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02F4" w:rsidRPr="00B86823" w:rsidRDefault="002A02F4" w:rsidP="002A02F4">
      <w:pPr>
        <w:pStyle w:val="Heading1"/>
        <w:tabs>
          <w:tab w:val="clear" w:pos="720"/>
        </w:tabs>
        <w:spacing w:line="360" w:lineRule="auto"/>
        <w:ind w:left="0" w:firstLine="0"/>
        <w:jc w:val="center"/>
        <w:rPr>
          <w:rFonts w:ascii="Bodoni MT Black" w:eastAsia="Cordia New" w:hAnsi="Bodoni MT Black"/>
          <w:color w:val="C00000"/>
          <w:sz w:val="48"/>
          <w:szCs w:val="48"/>
        </w:rPr>
      </w:pPr>
      <w:bookmarkStart w:id="0" w:name="_Toc476734772"/>
      <w:bookmarkStart w:id="1" w:name="_Toc477097582"/>
      <w:bookmarkStart w:id="2" w:name="_Toc477756465"/>
      <w:bookmarkStart w:id="3" w:name="_Toc520306253"/>
      <w:r w:rsidRPr="00DB63AF">
        <w:rPr>
          <w:rFonts w:ascii="Bodoni MT Black" w:eastAsia="Cordia New" w:hAnsi="Bodoni MT Black"/>
          <w:color w:val="C00000"/>
          <w:sz w:val="48"/>
          <w:szCs w:val="48"/>
        </w:rPr>
        <w:t>Preface</w:t>
      </w:r>
      <w:bookmarkEnd w:id="0"/>
      <w:bookmarkEnd w:id="1"/>
      <w:bookmarkEnd w:id="2"/>
      <w:bookmarkEnd w:id="3"/>
    </w:p>
    <w:p w:rsidR="002A02F4" w:rsidRDefault="002A02F4" w:rsidP="002A02F4">
      <w:pPr>
        <w:autoSpaceDE w:val="0"/>
        <w:autoSpaceDN w:val="0"/>
        <w:adjustRightInd w:val="0"/>
        <w:rPr>
          <w:rFonts w:ascii="Arial" w:hAnsi="Arial" w:cs="Arial"/>
          <w:sz w:val="23"/>
          <w:szCs w:val="23"/>
          <w:lang w:val="en-MY"/>
        </w:rPr>
      </w:pPr>
    </w:p>
    <w:p w:rsidR="002A02F4" w:rsidRDefault="002A02F4" w:rsidP="002A02F4">
      <w:pPr>
        <w:autoSpaceDE w:val="0"/>
        <w:autoSpaceDN w:val="0"/>
        <w:adjustRightInd w:val="0"/>
        <w:spacing w:line="360" w:lineRule="auto"/>
        <w:jc w:val="center"/>
        <w:rPr>
          <w:sz w:val="24"/>
          <w:szCs w:val="24"/>
          <w:lang w:val="en-MY"/>
        </w:rPr>
      </w:pPr>
      <w:r w:rsidRPr="006A58E7">
        <w:rPr>
          <w:noProof/>
          <w:lang w:val="en-MY" w:eastAsia="ja-JP"/>
        </w:rPr>
        <w:drawing>
          <wp:inline distT="0" distB="0" distL="0" distR="0" wp14:anchorId="3E46CB60" wp14:editId="3CF4EEAE">
            <wp:extent cx="1590675" cy="327775"/>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615181" cy="332825"/>
                    </a:xfrm>
                    <a:prstGeom prst="rect">
                      <a:avLst/>
                    </a:prstGeom>
                  </pic:spPr>
                </pic:pic>
              </a:graphicData>
            </a:graphic>
          </wp:inline>
        </w:drawing>
      </w:r>
    </w:p>
    <w:p w:rsidR="00E37322" w:rsidRDefault="00E37322" w:rsidP="00E37322">
      <w:pPr>
        <w:autoSpaceDE w:val="0"/>
        <w:autoSpaceDN w:val="0"/>
        <w:adjustRightInd w:val="0"/>
        <w:spacing w:line="360" w:lineRule="auto"/>
        <w:jc w:val="both"/>
        <w:rPr>
          <w:sz w:val="24"/>
          <w:szCs w:val="24"/>
          <w:lang w:val="en-MY"/>
        </w:rPr>
      </w:pPr>
    </w:p>
    <w:p w:rsidR="00E37322" w:rsidRPr="00805CBE" w:rsidRDefault="00E37322" w:rsidP="00E37322">
      <w:pPr>
        <w:autoSpaceDE w:val="0"/>
        <w:autoSpaceDN w:val="0"/>
        <w:adjustRightInd w:val="0"/>
        <w:spacing w:line="360" w:lineRule="auto"/>
        <w:jc w:val="both"/>
        <w:rPr>
          <w:sz w:val="24"/>
          <w:szCs w:val="24"/>
          <w:lang w:val="en-MY"/>
        </w:rPr>
      </w:pPr>
      <w:r w:rsidRPr="00805CBE">
        <w:rPr>
          <w:sz w:val="24"/>
          <w:szCs w:val="24"/>
          <w:lang w:val="en-MY"/>
        </w:rPr>
        <w:t xml:space="preserve">This </w:t>
      </w:r>
      <w:r>
        <w:rPr>
          <w:sz w:val="24"/>
          <w:szCs w:val="24"/>
          <w:lang w:val="en-MY"/>
        </w:rPr>
        <w:t xml:space="preserve">book consists of nine chapters which </w:t>
      </w:r>
      <w:r w:rsidRPr="00805CBE">
        <w:rPr>
          <w:sz w:val="24"/>
          <w:szCs w:val="24"/>
          <w:lang w:val="en-MY"/>
        </w:rPr>
        <w:t xml:space="preserve">introduce </w:t>
      </w:r>
      <w:r>
        <w:rPr>
          <w:sz w:val="24"/>
          <w:szCs w:val="24"/>
          <w:lang w:val="en-MY"/>
        </w:rPr>
        <w:t xml:space="preserve">subsea manifold system and its application in oil and gas exploration fields such as </w:t>
      </w:r>
      <w:proofErr w:type="spellStart"/>
      <w:r w:rsidRPr="00830AFB">
        <w:rPr>
          <w:sz w:val="24"/>
          <w:szCs w:val="24"/>
          <w:lang w:val="en-MY"/>
        </w:rPr>
        <w:t>Kuito</w:t>
      </w:r>
      <w:proofErr w:type="spellEnd"/>
      <w:r>
        <w:rPr>
          <w:sz w:val="24"/>
          <w:szCs w:val="24"/>
          <w:lang w:val="en-MY"/>
        </w:rPr>
        <w:t xml:space="preserve">, </w:t>
      </w:r>
      <w:r w:rsidRPr="00830AFB">
        <w:rPr>
          <w:sz w:val="24"/>
          <w:szCs w:val="24"/>
          <w:lang w:val="en-MY"/>
        </w:rPr>
        <w:t>Gemini</w:t>
      </w:r>
      <w:r>
        <w:rPr>
          <w:sz w:val="24"/>
          <w:szCs w:val="24"/>
          <w:lang w:val="en-MY"/>
        </w:rPr>
        <w:t xml:space="preserve">, </w:t>
      </w:r>
      <w:proofErr w:type="spellStart"/>
      <w:r w:rsidRPr="00830AFB">
        <w:rPr>
          <w:sz w:val="24"/>
          <w:szCs w:val="24"/>
          <w:lang w:val="en-MY"/>
        </w:rPr>
        <w:t>Albacora</w:t>
      </w:r>
      <w:proofErr w:type="spellEnd"/>
      <w:r>
        <w:rPr>
          <w:sz w:val="24"/>
          <w:szCs w:val="24"/>
          <w:lang w:val="en-MY"/>
        </w:rPr>
        <w:t xml:space="preserve">, </w:t>
      </w:r>
      <w:proofErr w:type="spellStart"/>
      <w:r>
        <w:rPr>
          <w:sz w:val="24"/>
          <w:szCs w:val="24"/>
          <w:lang w:val="en-MY"/>
        </w:rPr>
        <w:t>Marlim</w:t>
      </w:r>
      <w:proofErr w:type="spellEnd"/>
      <w:r>
        <w:rPr>
          <w:sz w:val="24"/>
          <w:szCs w:val="24"/>
          <w:lang w:val="en-MY"/>
        </w:rPr>
        <w:t xml:space="preserve">, </w:t>
      </w:r>
      <w:proofErr w:type="spellStart"/>
      <w:r>
        <w:rPr>
          <w:sz w:val="24"/>
          <w:szCs w:val="24"/>
          <w:lang w:val="en-MY"/>
        </w:rPr>
        <w:t>Namorado</w:t>
      </w:r>
      <w:proofErr w:type="spellEnd"/>
      <w:r w:rsidR="004D4C3C">
        <w:rPr>
          <w:sz w:val="24"/>
          <w:szCs w:val="24"/>
          <w:lang w:val="en-MY"/>
        </w:rPr>
        <w:t xml:space="preserve">, </w:t>
      </w:r>
      <w:proofErr w:type="spellStart"/>
      <w:r>
        <w:rPr>
          <w:sz w:val="24"/>
          <w:szCs w:val="24"/>
          <w:lang w:val="en-MY"/>
        </w:rPr>
        <w:t>Roncador</w:t>
      </w:r>
      <w:proofErr w:type="spellEnd"/>
      <w:r w:rsidR="00AD5230">
        <w:rPr>
          <w:sz w:val="24"/>
          <w:szCs w:val="24"/>
          <w:lang w:val="en-MY"/>
        </w:rPr>
        <w:t xml:space="preserve">, Shell Mensa, BP Thunder Horse, Total Otter, Shell Alliance, Shell </w:t>
      </w:r>
      <w:proofErr w:type="spellStart"/>
      <w:r w:rsidR="00AD5230">
        <w:rPr>
          <w:sz w:val="24"/>
          <w:szCs w:val="24"/>
          <w:lang w:val="en-MY"/>
        </w:rPr>
        <w:t>Bijupira</w:t>
      </w:r>
      <w:proofErr w:type="spellEnd"/>
      <w:r w:rsidR="00AD5230">
        <w:rPr>
          <w:sz w:val="24"/>
          <w:szCs w:val="24"/>
          <w:lang w:val="en-MY"/>
        </w:rPr>
        <w:t xml:space="preserve"> </w:t>
      </w:r>
      <w:r w:rsidR="004D4C3C">
        <w:rPr>
          <w:sz w:val="24"/>
          <w:szCs w:val="24"/>
          <w:lang w:val="en-MY"/>
        </w:rPr>
        <w:t>and etc</w:t>
      </w:r>
      <w:r w:rsidR="004D4C3C" w:rsidRPr="00805CBE">
        <w:rPr>
          <w:sz w:val="24"/>
          <w:szCs w:val="24"/>
          <w:lang w:val="en-MY"/>
        </w:rPr>
        <w:t>.</w:t>
      </w:r>
      <w:r w:rsidRPr="00805CBE">
        <w:rPr>
          <w:sz w:val="24"/>
          <w:szCs w:val="24"/>
          <w:lang w:val="en-MY"/>
        </w:rPr>
        <w:t xml:space="preserve"> The </w:t>
      </w:r>
      <w:r>
        <w:rPr>
          <w:sz w:val="24"/>
          <w:szCs w:val="24"/>
          <w:lang w:val="en-MY"/>
        </w:rPr>
        <w:t>book explores overview subsea production system</w:t>
      </w:r>
      <w:r w:rsidR="004103DA">
        <w:rPr>
          <w:sz w:val="24"/>
          <w:szCs w:val="24"/>
          <w:lang w:val="en-MY"/>
        </w:rPr>
        <w:t xml:space="preserve"> in chapter 1</w:t>
      </w:r>
      <w:r>
        <w:rPr>
          <w:sz w:val="24"/>
          <w:szCs w:val="24"/>
          <w:lang w:val="en-MY"/>
        </w:rPr>
        <w:t>, subsea manifold</w:t>
      </w:r>
      <w:r w:rsidR="004103DA">
        <w:rPr>
          <w:sz w:val="24"/>
          <w:szCs w:val="24"/>
          <w:lang w:val="en-MY"/>
        </w:rPr>
        <w:t xml:space="preserve"> in chapter 2</w:t>
      </w:r>
      <w:r>
        <w:rPr>
          <w:sz w:val="24"/>
          <w:szCs w:val="24"/>
          <w:lang w:val="en-MY"/>
        </w:rPr>
        <w:t xml:space="preserve">, template </w:t>
      </w:r>
      <w:r w:rsidR="004103DA">
        <w:rPr>
          <w:sz w:val="24"/>
          <w:szCs w:val="24"/>
          <w:lang w:val="en-MY"/>
        </w:rPr>
        <w:t>in chapter 3</w:t>
      </w:r>
      <w:r>
        <w:rPr>
          <w:sz w:val="24"/>
          <w:szCs w:val="24"/>
          <w:lang w:val="en-MY"/>
        </w:rPr>
        <w:t xml:space="preserve">, </w:t>
      </w:r>
      <w:r w:rsidR="004103DA">
        <w:rPr>
          <w:sz w:val="24"/>
          <w:szCs w:val="24"/>
          <w:lang w:val="en-MY"/>
        </w:rPr>
        <w:t xml:space="preserve">cluster manifold in chapter 4, </w:t>
      </w:r>
      <w:r>
        <w:rPr>
          <w:sz w:val="24"/>
          <w:szCs w:val="24"/>
          <w:lang w:val="en-MY"/>
        </w:rPr>
        <w:t>manifold’s</w:t>
      </w:r>
      <w:r w:rsidRPr="00F2217B">
        <w:rPr>
          <w:sz w:val="24"/>
          <w:szCs w:val="24"/>
          <w:lang w:val="en-MY"/>
        </w:rPr>
        <w:t xml:space="preserve"> </w:t>
      </w:r>
      <w:r>
        <w:rPr>
          <w:sz w:val="24"/>
          <w:szCs w:val="24"/>
          <w:lang w:val="en-MY"/>
        </w:rPr>
        <w:t>components</w:t>
      </w:r>
      <w:r w:rsidR="004103DA">
        <w:rPr>
          <w:sz w:val="24"/>
          <w:szCs w:val="24"/>
          <w:lang w:val="en-MY"/>
        </w:rPr>
        <w:t xml:space="preserve"> in chapter 5</w:t>
      </w:r>
      <w:r>
        <w:rPr>
          <w:sz w:val="24"/>
          <w:szCs w:val="24"/>
          <w:lang w:val="en-MY"/>
        </w:rPr>
        <w:t>, design and analysis manifold</w:t>
      </w:r>
      <w:r w:rsidR="004103DA">
        <w:rPr>
          <w:sz w:val="24"/>
          <w:szCs w:val="24"/>
          <w:lang w:val="en-MY"/>
        </w:rPr>
        <w:t xml:space="preserve"> in chapter 6</w:t>
      </w:r>
      <w:r>
        <w:rPr>
          <w:sz w:val="24"/>
          <w:szCs w:val="24"/>
          <w:lang w:val="en-MY"/>
        </w:rPr>
        <w:t>, pil</w:t>
      </w:r>
      <w:r w:rsidR="004103DA">
        <w:rPr>
          <w:sz w:val="24"/>
          <w:szCs w:val="24"/>
          <w:lang w:val="en-MY"/>
        </w:rPr>
        <w:t xml:space="preserve">ing </w:t>
      </w:r>
      <w:r>
        <w:rPr>
          <w:sz w:val="24"/>
          <w:szCs w:val="24"/>
          <w:lang w:val="en-MY"/>
        </w:rPr>
        <w:t xml:space="preserve">and foundation </w:t>
      </w:r>
      <w:r w:rsidR="004103DA">
        <w:rPr>
          <w:sz w:val="24"/>
          <w:szCs w:val="24"/>
          <w:lang w:val="en-MY"/>
        </w:rPr>
        <w:t xml:space="preserve">in chapter 7, </w:t>
      </w:r>
      <w:r>
        <w:rPr>
          <w:sz w:val="24"/>
          <w:szCs w:val="24"/>
          <w:lang w:val="en-MY"/>
        </w:rPr>
        <w:t>installation of manifold</w:t>
      </w:r>
      <w:r w:rsidR="004103DA">
        <w:rPr>
          <w:sz w:val="24"/>
          <w:szCs w:val="24"/>
          <w:lang w:val="en-MY"/>
        </w:rPr>
        <w:t xml:space="preserve"> in chapter 8 and manifolds around the world I chapter 9. </w:t>
      </w:r>
    </w:p>
    <w:p w:rsidR="00E37322" w:rsidRDefault="00E37322" w:rsidP="00E37322">
      <w:pPr>
        <w:autoSpaceDE w:val="0"/>
        <w:autoSpaceDN w:val="0"/>
        <w:adjustRightInd w:val="0"/>
        <w:spacing w:line="360" w:lineRule="auto"/>
        <w:jc w:val="both"/>
        <w:rPr>
          <w:sz w:val="24"/>
          <w:szCs w:val="24"/>
          <w:lang w:val="en-MY"/>
        </w:rPr>
      </w:pPr>
    </w:p>
    <w:p w:rsidR="00E37322" w:rsidRDefault="00E37322" w:rsidP="00E37322">
      <w:pPr>
        <w:autoSpaceDE w:val="0"/>
        <w:autoSpaceDN w:val="0"/>
        <w:adjustRightInd w:val="0"/>
        <w:spacing w:line="360" w:lineRule="auto"/>
        <w:jc w:val="both"/>
        <w:rPr>
          <w:sz w:val="24"/>
          <w:szCs w:val="24"/>
          <w:lang w:val="en-MY"/>
        </w:rPr>
      </w:pPr>
      <w:r w:rsidRPr="007B0E00">
        <w:rPr>
          <w:sz w:val="24"/>
          <w:szCs w:val="24"/>
          <w:lang w:val="en-MY"/>
        </w:rPr>
        <w:t xml:space="preserve">Many pictures and illustrations are enclosed in this </w:t>
      </w:r>
      <w:r>
        <w:rPr>
          <w:sz w:val="24"/>
          <w:szCs w:val="24"/>
          <w:lang w:val="en-MY"/>
        </w:rPr>
        <w:t xml:space="preserve">book </w:t>
      </w:r>
      <w:r w:rsidRPr="007B0E00">
        <w:rPr>
          <w:sz w:val="24"/>
          <w:szCs w:val="24"/>
          <w:lang w:val="en-MY"/>
        </w:rPr>
        <w:t>to assist the readers’ understanding. It should be noted that some pictures and contents are borrowed from other companies’ websites and brochures</w:t>
      </w:r>
      <w:r>
        <w:rPr>
          <w:sz w:val="24"/>
          <w:szCs w:val="24"/>
          <w:lang w:val="en-MY"/>
        </w:rPr>
        <w:t xml:space="preserve"> which</w:t>
      </w:r>
      <w:r w:rsidRPr="007B0E00">
        <w:rPr>
          <w:sz w:val="24"/>
          <w:szCs w:val="24"/>
          <w:lang w:val="en-MY"/>
        </w:rPr>
        <w:t xml:space="preserve"> are quoted and listed in the references</w:t>
      </w:r>
      <w:r>
        <w:rPr>
          <w:sz w:val="24"/>
          <w:szCs w:val="24"/>
          <w:lang w:val="en-MY"/>
        </w:rPr>
        <w:t xml:space="preserve">. This book mainly is designed for basic education </w:t>
      </w:r>
      <w:r w:rsidR="009A6A1A">
        <w:rPr>
          <w:sz w:val="24"/>
          <w:szCs w:val="24"/>
          <w:lang w:val="en-MY"/>
        </w:rPr>
        <w:t xml:space="preserve">of </w:t>
      </w:r>
      <w:r>
        <w:rPr>
          <w:sz w:val="24"/>
          <w:szCs w:val="24"/>
          <w:lang w:val="en-MY"/>
        </w:rPr>
        <w:t xml:space="preserve">subsea </w:t>
      </w:r>
      <w:r w:rsidRPr="007B0E00">
        <w:rPr>
          <w:sz w:val="24"/>
          <w:szCs w:val="24"/>
          <w:lang w:val="en-MY"/>
        </w:rPr>
        <w:t>engineering purposes</w:t>
      </w:r>
      <w:r>
        <w:rPr>
          <w:sz w:val="24"/>
          <w:szCs w:val="24"/>
          <w:lang w:val="en-MY"/>
        </w:rPr>
        <w:t xml:space="preserve"> only not for traded</w:t>
      </w:r>
      <w:r w:rsidRPr="00805CBE">
        <w:rPr>
          <w:sz w:val="24"/>
          <w:szCs w:val="24"/>
          <w:lang w:val="en-MY"/>
        </w:rPr>
        <w:t>.</w:t>
      </w:r>
    </w:p>
    <w:p w:rsidR="00BC08E4" w:rsidRDefault="00BC08E4" w:rsidP="00E37322">
      <w:pPr>
        <w:autoSpaceDE w:val="0"/>
        <w:autoSpaceDN w:val="0"/>
        <w:adjustRightInd w:val="0"/>
        <w:spacing w:line="360" w:lineRule="auto"/>
        <w:jc w:val="both"/>
        <w:rPr>
          <w:sz w:val="24"/>
          <w:szCs w:val="24"/>
          <w:lang w:val="en-MY"/>
        </w:rPr>
      </w:pPr>
    </w:p>
    <w:p w:rsidR="00BC08E4" w:rsidRDefault="00BC08E4" w:rsidP="00E37322">
      <w:pPr>
        <w:autoSpaceDE w:val="0"/>
        <w:autoSpaceDN w:val="0"/>
        <w:adjustRightInd w:val="0"/>
        <w:spacing w:line="360" w:lineRule="auto"/>
        <w:jc w:val="both"/>
        <w:rPr>
          <w:sz w:val="24"/>
          <w:szCs w:val="24"/>
          <w:lang w:val="en-MY"/>
        </w:rPr>
      </w:pPr>
    </w:p>
    <w:p w:rsidR="00BC08E4" w:rsidRDefault="00BC08E4" w:rsidP="00BC08E4">
      <w:pPr>
        <w:autoSpaceDE w:val="0"/>
        <w:autoSpaceDN w:val="0"/>
        <w:adjustRightInd w:val="0"/>
        <w:spacing w:line="360" w:lineRule="auto"/>
        <w:jc w:val="both"/>
        <w:rPr>
          <w:sz w:val="24"/>
          <w:szCs w:val="24"/>
          <w:lang w:val="en-MY"/>
        </w:rPr>
      </w:pPr>
      <w:r w:rsidRPr="0003364F">
        <w:rPr>
          <w:sz w:val="24"/>
          <w:szCs w:val="24"/>
          <w:lang w:val="en-MY"/>
        </w:rPr>
        <w:t>201</w:t>
      </w:r>
      <w:r>
        <w:rPr>
          <w:sz w:val="24"/>
          <w:szCs w:val="24"/>
          <w:lang w:val="en-MY"/>
        </w:rPr>
        <w:t>7</w:t>
      </w:r>
      <w:r w:rsidRPr="0003364F">
        <w:rPr>
          <w:sz w:val="24"/>
          <w:szCs w:val="24"/>
          <w:lang w:val="en-MY"/>
        </w:rPr>
        <w:t xml:space="preserve"> (</w:t>
      </w:r>
      <w:r>
        <w:rPr>
          <w:sz w:val="24"/>
          <w:szCs w:val="24"/>
          <w:lang w:val="en-MY"/>
        </w:rPr>
        <w:t xml:space="preserve">Third </w:t>
      </w:r>
      <w:r w:rsidRPr="0003364F">
        <w:rPr>
          <w:sz w:val="24"/>
          <w:szCs w:val="24"/>
          <w:lang w:val="en-MY"/>
        </w:rPr>
        <w:t>Edition)</w:t>
      </w:r>
    </w:p>
    <w:p w:rsidR="002A02F4" w:rsidRDefault="002A02F4" w:rsidP="002A02F4">
      <w:pPr>
        <w:pStyle w:val="Heading1"/>
        <w:jc w:val="center"/>
        <w:rPr>
          <w:rFonts w:ascii="Bodoni MT Black" w:hAnsi="Bodoni MT Black"/>
          <w:color w:val="C00000"/>
          <w:sz w:val="48"/>
          <w:szCs w:val="48"/>
          <w:lang w:val="en-MY"/>
        </w:rPr>
      </w:pPr>
      <w:bookmarkStart w:id="4" w:name="_Toc477097584"/>
      <w:bookmarkStart w:id="5" w:name="_Toc477756467"/>
      <w:r>
        <w:rPr>
          <w:rFonts w:ascii="Bodoni MT Black" w:hAnsi="Bodoni MT Black"/>
          <w:color w:val="C00000"/>
          <w:sz w:val="48"/>
          <w:szCs w:val="48"/>
          <w:lang w:val="en-MY"/>
        </w:rPr>
        <w:br w:type="page"/>
      </w:r>
    </w:p>
    <w:p w:rsidR="002A02F4" w:rsidRPr="00CD2455" w:rsidRDefault="002A02F4" w:rsidP="002A02F4">
      <w:pPr>
        <w:pStyle w:val="Heading1"/>
        <w:jc w:val="center"/>
        <w:rPr>
          <w:rFonts w:ascii="Bodoni MT Black" w:hAnsi="Bodoni MT Black"/>
          <w:color w:val="C00000"/>
          <w:sz w:val="48"/>
          <w:szCs w:val="48"/>
          <w:lang w:val="en-MY"/>
        </w:rPr>
      </w:pPr>
      <w:bookmarkStart w:id="6" w:name="_Toc520306254"/>
      <w:r w:rsidRPr="00B86823">
        <w:rPr>
          <w:rFonts w:ascii="Bodoni MT Black" w:hAnsi="Bodoni MT Black"/>
          <w:color w:val="C00000"/>
          <w:sz w:val="48"/>
          <w:szCs w:val="48"/>
          <w:lang w:val="en-MY"/>
        </w:rPr>
        <w:lastRenderedPageBreak/>
        <w:t>Acknowledgements</w:t>
      </w:r>
      <w:bookmarkEnd w:id="4"/>
      <w:bookmarkEnd w:id="5"/>
      <w:bookmarkEnd w:id="6"/>
    </w:p>
    <w:p w:rsidR="002A02F4" w:rsidRDefault="002A02F4" w:rsidP="002A02F4">
      <w:pPr>
        <w:autoSpaceDE w:val="0"/>
        <w:autoSpaceDN w:val="0"/>
        <w:adjustRightInd w:val="0"/>
        <w:spacing w:line="360" w:lineRule="auto"/>
        <w:jc w:val="both"/>
        <w:rPr>
          <w:sz w:val="24"/>
          <w:szCs w:val="24"/>
          <w:lang w:val="en-MY"/>
        </w:rPr>
      </w:pPr>
    </w:p>
    <w:p w:rsidR="002A02F4" w:rsidRDefault="002A02F4" w:rsidP="002A02F4">
      <w:pPr>
        <w:autoSpaceDE w:val="0"/>
        <w:autoSpaceDN w:val="0"/>
        <w:adjustRightInd w:val="0"/>
        <w:spacing w:line="360" w:lineRule="auto"/>
        <w:jc w:val="both"/>
        <w:rPr>
          <w:sz w:val="24"/>
          <w:szCs w:val="24"/>
          <w:lang w:val="en-MY"/>
        </w:rPr>
      </w:pPr>
    </w:p>
    <w:p w:rsidR="002A02F4" w:rsidRPr="00442DE3" w:rsidRDefault="002A02F4" w:rsidP="002A02F4">
      <w:pPr>
        <w:autoSpaceDE w:val="0"/>
        <w:autoSpaceDN w:val="0"/>
        <w:adjustRightInd w:val="0"/>
        <w:spacing w:line="360" w:lineRule="auto"/>
        <w:jc w:val="both"/>
        <w:rPr>
          <w:sz w:val="24"/>
          <w:szCs w:val="24"/>
          <w:lang w:val="en-MY"/>
        </w:rPr>
      </w:pPr>
      <w:proofErr w:type="spellStart"/>
      <w:r>
        <w:rPr>
          <w:sz w:val="24"/>
          <w:szCs w:val="24"/>
          <w:lang w:val="en-MY"/>
        </w:rPr>
        <w:t>Alhamdulillahhirobbilalamin</w:t>
      </w:r>
      <w:proofErr w:type="spellEnd"/>
      <w:r>
        <w:rPr>
          <w:sz w:val="24"/>
          <w:szCs w:val="24"/>
          <w:lang w:val="en-MY"/>
        </w:rPr>
        <w:t>, f</w:t>
      </w:r>
      <w:r w:rsidRPr="00442DE3">
        <w:rPr>
          <w:sz w:val="24"/>
          <w:szCs w:val="24"/>
          <w:lang w:val="en-MY"/>
        </w:rPr>
        <w:t>irst and foremost, all praises</w:t>
      </w:r>
      <w:r>
        <w:rPr>
          <w:sz w:val="24"/>
          <w:szCs w:val="24"/>
          <w:lang w:val="en-MY"/>
        </w:rPr>
        <w:t xml:space="preserve"> and </w:t>
      </w:r>
      <w:proofErr w:type="spellStart"/>
      <w:r>
        <w:rPr>
          <w:sz w:val="24"/>
          <w:szCs w:val="24"/>
          <w:lang w:val="en-MY"/>
        </w:rPr>
        <w:t>syukur</w:t>
      </w:r>
      <w:proofErr w:type="spellEnd"/>
      <w:r>
        <w:rPr>
          <w:sz w:val="24"/>
          <w:szCs w:val="24"/>
          <w:lang w:val="en-MY"/>
        </w:rPr>
        <w:t xml:space="preserve"> are only </w:t>
      </w:r>
      <w:r w:rsidRPr="00442DE3">
        <w:rPr>
          <w:sz w:val="24"/>
          <w:szCs w:val="24"/>
          <w:lang w:val="en-MY"/>
        </w:rPr>
        <w:t xml:space="preserve">to Allah (SWT) to give </w:t>
      </w:r>
      <w:r w:rsidR="00481B26">
        <w:rPr>
          <w:sz w:val="24"/>
          <w:szCs w:val="24"/>
          <w:lang w:val="en-MY"/>
        </w:rPr>
        <w:t xml:space="preserve">us </w:t>
      </w:r>
      <w:r w:rsidRPr="00442DE3">
        <w:rPr>
          <w:sz w:val="24"/>
          <w:szCs w:val="24"/>
          <w:lang w:val="en-MY"/>
        </w:rPr>
        <w:t xml:space="preserve">strength and ability to complete this book. </w:t>
      </w:r>
    </w:p>
    <w:p w:rsidR="002A02F4" w:rsidRPr="00442DE3" w:rsidRDefault="002A02F4" w:rsidP="002A02F4">
      <w:pPr>
        <w:autoSpaceDE w:val="0"/>
        <w:autoSpaceDN w:val="0"/>
        <w:adjustRightInd w:val="0"/>
        <w:spacing w:line="360" w:lineRule="auto"/>
        <w:jc w:val="both"/>
        <w:rPr>
          <w:sz w:val="24"/>
          <w:szCs w:val="24"/>
          <w:lang w:val="en-MY"/>
        </w:rPr>
      </w:pPr>
    </w:p>
    <w:p w:rsidR="002A02F4" w:rsidRPr="00442DE3" w:rsidRDefault="002A02F4" w:rsidP="002A02F4">
      <w:pPr>
        <w:autoSpaceDE w:val="0"/>
        <w:autoSpaceDN w:val="0"/>
        <w:adjustRightInd w:val="0"/>
        <w:spacing w:line="360" w:lineRule="auto"/>
        <w:jc w:val="both"/>
        <w:rPr>
          <w:sz w:val="24"/>
          <w:szCs w:val="24"/>
          <w:lang w:val="en-MY"/>
        </w:rPr>
      </w:pPr>
      <w:r>
        <w:rPr>
          <w:sz w:val="24"/>
          <w:szCs w:val="24"/>
          <w:lang w:val="en-MY"/>
        </w:rPr>
        <w:t xml:space="preserve">We </w:t>
      </w:r>
      <w:r w:rsidRPr="00442DE3">
        <w:rPr>
          <w:sz w:val="24"/>
          <w:szCs w:val="24"/>
          <w:lang w:val="en-MY"/>
        </w:rPr>
        <w:t xml:space="preserve">would like to take this opportunity to express </w:t>
      </w:r>
      <w:r>
        <w:rPr>
          <w:sz w:val="24"/>
          <w:szCs w:val="24"/>
          <w:lang w:val="en-MY"/>
        </w:rPr>
        <w:t xml:space="preserve">our </w:t>
      </w:r>
      <w:r w:rsidRPr="00442DE3">
        <w:rPr>
          <w:sz w:val="24"/>
          <w:szCs w:val="24"/>
          <w:lang w:val="en-MY"/>
        </w:rPr>
        <w:t xml:space="preserve">highest appreciation to our colleagues </w:t>
      </w:r>
      <w:r>
        <w:rPr>
          <w:sz w:val="24"/>
          <w:szCs w:val="24"/>
          <w:lang w:val="en-MY"/>
        </w:rPr>
        <w:t xml:space="preserve">and friends </w:t>
      </w:r>
      <w:r w:rsidRPr="00442DE3">
        <w:rPr>
          <w:sz w:val="24"/>
          <w:szCs w:val="24"/>
          <w:lang w:val="en-MY"/>
        </w:rPr>
        <w:t>in the Ocean and Aerospace Research Institute, Indonesia</w:t>
      </w:r>
      <w:r>
        <w:rPr>
          <w:sz w:val="24"/>
          <w:szCs w:val="24"/>
          <w:lang w:val="en-MY"/>
        </w:rPr>
        <w:t xml:space="preserve">, </w:t>
      </w:r>
      <w:proofErr w:type="spellStart"/>
      <w:r w:rsidRPr="00442DE3">
        <w:rPr>
          <w:sz w:val="24"/>
          <w:szCs w:val="24"/>
          <w:lang w:val="en-MY"/>
        </w:rPr>
        <w:t>Universiti</w:t>
      </w:r>
      <w:proofErr w:type="spellEnd"/>
      <w:r w:rsidRPr="00442DE3">
        <w:rPr>
          <w:sz w:val="24"/>
          <w:szCs w:val="24"/>
          <w:lang w:val="en-MY"/>
        </w:rPr>
        <w:t xml:space="preserve"> </w:t>
      </w:r>
      <w:proofErr w:type="spellStart"/>
      <w:r w:rsidRPr="00442DE3">
        <w:rPr>
          <w:sz w:val="24"/>
          <w:szCs w:val="24"/>
          <w:lang w:val="en-MY"/>
        </w:rPr>
        <w:t>Teknologi</w:t>
      </w:r>
      <w:proofErr w:type="spellEnd"/>
      <w:r w:rsidRPr="00442DE3">
        <w:rPr>
          <w:sz w:val="24"/>
          <w:szCs w:val="24"/>
          <w:lang w:val="en-MY"/>
        </w:rPr>
        <w:t xml:space="preserve"> Malaysia</w:t>
      </w:r>
      <w:r>
        <w:rPr>
          <w:sz w:val="24"/>
          <w:szCs w:val="24"/>
          <w:lang w:val="en-MY"/>
        </w:rPr>
        <w:t xml:space="preserve"> (UTM) and </w:t>
      </w:r>
      <w:proofErr w:type="spellStart"/>
      <w:r>
        <w:rPr>
          <w:sz w:val="24"/>
          <w:szCs w:val="24"/>
          <w:lang w:val="en-MY"/>
        </w:rPr>
        <w:t>Institut</w:t>
      </w:r>
      <w:proofErr w:type="spellEnd"/>
      <w:r>
        <w:rPr>
          <w:sz w:val="24"/>
          <w:szCs w:val="24"/>
          <w:lang w:val="en-MY"/>
        </w:rPr>
        <w:t xml:space="preserve"> </w:t>
      </w:r>
      <w:proofErr w:type="spellStart"/>
      <w:r>
        <w:rPr>
          <w:sz w:val="24"/>
          <w:szCs w:val="24"/>
          <w:lang w:val="en-MY"/>
        </w:rPr>
        <w:t>Teknologi</w:t>
      </w:r>
      <w:proofErr w:type="spellEnd"/>
      <w:r>
        <w:rPr>
          <w:sz w:val="24"/>
          <w:szCs w:val="24"/>
          <w:lang w:val="en-MY"/>
        </w:rPr>
        <w:t xml:space="preserve"> </w:t>
      </w:r>
      <w:proofErr w:type="spellStart"/>
      <w:r>
        <w:rPr>
          <w:sz w:val="24"/>
          <w:szCs w:val="24"/>
          <w:lang w:val="en-MY"/>
        </w:rPr>
        <w:t>Sepuluh</w:t>
      </w:r>
      <w:proofErr w:type="spellEnd"/>
      <w:r>
        <w:rPr>
          <w:sz w:val="24"/>
          <w:szCs w:val="24"/>
          <w:lang w:val="en-MY"/>
        </w:rPr>
        <w:t xml:space="preserve"> </w:t>
      </w:r>
      <w:proofErr w:type="spellStart"/>
      <w:r>
        <w:rPr>
          <w:sz w:val="24"/>
          <w:szCs w:val="24"/>
          <w:lang w:val="en-MY"/>
        </w:rPr>
        <w:t>Nopember</w:t>
      </w:r>
      <w:proofErr w:type="spellEnd"/>
      <w:r>
        <w:rPr>
          <w:sz w:val="24"/>
          <w:szCs w:val="24"/>
          <w:lang w:val="en-MY"/>
        </w:rPr>
        <w:t xml:space="preserve"> (ITS), Indonesia</w:t>
      </w:r>
      <w:r w:rsidRPr="00442DE3">
        <w:rPr>
          <w:sz w:val="24"/>
          <w:szCs w:val="24"/>
          <w:lang w:val="en-MY"/>
        </w:rPr>
        <w:t xml:space="preserve"> to provide </w:t>
      </w:r>
      <w:r>
        <w:rPr>
          <w:sz w:val="24"/>
          <w:szCs w:val="24"/>
          <w:lang w:val="en-MY"/>
        </w:rPr>
        <w:t xml:space="preserve">proper </w:t>
      </w:r>
      <w:r w:rsidRPr="00442DE3">
        <w:rPr>
          <w:sz w:val="24"/>
          <w:szCs w:val="24"/>
          <w:lang w:val="en-MY"/>
        </w:rPr>
        <w:t xml:space="preserve">guidance, </w:t>
      </w:r>
      <w:r>
        <w:rPr>
          <w:sz w:val="24"/>
          <w:szCs w:val="24"/>
          <w:lang w:val="en-MY"/>
        </w:rPr>
        <w:t xml:space="preserve">full support, </w:t>
      </w:r>
      <w:r w:rsidRPr="00442DE3">
        <w:rPr>
          <w:sz w:val="24"/>
          <w:szCs w:val="24"/>
          <w:lang w:val="en-MY"/>
        </w:rPr>
        <w:t xml:space="preserve">encouragement, invaluable ideas, comment, recommendation, critics, suggestions and advice that to </w:t>
      </w:r>
      <w:r>
        <w:rPr>
          <w:sz w:val="24"/>
          <w:szCs w:val="24"/>
          <w:lang w:val="en-MY"/>
        </w:rPr>
        <w:t xml:space="preserve">assist us </w:t>
      </w:r>
      <w:r w:rsidRPr="00442DE3">
        <w:rPr>
          <w:sz w:val="24"/>
          <w:szCs w:val="24"/>
          <w:lang w:val="en-MY"/>
        </w:rPr>
        <w:t>for the successful completion of this book.</w:t>
      </w:r>
    </w:p>
    <w:p w:rsidR="002A02F4" w:rsidRPr="00442DE3" w:rsidRDefault="002A02F4" w:rsidP="002A02F4">
      <w:pPr>
        <w:autoSpaceDE w:val="0"/>
        <w:autoSpaceDN w:val="0"/>
        <w:adjustRightInd w:val="0"/>
        <w:spacing w:line="360" w:lineRule="auto"/>
        <w:jc w:val="both"/>
        <w:rPr>
          <w:sz w:val="24"/>
          <w:szCs w:val="24"/>
          <w:lang w:val="en-MY"/>
        </w:rPr>
      </w:pPr>
    </w:p>
    <w:p w:rsidR="002A02F4" w:rsidRPr="00442DE3" w:rsidRDefault="002A02F4" w:rsidP="002A02F4">
      <w:pPr>
        <w:autoSpaceDE w:val="0"/>
        <w:autoSpaceDN w:val="0"/>
        <w:adjustRightInd w:val="0"/>
        <w:spacing w:line="360" w:lineRule="auto"/>
        <w:jc w:val="both"/>
        <w:rPr>
          <w:sz w:val="24"/>
          <w:szCs w:val="24"/>
          <w:lang w:val="en-MY"/>
        </w:rPr>
      </w:pPr>
      <w:r w:rsidRPr="00442DE3">
        <w:rPr>
          <w:sz w:val="24"/>
          <w:szCs w:val="24"/>
          <w:lang w:val="en-MY"/>
        </w:rPr>
        <w:t xml:space="preserve">To our families that always pray for </w:t>
      </w:r>
      <w:r>
        <w:rPr>
          <w:sz w:val="24"/>
          <w:szCs w:val="24"/>
          <w:lang w:val="en-MY"/>
        </w:rPr>
        <w:t>our</w:t>
      </w:r>
      <w:r w:rsidRPr="00442DE3">
        <w:rPr>
          <w:sz w:val="24"/>
          <w:szCs w:val="24"/>
          <w:lang w:val="en-MY"/>
        </w:rPr>
        <w:t xml:space="preserve"> successful, all this things cannot pay for all what </w:t>
      </w:r>
      <w:r>
        <w:rPr>
          <w:sz w:val="24"/>
          <w:szCs w:val="24"/>
          <w:lang w:val="en-MY"/>
        </w:rPr>
        <w:t xml:space="preserve">they </w:t>
      </w:r>
      <w:r w:rsidRPr="00442DE3">
        <w:rPr>
          <w:sz w:val="24"/>
          <w:szCs w:val="24"/>
          <w:lang w:val="en-MY"/>
        </w:rPr>
        <w:t xml:space="preserve">all have done. </w:t>
      </w:r>
      <w:r>
        <w:rPr>
          <w:sz w:val="24"/>
          <w:szCs w:val="24"/>
          <w:lang w:val="en-MY"/>
        </w:rPr>
        <w:t xml:space="preserve">Our </w:t>
      </w:r>
      <w:r w:rsidRPr="00442DE3">
        <w:rPr>
          <w:sz w:val="24"/>
          <w:szCs w:val="24"/>
          <w:lang w:val="en-MY"/>
        </w:rPr>
        <w:t>special thanks also to our postgraduate students.</w:t>
      </w:r>
    </w:p>
    <w:p w:rsidR="002A02F4" w:rsidRPr="00442DE3" w:rsidRDefault="002A02F4" w:rsidP="002A02F4">
      <w:pPr>
        <w:autoSpaceDE w:val="0"/>
        <w:autoSpaceDN w:val="0"/>
        <w:adjustRightInd w:val="0"/>
        <w:spacing w:line="360" w:lineRule="auto"/>
        <w:jc w:val="both"/>
        <w:rPr>
          <w:sz w:val="24"/>
          <w:szCs w:val="24"/>
          <w:lang w:val="en-MY"/>
        </w:rPr>
      </w:pPr>
    </w:p>
    <w:p w:rsidR="002A02F4" w:rsidRPr="00442DE3" w:rsidRDefault="002A02F4" w:rsidP="002A02F4">
      <w:pPr>
        <w:autoSpaceDE w:val="0"/>
        <w:autoSpaceDN w:val="0"/>
        <w:adjustRightInd w:val="0"/>
        <w:spacing w:line="360" w:lineRule="auto"/>
        <w:jc w:val="both"/>
        <w:rPr>
          <w:sz w:val="24"/>
          <w:szCs w:val="24"/>
          <w:lang w:val="en-MY"/>
        </w:rPr>
      </w:pPr>
      <w:r w:rsidRPr="00442DE3">
        <w:rPr>
          <w:sz w:val="24"/>
          <w:szCs w:val="24"/>
          <w:lang w:val="en-MY"/>
        </w:rPr>
        <w:t xml:space="preserve">Above this all, </w:t>
      </w:r>
      <w:r>
        <w:rPr>
          <w:sz w:val="24"/>
          <w:szCs w:val="24"/>
          <w:lang w:val="en-MY"/>
        </w:rPr>
        <w:t xml:space="preserve">our </w:t>
      </w:r>
      <w:r w:rsidRPr="00442DE3">
        <w:rPr>
          <w:sz w:val="24"/>
          <w:szCs w:val="24"/>
          <w:lang w:val="en-MY"/>
        </w:rPr>
        <w:t>highest praises</w:t>
      </w:r>
      <w:r>
        <w:rPr>
          <w:sz w:val="24"/>
          <w:szCs w:val="24"/>
          <w:lang w:val="en-MY"/>
        </w:rPr>
        <w:t xml:space="preserve">, </w:t>
      </w:r>
      <w:r w:rsidRPr="00442DE3">
        <w:rPr>
          <w:sz w:val="24"/>
          <w:szCs w:val="24"/>
          <w:lang w:val="en-MY"/>
        </w:rPr>
        <w:t>thanks</w:t>
      </w:r>
      <w:r>
        <w:rPr>
          <w:sz w:val="24"/>
          <w:szCs w:val="24"/>
          <w:lang w:val="en-MY"/>
        </w:rPr>
        <w:t xml:space="preserve"> and </w:t>
      </w:r>
      <w:proofErr w:type="spellStart"/>
      <w:r>
        <w:rPr>
          <w:sz w:val="24"/>
          <w:szCs w:val="24"/>
          <w:lang w:val="en-MY"/>
        </w:rPr>
        <w:t>syukur</w:t>
      </w:r>
      <w:proofErr w:type="spellEnd"/>
      <w:r w:rsidRPr="00442DE3">
        <w:rPr>
          <w:sz w:val="24"/>
          <w:szCs w:val="24"/>
          <w:lang w:val="en-MY"/>
        </w:rPr>
        <w:t xml:space="preserve"> to Almighty Allah </w:t>
      </w:r>
      <w:proofErr w:type="spellStart"/>
      <w:r w:rsidRPr="00442DE3">
        <w:rPr>
          <w:sz w:val="24"/>
          <w:szCs w:val="24"/>
          <w:lang w:val="en-MY"/>
        </w:rPr>
        <w:t>Subhanahu</w:t>
      </w:r>
      <w:proofErr w:type="spellEnd"/>
      <w:r w:rsidRPr="00442DE3">
        <w:rPr>
          <w:sz w:val="24"/>
          <w:szCs w:val="24"/>
          <w:lang w:val="en-MY"/>
        </w:rPr>
        <w:t xml:space="preserve"> </w:t>
      </w:r>
      <w:proofErr w:type="spellStart"/>
      <w:r w:rsidRPr="00442DE3">
        <w:rPr>
          <w:sz w:val="24"/>
          <w:szCs w:val="24"/>
          <w:lang w:val="en-MY"/>
        </w:rPr>
        <w:t>Wa’Talla</w:t>
      </w:r>
      <w:proofErr w:type="spellEnd"/>
      <w:r w:rsidRPr="00442DE3">
        <w:rPr>
          <w:sz w:val="24"/>
          <w:szCs w:val="24"/>
          <w:lang w:val="en-MY"/>
        </w:rPr>
        <w:t xml:space="preserve">, the most gracious the most merciful, who gave </w:t>
      </w:r>
      <w:r>
        <w:rPr>
          <w:sz w:val="24"/>
          <w:szCs w:val="24"/>
          <w:lang w:val="en-MY"/>
        </w:rPr>
        <w:t xml:space="preserve">us </w:t>
      </w:r>
      <w:r w:rsidRPr="00442DE3">
        <w:rPr>
          <w:sz w:val="24"/>
          <w:szCs w:val="24"/>
          <w:lang w:val="en-MY"/>
        </w:rPr>
        <w:t xml:space="preserve">the knowledge, courage and patience to accomplish this project. May the peace and blessings of Allah be upon Prophet Muhammad </w:t>
      </w:r>
      <w:proofErr w:type="spellStart"/>
      <w:r w:rsidRPr="00442DE3">
        <w:rPr>
          <w:sz w:val="24"/>
          <w:szCs w:val="24"/>
          <w:lang w:val="en-MY"/>
        </w:rPr>
        <w:t>Sallallahu</w:t>
      </w:r>
      <w:proofErr w:type="spellEnd"/>
      <w:r w:rsidRPr="00442DE3">
        <w:rPr>
          <w:sz w:val="24"/>
          <w:szCs w:val="24"/>
          <w:lang w:val="en-MY"/>
        </w:rPr>
        <w:t xml:space="preserve"> </w:t>
      </w:r>
      <w:proofErr w:type="spellStart"/>
      <w:r w:rsidRPr="00442DE3">
        <w:rPr>
          <w:sz w:val="24"/>
          <w:szCs w:val="24"/>
          <w:lang w:val="en-MY"/>
        </w:rPr>
        <w:t>Alaihi</w:t>
      </w:r>
      <w:proofErr w:type="spellEnd"/>
      <w:r w:rsidRPr="00442DE3">
        <w:rPr>
          <w:sz w:val="24"/>
          <w:szCs w:val="24"/>
          <w:lang w:val="en-MY"/>
        </w:rPr>
        <w:t xml:space="preserve"> </w:t>
      </w:r>
      <w:proofErr w:type="spellStart"/>
      <w:proofErr w:type="gramStart"/>
      <w:r w:rsidRPr="00442DE3">
        <w:rPr>
          <w:sz w:val="24"/>
          <w:szCs w:val="24"/>
          <w:lang w:val="en-MY"/>
        </w:rPr>
        <w:t>Wasallam</w:t>
      </w:r>
      <w:proofErr w:type="spellEnd"/>
      <w:r w:rsidRPr="00442DE3">
        <w:rPr>
          <w:sz w:val="24"/>
          <w:szCs w:val="24"/>
          <w:lang w:val="en-MY"/>
        </w:rPr>
        <w:t>.</w:t>
      </w:r>
      <w:proofErr w:type="gramEnd"/>
    </w:p>
    <w:p w:rsidR="002A02F4" w:rsidRPr="00442DE3" w:rsidRDefault="002A02F4" w:rsidP="002A02F4">
      <w:pPr>
        <w:autoSpaceDE w:val="0"/>
        <w:autoSpaceDN w:val="0"/>
        <w:adjustRightInd w:val="0"/>
        <w:spacing w:line="360" w:lineRule="auto"/>
        <w:jc w:val="both"/>
        <w:rPr>
          <w:sz w:val="24"/>
          <w:szCs w:val="24"/>
          <w:lang w:val="en-MY"/>
        </w:rPr>
      </w:pPr>
    </w:p>
    <w:p w:rsidR="002A02F4" w:rsidRDefault="002A02F4" w:rsidP="002A02F4">
      <w:pPr>
        <w:autoSpaceDE w:val="0"/>
        <w:autoSpaceDN w:val="0"/>
        <w:adjustRightInd w:val="0"/>
        <w:spacing w:line="360" w:lineRule="auto"/>
        <w:jc w:val="both"/>
        <w:rPr>
          <w:sz w:val="24"/>
          <w:szCs w:val="24"/>
          <w:lang w:val="en-MY"/>
        </w:rPr>
      </w:pPr>
      <w:r w:rsidRPr="00442DE3">
        <w:rPr>
          <w:sz w:val="24"/>
          <w:szCs w:val="24"/>
          <w:lang w:val="en-MY"/>
        </w:rPr>
        <w:t>The authors are grateful to all friends, institutions and parties for supporting this book</w:t>
      </w:r>
      <w:r>
        <w:rPr>
          <w:sz w:val="24"/>
          <w:szCs w:val="24"/>
          <w:lang w:val="en-MY"/>
        </w:rPr>
        <w:t>.</w:t>
      </w:r>
    </w:p>
    <w:p w:rsidR="00381E5A" w:rsidRDefault="00381E5A" w:rsidP="00381E5A">
      <w:pPr>
        <w:pStyle w:val="Heading1"/>
        <w:jc w:val="center"/>
        <w:rPr>
          <w:rFonts w:ascii="Bodoni MT Black" w:eastAsia="Cordia New" w:hAnsi="Bodoni MT Black"/>
          <w:color w:val="C00000"/>
          <w:sz w:val="48"/>
          <w:szCs w:val="48"/>
        </w:rPr>
      </w:pPr>
      <w:bookmarkStart w:id="7" w:name="_Toc477097583"/>
      <w:r>
        <w:rPr>
          <w:rFonts w:ascii="Bodoni MT Black" w:eastAsia="Cordia New" w:hAnsi="Bodoni MT Black"/>
          <w:color w:val="C00000"/>
          <w:sz w:val="48"/>
          <w:szCs w:val="48"/>
        </w:rPr>
        <w:br w:type="page"/>
      </w:r>
    </w:p>
    <w:p w:rsidR="004B5E98" w:rsidRDefault="004B5E98" w:rsidP="004B5E98">
      <w:pPr>
        <w:pStyle w:val="Heading1"/>
        <w:jc w:val="center"/>
        <w:rPr>
          <w:rFonts w:ascii="Bodoni MT Black" w:hAnsi="Bodoni MT Black"/>
          <w:color w:val="C00000"/>
          <w:sz w:val="48"/>
          <w:szCs w:val="48"/>
          <w:lang w:val="en-MY"/>
        </w:rPr>
      </w:pPr>
      <w:bookmarkStart w:id="8" w:name="_Toc520306255"/>
      <w:bookmarkEnd w:id="7"/>
      <w:r w:rsidRPr="004B5E98">
        <w:rPr>
          <w:rFonts w:ascii="Bodoni MT Black" w:hAnsi="Bodoni MT Black"/>
          <w:color w:val="C00000"/>
          <w:sz w:val="48"/>
          <w:szCs w:val="48"/>
          <w:lang w:val="en-MY"/>
        </w:rPr>
        <w:lastRenderedPageBreak/>
        <w:t>Table of Contents</w:t>
      </w:r>
      <w:bookmarkEnd w:id="8"/>
    </w:p>
    <w:p w:rsidR="004B5E98" w:rsidRPr="004B5E98" w:rsidRDefault="004B5E98" w:rsidP="004B5E98">
      <w:pPr>
        <w:rPr>
          <w:sz w:val="24"/>
          <w:szCs w:val="24"/>
          <w:lang w:val="en-MY"/>
        </w:rPr>
      </w:pPr>
    </w:p>
    <w:p w:rsidR="00DB3F05" w:rsidRDefault="00DB3F05"/>
    <w:sdt>
      <w:sdtPr>
        <w:rPr>
          <w:b/>
          <w:bCs/>
        </w:rPr>
        <w:id w:val="453676644"/>
        <w:docPartObj>
          <w:docPartGallery w:val="Table of Contents"/>
          <w:docPartUnique/>
        </w:docPartObj>
      </w:sdtPr>
      <w:sdtEndPr>
        <w:rPr>
          <w:b w:val="0"/>
          <w:bCs w:val="0"/>
          <w:noProof/>
        </w:rPr>
      </w:sdtEndPr>
      <w:sdtContent>
        <w:p w:rsidR="000F2FA7" w:rsidRDefault="00C013FA">
          <w:pPr>
            <w:pStyle w:val="TOC1"/>
            <w:tabs>
              <w:tab w:val="right" w:leader="dot" w:pos="8650"/>
            </w:tabs>
            <w:rPr>
              <w:rFonts w:asciiTheme="minorHAnsi" w:eastAsiaTheme="minorEastAsia" w:hAnsiTheme="minorHAnsi" w:cstheme="minorBidi"/>
              <w:noProof/>
              <w:sz w:val="22"/>
              <w:szCs w:val="22"/>
              <w:lang w:val="en-MY" w:eastAsia="ja-JP"/>
            </w:rPr>
          </w:pPr>
          <w:r>
            <w:fldChar w:fldCharType="begin"/>
          </w:r>
          <w:r>
            <w:instrText xml:space="preserve"> TOC \o "1-3" \h \z \u </w:instrText>
          </w:r>
          <w:r>
            <w:fldChar w:fldCharType="separate"/>
          </w:r>
          <w:hyperlink w:anchor="_Toc520306253" w:history="1">
            <w:r w:rsidR="000F2FA7" w:rsidRPr="006A4E36">
              <w:rPr>
                <w:rStyle w:val="Hyperlink"/>
                <w:rFonts w:ascii="Bodoni MT Black" w:eastAsia="Cordia New" w:hAnsi="Bodoni MT Black"/>
                <w:noProof/>
              </w:rPr>
              <w:t>Preface</w:t>
            </w:r>
            <w:r w:rsidR="000F2FA7">
              <w:rPr>
                <w:noProof/>
                <w:webHidden/>
              </w:rPr>
              <w:tab/>
            </w:r>
            <w:r w:rsidR="000F2FA7">
              <w:rPr>
                <w:noProof/>
                <w:webHidden/>
              </w:rPr>
              <w:fldChar w:fldCharType="begin"/>
            </w:r>
            <w:r w:rsidR="000F2FA7">
              <w:rPr>
                <w:noProof/>
                <w:webHidden/>
              </w:rPr>
              <w:instrText xml:space="preserve"> PAGEREF _Toc520306253 \h </w:instrText>
            </w:r>
            <w:r w:rsidR="000F2FA7">
              <w:rPr>
                <w:noProof/>
                <w:webHidden/>
              </w:rPr>
            </w:r>
            <w:r w:rsidR="000F2FA7">
              <w:rPr>
                <w:noProof/>
                <w:webHidden/>
              </w:rPr>
              <w:fldChar w:fldCharType="separate"/>
            </w:r>
            <w:r w:rsidR="000A3C5A">
              <w:rPr>
                <w:noProof/>
                <w:webHidden/>
              </w:rPr>
              <w:t>1</w:t>
            </w:r>
            <w:r w:rsidR="000F2FA7">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54" w:history="1">
            <w:r w:rsidRPr="006A4E36">
              <w:rPr>
                <w:rStyle w:val="Hyperlink"/>
                <w:rFonts w:ascii="Bodoni MT Black" w:hAnsi="Bodoni MT Black"/>
                <w:noProof/>
                <w:lang w:val="en-MY"/>
              </w:rPr>
              <w:t>Acknowledgements</w:t>
            </w:r>
            <w:r>
              <w:rPr>
                <w:noProof/>
                <w:webHidden/>
              </w:rPr>
              <w:tab/>
            </w:r>
            <w:r>
              <w:rPr>
                <w:noProof/>
                <w:webHidden/>
              </w:rPr>
              <w:fldChar w:fldCharType="begin"/>
            </w:r>
            <w:r>
              <w:rPr>
                <w:noProof/>
                <w:webHidden/>
              </w:rPr>
              <w:instrText xml:space="preserve"> PAGEREF _Toc520306254 \h </w:instrText>
            </w:r>
            <w:r>
              <w:rPr>
                <w:noProof/>
                <w:webHidden/>
              </w:rPr>
            </w:r>
            <w:r>
              <w:rPr>
                <w:noProof/>
                <w:webHidden/>
              </w:rPr>
              <w:fldChar w:fldCharType="separate"/>
            </w:r>
            <w:r w:rsidR="000A3C5A">
              <w:rPr>
                <w:noProof/>
                <w:webHidden/>
              </w:rPr>
              <w:t>2</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55" w:history="1">
            <w:r w:rsidRPr="006A4E36">
              <w:rPr>
                <w:rStyle w:val="Hyperlink"/>
                <w:rFonts w:ascii="Bodoni MT Black" w:hAnsi="Bodoni MT Black"/>
                <w:noProof/>
                <w:lang w:val="en-MY"/>
              </w:rPr>
              <w:t>Table of Contents</w:t>
            </w:r>
            <w:r>
              <w:rPr>
                <w:noProof/>
                <w:webHidden/>
              </w:rPr>
              <w:tab/>
            </w:r>
            <w:r>
              <w:rPr>
                <w:noProof/>
                <w:webHidden/>
              </w:rPr>
              <w:fldChar w:fldCharType="begin"/>
            </w:r>
            <w:r>
              <w:rPr>
                <w:noProof/>
                <w:webHidden/>
              </w:rPr>
              <w:instrText xml:space="preserve"> PAGEREF _Toc520306255 \h </w:instrText>
            </w:r>
            <w:r>
              <w:rPr>
                <w:noProof/>
                <w:webHidden/>
              </w:rPr>
            </w:r>
            <w:r>
              <w:rPr>
                <w:noProof/>
                <w:webHidden/>
              </w:rPr>
              <w:fldChar w:fldCharType="separate"/>
            </w:r>
            <w:r w:rsidR="000A3C5A">
              <w:rPr>
                <w:noProof/>
                <w:webHidden/>
              </w:rPr>
              <w:t>3</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56" w:history="1">
            <w:r w:rsidRPr="006A4E36">
              <w:rPr>
                <w:rStyle w:val="Hyperlink"/>
                <w:rFonts w:ascii="Bodoni MT Black" w:eastAsia="Cordia New" w:hAnsi="Bodoni MT Black"/>
                <w:noProof/>
              </w:rPr>
              <w:t>List of Figures</w:t>
            </w:r>
            <w:r>
              <w:rPr>
                <w:noProof/>
                <w:webHidden/>
              </w:rPr>
              <w:tab/>
            </w:r>
            <w:r>
              <w:rPr>
                <w:noProof/>
                <w:webHidden/>
              </w:rPr>
              <w:fldChar w:fldCharType="begin"/>
            </w:r>
            <w:r>
              <w:rPr>
                <w:noProof/>
                <w:webHidden/>
              </w:rPr>
              <w:instrText xml:space="preserve"> PAGEREF _Toc520306256 \h </w:instrText>
            </w:r>
            <w:r>
              <w:rPr>
                <w:noProof/>
                <w:webHidden/>
              </w:rPr>
            </w:r>
            <w:r>
              <w:rPr>
                <w:noProof/>
                <w:webHidden/>
              </w:rPr>
              <w:fldChar w:fldCharType="separate"/>
            </w:r>
            <w:r w:rsidR="000A3C5A">
              <w:rPr>
                <w:noProof/>
                <w:webHidden/>
              </w:rPr>
              <w:t>7</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57" w:history="1">
            <w:r w:rsidRPr="006A4E36">
              <w:rPr>
                <w:rStyle w:val="Hyperlink"/>
                <w:rFonts w:ascii="Bodoni MT Black" w:eastAsia="Cordia New" w:hAnsi="Bodoni MT Black"/>
                <w:noProof/>
              </w:rPr>
              <w:t>List of Tables</w:t>
            </w:r>
            <w:r>
              <w:rPr>
                <w:noProof/>
                <w:webHidden/>
              </w:rPr>
              <w:tab/>
            </w:r>
            <w:r>
              <w:rPr>
                <w:noProof/>
                <w:webHidden/>
              </w:rPr>
              <w:fldChar w:fldCharType="begin"/>
            </w:r>
            <w:r>
              <w:rPr>
                <w:noProof/>
                <w:webHidden/>
              </w:rPr>
              <w:instrText xml:space="preserve"> PAGEREF _Toc520306257 \h </w:instrText>
            </w:r>
            <w:r>
              <w:rPr>
                <w:noProof/>
                <w:webHidden/>
              </w:rPr>
            </w:r>
            <w:r>
              <w:rPr>
                <w:noProof/>
                <w:webHidden/>
              </w:rPr>
              <w:fldChar w:fldCharType="separate"/>
            </w:r>
            <w:r w:rsidR="000A3C5A">
              <w:rPr>
                <w:noProof/>
                <w:webHidden/>
              </w:rPr>
              <w:t>11</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58" w:history="1">
            <w:r w:rsidRPr="006A4E36">
              <w:rPr>
                <w:rStyle w:val="Hyperlink"/>
                <w:rFonts w:ascii="Bodoni MT Black" w:eastAsia="Cordia New" w:hAnsi="Bodoni MT Black"/>
                <w:noProof/>
              </w:rPr>
              <w:t>1.0 Subsea Production System</w:t>
            </w:r>
            <w:r>
              <w:rPr>
                <w:noProof/>
                <w:webHidden/>
              </w:rPr>
              <w:tab/>
            </w:r>
            <w:r>
              <w:rPr>
                <w:noProof/>
                <w:webHidden/>
              </w:rPr>
              <w:fldChar w:fldCharType="begin"/>
            </w:r>
            <w:r>
              <w:rPr>
                <w:noProof/>
                <w:webHidden/>
              </w:rPr>
              <w:instrText xml:space="preserve"> PAGEREF _Toc520306258 \h </w:instrText>
            </w:r>
            <w:r>
              <w:rPr>
                <w:noProof/>
                <w:webHidden/>
              </w:rPr>
            </w:r>
            <w:r>
              <w:rPr>
                <w:noProof/>
                <w:webHidden/>
              </w:rPr>
              <w:fldChar w:fldCharType="separate"/>
            </w:r>
            <w:r w:rsidR="000A3C5A">
              <w:rPr>
                <w:noProof/>
                <w:webHidden/>
              </w:rPr>
              <w:t>12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59" w:history="1">
            <w:r w:rsidRPr="006A4E36">
              <w:rPr>
                <w:rStyle w:val="Hyperlink"/>
                <w:rFonts w:eastAsia="Cordia New"/>
                <w:noProof/>
              </w:rPr>
              <w:t>1.1. General</w:t>
            </w:r>
            <w:r>
              <w:rPr>
                <w:noProof/>
                <w:webHidden/>
              </w:rPr>
              <w:tab/>
            </w:r>
            <w:r>
              <w:rPr>
                <w:noProof/>
                <w:webHidden/>
              </w:rPr>
              <w:fldChar w:fldCharType="begin"/>
            </w:r>
            <w:r>
              <w:rPr>
                <w:noProof/>
                <w:webHidden/>
              </w:rPr>
              <w:instrText xml:space="preserve"> PAGEREF _Toc520306259 \h </w:instrText>
            </w:r>
            <w:r>
              <w:rPr>
                <w:noProof/>
                <w:webHidden/>
              </w:rPr>
            </w:r>
            <w:r>
              <w:rPr>
                <w:noProof/>
                <w:webHidden/>
              </w:rPr>
              <w:fldChar w:fldCharType="separate"/>
            </w:r>
            <w:r w:rsidR="000A3C5A">
              <w:rPr>
                <w:noProof/>
                <w:webHidden/>
              </w:rPr>
              <w:t>12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0" w:history="1">
            <w:r w:rsidRPr="006A4E36">
              <w:rPr>
                <w:rStyle w:val="Hyperlink"/>
                <w:rFonts w:eastAsia="Cordia New"/>
                <w:noProof/>
              </w:rPr>
              <w:t>1.2. Quad 204 Subsea System</w:t>
            </w:r>
            <w:r>
              <w:rPr>
                <w:noProof/>
                <w:webHidden/>
              </w:rPr>
              <w:tab/>
            </w:r>
            <w:r>
              <w:rPr>
                <w:noProof/>
                <w:webHidden/>
              </w:rPr>
              <w:fldChar w:fldCharType="begin"/>
            </w:r>
            <w:r>
              <w:rPr>
                <w:noProof/>
                <w:webHidden/>
              </w:rPr>
              <w:instrText xml:space="preserve"> PAGEREF _Toc520306260 \h </w:instrText>
            </w:r>
            <w:r>
              <w:rPr>
                <w:noProof/>
                <w:webHidden/>
              </w:rPr>
            </w:r>
            <w:r>
              <w:rPr>
                <w:noProof/>
                <w:webHidden/>
              </w:rPr>
              <w:fldChar w:fldCharType="separate"/>
            </w:r>
            <w:r w:rsidR="000A3C5A">
              <w:rPr>
                <w:noProof/>
                <w:webHidden/>
              </w:rPr>
              <w:t>13</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61" w:history="1">
            <w:r w:rsidRPr="006A4E36">
              <w:rPr>
                <w:rStyle w:val="Hyperlink"/>
                <w:rFonts w:ascii="Bodoni MT Black" w:eastAsia="Cordia New" w:hAnsi="Bodoni MT Black"/>
                <w:noProof/>
              </w:rPr>
              <w:t>2.0 Subsea Manifold</w:t>
            </w:r>
            <w:r>
              <w:rPr>
                <w:noProof/>
                <w:webHidden/>
              </w:rPr>
              <w:tab/>
            </w:r>
            <w:r>
              <w:rPr>
                <w:noProof/>
                <w:webHidden/>
              </w:rPr>
              <w:fldChar w:fldCharType="begin"/>
            </w:r>
            <w:r>
              <w:rPr>
                <w:noProof/>
                <w:webHidden/>
              </w:rPr>
              <w:instrText xml:space="preserve"> PAGEREF _Toc520306261 \h </w:instrText>
            </w:r>
            <w:r>
              <w:rPr>
                <w:noProof/>
                <w:webHidden/>
              </w:rPr>
            </w:r>
            <w:r>
              <w:rPr>
                <w:noProof/>
                <w:webHidden/>
              </w:rPr>
              <w:fldChar w:fldCharType="separate"/>
            </w:r>
            <w:r w:rsidR="000A3C5A">
              <w:rPr>
                <w:noProof/>
                <w:webHidden/>
              </w:rPr>
              <w:t>15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2" w:history="1">
            <w:r w:rsidRPr="006A4E36">
              <w:rPr>
                <w:rStyle w:val="Hyperlink"/>
                <w:rFonts w:eastAsia="Cordia New"/>
                <w:noProof/>
              </w:rPr>
              <w:t>2.1. General</w:t>
            </w:r>
            <w:r>
              <w:rPr>
                <w:noProof/>
                <w:webHidden/>
              </w:rPr>
              <w:tab/>
            </w:r>
            <w:r>
              <w:rPr>
                <w:noProof/>
                <w:webHidden/>
              </w:rPr>
              <w:fldChar w:fldCharType="begin"/>
            </w:r>
            <w:r>
              <w:rPr>
                <w:noProof/>
                <w:webHidden/>
              </w:rPr>
              <w:instrText xml:space="preserve"> PAGEREF _Toc520306262 \h </w:instrText>
            </w:r>
            <w:r>
              <w:rPr>
                <w:noProof/>
                <w:webHidden/>
              </w:rPr>
            </w:r>
            <w:r>
              <w:rPr>
                <w:noProof/>
                <w:webHidden/>
              </w:rPr>
              <w:fldChar w:fldCharType="separate"/>
            </w:r>
            <w:r w:rsidR="000A3C5A">
              <w:rPr>
                <w:noProof/>
                <w:webHidden/>
              </w:rPr>
              <w:t>15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3" w:history="1">
            <w:r w:rsidRPr="006A4E36">
              <w:rPr>
                <w:rStyle w:val="Hyperlink"/>
                <w:rFonts w:eastAsia="Cordia New"/>
                <w:noProof/>
              </w:rPr>
              <w:t>2.2. Subsea Manifold</w:t>
            </w:r>
            <w:r>
              <w:rPr>
                <w:noProof/>
                <w:webHidden/>
              </w:rPr>
              <w:tab/>
            </w:r>
            <w:r>
              <w:rPr>
                <w:noProof/>
                <w:webHidden/>
              </w:rPr>
              <w:fldChar w:fldCharType="begin"/>
            </w:r>
            <w:r>
              <w:rPr>
                <w:noProof/>
                <w:webHidden/>
              </w:rPr>
              <w:instrText xml:space="preserve"> PAGEREF _Toc520306263 \h </w:instrText>
            </w:r>
            <w:r>
              <w:rPr>
                <w:noProof/>
                <w:webHidden/>
              </w:rPr>
            </w:r>
            <w:r>
              <w:rPr>
                <w:noProof/>
                <w:webHidden/>
              </w:rPr>
              <w:fldChar w:fldCharType="separate"/>
            </w:r>
            <w:r w:rsidR="000A3C5A">
              <w:rPr>
                <w:noProof/>
                <w:webHidden/>
              </w:rPr>
              <w:t>16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4" w:history="1">
            <w:r w:rsidRPr="006A4E36">
              <w:rPr>
                <w:rStyle w:val="Hyperlink"/>
                <w:rFonts w:eastAsia="Cordia New"/>
                <w:noProof/>
              </w:rPr>
              <w:t>2.3. Function of Subsea Manifold</w:t>
            </w:r>
            <w:r>
              <w:rPr>
                <w:noProof/>
                <w:webHidden/>
              </w:rPr>
              <w:tab/>
            </w:r>
            <w:r>
              <w:rPr>
                <w:noProof/>
                <w:webHidden/>
              </w:rPr>
              <w:fldChar w:fldCharType="begin"/>
            </w:r>
            <w:r>
              <w:rPr>
                <w:noProof/>
                <w:webHidden/>
              </w:rPr>
              <w:instrText xml:space="preserve"> PAGEREF _Toc520306264 \h </w:instrText>
            </w:r>
            <w:r>
              <w:rPr>
                <w:noProof/>
                <w:webHidden/>
              </w:rPr>
            </w:r>
            <w:r>
              <w:rPr>
                <w:noProof/>
                <w:webHidden/>
              </w:rPr>
              <w:fldChar w:fldCharType="separate"/>
            </w:r>
            <w:r w:rsidR="000A3C5A">
              <w:rPr>
                <w:noProof/>
                <w:webHidden/>
              </w:rPr>
              <w:t>18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5" w:history="1">
            <w:r w:rsidRPr="006A4E36">
              <w:rPr>
                <w:rStyle w:val="Hyperlink"/>
                <w:rFonts w:eastAsia="Cordia New"/>
                <w:noProof/>
              </w:rPr>
              <w:t>2.4. Template and Manifold</w:t>
            </w:r>
            <w:r>
              <w:rPr>
                <w:noProof/>
                <w:webHidden/>
              </w:rPr>
              <w:tab/>
            </w:r>
            <w:r>
              <w:rPr>
                <w:noProof/>
                <w:webHidden/>
              </w:rPr>
              <w:fldChar w:fldCharType="begin"/>
            </w:r>
            <w:r>
              <w:rPr>
                <w:noProof/>
                <w:webHidden/>
              </w:rPr>
              <w:instrText xml:space="preserve"> PAGEREF _Toc520306265 \h </w:instrText>
            </w:r>
            <w:r>
              <w:rPr>
                <w:noProof/>
                <w:webHidden/>
              </w:rPr>
            </w:r>
            <w:r>
              <w:rPr>
                <w:noProof/>
                <w:webHidden/>
              </w:rPr>
              <w:fldChar w:fldCharType="separate"/>
            </w:r>
            <w:r w:rsidR="000A3C5A">
              <w:rPr>
                <w:noProof/>
                <w:webHidden/>
              </w:rPr>
              <w:t>20</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66" w:history="1">
            <w:r w:rsidRPr="006A4E36">
              <w:rPr>
                <w:rStyle w:val="Hyperlink"/>
                <w:rFonts w:ascii="Bodoni MT Black" w:eastAsia="Cordia New" w:hAnsi="Bodoni MT Black"/>
                <w:noProof/>
              </w:rPr>
              <w:t>3.0 Template</w:t>
            </w:r>
            <w:r>
              <w:rPr>
                <w:noProof/>
                <w:webHidden/>
              </w:rPr>
              <w:tab/>
            </w:r>
            <w:r>
              <w:rPr>
                <w:noProof/>
                <w:webHidden/>
              </w:rPr>
              <w:fldChar w:fldCharType="begin"/>
            </w:r>
            <w:r>
              <w:rPr>
                <w:noProof/>
                <w:webHidden/>
              </w:rPr>
              <w:instrText xml:space="preserve"> PAGEREF _Toc520306266 \h </w:instrText>
            </w:r>
            <w:r>
              <w:rPr>
                <w:noProof/>
                <w:webHidden/>
              </w:rPr>
            </w:r>
            <w:r>
              <w:rPr>
                <w:noProof/>
                <w:webHidden/>
              </w:rPr>
              <w:fldChar w:fldCharType="separate"/>
            </w:r>
            <w:r w:rsidR="000A3C5A">
              <w:rPr>
                <w:noProof/>
                <w:webHidden/>
              </w:rPr>
              <w:t>22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7" w:history="1">
            <w:r w:rsidRPr="006A4E36">
              <w:rPr>
                <w:rStyle w:val="Hyperlink"/>
                <w:rFonts w:eastAsia="Cordia New"/>
                <w:noProof/>
              </w:rPr>
              <w:t>3.1. General</w:t>
            </w:r>
            <w:r>
              <w:rPr>
                <w:noProof/>
                <w:webHidden/>
              </w:rPr>
              <w:tab/>
            </w:r>
            <w:r>
              <w:rPr>
                <w:noProof/>
                <w:webHidden/>
              </w:rPr>
              <w:fldChar w:fldCharType="begin"/>
            </w:r>
            <w:r>
              <w:rPr>
                <w:noProof/>
                <w:webHidden/>
              </w:rPr>
              <w:instrText xml:space="preserve"> PAGEREF _Toc520306267 \h </w:instrText>
            </w:r>
            <w:r>
              <w:rPr>
                <w:noProof/>
                <w:webHidden/>
              </w:rPr>
            </w:r>
            <w:r>
              <w:rPr>
                <w:noProof/>
                <w:webHidden/>
              </w:rPr>
              <w:fldChar w:fldCharType="separate"/>
            </w:r>
            <w:r w:rsidR="000A3C5A">
              <w:rPr>
                <w:noProof/>
                <w:webHidden/>
              </w:rPr>
              <w:t>22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8" w:history="1">
            <w:r w:rsidRPr="006A4E36">
              <w:rPr>
                <w:rStyle w:val="Hyperlink"/>
                <w:rFonts w:eastAsia="Cordia New"/>
                <w:noProof/>
              </w:rPr>
              <w:t>3.2. Template Manifold Design</w:t>
            </w:r>
            <w:r>
              <w:rPr>
                <w:noProof/>
                <w:webHidden/>
              </w:rPr>
              <w:tab/>
            </w:r>
            <w:r>
              <w:rPr>
                <w:noProof/>
                <w:webHidden/>
              </w:rPr>
              <w:fldChar w:fldCharType="begin"/>
            </w:r>
            <w:r>
              <w:rPr>
                <w:noProof/>
                <w:webHidden/>
              </w:rPr>
              <w:instrText xml:space="preserve"> PAGEREF _Toc520306268 \h </w:instrText>
            </w:r>
            <w:r>
              <w:rPr>
                <w:noProof/>
                <w:webHidden/>
              </w:rPr>
            </w:r>
            <w:r>
              <w:rPr>
                <w:noProof/>
                <w:webHidden/>
              </w:rPr>
              <w:fldChar w:fldCharType="separate"/>
            </w:r>
            <w:r w:rsidR="000A3C5A">
              <w:rPr>
                <w:noProof/>
                <w:webHidden/>
              </w:rPr>
              <w:t>24</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69" w:history="1">
            <w:r w:rsidRPr="006A4E36">
              <w:rPr>
                <w:rStyle w:val="Hyperlink"/>
                <w:rFonts w:eastAsia="Cordia New"/>
                <w:noProof/>
              </w:rPr>
              <w:t>3.3. Suction piles</w:t>
            </w:r>
            <w:r>
              <w:rPr>
                <w:noProof/>
                <w:webHidden/>
              </w:rPr>
              <w:tab/>
            </w:r>
            <w:r>
              <w:rPr>
                <w:noProof/>
                <w:webHidden/>
              </w:rPr>
              <w:fldChar w:fldCharType="begin"/>
            </w:r>
            <w:r>
              <w:rPr>
                <w:noProof/>
                <w:webHidden/>
              </w:rPr>
              <w:instrText xml:space="preserve"> PAGEREF _Toc520306269 \h </w:instrText>
            </w:r>
            <w:r>
              <w:rPr>
                <w:noProof/>
                <w:webHidden/>
              </w:rPr>
            </w:r>
            <w:r>
              <w:rPr>
                <w:noProof/>
                <w:webHidden/>
              </w:rPr>
              <w:fldChar w:fldCharType="separate"/>
            </w:r>
            <w:r w:rsidR="000A3C5A">
              <w:rPr>
                <w:noProof/>
                <w:webHidden/>
              </w:rPr>
              <w:t>26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70" w:history="1">
            <w:r w:rsidRPr="006A4E36">
              <w:rPr>
                <w:rStyle w:val="Hyperlink"/>
                <w:rFonts w:eastAsia="Cordia New"/>
                <w:noProof/>
              </w:rPr>
              <w:t>3.3.1. Single Suction Piles</w:t>
            </w:r>
            <w:r>
              <w:rPr>
                <w:noProof/>
                <w:webHidden/>
              </w:rPr>
              <w:tab/>
            </w:r>
            <w:r>
              <w:rPr>
                <w:noProof/>
                <w:webHidden/>
              </w:rPr>
              <w:fldChar w:fldCharType="begin"/>
            </w:r>
            <w:r>
              <w:rPr>
                <w:noProof/>
                <w:webHidden/>
              </w:rPr>
              <w:instrText xml:space="preserve"> PAGEREF _Toc520306270 \h </w:instrText>
            </w:r>
            <w:r>
              <w:rPr>
                <w:noProof/>
                <w:webHidden/>
              </w:rPr>
            </w:r>
            <w:r>
              <w:rPr>
                <w:noProof/>
                <w:webHidden/>
              </w:rPr>
              <w:fldChar w:fldCharType="separate"/>
            </w:r>
            <w:r w:rsidR="000A3C5A">
              <w:rPr>
                <w:noProof/>
                <w:webHidden/>
              </w:rPr>
              <w:t>26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71" w:history="1">
            <w:r w:rsidRPr="006A4E36">
              <w:rPr>
                <w:rStyle w:val="Hyperlink"/>
                <w:rFonts w:eastAsia="Cordia New"/>
                <w:noProof/>
              </w:rPr>
              <w:t>3.3.2. Mini Suction Piles</w:t>
            </w:r>
            <w:r>
              <w:rPr>
                <w:noProof/>
                <w:webHidden/>
              </w:rPr>
              <w:tab/>
            </w:r>
            <w:r>
              <w:rPr>
                <w:noProof/>
                <w:webHidden/>
              </w:rPr>
              <w:fldChar w:fldCharType="begin"/>
            </w:r>
            <w:r>
              <w:rPr>
                <w:noProof/>
                <w:webHidden/>
              </w:rPr>
              <w:instrText xml:space="preserve"> PAGEREF _Toc520306271 \h </w:instrText>
            </w:r>
            <w:r>
              <w:rPr>
                <w:noProof/>
                <w:webHidden/>
              </w:rPr>
            </w:r>
            <w:r>
              <w:rPr>
                <w:noProof/>
                <w:webHidden/>
              </w:rPr>
              <w:fldChar w:fldCharType="separate"/>
            </w:r>
            <w:r w:rsidR="000A3C5A">
              <w:rPr>
                <w:noProof/>
                <w:webHidden/>
              </w:rPr>
              <w:t>27</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2" w:history="1">
            <w:r w:rsidRPr="006A4E36">
              <w:rPr>
                <w:rStyle w:val="Hyperlink"/>
                <w:rFonts w:eastAsia="Cordia New"/>
                <w:noProof/>
              </w:rPr>
              <w:t>3.4. Manifold Template</w:t>
            </w:r>
            <w:r>
              <w:rPr>
                <w:noProof/>
                <w:webHidden/>
              </w:rPr>
              <w:tab/>
            </w:r>
            <w:r>
              <w:rPr>
                <w:noProof/>
                <w:webHidden/>
              </w:rPr>
              <w:fldChar w:fldCharType="begin"/>
            </w:r>
            <w:r>
              <w:rPr>
                <w:noProof/>
                <w:webHidden/>
              </w:rPr>
              <w:instrText xml:space="preserve"> PAGEREF _Toc520306272 \h </w:instrText>
            </w:r>
            <w:r>
              <w:rPr>
                <w:noProof/>
                <w:webHidden/>
              </w:rPr>
            </w:r>
            <w:r>
              <w:rPr>
                <w:noProof/>
                <w:webHidden/>
              </w:rPr>
              <w:fldChar w:fldCharType="separate"/>
            </w:r>
            <w:r w:rsidR="000A3C5A">
              <w:rPr>
                <w:noProof/>
                <w:webHidden/>
              </w:rPr>
              <w:t>28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3" w:history="1">
            <w:r w:rsidRPr="006A4E36">
              <w:rPr>
                <w:rStyle w:val="Hyperlink"/>
                <w:rFonts w:eastAsia="Cordia New"/>
                <w:noProof/>
              </w:rPr>
              <w:t>3.5. Tie-Back Template</w:t>
            </w:r>
            <w:r>
              <w:rPr>
                <w:noProof/>
                <w:webHidden/>
              </w:rPr>
              <w:tab/>
            </w:r>
            <w:r>
              <w:rPr>
                <w:noProof/>
                <w:webHidden/>
              </w:rPr>
              <w:fldChar w:fldCharType="begin"/>
            </w:r>
            <w:r>
              <w:rPr>
                <w:noProof/>
                <w:webHidden/>
              </w:rPr>
              <w:instrText xml:space="preserve"> PAGEREF _Toc520306273 \h </w:instrText>
            </w:r>
            <w:r>
              <w:rPr>
                <w:noProof/>
                <w:webHidden/>
              </w:rPr>
            </w:r>
            <w:r>
              <w:rPr>
                <w:noProof/>
                <w:webHidden/>
              </w:rPr>
              <w:fldChar w:fldCharType="separate"/>
            </w:r>
            <w:r w:rsidR="000A3C5A">
              <w:rPr>
                <w:noProof/>
                <w:webHidden/>
              </w:rPr>
              <w:t>29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4" w:history="1">
            <w:r w:rsidRPr="006A4E36">
              <w:rPr>
                <w:rStyle w:val="Hyperlink"/>
                <w:rFonts w:eastAsia="Cordia New"/>
                <w:noProof/>
              </w:rPr>
              <w:t>3.6. Riser-Support Template</w:t>
            </w:r>
            <w:r>
              <w:rPr>
                <w:noProof/>
                <w:webHidden/>
              </w:rPr>
              <w:tab/>
            </w:r>
            <w:r>
              <w:rPr>
                <w:noProof/>
                <w:webHidden/>
              </w:rPr>
              <w:fldChar w:fldCharType="begin"/>
            </w:r>
            <w:r>
              <w:rPr>
                <w:noProof/>
                <w:webHidden/>
              </w:rPr>
              <w:instrText xml:space="preserve"> PAGEREF _Toc520306274 \h </w:instrText>
            </w:r>
            <w:r>
              <w:rPr>
                <w:noProof/>
                <w:webHidden/>
              </w:rPr>
            </w:r>
            <w:r>
              <w:rPr>
                <w:noProof/>
                <w:webHidden/>
              </w:rPr>
              <w:fldChar w:fldCharType="separate"/>
            </w:r>
            <w:r w:rsidR="000A3C5A">
              <w:rPr>
                <w:noProof/>
                <w:webHidden/>
              </w:rPr>
              <w:t>31</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75" w:history="1">
            <w:r w:rsidRPr="006A4E36">
              <w:rPr>
                <w:rStyle w:val="Hyperlink"/>
                <w:rFonts w:ascii="Bodoni MT Black" w:eastAsia="Cordia New" w:hAnsi="Bodoni MT Black"/>
                <w:noProof/>
              </w:rPr>
              <w:t>4.0 Cluster Manifold</w:t>
            </w:r>
            <w:r>
              <w:rPr>
                <w:noProof/>
                <w:webHidden/>
              </w:rPr>
              <w:tab/>
            </w:r>
            <w:r>
              <w:rPr>
                <w:noProof/>
                <w:webHidden/>
              </w:rPr>
              <w:fldChar w:fldCharType="begin"/>
            </w:r>
            <w:r>
              <w:rPr>
                <w:noProof/>
                <w:webHidden/>
              </w:rPr>
              <w:instrText xml:space="preserve"> PAGEREF _Toc520306275 \h </w:instrText>
            </w:r>
            <w:r>
              <w:rPr>
                <w:noProof/>
                <w:webHidden/>
              </w:rPr>
            </w:r>
            <w:r>
              <w:rPr>
                <w:noProof/>
                <w:webHidden/>
              </w:rPr>
              <w:fldChar w:fldCharType="separate"/>
            </w:r>
            <w:r w:rsidR="000A3C5A">
              <w:rPr>
                <w:noProof/>
                <w:webHidden/>
              </w:rPr>
              <w:t>33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6" w:history="1">
            <w:r w:rsidRPr="006A4E36">
              <w:rPr>
                <w:rStyle w:val="Hyperlink"/>
                <w:rFonts w:eastAsia="Cordia New"/>
                <w:noProof/>
              </w:rPr>
              <w:t>4.1. General</w:t>
            </w:r>
            <w:r>
              <w:rPr>
                <w:noProof/>
                <w:webHidden/>
              </w:rPr>
              <w:tab/>
            </w:r>
            <w:r>
              <w:rPr>
                <w:noProof/>
                <w:webHidden/>
              </w:rPr>
              <w:fldChar w:fldCharType="begin"/>
            </w:r>
            <w:r>
              <w:rPr>
                <w:noProof/>
                <w:webHidden/>
              </w:rPr>
              <w:instrText xml:space="preserve"> PAGEREF _Toc520306276 \h </w:instrText>
            </w:r>
            <w:r>
              <w:rPr>
                <w:noProof/>
                <w:webHidden/>
              </w:rPr>
            </w:r>
            <w:r>
              <w:rPr>
                <w:noProof/>
                <w:webHidden/>
              </w:rPr>
              <w:fldChar w:fldCharType="separate"/>
            </w:r>
            <w:r w:rsidR="000A3C5A">
              <w:rPr>
                <w:noProof/>
                <w:webHidden/>
              </w:rPr>
              <w:t>33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7" w:history="1">
            <w:r w:rsidRPr="006A4E36">
              <w:rPr>
                <w:rStyle w:val="Hyperlink"/>
                <w:rFonts w:eastAsia="Cordia New"/>
                <w:noProof/>
              </w:rPr>
              <w:t>4.2. Cluster Manifold Design</w:t>
            </w:r>
            <w:r>
              <w:rPr>
                <w:noProof/>
                <w:webHidden/>
              </w:rPr>
              <w:tab/>
            </w:r>
            <w:r>
              <w:rPr>
                <w:noProof/>
                <w:webHidden/>
              </w:rPr>
              <w:fldChar w:fldCharType="begin"/>
            </w:r>
            <w:r>
              <w:rPr>
                <w:noProof/>
                <w:webHidden/>
              </w:rPr>
              <w:instrText xml:space="preserve"> PAGEREF _Toc520306277 \h </w:instrText>
            </w:r>
            <w:r>
              <w:rPr>
                <w:noProof/>
                <w:webHidden/>
              </w:rPr>
            </w:r>
            <w:r>
              <w:rPr>
                <w:noProof/>
                <w:webHidden/>
              </w:rPr>
              <w:fldChar w:fldCharType="separate"/>
            </w:r>
            <w:r w:rsidR="000A3C5A">
              <w:rPr>
                <w:noProof/>
                <w:webHidden/>
              </w:rPr>
              <w:t>34</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78" w:history="1">
            <w:r w:rsidRPr="006A4E36">
              <w:rPr>
                <w:rStyle w:val="Hyperlink"/>
                <w:rFonts w:eastAsia="Cordia New"/>
                <w:noProof/>
              </w:rPr>
              <w:t>4.3. Cluster Manifold in Gemini Project</w:t>
            </w:r>
            <w:r>
              <w:rPr>
                <w:noProof/>
                <w:webHidden/>
              </w:rPr>
              <w:tab/>
            </w:r>
            <w:r>
              <w:rPr>
                <w:noProof/>
                <w:webHidden/>
              </w:rPr>
              <w:fldChar w:fldCharType="begin"/>
            </w:r>
            <w:r>
              <w:rPr>
                <w:noProof/>
                <w:webHidden/>
              </w:rPr>
              <w:instrText xml:space="preserve"> PAGEREF _Toc520306278 \h </w:instrText>
            </w:r>
            <w:r>
              <w:rPr>
                <w:noProof/>
                <w:webHidden/>
              </w:rPr>
            </w:r>
            <w:r>
              <w:rPr>
                <w:noProof/>
                <w:webHidden/>
              </w:rPr>
              <w:fldChar w:fldCharType="separate"/>
            </w:r>
            <w:r w:rsidR="000A3C5A">
              <w:rPr>
                <w:noProof/>
                <w:webHidden/>
              </w:rPr>
              <w:t>35</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79" w:history="1">
            <w:r w:rsidRPr="006A4E36">
              <w:rPr>
                <w:rStyle w:val="Hyperlink"/>
                <w:rFonts w:ascii="Bodoni MT Black" w:eastAsia="Cordia New" w:hAnsi="Bodoni MT Black"/>
                <w:noProof/>
              </w:rPr>
              <w:t>5.0 Components of Manifold</w:t>
            </w:r>
            <w:r>
              <w:rPr>
                <w:noProof/>
                <w:webHidden/>
              </w:rPr>
              <w:tab/>
            </w:r>
            <w:r>
              <w:rPr>
                <w:noProof/>
                <w:webHidden/>
              </w:rPr>
              <w:fldChar w:fldCharType="begin"/>
            </w:r>
            <w:r>
              <w:rPr>
                <w:noProof/>
                <w:webHidden/>
              </w:rPr>
              <w:instrText xml:space="preserve"> PAGEREF _Toc520306279 \h </w:instrText>
            </w:r>
            <w:r>
              <w:rPr>
                <w:noProof/>
                <w:webHidden/>
              </w:rPr>
            </w:r>
            <w:r>
              <w:rPr>
                <w:noProof/>
                <w:webHidden/>
              </w:rPr>
              <w:fldChar w:fldCharType="separate"/>
            </w:r>
            <w:r w:rsidR="000A3C5A">
              <w:rPr>
                <w:noProof/>
                <w:webHidden/>
              </w:rPr>
              <w:t>36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0" w:history="1">
            <w:r w:rsidRPr="006A4E36">
              <w:rPr>
                <w:rStyle w:val="Hyperlink"/>
                <w:rFonts w:eastAsia="Cordia New"/>
                <w:noProof/>
              </w:rPr>
              <w:t>5.1. General</w:t>
            </w:r>
            <w:r>
              <w:rPr>
                <w:noProof/>
                <w:webHidden/>
              </w:rPr>
              <w:tab/>
            </w:r>
            <w:r>
              <w:rPr>
                <w:noProof/>
                <w:webHidden/>
              </w:rPr>
              <w:fldChar w:fldCharType="begin"/>
            </w:r>
            <w:r>
              <w:rPr>
                <w:noProof/>
                <w:webHidden/>
              </w:rPr>
              <w:instrText xml:space="preserve"> PAGEREF _Toc520306280 \h </w:instrText>
            </w:r>
            <w:r>
              <w:rPr>
                <w:noProof/>
                <w:webHidden/>
              </w:rPr>
            </w:r>
            <w:r>
              <w:rPr>
                <w:noProof/>
                <w:webHidden/>
              </w:rPr>
              <w:fldChar w:fldCharType="separate"/>
            </w:r>
            <w:r w:rsidR="000A3C5A">
              <w:rPr>
                <w:noProof/>
                <w:webHidden/>
              </w:rPr>
              <w:t>36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1" w:history="1">
            <w:r w:rsidRPr="006A4E36">
              <w:rPr>
                <w:rStyle w:val="Hyperlink"/>
                <w:rFonts w:eastAsia="Cordia New"/>
                <w:noProof/>
              </w:rPr>
              <w:t>5.2. Manifold Header</w:t>
            </w:r>
            <w:r>
              <w:rPr>
                <w:noProof/>
                <w:webHidden/>
              </w:rPr>
              <w:tab/>
            </w:r>
            <w:r>
              <w:rPr>
                <w:noProof/>
                <w:webHidden/>
              </w:rPr>
              <w:fldChar w:fldCharType="begin"/>
            </w:r>
            <w:r>
              <w:rPr>
                <w:noProof/>
                <w:webHidden/>
              </w:rPr>
              <w:instrText xml:space="preserve"> PAGEREF _Toc520306281 \h </w:instrText>
            </w:r>
            <w:r>
              <w:rPr>
                <w:noProof/>
                <w:webHidden/>
              </w:rPr>
            </w:r>
            <w:r>
              <w:rPr>
                <w:noProof/>
                <w:webHidden/>
              </w:rPr>
              <w:fldChar w:fldCharType="separate"/>
            </w:r>
            <w:r w:rsidR="000A3C5A">
              <w:rPr>
                <w:noProof/>
                <w:webHidden/>
              </w:rPr>
              <w:t>39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2" w:history="1">
            <w:r w:rsidRPr="006A4E36">
              <w:rPr>
                <w:rStyle w:val="Hyperlink"/>
                <w:rFonts w:eastAsia="Cordia New"/>
                <w:noProof/>
              </w:rPr>
              <w:t>5.3. Manifold Piping</w:t>
            </w:r>
            <w:r>
              <w:rPr>
                <w:noProof/>
                <w:webHidden/>
              </w:rPr>
              <w:tab/>
            </w:r>
            <w:r>
              <w:rPr>
                <w:noProof/>
                <w:webHidden/>
              </w:rPr>
              <w:fldChar w:fldCharType="begin"/>
            </w:r>
            <w:r>
              <w:rPr>
                <w:noProof/>
                <w:webHidden/>
              </w:rPr>
              <w:instrText xml:space="preserve"> PAGEREF _Toc520306282 \h </w:instrText>
            </w:r>
            <w:r>
              <w:rPr>
                <w:noProof/>
                <w:webHidden/>
              </w:rPr>
            </w:r>
            <w:r>
              <w:rPr>
                <w:noProof/>
                <w:webHidden/>
              </w:rPr>
              <w:fldChar w:fldCharType="separate"/>
            </w:r>
            <w:r w:rsidR="000A3C5A">
              <w:rPr>
                <w:noProof/>
                <w:webHidden/>
              </w:rPr>
              <w:t>39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3" w:history="1">
            <w:r w:rsidRPr="006A4E36">
              <w:rPr>
                <w:rStyle w:val="Hyperlink"/>
                <w:rFonts w:eastAsia="Cordia New"/>
                <w:noProof/>
              </w:rPr>
              <w:t>5.4. Manifold Valves</w:t>
            </w:r>
            <w:r>
              <w:rPr>
                <w:noProof/>
                <w:webHidden/>
              </w:rPr>
              <w:tab/>
            </w:r>
            <w:r>
              <w:rPr>
                <w:noProof/>
                <w:webHidden/>
              </w:rPr>
              <w:fldChar w:fldCharType="begin"/>
            </w:r>
            <w:r>
              <w:rPr>
                <w:noProof/>
                <w:webHidden/>
              </w:rPr>
              <w:instrText xml:space="preserve"> PAGEREF _Toc520306283 \h </w:instrText>
            </w:r>
            <w:r>
              <w:rPr>
                <w:noProof/>
                <w:webHidden/>
              </w:rPr>
            </w:r>
            <w:r>
              <w:rPr>
                <w:noProof/>
                <w:webHidden/>
              </w:rPr>
              <w:fldChar w:fldCharType="separate"/>
            </w:r>
            <w:r w:rsidR="000A3C5A">
              <w:rPr>
                <w:noProof/>
                <w:webHidden/>
              </w:rPr>
              <w:t>41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84" w:history="1">
            <w:r w:rsidRPr="006A4E36">
              <w:rPr>
                <w:rStyle w:val="Hyperlink"/>
                <w:rFonts w:eastAsia="Cordia New"/>
                <w:noProof/>
              </w:rPr>
              <w:t>5.4.1. Valve Types</w:t>
            </w:r>
            <w:r>
              <w:rPr>
                <w:noProof/>
                <w:webHidden/>
              </w:rPr>
              <w:tab/>
            </w:r>
            <w:r>
              <w:rPr>
                <w:noProof/>
                <w:webHidden/>
              </w:rPr>
              <w:fldChar w:fldCharType="begin"/>
            </w:r>
            <w:r>
              <w:rPr>
                <w:noProof/>
                <w:webHidden/>
              </w:rPr>
              <w:instrText xml:space="preserve"> PAGEREF _Toc520306284 \h </w:instrText>
            </w:r>
            <w:r>
              <w:rPr>
                <w:noProof/>
                <w:webHidden/>
              </w:rPr>
            </w:r>
            <w:r>
              <w:rPr>
                <w:noProof/>
                <w:webHidden/>
              </w:rPr>
              <w:fldChar w:fldCharType="separate"/>
            </w:r>
            <w:r w:rsidR="000A3C5A">
              <w:rPr>
                <w:noProof/>
                <w:webHidden/>
              </w:rPr>
              <w:t>42</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85" w:history="1">
            <w:r w:rsidRPr="006A4E36">
              <w:rPr>
                <w:rStyle w:val="Hyperlink"/>
                <w:rFonts w:eastAsia="Cordia New"/>
                <w:noProof/>
              </w:rPr>
              <w:t>5.4.2. Size and Pressure</w:t>
            </w:r>
            <w:r>
              <w:rPr>
                <w:noProof/>
                <w:webHidden/>
              </w:rPr>
              <w:tab/>
            </w:r>
            <w:r>
              <w:rPr>
                <w:noProof/>
                <w:webHidden/>
              </w:rPr>
              <w:fldChar w:fldCharType="begin"/>
            </w:r>
            <w:r>
              <w:rPr>
                <w:noProof/>
                <w:webHidden/>
              </w:rPr>
              <w:instrText xml:space="preserve"> PAGEREF _Toc520306285 \h </w:instrText>
            </w:r>
            <w:r>
              <w:rPr>
                <w:noProof/>
                <w:webHidden/>
              </w:rPr>
            </w:r>
            <w:r>
              <w:rPr>
                <w:noProof/>
                <w:webHidden/>
              </w:rPr>
              <w:fldChar w:fldCharType="separate"/>
            </w:r>
            <w:r w:rsidR="000A3C5A">
              <w:rPr>
                <w:noProof/>
                <w:webHidden/>
              </w:rPr>
              <w:t>45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6" w:history="1">
            <w:r w:rsidRPr="006A4E36">
              <w:rPr>
                <w:rStyle w:val="Hyperlink"/>
                <w:rFonts w:eastAsia="Cordia New"/>
                <w:noProof/>
              </w:rPr>
              <w:t>5.5. Manifold Chokes</w:t>
            </w:r>
            <w:r>
              <w:rPr>
                <w:noProof/>
                <w:webHidden/>
              </w:rPr>
              <w:tab/>
            </w:r>
            <w:r>
              <w:rPr>
                <w:noProof/>
                <w:webHidden/>
              </w:rPr>
              <w:fldChar w:fldCharType="begin"/>
            </w:r>
            <w:r>
              <w:rPr>
                <w:noProof/>
                <w:webHidden/>
              </w:rPr>
              <w:instrText xml:space="preserve"> PAGEREF _Toc520306286 \h </w:instrText>
            </w:r>
            <w:r>
              <w:rPr>
                <w:noProof/>
                <w:webHidden/>
              </w:rPr>
            </w:r>
            <w:r>
              <w:rPr>
                <w:noProof/>
                <w:webHidden/>
              </w:rPr>
              <w:fldChar w:fldCharType="separate"/>
            </w:r>
            <w:r w:rsidR="000A3C5A">
              <w:rPr>
                <w:noProof/>
                <w:webHidden/>
              </w:rPr>
              <w:t>46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7" w:history="1">
            <w:r w:rsidRPr="006A4E36">
              <w:rPr>
                <w:rStyle w:val="Hyperlink"/>
                <w:rFonts w:eastAsia="Cordia New"/>
                <w:noProof/>
              </w:rPr>
              <w:t>5.6. Control System</w:t>
            </w:r>
            <w:r>
              <w:rPr>
                <w:noProof/>
                <w:webHidden/>
              </w:rPr>
              <w:tab/>
            </w:r>
            <w:r>
              <w:rPr>
                <w:noProof/>
                <w:webHidden/>
              </w:rPr>
              <w:fldChar w:fldCharType="begin"/>
            </w:r>
            <w:r>
              <w:rPr>
                <w:noProof/>
                <w:webHidden/>
              </w:rPr>
              <w:instrText xml:space="preserve"> PAGEREF _Toc520306287 \h </w:instrText>
            </w:r>
            <w:r>
              <w:rPr>
                <w:noProof/>
                <w:webHidden/>
              </w:rPr>
            </w:r>
            <w:r>
              <w:rPr>
                <w:noProof/>
                <w:webHidden/>
              </w:rPr>
              <w:fldChar w:fldCharType="separate"/>
            </w:r>
            <w:r w:rsidR="000A3C5A">
              <w:rPr>
                <w:noProof/>
                <w:webHidden/>
              </w:rPr>
              <w:t>47</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8" w:history="1">
            <w:r w:rsidRPr="006A4E36">
              <w:rPr>
                <w:rStyle w:val="Hyperlink"/>
                <w:rFonts w:eastAsia="Cordia New"/>
                <w:noProof/>
              </w:rPr>
              <w:t>5.7. Framework structure</w:t>
            </w:r>
            <w:r>
              <w:rPr>
                <w:noProof/>
                <w:webHidden/>
              </w:rPr>
              <w:tab/>
            </w:r>
            <w:r>
              <w:rPr>
                <w:noProof/>
                <w:webHidden/>
              </w:rPr>
              <w:fldChar w:fldCharType="begin"/>
            </w:r>
            <w:r>
              <w:rPr>
                <w:noProof/>
                <w:webHidden/>
              </w:rPr>
              <w:instrText xml:space="preserve"> PAGEREF _Toc520306288 \h </w:instrText>
            </w:r>
            <w:r>
              <w:rPr>
                <w:noProof/>
                <w:webHidden/>
              </w:rPr>
            </w:r>
            <w:r>
              <w:rPr>
                <w:noProof/>
                <w:webHidden/>
              </w:rPr>
              <w:fldChar w:fldCharType="separate"/>
            </w:r>
            <w:r w:rsidR="000A3C5A">
              <w:rPr>
                <w:noProof/>
                <w:webHidden/>
              </w:rPr>
              <w:t>48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89" w:history="1">
            <w:r w:rsidRPr="006A4E36">
              <w:rPr>
                <w:rStyle w:val="Hyperlink"/>
                <w:rFonts w:eastAsia="Cordia New"/>
                <w:noProof/>
              </w:rPr>
              <w:t>5.8. Foundation</w:t>
            </w:r>
            <w:r>
              <w:rPr>
                <w:noProof/>
                <w:webHidden/>
              </w:rPr>
              <w:tab/>
            </w:r>
            <w:r>
              <w:rPr>
                <w:noProof/>
                <w:webHidden/>
              </w:rPr>
              <w:fldChar w:fldCharType="begin"/>
            </w:r>
            <w:r>
              <w:rPr>
                <w:noProof/>
                <w:webHidden/>
              </w:rPr>
              <w:instrText xml:space="preserve"> PAGEREF _Toc520306289 \h </w:instrText>
            </w:r>
            <w:r>
              <w:rPr>
                <w:noProof/>
                <w:webHidden/>
              </w:rPr>
            </w:r>
            <w:r>
              <w:rPr>
                <w:noProof/>
                <w:webHidden/>
              </w:rPr>
              <w:fldChar w:fldCharType="separate"/>
            </w:r>
            <w:r w:rsidR="000A3C5A">
              <w:rPr>
                <w:noProof/>
                <w:webHidden/>
              </w:rPr>
              <w:t>48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0" w:history="1">
            <w:r w:rsidRPr="006A4E36">
              <w:rPr>
                <w:rStyle w:val="Hyperlink"/>
                <w:rFonts w:eastAsia="Cordia New"/>
                <w:noProof/>
              </w:rPr>
              <w:t>5.9. Tie-ins to wells and flowlines</w:t>
            </w:r>
            <w:r>
              <w:rPr>
                <w:noProof/>
                <w:webHidden/>
              </w:rPr>
              <w:tab/>
            </w:r>
            <w:r>
              <w:rPr>
                <w:noProof/>
                <w:webHidden/>
              </w:rPr>
              <w:fldChar w:fldCharType="begin"/>
            </w:r>
            <w:r>
              <w:rPr>
                <w:noProof/>
                <w:webHidden/>
              </w:rPr>
              <w:instrText xml:space="preserve"> PAGEREF _Toc520306290 \h </w:instrText>
            </w:r>
            <w:r>
              <w:rPr>
                <w:noProof/>
                <w:webHidden/>
              </w:rPr>
            </w:r>
            <w:r>
              <w:rPr>
                <w:noProof/>
                <w:webHidden/>
              </w:rPr>
              <w:fldChar w:fldCharType="separate"/>
            </w:r>
            <w:r w:rsidR="000A3C5A">
              <w:rPr>
                <w:noProof/>
                <w:webHidden/>
              </w:rPr>
              <w:t>49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1" w:history="1">
            <w:r w:rsidRPr="006A4E36">
              <w:rPr>
                <w:rStyle w:val="Hyperlink"/>
                <w:rFonts w:eastAsia="Cordia New"/>
                <w:noProof/>
              </w:rPr>
              <w:t>5.10. Insulation</w:t>
            </w:r>
            <w:r>
              <w:rPr>
                <w:noProof/>
                <w:webHidden/>
              </w:rPr>
              <w:tab/>
            </w:r>
            <w:r>
              <w:rPr>
                <w:noProof/>
                <w:webHidden/>
              </w:rPr>
              <w:fldChar w:fldCharType="begin"/>
            </w:r>
            <w:r>
              <w:rPr>
                <w:noProof/>
                <w:webHidden/>
              </w:rPr>
              <w:instrText xml:space="preserve"> PAGEREF _Toc520306291 \h </w:instrText>
            </w:r>
            <w:r>
              <w:rPr>
                <w:noProof/>
                <w:webHidden/>
              </w:rPr>
            </w:r>
            <w:r>
              <w:rPr>
                <w:noProof/>
                <w:webHidden/>
              </w:rPr>
              <w:fldChar w:fldCharType="separate"/>
            </w:r>
            <w:r w:rsidR="000A3C5A">
              <w:rPr>
                <w:noProof/>
                <w:webHidden/>
              </w:rPr>
              <w:t>49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2" w:history="1">
            <w:r w:rsidRPr="006A4E36">
              <w:rPr>
                <w:rStyle w:val="Hyperlink"/>
                <w:rFonts w:eastAsia="Cordia New"/>
                <w:noProof/>
              </w:rPr>
              <w:t>5.11. Subsea Modules</w:t>
            </w:r>
            <w:r>
              <w:rPr>
                <w:noProof/>
                <w:webHidden/>
              </w:rPr>
              <w:tab/>
            </w:r>
            <w:r>
              <w:rPr>
                <w:noProof/>
                <w:webHidden/>
              </w:rPr>
              <w:fldChar w:fldCharType="begin"/>
            </w:r>
            <w:r>
              <w:rPr>
                <w:noProof/>
                <w:webHidden/>
              </w:rPr>
              <w:instrText xml:space="preserve"> PAGEREF _Toc520306292 \h </w:instrText>
            </w:r>
            <w:r>
              <w:rPr>
                <w:noProof/>
                <w:webHidden/>
              </w:rPr>
            </w:r>
            <w:r>
              <w:rPr>
                <w:noProof/>
                <w:webHidden/>
              </w:rPr>
              <w:fldChar w:fldCharType="separate"/>
            </w:r>
            <w:r w:rsidR="000A3C5A">
              <w:rPr>
                <w:noProof/>
                <w:webHidden/>
              </w:rPr>
              <w:t>49</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293" w:history="1">
            <w:r w:rsidRPr="006A4E36">
              <w:rPr>
                <w:rStyle w:val="Hyperlink"/>
                <w:rFonts w:ascii="Bodoni MT Black" w:eastAsia="Cordia New" w:hAnsi="Bodoni MT Black"/>
                <w:noProof/>
              </w:rPr>
              <w:t>6.0 Design of Manifold</w:t>
            </w:r>
            <w:r>
              <w:rPr>
                <w:noProof/>
                <w:webHidden/>
              </w:rPr>
              <w:tab/>
            </w:r>
            <w:r>
              <w:rPr>
                <w:noProof/>
                <w:webHidden/>
              </w:rPr>
              <w:fldChar w:fldCharType="begin"/>
            </w:r>
            <w:r>
              <w:rPr>
                <w:noProof/>
                <w:webHidden/>
              </w:rPr>
              <w:instrText xml:space="preserve"> PAGEREF _Toc520306293 \h </w:instrText>
            </w:r>
            <w:r>
              <w:rPr>
                <w:noProof/>
                <w:webHidden/>
              </w:rPr>
            </w:r>
            <w:r>
              <w:rPr>
                <w:noProof/>
                <w:webHidden/>
              </w:rPr>
              <w:fldChar w:fldCharType="separate"/>
            </w:r>
            <w:r w:rsidR="000A3C5A">
              <w:rPr>
                <w:noProof/>
                <w:webHidden/>
              </w:rPr>
              <w:t>50</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4" w:history="1">
            <w:r w:rsidRPr="006A4E36">
              <w:rPr>
                <w:rStyle w:val="Hyperlink"/>
                <w:rFonts w:eastAsia="Cordia New"/>
                <w:noProof/>
              </w:rPr>
              <w:t>6.1. General</w:t>
            </w:r>
            <w:r>
              <w:rPr>
                <w:noProof/>
                <w:webHidden/>
              </w:rPr>
              <w:tab/>
            </w:r>
            <w:r>
              <w:rPr>
                <w:noProof/>
                <w:webHidden/>
              </w:rPr>
              <w:fldChar w:fldCharType="begin"/>
            </w:r>
            <w:r>
              <w:rPr>
                <w:noProof/>
                <w:webHidden/>
              </w:rPr>
              <w:instrText xml:space="preserve"> PAGEREF _Toc520306294 \h </w:instrText>
            </w:r>
            <w:r>
              <w:rPr>
                <w:noProof/>
                <w:webHidden/>
              </w:rPr>
            </w:r>
            <w:r>
              <w:rPr>
                <w:noProof/>
                <w:webHidden/>
              </w:rPr>
              <w:fldChar w:fldCharType="separate"/>
            </w:r>
            <w:r w:rsidR="000A3C5A">
              <w:rPr>
                <w:noProof/>
                <w:webHidden/>
              </w:rPr>
              <w:t>50</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5" w:history="1">
            <w:r w:rsidRPr="006A4E36">
              <w:rPr>
                <w:rStyle w:val="Hyperlink"/>
                <w:rFonts w:eastAsia="Cordia New"/>
                <w:noProof/>
              </w:rPr>
              <w:t>6.1. Code and Standard</w:t>
            </w:r>
            <w:r>
              <w:rPr>
                <w:noProof/>
                <w:webHidden/>
              </w:rPr>
              <w:tab/>
            </w:r>
            <w:r>
              <w:rPr>
                <w:noProof/>
                <w:webHidden/>
              </w:rPr>
              <w:fldChar w:fldCharType="begin"/>
            </w:r>
            <w:r>
              <w:rPr>
                <w:noProof/>
                <w:webHidden/>
              </w:rPr>
              <w:instrText xml:space="preserve"> PAGEREF _Toc520306295 \h </w:instrText>
            </w:r>
            <w:r>
              <w:rPr>
                <w:noProof/>
                <w:webHidden/>
              </w:rPr>
            </w:r>
            <w:r>
              <w:rPr>
                <w:noProof/>
                <w:webHidden/>
              </w:rPr>
              <w:fldChar w:fldCharType="separate"/>
            </w:r>
            <w:r w:rsidR="000A3C5A">
              <w:rPr>
                <w:noProof/>
                <w:webHidden/>
              </w:rPr>
              <w:t>51</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6" w:history="1">
            <w:r w:rsidRPr="006A4E36">
              <w:rPr>
                <w:rStyle w:val="Hyperlink"/>
                <w:rFonts w:eastAsia="Cordia New"/>
                <w:noProof/>
              </w:rPr>
              <w:t>6.2. Frame Structures Design</w:t>
            </w:r>
            <w:r>
              <w:rPr>
                <w:noProof/>
                <w:webHidden/>
              </w:rPr>
              <w:tab/>
            </w:r>
            <w:r>
              <w:rPr>
                <w:noProof/>
                <w:webHidden/>
              </w:rPr>
              <w:fldChar w:fldCharType="begin"/>
            </w:r>
            <w:r>
              <w:rPr>
                <w:noProof/>
                <w:webHidden/>
              </w:rPr>
              <w:instrText xml:space="preserve"> PAGEREF _Toc520306296 \h </w:instrText>
            </w:r>
            <w:r>
              <w:rPr>
                <w:noProof/>
                <w:webHidden/>
              </w:rPr>
            </w:r>
            <w:r>
              <w:rPr>
                <w:noProof/>
                <w:webHidden/>
              </w:rPr>
              <w:fldChar w:fldCharType="separate"/>
            </w:r>
            <w:r w:rsidR="000A3C5A">
              <w:rPr>
                <w:noProof/>
                <w:webHidden/>
              </w:rPr>
              <w:t>51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97" w:history="1">
            <w:r w:rsidRPr="006A4E36">
              <w:rPr>
                <w:rStyle w:val="Hyperlink"/>
                <w:rFonts w:eastAsia="Cordia New"/>
                <w:noProof/>
              </w:rPr>
              <w:t>6.2.1. Structural Design</w:t>
            </w:r>
            <w:r>
              <w:rPr>
                <w:noProof/>
                <w:webHidden/>
              </w:rPr>
              <w:tab/>
            </w:r>
            <w:r>
              <w:rPr>
                <w:noProof/>
                <w:webHidden/>
              </w:rPr>
              <w:fldChar w:fldCharType="begin"/>
            </w:r>
            <w:r>
              <w:rPr>
                <w:noProof/>
                <w:webHidden/>
              </w:rPr>
              <w:instrText xml:space="preserve"> PAGEREF _Toc520306297 \h </w:instrText>
            </w:r>
            <w:r>
              <w:rPr>
                <w:noProof/>
                <w:webHidden/>
              </w:rPr>
            </w:r>
            <w:r>
              <w:rPr>
                <w:noProof/>
                <w:webHidden/>
              </w:rPr>
              <w:fldChar w:fldCharType="separate"/>
            </w:r>
            <w:r w:rsidR="000A3C5A">
              <w:rPr>
                <w:noProof/>
                <w:webHidden/>
              </w:rPr>
              <w:t>51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298" w:history="1">
            <w:r w:rsidRPr="006A4E36">
              <w:rPr>
                <w:rStyle w:val="Hyperlink"/>
                <w:rFonts w:eastAsia="Cordia New"/>
                <w:noProof/>
              </w:rPr>
              <w:t>6.2.2. Structural Analysis</w:t>
            </w:r>
            <w:r>
              <w:rPr>
                <w:noProof/>
                <w:webHidden/>
              </w:rPr>
              <w:tab/>
            </w:r>
            <w:r>
              <w:rPr>
                <w:noProof/>
                <w:webHidden/>
              </w:rPr>
              <w:fldChar w:fldCharType="begin"/>
            </w:r>
            <w:r>
              <w:rPr>
                <w:noProof/>
                <w:webHidden/>
              </w:rPr>
              <w:instrText xml:space="preserve"> PAGEREF _Toc520306298 \h </w:instrText>
            </w:r>
            <w:r>
              <w:rPr>
                <w:noProof/>
                <w:webHidden/>
              </w:rPr>
            </w:r>
            <w:r>
              <w:rPr>
                <w:noProof/>
                <w:webHidden/>
              </w:rPr>
              <w:fldChar w:fldCharType="separate"/>
            </w:r>
            <w:r w:rsidR="000A3C5A">
              <w:rPr>
                <w:noProof/>
                <w:webHidden/>
              </w:rPr>
              <w:t>52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299" w:history="1">
            <w:r w:rsidRPr="006A4E36">
              <w:rPr>
                <w:rStyle w:val="Hyperlink"/>
                <w:rFonts w:eastAsia="Cordia New"/>
                <w:noProof/>
              </w:rPr>
              <w:t>6.2. Manifold Piping Design</w:t>
            </w:r>
            <w:r>
              <w:rPr>
                <w:noProof/>
                <w:webHidden/>
              </w:rPr>
              <w:tab/>
            </w:r>
            <w:r>
              <w:rPr>
                <w:noProof/>
                <w:webHidden/>
              </w:rPr>
              <w:fldChar w:fldCharType="begin"/>
            </w:r>
            <w:r>
              <w:rPr>
                <w:noProof/>
                <w:webHidden/>
              </w:rPr>
              <w:instrText xml:space="preserve"> PAGEREF _Toc520306299 \h </w:instrText>
            </w:r>
            <w:r>
              <w:rPr>
                <w:noProof/>
                <w:webHidden/>
              </w:rPr>
            </w:r>
            <w:r>
              <w:rPr>
                <w:noProof/>
                <w:webHidden/>
              </w:rPr>
              <w:fldChar w:fldCharType="separate"/>
            </w:r>
            <w:r w:rsidR="000A3C5A">
              <w:rPr>
                <w:noProof/>
                <w:webHidden/>
              </w:rPr>
              <w:t>55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0" w:history="1">
            <w:r w:rsidRPr="006A4E36">
              <w:rPr>
                <w:rStyle w:val="Hyperlink"/>
                <w:rFonts w:eastAsia="Cordia New"/>
                <w:noProof/>
              </w:rPr>
              <w:t>6.3. Pigging Loop</w:t>
            </w:r>
            <w:r>
              <w:rPr>
                <w:noProof/>
                <w:webHidden/>
              </w:rPr>
              <w:tab/>
            </w:r>
            <w:r>
              <w:rPr>
                <w:noProof/>
                <w:webHidden/>
              </w:rPr>
              <w:fldChar w:fldCharType="begin"/>
            </w:r>
            <w:r>
              <w:rPr>
                <w:noProof/>
                <w:webHidden/>
              </w:rPr>
              <w:instrText xml:space="preserve"> PAGEREF _Toc520306300 \h </w:instrText>
            </w:r>
            <w:r>
              <w:rPr>
                <w:noProof/>
                <w:webHidden/>
              </w:rPr>
            </w:r>
            <w:r>
              <w:rPr>
                <w:noProof/>
                <w:webHidden/>
              </w:rPr>
              <w:fldChar w:fldCharType="separate"/>
            </w:r>
            <w:r w:rsidR="000A3C5A">
              <w:rPr>
                <w:noProof/>
                <w:webHidden/>
              </w:rPr>
              <w:t>59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1" w:history="1">
            <w:r w:rsidRPr="006A4E36">
              <w:rPr>
                <w:rStyle w:val="Hyperlink"/>
                <w:rFonts w:eastAsia="Cordia New"/>
                <w:noProof/>
              </w:rPr>
              <w:t>6.4. Padeyes</w:t>
            </w:r>
            <w:r>
              <w:rPr>
                <w:noProof/>
                <w:webHidden/>
              </w:rPr>
              <w:tab/>
            </w:r>
            <w:r>
              <w:rPr>
                <w:noProof/>
                <w:webHidden/>
              </w:rPr>
              <w:fldChar w:fldCharType="begin"/>
            </w:r>
            <w:r>
              <w:rPr>
                <w:noProof/>
                <w:webHidden/>
              </w:rPr>
              <w:instrText xml:space="preserve"> PAGEREF _Toc520306301 \h </w:instrText>
            </w:r>
            <w:r>
              <w:rPr>
                <w:noProof/>
                <w:webHidden/>
              </w:rPr>
            </w:r>
            <w:r>
              <w:rPr>
                <w:noProof/>
                <w:webHidden/>
              </w:rPr>
              <w:fldChar w:fldCharType="separate"/>
            </w:r>
            <w:r w:rsidR="000A3C5A">
              <w:rPr>
                <w:noProof/>
                <w:webHidden/>
              </w:rPr>
              <w:t>60</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2" w:history="1">
            <w:r w:rsidRPr="006A4E36">
              <w:rPr>
                <w:rStyle w:val="Hyperlink"/>
                <w:rFonts w:eastAsia="Cordia New"/>
                <w:noProof/>
              </w:rPr>
              <w:t>6.5. Control Systems</w:t>
            </w:r>
            <w:r>
              <w:rPr>
                <w:noProof/>
                <w:webHidden/>
              </w:rPr>
              <w:tab/>
            </w:r>
            <w:r>
              <w:rPr>
                <w:noProof/>
                <w:webHidden/>
              </w:rPr>
              <w:fldChar w:fldCharType="begin"/>
            </w:r>
            <w:r>
              <w:rPr>
                <w:noProof/>
                <w:webHidden/>
              </w:rPr>
              <w:instrText xml:space="preserve"> PAGEREF _Toc520306302 \h </w:instrText>
            </w:r>
            <w:r>
              <w:rPr>
                <w:noProof/>
                <w:webHidden/>
              </w:rPr>
            </w:r>
            <w:r>
              <w:rPr>
                <w:noProof/>
                <w:webHidden/>
              </w:rPr>
              <w:fldChar w:fldCharType="separate"/>
            </w:r>
            <w:r w:rsidR="000A3C5A">
              <w:rPr>
                <w:noProof/>
                <w:webHidden/>
              </w:rPr>
              <w:t>61</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3" w:history="1">
            <w:r w:rsidRPr="006A4E36">
              <w:rPr>
                <w:rStyle w:val="Hyperlink"/>
                <w:rFonts w:eastAsia="Cordia New"/>
                <w:noProof/>
              </w:rPr>
              <w:t>6.6. Cathodic Protection</w:t>
            </w:r>
            <w:r>
              <w:rPr>
                <w:noProof/>
                <w:webHidden/>
              </w:rPr>
              <w:tab/>
            </w:r>
            <w:r>
              <w:rPr>
                <w:noProof/>
                <w:webHidden/>
              </w:rPr>
              <w:fldChar w:fldCharType="begin"/>
            </w:r>
            <w:r>
              <w:rPr>
                <w:noProof/>
                <w:webHidden/>
              </w:rPr>
              <w:instrText xml:space="preserve"> PAGEREF _Toc520306303 \h </w:instrText>
            </w:r>
            <w:r>
              <w:rPr>
                <w:noProof/>
                <w:webHidden/>
              </w:rPr>
            </w:r>
            <w:r>
              <w:rPr>
                <w:noProof/>
                <w:webHidden/>
              </w:rPr>
              <w:fldChar w:fldCharType="separate"/>
            </w:r>
            <w:r w:rsidR="000A3C5A">
              <w:rPr>
                <w:noProof/>
                <w:webHidden/>
              </w:rPr>
              <w:t>62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4" w:history="1">
            <w:r w:rsidRPr="006A4E36">
              <w:rPr>
                <w:rStyle w:val="Hyperlink"/>
                <w:rFonts w:eastAsia="Cordia New"/>
                <w:noProof/>
              </w:rPr>
              <w:t>6.7. Materials Selection</w:t>
            </w:r>
            <w:r>
              <w:rPr>
                <w:noProof/>
                <w:webHidden/>
              </w:rPr>
              <w:tab/>
            </w:r>
            <w:r>
              <w:rPr>
                <w:noProof/>
                <w:webHidden/>
              </w:rPr>
              <w:fldChar w:fldCharType="begin"/>
            </w:r>
            <w:r>
              <w:rPr>
                <w:noProof/>
                <w:webHidden/>
              </w:rPr>
              <w:instrText xml:space="preserve"> PAGEREF _Toc520306304 \h </w:instrText>
            </w:r>
            <w:r>
              <w:rPr>
                <w:noProof/>
                <w:webHidden/>
              </w:rPr>
            </w:r>
            <w:r>
              <w:rPr>
                <w:noProof/>
                <w:webHidden/>
              </w:rPr>
              <w:fldChar w:fldCharType="separate"/>
            </w:r>
            <w:r w:rsidR="000A3C5A">
              <w:rPr>
                <w:noProof/>
                <w:webHidden/>
              </w:rPr>
              <w:t>63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05" w:history="1">
            <w:r w:rsidRPr="006A4E36">
              <w:rPr>
                <w:rStyle w:val="Hyperlink"/>
                <w:rFonts w:eastAsia="Cordia New"/>
                <w:noProof/>
              </w:rPr>
              <w:t>6.7.1. HP/HT Manifolds</w:t>
            </w:r>
            <w:r>
              <w:rPr>
                <w:noProof/>
                <w:webHidden/>
              </w:rPr>
              <w:tab/>
            </w:r>
            <w:r>
              <w:rPr>
                <w:noProof/>
                <w:webHidden/>
              </w:rPr>
              <w:fldChar w:fldCharType="begin"/>
            </w:r>
            <w:r>
              <w:rPr>
                <w:noProof/>
                <w:webHidden/>
              </w:rPr>
              <w:instrText xml:space="preserve"> PAGEREF _Toc520306305 \h </w:instrText>
            </w:r>
            <w:r>
              <w:rPr>
                <w:noProof/>
                <w:webHidden/>
              </w:rPr>
            </w:r>
            <w:r>
              <w:rPr>
                <w:noProof/>
                <w:webHidden/>
              </w:rPr>
              <w:fldChar w:fldCharType="separate"/>
            </w:r>
            <w:r w:rsidR="000A3C5A">
              <w:rPr>
                <w:noProof/>
                <w:webHidden/>
              </w:rPr>
              <w:t>63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06" w:history="1">
            <w:r w:rsidRPr="006A4E36">
              <w:rPr>
                <w:rStyle w:val="Hyperlink"/>
                <w:rFonts w:eastAsia="Cordia New"/>
                <w:noProof/>
              </w:rPr>
              <w:t>6.7.2. Material Evaluation</w:t>
            </w:r>
            <w:r>
              <w:rPr>
                <w:noProof/>
                <w:webHidden/>
              </w:rPr>
              <w:tab/>
            </w:r>
            <w:r>
              <w:rPr>
                <w:noProof/>
                <w:webHidden/>
              </w:rPr>
              <w:fldChar w:fldCharType="begin"/>
            </w:r>
            <w:r>
              <w:rPr>
                <w:noProof/>
                <w:webHidden/>
              </w:rPr>
              <w:instrText xml:space="preserve"> PAGEREF _Toc520306306 \h </w:instrText>
            </w:r>
            <w:r>
              <w:rPr>
                <w:noProof/>
                <w:webHidden/>
              </w:rPr>
            </w:r>
            <w:r>
              <w:rPr>
                <w:noProof/>
                <w:webHidden/>
              </w:rPr>
              <w:fldChar w:fldCharType="separate"/>
            </w:r>
            <w:r w:rsidR="000A3C5A">
              <w:rPr>
                <w:noProof/>
                <w:webHidden/>
              </w:rPr>
              <w:t>63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07" w:history="1">
            <w:r w:rsidRPr="006A4E36">
              <w:rPr>
                <w:rStyle w:val="Hyperlink"/>
                <w:rFonts w:eastAsia="Cordia New"/>
                <w:noProof/>
              </w:rPr>
              <w:t>6.7.3. Metallic Materials</w:t>
            </w:r>
            <w:r>
              <w:rPr>
                <w:noProof/>
                <w:webHidden/>
              </w:rPr>
              <w:tab/>
            </w:r>
            <w:r>
              <w:rPr>
                <w:noProof/>
                <w:webHidden/>
              </w:rPr>
              <w:fldChar w:fldCharType="begin"/>
            </w:r>
            <w:r>
              <w:rPr>
                <w:noProof/>
                <w:webHidden/>
              </w:rPr>
              <w:instrText xml:space="preserve"> PAGEREF _Toc520306307 \h </w:instrText>
            </w:r>
            <w:r>
              <w:rPr>
                <w:noProof/>
                <w:webHidden/>
              </w:rPr>
            </w:r>
            <w:r>
              <w:rPr>
                <w:noProof/>
                <w:webHidden/>
              </w:rPr>
              <w:fldChar w:fldCharType="separate"/>
            </w:r>
            <w:r w:rsidR="000A3C5A">
              <w:rPr>
                <w:noProof/>
                <w:webHidden/>
              </w:rPr>
              <w:t>65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08" w:history="1">
            <w:r w:rsidRPr="006A4E36">
              <w:rPr>
                <w:rStyle w:val="Hyperlink"/>
                <w:rFonts w:eastAsia="Cordia New"/>
                <w:noProof/>
              </w:rPr>
              <w:t>6.8. Hydrate Prevention and Remediation</w:t>
            </w:r>
            <w:r>
              <w:rPr>
                <w:noProof/>
                <w:webHidden/>
              </w:rPr>
              <w:tab/>
            </w:r>
            <w:r>
              <w:rPr>
                <w:noProof/>
                <w:webHidden/>
              </w:rPr>
              <w:fldChar w:fldCharType="begin"/>
            </w:r>
            <w:r>
              <w:rPr>
                <w:noProof/>
                <w:webHidden/>
              </w:rPr>
              <w:instrText xml:space="preserve"> PAGEREF _Toc520306308 \h </w:instrText>
            </w:r>
            <w:r>
              <w:rPr>
                <w:noProof/>
                <w:webHidden/>
              </w:rPr>
            </w:r>
            <w:r>
              <w:rPr>
                <w:noProof/>
                <w:webHidden/>
              </w:rPr>
              <w:fldChar w:fldCharType="separate"/>
            </w:r>
            <w:r w:rsidR="000A3C5A">
              <w:rPr>
                <w:noProof/>
                <w:webHidden/>
              </w:rPr>
              <w:t>65</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09" w:history="1">
            <w:r w:rsidRPr="006A4E36">
              <w:rPr>
                <w:rStyle w:val="Hyperlink"/>
                <w:rFonts w:ascii="Bodoni MT Black" w:eastAsia="Cordia New" w:hAnsi="Bodoni MT Black"/>
                <w:noProof/>
              </w:rPr>
              <w:t>7.0 Piling and Foundation</w:t>
            </w:r>
            <w:r>
              <w:rPr>
                <w:noProof/>
                <w:webHidden/>
              </w:rPr>
              <w:tab/>
            </w:r>
            <w:r>
              <w:rPr>
                <w:noProof/>
                <w:webHidden/>
              </w:rPr>
              <w:fldChar w:fldCharType="begin"/>
            </w:r>
            <w:r>
              <w:rPr>
                <w:noProof/>
                <w:webHidden/>
              </w:rPr>
              <w:instrText xml:space="preserve"> PAGEREF _Toc520306309 \h </w:instrText>
            </w:r>
            <w:r>
              <w:rPr>
                <w:noProof/>
                <w:webHidden/>
              </w:rPr>
            </w:r>
            <w:r>
              <w:rPr>
                <w:noProof/>
                <w:webHidden/>
              </w:rPr>
              <w:fldChar w:fldCharType="separate"/>
            </w:r>
            <w:r w:rsidR="000A3C5A">
              <w:rPr>
                <w:noProof/>
                <w:webHidden/>
              </w:rPr>
              <w:t>69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10" w:history="1">
            <w:r w:rsidRPr="006A4E36">
              <w:rPr>
                <w:rStyle w:val="Hyperlink"/>
                <w:rFonts w:eastAsia="Cordia New"/>
                <w:noProof/>
              </w:rPr>
              <w:t>7.1. General</w:t>
            </w:r>
            <w:r>
              <w:rPr>
                <w:noProof/>
                <w:webHidden/>
              </w:rPr>
              <w:tab/>
            </w:r>
            <w:r>
              <w:rPr>
                <w:noProof/>
                <w:webHidden/>
              </w:rPr>
              <w:fldChar w:fldCharType="begin"/>
            </w:r>
            <w:r>
              <w:rPr>
                <w:noProof/>
                <w:webHidden/>
              </w:rPr>
              <w:instrText xml:space="preserve"> PAGEREF _Toc520306310 \h </w:instrText>
            </w:r>
            <w:r>
              <w:rPr>
                <w:noProof/>
                <w:webHidden/>
              </w:rPr>
            </w:r>
            <w:r>
              <w:rPr>
                <w:noProof/>
                <w:webHidden/>
              </w:rPr>
              <w:fldChar w:fldCharType="separate"/>
            </w:r>
            <w:r w:rsidR="000A3C5A">
              <w:rPr>
                <w:noProof/>
                <w:webHidden/>
              </w:rPr>
              <w:t>69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11" w:history="1">
            <w:r w:rsidRPr="006A4E36">
              <w:rPr>
                <w:rStyle w:val="Hyperlink"/>
                <w:rFonts w:eastAsia="Cordia New"/>
                <w:noProof/>
              </w:rPr>
              <w:t>7.2. Design Methodology</w:t>
            </w:r>
            <w:r>
              <w:rPr>
                <w:noProof/>
                <w:webHidden/>
              </w:rPr>
              <w:tab/>
            </w:r>
            <w:r>
              <w:rPr>
                <w:noProof/>
                <w:webHidden/>
              </w:rPr>
              <w:fldChar w:fldCharType="begin"/>
            </w:r>
            <w:r>
              <w:rPr>
                <w:noProof/>
                <w:webHidden/>
              </w:rPr>
              <w:instrText xml:space="preserve"> PAGEREF _Toc520306311 \h </w:instrText>
            </w:r>
            <w:r>
              <w:rPr>
                <w:noProof/>
                <w:webHidden/>
              </w:rPr>
            </w:r>
            <w:r>
              <w:rPr>
                <w:noProof/>
                <w:webHidden/>
              </w:rPr>
              <w:fldChar w:fldCharType="separate"/>
            </w:r>
            <w:r w:rsidR="000A3C5A">
              <w:rPr>
                <w:noProof/>
                <w:webHidden/>
              </w:rPr>
              <w:t>73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2" w:history="1">
            <w:r w:rsidRPr="006A4E36">
              <w:rPr>
                <w:rStyle w:val="Hyperlink"/>
                <w:rFonts w:eastAsia="Cordia New"/>
                <w:noProof/>
              </w:rPr>
              <w:t>7.2.1. Codes and Standards</w:t>
            </w:r>
            <w:r>
              <w:rPr>
                <w:noProof/>
                <w:webHidden/>
              </w:rPr>
              <w:tab/>
            </w:r>
            <w:r>
              <w:rPr>
                <w:noProof/>
                <w:webHidden/>
              </w:rPr>
              <w:fldChar w:fldCharType="begin"/>
            </w:r>
            <w:r>
              <w:rPr>
                <w:noProof/>
                <w:webHidden/>
              </w:rPr>
              <w:instrText xml:space="preserve"> PAGEREF _Toc520306312 \h </w:instrText>
            </w:r>
            <w:r>
              <w:rPr>
                <w:noProof/>
                <w:webHidden/>
              </w:rPr>
            </w:r>
            <w:r>
              <w:rPr>
                <w:noProof/>
                <w:webHidden/>
              </w:rPr>
              <w:fldChar w:fldCharType="separate"/>
            </w:r>
            <w:r w:rsidR="000A3C5A">
              <w:rPr>
                <w:noProof/>
                <w:webHidden/>
              </w:rPr>
              <w:t>74</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13" w:history="1">
            <w:r w:rsidRPr="006A4E36">
              <w:rPr>
                <w:rStyle w:val="Hyperlink"/>
                <w:rFonts w:eastAsia="Cordia New"/>
                <w:noProof/>
              </w:rPr>
              <w:t>7.3. Design Loads</w:t>
            </w:r>
            <w:r>
              <w:rPr>
                <w:noProof/>
                <w:webHidden/>
              </w:rPr>
              <w:tab/>
            </w:r>
            <w:r>
              <w:rPr>
                <w:noProof/>
                <w:webHidden/>
              </w:rPr>
              <w:fldChar w:fldCharType="begin"/>
            </w:r>
            <w:r>
              <w:rPr>
                <w:noProof/>
                <w:webHidden/>
              </w:rPr>
              <w:instrText xml:space="preserve"> PAGEREF _Toc520306313 \h </w:instrText>
            </w:r>
            <w:r>
              <w:rPr>
                <w:noProof/>
                <w:webHidden/>
              </w:rPr>
            </w:r>
            <w:r>
              <w:rPr>
                <w:noProof/>
                <w:webHidden/>
              </w:rPr>
              <w:fldChar w:fldCharType="separate"/>
            </w:r>
            <w:r w:rsidR="000A3C5A">
              <w:rPr>
                <w:noProof/>
                <w:webHidden/>
              </w:rPr>
              <w:t>74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4" w:history="1">
            <w:r w:rsidRPr="006A4E36">
              <w:rPr>
                <w:rStyle w:val="Hyperlink"/>
                <w:rFonts w:eastAsia="Cordia New"/>
                <w:noProof/>
              </w:rPr>
              <w:t>7.3.1. Permanent Loads</w:t>
            </w:r>
            <w:r>
              <w:rPr>
                <w:noProof/>
                <w:webHidden/>
              </w:rPr>
              <w:tab/>
            </w:r>
            <w:r>
              <w:rPr>
                <w:noProof/>
                <w:webHidden/>
              </w:rPr>
              <w:fldChar w:fldCharType="begin"/>
            </w:r>
            <w:r>
              <w:rPr>
                <w:noProof/>
                <w:webHidden/>
              </w:rPr>
              <w:instrText xml:space="preserve"> PAGEREF _Toc520306314 \h </w:instrText>
            </w:r>
            <w:r>
              <w:rPr>
                <w:noProof/>
                <w:webHidden/>
              </w:rPr>
            </w:r>
            <w:r>
              <w:rPr>
                <w:noProof/>
                <w:webHidden/>
              </w:rPr>
              <w:fldChar w:fldCharType="separate"/>
            </w:r>
            <w:r w:rsidR="000A3C5A">
              <w:rPr>
                <w:noProof/>
                <w:webHidden/>
              </w:rPr>
              <w:t>74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5" w:history="1">
            <w:r w:rsidRPr="006A4E36">
              <w:rPr>
                <w:rStyle w:val="Hyperlink"/>
                <w:rFonts w:eastAsia="Cordia New"/>
                <w:noProof/>
              </w:rPr>
              <w:t>7.3.2. Live and Dynamic Loads</w:t>
            </w:r>
            <w:r>
              <w:rPr>
                <w:noProof/>
                <w:webHidden/>
              </w:rPr>
              <w:tab/>
            </w:r>
            <w:r>
              <w:rPr>
                <w:noProof/>
                <w:webHidden/>
              </w:rPr>
              <w:fldChar w:fldCharType="begin"/>
            </w:r>
            <w:r>
              <w:rPr>
                <w:noProof/>
                <w:webHidden/>
              </w:rPr>
              <w:instrText xml:space="preserve"> PAGEREF _Toc520306315 \h </w:instrText>
            </w:r>
            <w:r>
              <w:rPr>
                <w:noProof/>
                <w:webHidden/>
              </w:rPr>
            </w:r>
            <w:r>
              <w:rPr>
                <w:noProof/>
                <w:webHidden/>
              </w:rPr>
              <w:fldChar w:fldCharType="separate"/>
            </w:r>
            <w:r w:rsidR="000A3C5A">
              <w:rPr>
                <w:noProof/>
                <w:webHidden/>
              </w:rPr>
              <w:t>74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6" w:history="1">
            <w:r w:rsidRPr="006A4E36">
              <w:rPr>
                <w:rStyle w:val="Hyperlink"/>
                <w:rFonts w:eastAsia="Cordia New"/>
                <w:noProof/>
              </w:rPr>
              <w:t>7.3.3. Environmental Loads</w:t>
            </w:r>
            <w:r>
              <w:rPr>
                <w:noProof/>
                <w:webHidden/>
              </w:rPr>
              <w:tab/>
            </w:r>
            <w:r>
              <w:rPr>
                <w:noProof/>
                <w:webHidden/>
              </w:rPr>
              <w:fldChar w:fldCharType="begin"/>
            </w:r>
            <w:r>
              <w:rPr>
                <w:noProof/>
                <w:webHidden/>
              </w:rPr>
              <w:instrText xml:space="preserve"> PAGEREF _Toc520306316 \h </w:instrText>
            </w:r>
            <w:r>
              <w:rPr>
                <w:noProof/>
                <w:webHidden/>
              </w:rPr>
            </w:r>
            <w:r>
              <w:rPr>
                <w:noProof/>
                <w:webHidden/>
              </w:rPr>
              <w:fldChar w:fldCharType="separate"/>
            </w:r>
            <w:r w:rsidR="000A3C5A">
              <w:rPr>
                <w:noProof/>
                <w:webHidden/>
              </w:rPr>
              <w:t>75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7" w:history="1">
            <w:r w:rsidRPr="006A4E36">
              <w:rPr>
                <w:rStyle w:val="Hyperlink"/>
                <w:rFonts w:eastAsia="Cordia New"/>
                <w:noProof/>
              </w:rPr>
              <w:t>7.3.4. Accidental Loads</w:t>
            </w:r>
            <w:r>
              <w:rPr>
                <w:noProof/>
                <w:webHidden/>
              </w:rPr>
              <w:tab/>
            </w:r>
            <w:r>
              <w:rPr>
                <w:noProof/>
                <w:webHidden/>
              </w:rPr>
              <w:fldChar w:fldCharType="begin"/>
            </w:r>
            <w:r>
              <w:rPr>
                <w:noProof/>
                <w:webHidden/>
              </w:rPr>
              <w:instrText xml:space="preserve"> PAGEREF _Toc520306317 \h </w:instrText>
            </w:r>
            <w:r>
              <w:rPr>
                <w:noProof/>
                <w:webHidden/>
              </w:rPr>
            </w:r>
            <w:r>
              <w:rPr>
                <w:noProof/>
                <w:webHidden/>
              </w:rPr>
              <w:fldChar w:fldCharType="separate"/>
            </w:r>
            <w:r w:rsidR="000A3C5A">
              <w:rPr>
                <w:noProof/>
                <w:webHidden/>
              </w:rPr>
              <w:t>75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18" w:history="1">
            <w:r w:rsidRPr="006A4E36">
              <w:rPr>
                <w:rStyle w:val="Hyperlink"/>
                <w:rFonts w:eastAsia="Cordia New"/>
                <w:noProof/>
              </w:rPr>
              <w:t>7.4. Geotechnical Design Parameters</w:t>
            </w:r>
            <w:r>
              <w:rPr>
                <w:noProof/>
                <w:webHidden/>
              </w:rPr>
              <w:tab/>
            </w:r>
            <w:r>
              <w:rPr>
                <w:noProof/>
                <w:webHidden/>
              </w:rPr>
              <w:fldChar w:fldCharType="begin"/>
            </w:r>
            <w:r>
              <w:rPr>
                <w:noProof/>
                <w:webHidden/>
              </w:rPr>
              <w:instrText xml:space="preserve"> PAGEREF _Toc520306318 \h </w:instrText>
            </w:r>
            <w:r>
              <w:rPr>
                <w:noProof/>
                <w:webHidden/>
              </w:rPr>
            </w:r>
            <w:r>
              <w:rPr>
                <w:noProof/>
                <w:webHidden/>
              </w:rPr>
              <w:fldChar w:fldCharType="separate"/>
            </w:r>
            <w:r w:rsidR="000A3C5A">
              <w:rPr>
                <w:noProof/>
                <w:webHidden/>
              </w:rPr>
              <w:t>75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19" w:history="1">
            <w:r w:rsidRPr="006A4E36">
              <w:rPr>
                <w:rStyle w:val="Hyperlink"/>
                <w:rFonts w:eastAsia="Cordia New"/>
                <w:noProof/>
              </w:rPr>
              <w:t>7.4.1. Index Properties</w:t>
            </w:r>
            <w:r>
              <w:rPr>
                <w:noProof/>
                <w:webHidden/>
              </w:rPr>
              <w:tab/>
            </w:r>
            <w:r>
              <w:rPr>
                <w:noProof/>
                <w:webHidden/>
              </w:rPr>
              <w:fldChar w:fldCharType="begin"/>
            </w:r>
            <w:r>
              <w:rPr>
                <w:noProof/>
                <w:webHidden/>
              </w:rPr>
              <w:instrText xml:space="preserve"> PAGEREF _Toc520306319 \h </w:instrText>
            </w:r>
            <w:r>
              <w:rPr>
                <w:noProof/>
                <w:webHidden/>
              </w:rPr>
            </w:r>
            <w:r>
              <w:rPr>
                <w:noProof/>
                <w:webHidden/>
              </w:rPr>
              <w:fldChar w:fldCharType="separate"/>
            </w:r>
            <w:r w:rsidR="000A3C5A">
              <w:rPr>
                <w:noProof/>
                <w:webHidden/>
              </w:rPr>
              <w:t>75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0" w:history="1">
            <w:r w:rsidRPr="006A4E36">
              <w:rPr>
                <w:rStyle w:val="Hyperlink"/>
                <w:rFonts w:eastAsia="Cordia New"/>
                <w:noProof/>
              </w:rPr>
              <w:t>7.4.2. In Situ Stresses</w:t>
            </w:r>
            <w:r>
              <w:rPr>
                <w:noProof/>
                <w:webHidden/>
              </w:rPr>
              <w:tab/>
            </w:r>
            <w:r>
              <w:rPr>
                <w:noProof/>
                <w:webHidden/>
              </w:rPr>
              <w:fldChar w:fldCharType="begin"/>
            </w:r>
            <w:r>
              <w:rPr>
                <w:noProof/>
                <w:webHidden/>
              </w:rPr>
              <w:instrText xml:space="preserve"> PAGEREF _Toc520306320 \h </w:instrText>
            </w:r>
            <w:r>
              <w:rPr>
                <w:noProof/>
                <w:webHidden/>
              </w:rPr>
            </w:r>
            <w:r>
              <w:rPr>
                <w:noProof/>
                <w:webHidden/>
              </w:rPr>
              <w:fldChar w:fldCharType="separate"/>
            </w:r>
            <w:r w:rsidR="000A3C5A">
              <w:rPr>
                <w:noProof/>
                <w:webHidden/>
              </w:rPr>
              <w:t>76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1" w:history="1">
            <w:r w:rsidRPr="006A4E36">
              <w:rPr>
                <w:rStyle w:val="Hyperlink"/>
                <w:rFonts w:eastAsia="Cordia New"/>
                <w:noProof/>
              </w:rPr>
              <w:t>7.4.3. Undrained Shear Strength</w:t>
            </w:r>
            <w:r>
              <w:rPr>
                <w:noProof/>
                <w:webHidden/>
              </w:rPr>
              <w:tab/>
            </w:r>
            <w:r>
              <w:rPr>
                <w:noProof/>
                <w:webHidden/>
              </w:rPr>
              <w:fldChar w:fldCharType="begin"/>
            </w:r>
            <w:r>
              <w:rPr>
                <w:noProof/>
                <w:webHidden/>
              </w:rPr>
              <w:instrText xml:space="preserve"> PAGEREF _Toc520306321 \h </w:instrText>
            </w:r>
            <w:r>
              <w:rPr>
                <w:noProof/>
                <w:webHidden/>
              </w:rPr>
            </w:r>
            <w:r>
              <w:rPr>
                <w:noProof/>
                <w:webHidden/>
              </w:rPr>
              <w:fldChar w:fldCharType="separate"/>
            </w:r>
            <w:r w:rsidR="000A3C5A">
              <w:rPr>
                <w:noProof/>
                <w:webHidden/>
              </w:rPr>
              <w:t>77</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2" w:history="1">
            <w:r w:rsidRPr="006A4E36">
              <w:rPr>
                <w:rStyle w:val="Hyperlink"/>
                <w:rFonts w:eastAsia="Cordia New"/>
                <w:noProof/>
              </w:rPr>
              <w:t>7.4.4. Drained Characteristics</w:t>
            </w:r>
            <w:r>
              <w:rPr>
                <w:noProof/>
                <w:webHidden/>
              </w:rPr>
              <w:tab/>
            </w:r>
            <w:r>
              <w:rPr>
                <w:noProof/>
                <w:webHidden/>
              </w:rPr>
              <w:fldChar w:fldCharType="begin"/>
            </w:r>
            <w:r>
              <w:rPr>
                <w:noProof/>
                <w:webHidden/>
              </w:rPr>
              <w:instrText xml:space="preserve"> PAGEREF _Toc520306322 \h </w:instrText>
            </w:r>
            <w:r>
              <w:rPr>
                <w:noProof/>
                <w:webHidden/>
              </w:rPr>
            </w:r>
            <w:r>
              <w:rPr>
                <w:noProof/>
                <w:webHidden/>
              </w:rPr>
              <w:fldChar w:fldCharType="separate"/>
            </w:r>
            <w:r w:rsidR="000A3C5A">
              <w:rPr>
                <w:noProof/>
                <w:webHidden/>
              </w:rPr>
              <w:t>79</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3" w:history="1">
            <w:r w:rsidRPr="006A4E36">
              <w:rPr>
                <w:rStyle w:val="Hyperlink"/>
                <w:rFonts w:eastAsia="Cordia New"/>
                <w:noProof/>
              </w:rPr>
              <w:t>7.4.5. Consolidation Characteristics</w:t>
            </w:r>
            <w:r>
              <w:rPr>
                <w:noProof/>
                <w:webHidden/>
              </w:rPr>
              <w:tab/>
            </w:r>
            <w:r>
              <w:rPr>
                <w:noProof/>
                <w:webHidden/>
              </w:rPr>
              <w:fldChar w:fldCharType="begin"/>
            </w:r>
            <w:r>
              <w:rPr>
                <w:noProof/>
                <w:webHidden/>
              </w:rPr>
              <w:instrText xml:space="preserve"> PAGEREF _Toc520306323 \h </w:instrText>
            </w:r>
            <w:r>
              <w:rPr>
                <w:noProof/>
                <w:webHidden/>
              </w:rPr>
            </w:r>
            <w:r>
              <w:rPr>
                <w:noProof/>
                <w:webHidden/>
              </w:rPr>
              <w:fldChar w:fldCharType="separate"/>
            </w:r>
            <w:r w:rsidR="000A3C5A">
              <w:rPr>
                <w:noProof/>
                <w:webHidden/>
              </w:rPr>
              <w:t>79</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4" w:history="1">
            <w:r w:rsidRPr="006A4E36">
              <w:rPr>
                <w:rStyle w:val="Hyperlink"/>
                <w:rFonts w:eastAsia="Cordia New"/>
                <w:noProof/>
              </w:rPr>
              <w:t>7.4.6. Thixotropy</w:t>
            </w:r>
            <w:r>
              <w:rPr>
                <w:noProof/>
                <w:webHidden/>
              </w:rPr>
              <w:tab/>
            </w:r>
            <w:r>
              <w:rPr>
                <w:noProof/>
                <w:webHidden/>
              </w:rPr>
              <w:fldChar w:fldCharType="begin"/>
            </w:r>
            <w:r>
              <w:rPr>
                <w:noProof/>
                <w:webHidden/>
              </w:rPr>
              <w:instrText xml:space="preserve"> PAGEREF _Toc520306324 \h </w:instrText>
            </w:r>
            <w:r>
              <w:rPr>
                <w:noProof/>
                <w:webHidden/>
              </w:rPr>
            </w:r>
            <w:r>
              <w:rPr>
                <w:noProof/>
                <w:webHidden/>
              </w:rPr>
              <w:fldChar w:fldCharType="separate"/>
            </w:r>
            <w:r w:rsidR="000A3C5A">
              <w:rPr>
                <w:noProof/>
                <w:webHidden/>
              </w:rPr>
              <w:t>79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25" w:history="1">
            <w:r w:rsidRPr="006A4E36">
              <w:rPr>
                <w:rStyle w:val="Hyperlink"/>
                <w:rFonts w:eastAsia="Cordia New"/>
                <w:noProof/>
              </w:rPr>
              <w:t>7.5. Suction Pile Sizing Geotechnical Design</w:t>
            </w:r>
            <w:r>
              <w:rPr>
                <w:noProof/>
                <w:webHidden/>
              </w:rPr>
              <w:tab/>
            </w:r>
            <w:r>
              <w:rPr>
                <w:noProof/>
                <w:webHidden/>
              </w:rPr>
              <w:fldChar w:fldCharType="begin"/>
            </w:r>
            <w:r>
              <w:rPr>
                <w:noProof/>
                <w:webHidden/>
              </w:rPr>
              <w:instrText xml:space="preserve"> PAGEREF _Toc520306325 \h </w:instrText>
            </w:r>
            <w:r>
              <w:rPr>
                <w:noProof/>
                <w:webHidden/>
              </w:rPr>
            </w:r>
            <w:r>
              <w:rPr>
                <w:noProof/>
                <w:webHidden/>
              </w:rPr>
              <w:fldChar w:fldCharType="separate"/>
            </w:r>
            <w:r w:rsidR="000A3C5A">
              <w:rPr>
                <w:noProof/>
                <w:webHidden/>
              </w:rPr>
              <w:t>79</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6" w:history="1">
            <w:r w:rsidRPr="006A4E36">
              <w:rPr>
                <w:rStyle w:val="Hyperlink"/>
                <w:rFonts w:eastAsia="Cordia New"/>
                <w:noProof/>
              </w:rPr>
              <w:t>7.5.1. Pile Axial, Lateral, and Torsional Capacities</w:t>
            </w:r>
            <w:r>
              <w:rPr>
                <w:noProof/>
                <w:webHidden/>
              </w:rPr>
              <w:tab/>
            </w:r>
            <w:r>
              <w:rPr>
                <w:noProof/>
                <w:webHidden/>
              </w:rPr>
              <w:fldChar w:fldCharType="begin"/>
            </w:r>
            <w:r>
              <w:rPr>
                <w:noProof/>
                <w:webHidden/>
              </w:rPr>
              <w:instrText xml:space="preserve"> PAGEREF _Toc520306326 \h </w:instrText>
            </w:r>
            <w:r>
              <w:rPr>
                <w:noProof/>
                <w:webHidden/>
              </w:rPr>
            </w:r>
            <w:r>
              <w:rPr>
                <w:noProof/>
                <w:webHidden/>
              </w:rPr>
              <w:fldChar w:fldCharType="separate"/>
            </w:r>
            <w:r w:rsidR="000A3C5A">
              <w:rPr>
                <w:noProof/>
                <w:webHidden/>
              </w:rPr>
              <w:t>79</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7" w:history="1">
            <w:r w:rsidRPr="006A4E36">
              <w:rPr>
                <w:rStyle w:val="Hyperlink"/>
                <w:rFonts w:eastAsia="Cordia New"/>
                <w:noProof/>
              </w:rPr>
              <w:t>7.5.2. Stability Analyses</w:t>
            </w:r>
            <w:r>
              <w:rPr>
                <w:noProof/>
                <w:webHidden/>
              </w:rPr>
              <w:tab/>
            </w:r>
            <w:r>
              <w:rPr>
                <w:noProof/>
                <w:webHidden/>
              </w:rPr>
              <w:fldChar w:fldCharType="begin"/>
            </w:r>
            <w:r>
              <w:rPr>
                <w:noProof/>
                <w:webHidden/>
              </w:rPr>
              <w:instrText xml:space="preserve"> PAGEREF _Toc520306327 \h </w:instrText>
            </w:r>
            <w:r>
              <w:rPr>
                <w:noProof/>
                <w:webHidden/>
              </w:rPr>
            </w:r>
            <w:r>
              <w:rPr>
                <w:noProof/>
                <w:webHidden/>
              </w:rPr>
              <w:fldChar w:fldCharType="separate"/>
            </w:r>
            <w:r w:rsidR="000A3C5A">
              <w:rPr>
                <w:noProof/>
                <w:webHidden/>
              </w:rPr>
              <w:t>80</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8" w:history="1">
            <w:r w:rsidRPr="006A4E36">
              <w:rPr>
                <w:rStyle w:val="Hyperlink"/>
                <w:rFonts w:eastAsia="Cordia New"/>
                <w:noProof/>
              </w:rPr>
              <w:t>7.5.3. Penetration Analysis</w:t>
            </w:r>
            <w:r>
              <w:rPr>
                <w:noProof/>
                <w:webHidden/>
              </w:rPr>
              <w:tab/>
            </w:r>
            <w:r>
              <w:rPr>
                <w:noProof/>
                <w:webHidden/>
              </w:rPr>
              <w:fldChar w:fldCharType="begin"/>
            </w:r>
            <w:r>
              <w:rPr>
                <w:noProof/>
                <w:webHidden/>
              </w:rPr>
              <w:instrText xml:space="preserve"> PAGEREF _Toc520306328 \h </w:instrText>
            </w:r>
            <w:r>
              <w:rPr>
                <w:noProof/>
                <w:webHidden/>
              </w:rPr>
            </w:r>
            <w:r>
              <w:rPr>
                <w:noProof/>
                <w:webHidden/>
              </w:rPr>
              <w:fldChar w:fldCharType="separate"/>
            </w:r>
            <w:r w:rsidR="000A3C5A">
              <w:rPr>
                <w:noProof/>
                <w:webHidden/>
              </w:rPr>
              <w:t>81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29" w:history="1">
            <w:r w:rsidRPr="006A4E36">
              <w:rPr>
                <w:rStyle w:val="Hyperlink"/>
                <w:rFonts w:eastAsia="Cordia New"/>
                <w:noProof/>
              </w:rPr>
              <w:t>7.5.4. Installation Impact Response</w:t>
            </w:r>
            <w:r>
              <w:rPr>
                <w:noProof/>
                <w:webHidden/>
              </w:rPr>
              <w:tab/>
            </w:r>
            <w:r>
              <w:rPr>
                <w:noProof/>
                <w:webHidden/>
              </w:rPr>
              <w:fldChar w:fldCharType="begin"/>
            </w:r>
            <w:r>
              <w:rPr>
                <w:noProof/>
                <w:webHidden/>
              </w:rPr>
              <w:instrText xml:space="preserve"> PAGEREF _Toc520306329 \h </w:instrText>
            </w:r>
            <w:r>
              <w:rPr>
                <w:noProof/>
                <w:webHidden/>
              </w:rPr>
            </w:r>
            <w:r>
              <w:rPr>
                <w:noProof/>
                <w:webHidden/>
              </w:rPr>
              <w:fldChar w:fldCharType="separate"/>
            </w:r>
            <w:r w:rsidR="000A3C5A">
              <w:rPr>
                <w:noProof/>
                <w:webHidden/>
              </w:rPr>
              <w:t>82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30" w:history="1">
            <w:r w:rsidRPr="006A4E36">
              <w:rPr>
                <w:rStyle w:val="Hyperlink"/>
                <w:rFonts w:eastAsia="Cordia New"/>
                <w:noProof/>
              </w:rPr>
              <w:t>7.6. Suction Structural Design</w:t>
            </w:r>
            <w:r>
              <w:rPr>
                <w:noProof/>
                <w:webHidden/>
              </w:rPr>
              <w:tab/>
            </w:r>
            <w:r>
              <w:rPr>
                <w:noProof/>
                <w:webHidden/>
              </w:rPr>
              <w:fldChar w:fldCharType="begin"/>
            </w:r>
            <w:r>
              <w:rPr>
                <w:noProof/>
                <w:webHidden/>
              </w:rPr>
              <w:instrText xml:space="preserve"> PAGEREF _Toc520306330 \h </w:instrText>
            </w:r>
            <w:r>
              <w:rPr>
                <w:noProof/>
                <w:webHidden/>
              </w:rPr>
            </w:r>
            <w:r>
              <w:rPr>
                <w:noProof/>
                <w:webHidden/>
              </w:rPr>
              <w:fldChar w:fldCharType="separate"/>
            </w:r>
            <w:r w:rsidR="000A3C5A">
              <w:rPr>
                <w:noProof/>
                <w:webHidden/>
              </w:rPr>
              <w:t>83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1" w:history="1">
            <w:r w:rsidRPr="006A4E36">
              <w:rPr>
                <w:rStyle w:val="Hyperlink"/>
                <w:rFonts w:eastAsia="Cordia New"/>
                <w:noProof/>
              </w:rPr>
              <w:t>7.6.1. Allowable Stresses</w:t>
            </w:r>
            <w:r>
              <w:rPr>
                <w:noProof/>
                <w:webHidden/>
              </w:rPr>
              <w:tab/>
            </w:r>
            <w:r>
              <w:rPr>
                <w:noProof/>
                <w:webHidden/>
              </w:rPr>
              <w:fldChar w:fldCharType="begin"/>
            </w:r>
            <w:r>
              <w:rPr>
                <w:noProof/>
                <w:webHidden/>
              </w:rPr>
              <w:instrText xml:space="preserve"> PAGEREF _Toc520306331 \h </w:instrText>
            </w:r>
            <w:r>
              <w:rPr>
                <w:noProof/>
                <w:webHidden/>
              </w:rPr>
            </w:r>
            <w:r>
              <w:rPr>
                <w:noProof/>
                <w:webHidden/>
              </w:rPr>
              <w:fldChar w:fldCharType="separate"/>
            </w:r>
            <w:r w:rsidR="000A3C5A">
              <w:rPr>
                <w:noProof/>
                <w:webHidden/>
              </w:rPr>
              <w:t>84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2" w:history="1">
            <w:r w:rsidRPr="006A4E36">
              <w:rPr>
                <w:rStyle w:val="Hyperlink"/>
                <w:rFonts w:eastAsia="Cordia New"/>
                <w:noProof/>
              </w:rPr>
              <w:t>7.6.2. Buckling Checks</w:t>
            </w:r>
            <w:r>
              <w:rPr>
                <w:noProof/>
                <w:webHidden/>
              </w:rPr>
              <w:tab/>
            </w:r>
            <w:r>
              <w:rPr>
                <w:noProof/>
                <w:webHidden/>
              </w:rPr>
              <w:fldChar w:fldCharType="begin"/>
            </w:r>
            <w:r>
              <w:rPr>
                <w:noProof/>
                <w:webHidden/>
              </w:rPr>
              <w:instrText xml:space="preserve"> PAGEREF _Toc520306332 \h </w:instrText>
            </w:r>
            <w:r>
              <w:rPr>
                <w:noProof/>
                <w:webHidden/>
              </w:rPr>
            </w:r>
            <w:r>
              <w:rPr>
                <w:noProof/>
                <w:webHidden/>
              </w:rPr>
              <w:fldChar w:fldCharType="separate"/>
            </w:r>
            <w:r w:rsidR="000A3C5A">
              <w:rPr>
                <w:noProof/>
                <w:webHidden/>
              </w:rPr>
              <w:t>85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3" w:history="1">
            <w:r w:rsidRPr="006A4E36">
              <w:rPr>
                <w:rStyle w:val="Hyperlink"/>
                <w:rFonts w:eastAsia="Cordia New"/>
                <w:noProof/>
              </w:rPr>
              <w:t>7.6.3. Transportation Analysis</w:t>
            </w:r>
            <w:r>
              <w:rPr>
                <w:noProof/>
                <w:webHidden/>
              </w:rPr>
              <w:tab/>
            </w:r>
            <w:r>
              <w:rPr>
                <w:noProof/>
                <w:webHidden/>
              </w:rPr>
              <w:fldChar w:fldCharType="begin"/>
            </w:r>
            <w:r>
              <w:rPr>
                <w:noProof/>
                <w:webHidden/>
              </w:rPr>
              <w:instrText xml:space="preserve"> PAGEREF _Toc520306333 \h </w:instrText>
            </w:r>
            <w:r>
              <w:rPr>
                <w:noProof/>
                <w:webHidden/>
              </w:rPr>
            </w:r>
            <w:r>
              <w:rPr>
                <w:noProof/>
                <w:webHidden/>
              </w:rPr>
              <w:fldChar w:fldCharType="separate"/>
            </w:r>
            <w:r w:rsidR="000A3C5A">
              <w:rPr>
                <w:noProof/>
                <w:webHidden/>
              </w:rPr>
              <w:t>86</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34" w:history="1">
            <w:r w:rsidRPr="006A4E36">
              <w:rPr>
                <w:rStyle w:val="Hyperlink"/>
                <w:rFonts w:ascii="Bodoni MT Black" w:eastAsia="Cordia New" w:hAnsi="Bodoni MT Black"/>
                <w:noProof/>
              </w:rPr>
              <w:t>8.0 Installation of Subsea Manifold</w:t>
            </w:r>
            <w:r>
              <w:rPr>
                <w:noProof/>
                <w:webHidden/>
              </w:rPr>
              <w:tab/>
            </w:r>
            <w:r>
              <w:rPr>
                <w:noProof/>
                <w:webHidden/>
              </w:rPr>
              <w:fldChar w:fldCharType="begin"/>
            </w:r>
            <w:r>
              <w:rPr>
                <w:noProof/>
                <w:webHidden/>
              </w:rPr>
              <w:instrText xml:space="preserve"> PAGEREF _Toc520306334 \h </w:instrText>
            </w:r>
            <w:r>
              <w:rPr>
                <w:noProof/>
                <w:webHidden/>
              </w:rPr>
            </w:r>
            <w:r>
              <w:rPr>
                <w:noProof/>
                <w:webHidden/>
              </w:rPr>
              <w:fldChar w:fldCharType="separate"/>
            </w:r>
            <w:r w:rsidR="000A3C5A">
              <w:rPr>
                <w:noProof/>
                <w:webHidden/>
              </w:rPr>
              <w:t>88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35" w:history="1">
            <w:r w:rsidRPr="006A4E36">
              <w:rPr>
                <w:rStyle w:val="Hyperlink"/>
                <w:rFonts w:eastAsia="Cordia New"/>
                <w:noProof/>
              </w:rPr>
              <w:t>8.1. Seafastening</w:t>
            </w:r>
            <w:r>
              <w:rPr>
                <w:noProof/>
                <w:webHidden/>
              </w:rPr>
              <w:tab/>
            </w:r>
            <w:r>
              <w:rPr>
                <w:noProof/>
                <w:webHidden/>
              </w:rPr>
              <w:fldChar w:fldCharType="begin"/>
            </w:r>
            <w:r>
              <w:rPr>
                <w:noProof/>
                <w:webHidden/>
              </w:rPr>
              <w:instrText xml:space="preserve"> PAGEREF _Toc520306335 \h </w:instrText>
            </w:r>
            <w:r>
              <w:rPr>
                <w:noProof/>
                <w:webHidden/>
              </w:rPr>
            </w:r>
            <w:r>
              <w:rPr>
                <w:noProof/>
                <w:webHidden/>
              </w:rPr>
              <w:fldChar w:fldCharType="separate"/>
            </w:r>
            <w:r w:rsidR="000A3C5A">
              <w:rPr>
                <w:noProof/>
                <w:webHidden/>
              </w:rPr>
              <w:t>88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36" w:history="1">
            <w:r w:rsidRPr="006A4E36">
              <w:rPr>
                <w:rStyle w:val="Hyperlink"/>
                <w:rFonts w:eastAsia="Cordia New"/>
                <w:noProof/>
              </w:rPr>
              <w:t>8.2. Installation Capability</w:t>
            </w:r>
            <w:r>
              <w:rPr>
                <w:noProof/>
                <w:webHidden/>
              </w:rPr>
              <w:tab/>
            </w:r>
            <w:r>
              <w:rPr>
                <w:noProof/>
                <w:webHidden/>
              </w:rPr>
              <w:fldChar w:fldCharType="begin"/>
            </w:r>
            <w:r>
              <w:rPr>
                <w:noProof/>
                <w:webHidden/>
              </w:rPr>
              <w:instrText xml:space="preserve"> PAGEREF _Toc520306336 \h </w:instrText>
            </w:r>
            <w:r>
              <w:rPr>
                <w:noProof/>
                <w:webHidden/>
              </w:rPr>
            </w:r>
            <w:r>
              <w:rPr>
                <w:noProof/>
                <w:webHidden/>
              </w:rPr>
              <w:fldChar w:fldCharType="separate"/>
            </w:r>
            <w:r w:rsidR="000A3C5A">
              <w:rPr>
                <w:noProof/>
                <w:webHidden/>
              </w:rPr>
              <w:t>89</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7" w:history="1">
            <w:r w:rsidRPr="006A4E36">
              <w:rPr>
                <w:rStyle w:val="Hyperlink"/>
                <w:rFonts w:eastAsia="Cordia New"/>
                <w:noProof/>
              </w:rPr>
              <w:t>8.2.1. Lifting System</w:t>
            </w:r>
            <w:r>
              <w:rPr>
                <w:noProof/>
                <w:webHidden/>
              </w:rPr>
              <w:tab/>
            </w:r>
            <w:r>
              <w:rPr>
                <w:noProof/>
                <w:webHidden/>
              </w:rPr>
              <w:fldChar w:fldCharType="begin"/>
            </w:r>
            <w:r>
              <w:rPr>
                <w:noProof/>
                <w:webHidden/>
              </w:rPr>
              <w:instrText xml:space="preserve"> PAGEREF _Toc520306337 \h </w:instrText>
            </w:r>
            <w:r>
              <w:rPr>
                <w:noProof/>
                <w:webHidden/>
              </w:rPr>
            </w:r>
            <w:r>
              <w:rPr>
                <w:noProof/>
                <w:webHidden/>
              </w:rPr>
              <w:fldChar w:fldCharType="separate"/>
            </w:r>
            <w:r w:rsidR="000A3C5A">
              <w:rPr>
                <w:noProof/>
                <w:webHidden/>
              </w:rPr>
              <w:t>90</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8" w:history="1">
            <w:r w:rsidRPr="006A4E36">
              <w:rPr>
                <w:rStyle w:val="Hyperlink"/>
                <w:rFonts w:eastAsia="Cordia New"/>
                <w:noProof/>
              </w:rPr>
              <w:t>8.2.2. Splash Zone Lifting</w:t>
            </w:r>
            <w:r>
              <w:rPr>
                <w:noProof/>
                <w:webHidden/>
              </w:rPr>
              <w:tab/>
            </w:r>
            <w:r>
              <w:rPr>
                <w:noProof/>
                <w:webHidden/>
              </w:rPr>
              <w:fldChar w:fldCharType="begin"/>
            </w:r>
            <w:r>
              <w:rPr>
                <w:noProof/>
                <w:webHidden/>
              </w:rPr>
              <w:instrText xml:space="preserve"> PAGEREF _Toc520306338 \h </w:instrText>
            </w:r>
            <w:r>
              <w:rPr>
                <w:noProof/>
                <w:webHidden/>
              </w:rPr>
            </w:r>
            <w:r>
              <w:rPr>
                <w:noProof/>
                <w:webHidden/>
              </w:rPr>
              <w:fldChar w:fldCharType="separate"/>
            </w:r>
            <w:r w:rsidR="000A3C5A">
              <w:rPr>
                <w:noProof/>
                <w:webHidden/>
              </w:rPr>
              <w:t>91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39" w:history="1">
            <w:r w:rsidRPr="006A4E36">
              <w:rPr>
                <w:rStyle w:val="Hyperlink"/>
                <w:rFonts w:eastAsia="Cordia New"/>
                <w:noProof/>
              </w:rPr>
              <w:t>8.2.3. Motion Compensation</w:t>
            </w:r>
            <w:r>
              <w:rPr>
                <w:noProof/>
                <w:webHidden/>
              </w:rPr>
              <w:tab/>
            </w:r>
            <w:r>
              <w:rPr>
                <w:noProof/>
                <w:webHidden/>
              </w:rPr>
              <w:fldChar w:fldCharType="begin"/>
            </w:r>
            <w:r>
              <w:rPr>
                <w:noProof/>
                <w:webHidden/>
              </w:rPr>
              <w:instrText xml:space="preserve"> PAGEREF _Toc520306339 \h </w:instrText>
            </w:r>
            <w:r>
              <w:rPr>
                <w:noProof/>
                <w:webHidden/>
              </w:rPr>
            </w:r>
            <w:r>
              <w:rPr>
                <w:noProof/>
                <w:webHidden/>
              </w:rPr>
              <w:fldChar w:fldCharType="separate"/>
            </w:r>
            <w:r w:rsidR="000A3C5A">
              <w:rPr>
                <w:noProof/>
                <w:webHidden/>
              </w:rPr>
              <w:t>93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0" w:history="1">
            <w:r w:rsidRPr="006A4E36">
              <w:rPr>
                <w:rStyle w:val="Hyperlink"/>
                <w:rFonts w:eastAsia="Cordia New"/>
                <w:noProof/>
              </w:rPr>
              <w:t>8.2.4. Deepwater Installation Challenges</w:t>
            </w:r>
            <w:r>
              <w:rPr>
                <w:noProof/>
                <w:webHidden/>
              </w:rPr>
              <w:tab/>
            </w:r>
            <w:r>
              <w:rPr>
                <w:noProof/>
                <w:webHidden/>
              </w:rPr>
              <w:fldChar w:fldCharType="begin"/>
            </w:r>
            <w:r>
              <w:rPr>
                <w:noProof/>
                <w:webHidden/>
              </w:rPr>
              <w:instrText xml:space="preserve"> PAGEREF _Toc520306340 \h </w:instrText>
            </w:r>
            <w:r>
              <w:rPr>
                <w:noProof/>
                <w:webHidden/>
              </w:rPr>
            </w:r>
            <w:r>
              <w:rPr>
                <w:noProof/>
                <w:webHidden/>
              </w:rPr>
              <w:fldChar w:fldCharType="separate"/>
            </w:r>
            <w:r w:rsidR="000A3C5A">
              <w:rPr>
                <w:noProof/>
                <w:webHidden/>
              </w:rPr>
              <w:t>95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41" w:history="1">
            <w:r w:rsidRPr="006A4E36">
              <w:rPr>
                <w:rStyle w:val="Hyperlink"/>
                <w:rFonts w:eastAsia="Cordia New"/>
                <w:noProof/>
              </w:rPr>
              <w:t>8.3. Installation Equipment</w:t>
            </w:r>
            <w:r>
              <w:rPr>
                <w:noProof/>
                <w:webHidden/>
              </w:rPr>
              <w:tab/>
            </w:r>
            <w:r>
              <w:rPr>
                <w:noProof/>
                <w:webHidden/>
              </w:rPr>
              <w:fldChar w:fldCharType="begin"/>
            </w:r>
            <w:r>
              <w:rPr>
                <w:noProof/>
                <w:webHidden/>
              </w:rPr>
              <w:instrText xml:space="preserve"> PAGEREF _Toc520306341 \h </w:instrText>
            </w:r>
            <w:r>
              <w:rPr>
                <w:noProof/>
                <w:webHidden/>
              </w:rPr>
            </w:r>
            <w:r>
              <w:rPr>
                <w:noProof/>
                <w:webHidden/>
              </w:rPr>
              <w:fldChar w:fldCharType="separate"/>
            </w:r>
            <w:r w:rsidR="000A3C5A">
              <w:rPr>
                <w:noProof/>
                <w:webHidden/>
              </w:rPr>
              <w:t>96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2" w:history="1">
            <w:r w:rsidRPr="006A4E36">
              <w:rPr>
                <w:rStyle w:val="Hyperlink"/>
                <w:rFonts w:eastAsia="Cordia New"/>
                <w:noProof/>
              </w:rPr>
              <w:t>8.3.1. Crane Barge</w:t>
            </w:r>
            <w:r>
              <w:rPr>
                <w:noProof/>
                <w:webHidden/>
              </w:rPr>
              <w:tab/>
            </w:r>
            <w:r>
              <w:rPr>
                <w:noProof/>
                <w:webHidden/>
              </w:rPr>
              <w:fldChar w:fldCharType="begin"/>
            </w:r>
            <w:r>
              <w:rPr>
                <w:noProof/>
                <w:webHidden/>
              </w:rPr>
              <w:instrText xml:space="preserve"> PAGEREF _Toc520306342 \h </w:instrText>
            </w:r>
            <w:r>
              <w:rPr>
                <w:noProof/>
                <w:webHidden/>
              </w:rPr>
            </w:r>
            <w:r>
              <w:rPr>
                <w:noProof/>
                <w:webHidden/>
              </w:rPr>
              <w:fldChar w:fldCharType="separate"/>
            </w:r>
            <w:r w:rsidR="000A3C5A">
              <w:rPr>
                <w:noProof/>
                <w:webHidden/>
              </w:rPr>
              <w:t>97</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3" w:history="1">
            <w:r w:rsidRPr="006A4E36">
              <w:rPr>
                <w:rStyle w:val="Hyperlink"/>
                <w:rFonts w:eastAsia="Cordia New"/>
                <w:noProof/>
              </w:rPr>
              <w:t>8.3.2. DP Rig and Drilling Riser</w:t>
            </w:r>
            <w:r>
              <w:rPr>
                <w:noProof/>
                <w:webHidden/>
              </w:rPr>
              <w:tab/>
            </w:r>
            <w:r>
              <w:rPr>
                <w:noProof/>
                <w:webHidden/>
              </w:rPr>
              <w:fldChar w:fldCharType="begin"/>
            </w:r>
            <w:r>
              <w:rPr>
                <w:noProof/>
                <w:webHidden/>
              </w:rPr>
              <w:instrText xml:space="preserve"> PAGEREF _Toc520306343 \h </w:instrText>
            </w:r>
            <w:r>
              <w:rPr>
                <w:noProof/>
                <w:webHidden/>
              </w:rPr>
            </w:r>
            <w:r>
              <w:rPr>
                <w:noProof/>
                <w:webHidden/>
              </w:rPr>
              <w:fldChar w:fldCharType="separate"/>
            </w:r>
            <w:r w:rsidR="000A3C5A">
              <w:rPr>
                <w:noProof/>
                <w:webHidden/>
              </w:rPr>
              <w:t>98</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44" w:history="1">
            <w:r w:rsidRPr="006A4E36">
              <w:rPr>
                <w:rStyle w:val="Hyperlink"/>
                <w:rFonts w:eastAsia="Cordia New"/>
                <w:noProof/>
              </w:rPr>
              <w:t>8.4. Installation Methods</w:t>
            </w:r>
            <w:r>
              <w:rPr>
                <w:noProof/>
                <w:webHidden/>
              </w:rPr>
              <w:tab/>
            </w:r>
            <w:r>
              <w:rPr>
                <w:noProof/>
                <w:webHidden/>
              </w:rPr>
              <w:fldChar w:fldCharType="begin"/>
            </w:r>
            <w:r>
              <w:rPr>
                <w:noProof/>
                <w:webHidden/>
              </w:rPr>
              <w:instrText xml:space="preserve"> PAGEREF _Toc520306344 \h </w:instrText>
            </w:r>
            <w:r>
              <w:rPr>
                <w:noProof/>
                <w:webHidden/>
              </w:rPr>
            </w:r>
            <w:r>
              <w:rPr>
                <w:noProof/>
                <w:webHidden/>
              </w:rPr>
              <w:fldChar w:fldCharType="separate"/>
            </w:r>
            <w:r w:rsidR="000A3C5A">
              <w:rPr>
                <w:noProof/>
                <w:webHidden/>
              </w:rPr>
              <w:t>100</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5" w:history="1">
            <w:r w:rsidRPr="006A4E36">
              <w:rPr>
                <w:rStyle w:val="Hyperlink"/>
                <w:rFonts w:eastAsia="Cordia New"/>
                <w:noProof/>
              </w:rPr>
              <w:t>8.4.1. Added Mass Theory</w:t>
            </w:r>
            <w:r>
              <w:rPr>
                <w:noProof/>
                <w:webHidden/>
              </w:rPr>
              <w:tab/>
            </w:r>
            <w:r>
              <w:rPr>
                <w:noProof/>
                <w:webHidden/>
              </w:rPr>
              <w:fldChar w:fldCharType="begin"/>
            </w:r>
            <w:r>
              <w:rPr>
                <w:noProof/>
                <w:webHidden/>
              </w:rPr>
              <w:instrText xml:space="preserve"> PAGEREF _Toc520306345 \h </w:instrText>
            </w:r>
            <w:r>
              <w:rPr>
                <w:noProof/>
                <w:webHidden/>
              </w:rPr>
            </w:r>
            <w:r>
              <w:rPr>
                <w:noProof/>
                <w:webHidden/>
              </w:rPr>
              <w:fldChar w:fldCharType="separate"/>
            </w:r>
            <w:r w:rsidR="000A3C5A">
              <w:rPr>
                <w:noProof/>
                <w:webHidden/>
              </w:rPr>
              <w:t>101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6" w:history="1">
            <w:r w:rsidRPr="006A4E36">
              <w:rPr>
                <w:rStyle w:val="Hyperlink"/>
                <w:rFonts w:eastAsia="Cordia New"/>
                <w:noProof/>
              </w:rPr>
              <w:t>8.4.2. Pendulum Theory</w:t>
            </w:r>
            <w:r>
              <w:rPr>
                <w:noProof/>
                <w:webHidden/>
              </w:rPr>
              <w:tab/>
            </w:r>
            <w:r>
              <w:rPr>
                <w:noProof/>
                <w:webHidden/>
              </w:rPr>
              <w:fldChar w:fldCharType="begin"/>
            </w:r>
            <w:r>
              <w:rPr>
                <w:noProof/>
                <w:webHidden/>
              </w:rPr>
              <w:instrText xml:space="preserve"> PAGEREF _Toc520306346 \h </w:instrText>
            </w:r>
            <w:r>
              <w:rPr>
                <w:noProof/>
                <w:webHidden/>
              </w:rPr>
            </w:r>
            <w:r>
              <w:rPr>
                <w:noProof/>
                <w:webHidden/>
              </w:rPr>
              <w:fldChar w:fldCharType="separate"/>
            </w:r>
            <w:r w:rsidR="000A3C5A">
              <w:rPr>
                <w:noProof/>
                <w:webHidden/>
              </w:rPr>
              <w:t>102</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7" w:history="1">
            <w:r w:rsidRPr="006A4E36">
              <w:rPr>
                <w:rStyle w:val="Hyperlink"/>
                <w:rFonts w:eastAsia="Cordia New"/>
                <w:noProof/>
              </w:rPr>
              <w:t>8.4.3. Conventional Installation Methods</w:t>
            </w:r>
            <w:r>
              <w:rPr>
                <w:noProof/>
                <w:webHidden/>
              </w:rPr>
              <w:tab/>
            </w:r>
            <w:r>
              <w:rPr>
                <w:noProof/>
                <w:webHidden/>
              </w:rPr>
              <w:fldChar w:fldCharType="begin"/>
            </w:r>
            <w:r>
              <w:rPr>
                <w:noProof/>
                <w:webHidden/>
              </w:rPr>
              <w:instrText xml:space="preserve"> PAGEREF _Toc520306347 \h </w:instrText>
            </w:r>
            <w:r>
              <w:rPr>
                <w:noProof/>
                <w:webHidden/>
              </w:rPr>
            </w:r>
            <w:r>
              <w:rPr>
                <w:noProof/>
                <w:webHidden/>
              </w:rPr>
              <w:fldChar w:fldCharType="separate"/>
            </w:r>
            <w:r w:rsidR="000A3C5A">
              <w:rPr>
                <w:noProof/>
                <w:webHidden/>
              </w:rPr>
              <w:t>103</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8" w:history="1">
            <w:r w:rsidRPr="006A4E36">
              <w:rPr>
                <w:rStyle w:val="Hyperlink"/>
                <w:rFonts w:eastAsia="Cordia New"/>
                <w:noProof/>
              </w:rPr>
              <w:t>8.4.4. Sheave Installation Method</w:t>
            </w:r>
            <w:r>
              <w:rPr>
                <w:noProof/>
                <w:webHidden/>
              </w:rPr>
              <w:tab/>
            </w:r>
            <w:r>
              <w:rPr>
                <w:noProof/>
                <w:webHidden/>
              </w:rPr>
              <w:fldChar w:fldCharType="begin"/>
            </w:r>
            <w:r>
              <w:rPr>
                <w:noProof/>
                <w:webHidden/>
              </w:rPr>
              <w:instrText xml:space="preserve"> PAGEREF _Toc520306348 \h </w:instrText>
            </w:r>
            <w:r>
              <w:rPr>
                <w:noProof/>
                <w:webHidden/>
              </w:rPr>
            </w:r>
            <w:r>
              <w:rPr>
                <w:noProof/>
                <w:webHidden/>
              </w:rPr>
              <w:fldChar w:fldCharType="separate"/>
            </w:r>
            <w:r w:rsidR="000A3C5A">
              <w:rPr>
                <w:noProof/>
                <w:webHidden/>
              </w:rPr>
              <w:t>105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49" w:history="1">
            <w:r w:rsidRPr="006A4E36">
              <w:rPr>
                <w:rStyle w:val="Hyperlink"/>
                <w:rFonts w:eastAsia="Cordia New"/>
                <w:noProof/>
              </w:rPr>
              <w:t>8.4.5. Innovative Installation Methods</w:t>
            </w:r>
            <w:r>
              <w:rPr>
                <w:noProof/>
                <w:webHidden/>
              </w:rPr>
              <w:tab/>
            </w:r>
            <w:r>
              <w:rPr>
                <w:noProof/>
                <w:webHidden/>
              </w:rPr>
              <w:fldChar w:fldCharType="begin"/>
            </w:r>
            <w:r>
              <w:rPr>
                <w:noProof/>
                <w:webHidden/>
              </w:rPr>
              <w:instrText xml:space="preserve"> PAGEREF _Toc520306349 \h </w:instrText>
            </w:r>
            <w:r>
              <w:rPr>
                <w:noProof/>
                <w:webHidden/>
              </w:rPr>
            </w:r>
            <w:r>
              <w:rPr>
                <w:noProof/>
                <w:webHidden/>
              </w:rPr>
              <w:fldChar w:fldCharType="separate"/>
            </w:r>
            <w:r w:rsidR="000A3C5A">
              <w:rPr>
                <w:noProof/>
                <w:webHidden/>
              </w:rPr>
              <w:t>106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50" w:history="1">
            <w:r w:rsidRPr="006A4E36">
              <w:rPr>
                <w:rStyle w:val="Hyperlink"/>
                <w:rFonts w:eastAsia="Cordia New"/>
                <w:noProof/>
              </w:rPr>
              <w:t>8.6. Installation Analysis</w:t>
            </w:r>
            <w:r>
              <w:rPr>
                <w:noProof/>
                <w:webHidden/>
              </w:rPr>
              <w:tab/>
            </w:r>
            <w:r>
              <w:rPr>
                <w:noProof/>
                <w:webHidden/>
              </w:rPr>
              <w:fldChar w:fldCharType="begin"/>
            </w:r>
            <w:r>
              <w:rPr>
                <w:noProof/>
                <w:webHidden/>
              </w:rPr>
              <w:instrText xml:space="preserve"> PAGEREF _Toc520306350 \h </w:instrText>
            </w:r>
            <w:r>
              <w:rPr>
                <w:noProof/>
                <w:webHidden/>
              </w:rPr>
            </w:r>
            <w:r>
              <w:rPr>
                <w:noProof/>
                <w:webHidden/>
              </w:rPr>
              <w:fldChar w:fldCharType="separate"/>
            </w:r>
            <w:r w:rsidR="000A3C5A">
              <w:rPr>
                <w:noProof/>
                <w:webHidden/>
              </w:rPr>
              <w:t>114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1" w:history="1">
            <w:r w:rsidRPr="006A4E36">
              <w:rPr>
                <w:rStyle w:val="Hyperlink"/>
                <w:rFonts w:eastAsia="Cordia New"/>
                <w:noProof/>
              </w:rPr>
              <w:t>8.6.1. Barge Lift</w:t>
            </w:r>
            <w:r>
              <w:rPr>
                <w:noProof/>
                <w:webHidden/>
              </w:rPr>
              <w:tab/>
            </w:r>
            <w:r>
              <w:rPr>
                <w:noProof/>
                <w:webHidden/>
              </w:rPr>
              <w:fldChar w:fldCharType="begin"/>
            </w:r>
            <w:r>
              <w:rPr>
                <w:noProof/>
                <w:webHidden/>
              </w:rPr>
              <w:instrText xml:space="preserve"> PAGEREF _Toc520306351 \h </w:instrText>
            </w:r>
            <w:r>
              <w:rPr>
                <w:noProof/>
                <w:webHidden/>
              </w:rPr>
            </w:r>
            <w:r>
              <w:rPr>
                <w:noProof/>
                <w:webHidden/>
              </w:rPr>
              <w:fldChar w:fldCharType="separate"/>
            </w:r>
            <w:r w:rsidR="000A3C5A">
              <w:rPr>
                <w:noProof/>
                <w:webHidden/>
              </w:rPr>
              <w:t>116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2" w:history="1">
            <w:r w:rsidRPr="006A4E36">
              <w:rPr>
                <w:rStyle w:val="Hyperlink"/>
                <w:rFonts w:eastAsia="Cordia New"/>
                <w:noProof/>
              </w:rPr>
              <w:t>8.6.2. Splash Zone</w:t>
            </w:r>
            <w:r>
              <w:rPr>
                <w:noProof/>
                <w:webHidden/>
              </w:rPr>
              <w:tab/>
            </w:r>
            <w:r>
              <w:rPr>
                <w:noProof/>
                <w:webHidden/>
              </w:rPr>
              <w:fldChar w:fldCharType="begin"/>
            </w:r>
            <w:r>
              <w:rPr>
                <w:noProof/>
                <w:webHidden/>
              </w:rPr>
              <w:instrText xml:space="preserve"> PAGEREF _Toc520306352 \h </w:instrText>
            </w:r>
            <w:r>
              <w:rPr>
                <w:noProof/>
                <w:webHidden/>
              </w:rPr>
            </w:r>
            <w:r>
              <w:rPr>
                <w:noProof/>
                <w:webHidden/>
              </w:rPr>
              <w:fldChar w:fldCharType="separate"/>
            </w:r>
            <w:r w:rsidR="000A3C5A">
              <w:rPr>
                <w:noProof/>
                <w:webHidden/>
              </w:rPr>
              <w:t>118</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3" w:history="1">
            <w:r w:rsidRPr="006A4E36">
              <w:rPr>
                <w:rStyle w:val="Hyperlink"/>
                <w:rFonts w:eastAsia="Cordia New"/>
                <w:noProof/>
              </w:rPr>
              <w:t>8.6.3. Transferring to A&amp;R Wire</w:t>
            </w:r>
            <w:r>
              <w:rPr>
                <w:noProof/>
                <w:webHidden/>
              </w:rPr>
              <w:tab/>
            </w:r>
            <w:r>
              <w:rPr>
                <w:noProof/>
                <w:webHidden/>
              </w:rPr>
              <w:fldChar w:fldCharType="begin"/>
            </w:r>
            <w:r>
              <w:rPr>
                <w:noProof/>
                <w:webHidden/>
              </w:rPr>
              <w:instrText xml:space="preserve"> PAGEREF _Toc520306353 \h </w:instrText>
            </w:r>
            <w:r>
              <w:rPr>
                <w:noProof/>
                <w:webHidden/>
              </w:rPr>
            </w:r>
            <w:r>
              <w:rPr>
                <w:noProof/>
                <w:webHidden/>
              </w:rPr>
              <w:fldChar w:fldCharType="separate"/>
            </w:r>
            <w:r w:rsidR="000A3C5A">
              <w:rPr>
                <w:noProof/>
                <w:webHidden/>
              </w:rPr>
              <w:t>121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4" w:history="1">
            <w:r w:rsidRPr="006A4E36">
              <w:rPr>
                <w:rStyle w:val="Hyperlink"/>
                <w:rFonts w:eastAsia="Cordia New"/>
                <w:noProof/>
              </w:rPr>
              <w:t>8.6.4. Lowering in Deep Water</w:t>
            </w:r>
            <w:r>
              <w:rPr>
                <w:noProof/>
                <w:webHidden/>
              </w:rPr>
              <w:tab/>
            </w:r>
            <w:r>
              <w:rPr>
                <w:noProof/>
                <w:webHidden/>
              </w:rPr>
              <w:fldChar w:fldCharType="begin"/>
            </w:r>
            <w:r>
              <w:rPr>
                <w:noProof/>
                <w:webHidden/>
              </w:rPr>
              <w:instrText xml:space="preserve"> PAGEREF _Toc520306354 \h </w:instrText>
            </w:r>
            <w:r>
              <w:rPr>
                <w:noProof/>
                <w:webHidden/>
              </w:rPr>
            </w:r>
            <w:r>
              <w:rPr>
                <w:noProof/>
                <w:webHidden/>
              </w:rPr>
              <w:fldChar w:fldCharType="separate"/>
            </w:r>
            <w:r w:rsidR="000A3C5A">
              <w:rPr>
                <w:noProof/>
                <w:webHidden/>
              </w:rPr>
              <w:t>122</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5" w:history="1">
            <w:r w:rsidRPr="006A4E36">
              <w:rPr>
                <w:rStyle w:val="Hyperlink"/>
                <w:rFonts w:eastAsia="Cordia New"/>
                <w:noProof/>
              </w:rPr>
              <w:t>8.6.5. Landing on the Seabed</w:t>
            </w:r>
            <w:r>
              <w:rPr>
                <w:noProof/>
                <w:webHidden/>
              </w:rPr>
              <w:tab/>
            </w:r>
            <w:r>
              <w:rPr>
                <w:noProof/>
                <w:webHidden/>
              </w:rPr>
              <w:fldChar w:fldCharType="begin"/>
            </w:r>
            <w:r>
              <w:rPr>
                <w:noProof/>
                <w:webHidden/>
              </w:rPr>
              <w:instrText xml:space="preserve"> PAGEREF _Toc520306355 \h </w:instrText>
            </w:r>
            <w:r>
              <w:rPr>
                <w:noProof/>
                <w:webHidden/>
              </w:rPr>
            </w:r>
            <w:r>
              <w:rPr>
                <w:noProof/>
                <w:webHidden/>
              </w:rPr>
              <w:fldChar w:fldCharType="separate"/>
            </w:r>
            <w:r w:rsidR="000A3C5A">
              <w:rPr>
                <w:noProof/>
                <w:webHidden/>
              </w:rPr>
              <w:t>123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56" w:history="1">
            <w:r w:rsidRPr="006A4E36">
              <w:rPr>
                <w:rStyle w:val="Hyperlink"/>
                <w:rFonts w:eastAsia="Cordia New"/>
                <w:noProof/>
              </w:rPr>
              <w:t>8.7. Examples Manifold Installation</w:t>
            </w:r>
            <w:r>
              <w:rPr>
                <w:noProof/>
                <w:webHidden/>
              </w:rPr>
              <w:tab/>
            </w:r>
            <w:r>
              <w:rPr>
                <w:noProof/>
                <w:webHidden/>
              </w:rPr>
              <w:fldChar w:fldCharType="begin"/>
            </w:r>
            <w:r>
              <w:rPr>
                <w:noProof/>
                <w:webHidden/>
              </w:rPr>
              <w:instrText xml:space="preserve"> PAGEREF _Toc520306356 \h </w:instrText>
            </w:r>
            <w:r>
              <w:rPr>
                <w:noProof/>
                <w:webHidden/>
              </w:rPr>
            </w:r>
            <w:r>
              <w:rPr>
                <w:noProof/>
                <w:webHidden/>
              </w:rPr>
              <w:fldChar w:fldCharType="separate"/>
            </w:r>
            <w:r w:rsidR="000A3C5A">
              <w:rPr>
                <w:noProof/>
                <w:webHidden/>
              </w:rPr>
              <w:t>124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7" w:history="1">
            <w:r w:rsidRPr="006A4E36">
              <w:rPr>
                <w:rStyle w:val="Hyperlink"/>
                <w:rFonts w:eastAsia="Cordia New"/>
                <w:noProof/>
              </w:rPr>
              <w:t>8.7.1. Installation of Manifold of Total Otter</w:t>
            </w:r>
            <w:r>
              <w:rPr>
                <w:noProof/>
                <w:webHidden/>
              </w:rPr>
              <w:tab/>
            </w:r>
            <w:r>
              <w:rPr>
                <w:noProof/>
                <w:webHidden/>
              </w:rPr>
              <w:fldChar w:fldCharType="begin"/>
            </w:r>
            <w:r>
              <w:rPr>
                <w:noProof/>
                <w:webHidden/>
              </w:rPr>
              <w:instrText xml:space="preserve"> PAGEREF _Toc520306357 \h </w:instrText>
            </w:r>
            <w:r>
              <w:rPr>
                <w:noProof/>
                <w:webHidden/>
              </w:rPr>
            </w:r>
            <w:r>
              <w:rPr>
                <w:noProof/>
                <w:webHidden/>
              </w:rPr>
              <w:fldChar w:fldCharType="separate"/>
            </w:r>
            <w:r w:rsidR="000A3C5A">
              <w:rPr>
                <w:noProof/>
                <w:webHidden/>
              </w:rPr>
              <w:t>124</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8" w:history="1">
            <w:r w:rsidRPr="006A4E36">
              <w:rPr>
                <w:rStyle w:val="Hyperlink"/>
                <w:rFonts w:eastAsia="Cordia New"/>
                <w:noProof/>
              </w:rPr>
              <w:t>8.7.2. Installation of Manifold of Shell Alliance</w:t>
            </w:r>
            <w:r>
              <w:rPr>
                <w:noProof/>
                <w:webHidden/>
              </w:rPr>
              <w:tab/>
            </w:r>
            <w:r>
              <w:rPr>
                <w:noProof/>
                <w:webHidden/>
              </w:rPr>
              <w:fldChar w:fldCharType="begin"/>
            </w:r>
            <w:r>
              <w:rPr>
                <w:noProof/>
                <w:webHidden/>
              </w:rPr>
              <w:instrText xml:space="preserve"> PAGEREF _Toc520306358 \h </w:instrText>
            </w:r>
            <w:r>
              <w:rPr>
                <w:noProof/>
                <w:webHidden/>
              </w:rPr>
            </w:r>
            <w:r>
              <w:rPr>
                <w:noProof/>
                <w:webHidden/>
              </w:rPr>
              <w:fldChar w:fldCharType="separate"/>
            </w:r>
            <w:r w:rsidR="000A3C5A">
              <w:rPr>
                <w:noProof/>
                <w:webHidden/>
              </w:rPr>
              <w:t>125</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59" w:history="1">
            <w:r w:rsidRPr="006A4E36">
              <w:rPr>
                <w:rStyle w:val="Hyperlink"/>
                <w:rFonts w:eastAsia="Cordia New"/>
                <w:noProof/>
              </w:rPr>
              <w:t>8.7.3. Installation of Manifold of BP Thunder Horse</w:t>
            </w:r>
            <w:r>
              <w:rPr>
                <w:noProof/>
                <w:webHidden/>
              </w:rPr>
              <w:tab/>
            </w:r>
            <w:r>
              <w:rPr>
                <w:noProof/>
                <w:webHidden/>
              </w:rPr>
              <w:fldChar w:fldCharType="begin"/>
            </w:r>
            <w:r>
              <w:rPr>
                <w:noProof/>
                <w:webHidden/>
              </w:rPr>
              <w:instrText xml:space="preserve"> PAGEREF _Toc520306359 \h </w:instrText>
            </w:r>
            <w:r>
              <w:rPr>
                <w:noProof/>
                <w:webHidden/>
              </w:rPr>
            </w:r>
            <w:r>
              <w:rPr>
                <w:noProof/>
                <w:webHidden/>
              </w:rPr>
              <w:fldChar w:fldCharType="separate"/>
            </w:r>
            <w:r w:rsidR="000A3C5A">
              <w:rPr>
                <w:noProof/>
                <w:webHidden/>
              </w:rPr>
              <w:t>126</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0" w:history="1">
            <w:r w:rsidRPr="006A4E36">
              <w:rPr>
                <w:rStyle w:val="Hyperlink"/>
                <w:rFonts w:eastAsia="Cordia New"/>
                <w:noProof/>
              </w:rPr>
              <w:t>8.7.4. Installation of Manifold of Shell Bijupira</w:t>
            </w:r>
            <w:r>
              <w:rPr>
                <w:noProof/>
                <w:webHidden/>
              </w:rPr>
              <w:tab/>
            </w:r>
            <w:r>
              <w:rPr>
                <w:noProof/>
                <w:webHidden/>
              </w:rPr>
              <w:fldChar w:fldCharType="begin"/>
            </w:r>
            <w:r>
              <w:rPr>
                <w:noProof/>
                <w:webHidden/>
              </w:rPr>
              <w:instrText xml:space="preserve"> PAGEREF _Toc520306360 \h </w:instrText>
            </w:r>
            <w:r>
              <w:rPr>
                <w:noProof/>
                <w:webHidden/>
              </w:rPr>
            </w:r>
            <w:r>
              <w:rPr>
                <w:noProof/>
                <w:webHidden/>
              </w:rPr>
              <w:fldChar w:fldCharType="separate"/>
            </w:r>
            <w:r w:rsidR="000A3C5A">
              <w:rPr>
                <w:noProof/>
                <w:webHidden/>
              </w:rPr>
              <w:t>127</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1" w:history="1">
            <w:r w:rsidRPr="006A4E36">
              <w:rPr>
                <w:rStyle w:val="Hyperlink"/>
                <w:rFonts w:eastAsia="Cordia New"/>
                <w:noProof/>
              </w:rPr>
              <w:t>8.7.5. Installation of Manifold of Shell Mensa</w:t>
            </w:r>
            <w:r>
              <w:rPr>
                <w:noProof/>
                <w:webHidden/>
              </w:rPr>
              <w:tab/>
            </w:r>
            <w:r>
              <w:rPr>
                <w:noProof/>
                <w:webHidden/>
              </w:rPr>
              <w:fldChar w:fldCharType="begin"/>
            </w:r>
            <w:r>
              <w:rPr>
                <w:noProof/>
                <w:webHidden/>
              </w:rPr>
              <w:instrText xml:space="preserve"> PAGEREF _Toc520306361 \h </w:instrText>
            </w:r>
            <w:r>
              <w:rPr>
                <w:noProof/>
                <w:webHidden/>
              </w:rPr>
            </w:r>
            <w:r>
              <w:rPr>
                <w:noProof/>
                <w:webHidden/>
              </w:rPr>
              <w:fldChar w:fldCharType="separate"/>
            </w:r>
            <w:r w:rsidR="000A3C5A">
              <w:rPr>
                <w:noProof/>
                <w:webHidden/>
              </w:rPr>
              <w:t>128</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2" w:history="1">
            <w:r w:rsidRPr="006A4E36">
              <w:rPr>
                <w:rStyle w:val="Hyperlink"/>
                <w:rFonts w:eastAsia="Cordia New"/>
                <w:noProof/>
              </w:rPr>
              <w:t>8.7.6. Installation of Manifold of Roncador</w:t>
            </w:r>
            <w:r>
              <w:rPr>
                <w:noProof/>
                <w:webHidden/>
              </w:rPr>
              <w:tab/>
            </w:r>
            <w:r>
              <w:rPr>
                <w:noProof/>
                <w:webHidden/>
              </w:rPr>
              <w:fldChar w:fldCharType="begin"/>
            </w:r>
            <w:r>
              <w:rPr>
                <w:noProof/>
                <w:webHidden/>
              </w:rPr>
              <w:instrText xml:space="preserve"> PAGEREF _Toc520306362 \h </w:instrText>
            </w:r>
            <w:r>
              <w:rPr>
                <w:noProof/>
                <w:webHidden/>
              </w:rPr>
            </w:r>
            <w:r>
              <w:rPr>
                <w:noProof/>
                <w:webHidden/>
              </w:rPr>
              <w:fldChar w:fldCharType="separate"/>
            </w:r>
            <w:r w:rsidR="000A3C5A">
              <w:rPr>
                <w:noProof/>
                <w:webHidden/>
              </w:rPr>
              <w:t>129</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63" w:history="1">
            <w:r w:rsidRPr="006A4E36">
              <w:rPr>
                <w:rStyle w:val="Hyperlink"/>
                <w:rFonts w:ascii="Bodoni MT Black" w:eastAsia="Cordia New" w:hAnsi="Bodoni MT Black"/>
                <w:noProof/>
              </w:rPr>
              <w:t>9.0 Manifolds around the Worlds</w:t>
            </w:r>
            <w:r>
              <w:rPr>
                <w:noProof/>
                <w:webHidden/>
              </w:rPr>
              <w:tab/>
            </w:r>
            <w:r>
              <w:rPr>
                <w:noProof/>
                <w:webHidden/>
              </w:rPr>
              <w:fldChar w:fldCharType="begin"/>
            </w:r>
            <w:r>
              <w:rPr>
                <w:noProof/>
                <w:webHidden/>
              </w:rPr>
              <w:instrText xml:space="preserve"> PAGEREF _Toc520306363 \h </w:instrText>
            </w:r>
            <w:r>
              <w:rPr>
                <w:noProof/>
                <w:webHidden/>
              </w:rPr>
            </w:r>
            <w:r>
              <w:rPr>
                <w:noProof/>
                <w:webHidden/>
              </w:rPr>
              <w:fldChar w:fldCharType="separate"/>
            </w:r>
            <w:r w:rsidR="000A3C5A">
              <w:rPr>
                <w:noProof/>
                <w:webHidden/>
              </w:rPr>
              <w:t>131</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64" w:history="1">
            <w:r w:rsidRPr="006A4E36">
              <w:rPr>
                <w:rStyle w:val="Hyperlink"/>
                <w:rFonts w:eastAsia="Cordia New"/>
                <w:noProof/>
              </w:rPr>
              <w:t>9.1. General</w:t>
            </w:r>
            <w:r>
              <w:rPr>
                <w:noProof/>
                <w:webHidden/>
              </w:rPr>
              <w:tab/>
            </w:r>
            <w:r>
              <w:rPr>
                <w:noProof/>
                <w:webHidden/>
              </w:rPr>
              <w:fldChar w:fldCharType="begin"/>
            </w:r>
            <w:r>
              <w:rPr>
                <w:noProof/>
                <w:webHidden/>
              </w:rPr>
              <w:instrText xml:space="preserve"> PAGEREF _Toc520306364 \h </w:instrText>
            </w:r>
            <w:r>
              <w:rPr>
                <w:noProof/>
                <w:webHidden/>
              </w:rPr>
            </w:r>
            <w:r>
              <w:rPr>
                <w:noProof/>
                <w:webHidden/>
              </w:rPr>
              <w:fldChar w:fldCharType="separate"/>
            </w:r>
            <w:r w:rsidR="000A3C5A">
              <w:rPr>
                <w:noProof/>
                <w:webHidden/>
              </w:rPr>
              <w:t>131</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65" w:history="1">
            <w:r w:rsidRPr="006A4E36">
              <w:rPr>
                <w:rStyle w:val="Hyperlink"/>
                <w:rFonts w:eastAsia="Cordia New"/>
                <w:noProof/>
              </w:rPr>
              <w:t>9.2. Trends in Subsea Manifold Design</w:t>
            </w:r>
            <w:r>
              <w:rPr>
                <w:noProof/>
                <w:webHidden/>
              </w:rPr>
              <w:tab/>
            </w:r>
            <w:r>
              <w:rPr>
                <w:noProof/>
                <w:webHidden/>
              </w:rPr>
              <w:fldChar w:fldCharType="begin"/>
            </w:r>
            <w:r>
              <w:rPr>
                <w:noProof/>
                <w:webHidden/>
              </w:rPr>
              <w:instrText xml:space="preserve"> PAGEREF _Toc520306365 \h </w:instrText>
            </w:r>
            <w:r>
              <w:rPr>
                <w:noProof/>
                <w:webHidden/>
              </w:rPr>
            </w:r>
            <w:r>
              <w:rPr>
                <w:noProof/>
                <w:webHidden/>
              </w:rPr>
              <w:fldChar w:fldCharType="separate"/>
            </w:r>
            <w:r w:rsidR="000A3C5A">
              <w:rPr>
                <w:noProof/>
                <w:webHidden/>
              </w:rPr>
              <w:t>131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6" w:history="1">
            <w:r w:rsidRPr="006A4E36">
              <w:rPr>
                <w:rStyle w:val="Hyperlink"/>
                <w:rFonts w:eastAsia="Cordia New"/>
                <w:noProof/>
              </w:rPr>
              <w:t>9.2.1. First Stage</w:t>
            </w:r>
            <w:r>
              <w:rPr>
                <w:noProof/>
                <w:webHidden/>
              </w:rPr>
              <w:tab/>
            </w:r>
            <w:r>
              <w:rPr>
                <w:noProof/>
                <w:webHidden/>
              </w:rPr>
              <w:fldChar w:fldCharType="begin"/>
            </w:r>
            <w:r>
              <w:rPr>
                <w:noProof/>
                <w:webHidden/>
              </w:rPr>
              <w:instrText xml:space="preserve"> PAGEREF _Toc520306366 \h </w:instrText>
            </w:r>
            <w:r>
              <w:rPr>
                <w:noProof/>
                <w:webHidden/>
              </w:rPr>
            </w:r>
            <w:r>
              <w:rPr>
                <w:noProof/>
                <w:webHidden/>
              </w:rPr>
              <w:fldChar w:fldCharType="separate"/>
            </w:r>
            <w:r w:rsidR="000A3C5A">
              <w:rPr>
                <w:noProof/>
                <w:webHidden/>
              </w:rPr>
              <w:t>131</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7" w:history="1">
            <w:r w:rsidRPr="006A4E36">
              <w:rPr>
                <w:rStyle w:val="Hyperlink"/>
                <w:rFonts w:eastAsia="Cordia New"/>
                <w:noProof/>
              </w:rPr>
              <w:t>9.2.2. Second Stage</w:t>
            </w:r>
            <w:r>
              <w:rPr>
                <w:noProof/>
                <w:webHidden/>
              </w:rPr>
              <w:tab/>
            </w:r>
            <w:r>
              <w:rPr>
                <w:noProof/>
                <w:webHidden/>
              </w:rPr>
              <w:fldChar w:fldCharType="begin"/>
            </w:r>
            <w:r>
              <w:rPr>
                <w:noProof/>
                <w:webHidden/>
              </w:rPr>
              <w:instrText xml:space="preserve"> PAGEREF _Toc520306367 \h </w:instrText>
            </w:r>
            <w:r>
              <w:rPr>
                <w:noProof/>
                <w:webHidden/>
              </w:rPr>
            </w:r>
            <w:r>
              <w:rPr>
                <w:noProof/>
                <w:webHidden/>
              </w:rPr>
              <w:fldChar w:fldCharType="separate"/>
            </w:r>
            <w:r w:rsidR="000A3C5A">
              <w:rPr>
                <w:noProof/>
                <w:webHidden/>
              </w:rPr>
              <w:t>132</w:t>
            </w:r>
            <w:r>
              <w:rPr>
                <w:noProof/>
                <w:webHidden/>
              </w:rPr>
              <w:fldChar w:fldCharType="end"/>
            </w:r>
          </w:hyperlink>
        </w:p>
        <w:p w:rsidR="000F2FA7" w:rsidRDefault="000F2FA7">
          <w:pPr>
            <w:pStyle w:val="TOC3"/>
            <w:tabs>
              <w:tab w:val="right" w:leader="dot" w:pos="8650"/>
            </w:tabs>
            <w:rPr>
              <w:rFonts w:asciiTheme="minorHAnsi" w:eastAsiaTheme="minorEastAsia" w:hAnsiTheme="minorHAnsi" w:cstheme="minorBidi"/>
              <w:noProof/>
              <w:sz w:val="22"/>
              <w:szCs w:val="22"/>
              <w:lang w:val="en-MY" w:eastAsia="ja-JP"/>
            </w:rPr>
          </w:pPr>
          <w:hyperlink w:anchor="_Toc520306368" w:history="1">
            <w:r w:rsidRPr="006A4E36">
              <w:rPr>
                <w:rStyle w:val="Hyperlink"/>
                <w:rFonts w:eastAsia="Cordia New"/>
                <w:noProof/>
              </w:rPr>
              <w:t>9.2.3. Third Stage</w:t>
            </w:r>
            <w:r>
              <w:rPr>
                <w:noProof/>
                <w:webHidden/>
              </w:rPr>
              <w:tab/>
            </w:r>
            <w:r>
              <w:rPr>
                <w:noProof/>
                <w:webHidden/>
              </w:rPr>
              <w:fldChar w:fldCharType="begin"/>
            </w:r>
            <w:r>
              <w:rPr>
                <w:noProof/>
                <w:webHidden/>
              </w:rPr>
              <w:instrText xml:space="preserve"> PAGEREF _Toc520306368 \h </w:instrText>
            </w:r>
            <w:r>
              <w:rPr>
                <w:noProof/>
                <w:webHidden/>
              </w:rPr>
            </w:r>
            <w:r>
              <w:rPr>
                <w:noProof/>
                <w:webHidden/>
              </w:rPr>
              <w:fldChar w:fldCharType="separate"/>
            </w:r>
            <w:r w:rsidR="000A3C5A">
              <w:rPr>
                <w:noProof/>
                <w:webHidden/>
              </w:rPr>
              <w:t>133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69" w:history="1">
            <w:r w:rsidRPr="006A4E36">
              <w:rPr>
                <w:rStyle w:val="Hyperlink"/>
                <w:rFonts w:eastAsia="Cordia New"/>
                <w:noProof/>
              </w:rPr>
              <w:t>9.3. Kuito Field Phase 1A</w:t>
            </w:r>
            <w:r>
              <w:rPr>
                <w:noProof/>
                <w:webHidden/>
              </w:rPr>
              <w:tab/>
            </w:r>
            <w:r>
              <w:rPr>
                <w:noProof/>
                <w:webHidden/>
              </w:rPr>
              <w:fldChar w:fldCharType="begin"/>
            </w:r>
            <w:r>
              <w:rPr>
                <w:noProof/>
                <w:webHidden/>
              </w:rPr>
              <w:instrText xml:space="preserve"> PAGEREF _Toc520306369 \h </w:instrText>
            </w:r>
            <w:r>
              <w:rPr>
                <w:noProof/>
                <w:webHidden/>
              </w:rPr>
            </w:r>
            <w:r>
              <w:rPr>
                <w:noProof/>
                <w:webHidden/>
              </w:rPr>
              <w:fldChar w:fldCharType="separate"/>
            </w:r>
            <w:r w:rsidR="000A3C5A">
              <w:rPr>
                <w:noProof/>
                <w:webHidden/>
              </w:rPr>
              <w:t>133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0" w:history="1">
            <w:r w:rsidRPr="006A4E36">
              <w:rPr>
                <w:rStyle w:val="Hyperlink"/>
                <w:rFonts w:eastAsia="Cordia New"/>
                <w:noProof/>
              </w:rPr>
              <w:t>9.4. Gemini Subsea Field</w:t>
            </w:r>
            <w:r>
              <w:rPr>
                <w:noProof/>
                <w:webHidden/>
              </w:rPr>
              <w:tab/>
            </w:r>
            <w:r>
              <w:rPr>
                <w:noProof/>
                <w:webHidden/>
              </w:rPr>
              <w:fldChar w:fldCharType="begin"/>
            </w:r>
            <w:r>
              <w:rPr>
                <w:noProof/>
                <w:webHidden/>
              </w:rPr>
              <w:instrText xml:space="preserve"> PAGEREF _Toc520306370 \h </w:instrText>
            </w:r>
            <w:r>
              <w:rPr>
                <w:noProof/>
                <w:webHidden/>
              </w:rPr>
            </w:r>
            <w:r>
              <w:rPr>
                <w:noProof/>
                <w:webHidden/>
              </w:rPr>
              <w:fldChar w:fldCharType="separate"/>
            </w:r>
            <w:r w:rsidR="000A3C5A">
              <w:rPr>
                <w:noProof/>
                <w:webHidden/>
              </w:rPr>
              <w:t>135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1" w:history="1">
            <w:r w:rsidRPr="006A4E36">
              <w:rPr>
                <w:rStyle w:val="Hyperlink"/>
                <w:rFonts w:eastAsia="Cordia New"/>
                <w:noProof/>
              </w:rPr>
              <w:t>9.5. Albacora, 1996-1997</w:t>
            </w:r>
            <w:r>
              <w:rPr>
                <w:noProof/>
                <w:webHidden/>
              </w:rPr>
              <w:tab/>
            </w:r>
            <w:r>
              <w:rPr>
                <w:noProof/>
                <w:webHidden/>
              </w:rPr>
              <w:fldChar w:fldCharType="begin"/>
            </w:r>
            <w:r>
              <w:rPr>
                <w:noProof/>
                <w:webHidden/>
              </w:rPr>
              <w:instrText xml:space="preserve"> PAGEREF _Toc520306371 \h </w:instrText>
            </w:r>
            <w:r>
              <w:rPr>
                <w:noProof/>
                <w:webHidden/>
              </w:rPr>
            </w:r>
            <w:r>
              <w:rPr>
                <w:noProof/>
                <w:webHidden/>
              </w:rPr>
              <w:fldChar w:fldCharType="separate"/>
            </w:r>
            <w:r w:rsidR="000A3C5A">
              <w:rPr>
                <w:noProof/>
                <w:webHidden/>
              </w:rPr>
              <w:t>137</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2" w:history="1">
            <w:r w:rsidRPr="006A4E36">
              <w:rPr>
                <w:rStyle w:val="Hyperlink"/>
                <w:rFonts w:eastAsia="Cordia New"/>
                <w:noProof/>
              </w:rPr>
              <w:t>9.6. Marlim, 1998</w:t>
            </w:r>
            <w:r>
              <w:rPr>
                <w:noProof/>
                <w:webHidden/>
              </w:rPr>
              <w:tab/>
            </w:r>
            <w:r>
              <w:rPr>
                <w:noProof/>
                <w:webHidden/>
              </w:rPr>
              <w:fldChar w:fldCharType="begin"/>
            </w:r>
            <w:r>
              <w:rPr>
                <w:noProof/>
                <w:webHidden/>
              </w:rPr>
              <w:instrText xml:space="preserve"> PAGEREF _Toc520306372 \h </w:instrText>
            </w:r>
            <w:r>
              <w:rPr>
                <w:noProof/>
                <w:webHidden/>
              </w:rPr>
            </w:r>
            <w:r>
              <w:rPr>
                <w:noProof/>
                <w:webHidden/>
              </w:rPr>
              <w:fldChar w:fldCharType="separate"/>
            </w:r>
            <w:r w:rsidR="000A3C5A">
              <w:rPr>
                <w:noProof/>
                <w:webHidden/>
              </w:rPr>
              <w:t>139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3" w:history="1">
            <w:r w:rsidRPr="006A4E36">
              <w:rPr>
                <w:rStyle w:val="Hyperlink"/>
                <w:rFonts w:eastAsia="Cordia New"/>
                <w:noProof/>
              </w:rPr>
              <w:t>9.7. Namorado, 2001</w:t>
            </w:r>
            <w:r>
              <w:rPr>
                <w:noProof/>
                <w:webHidden/>
              </w:rPr>
              <w:tab/>
            </w:r>
            <w:r>
              <w:rPr>
                <w:noProof/>
                <w:webHidden/>
              </w:rPr>
              <w:fldChar w:fldCharType="begin"/>
            </w:r>
            <w:r>
              <w:rPr>
                <w:noProof/>
                <w:webHidden/>
              </w:rPr>
              <w:instrText xml:space="preserve"> PAGEREF _Toc520306373 \h </w:instrText>
            </w:r>
            <w:r>
              <w:rPr>
                <w:noProof/>
                <w:webHidden/>
              </w:rPr>
            </w:r>
            <w:r>
              <w:rPr>
                <w:noProof/>
                <w:webHidden/>
              </w:rPr>
              <w:fldChar w:fldCharType="separate"/>
            </w:r>
            <w:r w:rsidR="000A3C5A">
              <w:rPr>
                <w:noProof/>
                <w:webHidden/>
              </w:rPr>
              <w:t>139</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4" w:history="1">
            <w:r w:rsidRPr="006A4E36">
              <w:rPr>
                <w:rStyle w:val="Hyperlink"/>
                <w:rFonts w:eastAsia="Cordia New"/>
                <w:noProof/>
              </w:rPr>
              <w:t>9.8. Roncador Field</w:t>
            </w:r>
            <w:r>
              <w:rPr>
                <w:noProof/>
                <w:webHidden/>
              </w:rPr>
              <w:tab/>
            </w:r>
            <w:r>
              <w:rPr>
                <w:noProof/>
                <w:webHidden/>
              </w:rPr>
              <w:fldChar w:fldCharType="begin"/>
            </w:r>
            <w:r>
              <w:rPr>
                <w:noProof/>
                <w:webHidden/>
              </w:rPr>
              <w:instrText xml:space="preserve"> PAGEREF _Toc520306374 \h </w:instrText>
            </w:r>
            <w:r>
              <w:rPr>
                <w:noProof/>
                <w:webHidden/>
              </w:rPr>
            </w:r>
            <w:r>
              <w:rPr>
                <w:noProof/>
                <w:webHidden/>
              </w:rPr>
              <w:fldChar w:fldCharType="separate"/>
            </w:r>
            <w:r w:rsidR="000A3C5A">
              <w:rPr>
                <w:noProof/>
                <w:webHidden/>
              </w:rPr>
              <w:t>140</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5" w:history="1">
            <w:r w:rsidRPr="006A4E36">
              <w:rPr>
                <w:rStyle w:val="Hyperlink"/>
                <w:rFonts w:eastAsia="Cordia New"/>
                <w:noProof/>
              </w:rPr>
              <w:t>9.9. Statoil Lufeng</w:t>
            </w:r>
            <w:r>
              <w:rPr>
                <w:noProof/>
                <w:webHidden/>
              </w:rPr>
              <w:tab/>
            </w:r>
            <w:r>
              <w:rPr>
                <w:noProof/>
                <w:webHidden/>
              </w:rPr>
              <w:fldChar w:fldCharType="begin"/>
            </w:r>
            <w:r>
              <w:rPr>
                <w:noProof/>
                <w:webHidden/>
              </w:rPr>
              <w:instrText xml:space="preserve"> PAGEREF _Toc520306375 \h </w:instrText>
            </w:r>
            <w:r>
              <w:rPr>
                <w:noProof/>
                <w:webHidden/>
              </w:rPr>
            </w:r>
            <w:r>
              <w:rPr>
                <w:noProof/>
                <w:webHidden/>
              </w:rPr>
              <w:fldChar w:fldCharType="separate"/>
            </w:r>
            <w:r w:rsidR="000A3C5A">
              <w:rPr>
                <w:noProof/>
                <w:webHidden/>
              </w:rPr>
              <w:t>142</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6" w:history="1">
            <w:r w:rsidRPr="006A4E36">
              <w:rPr>
                <w:rStyle w:val="Hyperlink"/>
                <w:rFonts w:eastAsia="Cordia New"/>
                <w:noProof/>
              </w:rPr>
              <w:t>9.10. ExxonMobil Zafiro</w:t>
            </w:r>
            <w:r>
              <w:rPr>
                <w:noProof/>
                <w:webHidden/>
              </w:rPr>
              <w:tab/>
            </w:r>
            <w:r>
              <w:rPr>
                <w:noProof/>
                <w:webHidden/>
              </w:rPr>
              <w:fldChar w:fldCharType="begin"/>
            </w:r>
            <w:r>
              <w:rPr>
                <w:noProof/>
                <w:webHidden/>
              </w:rPr>
              <w:instrText xml:space="preserve"> PAGEREF _Toc520306376 \h </w:instrText>
            </w:r>
            <w:r>
              <w:rPr>
                <w:noProof/>
                <w:webHidden/>
              </w:rPr>
            </w:r>
            <w:r>
              <w:rPr>
                <w:noProof/>
                <w:webHidden/>
              </w:rPr>
              <w:fldChar w:fldCharType="separate"/>
            </w:r>
            <w:r w:rsidR="000A3C5A">
              <w:rPr>
                <w:noProof/>
                <w:webHidden/>
              </w:rPr>
              <w:t>143</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7" w:history="1">
            <w:r w:rsidRPr="006A4E36">
              <w:rPr>
                <w:rStyle w:val="Hyperlink"/>
                <w:rFonts w:eastAsia="Cordia New"/>
                <w:noProof/>
              </w:rPr>
              <w:t>9.11. Anadarko Genghis Khan</w:t>
            </w:r>
            <w:r>
              <w:rPr>
                <w:noProof/>
                <w:webHidden/>
              </w:rPr>
              <w:tab/>
            </w:r>
            <w:r>
              <w:rPr>
                <w:noProof/>
                <w:webHidden/>
              </w:rPr>
              <w:fldChar w:fldCharType="begin"/>
            </w:r>
            <w:r>
              <w:rPr>
                <w:noProof/>
                <w:webHidden/>
              </w:rPr>
              <w:instrText xml:space="preserve"> PAGEREF _Toc520306377 \h </w:instrText>
            </w:r>
            <w:r>
              <w:rPr>
                <w:noProof/>
                <w:webHidden/>
              </w:rPr>
            </w:r>
            <w:r>
              <w:rPr>
                <w:noProof/>
                <w:webHidden/>
              </w:rPr>
              <w:fldChar w:fldCharType="separate"/>
            </w:r>
            <w:r w:rsidR="000A3C5A">
              <w:rPr>
                <w:noProof/>
                <w:webHidden/>
              </w:rPr>
              <w:t>145</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8" w:history="1">
            <w:r w:rsidRPr="006A4E36">
              <w:rPr>
                <w:rStyle w:val="Hyperlink"/>
                <w:rFonts w:eastAsia="Cordia New"/>
                <w:noProof/>
              </w:rPr>
              <w:t>9.12. PetroCanada Terra Nova</w:t>
            </w:r>
            <w:r>
              <w:rPr>
                <w:noProof/>
                <w:webHidden/>
              </w:rPr>
              <w:tab/>
            </w:r>
            <w:r>
              <w:rPr>
                <w:noProof/>
                <w:webHidden/>
              </w:rPr>
              <w:fldChar w:fldCharType="begin"/>
            </w:r>
            <w:r>
              <w:rPr>
                <w:noProof/>
                <w:webHidden/>
              </w:rPr>
              <w:instrText xml:space="preserve"> PAGEREF _Toc520306378 \h </w:instrText>
            </w:r>
            <w:r>
              <w:rPr>
                <w:noProof/>
                <w:webHidden/>
              </w:rPr>
            </w:r>
            <w:r>
              <w:rPr>
                <w:noProof/>
                <w:webHidden/>
              </w:rPr>
              <w:fldChar w:fldCharType="separate"/>
            </w:r>
            <w:r w:rsidR="000A3C5A">
              <w:rPr>
                <w:noProof/>
                <w:webHidden/>
              </w:rPr>
              <w:t>146</w:t>
            </w:r>
            <w:r>
              <w:rPr>
                <w:noProof/>
                <w:webHidden/>
              </w:rPr>
              <w:fldChar w:fldCharType="end"/>
            </w:r>
          </w:hyperlink>
        </w:p>
        <w:p w:rsidR="000F2FA7" w:rsidRDefault="000F2FA7">
          <w:pPr>
            <w:pStyle w:val="TOC2"/>
            <w:tabs>
              <w:tab w:val="right" w:leader="dot" w:pos="8650"/>
            </w:tabs>
            <w:rPr>
              <w:rFonts w:asciiTheme="minorHAnsi" w:eastAsiaTheme="minorEastAsia" w:hAnsiTheme="minorHAnsi" w:cstheme="minorBidi"/>
              <w:noProof/>
              <w:sz w:val="22"/>
              <w:szCs w:val="22"/>
              <w:lang w:val="en-MY" w:eastAsia="ja-JP"/>
            </w:rPr>
          </w:pPr>
          <w:hyperlink w:anchor="_Toc520306379" w:history="1">
            <w:r w:rsidRPr="006A4E36">
              <w:rPr>
                <w:rStyle w:val="Hyperlink"/>
                <w:rFonts w:eastAsia="Cordia New"/>
                <w:noProof/>
              </w:rPr>
              <w:t>9.13. Perdido</w:t>
            </w:r>
            <w:r>
              <w:rPr>
                <w:noProof/>
                <w:webHidden/>
              </w:rPr>
              <w:tab/>
            </w:r>
            <w:r>
              <w:rPr>
                <w:noProof/>
                <w:webHidden/>
              </w:rPr>
              <w:fldChar w:fldCharType="begin"/>
            </w:r>
            <w:r>
              <w:rPr>
                <w:noProof/>
                <w:webHidden/>
              </w:rPr>
              <w:instrText xml:space="preserve"> PAGEREF _Toc520306379 \h </w:instrText>
            </w:r>
            <w:r>
              <w:rPr>
                <w:noProof/>
                <w:webHidden/>
              </w:rPr>
            </w:r>
            <w:r>
              <w:rPr>
                <w:noProof/>
                <w:webHidden/>
              </w:rPr>
              <w:fldChar w:fldCharType="separate"/>
            </w:r>
            <w:r w:rsidR="000A3C5A">
              <w:rPr>
                <w:noProof/>
                <w:webHidden/>
              </w:rPr>
              <w:t>147</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80" w:history="1">
            <w:r w:rsidRPr="006A4E36">
              <w:rPr>
                <w:rStyle w:val="Hyperlink"/>
                <w:rFonts w:ascii="Bodoni MT Black" w:hAnsi="Bodoni MT Black"/>
                <w:noProof/>
              </w:rPr>
              <w:t>References</w:t>
            </w:r>
            <w:r>
              <w:rPr>
                <w:noProof/>
                <w:webHidden/>
              </w:rPr>
              <w:tab/>
            </w:r>
            <w:r>
              <w:rPr>
                <w:noProof/>
                <w:webHidden/>
              </w:rPr>
              <w:fldChar w:fldCharType="begin"/>
            </w:r>
            <w:r>
              <w:rPr>
                <w:noProof/>
                <w:webHidden/>
              </w:rPr>
              <w:instrText xml:space="preserve"> PAGEREF _Toc520306380 \h </w:instrText>
            </w:r>
            <w:r>
              <w:rPr>
                <w:noProof/>
                <w:webHidden/>
              </w:rPr>
            </w:r>
            <w:r>
              <w:rPr>
                <w:noProof/>
                <w:webHidden/>
              </w:rPr>
              <w:fldChar w:fldCharType="separate"/>
            </w:r>
            <w:r w:rsidR="000A3C5A">
              <w:rPr>
                <w:noProof/>
                <w:webHidden/>
              </w:rPr>
              <w:t>149</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81" w:history="1">
            <w:r w:rsidRPr="006A4E36">
              <w:rPr>
                <w:rStyle w:val="Hyperlink"/>
                <w:rFonts w:ascii="Bodoni MT Black" w:hAnsi="Bodoni MT Black"/>
                <w:noProof/>
              </w:rPr>
              <w:t>Appendixes</w:t>
            </w:r>
            <w:r>
              <w:rPr>
                <w:noProof/>
                <w:webHidden/>
              </w:rPr>
              <w:tab/>
            </w:r>
            <w:r>
              <w:rPr>
                <w:noProof/>
                <w:webHidden/>
              </w:rPr>
              <w:fldChar w:fldCharType="begin"/>
            </w:r>
            <w:r>
              <w:rPr>
                <w:noProof/>
                <w:webHidden/>
              </w:rPr>
              <w:instrText xml:space="preserve"> PAGEREF _Toc520306381 \h </w:instrText>
            </w:r>
            <w:r>
              <w:rPr>
                <w:noProof/>
                <w:webHidden/>
              </w:rPr>
            </w:r>
            <w:r>
              <w:rPr>
                <w:noProof/>
                <w:webHidden/>
              </w:rPr>
              <w:fldChar w:fldCharType="separate"/>
            </w:r>
            <w:r w:rsidR="000A3C5A">
              <w:rPr>
                <w:noProof/>
                <w:webHidden/>
              </w:rPr>
              <w:t>154</w:t>
            </w:r>
            <w:r>
              <w:rPr>
                <w:noProof/>
                <w:webHidden/>
              </w:rPr>
              <w:fldChar w:fldCharType="end"/>
            </w:r>
          </w:hyperlink>
        </w:p>
        <w:p w:rsidR="000F2FA7" w:rsidRDefault="000F2FA7">
          <w:pPr>
            <w:pStyle w:val="TOC1"/>
            <w:tabs>
              <w:tab w:val="right" w:leader="dot" w:pos="8650"/>
            </w:tabs>
            <w:rPr>
              <w:rFonts w:asciiTheme="minorHAnsi" w:eastAsiaTheme="minorEastAsia" w:hAnsiTheme="minorHAnsi" w:cstheme="minorBidi"/>
              <w:noProof/>
              <w:sz w:val="22"/>
              <w:szCs w:val="22"/>
              <w:lang w:val="en-MY" w:eastAsia="ja-JP"/>
            </w:rPr>
          </w:pPr>
          <w:hyperlink w:anchor="_Toc520306382" w:history="1">
            <w:r w:rsidRPr="006A4E36">
              <w:rPr>
                <w:rStyle w:val="Hyperlink"/>
                <w:rFonts w:ascii="Bodoni MT Black" w:eastAsia="Cordia New" w:hAnsi="Bodoni MT Black"/>
                <w:noProof/>
                <w:lang w:val="en-MY"/>
              </w:rPr>
              <w:t>Autobiographies</w:t>
            </w:r>
            <w:r>
              <w:rPr>
                <w:noProof/>
                <w:webHidden/>
              </w:rPr>
              <w:tab/>
            </w:r>
            <w:r>
              <w:rPr>
                <w:noProof/>
                <w:webHidden/>
              </w:rPr>
              <w:fldChar w:fldCharType="begin"/>
            </w:r>
            <w:r>
              <w:rPr>
                <w:noProof/>
                <w:webHidden/>
              </w:rPr>
              <w:instrText xml:space="preserve"> PAGEREF _Toc520306382 \h </w:instrText>
            </w:r>
            <w:r>
              <w:rPr>
                <w:noProof/>
                <w:webHidden/>
              </w:rPr>
            </w:r>
            <w:r>
              <w:rPr>
                <w:noProof/>
                <w:webHidden/>
              </w:rPr>
              <w:fldChar w:fldCharType="separate"/>
            </w:r>
            <w:r w:rsidR="000A3C5A">
              <w:rPr>
                <w:noProof/>
                <w:webHidden/>
              </w:rPr>
              <w:t>155</w:t>
            </w:r>
            <w:r>
              <w:rPr>
                <w:noProof/>
                <w:webHidden/>
              </w:rPr>
              <w:fldChar w:fldCharType="end"/>
            </w:r>
          </w:hyperlink>
        </w:p>
        <w:p w:rsidR="00C013FA" w:rsidRDefault="00C013FA" w:rsidP="00C013FA">
          <w:pPr>
            <w:rPr>
              <w:noProof/>
            </w:rPr>
          </w:pPr>
          <w:r>
            <w:fldChar w:fldCharType="end"/>
          </w:r>
        </w:p>
      </w:sdtContent>
    </w:sdt>
    <w:p w:rsidR="00C013FA" w:rsidRDefault="00C013FA"/>
    <w:p w:rsidR="002A02F4" w:rsidRDefault="002A02F4" w:rsidP="002A02F4">
      <w:pPr>
        <w:pStyle w:val="Heading1"/>
        <w:jc w:val="center"/>
        <w:rPr>
          <w:rFonts w:ascii="Bodoni MT Black" w:eastAsia="Cordia New" w:hAnsi="Bodoni MT Black"/>
          <w:color w:val="C00000"/>
          <w:sz w:val="48"/>
          <w:szCs w:val="48"/>
        </w:rPr>
      </w:pPr>
      <w:bookmarkStart w:id="9" w:name="_Toc477097586"/>
      <w:bookmarkStart w:id="10" w:name="_Toc477756469"/>
      <w:r>
        <w:rPr>
          <w:rFonts w:ascii="Bodoni MT Black" w:eastAsia="Cordia New" w:hAnsi="Bodoni MT Black"/>
          <w:color w:val="C00000"/>
          <w:sz w:val="48"/>
          <w:szCs w:val="48"/>
        </w:rPr>
        <w:br w:type="page"/>
      </w:r>
    </w:p>
    <w:p w:rsidR="002A02F4" w:rsidRPr="00B86823" w:rsidRDefault="002A02F4" w:rsidP="002A02F4">
      <w:pPr>
        <w:pStyle w:val="Heading1"/>
        <w:jc w:val="center"/>
        <w:rPr>
          <w:rFonts w:ascii="Bodoni MT Black" w:eastAsia="Cordia New" w:hAnsi="Bodoni MT Black"/>
          <w:sz w:val="48"/>
          <w:szCs w:val="48"/>
        </w:rPr>
      </w:pPr>
      <w:bookmarkStart w:id="11" w:name="_Toc520306256"/>
      <w:r w:rsidRPr="00B86823">
        <w:rPr>
          <w:rFonts w:ascii="Bodoni MT Black" w:eastAsia="Cordia New" w:hAnsi="Bodoni MT Black"/>
          <w:color w:val="C00000"/>
          <w:sz w:val="48"/>
          <w:szCs w:val="48"/>
        </w:rPr>
        <w:lastRenderedPageBreak/>
        <w:t>List of Figures</w:t>
      </w:r>
      <w:bookmarkEnd w:id="9"/>
      <w:bookmarkEnd w:id="10"/>
      <w:bookmarkEnd w:id="11"/>
    </w:p>
    <w:p w:rsidR="002A02F4" w:rsidRDefault="002A02F4" w:rsidP="002A02F4">
      <w:pPr>
        <w:rPr>
          <w:rFonts w:eastAsia="Cordia New"/>
          <w:sz w:val="24"/>
          <w:szCs w:val="24"/>
        </w:rPr>
      </w:pPr>
    </w:p>
    <w:p w:rsidR="002A02F4" w:rsidRDefault="002A02F4" w:rsidP="002A02F4">
      <w:pPr>
        <w:rPr>
          <w:rFonts w:eastAsia="Cordia New"/>
          <w:sz w:val="24"/>
          <w:szCs w:val="24"/>
        </w:rPr>
      </w:pPr>
    </w:p>
    <w:tbl>
      <w:tblPr>
        <w:tblStyle w:val="LightList-Accent3"/>
        <w:tblW w:w="5000" w:type="pct"/>
        <w:tblLook w:val="04A0" w:firstRow="1" w:lastRow="0" w:firstColumn="1" w:lastColumn="0" w:noHBand="0" w:noVBand="1"/>
      </w:tblPr>
      <w:tblGrid>
        <w:gridCol w:w="1669"/>
        <w:gridCol w:w="6405"/>
        <w:gridCol w:w="802"/>
      </w:tblGrid>
      <w:tr w:rsidR="004E712B" w:rsidRPr="00E549F1" w:rsidTr="00D423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E549F1" w:rsidRDefault="004E712B" w:rsidP="002A02F4">
            <w:pPr>
              <w:spacing w:line="360" w:lineRule="auto"/>
              <w:jc w:val="center"/>
              <w:rPr>
                <w:rFonts w:eastAsia="Cordia New"/>
                <w:b w:val="0"/>
                <w:sz w:val="24"/>
                <w:szCs w:val="24"/>
              </w:rPr>
            </w:pPr>
          </w:p>
        </w:tc>
        <w:tc>
          <w:tcPr>
            <w:tcW w:w="3608" w:type="pct"/>
          </w:tcPr>
          <w:p w:rsidR="004E712B" w:rsidRPr="00E549F1" w:rsidRDefault="004E712B" w:rsidP="002A02F4">
            <w:pPr>
              <w:spacing w:line="360" w:lineRule="auto"/>
              <w:jc w:val="center"/>
              <w:cnfStyle w:val="100000000000" w:firstRow="1" w:lastRow="0" w:firstColumn="0" w:lastColumn="0" w:oddVBand="0" w:evenVBand="0" w:oddHBand="0" w:evenHBand="0" w:firstRowFirstColumn="0" w:firstRowLastColumn="0" w:lastRowFirstColumn="0" w:lastRowLastColumn="0"/>
              <w:rPr>
                <w:b w:val="0"/>
                <w:sz w:val="24"/>
                <w:szCs w:val="24"/>
                <w:lang w:val="en-MY"/>
              </w:rPr>
            </w:pPr>
            <w:r w:rsidRPr="00E549F1">
              <w:rPr>
                <w:rFonts w:eastAsia="Cordia New"/>
                <w:b w:val="0"/>
                <w:sz w:val="24"/>
                <w:szCs w:val="24"/>
              </w:rPr>
              <w:t>Figures and Description</w:t>
            </w:r>
          </w:p>
        </w:tc>
        <w:tc>
          <w:tcPr>
            <w:tcW w:w="452" w:type="pct"/>
          </w:tcPr>
          <w:p w:rsidR="004E712B" w:rsidRPr="00E549F1" w:rsidRDefault="004E712B" w:rsidP="002A02F4">
            <w:pPr>
              <w:spacing w:line="360" w:lineRule="auto"/>
              <w:cnfStyle w:val="100000000000" w:firstRow="1" w:lastRow="0" w:firstColumn="0" w:lastColumn="0" w:oddVBand="0" w:evenVBand="0" w:oddHBand="0" w:evenHBand="0" w:firstRowFirstColumn="0" w:firstRowLastColumn="0" w:lastRowFirstColumn="0" w:lastRowLastColumn="0"/>
              <w:rPr>
                <w:b w:val="0"/>
                <w:sz w:val="24"/>
                <w:szCs w:val="24"/>
              </w:rPr>
            </w:pPr>
            <w:r w:rsidRPr="00E549F1">
              <w:rPr>
                <w:b w:val="0"/>
                <w:sz w:val="24"/>
                <w:szCs w:val="24"/>
              </w:rPr>
              <w:t>Pages</w:t>
            </w:r>
          </w:p>
        </w:tc>
      </w:tr>
      <w:tr w:rsidR="00733D7F" w:rsidRPr="00E549F1" w:rsidTr="00916F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33D7F" w:rsidRPr="0069622E" w:rsidRDefault="00733D7F" w:rsidP="00733D7F">
            <w:pPr>
              <w:spacing w:line="360" w:lineRule="auto"/>
              <w:rPr>
                <w:rFonts w:eastAsia="Cordia New"/>
                <w:sz w:val="24"/>
                <w:szCs w:val="24"/>
              </w:rPr>
            </w:pPr>
            <w:r w:rsidRPr="0069622E">
              <w:rPr>
                <w:rFonts w:eastAsia="Cordia New"/>
                <w:sz w:val="24"/>
                <w:szCs w:val="24"/>
              </w:rPr>
              <w:t>Figure.1-</w:t>
            </w:r>
            <w:r>
              <w:rPr>
                <w:rFonts w:eastAsia="Cordia New"/>
                <w:sz w:val="24"/>
                <w:szCs w:val="24"/>
              </w:rPr>
              <w:t>1</w:t>
            </w:r>
            <w:r w:rsidRPr="0069622E">
              <w:rPr>
                <w:rFonts w:eastAsia="Cordia New"/>
                <w:sz w:val="24"/>
                <w:szCs w:val="24"/>
              </w:rPr>
              <w:t xml:space="preserve"> </w:t>
            </w:r>
          </w:p>
        </w:tc>
        <w:tc>
          <w:tcPr>
            <w:tcW w:w="3608" w:type="pct"/>
          </w:tcPr>
          <w:p w:rsidR="00733D7F" w:rsidRPr="00E549F1" w:rsidRDefault="00733D7F" w:rsidP="00916F0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Classification of subsea production system</w:t>
            </w:r>
          </w:p>
        </w:tc>
        <w:tc>
          <w:tcPr>
            <w:tcW w:w="452" w:type="pct"/>
          </w:tcPr>
          <w:p w:rsidR="00733D7F" w:rsidRPr="00E549F1" w:rsidRDefault="008A399F" w:rsidP="00916F0A">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4E712B" w:rsidP="00733D7F">
            <w:pPr>
              <w:spacing w:line="360" w:lineRule="auto"/>
              <w:rPr>
                <w:sz w:val="24"/>
                <w:szCs w:val="24"/>
                <w:lang w:val="en-MY"/>
              </w:rPr>
            </w:pPr>
            <w:r w:rsidRPr="0069622E">
              <w:rPr>
                <w:sz w:val="24"/>
                <w:szCs w:val="24"/>
                <w:lang w:val="en-MY"/>
              </w:rPr>
              <w:t>Figure.1-</w:t>
            </w:r>
            <w:r w:rsidR="00733D7F">
              <w:rPr>
                <w:sz w:val="24"/>
                <w:szCs w:val="24"/>
                <w:lang w:val="en-MY"/>
              </w:rPr>
              <w:t>2</w:t>
            </w:r>
          </w:p>
        </w:tc>
        <w:tc>
          <w:tcPr>
            <w:tcW w:w="3608" w:type="pct"/>
          </w:tcPr>
          <w:p w:rsidR="004E712B" w:rsidRPr="00E549F1" w:rsidRDefault="008A399F" w:rsidP="002A02F4">
            <w:pPr>
              <w:spacing w:line="360" w:lineRule="auto"/>
              <w:cnfStyle w:val="000000000000" w:firstRow="0" w:lastRow="0" w:firstColumn="0" w:lastColumn="0" w:oddVBand="0" w:evenVBand="0" w:oddHBand="0" w:evenHBand="0" w:firstRowFirstColumn="0" w:firstRowLastColumn="0" w:lastRowFirstColumn="0" w:lastRowLastColumn="0"/>
              <w:rPr>
                <w:sz w:val="24"/>
                <w:szCs w:val="24"/>
              </w:rPr>
            </w:pPr>
            <w:r w:rsidRPr="008A399F">
              <w:rPr>
                <w:sz w:val="24"/>
                <w:szCs w:val="24"/>
                <w:lang w:val="en-MY"/>
              </w:rPr>
              <w:t>Subsea production system of Quad 204</w:t>
            </w:r>
          </w:p>
        </w:tc>
        <w:tc>
          <w:tcPr>
            <w:tcW w:w="452" w:type="pct"/>
          </w:tcPr>
          <w:p w:rsidR="004E712B" w:rsidRPr="00E549F1" w:rsidRDefault="008A399F"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15</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Figure.2-1</w:t>
            </w:r>
          </w:p>
        </w:tc>
        <w:tc>
          <w:tcPr>
            <w:tcW w:w="3608" w:type="pct"/>
          </w:tcPr>
          <w:p w:rsidR="004E712B" w:rsidRPr="00E549F1" w:rsidRDefault="00E11AF1"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11AF1">
              <w:rPr>
                <w:rFonts w:eastAsia="Cordia New"/>
                <w:sz w:val="24"/>
                <w:szCs w:val="24"/>
              </w:rPr>
              <w:t xml:space="preserve">Subsea manifold </w:t>
            </w:r>
            <w:r w:rsidR="006242C8">
              <w:rPr>
                <w:rFonts w:eastAsia="Cordia New"/>
                <w:sz w:val="24"/>
                <w:szCs w:val="24"/>
              </w:rPr>
              <w:t xml:space="preserve">applied </w:t>
            </w:r>
            <w:r w:rsidRPr="00E11AF1">
              <w:rPr>
                <w:rFonts w:eastAsia="Cordia New"/>
                <w:sz w:val="24"/>
                <w:szCs w:val="24"/>
              </w:rPr>
              <w:t>in oil &amp; gas production system</w:t>
            </w:r>
          </w:p>
        </w:tc>
        <w:tc>
          <w:tcPr>
            <w:tcW w:w="452" w:type="pct"/>
          </w:tcPr>
          <w:p w:rsidR="004E712B" w:rsidRPr="00E549F1" w:rsidRDefault="006609EB"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17</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Figure.2-2</w:t>
            </w:r>
          </w:p>
        </w:tc>
        <w:tc>
          <w:tcPr>
            <w:tcW w:w="3608" w:type="pct"/>
          </w:tcPr>
          <w:p w:rsidR="004E712B" w:rsidRPr="00E549F1" w:rsidRDefault="0069622E" w:rsidP="006242C8">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Categor</w:t>
            </w:r>
            <w:r w:rsidR="006242C8">
              <w:rPr>
                <w:rFonts w:eastAsia="Cordia New"/>
                <w:sz w:val="24"/>
                <w:szCs w:val="24"/>
              </w:rPr>
              <w:t>ies</w:t>
            </w:r>
            <w:r>
              <w:rPr>
                <w:rFonts w:eastAsia="Cordia New"/>
                <w:sz w:val="24"/>
                <w:szCs w:val="24"/>
              </w:rPr>
              <w:t xml:space="preserve"> </w:t>
            </w:r>
            <w:r w:rsidR="004E712B" w:rsidRPr="00E549F1">
              <w:rPr>
                <w:rFonts w:eastAsia="Cordia New"/>
                <w:sz w:val="24"/>
                <w:szCs w:val="24"/>
              </w:rPr>
              <w:t>of subsea manifold</w:t>
            </w:r>
            <w:r w:rsidR="006242C8">
              <w:rPr>
                <w:rFonts w:eastAsia="Cordia New"/>
                <w:sz w:val="24"/>
                <w:szCs w:val="24"/>
              </w:rPr>
              <w:t>s</w:t>
            </w:r>
          </w:p>
        </w:tc>
        <w:tc>
          <w:tcPr>
            <w:tcW w:w="452" w:type="pct"/>
          </w:tcPr>
          <w:p w:rsidR="004E712B" w:rsidRPr="00E549F1" w:rsidRDefault="008A399F"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w:t>
            </w:r>
          </w:p>
        </w:tc>
      </w:tr>
      <w:tr w:rsidR="006609E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6609EB" w:rsidRPr="0069622E" w:rsidRDefault="006609EB" w:rsidP="002A02F4">
            <w:pPr>
              <w:spacing w:line="360" w:lineRule="auto"/>
              <w:rPr>
                <w:rFonts w:eastAsia="Cordia New"/>
                <w:sz w:val="24"/>
                <w:szCs w:val="24"/>
              </w:rPr>
            </w:pPr>
            <w:r w:rsidRPr="006609EB">
              <w:rPr>
                <w:rFonts w:eastAsia="Cordia New"/>
                <w:sz w:val="24"/>
                <w:szCs w:val="24"/>
              </w:rPr>
              <w:t>Figure.2-3</w:t>
            </w:r>
          </w:p>
        </w:tc>
        <w:tc>
          <w:tcPr>
            <w:tcW w:w="3608" w:type="pct"/>
          </w:tcPr>
          <w:p w:rsidR="006609EB" w:rsidRPr="00E549F1" w:rsidRDefault="006609E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609EB">
              <w:rPr>
                <w:rFonts w:eastAsia="Cordia New"/>
                <w:sz w:val="24"/>
                <w:szCs w:val="24"/>
              </w:rPr>
              <w:t>Subsea template supporting wellheads and protective structure</w:t>
            </w:r>
          </w:p>
        </w:tc>
        <w:tc>
          <w:tcPr>
            <w:tcW w:w="452" w:type="pct"/>
          </w:tcPr>
          <w:p w:rsidR="006609EB" w:rsidRDefault="008A399F"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19</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6609EB">
            <w:pPr>
              <w:spacing w:line="360" w:lineRule="auto"/>
              <w:rPr>
                <w:rFonts w:eastAsia="Cordia New"/>
                <w:sz w:val="24"/>
                <w:szCs w:val="24"/>
              </w:rPr>
            </w:pPr>
            <w:r w:rsidRPr="0069622E">
              <w:rPr>
                <w:rFonts w:eastAsia="Cordia New"/>
                <w:sz w:val="24"/>
                <w:szCs w:val="24"/>
              </w:rPr>
              <w:t>Figure.2-</w:t>
            </w:r>
            <w:r w:rsidR="006609EB">
              <w:rPr>
                <w:rFonts w:eastAsia="Cordia New"/>
                <w:sz w:val="24"/>
                <w:szCs w:val="24"/>
              </w:rPr>
              <w:t>4</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Template and Manifold</w:t>
            </w:r>
          </w:p>
        </w:tc>
        <w:tc>
          <w:tcPr>
            <w:tcW w:w="452" w:type="pct"/>
          </w:tcPr>
          <w:p w:rsidR="004E712B" w:rsidRPr="00E549F1" w:rsidRDefault="008A399F"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21</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916F0A">
            <w:pPr>
              <w:spacing w:line="360" w:lineRule="auto"/>
              <w:rPr>
                <w:rFonts w:eastAsia="Cordia New"/>
                <w:sz w:val="24"/>
                <w:szCs w:val="24"/>
              </w:rPr>
            </w:pPr>
            <w:r w:rsidRPr="0069622E">
              <w:rPr>
                <w:rFonts w:eastAsia="Cordia New"/>
                <w:sz w:val="24"/>
                <w:szCs w:val="24"/>
              </w:rPr>
              <w:t>Figure.3</w:t>
            </w:r>
            <w:r w:rsidR="00916F0A">
              <w:rPr>
                <w:rFonts w:eastAsia="Cordia New"/>
                <w:sz w:val="24"/>
                <w:szCs w:val="24"/>
              </w:rPr>
              <w:t>-</w:t>
            </w:r>
            <w:r w:rsidRPr="0069622E">
              <w:rPr>
                <w:rFonts w:eastAsia="Cordia New"/>
                <w:sz w:val="24"/>
                <w:szCs w:val="24"/>
              </w:rPr>
              <w:t>1</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An example template manifold</w:t>
            </w:r>
          </w:p>
        </w:tc>
        <w:tc>
          <w:tcPr>
            <w:tcW w:w="452" w:type="pct"/>
          </w:tcPr>
          <w:p w:rsidR="004E712B" w:rsidRPr="00E549F1" w:rsidRDefault="00916F0A"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24</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Figure.3-2</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An example of template and manifold</w:t>
            </w:r>
          </w:p>
        </w:tc>
        <w:tc>
          <w:tcPr>
            <w:tcW w:w="452" w:type="pct"/>
          </w:tcPr>
          <w:p w:rsidR="004E712B" w:rsidRPr="00E549F1" w:rsidRDefault="00916F0A"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25</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Figure.3-3</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proofErr w:type="spellStart"/>
            <w:r w:rsidRPr="00E549F1">
              <w:rPr>
                <w:rFonts w:eastAsia="Cordia New"/>
                <w:sz w:val="24"/>
                <w:szCs w:val="24"/>
              </w:rPr>
              <w:t>Mudmat</w:t>
            </w:r>
            <w:proofErr w:type="spellEnd"/>
          </w:p>
        </w:tc>
        <w:tc>
          <w:tcPr>
            <w:tcW w:w="452" w:type="pct"/>
          </w:tcPr>
          <w:p w:rsidR="004E712B" w:rsidRPr="00E549F1" w:rsidRDefault="00916F0A"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26</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Figure.3-4</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Skirt of Template</w:t>
            </w:r>
          </w:p>
        </w:tc>
        <w:tc>
          <w:tcPr>
            <w:tcW w:w="452" w:type="pct"/>
          </w:tcPr>
          <w:p w:rsidR="004E712B" w:rsidRPr="00E549F1" w:rsidRDefault="00DF7E0B" w:rsidP="00916F0A">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w:t>
            </w:r>
            <w:r w:rsidR="00916F0A">
              <w:rPr>
                <w:sz w:val="24"/>
                <w:szCs w:val="24"/>
              </w:rPr>
              <w:t>6</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Figure.3-5</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Suction Pile</w:t>
            </w:r>
          </w:p>
        </w:tc>
        <w:tc>
          <w:tcPr>
            <w:tcW w:w="452" w:type="pct"/>
          </w:tcPr>
          <w:p w:rsidR="004E712B" w:rsidRPr="00E549F1" w:rsidRDefault="002F4BE3"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27</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Figure.3-6</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Single Suction Piles</w:t>
            </w:r>
          </w:p>
        </w:tc>
        <w:tc>
          <w:tcPr>
            <w:tcW w:w="452" w:type="pct"/>
          </w:tcPr>
          <w:p w:rsidR="004E712B" w:rsidRPr="00E549F1" w:rsidRDefault="002F4BE3"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28</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EC382B">
            <w:pPr>
              <w:spacing w:line="360" w:lineRule="auto"/>
              <w:rPr>
                <w:rFonts w:eastAsia="Cordia New"/>
                <w:sz w:val="24"/>
                <w:szCs w:val="24"/>
              </w:rPr>
            </w:pPr>
            <w:r w:rsidRPr="0069622E">
              <w:rPr>
                <w:rFonts w:eastAsia="Cordia New"/>
                <w:sz w:val="24"/>
                <w:szCs w:val="24"/>
              </w:rPr>
              <w:t>Figure.3-7</w:t>
            </w:r>
          </w:p>
        </w:tc>
        <w:tc>
          <w:tcPr>
            <w:tcW w:w="3608" w:type="pct"/>
          </w:tcPr>
          <w:p w:rsidR="004E712B" w:rsidRPr="00E549F1" w:rsidRDefault="004E712B" w:rsidP="00EC382B">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Suction Piles of Manifold</w:t>
            </w:r>
          </w:p>
        </w:tc>
        <w:tc>
          <w:tcPr>
            <w:tcW w:w="452" w:type="pct"/>
          </w:tcPr>
          <w:p w:rsidR="004E712B" w:rsidRPr="00E549F1" w:rsidRDefault="002F4BE3"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29</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Figure.3-8</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proofErr w:type="spellStart"/>
            <w:r w:rsidRPr="00E549F1">
              <w:rPr>
                <w:rFonts w:eastAsia="Cordia New"/>
                <w:sz w:val="24"/>
                <w:szCs w:val="24"/>
              </w:rPr>
              <w:t>Multiwell</w:t>
            </w:r>
            <w:proofErr w:type="spellEnd"/>
            <w:r w:rsidRPr="00E549F1">
              <w:rPr>
                <w:rFonts w:eastAsia="Cordia New"/>
                <w:sz w:val="24"/>
                <w:szCs w:val="24"/>
              </w:rPr>
              <w:t>/Manifold Template</w:t>
            </w:r>
          </w:p>
        </w:tc>
        <w:tc>
          <w:tcPr>
            <w:tcW w:w="452" w:type="pct"/>
          </w:tcPr>
          <w:p w:rsidR="004E712B" w:rsidRPr="00E549F1" w:rsidRDefault="002F4BE3" w:rsidP="002F4BE3">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30</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Figure.3-9</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Well Spacer/Support Template</w:t>
            </w:r>
          </w:p>
        </w:tc>
        <w:tc>
          <w:tcPr>
            <w:tcW w:w="452" w:type="pct"/>
          </w:tcPr>
          <w:p w:rsidR="004E712B" w:rsidRPr="00E549F1" w:rsidRDefault="002F4BE3" w:rsidP="002F4BE3">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31</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Figure.3-10</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Template with Production Riser</w:t>
            </w:r>
          </w:p>
        </w:tc>
        <w:tc>
          <w:tcPr>
            <w:tcW w:w="452" w:type="pct"/>
          </w:tcPr>
          <w:p w:rsidR="004E712B" w:rsidRPr="00E549F1" w:rsidRDefault="002F4BE3"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32</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Figure.4-1</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Schematic of Typical Manifold</w:t>
            </w:r>
          </w:p>
        </w:tc>
        <w:tc>
          <w:tcPr>
            <w:tcW w:w="452" w:type="pct"/>
          </w:tcPr>
          <w:p w:rsidR="004E712B" w:rsidRPr="00E549F1" w:rsidRDefault="002F4BE3"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34</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Figure.4-2</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Cluster manifold</w:t>
            </w:r>
          </w:p>
        </w:tc>
        <w:tc>
          <w:tcPr>
            <w:tcW w:w="452" w:type="pct"/>
          </w:tcPr>
          <w:p w:rsidR="004E712B" w:rsidRPr="00E549F1" w:rsidRDefault="002F4BE3"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35</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Figure.4-3</w:t>
            </w:r>
          </w:p>
        </w:tc>
        <w:tc>
          <w:tcPr>
            <w:tcW w:w="3608" w:type="pct"/>
          </w:tcPr>
          <w:p w:rsidR="004E712B" w:rsidRPr="00E549F1" w:rsidRDefault="004E712B"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Cluster Manifold in Gemini Field Arrangement in Gemini Field</w:t>
            </w:r>
          </w:p>
        </w:tc>
        <w:tc>
          <w:tcPr>
            <w:tcW w:w="452" w:type="pct"/>
          </w:tcPr>
          <w:p w:rsidR="004E712B" w:rsidRPr="00E549F1" w:rsidRDefault="002F4BE3"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36</w:t>
            </w:r>
          </w:p>
        </w:tc>
      </w:tr>
      <w:tr w:rsidR="004E712B"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E549F1" w:rsidP="002A02F4">
            <w:pPr>
              <w:spacing w:line="360" w:lineRule="auto"/>
              <w:rPr>
                <w:rFonts w:eastAsia="Cordia New"/>
                <w:sz w:val="24"/>
                <w:szCs w:val="24"/>
              </w:rPr>
            </w:pPr>
            <w:r w:rsidRPr="0069622E">
              <w:rPr>
                <w:rFonts w:eastAsia="Cordia New"/>
                <w:sz w:val="24"/>
                <w:szCs w:val="24"/>
              </w:rPr>
              <w:t>Figure.5-1</w:t>
            </w:r>
          </w:p>
        </w:tc>
        <w:tc>
          <w:tcPr>
            <w:tcW w:w="3608" w:type="pct"/>
          </w:tcPr>
          <w:p w:rsidR="004E712B" w:rsidRPr="00E549F1" w:rsidRDefault="004E712B"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An example of a manifold</w:t>
            </w:r>
          </w:p>
        </w:tc>
        <w:tc>
          <w:tcPr>
            <w:tcW w:w="452" w:type="pct"/>
          </w:tcPr>
          <w:p w:rsidR="004E712B" w:rsidRPr="00E549F1" w:rsidRDefault="002F4BE3"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38</w:t>
            </w:r>
          </w:p>
        </w:tc>
      </w:tr>
      <w:tr w:rsidR="004E712B"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4E712B" w:rsidRPr="0069622E" w:rsidRDefault="007715EC" w:rsidP="002A02F4">
            <w:pPr>
              <w:spacing w:line="360" w:lineRule="auto"/>
              <w:rPr>
                <w:rFonts w:eastAsia="Cordia New"/>
                <w:sz w:val="24"/>
                <w:szCs w:val="24"/>
              </w:rPr>
            </w:pPr>
            <w:r w:rsidRPr="007715EC">
              <w:rPr>
                <w:rFonts w:eastAsia="Cordia New"/>
                <w:sz w:val="24"/>
                <w:szCs w:val="24"/>
              </w:rPr>
              <w:t>Figure.5-2</w:t>
            </w:r>
          </w:p>
        </w:tc>
        <w:tc>
          <w:tcPr>
            <w:tcW w:w="3608" w:type="pct"/>
          </w:tcPr>
          <w:p w:rsidR="004E712B"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7715EC">
              <w:rPr>
                <w:rFonts w:eastAsia="Cordia New"/>
                <w:sz w:val="24"/>
                <w:szCs w:val="24"/>
              </w:rPr>
              <w:t>P52 Manifold</w:t>
            </w:r>
          </w:p>
        </w:tc>
        <w:tc>
          <w:tcPr>
            <w:tcW w:w="452" w:type="pct"/>
          </w:tcPr>
          <w:p w:rsidR="004E712B"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39</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F7105">
            <w:pPr>
              <w:spacing w:line="360" w:lineRule="auto"/>
              <w:rPr>
                <w:rFonts w:eastAsia="Cordia New"/>
                <w:sz w:val="24"/>
                <w:szCs w:val="24"/>
              </w:rPr>
            </w:pPr>
            <w:r>
              <w:rPr>
                <w:rFonts w:eastAsia="Cordia New"/>
                <w:sz w:val="24"/>
                <w:szCs w:val="24"/>
              </w:rPr>
              <w:t>Figure.5-3</w:t>
            </w:r>
          </w:p>
        </w:tc>
        <w:tc>
          <w:tcPr>
            <w:tcW w:w="3608" w:type="pct"/>
          </w:tcPr>
          <w:p w:rsidR="007715EC" w:rsidRPr="00E549F1" w:rsidRDefault="007715EC" w:rsidP="002F7105">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Piping</w:t>
            </w:r>
          </w:p>
        </w:tc>
        <w:tc>
          <w:tcPr>
            <w:tcW w:w="452" w:type="pct"/>
          </w:tcPr>
          <w:p w:rsidR="007715EC" w:rsidRPr="00E549F1" w:rsidRDefault="007715EC" w:rsidP="002F7105">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41</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F7105">
            <w:pPr>
              <w:spacing w:line="360" w:lineRule="auto"/>
              <w:rPr>
                <w:rFonts w:eastAsia="Cordia New"/>
                <w:sz w:val="24"/>
                <w:szCs w:val="24"/>
              </w:rPr>
            </w:pPr>
            <w:r>
              <w:rPr>
                <w:rFonts w:eastAsia="Cordia New"/>
                <w:sz w:val="24"/>
                <w:szCs w:val="24"/>
              </w:rPr>
              <w:t>Figure.5-4</w:t>
            </w:r>
          </w:p>
        </w:tc>
        <w:tc>
          <w:tcPr>
            <w:tcW w:w="3608" w:type="pct"/>
          </w:tcPr>
          <w:p w:rsidR="007715EC" w:rsidRPr="00E549F1" w:rsidRDefault="007715EC" w:rsidP="002F7105">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Pigging Diverter Valve</w:t>
            </w:r>
          </w:p>
        </w:tc>
        <w:tc>
          <w:tcPr>
            <w:tcW w:w="452" w:type="pct"/>
          </w:tcPr>
          <w:p w:rsidR="007715EC" w:rsidRPr="00E549F1" w:rsidRDefault="007715EC" w:rsidP="007715EC">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41</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715EC">
            <w:pPr>
              <w:spacing w:line="360" w:lineRule="auto"/>
              <w:rPr>
                <w:rFonts w:eastAsia="Cordia New"/>
                <w:sz w:val="24"/>
                <w:szCs w:val="24"/>
              </w:rPr>
            </w:pPr>
            <w:r w:rsidRPr="0069622E">
              <w:rPr>
                <w:rFonts w:eastAsia="Cordia New"/>
                <w:sz w:val="24"/>
                <w:szCs w:val="24"/>
              </w:rPr>
              <w:t>Figure.5-</w:t>
            </w:r>
            <w:r>
              <w:rPr>
                <w:rFonts w:eastAsia="Cordia New"/>
                <w:sz w:val="24"/>
                <w:szCs w:val="24"/>
              </w:rPr>
              <w:t>5</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piping and instrumentation diagram/drawing</w:t>
            </w:r>
          </w:p>
        </w:tc>
        <w:tc>
          <w:tcPr>
            <w:tcW w:w="452" w:type="pct"/>
          </w:tcPr>
          <w:p w:rsidR="007715EC" w:rsidRPr="00E549F1" w:rsidRDefault="007715EC" w:rsidP="00DF7E0B">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42</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715EC">
            <w:pPr>
              <w:spacing w:line="360" w:lineRule="auto"/>
              <w:rPr>
                <w:rFonts w:eastAsia="Cordia New"/>
                <w:sz w:val="24"/>
                <w:szCs w:val="24"/>
              </w:rPr>
            </w:pPr>
            <w:r w:rsidRPr="0069622E">
              <w:rPr>
                <w:rFonts w:eastAsia="Cordia New"/>
                <w:sz w:val="24"/>
                <w:szCs w:val="24"/>
              </w:rPr>
              <w:t>Figure.5-</w:t>
            </w:r>
            <w:r>
              <w:rPr>
                <w:rFonts w:eastAsia="Cordia New"/>
                <w:sz w:val="24"/>
                <w:szCs w:val="24"/>
              </w:rPr>
              <w:t>6</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Magnum Subsea Gate Valve with Fail-Safe Actuator</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w:t>
            </w:r>
            <w:r w:rsidR="007E7A30">
              <w:rPr>
                <w:rFonts w:eastAsia="Cordia New"/>
                <w:sz w:val="24"/>
                <w:szCs w:val="24"/>
              </w:rPr>
              <w:t>7</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WOM Subsea Gate Valve with ROV Bucket</w:t>
            </w:r>
          </w:p>
        </w:tc>
        <w:tc>
          <w:tcPr>
            <w:tcW w:w="452" w:type="pct"/>
          </w:tcPr>
          <w:p w:rsidR="007715EC" w:rsidRPr="00E549F1" w:rsidRDefault="007715EC" w:rsidP="007E7A3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w:t>
            </w:r>
            <w:r w:rsidR="007E7A30">
              <w:rPr>
                <w:sz w:val="24"/>
                <w:szCs w:val="24"/>
              </w:rPr>
              <w:t>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w:t>
            </w:r>
            <w:r w:rsidR="007E7A30">
              <w:rPr>
                <w:rFonts w:eastAsia="Cordia New"/>
                <w:sz w:val="24"/>
                <w:szCs w:val="24"/>
              </w:rPr>
              <w:t>8</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Typical Two-Way Subsea Ball Valve</w:t>
            </w:r>
          </w:p>
        </w:tc>
        <w:tc>
          <w:tcPr>
            <w:tcW w:w="452" w:type="pct"/>
          </w:tcPr>
          <w:p w:rsidR="007715EC" w:rsidRPr="00E549F1" w:rsidRDefault="007E7A30"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45</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E7A30" w:rsidP="002A02F4">
            <w:pPr>
              <w:spacing w:line="360" w:lineRule="auto"/>
              <w:rPr>
                <w:rFonts w:eastAsia="Cordia New"/>
                <w:sz w:val="24"/>
                <w:szCs w:val="24"/>
              </w:rPr>
            </w:pPr>
            <w:r>
              <w:rPr>
                <w:rFonts w:eastAsia="Cordia New"/>
                <w:sz w:val="24"/>
                <w:szCs w:val="24"/>
              </w:rPr>
              <w:lastRenderedPageBreak/>
              <w:t>Figure.5-9</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Check Valve</w:t>
            </w:r>
          </w:p>
        </w:tc>
        <w:tc>
          <w:tcPr>
            <w:tcW w:w="452" w:type="pct"/>
          </w:tcPr>
          <w:p w:rsidR="007715EC" w:rsidRPr="00E549F1" w:rsidRDefault="007E7A30"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46</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w:t>
            </w:r>
            <w:r w:rsidR="007E7A30">
              <w:rPr>
                <w:rFonts w:eastAsia="Cordia New"/>
                <w:sz w:val="24"/>
                <w:szCs w:val="24"/>
              </w:rPr>
              <w:t>10</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Hydraulic-actuated variable Chokes</w:t>
            </w:r>
          </w:p>
        </w:tc>
        <w:tc>
          <w:tcPr>
            <w:tcW w:w="452" w:type="pct"/>
          </w:tcPr>
          <w:p w:rsidR="007715EC" w:rsidRPr="00E549F1" w:rsidRDefault="007E7A30"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Figure.5-1</w:t>
            </w:r>
            <w:r w:rsidR="007E7A30">
              <w:rPr>
                <w:rFonts w:eastAsia="Cordia New"/>
                <w:sz w:val="24"/>
                <w:szCs w:val="24"/>
              </w:rPr>
              <w:t>1</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Subsea Control Modules</w:t>
            </w:r>
          </w:p>
        </w:tc>
        <w:tc>
          <w:tcPr>
            <w:tcW w:w="452" w:type="pct"/>
          </w:tcPr>
          <w:p w:rsidR="007715EC" w:rsidRPr="00E549F1" w:rsidRDefault="007715EC" w:rsidP="007E7A30">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w:t>
            </w:r>
            <w:r w:rsidR="007E7A30">
              <w:rPr>
                <w:sz w:val="24"/>
                <w:szCs w:val="24"/>
              </w:rPr>
              <w:t>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Figure.5-1</w:t>
            </w:r>
            <w:r w:rsidR="007E7A30">
              <w:rPr>
                <w:rFonts w:eastAsia="Cordia New"/>
                <w:sz w:val="24"/>
                <w:szCs w:val="24"/>
              </w:rPr>
              <w:t>2</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Hydraulic Actuated Gate Valves</w:t>
            </w:r>
          </w:p>
        </w:tc>
        <w:tc>
          <w:tcPr>
            <w:tcW w:w="452" w:type="pct"/>
          </w:tcPr>
          <w:p w:rsidR="007715EC" w:rsidRPr="00E549F1" w:rsidRDefault="007E7A30"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48</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Figure.5-1</w:t>
            </w:r>
            <w:r w:rsidR="007E7A30">
              <w:rPr>
                <w:rFonts w:eastAsia="Cordia New"/>
                <w:sz w:val="24"/>
                <w:szCs w:val="24"/>
              </w:rPr>
              <w:t>3</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Manifold </w:t>
            </w:r>
            <w:proofErr w:type="spellStart"/>
            <w:r w:rsidRPr="00E549F1">
              <w:rPr>
                <w:rFonts w:eastAsia="Cordia New"/>
                <w:sz w:val="24"/>
                <w:szCs w:val="24"/>
              </w:rPr>
              <w:t>Flowmeter</w:t>
            </w:r>
            <w:proofErr w:type="spellEnd"/>
          </w:p>
        </w:tc>
        <w:tc>
          <w:tcPr>
            <w:tcW w:w="452" w:type="pct"/>
          </w:tcPr>
          <w:p w:rsidR="007715EC" w:rsidRPr="00E549F1" w:rsidRDefault="007E7A30"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49</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Figure.5-1</w:t>
            </w:r>
            <w:r w:rsidR="007E7A30">
              <w:rPr>
                <w:rFonts w:eastAsia="Cordia New"/>
                <w:sz w:val="24"/>
                <w:szCs w:val="24"/>
              </w:rPr>
              <w:t>4</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Manifold Sensor</w:t>
            </w:r>
          </w:p>
        </w:tc>
        <w:tc>
          <w:tcPr>
            <w:tcW w:w="452" w:type="pct"/>
          </w:tcPr>
          <w:p w:rsidR="007715EC" w:rsidRPr="00E549F1" w:rsidRDefault="007E7A30"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49</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7E7A30">
            <w:pPr>
              <w:spacing w:line="360" w:lineRule="auto"/>
              <w:rPr>
                <w:rFonts w:eastAsia="Cordia New"/>
                <w:sz w:val="24"/>
                <w:szCs w:val="24"/>
              </w:rPr>
            </w:pPr>
            <w:r w:rsidRPr="0069622E">
              <w:rPr>
                <w:rFonts w:eastAsia="Cordia New"/>
                <w:sz w:val="24"/>
                <w:szCs w:val="24"/>
              </w:rPr>
              <w:t>Figure.5-1</w:t>
            </w:r>
            <w:r w:rsidR="007E7A30">
              <w:rPr>
                <w:rFonts w:eastAsia="Cordia New"/>
                <w:sz w:val="24"/>
                <w:szCs w:val="24"/>
              </w:rPr>
              <w:t>5</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4E6913">
              <w:rPr>
                <w:rFonts w:eastAsia="Cordia New"/>
                <w:sz w:val="24"/>
                <w:szCs w:val="24"/>
              </w:rPr>
              <w:t>P52 Manifold: SCM</w:t>
            </w:r>
          </w:p>
        </w:tc>
        <w:tc>
          <w:tcPr>
            <w:tcW w:w="452" w:type="pct"/>
          </w:tcPr>
          <w:p w:rsidR="007715EC" w:rsidRDefault="007E7A30"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49</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Figure.6-1</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Front and Plan Views for a Typical Tie-In Manifold</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50</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Figure.6-2</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ISO View of a Manifold Structure Frame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51</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Figure.6-3</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Production Manifold and Interfaces</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52</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Figure.6-4</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Piping System</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53</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Figure.6-5</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Von </w:t>
            </w:r>
            <w:proofErr w:type="spellStart"/>
            <w:r w:rsidRPr="00E549F1">
              <w:rPr>
                <w:rFonts w:eastAsia="Cordia New"/>
                <w:sz w:val="24"/>
                <w:szCs w:val="24"/>
              </w:rPr>
              <w:t>Mises</w:t>
            </w:r>
            <w:proofErr w:type="spellEnd"/>
            <w:r w:rsidRPr="00E549F1">
              <w:rPr>
                <w:rFonts w:eastAsia="Cordia New"/>
                <w:sz w:val="24"/>
                <w:szCs w:val="24"/>
              </w:rPr>
              <w:t xml:space="preserve"> Stress Distribution of Piping System in the Operating Condition</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54</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Figure.6-6</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8.625-in. _ 8.625-in. _ 6.625-in. Header Reducing Tee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Figure.6-7</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Stress Distribution in Middle Section of Tee</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55</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Figure.6-8</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Pigging Loop</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57</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Figure.6-9</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Insulation Design Based on 3D Thermal FEA</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Figure.6-10</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Temperature Distribution of the Metal Surface of Valves in a Manifold</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Figure.7-1</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Foundation design</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65</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Figure.7-2</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Aspect Ratios of Piles</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66</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Figure.7-3</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Suction Pile and Its Installation Mechanism</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67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Figure.7-4</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Suction Pile Used in Subsea Structure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Figure.7-5</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Example of Gamma Density Log Compared to Lab Tests</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72</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Figure.7-6</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Example of In Situ and Laboratory </w:t>
            </w:r>
            <w:proofErr w:type="spellStart"/>
            <w:r w:rsidRPr="00E549F1">
              <w:rPr>
                <w:rFonts w:eastAsia="Cordia New"/>
                <w:sz w:val="24"/>
                <w:szCs w:val="24"/>
              </w:rPr>
              <w:t>Undrained</w:t>
            </w:r>
            <w:proofErr w:type="spellEnd"/>
            <w:r w:rsidRPr="00E549F1">
              <w:rPr>
                <w:rFonts w:eastAsia="Cordia New"/>
                <w:sz w:val="24"/>
                <w:szCs w:val="24"/>
              </w:rPr>
              <w:t xml:space="preserve"> Shear Strength Profiles</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74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Figure.7-7</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Suction Pile Installation Sequence</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79</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Figure.7-8</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An example of maximum and von misses stresses calculated using Subsea Pro Simulation</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81</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B95B80">
            <w:pPr>
              <w:spacing w:line="360" w:lineRule="auto"/>
              <w:rPr>
                <w:rFonts w:eastAsia="Cordia New"/>
                <w:sz w:val="24"/>
                <w:szCs w:val="24"/>
              </w:rPr>
            </w:pPr>
            <w:r w:rsidRPr="0069622E">
              <w:rPr>
                <w:rFonts w:eastAsia="Cordia New"/>
                <w:sz w:val="24"/>
                <w:szCs w:val="24"/>
              </w:rPr>
              <w:t>Figure.8-1</w:t>
            </w:r>
          </w:p>
        </w:tc>
        <w:tc>
          <w:tcPr>
            <w:tcW w:w="3608" w:type="pct"/>
          </w:tcPr>
          <w:p w:rsidR="007715EC" w:rsidRPr="00E549F1" w:rsidRDefault="007715EC" w:rsidP="00B95B80">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Forces on </w:t>
            </w:r>
            <w:proofErr w:type="spellStart"/>
            <w:r w:rsidRPr="00E549F1">
              <w:rPr>
                <w:rFonts w:eastAsia="Cordia New"/>
                <w:sz w:val="24"/>
                <w:szCs w:val="24"/>
              </w:rPr>
              <w:t>Seafastening</w:t>
            </w:r>
            <w:proofErr w:type="spellEnd"/>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85</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Figure.8-2</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Lifting off from Deck and Maneuvering Object Clear of </w:t>
            </w:r>
            <w:r w:rsidRPr="00E549F1">
              <w:rPr>
                <w:rFonts w:eastAsia="Cordia New"/>
                <w:sz w:val="24"/>
                <w:szCs w:val="24"/>
              </w:rPr>
              <w:lastRenderedPageBreak/>
              <w:t>Transportation Vessel</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lastRenderedPageBreak/>
              <w:t>87</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lastRenderedPageBreak/>
              <w:t>Figure.8-3</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Splash Zone Lifting</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88</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B97136">
            <w:pPr>
              <w:spacing w:line="360" w:lineRule="auto"/>
              <w:rPr>
                <w:rFonts w:eastAsia="Cordia New"/>
                <w:sz w:val="24"/>
                <w:szCs w:val="24"/>
              </w:rPr>
            </w:pPr>
            <w:r w:rsidRPr="0069622E">
              <w:rPr>
                <w:rFonts w:eastAsia="Cordia New"/>
                <w:sz w:val="24"/>
                <w:szCs w:val="24"/>
              </w:rPr>
              <w:t>Figure.8-4</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Installation of Subsea Structure with HCLS</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90</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1B6378">
            <w:pPr>
              <w:spacing w:line="360" w:lineRule="auto"/>
              <w:rPr>
                <w:rFonts w:eastAsia="Cordia New"/>
                <w:sz w:val="24"/>
                <w:szCs w:val="24"/>
              </w:rPr>
            </w:pPr>
            <w:r w:rsidRPr="0069622E">
              <w:rPr>
                <w:rFonts w:eastAsia="Cordia New"/>
                <w:sz w:val="24"/>
                <w:szCs w:val="24"/>
              </w:rPr>
              <w:t>Figure.8-5</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3B4B7A">
              <w:rPr>
                <w:rFonts w:eastAsia="Cordia New"/>
                <w:sz w:val="24"/>
                <w:szCs w:val="24"/>
              </w:rPr>
              <w:t xml:space="preserve">Difference in Load Control and Positioning, Shallow Water vs. </w:t>
            </w:r>
            <w:proofErr w:type="spellStart"/>
            <w:r w:rsidRPr="003B4B7A">
              <w:rPr>
                <w:rFonts w:eastAsia="Cordia New"/>
                <w:sz w:val="24"/>
                <w:szCs w:val="24"/>
              </w:rPr>
              <w:t>Deepwater</w:t>
            </w:r>
            <w:proofErr w:type="spellEnd"/>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92</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3B4B7A">
            <w:pPr>
              <w:spacing w:line="360" w:lineRule="auto"/>
              <w:rPr>
                <w:rFonts w:eastAsia="Cordia New"/>
                <w:sz w:val="24"/>
                <w:szCs w:val="24"/>
              </w:rPr>
            </w:pPr>
            <w:r w:rsidRPr="0069622E">
              <w:rPr>
                <w:rFonts w:eastAsia="Cordia New"/>
                <w:sz w:val="24"/>
                <w:szCs w:val="24"/>
              </w:rPr>
              <w:t>Figure.8-6</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Installation from a Crane Barge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93</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1B6378">
            <w:pPr>
              <w:spacing w:line="360" w:lineRule="auto"/>
              <w:rPr>
                <w:rFonts w:eastAsia="Cordia New"/>
                <w:sz w:val="24"/>
                <w:szCs w:val="24"/>
              </w:rPr>
            </w:pPr>
            <w:r w:rsidRPr="0069622E">
              <w:rPr>
                <w:rFonts w:eastAsia="Cordia New"/>
                <w:sz w:val="24"/>
                <w:szCs w:val="24"/>
              </w:rPr>
              <w:t>Figure.8-7</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Installation of Temple Using THIALF in the </w:t>
            </w:r>
            <w:proofErr w:type="spellStart"/>
            <w:r w:rsidRPr="00E549F1">
              <w:rPr>
                <w:rFonts w:eastAsia="Cordia New"/>
                <w:sz w:val="24"/>
                <w:szCs w:val="24"/>
              </w:rPr>
              <w:t>Ormen</w:t>
            </w:r>
            <w:proofErr w:type="spellEnd"/>
            <w:r w:rsidRPr="00E549F1">
              <w:rPr>
                <w:rFonts w:eastAsia="Cordia New"/>
                <w:sz w:val="24"/>
                <w:szCs w:val="24"/>
              </w:rPr>
              <w:t xml:space="preserve"> Lange Field</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94</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Figure.8-8</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Manifold Installation Using Drilling Riser</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95</w:t>
            </w:r>
          </w:p>
        </w:tc>
      </w:tr>
      <w:tr w:rsidR="007715EC" w:rsidRPr="00E549F1" w:rsidTr="00975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975CDF">
            <w:pPr>
              <w:spacing w:line="360" w:lineRule="auto"/>
              <w:rPr>
                <w:rFonts w:eastAsia="Cordia New"/>
                <w:sz w:val="24"/>
                <w:szCs w:val="24"/>
              </w:rPr>
            </w:pPr>
            <w:r w:rsidRPr="0069622E">
              <w:rPr>
                <w:rFonts w:eastAsia="Cordia New"/>
                <w:sz w:val="24"/>
                <w:szCs w:val="24"/>
              </w:rPr>
              <w:t>Figure.8-9</w:t>
            </w:r>
          </w:p>
        </w:tc>
        <w:tc>
          <w:tcPr>
            <w:tcW w:w="3608" w:type="pct"/>
          </w:tcPr>
          <w:p w:rsidR="007715EC" w:rsidRPr="00E549F1" w:rsidRDefault="007715EC" w:rsidP="00975CD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Installation method of manifold</w:t>
            </w:r>
          </w:p>
        </w:tc>
        <w:tc>
          <w:tcPr>
            <w:tcW w:w="452" w:type="pct"/>
          </w:tcPr>
          <w:p w:rsidR="007715EC" w:rsidRPr="00E549F1" w:rsidRDefault="007715EC" w:rsidP="00975CDF">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96</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Figure.8-10</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43720C">
              <w:rPr>
                <w:rFonts w:eastAsia="Cordia New"/>
                <w:sz w:val="24"/>
                <w:szCs w:val="24"/>
              </w:rPr>
              <w:t>Simple gravity pendulum</w:t>
            </w:r>
          </w:p>
        </w:tc>
        <w:tc>
          <w:tcPr>
            <w:tcW w:w="452" w:type="pct"/>
          </w:tcPr>
          <w:p w:rsidR="007715EC"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43720C">
            <w:pPr>
              <w:spacing w:line="360" w:lineRule="auto"/>
              <w:rPr>
                <w:rFonts w:eastAsia="Cordia New"/>
                <w:sz w:val="24"/>
                <w:szCs w:val="24"/>
              </w:rPr>
            </w:pPr>
            <w:r w:rsidRPr="0069622E">
              <w:rPr>
                <w:rFonts w:eastAsia="Cordia New"/>
                <w:sz w:val="24"/>
                <w:szCs w:val="24"/>
              </w:rPr>
              <w:t>Figure.8-11.a</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Installation using AHTS</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43720C">
            <w:pPr>
              <w:spacing w:line="360" w:lineRule="auto"/>
              <w:rPr>
                <w:rFonts w:eastAsia="Cordia New"/>
                <w:sz w:val="24"/>
                <w:szCs w:val="24"/>
              </w:rPr>
            </w:pPr>
            <w:r w:rsidRPr="0069622E">
              <w:rPr>
                <w:rFonts w:eastAsia="Cordia New"/>
                <w:sz w:val="24"/>
                <w:szCs w:val="24"/>
              </w:rPr>
              <w:t>Figure.8-11.b</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Installation using Crane Barge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97</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43720C">
            <w:pPr>
              <w:spacing w:line="360" w:lineRule="auto"/>
              <w:rPr>
                <w:rFonts w:eastAsia="Cordia New"/>
                <w:sz w:val="24"/>
                <w:szCs w:val="24"/>
              </w:rPr>
            </w:pPr>
            <w:r w:rsidRPr="0069622E">
              <w:rPr>
                <w:rFonts w:eastAsia="Cordia New"/>
                <w:sz w:val="24"/>
                <w:szCs w:val="24"/>
              </w:rPr>
              <w:t>Figure.8-11.c</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0233A2">
              <w:rPr>
                <w:rFonts w:eastAsia="Cordia New"/>
                <w:sz w:val="24"/>
                <w:szCs w:val="24"/>
              </w:rPr>
              <w:t xml:space="preserve">Installation of </w:t>
            </w:r>
            <w:proofErr w:type="spellStart"/>
            <w:r w:rsidRPr="000233A2">
              <w:rPr>
                <w:rFonts w:eastAsia="Cordia New"/>
                <w:sz w:val="24"/>
                <w:szCs w:val="24"/>
              </w:rPr>
              <w:t>Jubarte</w:t>
            </w:r>
            <w:proofErr w:type="spellEnd"/>
            <w:r w:rsidRPr="000233A2">
              <w:rPr>
                <w:rFonts w:eastAsia="Cordia New"/>
                <w:sz w:val="24"/>
                <w:szCs w:val="24"/>
              </w:rPr>
              <w:t xml:space="preserve"> PLEM (292 TE).</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98</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2A02F4">
            <w:pPr>
              <w:spacing w:line="360" w:lineRule="auto"/>
              <w:rPr>
                <w:rFonts w:eastAsia="Cordia New"/>
                <w:sz w:val="24"/>
                <w:szCs w:val="24"/>
              </w:rPr>
            </w:pPr>
            <w:r w:rsidRPr="0069622E">
              <w:rPr>
                <w:rFonts w:eastAsia="Cordia New"/>
                <w:sz w:val="24"/>
                <w:szCs w:val="24"/>
              </w:rPr>
              <w:t>Figure.8-11.d</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Installation using drilling riser</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BA4984">
            <w:pPr>
              <w:spacing w:line="360" w:lineRule="auto"/>
              <w:rPr>
                <w:rFonts w:eastAsia="Cordia New"/>
                <w:sz w:val="24"/>
                <w:szCs w:val="24"/>
              </w:rPr>
            </w:pPr>
            <w:r w:rsidRPr="0069622E">
              <w:rPr>
                <w:rFonts w:eastAsia="Cordia New"/>
                <w:sz w:val="24"/>
                <w:szCs w:val="24"/>
              </w:rPr>
              <w:t>Figure.8-12</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Sheave Installation method</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100</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BA4984">
            <w:pPr>
              <w:spacing w:line="360" w:lineRule="auto"/>
              <w:rPr>
                <w:rFonts w:eastAsia="Cordia New"/>
                <w:sz w:val="24"/>
                <w:szCs w:val="24"/>
              </w:rPr>
            </w:pPr>
            <w:r w:rsidRPr="0069622E">
              <w:rPr>
                <w:rFonts w:eastAsia="Cordia New"/>
                <w:sz w:val="24"/>
                <w:szCs w:val="24"/>
              </w:rPr>
              <w:t>Figure.8-13</w:t>
            </w:r>
          </w:p>
        </w:tc>
        <w:tc>
          <w:tcPr>
            <w:tcW w:w="3608" w:type="pct"/>
          </w:tcPr>
          <w:p w:rsidR="007715EC" w:rsidRPr="00E549F1" w:rsidRDefault="007715EC"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proofErr w:type="spellStart"/>
            <w:r w:rsidRPr="00E549F1">
              <w:rPr>
                <w:rFonts w:eastAsia="Cordia New"/>
                <w:sz w:val="24"/>
                <w:szCs w:val="24"/>
              </w:rPr>
              <w:t>Roncador</w:t>
            </w:r>
            <w:proofErr w:type="spellEnd"/>
            <w:r w:rsidRPr="00E549F1">
              <w:rPr>
                <w:rFonts w:eastAsia="Cordia New"/>
                <w:sz w:val="24"/>
                <w:szCs w:val="24"/>
              </w:rPr>
              <w:t xml:space="preserve"> Manifold-1 (1885m water depth)</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100</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BA4984">
            <w:pPr>
              <w:spacing w:line="360" w:lineRule="auto"/>
              <w:rPr>
                <w:rFonts w:eastAsia="Cordia New"/>
                <w:sz w:val="24"/>
                <w:szCs w:val="24"/>
              </w:rPr>
            </w:pPr>
            <w:r w:rsidRPr="0069622E">
              <w:rPr>
                <w:rFonts w:eastAsia="Cordia New"/>
                <w:sz w:val="24"/>
                <w:szCs w:val="24"/>
              </w:rPr>
              <w:t>Figure.8-14</w:t>
            </w:r>
          </w:p>
        </w:tc>
        <w:tc>
          <w:tcPr>
            <w:tcW w:w="3608" w:type="pct"/>
          </w:tcPr>
          <w:p w:rsidR="007715EC" w:rsidRPr="00E549F1" w:rsidRDefault="007715EC"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Pendulous Installation Method for P52 Manifold Installation</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1252BD">
            <w:pPr>
              <w:spacing w:line="360" w:lineRule="auto"/>
              <w:rPr>
                <w:rFonts w:eastAsia="Cordia New"/>
                <w:sz w:val="24"/>
                <w:szCs w:val="24"/>
              </w:rPr>
            </w:pPr>
            <w:r w:rsidRPr="0069622E">
              <w:rPr>
                <w:rFonts w:eastAsia="Cordia New"/>
                <w:sz w:val="24"/>
                <w:szCs w:val="24"/>
              </w:rPr>
              <w:t>Figure.8-15</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Pendulous Installation Method for MSGL-RO-2 &amp; 3 manifolds (1900 m water depth)</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1252BD">
            <w:pPr>
              <w:spacing w:line="360" w:lineRule="auto"/>
              <w:rPr>
                <w:rFonts w:eastAsia="Cordia New"/>
                <w:sz w:val="24"/>
                <w:szCs w:val="24"/>
              </w:rPr>
            </w:pPr>
            <w:r w:rsidRPr="0069622E">
              <w:rPr>
                <w:rFonts w:eastAsia="Cordia New"/>
                <w:sz w:val="24"/>
                <w:szCs w:val="24"/>
              </w:rPr>
              <w:t>Figure.8-16</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MSGL-RO-2 &amp; 3 manifolds</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104</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Figure.8-17</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Pencil Buoy Installation</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105</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Figure.8-18</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Subsea Deployment System</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Figure.8-19</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Fiber Rope Deployment System, 125Te SWL</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Figure.8-20</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Manifold installation steps</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110</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Figure.8-21</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Deep water Installation Issues</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110</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Figure.8-22</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Structural analysis during installation</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111</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Figure.8-23</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Load and Resistance Factor Design (LFRD) checking for axial load plus bending moment</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112</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Figure.8-24</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Lifting condition: von </w:t>
            </w:r>
            <w:proofErr w:type="spellStart"/>
            <w:r w:rsidRPr="00E549F1">
              <w:rPr>
                <w:rFonts w:eastAsia="Cordia New"/>
                <w:sz w:val="24"/>
                <w:szCs w:val="24"/>
              </w:rPr>
              <w:t>Mises</w:t>
            </w:r>
            <w:proofErr w:type="spellEnd"/>
            <w:r w:rsidRPr="00E549F1">
              <w:rPr>
                <w:rFonts w:eastAsia="Cordia New"/>
                <w:sz w:val="24"/>
                <w:szCs w:val="24"/>
              </w:rPr>
              <w:t xml:space="preserve"> stress distribution (</w:t>
            </w:r>
            <w:proofErr w:type="spellStart"/>
            <w:r w:rsidRPr="00E549F1">
              <w:rPr>
                <w:rFonts w:eastAsia="Cordia New"/>
                <w:sz w:val="24"/>
                <w:szCs w:val="24"/>
              </w:rPr>
              <w:t>MPa</w:t>
            </w:r>
            <w:proofErr w:type="spellEnd"/>
            <w:r w:rsidRPr="00E549F1">
              <w:rPr>
                <w:rFonts w:eastAsia="Cordia New"/>
                <w:sz w:val="24"/>
                <w:szCs w:val="24"/>
              </w:rPr>
              <w:t>)</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Figure.8-25</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Subsea manifold in splash zone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lastRenderedPageBreak/>
              <w:t>Figure.8-26</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Development of Hydrodynamic Added Mass at Different Levels of Submergence, Splash Zone Lifting</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114</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Figure.8-27</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Hydrodynamic Added Mass, Lifted Object Slightly Submerged</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115</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Figure.8-28</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Initial lowering manifold</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Figure.8-29</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Lowering manifold in deep water</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Figure.8-30</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Landing of manifold in seabed</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118</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Figure.8-31</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B5C33">
              <w:rPr>
                <w:rFonts w:eastAsia="Cordia New"/>
                <w:sz w:val="24"/>
                <w:szCs w:val="24"/>
              </w:rPr>
              <w:t>Installation of manifold of Total Otter</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119</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Figure.8-32</w:t>
            </w:r>
          </w:p>
        </w:tc>
        <w:tc>
          <w:tcPr>
            <w:tcW w:w="3608" w:type="pct"/>
          </w:tcPr>
          <w:p w:rsidR="007715EC" w:rsidRPr="00AB5C33"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C6149C">
              <w:rPr>
                <w:rFonts w:eastAsia="Cordia New"/>
                <w:sz w:val="24"/>
                <w:szCs w:val="24"/>
              </w:rPr>
              <w:t>Installation of manifold of Shell Alliance</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120</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Figure.8-33</w:t>
            </w:r>
          </w:p>
        </w:tc>
        <w:tc>
          <w:tcPr>
            <w:tcW w:w="3608" w:type="pct"/>
          </w:tcPr>
          <w:p w:rsidR="007715EC" w:rsidRPr="00C6149C"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C6149C">
              <w:rPr>
                <w:rFonts w:eastAsia="Cordia New"/>
                <w:sz w:val="24"/>
                <w:szCs w:val="24"/>
              </w:rPr>
              <w:t>Installation of manifold of BP Thunder Horse</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121</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Figure.8-34</w:t>
            </w:r>
          </w:p>
        </w:tc>
        <w:tc>
          <w:tcPr>
            <w:tcW w:w="3608" w:type="pct"/>
          </w:tcPr>
          <w:p w:rsidR="007715EC" w:rsidRPr="00C6149C"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C6149C">
              <w:rPr>
                <w:rFonts w:eastAsia="Cordia New"/>
                <w:sz w:val="24"/>
                <w:szCs w:val="24"/>
              </w:rPr>
              <w:t xml:space="preserve">Installation of manifold of Shell </w:t>
            </w:r>
            <w:proofErr w:type="spellStart"/>
            <w:r w:rsidRPr="00C6149C">
              <w:rPr>
                <w:rFonts w:eastAsia="Cordia New"/>
                <w:sz w:val="24"/>
                <w:szCs w:val="24"/>
              </w:rPr>
              <w:t>Bijupira</w:t>
            </w:r>
            <w:proofErr w:type="spellEnd"/>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Figure.8-35</w:t>
            </w:r>
          </w:p>
        </w:tc>
        <w:tc>
          <w:tcPr>
            <w:tcW w:w="3608" w:type="pct"/>
          </w:tcPr>
          <w:p w:rsidR="007715EC" w:rsidRPr="00C6149C"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C6149C">
              <w:rPr>
                <w:rFonts w:eastAsia="Cordia New"/>
                <w:sz w:val="24"/>
                <w:szCs w:val="24"/>
              </w:rPr>
              <w:t>Installation of manifold of Shell Mensa</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124</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Figure.8-36</w:t>
            </w:r>
          </w:p>
        </w:tc>
        <w:tc>
          <w:tcPr>
            <w:tcW w:w="3608" w:type="pct"/>
          </w:tcPr>
          <w:p w:rsidR="007715EC" w:rsidRPr="00582AB7" w:rsidRDefault="007715EC" w:rsidP="00582AB7">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82AB7">
              <w:rPr>
                <w:rFonts w:eastAsia="Cordia New"/>
                <w:sz w:val="24"/>
                <w:szCs w:val="24"/>
              </w:rPr>
              <w:t xml:space="preserve">Installation of manifold of </w:t>
            </w:r>
            <w:proofErr w:type="spellStart"/>
            <w:r w:rsidRPr="00582AB7">
              <w:rPr>
                <w:rFonts w:eastAsia="Cordia New"/>
                <w:sz w:val="24"/>
                <w:szCs w:val="24"/>
              </w:rPr>
              <w:t>Roncador</w:t>
            </w:r>
            <w:proofErr w:type="spellEnd"/>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125</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Typical Manifolds of the First Stage (a) and the Second Stage (b)</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127</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Figure.9-2</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Field Arrangement of </w:t>
            </w:r>
            <w:proofErr w:type="spellStart"/>
            <w:r w:rsidRPr="00E549F1">
              <w:rPr>
                <w:rFonts w:eastAsia="Cordia New"/>
                <w:sz w:val="24"/>
                <w:szCs w:val="24"/>
              </w:rPr>
              <w:t>Kuito</w:t>
            </w:r>
            <w:proofErr w:type="spellEnd"/>
            <w:r w:rsidRPr="00E549F1">
              <w:rPr>
                <w:rFonts w:eastAsia="Cordia New"/>
                <w:sz w:val="24"/>
                <w:szCs w:val="24"/>
              </w:rPr>
              <w:t xml:space="preserve"> Field Phase 1A</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129</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Figure.9-3</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PLEM Foundation </w:t>
            </w:r>
            <w:proofErr w:type="spellStart"/>
            <w:r w:rsidRPr="00E549F1">
              <w:rPr>
                <w:rFonts w:eastAsia="Cordia New"/>
                <w:sz w:val="24"/>
                <w:szCs w:val="24"/>
              </w:rPr>
              <w:t>Kuito</w:t>
            </w:r>
            <w:proofErr w:type="spellEnd"/>
            <w:r w:rsidRPr="00E549F1">
              <w:rPr>
                <w:rFonts w:eastAsia="Cordia New"/>
                <w:sz w:val="24"/>
                <w:szCs w:val="24"/>
              </w:rPr>
              <w:t xml:space="preserve"> 1B</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130</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Figure.9-4</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Gemini Field Arrangement</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131</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Figure.9-5</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Gemini System Integration Test (SIT)</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132</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Figure.9-6</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proofErr w:type="spellStart"/>
            <w:r w:rsidRPr="00E549F1">
              <w:rPr>
                <w:rFonts w:eastAsia="Cordia New"/>
                <w:sz w:val="24"/>
                <w:szCs w:val="24"/>
              </w:rPr>
              <w:t>Albacora</w:t>
            </w:r>
            <w:proofErr w:type="spellEnd"/>
            <w:r w:rsidRPr="00E549F1">
              <w:rPr>
                <w:rFonts w:eastAsia="Cordia New"/>
                <w:sz w:val="24"/>
                <w:szCs w:val="24"/>
              </w:rPr>
              <w:t xml:space="preserve"> Phase 1 in 1996, 2 Unit, 640m water depth</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133</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Figure.9-7</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proofErr w:type="spellStart"/>
            <w:r w:rsidRPr="00E549F1">
              <w:rPr>
                <w:rFonts w:eastAsia="Cordia New"/>
                <w:sz w:val="24"/>
                <w:szCs w:val="24"/>
              </w:rPr>
              <w:t>Albacora</w:t>
            </w:r>
            <w:proofErr w:type="spellEnd"/>
            <w:r w:rsidRPr="00E549F1">
              <w:rPr>
                <w:rFonts w:eastAsia="Cordia New"/>
                <w:sz w:val="24"/>
                <w:szCs w:val="24"/>
              </w:rPr>
              <w:t xml:space="preserve"> Phase 2 in 1997, 5 Unit, 400m water depth</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133</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Figure.9-8</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1998, </w:t>
            </w:r>
            <w:proofErr w:type="spellStart"/>
            <w:r w:rsidRPr="00E549F1">
              <w:rPr>
                <w:rFonts w:eastAsia="Cordia New"/>
                <w:sz w:val="24"/>
                <w:szCs w:val="24"/>
              </w:rPr>
              <w:t>Marlim</w:t>
            </w:r>
            <w:proofErr w:type="spellEnd"/>
            <w:r w:rsidRPr="00E549F1">
              <w:rPr>
                <w:rFonts w:eastAsia="Cordia New"/>
                <w:sz w:val="24"/>
                <w:szCs w:val="24"/>
              </w:rPr>
              <w:t xml:space="preserve"> 2 Unit, 820m Water Depth</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134</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Figure.9-9</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2001 </w:t>
            </w:r>
            <w:proofErr w:type="spellStart"/>
            <w:r w:rsidRPr="00E549F1">
              <w:rPr>
                <w:rFonts w:eastAsia="Cordia New"/>
                <w:sz w:val="24"/>
                <w:szCs w:val="24"/>
              </w:rPr>
              <w:t>Namorado</w:t>
            </w:r>
            <w:proofErr w:type="spellEnd"/>
            <w:r w:rsidRPr="00E549F1">
              <w:rPr>
                <w:rFonts w:eastAsia="Cordia New"/>
                <w:sz w:val="24"/>
                <w:szCs w:val="24"/>
              </w:rPr>
              <w:t>, 1 Unit, 200m Water Depth</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135</w:t>
            </w:r>
          </w:p>
        </w:tc>
      </w:tr>
      <w:tr w:rsidR="007715EC" w:rsidRPr="005D6C76"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Figure.9.10</w:t>
            </w:r>
          </w:p>
        </w:tc>
        <w:tc>
          <w:tcPr>
            <w:tcW w:w="3608" w:type="pct"/>
          </w:tcPr>
          <w:p w:rsidR="007715EC" w:rsidRPr="005D6C76"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proofErr w:type="spellStart"/>
            <w:r w:rsidRPr="005D6C76">
              <w:rPr>
                <w:rFonts w:eastAsia="Cordia New"/>
                <w:sz w:val="24"/>
                <w:szCs w:val="24"/>
              </w:rPr>
              <w:t>Roncador</w:t>
            </w:r>
            <w:proofErr w:type="spellEnd"/>
            <w:r w:rsidRPr="005D6C76">
              <w:rPr>
                <w:rFonts w:eastAsia="Cordia New"/>
                <w:sz w:val="24"/>
                <w:szCs w:val="24"/>
              </w:rPr>
              <w:t xml:space="preserve"> P-52 subsea layout</w:t>
            </w:r>
          </w:p>
        </w:tc>
        <w:tc>
          <w:tcPr>
            <w:tcW w:w="452" w:type="pct"/>
          </w:tcPr>
          <w:p w:rsidR="007715EC" w:rsidRPr="005D6C76"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136</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Figure.9-11</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E549F1">
              <w:rPr>
                <w:rFonts w:eastAsia="Cordia New"/>
                <w:sz w:val="24"/>
                <w:szCs w:val="24"/>
              </w:rPr>
              <w:t xml:space="preserve">2002, </w:t>
            </w:r>
            <w:proofErr w:type="spellStart"/>
            <w:r w:rsidRPr="00E549F1">
              <w:rPr>
                <w:rFonts w:eastAsia="Cordia New"/>
                <w:sz w:val="24"/>
                <w:szCs w:val="24"/>
              </w:rPr>
              <w:t>Roncador</w:t>
            </w:r>
            <w:proofErr w:type="spellEnd"/>
            <w:r w:rsidRPr="00E549F1">
              <w:rPr>
                <w:rFonts w:eastAsia="Cordia New"/>
                <w:sz w:val="24"/>
                <w:szCs w:val="24"/>
              </w:rPr>
              <w:t xml:space="preserve"> Phase-1, 1-Unit, 1,892m water depth</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137</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Figure.9-12</w:t>
            </w:r>
          </w:p>
        </w:tc>
        <w:tc>
          <w:tcPr>
            <w:tcW w:w="3608" w:type="pct"/>
          </w:tcPr>
          <w:p w:rsidR="007715EC" w:rsidRPr="00E549F1"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E549F1">
              <w:rPr>
                <w:rFonts w:eastAsia="Cordia New"/>
                <w:sz w:val="24"/>
                <w:szCs w:val="24"/>
              </w:rPr>
              <w:t xml:space="preserve">2006, </w:t>
            </w:r>
            <w:proofErr w:type="spellStart"/>
            <w:r w:rsidRPr="00E549F1">
              <w:rPr>
                <w:rFonts w:eastAsia="Cordia New"/>
                <w:sz w:val="24"/>
                <w:szCs w:val="24"/>
              </w:rPr>
              <w:t>Roncador</w:t>
            </w:r>
            <w:proofErr w:type="spellEnd"/>
            <w:r w:rsidRPr="00E549F1">
              <w:rPr>
                <w:rFonts w:eastAsia="Cordia New"/>
                <w:sz w:val="24"/>
                <w:szCs w:val="24"/>
              </w:rPr>
              <w:t xml:space="preserve"> Phase-2, 2-Unit, 1,892m water depth</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137</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Figure.9-13</w:t>
            </w:r>
          </w:p>
        </w:tc>
        <w:tc>
          <w:tcPr>
            <w:tcW w:w="3608" w:type="pct"/>
          </w:tcPr>
          <w:p w:rsidR="007715EC" w:rsidRPr="00E549F1"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190E1D">
              <w:rPr>
                <w:rFonts w:eastAsia="Cordia New"/>
                <w:sz w:val="24"/>
                <w:szCs w:val="24"/>
              </w:rPr>
              <w:t xml:space="preserve">Statoil </w:t>
            </w:r>
            <w:proofErr w:type="spellStart"/>
            <w:r w:rsidRPr="00190E1D">
              <w:rPr>
                <w:rFonts w:eastAsia="Cordia New"/>
                <w:sz w:val="24"/>
                <w:szCs w:val="24"/>
              </w:rPr>
              <w:t>Lufeng</w:t>
            </w:r>
            <w:proofErr w:type="spellEnd"/>
          </w:p>
        </w:tc>
        <w:tc>
          <w:tcPr>
            <w:tcW w:w="452" w:type="pct"/>
          </w:tcPr>
          <w:p w:rsidR="007715EC" w:rsidRPr="00E549F1" w:rsidRDefault="007715EC" w:rsidP="00870B8F">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138</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Figure.9-14</w:t>
            </w:r>
          </w:p>
        </w:tc>
        <w:tc>
          <w:tcPr>
            <w:tcW w:w="3608" w:type="pct"/>
          </w:tcPr>
          <w:p w:rsidR="007715EC" w:rsidRPr="00190E1D"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190E1D">
              <w:rPr>
                <w:rFonts w:eastAsia="Cordia New"/>
                <w:sz w:val="24"/>
                <w:szCs w:val="24"/>
              </w:rPr>
              <w:t xml:space="preserve">ExxonMobil </w:t>
            </w:r>
            <w:proofErr w:type="spellStart"/>
            <w:r w:rsidRPr="00190E1D">
              <w:rPr>
                <w:rFonts w:eastAsia="Cordia New"/>
                <w:sz w:val="24"/>
                <w:szCs w:val="24"/>
              </w:rPr>
              <w:t>Zafiro</w:t>
            </w:r>
            <w:proofErr w:type="spellEnd"/>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140</w:t>
            </w:r>
          </w:p>
        </w:tc>
      </w:tr>
      <w:tr w:rsidR="007715EC" w:rsidRPr="00E549F1" w:rsidTr="00D4236A">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Figure.9-15</w:t>
            </w:r>
          </w:p>
        </w:tc>
        <w:tc>
          <w:tcPr>
            <w:tcW w:w="3608" w:type="pct"/>
          </w:tcPr>
          <w:p w:rsidR="007715EC" w:rsidRPr="00190E1D" w:rsidRDefault="007715EC" w:rsidP="008770AF">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190E1D">
              <w:rPr>
                <w:rFonts w:eastAsia="Cordia New"/>
                <w:sz w:val="24"/>
                <w:szCs w:val="24"/>
              </w:rPr>
              <w:t>Anadarko Genghis Khan</w:t>
            </w:r>
          </w:p>
        </w:tc>
        <w:tc>
          <w:tcPr>
            <w:tcW w:w="452" w:type="pct"/>
          </w:tcPr>
          <w:p w:rsidR="007715EC" w:rsidRPr="00E549F1" w:rsidRDefault="007715EC" w:rsidP="008A763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141</w:t>
            </w:r>
          </w:p>
        </w:tc>
      </w:tr>
      <w:tr w:rsidR="007715EC" w:rsidRPr="00E549F1"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0" w:type="pct"/>
          </w:tcPr>
          <w:p w:rsidR="007715EC" w:rsidRPr="0069622E" w:rsidRDefault="007715EC" w:rsidP="008770AF">
            <w:pPr>
              <w:spacing w:line="360" w:lineRule="auto"/>
              <w:rPr>
                <w:rFonts w:eastAsia="Cordia New"/>
                <w:sz w:val="24"/>
                <w:szCs w:val="24"/>
              </w:rPr>
            </w:pPr>
            <w:r w:rsidRPr="0069622E">
              <w:rPr>
                <w:rFonts w:eastAsia="Cordia New"/>
                <w:sz w:val="24"/>
                <w:szCs w:val="24"/>
              </w:rPr>
              <w:t>Figure.9-16</w:t>
            </w:r>
          </w:p>
        </w:tc>
        <w:tc>
          <w:tcPr>
            <w:tcW w:w="3608" w:type="pct"/>
          </w:tcPr>
          <w:p w:rsidR="007715EC" w:rsidRPr="00190E1D" w:rsidRDefault="007715EC" w:rsidP="008770AF">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proofErr w:type="spellStart"/>
            <w:r w:rsidRPr="00190E1D">
              <w:rPr>
                <w:rFonts w:eastAsia="Cordia New"/>
                <w:sz w:val="24"/>
                <w:szCs w:val="24"/>
              </w:rPr>
              <w:t>PetroCanada</w:t>
            </w:r>
            <w:proofErr w:type="spellEnd"/>
            <w:r w:rsidRPr="00190E1D">
              <w:rPr>
                <w:rFonts w:eastAsia="Cordia New"/>
                <w:sz w:val="24"/>
                <w:szCs w:val="24"/>
              </w:rPr>
              <w:t xml:space="preserve"> Terra Nova</w:t>
            </w:r>
          </w:p>
        </w:tc>
        <w:tc>
          <w:tcPr>
            <w:tcW w:w="452" w:type="pct"/>
          </w:tcPr>
          <w:p w:rsidR="007715EC" w:rsidRPr="00E549F1" w:rsidRDefault="007715EC" w:rsidP="008A763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142</w:t>
            </w:r>
          </w:p>
        </w:tc>
      </w:tr>
    </w:tbl>
    <w:p w:rsidR="002A02F4" w:rsidRDefault="002A02F4" w:rsidP="00E37322">
      <w:pPr>
        <w:rPr>
          <w:rFonts w:eastAsia="Cordia New"/>
        </w:rPr>
      </w:pPr>
    </w:p>
    <w:p w:rsidR="002A02F4" w:rsidRDefault="002A02F4" w:rsidP="002A02F4">
      <w:pPr>
        <w:pStyle w:val="Heading1"/>
        <w:jc w:val="center"/>
        <w:rPr>
          <w:rFonts w:ascii="Bodoni MT Black" w:eastAsia="Cordia New" w:hAnsi="Bodoni MT Black"/>
          <w:color w:val="C00000"/>
          <w:sz w:val="48"/>
          <w:szCs w:val="48"/>
        </w:rPr>
      </w:pPr>
      <w:bookmarkStart w:id="12" w:name="_Toc477756470"/>
      <w:r>
        <w:rPr>
          <w:rFonts w:ascii="Bodoni MT Black" w:eastAsia="Cordia New" w:hAnsi="Bodoni MT Black"/>
          <w:color w:val="C00000"/>
          <w:sz w:val="48"/>
          <w:szCs w:val="48"/>
        </w:rPr>
        <w:br w:type="page"/>
      </w:r>
    </w:p>
    <w:p w:rsidR="002A02F4" w:rsidRPr="00B86823" w:rsidRDefault="002A02F4" w:rsidP="002A02F4">
      <w:pPr>
        <w:pStyle w:val="Heading1"/>
        <w:jc w:val="center"/>
        <w:rPr>
          <w:rFonts w:ascii="Bodoni MT Black" w:eastAsia="Cordia New" w:hAnsi="Bodoni MT Black"/>
          <w:sz w:val="48"/>
          <w:szCs w:val="48"/>
        </w:rPr>
      </w:pPr>
      <w:bookmarkStart w:id="13" w:name="_Toc520306257"/>
      <w:r w:rsidRPr="00B86823">
        <w:rPr>
          <w:rFonts w:ascii="Bodoni MT Black" w:eastAsia="Cordia New" w:hAnsi="Bodoni MT Black"/>
          <w:color w:val="C00000"/>
          <w:sz w:val="48"/>
          <w:szCs w:val="48"/>
        </w:rPr>
        <w:lastRenderedPageBreak/>
        <w:t>List of Tables</w:t>
      </w:r>
      <w:bookmarkEnd w:id="12"/>
      <w:bookmarkEnd w:id="13"/>
    </w:p>
    <w:p w:rsidR="002A02F4" w:rsidRDefault="002A02F4" w:rsidP="002A02F4">
      <w:pPr>
        <w:rPr>
          <w:rFonts w:eastAsia="Cordia New"/>
          <w:sz w:val="24"/>
          <w:szCs w:val="24"/>
        </w:rPr>
      </w:pPr>
    </w:p>
    <w:p w:rsidR="002A02F4" w:rsidRDefault="002A02F4" w:rsidP="002A02F4">
      <w:pPr>
        <w:rPr>
          <w:rFonts w:eastAsia="Cordia New"/>
          <w:sz w:val="24"/>
          <w:szCs w:val="24"/>
        </w:rPr>
      </w:pPr>
    </w:p>
    <w:tbl>
      <w:tblPr>
        <w:tblStyle w:val="LightList-Accent3"/>
        <w:tblW w:w="5000" w:type="pct"/>
        <w:tblLook w:val="04A0" w:firstRow="1" w:lastRow="0" w:firstColumn="1" w:lastColumn="0" w:noHBand="0" w:noVBand="1"/>
      </w:tblPr>
      <w:tblGrid>
        <w:gridCol w:w="1384"/>
        <w:gridCol w:w="6689"/>
        <w:gridCol w:w="803"/>
      </w:tblGrid>
      <w:tr w:rsidR="001252BD" w:rsidRPr="0051605C" w:rsidTr="00D423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tcPr>
          <w:p w:rsidR="001252BD" w:rsidRPr="00625B7C" w:rsidRDefault="001252BD" w:rsidP="002A02F4">
            <w:pPr>
              <w:spacing w:line="360" w:lineRule="auto"/>
              <w:jc w:val="center"/>
              <w:rPr>
                <w:rFonts w:eastAsia="Cordia New"/>
                <w:sz w:val="24"/>
                <w:szCs w:val="24"/>
              </w:rPr>
            </w:pPr>
          </w:p>
        </w:tc>
        <w:tc>
          <w:tcPr>
            <w:tcW w:w="3768" w:type="pct"/>
          </w:tcPr>
          <w:p w:rsidR="001252BD" w:rsidRPr="00625B7C" w:rsidRDefault="001252BD" w:rsidP="002A02F4">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625B7C">
              <w:rPr>
                <w:rFonts w:eastAsia="Cordia New"/>
                <w:sz w:val="24"/>
                <w:szCs w:val="24"/>
              </w:rPr>
              <w:t>Tables and Description</w:t>
            </w:r>
          </w:p>
        </w:tc>
        <w:tc>
          <w:tcPr>
            <w:tcW w:w="452" w:type="pct"/>
          </w:tcPr>
          <w:p w:rsidR="001252BD" w:rsidRPr="00625B7C" w:rsidRDefault="001252BD" w:rsidP="002A02F4">
            <w:pPr>
              <w:spacing w:line="360" w:lineRule="auto"/>
              <w:cnfStyle w:val="100000000000" w:firstRow="1" w:lastRow="0" w:firstColumn="0" w:lastColumn="0" w:oddVBand="0" w:evenVBand="0" w:oddHBand="0" w:evenHBand="0" w:firstRowFirstColumn="0" w:firstRowLastColumn="0" w:lastRowFirstColumn="0" w:lastRowLastColumn="0"/>
              <w:rPr>
                <w:sz w:val="24"/>
                <w:szCs w:val="24"/>
              </w:rPr>
            </w:pPr>
            <w:r w:rsidRPr="00625B7C">
              <w:rPr>
                <w:sz w:val="24"/>
                <w:szCs w:val="24"/>
              </w:rPr>
              <w:t>Pages</w:t>
            </w:r>
          </w:p>
        </w:tc>
      </w:tr>
      <w:tr w:rsidR="001252BD" w:rsidRPr="0051605C"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1252BD" w:rsidP="002A02F4">
            <w:pPr>
              <w:spacing w:line="360" w:lineRule="auto"/>
              <w:rPr>
                <w:rFonts w:eastAsia="Cordia New"/>
                <w:sz w:val="24"/>
                <w:szCs w:val="24"/>
              </w:rPr>
            </w:pPr>
            <w:r w:rsidRPr="0069622E">
              <w:rPr>
                <w:rFonts w:eastAsia="Cordia New"/>
                <w:sz w:val="24"/>
                <w:szCs w:val="24"/>
              </w:rPr>
              <w:t>Table 1-1</w:t>
            </w:r>
          </w:p>
        </w:tc>
        <w:tc>
          <w:tcPr>
            <w:tcW w:w="3768" w:type="pct"/>
          </w:tcPr>
          <w:p w:rsidR="001252BD" w:rsidRPr="00A052B9" w:rsidRDefault="001252BD" w:rsidP="002A02F4">
            <w:pPr>
              <w:spacing w:line="360" w:lineRule="auto"/>
              <w:cnfStyle w:val="000000100000" w:firstRow="0" w:lastRow="0" w:firstColumn="0" w:lastColumn="0" w:oddVBand="0" w:evenVBand="0" w:oddHBand="1" w:evenHBand="0" w:firstRowFirstColumn="0" w:firstRowLastColumn="0" w:lastRowFirstColumn="0" w:lastRowLastColumn="0"/>
              <w:rPr>
                <w:sz w:val="24"/>
                <w:szCs w:val="24"/>
                <w:lang w:val="en-MY"/>
              </w:rPr>
            </w:pPr>
            <w:r w:rsidRPr="00A052B9">
              <w:rPr>
                <w:rFonts w:eastAsia="Cordia New"/>
                <w:sz w:val="24"/>
                <w:szCs w:val="24"/>
              </w:rPr>
              <w:t>Standard Temperature Ratings</w:t>
            </w:r>
          </w:p>
        </w:tc>
        <w:tc>
          <w:tcPr>
            <w:tcW w:w="452" w:type="pct"/>
          </w:tcPr>
          <w:p w:rsidR="001252BD" w:rsidRPr="0051605C" w:rsidRDefault="001252BD" w:rsidP="002A02F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18</w:t>
            </w:r>
          </w:p>
        </w:tc>
      </w:tr>
      <w:tr w:rsidR="001252BD" w:rsidRPr="0051605C" w:rsidTr="00D4236A">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1252BD" w:rsidP="002A02F4">
            <w:pPr>
              <w:spacing w:line="360" w:lineRule="auto"/>
              <w:rPr>
                <w:rFonts w:eastAsia="Cordia New"/>
                <w:sz w:val="24"/>
                <w:szCs w:val="24"/>
              </w:rPr>
            </w:pPr>
            <w:r w:rsidRPr="0069622E">
              <w:rPr>
                <w:rFonts w:eastAsia="Cordia New"/>
                <w:sz w:val="24"/>
                <w:szCs w:val="24"/>
              </w:rPr>
              <w:t>Table 1-2</w:t>
            </w:r>
          </w:p>
        </w:tc>
        <w:tc>
          <w:tcPr>
            <w:tcW w:w="3768" w:type="pct"/>
          </w:tcPr>
          <w:p w:rsidR="001252BD" w:rsidRPr="00A052B9" w:rsidRDefault="001252BD"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052B9">
              <w:rPr>
                <w:rFonts w:eastAsia="Cordia New"/>
                <w:sz w:val="24"/>
                <w:szCs w:val="24"/>
              </w:rPr>
              <w:t>Material Class Rating</w:t>
            </w:r>
          </w:p>
        </w:tc>
        <w:tc>
          <w:tcPr>
            <w:tcW w:w="452" w:type="pct"/>
          </w:tcPr>
          <w:p w:rsidR="001252BD" w:rsidRPr="0051605C" w:rsidRDefault="001252BD" w:rsidP="002A02F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18</w:t>
            </w:r>
          </w:p>
        </w:tc>
      </w:tr>
      <w:tr w:rsidR="001252BD" w:rsidRPr="0051605C"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1252BD" w:rsidP="002A02F4">
            <w:pPr>
              <w:spacing w:line="360" w:lineRule="auto"/>
              <w:rPr>
                <w:rFonts w:eastAsia="Cordia New"/>
                <w:sz w:val="24"/>
                <w:szCs w:val="24"/>
              </w:rPr>
            </w:pPr>
            <w:r w:rsidRPr="0069622E">
              <w:rPr>
                <w:rFonts w:eastAsia="Cordia New"/>
                <w:sz w:val="24"/>
                <w:szCs w:val="24"/>
              </w:rPr>
              <w:t>Table.8-1</w:t>
            </w:r>
          </w:p>
        </w:tc>
        <w:tc>
          <w:tcPr>
            <w:tcW w:w="3768" w:type="pct"/>
          </w:tcPr>
          <w:p w:rsidR="001252BD" w:rsidRPr="00A052B9" w:rsidRDefault="001252BD"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A052B9">
              <w:rPr>
                <w:rFonts w:eastAsia="Cordia New"/>
                <w:sz w:val="24"/>
                <w:szCs w:val="24"/>
              </w:rPr>
              <w:t>SWOT Analysis, Pendulous Installation Method</w:t>
            </w:r>
          </w:p>
        </w:tc>
        <w:tc>
          <w:tcPr>
            <w:tcW w:w="452" w:type="pct"/>
          </w:tcPr>
          <w:p w:rsidR="001252BD" w:rsidRDefault="00870B8F" w:rsidP="002A02F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103</w:t>
            </w:r>
          </w:p>
        </w:tc>
      </w:tr>
      <w:tr w:rsidR="001252BD" w:rsidRPr="0051605C" w:rsidTr="00D4236A">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1252BD" w:rsidP="002A02F4">
            <w:pPr>
              <w:spacing w:line="360" w:lineRule="auto"/>
              <w:rPr>
                <w:rFonts w:eastAsia="Cordia New"/>
                <w:sz w:val="24"/>
                <w:szCs w:val="24"/>
              </w:rPr>
            </w:pPr>
            <w:r w:rsidRPr="0069622E">
              <w:rPr>
                <w:rFonts w:eastAsia="Cordia New"/>
                <w:sz w:val="24"/>
                <w:szCs w:val="24"/>
              </w:rPr>
              <w:t>Table.8-2</w:t>
            </w:r>
          </w:p>
        </w:tc>
        <w:tc>
          <w:tcPr>
            <w:tcW w:w="3768" w:type="pct"/>
          </w:tcPr>
          <w:p w:rsidR="001252BD" w:rsidRPr="00A052B9" w:rsidRDefault="001252BD"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052B9">
              <w:rPr>
                <w:rFonts w:eastAsia="Cordia New"/>
                <w:sz w:val="24"/>
                <w:szCs w:val="24"/>
              </w:rPr>
              <w:t>SWOT Analysis, Pencil Buoy Method</w:t>
            </w:r>
          </w:p>
        </w:tc>
        <w:tc>
          <w:tcPr>
            <w:tcW w:w="452" w:type="pct"/>
          </w:tcPr>
          <w:p w:rsidR="001252BD" w:rsidRDefault="00870B8F" w:rsidP="002A02F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106</w:t>
            </w:r>
          </w:p>
        </w:tc>
      </w:tr>
      <w:tr w:rsidR="001252BD" w:rsidRPr="0051605C"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A052B9" w:rsidP="002A02F4">
            <w:pPr>
              <w:spacing w:line="360" w:lineRule="auto"/>
              <w:rPr>
                <w:rFonts w:eastAsia="Cordia New"/>
                <w:sz w:val="24"/>
                <w:szCs w:val="24"/>
              </w:rPr>
            </w:pPr>
            <w:r w:rsidRPr="0069622E">
              <w:rPr>
                <w:rFonts w:eastAsia="Cordia New"/>
                <w:sz w:val="24"/>
                <w:szCs w:val="24"/>
              </w:rPr>
              <w:t>Table.8-3</w:t>
            </w:r>
          </w:p>
        </w:tc>
        <w:tc>
          <w:tcPr>
            <w:tcW w:w="3768" w:type="pct"/>
          </w:tcPr>
          <w:p w:rsidR="001252BD" w:rsidRPr="00A052B9" w:rsidRDefault="00A052B9"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A052B9">
              <w:rPr>
                <w:rFonts w:eastAsia="Cordia New"/>
                <w:sz w:val="24"/>
                <w:szCs w:val="24"/>
              </w:rPr>
              <w:t>SWOT Analysis of a Subsea Deployment System</w:t>
            </w:r>
          </w:p>
        </w:tc>
        <w:tc>
          <w:tcPr>
            <w:tcW w:w="452" w:type="pct"/>
          </w:tcPr>
          <w:p w:rsidR="001252BD" w:rsidRDefault="00870B8F" w:rsidP="002A02F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107</w:t>
            </w:r>
          </w:p>
        </w:tc>
      </w:tr>
      <w:tr w:rsidR="001252BD" w:rsidRPr="0051605C" w:rsidTr="00D4236A">
        <w:tc>
          <w:tcPr>
            <w:cnfStyle w:val="001000000000" w:firstRow="0" w:lastRow="0" w:firstColumn="1" w:lastColumn="0" w:oddVBand="0" w:evenVBand="0" w:oddHBand="0" w:evenHBand="0" w:firstRowFirstColumn="0" w:firstRowLastColumn="0" w:lastRowFirstColumn="0" w:lastRowLastColumn="0"/>
            <w:tcW w:w="780" w:type="pct"/>
          </w:tcPr>
          <w:p w:rsidR="001252BD" w:rsidRPr="0069622E" w:rsidRDefault="001252BD" w:rsidP="002A02F4">
            <w:pPr>
              <w:spacing w:line="360" w:lineRule="auto"/>
              <w:rPr>
                <w:rFonts w:eastAsia="Cordia New"/>
                <w:sz w:val="24"/>
                <w:szCs w:val="24"/>
              </w:rPr>
            </w:pPr>
            <w:r w:rsidRPr="0069622E">
              <w:rPr>
                <w:rFonts w:eastAsia="Cordia New"/>
                <w:sz w:val="24"/>
                <w:szCs w:val="24"/>
              </w:rPr>
              <w:t>Table.8-4</w:t>
            </w:r>
          </w:p>
        </w:tc>
        <w:tc>
          <w:tcPr>
            <w:tcW w:w="3768" w:type="pct"/>
          </w:tcPr>
          <w:p w:rsidR="001252BD" w:rsidRPr="00A052B9" w:rsidRDefault="001252BD" w:rsidP="002A02F4">
            <w:pPr>
              <w:spacing w:line="360" w:lineRule="auto"/>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A052B9">
              <w:rPr>
                <w:rFonts w:eastAsia="Cordia New"/>
                <w:sz w:val="24"/>
                <w:szCs w:val="24"/>
              </w:rPr>
              <w:t>SWOT Analysis of a Fiber Rope Deployment System</w:t>
            </w:r>
          </w:p>
        </w:tc>
        <w:tc>
          <w:tcPr>
            <w:tcW w:w="452" w:type="pct"/>
          </w:tcPr>
          <w:p w:rsidR="001252BD" w:rsidRDefault="00870B8F" w:rsidP="002A02F4">
            <w:pPr>
              <w:spacing w:line="360" w:lineRule="auto"/>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109</w:t>
            </w:r>
          </w:p>
        </w:tc>
      </w:tr>
      <w:tr w:rsidR="005D6C76" w:rsidRPr="0051605C" w:rsidTr="00D423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0" w:type="pct"/>
          </w:tcPr>
          <w:p w:rsidR="005D6C76" w:rsidRPr="0069622E" w:rsidRDefault="005D6C76" w:rsidP="00DF7C84">
            <w:pPr>
              <w:spacing w:line="360" w:lineRule="auto"/>
              <w:rPr>
                <w:rFonts w:eastAsia="Cordia New"/>
                <w:sz w:val="24"/>
                <w:szCs w:val="24"/>
              </w:rPr>
            </w:pPr>
            <w:r w:rsidRPr="0069622E">
              <w:rPr>
                <w:rFonts w:eastAsia="Cordia New"/>
                <w:sz w:val="24"/>
                <w:szCs w:val="24"/>
              </w:rPr>
              <w:t>Table</w:t>
            </w:r>
            <w:r w:rsidR="00DF7C84" w:rsidRPr="0069622E">
              <w:rPr>
                <w:rFonts w:eastAsia="Cordia New"/>
                <w:sz w:val="24"/>
                <w:szCs w:val="24"/>
              </w:rPr>
              <w:t>.</w:t>
            </w:r>
            <w:r w:rsidR="006D1339" w:rsidRPr="0069622E">
              <w:rPr>
                <w:rFonts w:eastAsia="Cordia New"/>
                <w:sz w:val="24"/>
                <w:szCs w:val="24"/>
              </w:rPr>
              <w:t>9</w:t>
            </w:r>
            <w:r w:rsidR="00DF7C84" w:rsidRPr="0069622E">
              <w:rPr>
                <w:rFonts w:eastAsia="Cordia New"/>
                <w:sz w:val="24"/>
                <w:szCs w:val="24"/>
              </w:rPr>
              <w:t>-</w:t>
            </w:r>
            <w:r w:rsidRPr="0069622E">
              <w:rPr>
                <w:rFonts w:eastAsia="Cordia New"/>
                <w:sz w:val="24"/>
                <w:szCs w:val="24"/>
              </w:rPr>
              <w:t>1</w:t>
            </w:r>
          </w:p>
        </w:tc>
        <w:tc>
          <w:tcPr>
            <w:tcW w:w="3768" w:type="pct"/>
          </w:tcPr>
          <w:p w:rsidR="005D6C76" w:rsidRPr="00A052B9" w:rsidRDefault="005D6C76" w:rsidP="002A02F4">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5D6C76">
              <w:rPr>
                <w:rFonts w:eastAsia="Cordia New"/>
                <w:sz w:val="24"/>
                <w:szCs w:val="24"/>
              </w:rPr>
              <w:t xml:space="preserve">Summarize the subsea infrastructure that has been installed in </w:t>
            </w:r>
            <w:proofErr w:type="spellStart"/>
            <w:r w:rsidRPr="005D6C76">
              <w:rPr>
                <w:rFonts w:eastAsia="Cordia New"/>
                <w:sz w:val="24"/>
                <w:szCs w:val="24"/>
              </w:rPr>
              <w:t>Roncador</w:t>
            </w:r>
            <w:proofErr w:type="spellEnd"/>
            <w:r w:rsidRPr="005D6C76">
              <w:rPr>
                <w:rFonts w:eastAsia="Cordia New"/>
                <w:sz w:val="24"/>
                <w:szCs w:val="24"/>
              </w:rPr>
              <w:t xml:space="preserve"> field</w:t>
            </w:r>
          </w:p>
        </w:tc>
        <w:tc>
          <w:tcPr>
            <w:tcW w:w="452" w:type="pct"/>
          </w:tcPr>
          <w:p w:rsidR="005D6C76" w:rsidRDefault="00870B8F" w:rsidP="002A02F4">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135</w:t>
            </w:r>
          </w:p>
        </w:tc>
      </w:tr>
    </w:tbl>
    <w:p w:rsidR="00E11160" w:rsidRDefault="00DB3F05" w:rsidP="00E37322">
      <w:pPr>
        <w:rPr>
          <w:sz w:val="24"/>
          <w:szCs w:val="24"/>
          <w:lang w:val="en-MY"/>
        </w:rPr>
      </w:pPr>
      <w:r>
        <w:rPr>
          <w:rFonts w:eastAsia="Cordia New"/>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1</w:t>
      </w:r>
    </w:p>
    <w:p w:rsidR="002A02F4" w:rsidRPr="00B86823" w:rsidRDefault="00F25E4B" w:rsidP="002A02F4">
      <w:pPr>
        <w:pStyle w:val="Heading1"/>
        <w:jc w:val="center"/>
        <w:rPr>
          <w:rFonts w:ascii="Bodoni MT Black" w:eastAsia="Cordia New" w:hAnsi="Bodoni MT Black"/>
          <w:sz w:val="48"/>
          <w:szCs w:val="48"/>
        </w:rPr>
      </w:pPr>
      <w:bookmarkStart w:id="14" w:name="_Toc476734778"/>
      <w:bookmarkStart w:id="15" w:name="_Toc477097588"/>
      <w:bookmarkStart w:id="16" w:name="_Toc477756471"/>
      <w:bookmarkStart w:id="17" w:name="_Toc520306258"/>
      <w:r>
        <w:rPr>
          <w:rFonts w:ascii="Bodoni MT Black" w:eastAsia="Cordia New" w:hAnsi="Bodoni MT Black"/>
          <w:color w:val="C00000"/>
          <w:sz w:val="48"/>
          <w:szCs w:val="48"/>
        </w:rPr>
        <w:t xml:space="preserve">1.0 </w:t>
      </w:r>
      <w:r w:rsidR="002A02F4">
        <w:rPr>
          <w:rFonts w:ascii="Bodoni MT Black" w:eastAsia="Cordia New" w:hAnsi="Bodoni MT Black"/>
          <w:color w:val="C00000"/>
          <w:sz w:val="48"/>
          <w:szCs w:val="48"/>
        </w:rPr>
        <w:t>Subsea Production System</w:t>
      </w:r>
      <w:bookmarkEnd w:id="14"/>
      <w:bookmarkEnd w:id="15"/>
      <w:bookmarkEnd w:id="16"/>
      <w:bookmarkEnd w:id="17"/>
    </w:p>
    <w:p w:rsidR="002A02F4" w:rsidRDefault="002A02F4" w:rsidP="002A02F4">
      <w:pPr>
        <w:spacing w:line="360" w:lineRule="auto"/>
        <w:jc w:val="both"/>
        <w:rPr>
          <w:rFonts w:eastAsia="Cordia New"/>
          <w:sz w:val="24"/>
          <w:szCs w:val="24"/>
        </w:rPr>
      </w:pPr>
    </w:p>
    <w:p w:rsidR="00EB40E1" w:rsidRDefault="00EB40E1" w:rsidP="000824CE">
      <w:pPr>
        <w:spacing w:line="360" w:lineRule="auto"/>
        <w:jc w:val="both"/>
        <w:rPr>
          <w:rFonts w:eastAsia="Cordia New"/>
          <w:sz w:val="24"/>
          <w:szCs w:val="24"/>
        </w:rPr>
      </w:pPr>
    </w:p>
    <w:p w:rsidR="00733D7F" w:rsidRPr="00A35A41" w:rsidRDefault="00733D7F" w:rsidP="00733D7F">
      <w:pPr>
        <w:pStyle w:val="Heading2"/>
        <w:spacing w:line="360" w:lineRule="auto"/>
        <w:ind w:left="720"/>
        <w:rPr>
          <w:rFonts w:eastAsia="Cordia New"/>
        </w:rPr>
      </w:pPr>
      <w:bookmarkStart w:id="18" w:name="_Toc520306259"/>
      <w:r>
        <w:rPr>
          <w:rFonts w:eastAsia="Cordia New"/>
        </w:rPr>
        <w:t>1</w:t>
      </w:r>
      <w:r w:rsidRPr="00A35A41">
        <w:rPr>
          <w:rFonts w:eastAsia="Cordia New"/>
        </w:rPr>
        <w:t>.1.</w:t>
      </w:r>
      <w:r>
        <w:rPr>
          <w:rFonts w:eastAsia="Cordia New"/>
        </w:rPr>
        <w:t xml:space="preserve"> General</w:t>
      </w:r>
      <w:bookmarkEnd w:id="18"/>
      <w:r w:rsidRPr="00A35A41">
        <w:rPr>
          <w:rFonts w:eastAsia="Cordia New"/>
        </w:rPr>
        <w:t xml:space="preserve"> </w:t>
      </w:r>
    </w:p>
    <w:p w:rsidR="00203308" w:rsidRDefault="000824CE" w:rsidP="00733D7F">
      <w:pPr>
        <w:spacing w:line="360" w:lineRule="auto"/>
        <w:jc w:val="both"/>
        <w:rPr>
          <w:rFonts w:eastAsia="Cordia New"/>
          <w:sz w:val="24"/>
          <w:szCs w:val="24"/>
        </w:rPr>
      </w:pPr>
      <w:r>
        <w:rPr>
          <w:rFonts w:eastAsia="Cordia New"/>
          <w:sz w:val="24"/>
          <w:szCs w:val="24"/>
        </w:rPr>
        <w:t>In oil and gas production, s</w:t>
      </w:r>
      <w:r w:rsidRPr="000824CE">
        <w:rPr>
          <w:rFonts w:eastAsia="Cordia New"/>
          <w:sz w:val="24"/>
          <w:szCs w:val="24"/>
        </w:rPr>
        <w:t xml:space="preserve">ubsea </w:t>
      </w:r>
      <w:r>
        <w:rPr>
          <w:rFonts w:eastAsia="Cordia New"/>
          <w:sz w:val="24"/>
          <w:szCs w:val="24"/>
        </w:rPr>
        <w:t>p</w:t>
      </w:r>
      <w:r w:rsidRPr="000824CE">
        <w:rPr>
          <w:rFonts w:eastAsia="Cordia New"/>
          <w:sz w:val="24"/>
          <w:szCs w:val="24"/>
        </w:rPr>
        <w:t xml:space="preserve">roduction </w:t>
      </w:r>
      <w:r>
        <w:rPr>
          <w:rFonts w:eastAsia="Cordia New"/>
          <w:sz w:val="24"/>
          <w:szCs w:val="24"/>
        </w:rPr>
        <w:t>s</w:t>
      </w:r>
      <w:r w:rsidRPr="000824CE">
        <w:rPr>
          <w:rFonts w:eastAsia="Cordia New"/>
          <w:sz w:val="24"/>
          <w:szCs w:val="24"/>
        </w:rPr>
        <w:t xml:space="preserve">ystems are typical </w:t>
      </w:r>
      <w:r>
        <w:rPr>
          <w:rFonts w:eastAsia="Cordia New"/>
          <w:sz w:val="24"/>
          <w:szCs w:val="24"/>
        </w:rPr>
        <w:t xml:space="preserve">oil </w:t>
      </w:r>
      <w:r w:rsidRPr="000824CE">
        <w:rPr>
          <w:rFonts w:eastAsia="Cordia New"/>
          <w:sz w:val="24"/>
          <w:szCs w:val="24"/>
        </w:rPr>
        <w:t>wells located on the seabed</w:t>
      </w:r>
      <w:r w:rsidR="00203308">
        <w:rPr>
          <w:rFonts w:eastAsia="Cordia New"/>
          <w:sz w:val="24"/>
          <w:szCs w:val="24"/>
        </w:rPr>
        <w:t xml:space="preserve"> either </w:t>
      </w:r>
      <w:r w:rsidRPr="000824CE">
        <w:rPr>
          <w:rFonts w:eastAsia="Cordia New"/>
          <w:sz w:val="24"/>
          <w:szCs w:val="24"/>
        </w:rPr>
        <w:t>shallow or deep water</w:t>
      </w:r>
      <w:r>
        <w:rPr>
          <w:rFonts w:eastAsia="Cordia New"/>
          <w:sz w:val="24"/>
          <w:szCs w:val="24"/>
        </w:rPr>
        <w:t xml:space="preserve">. </w:t>
      </w:r>
      <w:r w:rsidR="0007563D" w:rsidRPr="0007563D">
        <w:rPr>
          <w:rFonts w:eastAsia="Cordia New"/>
          <w:sz w:val="24"/>
          <w:szCs w:val="24"/>
        </w:rPr>
        <w:t xml:space="preserve">Subsea production systems can range in complexity from a single satellite well with </w:t>
      </w:r>
      <w:proofErr w:type="spellStart"/>
      <w:r w:rsidR="0007563D" w:rsidRPr="0007563D">
        <w:rPr>
          <w:rFonts w:eastAsia="Cordia New"/>
          <w:sz w:val="24"/>
          <w:szCs w:val="24"/>
        </w:rPr>
        <w:t>flowline</w:t>
      </w:r>
      <w:proofErr w:type="spellEnd"/>
      <w:r w:rsidR="0007563D" w:rsidRPr="0007563D">
        <w:rPr>
          <w:rFonts w:eastAsia="Cordia New"/>
          <w:sz w:val="24"/>
          <w:szCs w:val="24"/>
        </w:rPr>
        <w:t xml:space="preserve"> linked to a fixed platform to several wells on a template producing and transferring </w:t>
      </w:r>
      <w:r w:rsidR="00203308">
        <w:rPr>
          <w:rFonts w:eastAsia="Cordia New"/>
          <w:sz w:val="24"/>
          <w:szCs w:val="24"/>
        </w:rPr>
        <w:t xml:space="preserve">via </w:t>
      </w:r>
      <w:r w:rsidR="0007563D" w:rsidRPr="0007563D">
        <w:rPr>
          <w:rFonts w:eastAsia="Cordia New"/>
          <w:sz w:val="24"/>
          <w:szCs w:val="24"/>
        </w:rPr>
        <w:t>subsea processing facilities to a fixed or floating facility, or directly to an onshore installation</w:t>
      </w:r>
      <w:r w:rsidR="0007563D">
        <w:rPr>
          <w:rFonts w:eastAsia="Cordia New"/>
          <w:sz w:val="24"/>
          <w:szCs w:val="24"/>
        </w:rPr>
        <w:t>.</w:t>
      </w:r>
    </w:p>
    <w:p w:rsidR="000824CE" w:rsidRDefault="00FF2ABC" w:rsidP="00FF2ABC">
      <w:pPr>
        <w:spacing w:line="360" w:lineRule="auto"/>
        <w:ind w:firstLine="284"/>
        <w:jc w:val="both"/>
        <w:rPr>
          <w:rFonts w:eastAsia="Cordia New"/>
          <w:sz w:val="24"/>
          <w:szCs w:val="24"/>
        </w:rPr>
      </w:pPr>
      <w:r>
        <w:rPr>
          <w:rFonts w:eastAsia="Cordia New"/>
          <w:sz w:val="24"/>
          <w:szCs w:val="24"/>
        </w:rPr>
        <w:t xml:space="preserve">The production system </w:t>
      </w:r>
      <w:r w:rsidR="000824CE">
        <w:rPr>
          <w:rFonts w:eastAsia="Cordia New"/>
          <w:sz w:val="24"/>
          <w:szCs w:val="24"/>
        </w:rPr>
        <w:t xml:space="preserve">is </w:t>
      </w:r>
      <w:r w:rsidR="000824CE" w:rsidRPr="000824CE">
        <w:rPr>
          <w:rFonts w:eastAsia="Cordia New"/>
          <w:sz w:val="24"/>
          <w:szCs w:val="24"/>
        </w:rPr>
        <w:t>classified into</w:t>
      </w:r>
      <w:r>
        <w:rPr>
          <w:rFonts w:eastAsia="Cordia New"/>
          <w:sz w:val="24"/>
          <w:szCs w:val="24"/>
        </w:rPr>
        <w:t xml:space="preserve">: subsea </w:t>
      </w:r>
      <w:r w:rsidRPr="000824CE">
        <w:rPr>
          <w:rFonts w:eastAsia="Cordia New"/>
          <w:sz w:val="24"/>
          <w:szCs w:val="24"/>
        </w:rPr>
        <w:t>production control system</w:t>
      </w:r>
      <w:r>
        <w:rPr>
          <w:rFonts w:eastAsia="Cordia New"/>
          <w:sz w:val="24"/>
          <w:szCs w:val="24"/>
        </w:rPr>
        <w:t>, s</w:t>
      </w:r>
      <w:r w:rsidRPr="000824CE">
        <w:rPr>
          <w:rFonts w:eastAsia="Cordia New"/>
          <w:sz w:val="24"/>
          <w:szCs w:val="24"/>
        </w:rPr>
        <w:t>ubsea structures and manifold system</w:t>
      </w:r>
      <w:r>
        <w:rPr>
          <w:rFonts w:eastAsia="Cordia New"/>
          <w:sz w:val="24"/>
          <w:szCs w:val="24"/>
        </w:rPr>
        <w:t>, s</w:t>
      </w:r>
      <w:r w:rsidRPr="000824CE">
        <w:rPr>
          <w:rFonts w:eastAsia="Cordia New"/>
          <w:sz w:val="24"/>
          <w:szCs w:val="24"/>
        </w:rPr>
        <w:t>ubsea intervention system</w:t>
      </w:r>
      <w:r>
        <w:rPr>
          <w:rFonts w:eastAsia="Cordia New"/>
          <w:sz w:val="24"/>
          <w:szCs w:val="24"/>
        </w:rPr>
        <w:t>, s</w:t>
      </w:r>
      <w:r w:rsidRPr="000824CE">
        <w:rPr>
          <w:rFonts w:eastAsia="Cordia New"/>
          <w:sz w:val="24"/>
          <w:szCs w:val="24"/>
        </w:rPr>
        <w:t>ubsea umbilical system</w:t>
      </w:r>
      <w:r>
        <w:rPr>
          <w:rFonts w:eastAsia="Cordia New"/>
          <w:sz w:val="24"/>
          <w:szCs w:val="24"/>
        </w:rPr>
        <w:t xml:space="preserve"> and </w:t>
      </w:r>
      <w:r w:rsidRPr="000824CE">
        <w:rPr>
          <w:rFonts w:eastAsia="Cordia New"/>
          <w:sz w:val="24"/>
          <w:szCs w:val="24"/>
        </w:rPr>
        <w:t>Subsea processing system</w:t>
      </w:r>
      <w:r>
        <w:rPr>
          <w:rFonts w:eastAsia="Cordia New"/>
          <w:sz w:val="24"/>
          <w:szCs w:val="24"/>
        </w:rPr>
        <w:t xml:space="preserve"> </w:t>
      </w:r>
      <w:r w:rsidR="000824CE">
        <w:rPr>
          <w:rFonts w:eastAsia="Cordia New"/>
          <w:sz w:val="24"/>
          <w:szCs w:val="24"/>
        </w:rPr>
        <w:t xml:space="preserve">as shown in </w:t>
      </w:r>
      <w:r w:rsidR="00EB40E1">
        <w:rPr>
          <w:rFonts w:eastAsia="Cordia New"/>
          <w:sz w:val="24"/>
          <w:szCs w:val="24"/>
        </w:rPr>
        <w:t>Figure</w:t>
      </w:r>
      <w:r w:rsidR="000824CE">
        <w:rPr>
          <w:rFonts w:eastAsia="Cordia New"/>
          <w:sz w:val="24"/>
          <w:szCs w:val="24"/>
        </w:rPr>
        <w:t>.1</w:t>
      </w:r>
      <w:r w:rsidR="00494671">
        <w:rPr>
          <w:rFonts w:eastAsia="Cordia New"/>
          <w:sz w:val="24"/>
          <w:szCs w:val="24"/>
        </w:rPr>
        <w:t>-</w:t>
      </w:r>
      <w:r w:rsidR="00733D7F">
        <w:rPr>
          <w:rFonts w:eastAsia="Cordia New"/>
          <w:sz w:val="24"/>
          <w:szCs w:val="24"/>
        </w:rPr>
        <w:t>1</w:t>
      </w:r>
      <w:r w:rsidR="00F350A5">
        <w:rPr>
          <w:rFonts w:eastAsia="Cordia New"/>
          <w:sz w:val="24"/>
          <w:szCs w:val="24"/>
        </w:rPr>
        <w:t>.</w:t>
      </w:r>
    </w:p>
    <w:p w:rsidR="00F350A5" w:rsidRDefault="00F350A5" w:rsidP="00F350A5">
      <w:pPr>
        <w:spacing w:line="360" w:lineRule="auto"/>
        <w:jc w:val="both"/>
        <w:rPr>
          <w:rFonts w:eastAsia="Cordia New"/>
          <w:sz w:val="24"/>
          <w:szCs w:val="24"/>
        </w:rPr>
      </w:pPr>
    </w:p>
    <w:p w:rsidR="00203308" w:rsidRDefault="00203308" w:rsidP="00203308">
      <w:pPr>
        <w:spacing w:line="360" w:lineRule="auto"/>
        <w:ind w:left="284"/>
        <w:jc w:val="both"/>
        <w:rPr>
          <w:rFonts w:eastAsia="Cordia New"/>
          <w:sz w:val="24"/>
          <w:szCs w:val="24"/>
        </w:rPr>
      </w:pPr>
      <w:r>
        <w:rPr>
          <w:rFonts w:eastAsia="Cordia New"/>
          <w:noProof/>
          <w:sz w:val="24"/>
          <w:szCs w:val="24"/>
          <w:lang w:val="en-MY" w:eastAsia="ja-JP"/>
        </w:rPr>
        <w:drawing>
          <wp:inline distT="0" distB="0" distL="0" distR="0" wp14:anchorId="59A8AD34" wp14:editId="37098838">
            <wp:extent cx="5046133" cy="2734733"/>
            <wp:effectExtent l="0" t="0" r="0" b="8890"/>
            <wp:docPr id="320" name="Diagram 3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733D7F" w:rsidRDefault="00203308" w:rsidP="00733D7F">
      <w:pPr>
        <w:spacing w:line="360" w:lineRule="auto"/>
        <w:jc w:val="center"/>
        <w:rPr>
          <w:rFonts w:eastAsia="Cordia New"/>
          <w:sz w:val="24"/>
          <w:szCs w:val="24"/>
        </w:rPr>
      </w:pPr>
      <w:r w:rsidRPr="00AD50B8">
        <w:rPr>
          <w:rFonts w:eastAsia="Cordia New"/>
          <w:b/>
          <w:sz w:val="24"/>
          <w:szCs w:val="24"/>
        </w:rPr>
        <w:t>Figure</w:t>
      </w:r>
      <w:r>
        <w:rPr>
          <w:rFonts w:eastAsia="Cordia New"/>
          <w:b/>
          <w:sz w:val="24"/>
          <w:szCs w:val="24"/>
        </w:rPr>
        <w:t>.</w:t>
      </w:r>
      <w:r w:rsidRPr="00AD50B8">
        <w:rPr>
          <w:rFonts w:eastAsia="Cordia New"/>
          <w:b/>
          <w:sz w:val="24"/>
          <w:szCs w:val="24"/>
        </w:rPr>
        <w:t>1</w:t>
      </w:r>
      <w:r>
        <w:rPr>
          <w:rFonts w:eastAsia="Cordia New"/>
          <w:b/>
          <w:sz w:val="24"/>
          <w:szCs w:val="24"/>
        </w:rPr>
        <w:t>-</w:t>
      </w:r>
      <w:r w:rsidR="00733D7F">
        <w:rPr>
          <w:rFonts w:eastAsia="Cordia New"/>
          <w:b/>
          <w:sz w:val="24"/>
          <w:szCs w:val="24"/>
        </w:rPr>
        <w:t>1</w:t>
      </w:r>
      <w:r w:rsidRPr="00AD50B8">
        <w:rPr>
          <w:rFonts w:eastAsia="Cordia New"/>
          <w:b/>
          <w:sz w:val="24"/>
          <w:szCs w:val="24"/>
        </w:rPr>
        <w:t>:</w:t>
      </w:r>
      <w:r>
        <w:rPr>
          <w:rFonts w:eastAsia="Cordia New"/>
          <w:sz w:val="24"/>
          <w:szCs w:val="24"/>
        </w:rPr>
        <w:t xml:space="preserve"> Classification of subsea production system.</w:t>
      </w:r>
    </w:p>
    <w:p w:rsidR="00733D7F" w:rsidRDefault="00733D7F" w:rsidP="00733D7F">
      <w:pPr>
        <w:spacing w:line="360" w:lineRule="auto"/>
        <w:jc w:val="center"/>
        <w:rPr>
          <w:rFonts w:eastAsia="Cordia New"/>
          <w:sz w:val="24"/>
          <w:szCs w:val="24"/>
        </w:rPr>
      </w:pPr>
    </w:p>
    <w:p w:rsidR="00733D7F" w:rsidRPr="00A35A41" w:rsidRDefault="00733D7F" w:rsidP="00733D7F">
      <w:pPr>
        <w:pStyle w:val="Heading2"/>
        <w:spacing w:line="360" w:lineRule="auto"/>
        <w:ind w:left="720"/>
        <w:rPr>
          <w:rFonts w:eastAsia="Cordia New"/>
        </w:rPr>
      </w:pPr>
      <w:bookmarkStart w:id="19" w:name="_Toc520306260"/>
      <w:r>
        <w:rPr>
          <w:rFonts w:eastAsia="Cordia New"/>
        </w:rPr>
        <w:lastRenderedPageBreak/>
        <w:t>1</w:t>
      </w:r>
      <w:r w:rsidRPr="00A35A41">
        <w:rPr>
          <w:rFonts w:eastAsia="Cordia New"/>
        </w:rPr>
        <w:t>.</w:t>
      </w:r>
      <w:r>
        <w:rPr>
          <w:rFonts w:eastAsia="Cordia New"/>
        </w:rPr>
        <w:t>2</w:t>
      </w:r>
      <w:r w:rsidRPr="00A35A41">
        <w:rPr>
          <w:rFonts w:eastAsia="Cordia New"/>
        </w:rPr>
        <w:t>.</w:t>
      </w:r>
      <w:r>
        <w:rPr>
          <w:rFonts w:eastAsia="Cordia New"/>
        </w:rPr>
        <w:t xml:space="preserve"> </w:t>
      </w:r>
      <w:r w:rsidR="00035AC7" w:rsidRPr="00035AC7">
        <w:rPr>
          <w:rFonts w:eastAsia="Cordia New"/>
        </w:rPr>
        <w:t xml:space="preserve">Quad 204 </w:t>
      </w:r>
      <w:r w:rsidR="00035AC7">
        <w:rPr>
          <w:rFonts w:eastAsia="Cordia New"/>
        </w:rPr>
        <w:t xml:space="preserve">Subsea </w:t>
      </w:r>
      <w:r>
        <w:rPr>
          <w:rFonts w:eastAsia="Cordia New"/>
        </w:rPr>
        <w:t>System</w:t>
      </w:r>
      <w:bookmarkEnd w:id="19"/>
      <w:r w:rsidRPr="00A35A41">
        <w:rPr>
          <w:rFonts w:eastAsia="Cordia New"/>
        </w:rPr>
        <w:t xml:space="preserve"> </w:t>
      </w:r>
    </w:p>
    <w:p w:rsidR="00733D7F" w:rsidRDefault="00733D7F" w:rsidP="00733D7F">
      <w:pPr>
        <w:spacing w:line="360" w:lineRule="auto"/>
        <w:jc w:val="both"/>
        <w:rPr>
          <w:rFonts w:eastAsia="Cordia New"/>
          <w:sz w:val="24"/>
          <w:szCs w:val="24"/>
        </w:rPr>
      </w:pPr>
      <w:r w:rsidRPr="00203308">
        <w:rPr>
          <w:rFonts w:eastAsia="Cordia New"/>
          <w:sz w:val="24"/>
          <w:szCs w:val="24"/>
        </w:rPr>
        <w:t>Figure.1-</w:t>
      </w:r>
      <w:r>
        <w:rPr>
          <w:rFonts w:eastAsia="Cordia New"/>
          <w:sz w:val="24"/>
          <w:szCs w:val="24"/>
        </w:rPr>
        <w:t>2 shows t</w:t>
      </w:r>
      <w:r w:rsidRPr="00203308">
        <w:rPr>
          <w:rFonts w:eastAsia="Cordia New"/>
          <w:sz w:val="24"/>
          <w:szCs w:val="24"/>
        </w:rPr>
        <w:t xml:space="preserve">he complex and highly technical Quad 204 project </w:t>
      </w:r>
      <w:r>
        <w:rPr>
          <w:rFonts w:eastAsia="Cordia New"/>
          <w:sz w:val="24"/>
          <w:szCs w:val="24"/>
        </w:rPr>
        <w:t xml:space="preserve">which </w:t>
      </w:r>
      <w:r w:rsidRPr="00203308">
        <w:rPr>
          <w:rFonts w:eastAsia="Cordia New"/>
          <w:sz w:val="24"/>
          <w:szCs w:val="24"/>
        </w:rPr>
        <w:t xml:space="preserve">consists of a new Floating Production System Offshore (FPSO) to replace the existing </w:t>
      </w:r>
      <w:proofErr w:type="spellStart"/>
      <w:r w:rsidRPr="00203308">
        <w:rPr>
          <w:rFonts w:eastAsia="Cordia New"/>
          <w:sz w:val="24"/>
          <w:szCs w:val="24"/>
        </w:rPr>
        <w:t>Schiehallion</w:t>
      </w:r>
      <w:proofErr w:type="spellEnd"/>
      <w:r w:rsidRPr="00203308">
        <w:rPr>
          <w:rFonts w:eastAsia="Cordia New"/>
          <w:sz w:val="24"/>
          <w:szCs w:val="24"/>
        </w:rPr>
        <w:t xml:space="preserve"> FPSO; an extension of the existing subsea system with 15 new or replacement flow lines and 21 new or replacement risers; and 14 new wells in addition to the 52 existing wells. This major project will access the remaining hydrocarbon reserves in the </w:t>
      </w:r>
      <w:proofErr w:type="spellStart"/>
      <w:r w:rsidRPr="00203308">
        <w:rPr>
          <w:rFonts w:eastAsia="Cordia New"/>
          <w:sz w:val="24"/>
          <w:szCs w:val="24"/>
        </w:rPr>
        <w:t>Schiehallion</w:t>
      </w:r>
      <w:proofErr w:type="spellEnd"/>
      <w:r w:rsidRPr="00203308">
        <w:rPr>
          <w:rFonts w:eastAsia="Cordia New"/>
          <w:sz w:val="24"/>
          <w:szCs w:val="24"/>
        </w:rPr>
        <w:t xml:space="preserve"> and Loyal fields, extending production through to 2035</w:t>
      </w:r>
      <w:r>
        <w:rPr>
          <w:rFonts w:eastAsia="Cordia New"/>
          <w:sz w:val="24"/>
          <w:szCs w:val="24"/>
        </w:rPr>
        <w:t xml:space="preserve">. </w:t>
      </w:r>
      <w:r w:rsidR="008D1C18">
        <w:rPr>
          <w:rFonts w:eastAsia="Cordia New"/>
          <w:sz w:val="24"/>
          <w:szCs w:val="24"/>
        </w:rPr>
        <w:t xml:space="preserve">The </w:t>
      </w:r>
      <w:r w:rsidR="008D1C18" w:rsidRPr="008D1C18">
        <w:rPr>
          <w:rFonts w:eastAsia="Cordia New"/>
          <w:sz w:val="24"/>
          <w:szCs w:val="24"/>
        </w:rPr>
        <w:t>Quad 204 offshore redevelopment project</w:t>
      </w:r>
      <w:r w:rsidR="008D1C18">
        <w:rPr>
          <w:rFonts w:eastAsia="Cordia New"/>
          <w:sz w:val="24"/>
          <w:szCs w:val="24"/>
        </w:rPr>
        <w:t xml:space="preserve"> is </w:t>
      </w:r>
      <w:proofErr w:type="gramStart"/>
      <w:r w:rsidR="008D1C18">
        <w:rPr>
          <w:rFonts w:eastAsia="Cordia New"/>
          <w:sz w:val="24"/>
          <w:szCs w:val="24"/>
        </w:rPr>
        <w:t xml:space="preserve">located </w:t>
      </w:r>
      <w:r w:rsidR="008D1C18" w:rsidRPr="008D1C18">
        <w:rPr>
          <w:rFonts w:eastAsia="Cordia New"/>
          <w:sz w:val="24"/>
          <w:szCs w:val="24"/>
        </w:rPr>
        <w:t xml:space="preserve"> some</w:t>
      </w:r>
      <w:proofErr w:type="gramEnd"/>
      <w:r w:rsidR="008D1C18" w:rsidRPr="008D1C18">
        <w:rPr>
          <w:rFonts w:eastAsia="Cordia New"/>
          <w:sz w:val="24"/>
          <w:szCs w:val="24"/>
        </w:rPr>
        <w:t xml:space="preserve"> 130km west of Shetland, UK, under a £30m+ contract awarded by BP</w:t>
      </w:r>
      <w:r w:rsidR="008D1C18">
        <w:rPr>
          <w:rFonts w:eastAsia="Cordia New"/>
          <w:sz w:val="24"/>
          <w:szCs w:val="24"/>
        </w:rPr>
        <w:t>.</w:t>
      </w:r>
    </w:p>
    <w:p w:rsidR="00733D7F" w:rsidRPr="00733D7F" w:rsidRDefault="00733D7F" w:rsidP="00733D7F">
      <w:pPr>
        <w:spacing w:line="360" w:lineRule="auto"/>
        <w:ind w:firstLine="284"/>
        <w:jc w:val="both"/>
        <w:rPr>
          <w:rFonts w:eastAsia="Cordia New"/>
          <w:sz w:val="24"/>
          <w:szCs w:val="24"/>
        </w:rPr>
      </w:pPr>
      <w:r>
        <w:rPr>
          <w:rFonts w:eastAsia="Cordia New"/>
          <w:sz w:val="24"/>
          <w:szCs w:val="24"/>
        </w:rPr>
        <w:t xml:space="preserve">The </w:t>
      </w:r>
      <w:r w:rsidRPr="00733D7F">
        <w:rPr>
          <w:rFonts w:eastAsia="Cordia New"/>
          <w:sz w:val="24"/>
          <w:szCs w:val="24"/>
        </w:rPr>
        <w:t xml:space="preserve">Quad 204 will be fabricating 74 modules in carbon steel for the subsea system. These include 44 process fluid handling structures (including manifolds, </w:t>
      </w:r>
      <w:proofErr w:type="spellStart"/>
      <w:r w:rsidRPr="00733D7F">
        <w:rPr>
          <w:rFonts w:eastAsia="Cordia New"/>
          <w:sz w:val="24"/>
          <w:szCs w:val="24"/>
        </w:rPr>
        <w:t>flowline</w:t>
      </w:r>
      <w:proofErr w:type="spellEnd"/>
      <w:r w:rsidRPr="00733D7F">
        <w:rPr>
          <w:rFonts w:eastAsia="Cordia New"/>
          <w:sz w:val="24"/>
          <w:szCs w:val="24"/>
        </w:rPr>
        <w:t xml:space="preserve"> and riser terminations, and subsea isolation valve structures), and 30 control distribution structures (such as assemblies and umbilical terminations), amounting to a total of some 2,300 </w:t>
      </w:r>
      <w:proofErr w:type="spellStart"/>
      <w:r w:rsidRPr="00733D7F">
        <w:rPr>
          <w:rFonts w:eastAsia="Cordia New"/>
          <w:sz w:val="24"/>
          <w:szCs w:val="24"/>
        </w:rPr>
        <w:t>tonnes</w:t>
      </w:r>
      <w:proofErr w:type="spellEnd"/>
      <w:r w:rsidRPr="00733D7F">
        <w:rPr>
          <w:rFonts w:eastAsia="Cordia New"/>
          <w:sz w:val="24"/>
          <w:szCs w:val="24"/>
        </w:rPr>
        <w:t xml:space="preserve"> of fabrication.</w:t>
      </w:r>
    </w:p>
    <w:p w:rsidR="00733D7F" w:rsidRDefault="00733D7F" w:rsidP="00733D7F">
      <w:pPr>
        <w:spacing w:line="360" w:lineRule="auto"/>
        <w:ind w:firstLine="284"/>
        <w:jc w:val="both"/>
        <w:rPr>
          <w:rFonts w:eastAsia="Cordia New"/>
          <w:sz w:val="24"/>
          <w:szCs w:val="24"/>
        </w:rPr>
      </w:pPr>
      <w:r w:rsidRPr="00733D7F">
        <w:rPr>
          <w:rFonts w:eastAsia="Cordia New"/>
          <w:sz w:val="24"/>
          <w:szCs w:val="24"/>
        </w:rPr>
        <w:t xml:space="preserve">The eight different manifolds range in size from 56 </w:t>
      </w:r>
      <w:proofErr w:type="spellStart"/>
      <w:r w:rsidRPr="00733D7F">
        <w:rPr>
          <w:rFonts w:eastAsia="Cordia New"/>
          <w:sz w:val="24"/>
          <w:szCs w:val="24"/>
        </w:rPr>
        <w:t>tonnes</w:t>
      </w:r>
      <w:proofErr w:type="spellEnd"/>
      <w:r w:rsidRPr="00733D7F">
        <w:rPr>
          <w:rFonts w:eastAsia="Cordia New"/>
          <w:sz w:val="24"/>
          <w:szCs w:val="24"/>
        </w:rPr>
        <w:t xml:space="preserve"> to 131 </w:t>
      </w:r>
      <w:proofErr w:type="spellStart"/>
      <w:r w:rsidRPr="00733D7F">
        <w:rPr>
          <w:rFonts w:eastAsia="Cordia New"/>
          <w:sz w:val="24"/>
          <w:szCs w:val="24"/>
        </w:rPr>
        <w:t>tonnes</w:t>
      </w:r>
      <w:proofErr w:type="spellEnd"/>
      <w:r w:rsidRPr="00733D7F">
        <w:rPr>
          <w:rFonts w:eastAsia="Cordia New"/>
          <w:sz w:val="24"/>
          <w:szCs w:val="24"/>
        </w:rPr>
        <w:t xml:space="preserve">, the largest measuring some 10.8 by 10.8 by 9.2 </w:t>
      </w:r>
      <w:proofErr w:type="spellStart"/>
      <w:r w:rsidRPr="00733D7F">
        <w:rPr>
          <w:rFonts w:eastAsia="Cordia New"/>
          <w:sz w:val="24"/>
          <w:szCs w:val="24"/>
        </w:rPr>
        <w:t>metres</w:t>
      </w:r>
      <w:proofErr w:type="spellEnd"/>
      <w:r w:rsidRPr="00733D7F">
        <w:rPr>
          <w:rFonts w:eastAsia="Cordia New"/>
          <w:sz w:val="24"/>
          <w:szCs w:val="24"/>
        </w:rPr>
        <w:t xml:space="preserve">. Three subsea isolation valve structures and 14 control distribution assemblies (measuring some 12.5 x 10 x 3.8 </w:t>
      </w:r>
      <w:proofErr w:type="spellStart"/>
      <w:r w:rsidRPr="00733D7F">
        <w:rPr>
          <w:rFonts w:eastAsia="Cordia New"/>
          <w:sz w:val="24"/>
          <w:szCs w:val="24"/>
        </w:rPr>
        <w:t>metres</w:t>
      </w:r>
      <w:proofErr w:type="spellEnd"/>
      <w:r w:rsidRPr="00733D7F">
        <w:rPr>
          <w:rFonts w:eastAsia="Cordia New"/>
          <w:sz w:val="24"/>
          <w:szCs w:val="24"/>
        </w:rPr>
        <w:t xml:space="preserve">), weighing 58 </w:t>
      </w:r>
      <w:proofErr w:type="spellStart"/>
      <w:r w:rsidRPr="00733D7F">
        <w:rPr>
          <w:rFonts w:eastAsia="Cordia New"/>
          <w:sz w:val="24"/>
          <w:szCs w:val="24"/>
        </w:rPr>
        <w:t>tonnes</w:t>
      </w:r>
      <w:proofErr w:type="spellEnd"/>
      <w:r w:rsidRPr="00733D7F">
        <w:rPr>
          <w:rFonts w:eastAsia="Cordia New"/>
          <w:sz w:val="24"/>
          <w:szCs w:val="24"/>
        </w:rPr>
        <w:t xml:space="preserve"> and 65 </w:t>
      </w:r>
      <w:proofErr w:type="spellStart"/>
      <w:r w:rsidRPr="00733D7F">
        <w:rPr>
          <w:rFonts w:eastAsia="Cordia New"/>
          <w:sz w:val="24"/>
          <w:szCs w:val="24"/>
        </w:rPr>
        <w:t>tonnes</w:t>
      </w:r>
      <w:proofErr w:type="spellEnd"/>
      <w:r w:rsidRPr="00733D7F">
        <w:rPr>
          <w:rFonts w:eastAsia="Cordia New"/>
          <w:sz w:val="24"/>
          <w:szCs w:val="24"/>
        </w:rPr>
        <w:t xml:space="preserve"> each respectively, are also among the items to be produced, along with </w:t>
      </w:r>
      <w:proofErr w:type="spellStart"/>
      <w:r w:rsidRPr="00733D7F">
        <w:rPr>
          <w:rFonts w:eastAsia="Cordia New"/>
          <w:sz w:val="24"/>
          <w:szCs w:val="24"/>
        </w:rPr>
        <w:t>flowline</w:t>
      </w:r>
      <w:proofErr w:type="spellEnd"/>
      <w:r w:rsidRPr="00733D7F">
        <w:rPr>
          <w:rFonts w:eastAsia="Cordia New"/>
          <w:sz w:val="24"/>
          <w:szCs w:val="24"/>
        </w:rPr>
        <w:t xml:space="preserve"> and riser end termination assemblies and umbilical end terminations, weighing 10-12 </w:t>
      </w:r>
      <w:proofErr w:type="spellStart"/>
      <w:r w:rsidRPr="00733D7F">
        <w:rPr>
          <w:rFonts w:eastAsia="Cordia New"/>
          <w:sz w:val="24"/>
          <w:szCs w:val="24"/>
        </w:rPr>
        <w:t>tonnes</w:t>
      </w:r>
      <w:proofErr w:type="spellEnd"/>
      <w:r w:rsidRPr="00733D7F">
        <w:rPr>
          <w:rFonts w:eastAsia="Cordia New"/>
          <w:sz w:val="24"/>
          <w:szCs w:val="24"/>
        </w:rPr>
        <w:t xml:space="preserve"> each, and two 20 </w:t>
      </w:r>
      <w:proofErr w:type="spellStart"/>
      <w:r w:rsidRPr="00733D7F">
        <w:rPr>
          <w:rFonts w:eastAsia="Cordia New"/>
          <w:sz w:val="24"/>
          <w:szCs w:val="24"/>
        </w:rPr>
        <w:t>tonne</w:t>
      </w:r>
      <w:proofErr w:type="spellEnd"/>
      <w:r w:rsidRPr="00733D7F">
        <w:rPr>
          <w:rFonts w:eastAsia="Cordia New"/>
          <w:sz w:val="24"/>
          <w:szCs w:val="24"/>
        </w:rPr>
        <w:t xml:space="preserve"> dynamic umbilical termination assemblies.</w:t>
      </w:r>
    </w:p>
    <w:p w:rsidR="00733D7F" w:rsidRDefault="00733D7F" w:rsidP="00733D7F">
      <w:pPr>
        <w:spacing w:line="360" w:lineRule="auto"/>
        <w:rPr>
          <w:rFonts w:eastAsia="Cordia New"/>
          <w:sz w:val="24"/>
          <w:szCs w:val="24"/>
        </w:rPr>
        <w:sectPr w:rsidR="00733D7F" w:rsidSect="00952A77">
          <w:headerReference w:type="default" r:id="rId16"/>
          <w:footerReference w:type="default" r:id="rId17"/>
          <w:pgSz w:w="11920" w:h="16840"/>
          <w:pgMar w:top="1280" w:right="1580" w:bottom="280" w:left="1680" w:header="720" w:footer="720" w:gutter="0"/>
          <w:pgNumType w:start="1"/>
          <w:cols w:space="720"/>
        </w:sectPr>
      </w:pPr>
    </w:p>
    <w:p w:rsidR="00F350A5" w:rsidRDefault="00104154" w:rsidP="00F350A5">
      <w:pPr>
        <w:spacing w:line="360" w:lineRule="auto"/>
        <w:jc w:val="center"/>
        <w:rPr>
          <w:rFonts w:eastAsia="Cordia New"/>
          <w:sz w:val="24"/>
          <w:szCs w:val="24"/>
        </w:rPr>
      </w:pPr>
      <w:r>
        <w:rPr>
          <w:noProof/>
          <w:lang w:val="en-MY" w:eastAsia="ja-JP"/>
        </w:rPr>
        <w:lastRenderedPageBreak/>
        <mc:AlternateContent>
          <mc:Choice Requires="wps">
            <w:drawing>
              <wp:anchor distT="0" distB="0" distL="114300" distR="114300" simplePos="0" relativeHeight="251764736" behindDoc="0" locked="0" layoutInCell="1" allowOverlap="1" wp14:anchorId="3DD3DB08" wp14:editId="0386862C">
                <wp:simplePos x="0" y="0"/>
                <wp:positionH relativeFrom="column">
                  <wp:posOffset>6672580</wp:posOffset>
                </wp:positionH>
                <wp:positionV relativeFrom="paragraph">
                  <wp:posOffset>1931035</wp:posOffset>
                </wp:positionV>
                <wp:extent cx="914400" cy="232410"/>
                <wp:effectExtent l="0" t="0" r="0" b="0"/>
                <wp:wrapNone/>
                <wp:docPr id="4188" name="Text Box 4188"/>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rsidP="00F350A5">
                            <w:pPr>
                              <w:rPr>
                                <w:sz w:val="16"/>
                                <w:szCs w:val="16"/>
                              </w:rPr>
                            </w:pPr>
                            <w:proofErr w:type="spellStart"/>
                            <w:r>
                              <w:rPr>
                                <w:sz w:val="16"/>
                                <w:szCs w:val="16"/>
                              </w:rPr>
                              <w:t>Flowline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188" o:spid="_x0000_s1026" type="#_x0000_t202" style="position:absolute;left:0;text-align:left;margin-left:525.4pt;margin-top:152.05pt;width:1in;height:18.3pt;z-index:251764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" filled="f" stroked="f" strokeweight=".5pt">
                <v:textbox>
                  <w:txbxContent>
                    <w:p w:rsidR="00F350A5" w:rsidRPr="00F350A5" w:rsidRDefault="00104154" w:rsidP="00F350A5">
                      <w:pPr>
                        <w:rPr>
                          <w:sz w:val="16"/>
                          <w:szCs w:val="16"/>
                        </w:rPr>
                      </w:pPr>
                      <w:proofErr w:type="spellStart"/>
                      <w:r>
                        <w:rPr>
                          <w:sz w:val="16"/>
                          <w:szCs w:val="16"/>
                        </w:rPr>
                        <w:t>Flowline</w:t>
                      </w:r>
                      <w:proofErr w:type="spellEnd"/>
                    </w:p>
                  </w:txbxContent>
                </v:textbox>
              </v:shape>
            </w:pict>
          </mc:Fallback>
        </mc:AlternateContent>
      </w:r>
      <w:r>
        <w:rPr>
          <w:noProof/>
          <w:lang w:val="en-MY" w:eastAsia="ja-JP"/>
        </w:rPr>
        <mc:AlternateContent>
          <mc:Choice Requires="wps">
            <w:drawing>
              <wp:anchor distT="0" distB="0" distL="114300" distR="114300" simplePos="0" relativeHeight="251778048" behindDoc="0" locked="0" layoutInCell="1" allowOverlap="1" wp14:anchorId="4C8F4A2E" wp14:editId="301DB4C8">
                <wp:simplePos x="0" y="0"/>
                <wp:positionH relativeFrom="column">
                  <wp:posOffset>6396415</wp:posOffset>
                </wp:positionH>
                <wp:positionV relativeFrom="paragraph">
                  <wp:posOffset>1812026</wp:posOffset>
                </wp:positionV>
                <wp:extent cx="275590" cy="233045"/>
                <wp:effectExtent l="38100" t="38100" r="29210" b="33655"/>
                <wp:wrapNone/>
                <wp:docPr id="200" name="Straight Arrow Connector 200"/>
                <wp:cNvGraphicFramePr/>
                <a:graphic xmlns:a="http://schemas.openxmlformats.org/drawingml/2006/main">
                  <a:graphicData uri="http://schemas.microsoft.com/office/word/2010/wordprocessingShape">
                    <wps:wsp>
                      <wps:cNvCnPr/>
                      <wps:spPr>
                        <a:xfrm flipH="1" flipV="1">
                          <a:off x="0" y="0"/>
                          <a:ext cx="275590" cy="2330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200" o:spid="_x0000_s1026" type="#_x0000_t32" style="position:absolute;margin-left:503.65pt;margin-top:142.7pt;width:21.7pt;height:18.35pt;flip:x y;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" strokecolor="#4579b8 [3044]">
                <v:stroke endarrow="open"/>
              </v:shape>
            </w:pict>
          </mc:Fallback>
        </mc:AlternateContent>
      </w:r>
      <w:r>
        <w:rPr>
          <w:noProof/>
          <w:lang w:val="en-MY" w:eastAsia="ja-JP"/>
        </w:rPr>
        <mc:AlternateContent>
          <mc:Choice Requires="wps">
            <w:drawing>
              <wp:anchor distT="0" distB="0" distL="114300" distR="114300" simplePos="0" relativeHeight="251766784" behindDoc="0" locked="0" layoutInCell="1" allowOverlap="1" wp14:anchorId="7EAD2FF9" wp14:editId="5516630F">
                <wp:simplePos x="0" y="0"/>
                <wp:positionH relativeFrom="column">
                  <wp:posOffset>4043045</wp:posOffset>
                </wp:positionH>
                <wp:positionV relativeFrom="paragraph">
                  <wp:posOffset>1698361</wp:posOffset>
                </wp:positionV>
                <wp:extent cx="914400" cy="232410"/>
                <wp:effectExtent l="0" t="0" r="0" b="0"/>
                <wp:wrapNone/>
                <wp:docPr id="4189" name="Text Box 4189"/>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rsidP="00104154">
                            <w:pPr>
                              <w:rPr>
                                <w:sz w:val="16"/>
                                <w:szCs w:val="16"/>
                              </w:rPr>
                            </w:pPr>
                            <w:r>
                              <w:rPr>
                                <w:sz w:val="16"/>
                                <w:szCs w:val="16"/>
                              </w:rPr>
                              <w:t>Riser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9" o:spid="_x0000_s1027" type="#_x0000_t202" style="position:absolute;left:0;text-align:left;margin-left:318.35pt;margin-top:133.75pt;width:1in;height:18.3pt;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" filled="f" stroked="f" strokeweight=".5pt">
                <v:textbox>
                  <w:txbxContent>
                    <w:p w:rsidR="00104154" w:rsidRPr="00F350A5" w:rsidRDefault="00104154" w:rsidP="00104154">
                      <w:pPr>
                        <w:rPr>
                          <w:sz w:val="16"/>
                          <w:szCs w:val="16"/>
                        </w:rPr>
                      </w:pPr>
                      <w:r>
                        <w:rPr>
                          <w:sz w:val="16"/>
                          <w:szCs w:val="16"/>
                        </w:rPr>
                        <w:t>Riser</w:t>
                      </w:r>
                    </w:p>
                  </w:txbxContent>
                </v:textbox>
              </v:shape>
            </w:pict>
          </mc:Fallback>
        </mc:AlternateContent>
      </w:r>
      <w:r>
        <w:rPr>
          <w:noProof/>
          <w:lang w:val="en-MY" w:eastAsia="ja-JP"/>
        </w:rPr>
        <mc:AlternateContent>
          <mc:Choice Requires="wps">
            <w:drawing>
              <wp:anchor distT="0" distB="0" distL="114300" distR="114300" simplePos="0" relativeHeight="251776000" behindDoc="0" locked="0" layoutInCell="1" allowOverlap="1" wp14:anchorId="56E31D2D" wp14:editId="61E3224F">
                <wp:simplePos x="0" y="0"/>
                <wp:positionH relativeFrom="column">
                  <wp:posOffset>4466195</wp:posOffset>
                </wp:positionH>
                <wp:positionV relativeFrom="paragraph">
                  <wp:posOffset>1803939</wp:posOffset>
                </wp:positionV>
                <wp:extent cx="344805" cy="0"/>
                <wp:effectExtent l="0" t="76200" r="17145" b="114300"/>
                <wp:wrapNone/>
                <wp:docPr id="195" name="Straight Arrow Connector 195"/>
                <wp:cNvGraphicFramePr/>
                <a:graphic xmlns:a="http://schemas.openxmlformats.org/drawingml/2006/main">
                  <a:graphicData uri="http://schemas.microsoft.com/office/word/2010/wordprocessingShape">
                    <wps:wsp>
                      <wps:cNvCnPr/>
                      <wps:spPr>
                        <a:xfrm>
                          <a:off x="0" y="0"/>
                          <a:ext cx="3448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5" o:spid="_x0000_s1026" type="#_x0000_t32" style="position:absolute;margin-left:351.65pt;margin-top:142.05pt;width:27.15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" strokecolor="#4579b8 [3044]">
                <v:stroke endarrow="open"/>
              </v:shape>
            </w:pict>
          </mc:Fallback>
        </mc:AlternateContent>
      </w:r>
      <w:r>
        <w:rPr>
          <w:noProof/>
          <w:lang w:val="en-MY" w:eastAsia="ja-JP"/>
        </w:rPr>
        <mc:AlternateContent>
          <mc:Choice Requires="wps">
            <w:drawing>
              <wp:anchor distT="0" distB="0" distL="114300" distR="114300" simplePos="0" relativeHeight="251756544" behindDoc="0" locked="0" layoutInCell="1" allowOverlap="1" wp14:anchorId="61A81E2B" wp14:editId="099A3FED">
                <wp:simplePos x="0" y="0"/>
                <wp:positionH relativeFrom="column">
                  <wp:posOffset>5884545</wp:posOffset>
                </wp:positionH>
                <wp:positionV relativeFrom="paragraph">
                  <wp:posOffset>727710</wp:posOffset>
                </wp:positionV>
                <wp:extent cx="914400" cy="232410"/>
                <wp:effectExtent l="0" t="0" r="0" b="0"/>
                <wp:wrapNone/>
                <wp:docPr id="4184" name="Text Box 4184"/>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pPr>
                              <w:rPr>
                                <w:sz w:val="16"/>
                                <w:szCs w:val="16"/>
                              </w:rPr>
                            </w:pPr>
                            <w:r w:rsidRPr="00F350A5">
                              <w:rPr>
                                <w:sz w:val="16"/>
                                <w:szCs w:val="16"/>
                              </w:rPr>
                              <w:t>Manifold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4" o:spid="_x0000_s1028" type="#_x0000_t202" style="position:absolute;left:0;text-align:left;margin-left:463.35pt;margin-top:57.3pt;width:1in;height:18.3pt;z-index:251756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" filled="f" stroked="f" strokeweight=".5pt">
                <v:textbox>
                  <w:txbxContent>
                    <w:p w:rsidR="00F350A5" w:rsidRPr="00F350A5" w:rsidRDefault="00F350A5">
                      <w:pPr>
                        <w:rPr>
                          <w:sz w:val="16"/>
                          <w:szCs w:val="16"/>
                        </w:rPr>
                      </w:pPr>
                      <w:r w:rsidRPr="00F350A5">
                        <w:rPr>
                          <w:sz w:val="16"/>
                          <w:szCs w:val="16"/>
                        </w:rPr>
                        <w:t>Manifold</w:t>
                      </w:r>
                    </w:p>
                  </w:txbxContent>
                </v:textbox>
              </v:shape>
            </w:pict>
          </mc:Fallback>
        </mc:AlternateContent>
      </w:r>
      <w:r>
        <w:rPr>
          <w:noProof/>
          <w:lang w:val="en-MY" w:eastAsia="ja-JP"/>
        </w:rPr>
        <mc:AlternateContent>
          <mc:Choice Requires="wps">
            <w:drawing>
              <wp:anchor distT="0" distB="0" distL="114300" distR="114300" simplePos="0" relativeHeight="251773952" behindDoc="0" locked="0" layoutInCell="1" allowOverlap="1" wp14:anchorId="7D931493" wp14:editId="0E89556C">
                <wp:simplePos x="0" y="0"/>
                <wp:positionH relativeFrom="column">
                  <wp:posOffset>6457243</wp:posOffset>
                </wp:positionH>
                <wp:positionV relativeFrom="paragraph">
                  <wp:posOffset>829154</wp:posOffset>
                </wp:positionV>
                <wp:extent cx="344805" cy="0"/>
                <wp:effectExtent l="0" t="76200" r="17145" b="114300"/>
                <wp:wrapNone/>
                <wp:docPr id="194" name="Straight Arrow Connector 194"/>
                <wp:cNvGraphicFramePr/>
                <a:graphic xmlns:a="http://schemas.openxmlformats.org/drawingml/2006/main">
                  <a:graphicData uri="http://schemas.microsoft.com/office/word/2010/wordprocessingShape">
                    <wps:wsp>
                      <wps:cNvCnPr/>
                      <wps:spPr>
                        <a:xfrm>
                          <a:off x="0" y="0"/>
                          <a:ext cx="3448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4" o:spid="_x0000_s1026" type="#_x0000_t32" style="position:absolute;margin-left:508.45pt;margin-top:65.3pt;width:27.15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" strokecolor="#4579b8 [3044]">
                <v:stroke endarrow="open"/>
              </v:shape>
            </w:pict>
          </mc:Fallback>
        </mc:AlternateContent>
      </w:r>
      <w:r>
        <w:rPr>
          <w:noProof/>
          <w:lang w:val="en-MY" w:eastAsia="ja-JP"/>
        </w:rPr>
        <mc:AlternateContent>
          <mc:Choice Requires="wps">
            <w:drawing>
              <wp:anchor distT="0" distB="0" distL="114300" distR="114300" simplePos="0" relativeHeight="251758592" behindDoc="0" locked="0" layoutInCell="1" allowOverlap="1" wp14:anchorId="459EDA0A" wp14:editId="7A1F883F">
                <wp:simplePos x="0" y="0"/>
                <wp:positionH relativeFrom="column">
                  <wp:posOffset>5470896</wp:posOffset>
                </wp:positionH>
                <wp:positionV relativeFrom="paragraph">
                  <wp:posOffset>995680</wp:posOffset>
                </wp:positionV>
                <wp:extent cx="914400" cy="232410"/>
                <wp:effectExtent l="0" t="0" r="0" b="0"/>
                <wp:wrapNone/>
                <wp:docPr id="4185" name="Text Box 4185"/>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rsidP="00F350A5">
                            <w:pPr>
                              <w:rPr>
                                <w:sz w:val="16"/>
                                <w:szCs w:val="16"/>
                              </w:rPr>
                            </w:pPr>
                            <w:r>
                              <w:rPr>
                                <w:sz w:val="16"/>
                                <w:szCs w:val="16"/>
                              </w:rPr>
                              <w:t>PLET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5" o:spid="_x0000_s1029" type="#_x0000_t202" style="position:absolute;left:0;text-align:left;margin-left:430.8pt;margin-top:78.4pt;width:1in;height:18.3pt;z-index:251758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" filled="f" stroked="f" strokeweight=".5pt">
                <v:textbox>
                  <w:txbxContent>
                    <w:p w:rsidR="00F350A5" w:rsidRPr="00F350A5" w:rsidRDefault="00F350A5" w:rsidP="00F350A5">
                      <w:pPr>
                        <w:rPr>
                          <w:sz w:val="16"/>
                          <w:szCs w:val="16"/>
                        </w:rPr>
                      </w:pPr>
                      <w:r>
                        <w:rPr>
                          <w:sz w:val="16"/>
                          <w:szCs w:val="16"/>
                        </w:rPr>
                        <w:t>PLET</w:t>
                      </w:r>
                    </w:p>
                  </w:txbxContent>
                </v:textbox>
              </v:shape>
            </w:pict>
          </mc:Fallback>
        </mc:AlternateContent>
      </w:r>
      <w:r>
        <w:rPr>
          <w:noProof/>
          <w:lang w:val="en-MY" w:eastAsia="ja-JP"/>
        </w:rPr>
        <mc:AlternateContent>
          <mc:Choice Requires="wps">
            <w:drawing>
              <wp:anchor distT="0" distB="0" distL="114300" distR="114300" simplePos="0" relativeHeight="251771904" behindDoc="0" locked="0" layoutInCell="1" allowOverlap="1" wp14:anchorId="26BAD831" wp14:editId="69049AA7">
                <wp:simplePos x="0" y="0"/>
                <wp:positionH relativeFrom="column">
                  <wp:posOffset>5901055</wp:posOffset>
                </wp:positionH>
                <wp:positionV relativeFrom="paragraph">
                  <wp:posOffset>1108075</wp:posOffset>
                </wp:positionV>
                <wp:extent cx="344805" cy="0"/>
                <wp:effectExtent l="0" t="76200" r="17145" b="114300"/>
                <wp:wrapNone/>
                <wp:docPr id="193" name="Straight Arrow Connector 193"/>
                <wp:cNvGraphicFramePr/>
                <a:graphic xmlns:a="http://schemas.openxmlformats.org/drawingml/2006/main">
                  <a:graphicData uri="http://schemas.microsoft.com/office/word/2010/wordprocessingShape">
                    <wps:wsp>
                      <wps:cNvCnPr/>
                      <wps:spPr>
                        <a:xfrm>
                          <a:off x="0" y="0"/>
                          <a:ext cx="34480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3" o:spid="_x0000_s1026" type="#_x0000_t32" style="position:absolute;margin-left:464.65pt;margin-top:87.25pt;width:27.15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" strokecolor="#4579b8 [3044]">
                <v:stroke endarrow="open"/>
              </v:shape>
            </w:pict>
          </mc:Fallback>
        </mc:AlternateContent>
      </w:r>
      <w:r>
        <w:rPr>
          <w:noProof/>
          <w:lang w:val="en-MY" w:eastAsia="ja-JP"/>
        </w:rPr>
        <mc:AlternateContent>
          <mc:Choice Requires="wps">
            <w:drawing>
              <wp:anchor distT="0" distB="0" distL="114300" distR="114300" simplePos="0" relativeHeight="251769856" behindDoc="0" locked="0" layoutInCell="1" allowOverlap="1" wp14:anchorId="70ADE41D" wp14:editId="5A151881">
                <wp:simplePos x="0" y="0"/>
                <wp:positionH relativeFrom="column">
                  <wp:posOffset>8143875</wp:posOffset>
                </wp:positionH>
                <wp:positionV relativeFrom="paragraph">
                  <wp:posOffset>650875</wp:posOffset>
                </wp:positionV>
                <wp:extent cx="396240" cy="77470"/>
                <wp:effectExtent l="19050" t="57150" r="22860" b="36830"/>
                <wp:wrapNone/>
                <wp:docPr id="192" name="Straight Arrow Connector 192"/>
                <wp:cNvGraphicFramePr/>
                <a:graphic xmlns:a="http://schemas.openxmlformats.org/drawingml/2006/main">
                  <a:graphicData uri="http://schemas.microsoft.com/office/word/2010/wordprocessingShape">
                    <wps:wsp>
                      <wps:cNvCnPr/>
                      <wps:spPr>
                        <a:xfrm flipH="1" flipV="1">
                          <a:off x="0" y="0"/>
                          <a:ext cx="396240" cy="774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2" o:spid="_x0000_s1026" type="#_x0000_t32" style="position:absolute;margin-left:641.25pt;margin-top:51.25pt;width:31.2pt;height:6.1pt;flip:x 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" strokecolor="#4579b8 [3044]">
                <v:stroke endarrow="open"/>
              </v:shape>
            </w:pict>
          </mc:Fallback>
        </mc:AlternateContent>
      </w:r>
      <w:r>
        <w:rPr>
          <w:noProof/>
          <w:lang w:val="en-MY" w:eastAsia="ja-JP"/>
        </w:rPr>
        <mc:AlternateContent>
          <mc:Choice Requires="wps">
            <w:drawing>
              <wp:anchor distT="0" distB="0" distL="114300" distR="114300" simplePos="0" relativeHeight="251760640" behindDoc="0" locked="0" layoutInCell="1" allowOverlap="1" wp14:anchorId="765A0352" wp14:editId="763E67A8">
                <wp:simplePos x="0" y="0"/>
                <wp:positionH relativeFrom="column">
                  <wp:posOffset>8544560</wp:posOffset>
                </wp:positionH>
                <wp:positionV relativeFrom="paragraph">
                  <wp:posOffset>655320</wp:posOffset>
                </wp:positionV>
                <wp:extent cx="914400" cy="232410"/>
                <wp:effectExtent l="0" t="0" r="0" b="0"/>
                <wp:wrapNone/>
                <wp:docPr id="4186" name="Text Box 4186"/>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rsidP="00F350A5">
                            <w:pPr>
                              <w:rPr>
                                <w:sz w:val="16"/>
                                <w:szCs w:val="16"/>
                              </w:rPr>
                            </w:pPr>
                            <w:r>
                              <w:rPr>
                                <w:sz w:val="16"/>
                                <w:szCs w:val="16"/>
                              </w:rPr>
                              <w:t>Well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6" o:spid="_x0000_s1030" type="#_x0000_t202" style="position:absolute;left:0;text-align:left;margin-left:672.8pt;margin-top:51.6pt;width:1in;height:18.3pt;z-index:251760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" filled="f" stroked="f" strokeweight=".5pt">
                <v:textbox>
                  <w:txbxContent>
                    <w:p w:rsidR="00F350A5" w:rsidRPr="00F350A5" w:rsidRDefault="00F350A5" w:rsidP="00F350A5">
                      <w:pPr>
                        <w:rPr>
                          <w:sz w:val="16"/>
                          <w:szCs w:val="16"/>
                        </w:rPr>
                      </w:pPr>
                      <w:r>
                        <w:rPr>
                          <w:sz w:val="16"/>
                          <w:szCs w:val="16"/>
                        </w:rPr>
                        <w:t>Well</w:t>
                      </w:r>
                    </w:p>
                  </w:txbxContent>
                </v:textbox>
              </v:shape>
            </w:pict>
          </mc:Fallback>
        </mc:AlternateContent>
      </w:r>
      <w:r>
        <w:rPr>
          <w:noProof/>
          <w:lang w:val="en-MY" w:eastAsia="ja-JP"/>
        </w:rPr>
        <mc:AlternateContent>
          <mc:Choice Requires="wps">
            <w:drawing>
              <wp:anchor distT="0" distB="0" distL="114300" distR="114300" simplePos="0" relativeHeight="251767808" behindDoc="0" locked="0" layoutInCell="1" allowOverlap="1" wp14:anchorId="531B966F" wp14:editId="64670AA5">
                <wp:simplePos x="0" y="0"/>
                <wp:positionH relativeFrom="column">
                  <wp:posOffset>8012801</wp:posOffset>
                </wp:positionH>
                <wp:positionV relativeFrom="paragraph">
                  <wp:posOffset>736600</wp:posOffset>
                </wp:positionV>
                <wp:extent cx="275590" cy="233045"/>
                <wp:effectExtent l="38100" t="38100" r="29210" b="33655"/>
                <wp:wrapNone/>
                <wp:docPr id="4191" name="Straight Arrow Connector 4191"/>
                <wp:cNvGraphicFramePr/>
                <a:graphic xmlns:a="http://schemas.openxmlformats.org/drawingml/2006/main">
                  <a:graphicData uri="http://schemas.microsoft.com/office/word/2010/wordprocessingShape">
                    <wps:wsp>
                      <wps:cNvCnPr/>
                      <wps:spPr>
                        <a:xfrm flipH="1" flipV="1">
                          <a:off x="0" y="0"/>
                          <a:ext cx="275590" cy="2330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4191" o:spid="_x0000_s1026" type="#_x0000_t32" style="position:absolute;margin-left:630.95pt;margin-top:58pt;width:21.7pt;height:18.35pt;flip:x y;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" strokecolor="#4579b8 [3044]">
                <v:stroke endarrow="open"/>
              </v:shape>
            </w:pict>
          </mc:Fallback>
        </mc:AlternateContent>
      </w:r>
      <w:r>
        <w:rPr>
          <w:noProof/>
          <w:lang w:val="en-MY" w:eastAsia="ja-JP"/>
        </w:rPr>
        <mc:AlternateContent>
          <mc:Choice Requires="wps">
            <w:drawing>
              <wp:anchor distT="0" distB="0" distL="114300" distR="114300" simplePos="0" relativeHeight="251762688" behindDoc="0" locked="0" layoutInCell="1" allowOverlap="1" wp14:anchorId="6010527A" wp14:editId="6D38F9CB">
                <wp:simplePos x="0" y="0"/>
                <wp:positionH relativeFrom="column">
                  <wp:posOffset>8288416</wp:posOffset>
                </wp:positionH>
                <wp:positionV relativeFrom="paragraph">
                  <wp:posOffset>887670</wp:posOffset>
                </wp:positionV>
                <wp:extent cx="914400" cy="232410"/>
                <wp:effectExtent l="0" t="0" r="0" b="0"/>
                <wp:wrapNone/>
                <wp:docPr id="4187" name="Text Box 4187"/>
                <wp:cNvGraphicFramePr/>
                <a:graphic xmlns:a="http://schemas.openxmlformats.org/drawingml/2006/main">
                  <a:graphicData uri="http://schemas.microsoft.com/office/word/2010/wordprocessingShape">
                    <wps:wsp>
                      <wps:cNvSpPr txBox="1"/>
                      <wps:spPr>
                        <a:xfrm>
                          <a:off x="0" y="0"/>
                          <a:ext cx="914400" cy="232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350A5" w:rsidRDefault="000A3C5A" w:rsidP="00F350A5">
                            <w:pPr>
                              <w:rPr>
                                <w:sz w:val="16"/>
                                <w:szCs w:val="16"/>
                              </w:rPr>
                            </w:pPr>
                            <w:r>
                              <w:rPr>
                                <w:sz w:val="16"/>
                                <w:szCs w:val="16"/>
                              </w:rPr>
                              <w:t>Jumper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7" o:spid="_x0000_s1031" type="#_x0000_t202" style="position:absolute;left:0;text-align:left;margin-left:652.65pt;margin-top:69.9pt;width:1in;height:18.3pt;z-index:25176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" filled="f" stroked="f" strokeweight=".5pt">
                <v:textbox>
                  <w:txbxContent>
                    <w:p w:rsidR="00F350A5" w:rsidRPr="00F350A5" w:rsidRDefault="00F350A5" w:rsidP="00F350A5">
                      <w:pPr>
                        <w:rPr>
                          <w:sz w:val="16"/>
                          <w:szCs w:val="16"/>
                        </w:rPr>
                      </w:pPr>
                      <w:r>
                        <w:rPr>
                          <w:sz w:val="16"/>
                          <w:szCs w:val="16"/>
                        </w:rPr>
                        <w:t>Jumper</w:t>
                      </w:r>
                    </w:p>
                  </w:txbxContent>
                </v:textbox>
              </v:shape>
            </w:pict>
          </mc:Fallback>
        </mc:AlternateContent>
      </w:r>
      <w:r w:rsidR="00F350A5" w:rsidRPr="00F350A5">
        <w:rPr>
          <w:noProof/>
          <w:lang w:val="en-MY" w:eastAsia="ja-JP"/>
        </w:rPr>
        <w:drawing>
          <wp:inline distT="0" distB="0" distL="0" distR="0" wp14:anchorId="7CEF5135" wp14:editId="040B485B">
            <wp:extent cx="8002800" cy="4838400"/>
            <wp:effectExtent l="0" t="0" r="0" b="635"/>
            <wp:docPr id="4183" name="Picture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002800" cy="4838400"/>
                    </a:xfrm>
                    <a:prstGeom prst="rect">
                      <a:avLst/>
                    </a:prstGeom>
                  </pic:spPr>
                </pic:pic>
              </a:graphicData>
            </a:graphic>
          </wp:inline>
        </w:drawing>
      </w:r>
    </w:p>
    <w:p w:rsidR="00F350A5" w:rsidRDefault="00F350A5" w:rsidP="00F350A5">
      <w:pPr>
        <w:spacing w:line="360" w:lineRule="auto"/>
        <w:jc w:val="center"/>
        <w:rPr>
          <w:rFonts w:eastAsia="Cordia New"/>
          <w:sz w:val="24"/>
          <w:szCs w:val="24"/>
        </w:rPr>
      </w:pPr>
    </w:p>
    <w:p w:rsidR="00F350A5" w:rsidRDefault="00F350A5" w:rsidP="00F350A5">
      <w:pPr>
        <w:spacing w:line="360" w:lineRule="auto"/>
        <w:jc w:val="center"/>
        <w:rPr>
          <w:rFonts w:eastAsia="Cordia New"/>
          <w:sz w:val="24"/>
          <w:szCs w:val="24"/>
        </w:rPr>
        <w:sectPr w:rsidR="00F350A5" w:rsidSect="006609EB">
          <w:pgSz w:w="16840" w:h="11920" w:orient="landscape"/>
          <w:pgMar w:top="1678" w:right="1281" w:bottom="1582" w:left="284" w:header="720" w:footer="720" w:gutter="0"/>
          <w:cols w:space="720"/>
        </w:sectPr>
      </w:pPr>
      <w:r w:rsidRPr="003476E9">
        <w:rPr>
          <w:rFonts w:eastAsia="Cordia New"/>
          <w:b/>
          <w:sz w:val="24"/>
          <w:szCs w:val="24"/>
        </w:rPr>
        <w:t>Figure.1</w:t>
      </w:r>
      <w:r>
        <w:rPr>
          <w:rFonts w:eastAsia="Cordia New"/>
          <w:b/>
          <w:sz w:val="24"/>
          <w:szCs w:val="24"/>
        </w:rPr>
        <w:t>-</w:t>
      </w:r>
      <w:r w:rsidR="008A399F">
        <w:rPr>
          <w:rFonts w:eastAsia="Cordia New"/>
          <w:b/>
          <w:sz w:val="24"/>
          <w:szCs w:val="24"/>
        </w:rPr>
        <w:t>2</w:t>
      </w:r>
      <w:r w:rsidRPr="003476E9">
        <w:rPr>
          <w:rFonts w:eastAsia="Cordia New"/>
          <w:b/>
          <w:sz w:val="24"/>
          <w:szCs w:val="24"/>
        </w:rPr>
        <w:t>:</w:t>
      </w:r>
      <w:r>
        <w:rPr>
          <w:rFonts w:eastAsia="Cordia New"/>
          <w:sz w:val="24"/>
          <w:szCs w:val="24"/>
        </w:rPr>
        <w:t xml:space="preserve"> Subsea production system </w:t>
      </w:r>
      <w:r w:rsidR="00733D7F">
        <w:rPr>
          <w:rFonts w:eastAsia="Cordia New"/>
          <w:sz w:val="24"/>
          <w:szCs w:val="24"/>
        </w:rPr>
        <w:t xml:space="preserve">of Quad 204 </w:t>
      </w:r>
      <w:r>
        <w:rPr>
          <w:rFonts w:eastAsia="Cordia New"/>
          <w:sz w:val="24"/>
          <w:szCs w:val="24"/>
        </w:rPr>
        <w:t>[Subsea]</w:t>
      </w:r>
      <w:r w:rsidR="00733D7F">
        <w:rPr>
          <w:rFonts w:eastAsia="Cordia New"/>
          <w:sz w:val="24"/>
          <w:szCs w:val="24"/>
        </w:rPr>
        <w:t>.</w:t>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2</w:t>
      </w:r>
    </w:p>
    <w:p w:rsidR="002A02F4" w:rsidRPr="00B86823" w:rsidRDefault="00F25E4B" w:rsidP="002A02F4">
      <w:pPr>
        <w:pStyle w:val="Heading1"/>
        <w:jc w:val="center"/>
        <w:rPr>
          <w:rFonts w:ascii="Bodoni MT Black" w:eastAsia="Cordia New" w:hAnsi="Bodoni MT Black"/>
          <w:sz w:val="48"/>
          <w:szCs w:val="48"/>
        </w:rPr>
      </w:pPr>
      <w:bookmarkStart w:id="20" w:name="_Toc520306261"/>
      <w:r>
        <w:rPr>
          <w:rFonts w:ascii="Bodoni MT Black" w:eastAsia="Cordia New" w:hAnsi="Bodoni MT Black"/>
          <w:color w:val="C00000"/>
          <w:sz w:val="48"/>
          <w:szCs w:val="48"/>
        </w:rPr>
        <w:t xml:space="preserve">2.0 </w:t>
      </w:r>
      <w:r w:rsidR="002A02F4">
        <w:rPr>
          <w:rFonts w:ascii="Bodoni MT Black" w:eastAsia="Cordia New" w:hAnsi="Bodoni MT Black"/>
          <w:color w:val="C00000"/>
          <w:sz w:val="48"/>
          <w:szCs w:val="48"/>
        </w:rPr>
        <w:t>Subsea Manifold</w:t>
      </w:r>
      <w:bookmarkEnd w:id="20"/>
    </w:p>
    <w:p w:rsidR="002A02F4" w:rsidRDefault="002A02F4" w:rsidP="002A02F4">
      <w:pPr>
        <w:spacing w:line="360" w:lineRule="auto"/>
        <w:jc w:val="both"/>
        <w:rPr>
          <w:rFonts w:eastAsia="Cordia New"/>
          <w:sz w:val="24"/>
          <w:szCs w:val="24"/>
        </w:rPr>
      </w:pPr>
    </w:p>
    <w:p w:rsidR="002A02F4" w:rsidRDefault="002A02F4" w:rsidP="002A02F4">
      <w:pPr>
        <w:spacing w:line="360" w:lineRule="auto"/>
        <w:jc w:val="both"/>
        <w:rPr>
          <w:rFonts w:eastAsia="Cordia New"/>
          <w:sz w:val="24"/>
          <w:szCs w:val="24"/>
        </w:rPr>
      </w:pPr>
    </w:p>
    <w:p w:rsidR="0062408A" w:rsidRPr="00A35A41" w:rsidRDefault="0062408A" w:rsidP="0062408A">
      <w:pPr>
        <w:pStyle w:val="Heading2"/>
        <w:spacing w:line="360" w:lineRule="auto"/>
        <w:ind w:left="720"/>
        <w:rPr>
          <w:rFonts w:eastAsia="Cordia New"/>
        </w:rPr>
      </w:pPr>
      <w:bookmarkStart w:id="21" w:name="_Toc520306262"/>
      <w:r>
        <w:rPr>
          <w:rFonts w:eastAsia="Cordia New"/>
        </w:rPr>
        <w:t>2</w:t>
      </w:r>
      <w:r w:rsidRPr="00A35A41">
        <w:rPr>
          <w:rFonts w:eastAsia="Cordia New"/>
        </w:rPr>
        <w:t>.1.</w:t>
      </w:r>
      <w:r>
        <w:rPr>
          <w:rFonts w:eastAsia="Cordia New"/>
        </w:rPr>
        <w:t xml:space="preserve"> </w:t>
      </w:r>
      <w:r w:rsidR="007A0641">
        <w:rPr>
          <w:rFonts w:eastAsia="Cordia New"/>
        </w:rPr>
        <w:t>General</w:t>
      </w:r>
      <w:bookmarkEnd w:id="21"/>
      <w:r w:rsidRPr="00A35A41">
        <w:rPr>
          <w:rFonts w:eastAsia="Cordia New"/>
        </w:rPr>
        <w:t xml:space="preserve"> </w:t>
      </w:r>
    </w:p>
    <w:p w:rsidR="002B7D82" w:rsidRDefault="002B7D82" w:rsidP="007A0641">
      <w:pPr>
        <w:spacing w:line="360" w:lineRule="auto"/>
        <w:jc w:val="both"/>
        <w:rPr>
          <w:rFonts w:eastAsia="Cordia New"/>
          <w:sz w:val="24"/>
          <w:szCs w:val="24"/>
        </w:rPr>
      </w:pPr>
      <w:r>
        <w:rPr>
          <w:rFonts w:eastAsia="Cordia New"/>
          <w:sz w:val="24"/>
          <w:szCs w:val="24"/>
        </w:rPr>
        <w:t xml:space="preserve">The subsea </w:t>
      </w:r>
      <w:r w:rsidRPr="00D91D55">
        <w:rPr>
          <w:rFonts w:eastAsia="Cordia New"/>
          <w:sz w:val="24"/>
          <w:szCs w:val="24"/>
        </w:rPr>
        <w:t>manifold is a system of headers, branched piping and valves used to gather produced fluids or to distribute injected fluids.</w:t>
      </w:r>
      <w:r>
        <w:rPr>
          <w:rFonts w:eastAsia="Cordia New"/>
          <w:sz w:val="24"/>
          <w:szCs w:val="24"/>
        </w:rPr>
        <w:t xml:space="preserve"> </w:t>
      </w:r>
      <w:r w:rsidRPr="00A35A41">
        <w:rPr>
          <w:rFonts w:eastAsia="Cordia New"/>
          <w:sz w:val="24"/>
          <w:szCs w:val="24"/>
        </w:rPr>
        <w:t xml:space="preserve">The wells and pipelines are connected to the </w:t>
      </w:r>
      <w:r>
        <w:rPr>
          <w:rFonts w:eastAsia="Cordia New"/>
          <w:sz w:val="24"/>
          <w:szCs w:val="24"/>
        </w:rPr>
        <w:t xml:space="preserve">subsea </w:t>
      </w:r>
      <w:r w:rsidRPr="00A35A41">
        <w:rPr>
          <w:rFonts w:eastAsia="Cordia New"/>
          <w:sz w:val="24"/>
          <w:szCs w:val="24"/>
        </w:rPr>
        <w:t>manifold by jumpers.</w:t>
      </w:r>
      <w:r>
        <w:rPr>
          <w:rFonts w:eastAsia="Cordia New"/>
          <w:sz w:val="24"/>
          <w:szCs w:val="24"/>
        </w:rPr>
        <w:t xml:space="preserve"> </w:t>
      </w:r>
      <w:r w:rsidRPr="00D91D55">
        <w:rPr>
          <w:rFonts w:eastAsia="Cordia New"/>
          <w:sz w:val="24"/>
          <w:szCs w:val="24"/>
        </w:rPr>
        <w:t xml:space="preserve">The </w:t>
      </w:r>
      <w:r>
        <w:rPr>
          <w:rFonts w:eastAsia="Cordia New"/>
          <w:sz w:val="24"/>
          <w:szCs w:val="24"/>
        </w:rPr>
        <w:t xml:space="preserve">subsea </w:t>
      </w:r>
      <w:r w:rsidRPr="00D91D55">
        <w:rPr>
          <w:rFonts w:eastAsia="Cordia New"/>
          <w:sz w:val="24"/>
          <w:szCs w:val="24"/>
        </w:rPr>
        <w:t>manifold should provide sufficient piping, valves and flow controls to safely gather produced fluids or distribute injected fluids such as gas, water or chemicals (ISO 13628-1)</w:t>
      </w:r>
      <w:r>
        <w:rPr>
          <w:rFonts w:eastAsia="Cordia New"/>
          <w:sz w:val="24"/>
          <w:szCs w:val="24"/>
        </w:rPr>
        <w:t>.</w:t>
      </w:r>
      <w:r w:rsidR="00B3435A" w:rsidRPr="00B3435A">
        <w:t xml:space="preserve"> </w:t>
      </w:r>
    </w:p>
    <w:p w:rsidR="00DB2735" w:rsidRDefault="00FF2ABC" w:rsidP="002B7D82">
      <w:pPr>
        <w:spacing w:line="360" w:lineRule="auto"/>
        <w:ind w:firstLine="284"/>
        <w:jc w:val="both"/>
        <w:rPr>
          <w:rFonts w:eastAsia="Cordia New"/>
          <w:sz w:val="24"/>
          <w:szCs w:val="24"/>
        </w:rPr>
      </w:pPr>
      <w:r>
        <w:rPr>
          <w:rFonts w:eastAsia="Cordia New"/>
          <w:sz w:val="24"/>
          <w:szCs w:val="24"/>
        </w:rPr>
        <w:t>A</w:t>
      </w:r>
      <w:r w:rsidR="007D1CA4" w:rsidRPr="00D91D55">
        <w:rPr>
          <w:rFonts w:eastAsia="Cordia New"/>
          <w:sz w:val="24"/>
          <w:szCs w:val="24"/>
        </w:rPr>
        <w:t xml:space="preserve"> subsea manifold is structurally independent from the wells</w:t>
      </w:r>
      <w:r>
        <w:rPr>
          <w:rFonts w:eastAsia="Cordia New"/>
          <w:sz w:val="24"/>
          <w:szCs w:val="24"/>
        </w:rPr>
        <w:t xml:space="preserve"> as shown </w:t>
      </w:r>
      <w:r w:rsidRPr="00A35A41">
        <w:rPr>
          <w:rFonts w:eastAsia="Cordia New"/>
          <w:sz w:val="24"/>
          <w:szCs w:val="24"/>
        </w:rPr>
        <w:t>as shown in Figure</w:t>
      </w:r>
      <w:r w:rsidR="00494671">
        <w:rPr>
          <w:rFonts w:eastAsia="Cordia New"/>
          <w:sz w:val="24"/>
          <w:szCs w:val="24"/>
        </w:rPr>
        <w:t>.2</w:t>
      </w:r>
      <w:r w:rsidRPr="00A35A41">
        <w:rPr>
          <w:rFonts w:eastAsia="Cordia New"/>
          <w:sz w:val="24"/>
          <w:szCs w:val="24"/>
        </w:rPr>
        <w:t>-</w:t>
      </w:r>
      <w:r w:rsidR="00494671">
        <w:rPr>
          <w:rFonts w:eastAsia="Cordia New"/>
          <w:sz w:val="24"/>
          <w:szCs w:val="24"/>
        </w:rPr>
        <w:t>1</w:t>
      </w:r>
      <w:r w:rsidR="007D1CA4" w:rsidRPr="00D91D55">
        <w:rPr>
          <w:rFonts w:eastAsia="Cordia New"/>
          <w:sz w:val="24"/>
          <w:szCs w:val="24"/>
        </w:rPr>
        <w:t>.</w:t>
      </w:r>
      <w:r w:rsidR="007D1CA4">
        <w:rPr>
          <w:rFonts w:eastAsia="Cordia New"/>
          <w:sz w:val="24"/>
          <w:szCs w:val="24"/>
        </w:rPr>
        <w:t xml:space="preserve"> The s</w:t>
      </w:r>
      <w:r w:rsidR="007D1CA4" w:rsidRPr="007D1CA4">
        <w:rPr>
          <w:rFonts w:eastAsia="Cordia New"/>
          <w:sz w:val="24"/>
          <w:szCs w:val="24"/>
        </w:rPr>
        <w:t xml:space="preserve">ubsea manifold is </w:t>
      </w:r>
      <w:r w:rsidR="000824CE">
        <w:rPr>
          <w:rFonts w:eastAsia="Cordia New"/>
          <w:sz w:val="24"/>
          <w:szCs w:val="24"/>
        </w:rPr>
        <w:t xml:space="preserve">functionally </w:t>
      </w:r>
      <w:r w:rsidR="007D1CA4" w:rsidRPr="007D1CA4">
        <w:rPr>
          <w:rFonts w:eastAsia="Cordia New"/>
          <w:sz w:val="24"/>
          <w:szCs w:val="24"/>
        </w:rPr>
        <w:t xml:space="preserve">a subsea flow router that connects between subsea trees and </w:t>
      </w:r>
      <w:proofErr w:type="spellStart"/>
      <w:r w:rsidR="007D1CA4" w:rsidRPr="007D1CA4">
        <w:rPr>
          <w:rFonts w:eastAsia="Cordia New"/>
          <w:sz w:val="24"/>
          <w:szCs w:val="24"/>
        </w:rPr>
        <w:t>flowlines</w:t>
      </w:r>
      <w:proofErr w:type="spellEnd"/>
      <w:r w:rsidR="007D1CA4">
        <w:rPr>
          <w:rFonts w:eastAsia="Cordia New"/>
          <w:sz w:val="24"/>
          <w:szCs w:val="24"/>
        </w:rPr>
        <w:t>. The s</w:t>
      </w:r>
      <w:r w:rsidR="007D1CA4" w:rsidRPr="007D1CA4">
        <w:rPr>
          <w:rFonts w:eastAsia="Cordia New"/>
          <w:sz w:val="24"/>
          <w:szCs w:val="24"/>
        </w:rPr>
        <w:t xml:space="preserve">ubsea manifold is </w:t>
      </w:r>
      <w:r w:rsidR="007D1CA4">
        <w:rPr>
          <w:rFonts w:eastAsia="Cordia New"/>
          <w:sz w:val="24"/>
          <w:szCs w:val="24"/>
        </w:rPr>
        <w:t xml:space="preserve">general </w:t>
      </w:r>
      <w:r w:rsidR="007D1CA4" w:rsidRPr="007D1CA4">
        <w:rPr>
          <w:rFonts w:eastAsia="Cordia New"/>
          <w:sz w:val="24"/>
          <w:szCs w:val="24"/>
        </w:rPr>
        <w:t>used to optimize the subsea layout arrangement</w:t>
      </w:r>
      <w:r w:rsidR="007D1CA4">
        <w:rPr>
          <w:rFonts w:eastAsia="Cordia New"/>
          <w:sz w:val="24"/>
          <w:szCs w:val="24"/>
        </w:rPr>
        <w:t xml:space="preserve"> and also </w:t>
      </w:r>
      <w:r w:rsidR="007D1CA4" w:rsidRPr="007D1CA4">
        <w:rPr>
          <w:rFonts w:eastAsia="Cordia New"/>
          <w:sz w:val="24"/>
          <w:szCs w:val="24"/>
        </w:rPr>
        <w:t xml:space="preserve">reduce the quantity of risers connected to the platform. </w:t>
      </w:r>
      <w:r w:rsidR="00D45F6D">
        <w:rPr>
          <w:rFonts w:eastAsia="Cordia New"/>
          <w:sz w:val="24"/>
          <w:szCs w:val="24"/>
        </w:rPr>
        <w:t xml:space="preserve">In subsea production system, if </w:t>
      </w:r>
      <w:r w:rsidR="007D1CA4" w:rsidRPr="007D1CA4">
        <w:rPr>
          <w:rFonts w:eastAsia="Cordia New"/>
          <w:sz w:val="24"/>
          <w:szCs w:val="24"/>
        </w:rPr>
        <w:t>connect</w:t>
      </w:r>
      <w:r w:rsidR="00D45F6D">
        <w:rPr>
          <w:rFonts w:eastAsia="Cordia New"/>
          <w:sz w:val="24"/>
          <w:szCs w:val="24"/>
        </w:rPr>
        <w:t xml:space="preserve">ed </w:t>
      </w:r>
      <w:r w:rsidR="007D1CA4" w:rsidRPr="007D1CA4">
        <w:rPr>
          <w:rFonts w:eastAsia="Cordia New"/>
          <w:sz w:val="24"/>
          <w:szCs w:val="24"/>
        </w:rPr>
        <w:t xml:space="preserve">to dual </w:t>
      </w:r>
      <w:proofErr w:type="spellStart"/>
      <w:r w:rsidR="007D1CA4" w:rsidRPr="007D1CA4">
        <w:rPr>
          <w:rFonts w:eastAsia="Cordia New"/>
          <w:sz w:val="24"/>
          <w:szCs w:val="24"/>
        </w:rPr>
        <w:t>flowlines</w:t>
      </w:r>
      <w:proofErr w:type="spellEnd"/>
      <w:r w:rsidR="007D1CA4" w:rsidRPr="007D1CA4">
        <w:rPr>
          <w:rFonts w:eastAsia="Cordia New"/>
          <w:sz w:val="24"/>
          <w:szCs w:val="24"/>
        </w:rPr>
        <w:t xml:space="preserve">, the </w:t>
      </w:r>
      <w:r w:rsidR="00D45F6D">
        <w:rPr>
          <w:rFonts w:eastAsia="Cordia New"/>
          <w:sz w:val="24"/>
          <w:szCs w:val="24"/>
        </w:rPr>
        <w:t xml:space="preserve">subsea </w:t>
      </w:r>
      <w:r w:rsidR="007D1CA4" w:rsidRPr="007D1CA4">
        <w:rPr>
          <w:rFonts w:eastAsia="Cordia New"/>
          <w:sz w:val="24"/>
          <w:szCs w:val="24"/>
        </w:rPr>
        <w:t xml:space="preserve">manifold can typically accommodate pigging </w:t>
      </w:r>
      <w:r w:rsidR="00D45F6D">
        <w:rPr>
          <w:rFonts w:eastAsia="Cordia New"/>
          <w:sz w:val="24"/>
          <w:szCs w:val="24"/>
        </w:rPr>
        <w:t xml:space="preserve">in which they </w:t>
      </w:r>
      <w:r w:rsidR="007D1CA4" w:rsidRPr="007D1CA4">
        <w:rPr>
          <w:rFonts w:eastAsia="Cordia New"/>
          <w:sz w:val="24"/>
          <w:szCs w:val="24"/>
        </w:rPr>
        <w:t xml:space="preserve">have the capability of routing production from a particular tree to a particular </w:t>
      </w:r>
      <w:proofErr w:type="spellStart"/>
      <w:r w:rsidR="007D1CA4" w:rsidRPr="007D1CA4">
        <w:rPr>
          <w:rFonts w:eastAsia="Cordia New"/>
          <w:sz w:val="24"/>
          <w:szCs w:val="24"/>
        </w:rPr>
        <w:t>flowline</w:t>
      </w:r>
      <w:proofErr w:type="spellEnd"/>
      <w:proofErr w:type="gramStart"/>
      <w:r w:rsidR="00494671">
        <w:rPr>
          <w:rFonts w:eastAsia="Cordia New"/>
          <w:sz w:val="24"/>
          <w:szCs w:val="24"/>
        </w:rPr>
        <w:t>.</w:t>
      </w:r>
      <w:r w:rsidR="00D45F6D">
        <w:rPr>
          <w:rFonts w:eastAsia="Cordia New"/>
          <w:sz w:val="24"/>
          <w:szCs w:val="24"/>
        </w:rPr>
        <w:t>.</w:t>
      </w:r>
      <w:proofErr w:type="gramEnd"/>
      <w:r w:rsidR="00D45F6D">
        <w:rPr>
          <w:rFonts w:eastAsia="Cordia New"/>
          <w:sz w:val="24"/>
          <w:szCs w:val="24"/>
        </w:rPr>
        <w:t xml:space="preserve"> </w:t>
      </w:r>
      <w:r w:rsidR="00B835FE" w:rsidRPr="002F16A5">
        <w:rPr>
          <w:rFonts w:eastAsia="Cordia New"/>
          <w:sz w:val="24"/>
          <w:szCs w:val="24"/>
        </w:rPr>
        <w:t>In Norwegian terms the manifold is often referred to as the “Template</w:t>
      </w:r>
      <w:r w:rsidR="007D1CA4">
        <w:rPr>
          <w:rFonts w:eastAsia="Cordia New"/>
          <w:sz w:val="24"/>
          <w:szCs w:val="24"/>
        </w:rPr>
        <w:t xml:space="preserve"> or </w:t>
      </w:r>
      <w:r w:rsidR="00B835FE" w:rsidRPr="002F16A5">
        <w:rPr>
          <w:rFonts w:eastAsia="Cordia New"/>
          <w:sz w:val="24"/>
          <w:szCs w:val="24"/>
        </w:rPr>
        <w:t>Manifold”, since the manifold is an integral part of the template</w:t>
      </w:r>
      <w:r w:rsidR="00B835FE">
        <w:rPr>
          <w:rFonts w:eastAsia="Cordia New"/>
          <w:sz w:val="24"/>
          <w:szCs w:val="24"/>
        </w:rPr>
        <w:t>.</w:t>
      </w:r>
    </w:p>
    <w:p w:rsidR="00B311BF" w:rsidRDefault="00B3435A" w:rsidP="00B3435A">
      <w:pPr>
        <w:spacing w:line="360" w:lineRule="auto"/>
        <w:ind w:firstLine="284"/>
        <w:jc w:val="both"/>
        <w:rPr>
          <w:rFonts w:eastAsia="Cordia New"/>
          <w:sz w:val="24"/>
          <w:szCs w:val="24"/>
        </w:rPr>
      </w:pPr>
      <w:r>
        <w:rPr>
          <w:rFonts w:eastAsia="Cordia New"/>
          <w:sz w:val="24"/>
          <w:szCs w:val="24"/>
        </w:rPr>
        <w:t>Subsea m</w:t>
      </w:r>
      <w:r w:rsidRPr="00B3435A">
        <w:rPr>
          <w:rFonts w:eastAsia="Cordia New"/>
          <w:sz w:val="24"/>
          <w:szCs w:val="24"/>
        </w:rPr>
        <w:t xml:space="preserve">anifolds vary greatly in size and </w:t>
      </w:r>
      <w:proofErr w:type="gramStart"/>
      <w:r w:rsidRPr="00B3435A">
        <w:rPr>
          <w:rFonts w:eastAsia="Cordia New"/>
          <w:sz w:val="24"/>
          <w:szCs w:val="24"/>
        </w:rPr>
        <w:t>shape,</w:t>
      </w:r>
      <w:proofErr w:type="gramEnd"/>
      <w:r w:rsidRPr="00B3435A">
        <w:rPr>
          <w:rFonts w:eastAsia="Cordia New"/>
          <w:sz w:val="24"/>
          <w:szCs w:val="24"/>
        </w:rPr>
        <w:t xml:space="preserve"> though can be huge structures reaching heights of 30 </w:t>
      </w:r>
      <w:proofErr w:type="spellStart"/>
      <w:r w:rsidRPr="00B3435A">
        <w:rPr>
          <w:rFonts w:eastAsia="Cordia New"/>
          <w:sz w:val="24"/>
          <w:szCs w:val="24"/>
        </w:rPr>
        <w:t>metres</w:t>
      </w:r>
      <w:proofErr w:type="spellEnd"/>
      <w:r w:rsidRPr="00B3435A">
        <w:rPr>
          <w:rFonts w:eastAsia="Cordia New"/>
          <w:sz w:val="24"/>
          <w:szCs w:val="24"/>
        </w:rPr>
        <w:t xml:space="preserve">. Although this equipment often has a protective structure surrounding it, there is still a serious risk of fishing gear </w:t>
      </w:r>
      <w:proofErr w:type="spellStart"/>
      <w:r w:rsidRPr="00B3435A">
        <w:rPr>
          <w:rFonts w:eastAsia="Cordia New"/>
          <w:sz w:val="24"/>
          <w:szCs w:val="24"/>
        </w:rPr>
        <w:t>becomming</w:t>
      </w:r>
      <w:proofErr w:type="spellEnd"/>
      <w:r w:rsidRPr="00B3435A">
        <w:rPr>
          <w:rFonts w:eastAsia="Cordia New"/>
          <w:sz w:val="24"/>
          <w:szCs w:val="24"/>
        </w:rPr>
        <w:t xml:space="preserve"> snagged on the protruding elements or within inner cavities</w:t>
      </w:r>
      <w:r>
        <w:rPr>
          <w:rFonts w:eastAsia="Cordia New"/>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B311BF" w:rsidTr="00E11AF1">
        <w:tc>
          <w:tcPr>
            <w:tcW w:w="8876" w:type="dxa"/>
          </w:tcPr>
          <w:p w:rsidR="00B311BF" w:rsidRDefault="00E11AF1" w:rsidP="00B311BF">
            <w:pPr>
              <w:spacing w:line="360" w:lineRule="auto"/>
              <w:jc w:val="center"/>
              <w:rPr>
                <w:rFonts w:eastAsia="Cordia New"/>
                <w:sz w:val="24"/>
                <w:szCs w:val="24"/>
              </w:rPr>
            </w:pPr>
            <w:r>
              <w:rPr>
                <w:rFonts w:eastAsia="Cordia New"/>
                <w:noProof/>
                <w:sz w:val="24"/>
                <w:szCs w:val="24"/>
                <w:lang w:val="en-MY" w:eastAsia="ja-JP"/>
              </w:rPr>
              <w:lastRenderedPageBreak/>
              <mc:AlternateContent>
                <mc:Choice Requires="wps">
                  <w:drawing>
                    <wp:anchor distT="0" distB="0" distL="114300" distR="114300" simplePos="0" relativeHeight="251755520" behindDoc="0" locked="0" layoutInCell="1" allowOverlap="1" wp14:anchorId="1C6E7842" wp14:editId="55083BD1">
                      <wp:simplePos x="0" y="0"/>
                      <wp:positionH relativeFrom="column">
                        <wp:posOffset>1618748</wp:posOffset>
                      </wp:positionH>
                      <wp:positionV relativeFrom="paragraph">
                        <wp:posOffset>214763</wp:posOffset>
                      </wp:positionV>
                      <wp:extent cx="914400" cy="233680"/>
                      <wp:effectExtent l="0" t="0" r="0" b="0"/>
                      <wp:wrapNone/>
                      <wp:docPr id="4181" name="Text Box 4181"/>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rsidP="00E11AF1">
                                  <w:pPr>
                                    <w:rPr>
                                      <w:b/>
                                      <w:color w:val="FFFF00"/>
                                    </w:rPr>
                                  </w:pPr>
                                  <w:r w:rsidRPr="00E11AF1">
                                    <w:rPr>
                                      <w:b/>
                                      <w:color w:val="FFFF00"/>
                                    </w:rPr>
                                    <w:t>Platform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1" o:spid="_x0000_s1032" type="#_x0000_t202" style="position:absolute;left:0;text-align:left;margin-left:127.45pt;margin-top:16.9pt;width:1in;height:18.4pt;z-index:251755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" filled="f" stroked="f" strokeweight=".5pt">
                      <v:textbox>
                        <w:txbxContent>
                          <w:p w:rsidR="00E11AF1" w:rsidRPr="00E11AF1" w:rsidRDefault="00E11AF1" w:rsidP="00E11AF1">
                            <w:pPr>
                              <w:rPr>
                                <w:b/>
                                <w:color w:val="FFFF00"/>
                              </w:rPr>
                            </w:pPr>
                            <w:r w:rsidRPr="00E11AF1">
                              <w:rPr>
                                <w:b/>
                                <w:color w:val="FFFF00"/>
                              </w:rPr>
                              <w:t>Platform</w:t>
                            </w:r>
                          </w:p>
                        </w:txbxContent>
                      </v:textbox>
                    </v:shape>
                  </w:pict>
                </mc:Fallback>
              </mc:AlternateContent>
            </w:r>
            <w:r>
              <w:rPr>
                <w:rFonts w:eastAsia="Cordia New"/>
                <w:noProof/>
                <w:sz w:val="24"/>
                <w:szCs w:val="24"/>
                <w:lang w:val="en-MY" w:eastAsia="ja-JP"/>
              </w:rPr>
              <mc:AlternateContent>
                <mc:Choice Requires="wps">
                  <w:drawing>
                    <wp:anchor distT="0" distB="0" distL="114300" distR="114300" simplePos="0" relativeHeight="251753472" behindDoc="0" locked="0" layoutInCell="1" allowOverlap="1" wp14:anchorId="37EB9179" wp14:editId="6338B2E9">
                      <wp:simplePos x="0" y="0"/>
                      <wp:positionH relativeFrom="column">
                        <wp:posOffset>3778885</wp:posOffset>
                      </wp:positionH>
                      <wp:positionV relativeFrom="paragraph">
                        <wp:posOffset>2292985</wp:posOffset>
                      </wp:positionV>
                      <wp:extent cx="914400" cy="233680"/>
                      <wp:effectExtent l="0" t="0" r="0" b="0"/>
                      <wp:wrapNone/>
                      <wp:docPr id="4180" name="Text Box 4180"/>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rsidP="00E11AF1">
                                  <w:pPr>
                                    <w:rPr>
                                      <w:b/>
                                      <w:color w:val="FFFF00"/>
                                    </w:rPr>
                                  </w:pPr>
                                  <w:r w:rsidRPr="00E11AF1">
                                    <w:rPr>
                                      <w:b/>
                                      <w:color w:val="FFFF00"/>
                                    </w:rPr>
                                    <w:t>Jumper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80" o:spid="_x0000_s1033" type="#_x0000_t202" style="position:absolute;left:0;text-align:left;margin-left:297.55pt;margin-top:180.55pt;width:1in;height:18.4pt;z-index:251753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" filled="f" stroked="f" strokeweight=".5pt">
                      <v:textbox>
                        <w:txbxContent>
                          <w:p w:rsidR="00E11AF1" w:rsidRPr="00E11AF1" w:rsidRDefault="00E11AF1" w:rsidP="00E11AF1">
                            <w:pPr>
                              <w:rPr>
                                <w:b/>
                                <w:color w:val="FFFF00"/>
                              </w:rPr>
                            </w:pPr>
                            <w:r w:rsidRPr="00E11AF1">
                              <w:rPr>
                                <w:b/>
                                <w:color w:val="FFFF00"/>
                              </w:rPr>
                              <w:t>Jumper</w:t>
                            </w:r>
                          </w:p>
                        </w:txbxContent>
                      </v:textbox>
                    </v:shape>
                  </w:pict>
                </mc:Fallback>
              </mc:AlternateContent>
            </w:r>
            <w:r>
              <w:rPr>
                <w:rFonts w:eastAsia="Cordia New"/>
                <w:noProof/>
                <w:sz w:val="24"/>
                <w:szCs w:val="24"/>
                <w:lang w:val="en-MY" w:eastAsia="ja-JP"/>
              </w:rPr>
              <mc:AlternateContent>
                <mc:Choice Requires="wps">
                  <w:drawing>
                    <wp:anchor distT="0" distB="0" distL="114300" distR="114300" simplePos="0" relativeHeight="251745280" behindDoc="0" locked="0" layoutInCell="1" allowOverlap="1" wp14:anchorId="11347A53" wp14:editId="2545884A">
                      <wp:simplePos x="0" y="0"/>
                      <wp:positionH relativeFrom="column">
                        <wp:posOffset>2547665</wp:posOffset>
                      </wp:positionH>
                      <wp:positionV relativeFrom="paragraph">
                        <wp:posOffset>1994269</wp:posOffset>
                      </wp:positionV>
                      <wp:extent cx="914400" cy="233680"/>
                      <wp:effectExtent l="0" t="0" r="0" b="0"/>
                      <wp:wrapNone/>
                      <wp:docPr id="4176" name="Text Box 4176"/>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pPr>
                                    <w:rPr>
                                      <w:b/>
                                      <w:color w:val="FFFF00"/>
                                    </w:rPr>
                                  </w:pPr>
                                  <w:r w:rsidRPr="00E11AF1">
                                    <w:rPr>
                                      <w:b/>
                                      <w:color w:val="FFFF00"/>
                                    </w:rPr>
                                    <w:t>Manifold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6" o:spid="_x0000_s1034" type="#_x0000_t202" style="position:absolute;left:0;text-align:left;margin-left:200.6pt;margin-top:157.05pt;width:1in;height:18.4pt;z-index:251745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" filled="f" stroked="f" strokeweight=".5pt">
                      <v:textbox>
                        <w:txbxContent>
                          <w:p w:rsidR="00B311BF" w:rsidRPr="00E11AF1" w:rsidRDefault="00B311BF">
                            <w:pPr>
                              <w:rPr>
                                <w:b/>
                                <w:color w:val="FFFF00"/>
                              </w:rPr>
                            </w:pPr>
                            <w:r w:rsidRPr="00E11AF1">
                              <w:rPr>
                                <w:b/>
                                <w:color w:val="FFFF00"/>
                              </w:rPr>
                              <w:t>Manifold</w:t>
                            </w:r>
                          </w:p>
                        </w:txbxContent>
                      </v:textbox>
                    </v:shape>
                  </w:pict>
                </mc:Fallback>
              </mc:AlternateContent>
            </w:r>
            <w:r>
              <w:rPr>
                <w:rFonts w:eastAsia="Cordia New"/>
                <w:noProof/>
                <w:sz w:val="24"/>
                <w:szCs w:val="24"/>
                <w:lang w:val="en-MY" w:eastAsia="ja-JP"/>
              </w:rPr>
              <mc:AlternateContent>
                <mc:Choice Requires="wps">
                  <w:drawing>
                    <wp:anchor distT="0" distB="0" distL="114300" distR="114300" simplePos="0" relativeHeight="251751424" behindDoc="0" locked="0" layoutInCell="1" allowOverlap="1" wp14:anchorId="778A32F4" wp14:editId="0BD1C410">
                      <wp:simplePos x="0" y="0"/>
                      <wp:positionH relativeFrom="column">
                        <wp:posOffset>2550160</wp:posOffset>
                      </wp:positionH>
                      <wp:positionV relativeFrom="paragraph">
                        <wp:posOffset>1184748</wp:posOffset>
                      </wp:positionV>
                      <wp:extent cx="914400" cy="233680"/>
                      <wp:effectExtent l="0" t="0" r="0" b="0"/>
                      <wp:wrapNone/>
                      <wp:docPr id="4179" name="Text Box 4179"/>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rsidP="00E11AF1">
                                  <w:pPr>
                                    <w:rPr>
                                      <w:b/>
                                      <w:color w:val="FFFF00"/>
                                    </w:rPr>
                                  </w:pPr>
                                  <w:r w:rsidRPr="00E11AF1">
                                    <w:rPr>
                                      <w:b/>
                                      <w:color w:val="FFFF00"/>
                                    </w:rPr>
                                    <w:t>Pipeline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9" o:spid="_x0000_s1035" type="#_x0000_t202" style="position:absolute;left:0;text-align:left;margin-left:200.8pt;margin-top:93.3pt;width:1in;height:18.4pt;z-index:251751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" filled="f" stroked="f" strokeweight=".5pt">
                      <v:textbox>
                        <w:txbxContent>
                          <w:p w:rsidR="00E11AF1" w:rsidRPr="00E11AF1" w:rsidRDefault="00E11AF1" w:rsidP="00E11AF1">
                            <w:pPr>
                              <w:rPr>
                                <w:b/>
                                <w:color w:val="FFFF00"/>
                              </w:rPr>
                            </w:pPr>
                            <w:r w:rsidRPr="00E11AF1">
                              <w:rPr>
                                <w:b/>
                                <w:color w:val="FFFF00"/>
                              </w:rPr>
                              <w:t>Pipeline</w:t>
                            </w:r>
                          </w:p>
                        </w:txbxContent>
                      </v:textbox>
                    </v:shape>
                  </w:pict>
                </mc:Fallback>
              </mc:AlternateContent>
            </w:r>
            <w:r>
              <w:rPr>
                <w:rFonts w:eastAsia="Cordia New"/>
                <w:noProof/>
                <w:sz w:val="24"/>
                <w:szCs w:val="24"/>
                <w:lang w:val="en-MY" w:eastAsia="ja-JP"/>
              </w:rPr>
              <mc:AlternateContent>
                <mc:Choice Requires="wps">
                  <w:drawing>
                    <wp:anchor distT="0" distB="0" distL="114300" distR="114300" simplePos="0" relativeHeight="251749376" behindDoc="0" locked="0" layoutInCell="1" allowOverlap="1" wp14:anchorId="095B523D" wp14:editId="0F6E9906">
                      <wp:simplePos x="0" y="0"/>
                      <wp:positionH relativeFrom="column">
                        <wp:posOffset>3784600</wp:posOffset>
                      </wp:positionH>
                      <wp:positionV relativeFrom="paragraph">
                        <wp:posOffset>381635</wp:posOffset>
                      </wp:positionV>
                      <wp:extent cx="914400" cy="233680"/>
                      <wp:effectExtent l="0" t="0" r="0" b="0"/>
                      <wp:wrapNone/>
                      <wp:docPr id="4178" name="Text Box 4178"/>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rsidP="00E11AF1">
                                  <w:pPr>
                                    <w:rPr>
                                      <w:b/>
                                      <w:color w:val="FFFF00"/>
                                    </w:rPr>
                                  </w:pPr>
                                  <w:r w:rsidRPr="00E11AF1">
                                    <w:rPr>
                                      <w:b/>
                                      <w:color w:val="FFFF00"/>
                                    </w:rPr>
                                    <w:t>Riser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8" o:spid="_x0000_s1036" type="#_x0000_t202" style="position:absolute;left:0;text-align:left;margin-left:298pt;margin-top:30.05pt;width:1in;height:18.4pt;z-index:2517493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" filled="f" stroked="f" strokeweight=".5pt">
                      <v:textbox>
                        <w:txbxContent>
                          <w:p w:rsidR="00E11AF1" w:rsidRPr="00E11AF1" w:rsidRDefault="00E11AF1" w:rsidP="00E11AF1">
                            <w:pPr>
                              <w:rPr>
                                <w:b/>
                                <w:color w:val="FFFF00"/>
                              </w:rPr>
                            </w:pPr>
                            <w:r w:rsidRPr="00E11AF1">
                              <w:rPr>
                                <w:b/>
                                <w:color w:val="FFFF00"/>
                              </w:rPr>
                              <w:t>Riser</w:t>
                            </w:r>
                          </w:p>
                        </w:txbxContent>
                      </v:textbox>
                    </v:shape>
                  </w:pict>
                </mc:Fallback>
              </mc:AlternateContent>
            </w:r>
            <w:r w:rsidR="00B311BF">
              <w:rPr>
                <w:rFonts w:eastAsia="Cordia New"/>
                <w:noProof/>
                <w:sz w:val="24"/>
                <w:szCs w:val="24"/>
                <w:lang w:val="en-MY" w:eastAsia="ja-JP"/>
              </w:rPr>
              <mc:AlternateContent>
                <mc:Choice Requires="wps">
                  <w:drawing>
                    <wp:anchor distT="0" distB="0" distL="114300" distR="114300" simplePos="0" relativeHeight="251747328" behindDoc="0" locked="0" layoutInCell="1" allowOverlap="1" wp14:anchorId="20F12AC3" wp14:editId="5F023B6D">
                      <wp:simplePos x="0" y="0"/>
                      <wp:positionH relativeFrom="column">
                        <wp:posOffset>4114165</wp:posOffset>
                      </wp:positionH>
                      <wp:positionV relativeFrom="paragraph">
                        <wp:posOffset>1157605</wp:posOffset>
                      </wp:positionV>
                      <wp:extent cx="914400" cy="233680"/>
                      <wp:effectExtent l="0" t="0" r="0" b="0"/>
                      <wp:wrapNone/>
                      <wp:docPr id="4177" name="Text Box 4177"/>
                      <wp:cNvGraphicFramePr/>
                      <a:graphic xmlns:a="http://schemas.openxmlformats.org/drawingml/2006/main">
                        <a:graphicData uri="http://schemas.microsoft.com/office/word/2010/wordprocessingShape">
                          <wps:wsp>
                            <wps:cNvSpPr txBox="1"/>
                            <wps:spPr>
                              <a:xfrm>
                                <a:off x="0" y="0"/>
                                <a:ext cx="914400" cy="2336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E11AF1" w:rsidRDefault="000A3C5A" w:rsidP="00B311BF">
                                  <w:pPr>
                                    <w:rPr>
                                      <w:b/>
                                      <w:color w:val="FFFF00"/>
                                    </w:rPr>
                                  </w:pPr>
                                  <w:r w:rsidRPr="00E11AF1">
                                    <w:rPr>
                                      <w:b/>
                                      <w:color w:val="FFFF00"/>
                                    </w:rPr>
                                    <w:t>Well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77" o:spid="_x0000_s1037" type="#_x0000_t202" style="position:absolute;left:0;text-align:left;margin-left:323.95pt;margin-top:91.15pt;width:1in;height:18.4pt;z-index:25174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" filled="f" stroked="f" strokeweight=".5pt">
                      <v:textbox>
                        <w:txbxContent>
                          <w:p w:rsidR="00B311BF" w:rsidRPr="00E11AF1" w:rsidRDefault="00B311BF" w:rsidP="00B311BF">
                            <w:pPr>
                              <w:rPr>
                                <w:b/>
                                <w:color w:val="FFFF00"/>
                              </w:rPr>
                            </w:pPr>
                            <w:r w:rsidRPr="00E11AF1">
                              <w:rPr>
                                <w:b/>
                                <w:color w:val="FFFF00"/>
                              </w:rPr>
                              <w:t>Well</w:t>
                            </w:r>
                          </w:p>
                        </w:txbxContent>
                      </v:textbox>
                    </v:shape>
                  </w:pict>
                </mc:Fallback>
              </mc:AlternateContent>
            </w:r>
            <w:r w:rsidR="00B311BF">
              <w:rPr>
                <w:rFonts w:eastAsia="Cordia New"/>
                <w:noProof/>
                <w:sz w:val="24"/>
                <w:szCs w:val="24"/>
                <w:lang w:val="en-MY" w:eastAsia="ja-JP"/>
              </w:rPr>
              <w:drawing>
                <wp:inline distT="0" distB="0" distL="0" distR="0" wp14:anchorId="73AEB476" wp14:editId="104E1A57">
                  <wp:extent cx="4529470" cy="3019647"/>
                  <wp:effectExtent l="0" t="0" r="4445" b="9525"/>
                  <wp:docPr id="4173" name="Picture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29470" cy="3019647"/>
                          </a:xfrm>
                          <a:prstGeom prst="rect">
                            <a:avLst/>
                          </a:prstGeom>
                          <a:noFill/>
                        </pic:spPr>
                      </pic:pic>
                    </a:graphicData>
                  </a:graphic>
                </wp:inline>
              </w:drawing>
            </w:r>
          </w:p>
          <w:p w:rsidR="00B311BF" w:rsidRDefault="00E11AF1" w:rsidP="00B311BF">
            <w:pPr>
              <w:spacing w:line="360" w:lineRule="auto"/>
              <w:jc w:val="center"/>
              <w:rPr>
                <w:rFonts w:eastAsia="Cordia New"/>
                <w:sz w:val="24"/>
                <w:szCs w:val="24"/>
              </w:rPr>
            </w:pPr>
            <w:r>
              <w:rPr>
                <w:rFonts w:eastAsia="Cordia New"/>
                <w:sz w:val="24"/>
                <w:szCs w:val="24"/>
              </w:rPr>
              <w:t>T</w:t>
            </w:r>
            <w:r w:rsidRPr="00A35A41">
              <w:rPr>
                <w:rFonts w:eastAsia="Cordia New"/>
                <w:sz w:val="24"/>
                <w:szCs w:val="24"/>
              </w:rPr>
              <w:t>ypical subsea structure system</w:t>
            </w:r>
          </w:p>
        </w:tc>
      </w:tr>
      <w:tr w:rsidR="00B311BF" w:rsidTr="00E11AF1">
        <w:tc>
          <w:tcPr>
            <w:tcW w:w="8876" w:type="dxa"/>
          </w:tcPr>
          <w:p w:rsidR="00B311BF" w:rsidRDefault="00B311BF" w:rsidP="00B311B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1C1AEEC2" wp14:editId="5046520E">
                  <wp:extent cx="4529603" cy="3104707"/>
                  <wp:effectExtent l="0" t="0" r="4445" b="635"/>
                  <wp:docPr id="4175" name="Picture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37971" cy="3110443"/>
                          </a:xfrm>
                          <a:prstGeom prst="rect">
                            <a:avLst/>
                          </a:prstGeom>
                          <a:noFill/>
                        </pic:spPr>
                      </pic:pic>
                    </a:graphicData>
                  </a:graphic>
                </wp:inline>
              </w:drawing>
            </w:r>
          </w:p>
          <w:p w:rsidR="00B311BF" w:rsidRDefault="00E11AF1" w:rsidP="00B311BF">
            <w:pPr>
              <w:spacing w:line="360" w:lineRule="auto"/>
              <w:jc w:val="center"/>
              <w:rPr>
                <w:rFonts w:eastAsia="Cordia New"/>
                <w:sz w:val="24"/>
                <w:szCs w:val="24"/>
              </w:rPr>
            </w:pPr>
            <w:r>
              <w:rPr>
                <w:rFonts w:eastAsia="Cordia New"/>
                <w:sz w:val="24"/>
                <w:szCs w:val="24"/>
              </w:rPr>
              <w:t>Subsea manifold installation</w:t>
            </w:r>
          </w:p>
        </w:tc>
      </w:tr>
    </w:tbl>
    <w:p w:rsidR="00B311BF" w:rsidRDefault="00B311BF" w:rsidP="00B311BF">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.2</w:t>
      </w:r>
      <w:r w:rsidRPr="00927754">
        <w:rPr>
          <w:rFonts w:eastAsia="Cordia New"/>
          <w:b/>
          <w:sz w:val="24"/>
          <w:szCs w:val="24"/>
        </w:rPr>
        <w:t>-</w:t>
      </w:r>
      <w:r>
        <w:rPr>
          <w:rFonts w:eastAsia="Cordia New"/>
          <w:b/>
          <w:sz w:val="24"/>
          <w:szCs w:val="24"/>
        </w:rPr>
        <w:t>1</w:t>
      </w:r>
      <w:r w:rsidRPr="00927754">
        <w:rPr>
          <w:rFonts w:eastAsia="Cordia New"/>
          <w:b/>
          <w:sz w:val="24"/>
          <w:szCs w:val="24"/>
        </w:rPr>
        <w:t>:</w:t>
      </w:r>
      <w:r w:rsidRPr="00A35A41">
        <w:rPr>
          <w:rFonts w:eastAsia="Cordia New"/>
          <w:sz w:val="24"/>
          <w:szCs w:val="24"/>
        </w:rPr>
        <w:t xml:space="preserve"> </w:t>
      </w:r>
      <w:r>
        <w:rPr>
          <w:rFonts w:eastAsia="Cordia New"/>
          <w:sz w:val="24"/>
          <w:szCs w:val="24"/>
        </w:rPr>
        <w:t>Subsea manifold</w:t>
      </w:r>
      <w:r w:rsidRPr="00A35A41">
        <w:rPr>
          <w:rFonts w:eastAsia="Cordia New"/>
          <w:sz w:val="24"/>
          <w:szCs w:val="24"/>
        </w:rPr>
        <w:t xml:space="preserve"> </w:t>
      </w:r>
      <w:r w:rsidR="006242C8">
        <w:rPr>
          <w:rFonts w:eastAsia="Cordia New"/>
          <w:sz w:val="24"/>
          <w:szCs w:val="24"/>
        </w:rPr>
        <w:t>applied i</w:t>
      </w:r>
      <w:r>
        <w:rPr>
          <w:rFonts w:eastAsia="Cordia New"/>
          <w:sz w:val="24"/>
          <w:szCs w:val="24"/>
        </w:rPr>
        <w:t xml:space="preserve">n oil &amp; gas production system </w:t>
      </w:r>
      <w:r w:rsidRPr="00A35A41">
        <w:rPr>
          <w:rFonts w:eastAsia="Cordia New"/>
          <w:sz w:val="24"/>
          <w:szCs w:val="24"/>
        </w:rPr>
        <w:t>[</w:t>
      </w:r>
      <w:r>
        <w:rPr>
          <w:rFonts w:eastAsia="Cordia New"/>
          <w:sz w:val="24"/>
          <w:szCs w:val="24"/>
        </w:rPr>
        <w:t>FMC</w:t>
      </w:r>
      <w:r w:rsidRPr="00A35A41">
        <w:rPr>
          <w:rFonts w:eastAsia="Cordia New"/>
          <w:sz w:val="24"/>
          <w:szCs w:val="24"/>
        </w:rPr>
        <w:t>]</w:t>
      </w:r>
    </w:p>
    <w:p w:rsidR="0010348A" w:rsidRDefault="0010348A" w:rsidP="0010348A">
      <w:pPr>
        <w:spacing w:line="360" w:lineRule="auto"/>
        <w:jc w:val="center"/>
        <w:rPr>
          <w:rFonts w:eastAsia="Cordia New"/>
          <w:sz w:val="24"/>
          <w:szCs w:val="24"/>
        </w:rPr>
      </w:pPr>
    </w:p>
    <w:p w:rsidR="00D45F6D" w:rsidRPr="00A35A41" w:rsidRDefault="0062408A" w:rsidP="00FF2ABC">
      <w:pPr>
        <w:pStyle w:val="Heading2"/>
        <w:spacing w:line="360" w:lineRule="auto"/>
        <w:ind w:left="720"/>
        <w:rPr>
          <w:rFonts w:eastAsia="Cordia New"/>
        </w:rPr>
      </w:pPr>
      <w:bookmarkStart w:id="22" w:name="_Toc520306263"/>
      <w:r>
        <w:rPr>
          <w:rFonts w:eastAsia="Cordia New"/>
        </w:rPr>
        <w:t>2</w:t>
      </w:r>
      <w:r w:rsidR="00D45F6D" w:rsidRPr="00A35A41">
        <w:rPr>
          <w:rFonts w:eastAsia="Cordia New"/>
        </w:rPr>
        <w:t>.</w:t>
      </w:r>
      <w:r>
        <w:rPr>
          <w:rFonts w:eastAsia="Cordia New"/>
        </w:rPr>
        <w:t>2</w:t>
      </w:r>
      <w:r w:rsidR="00D45F6D" w:rsidRPr="00A35A41">
        <w:rPr>
          <w:rFonts w:eastAsia="Cordia New"/>
        </w:rPr>
        <w:t>.</w:t>
      </w:r>
      <w:r w:rsidR="00D45F6D">
        <w:rPr>
          <w:rFonts w:eastAsia="Cordia New"/>
        </w:rPr>
        <w:t xml:space="preserve"> Subsea Manifold</w:t>
      </w:r>
      <w:bookmarkEnd w:id="22"/>
      <w:r w:rsidR="00D45F6D" w:rsidRPr="00A35A41">
        <w:rPr>
          <w:rFonts w:eastAsia="Cordia New"/>
        </w:rPr>
        <w:t xml:space="preserve"> </w:t>
      </w:r>
    </w:p>
    <w:p w:rsidR="00DB2735" w:rsidRPr="00DB2735" w:rsidRDefault="00DB2735" w:rsidP="00FF2ABC">
      <w:pPr>
        <w:spacing w:line="360" w:lineRule="auto"/>
        <w:jc w:val="both"/>
        <w:rPr>
          <w:rFonts w:eastAsia="Cordia New"/>
          <w:sz w:val="24"/>
          <w:szCs w:val="24"/>
        </w:rPr>
      </w:pPr>
      <w:r>
        <w:rPr>
          <w:rFonts w:eastAsia="Cordia New"/>
          <w:sz w:val="24"/>
          <w:szCs w:val="24"/>
        </w:rPr>
        <w:t>The s</w:t>
      </w:r>
      <w:r w:rsidR="003476E9" w:rsidRPr="00A35A41">
        <w:rPr>
          <w:rFonts w:eastAsia="Cordia New"/>
          <w:sz w:val="24"/>
          <w:szCs w:val="24"/>
        </w:rPr>
        <w:t xml:space="preserve">ubsea manifold </w:t>
      </w:r>
      <w:r>
        <w:rPr>
          <w:rFonts w:eastAsia="Cordia New"/>
          <w:sz w:val="24"/>
          <w:szCs w:val="24"/>
        </w:rPr>
        <w:t>is</w:t>
      </w:r>
      <w:r w:rsidR="003476E9" w:rsidRPr="00A35A41">
        <w:rPr>
          <w:rFonts w:eastAsia="Cordia New"/>
          <w:sz w:val="24"/>
          <w:szCs w:val="24"/>
        </w:rPr>
        <w:t xml:space="preserve"> installed on the seabed within an array of wells to gather product or to inject water or gas into wells. There are </w:t>
      </w:r>
      <w:r>
        <w:rPr>
          <w:rFonts w:eastAsia="Cordia New"/>
          <w:sz w:val="24"/>
          <w:szCs w:val="24"/>
        </w:rPr>
        <w:t xml:space="preserve">several </w:t>
      </w:r>
      <w:r w:rsidR="003476E9" w:rsidRPr="00A35A41">
        <w:rPr>
          <w:rFonts w:eastAsia="Cordia New"/>
          <w:sz w:val="24"/>
          <w:szCs w:val="24"/>
        </w:rPr>
        <w:t>types of</w:t>
      </w:r>
      <w:r>
        <w:rPr>
          <w:rFonts w:eastAsia="Cordia New"/>
          <w:sz w:val="24"/>
          <w:szCs w:val="24"/>
        </w:rPr>
        <w:t xml:space="preserve"> subsea </w:t>
      </w:r>
      <w:r w:rsidR="003476E9" w:rsidRPr="00A35A41">
        <w:rPr>
          <w:rFonts w:eastAsia="Cordia New"/>
          <w:sz w:val="24"/>
          <w:szCs w:val="24"/>
        </w:rPr>
        <w:t xml:space="preserve">manifolds, ranging from a simple </w:t>
      </w:r>
      <w:r w:rsidRPr="00A35A41">
        <w:rPr>
          <w:rFonts w:eastAsia="Cordia New"/>
          <w:sz w:val="24"/>
          <w:szCs w:val="24"/>
        </w:rPr>
        <w:t>Pipeline End Manifold</w:t>
      </w:r>
      <w:r w:rsidR="003476E9" w:rsidRPr="00A35A41">
        <w:rPr>
          <w:rFonts w:eastAsia="Cordia New"/>
          <w:sz w:val="24"/>
          <w:szCs w:val="24"/>
        </w:rPr>
        <w:t xml:space="preserve"> (PLEM</w:t>
      </w:r>
      <w:r>
        <w:rPr>
          <w:rFonts w:eastAsia="Cordia New"/>
          <w:sz w:val="24"/>
          <w:szCs w:val="24"/>
        </w:rPr>
        <w:t xml:space="preserve">) and </w:t>
      </w:r>
      <w:r w:rsidRPr="00A35A41">
        <w:rPr>
          <w:rFonts w:eastAsia="Cordia New"/>
          <w:sz w:val="24"/>
          <w:szCs w:val="24"/>
        </w:rPr>
        <w:t xml:space="preserve">Pipeline End </w:t>
      </w:r>
      <w:r>
        <w:rPr>
          <w:rFonts w:eastAsia="Cordia New"/>
          <w:sz w:val="24"/>
          <w:szCs w:val="24"/>
        </w:rPr>
        <w:t>Termination (</w:t>
      </w:r>
      <w:r w:rsidR="003476E9" w:rsidRPr="00A35A41">
        <w:rPr>
          <w:rFonts w:eastAsia="Cordia New"/>
          <w:sz w:val="24"/>
          <w:szCs w:val="24"/>
        </w:rPr>
        <w:t xml:space="preserve">PLET) to </w:t>
      </w:r>
      <w:r w:rsidR="003476E9" w:rsidRPr="00A35A41">
        <w:rPr>
          <w:rFonts w:eastAsia="Cordia New"/>
          <w:sz w:val="24"/>
          <w:szCs w:val="24"/>
        </w:rPr>
        <w:lastRenderedPageBreak/>
        <w:t>large structures such as an entire subsea process system</w:t>
      </w:r>
      <w:r>
        <w:rPr>
          <w:rFonts w:eastAsia="Cordia New"/>
          <w:sz w:val="24"/>
          <w:szCs w:val="24"/>
        </w:rPr>
        <w:t xml:space="preserve"> as follows: </w:t>
      </w:r>
      <w:r w:rsidR="00FF2ABC">
        <w:rPr>
          <w:rFonts w:eastAsia="Cordia New"/>
          <w:sz w:val="24"/>
          <w:szCs w:val="24"/>
        </w:rPr>
        <w:t>t</w:t>
      </w:r>
      <w:r w:rsidRPr="00DB2735">
        <w:rPr>
          <w:rFonts w:eastAsia="Cordia New"/>
          <w:sz w:val="24"/>
          <w:szCs w:val="24"/>
        </w:rPr>
        <w:t>emplate manifold</w:t>
      </w:r>
      <w:r w:rsidR="00FF2ABC">
        <w:rPr>
          <w:rFonts w:eastAsia="Cordia New"/>
          <w:sz w:val="24"/>
          <w:szCs w:val="24"/>
        </w:rPr>
        <w:t>, c</w:t>
      </w:r>
      <w:r w:rsidRPr="00DB2735">
        <w:rPr>
          <w:rFonts w:eastAsia="Cordia New"/>
          <w:sz w:val="24"/>
          <w:szCs w:val="24"/>
        </w:rPr>
        <w:t>luster manifold</w:t>
      </w:r>
      <w:r w:rsidR="00FF2ABC">
        <w:rPr>
          <w:rFonts w:eastAsia="Cordia New"/>
          <w:sz w:val="24"/>
          <w:szCs w:val="24"/>
        </w:rPr>
        <w:t xml:space="preserve"> and P</w:t>
      </w:r>
      <w:r w:rsidRPr="00DB2735">
        <w:rPr>
          <w:rFonts w:eastAsia="Cordia New"/>
          <w:sz w:val="24"/>
          <w:szCs w:val="24"/>
        </w:rPr>
        <w:t>ipeline End Manifold (PLEM) and Pipeline End Termination (PLET)</w:t>
      </w:r>
      <w:r w:rsidR="00FF2ABC">
        <w:rPr>
          <w:rFonts w:eastAsia="Cordia New"/>
          <w:sz w:val="24"/>
          <w:szCs w:val="24"/>
        </w:rPr>
        <w:t xml:space="preserve"> as shown in Figure.</w:t>
      </w:r>
      <w:r w:rsidR="00494671">
        <w:rPr>
          <w:rFonts w:eastAsia="Cordia New"/>
          <w:sz w:val="24"/>
          <w:szCs w:val="24"/>
        </w:rPr>
        <w:t>2-2</w:t>
      </w:r>
    </w:p>
    <w:p w:rsidR="003476E9" w:rsidRDefault="0069622E" w:rsidP="00DB2735">
      <w:pPr>
        <w:spacing w:line="360" w:lineRule="auto"/>
        <w:ind w:firstLine="284"/>
        <w:jc w:val="both"/>
        <w:rPr>
          <w:rFonts w:eastAsia="Cordia New"/>
          <w:sz w:val="24"/>
          <w:szCs w:val="24"/>
        </w:rPr>
      </w:pPr>
      <w:r>
        <w:rPr>
          <w:rFonts w:eastAsia="Cordia New"/>
          <w:sz w:val="24"/>
          <w:szCs w:val="24"/>
        </w:rPr>
        <w:t xml:space="preserve">Category </w:t>
      </w:r>
      <w:r w:rsidR="00DB2735" w:rsidRPr="00DB2735">
        <w:rPr>
          <w:rFonts w:eastAsia="Cordia New"/>
          <w:sz w:val="24"/>
          <w:szCs w:val="24"/>
        </w:rPr>
        <w:t xml:space="preserve">of </w:t>
      </w:r>
      <w:r w:rsidR="00DB2735">
        <w:rPr>
          <w:rFonts w:eastAsia="Cordia New"/>
          <w:sz w:val="24"/>
          <w:szCs w:val="24"/>
        </w:rPr>
        <w:t xml:space="preserve">subsea </w:t>
      </w:r>
      <w:r w:rsidR="00DB2735" w:rsidRPr="00DB2735">
        <w:rPr>
          <w:rFonts w:eastAsia="Cordia New"/>
          <w:sz w:val="24"/>
          <w:szCs w:val="24"/>
        </w:rPr>
        <w:t>manifold required</w:t>
      </w:r>
      <w:r w:rsidR="00DB2735">
        <w:rPr>
          <w:rFonts w:eastAsia="Cordia New"/>
          <w:sz w:val="24"/>
          <w:szCs w:val="24"/>
        </w:rPr>
        <w:t xml:space="preserve"> </w:t>
      </w:r>
      <w:r w:rsidR="00DB2735" w:rsidRPr="00DB2735">
        <w:rPr>
          <w:rFonts w:eastAsia="Cordia New"/>
          <w:sz w:val="24"/>
          <w:szCs w:val="24"/>
        </w:rPr>
        <w:t xml:space="preserve">is </w:t>
      </w:r>
      <w:r w:rsidR="00DB2735">
        <w:rPr>
          <w:rFonts w:eastAsia="Cordia New"/>
          <w:sz w:val="24"/>
          <w:szCs w:val="24"/>
        </w:rPr>
        <w:t>generally determined based on t</w:t>
      </w:r>
      <w:r w:rsidR="00DB2735" w:rsidRPr="00DB2735">
        <w:rPr>
          <w:rFonts w:eastAsia="Cordia New"/>
          <w:sz w:val="24"/>
          <w:szCs w:val="24"/>
        </w:rPr>
        <w:t>he field layout</w:t>
      </w:r>
      <w:r w:rsidR="00DB2735">
        <w:rPr>
          <w:rFonts w:eastAsia="Cordia New"/>
          <w:sz w:val="24"/>
          <w:szCs w:val="24"/>
        </w:rPr>
        <w:t xml:space="preserve"> development. </w:t>
      </w:r>
      <w:r w:rsidR="003476E9" w:rsidRPr="00A35A41">
        <w:rPr>
          <w:rFonts w:eastAsia="Cordia New"/>
          <w:sz w:val="24"/>
          <w:szCs w:val="24"/>
        </w:rPr>
        <w:t>A PLEM is one of the most common manifolds in this range</w:t>
      </w:r>
      <w:r w:rsidR="00C01A45">
        <w:rPr>
          <w:rFonts w:eastAsia="Cordia New"/>
          <w:sz w:val="24"/>
          <w:szCs w:val="24"/>
        </w:rPr>
        <w:t xml:space="preserve">. The PLEM </w:t>
      </w:r>
      <w:r w:rsidR="003476E9" w:rsidRPr="00A35A41">
        <w:rPr>
          <w:rFonts w:eastAsia="Cordia New"/>
          <w:sz w:val="24"/>
          <w:szCs w:val="24"/>
        </w:rPr>
        <w:t>is directly connected to pipelines and its installation considerations are key factors in the design</w:t>
      </w:r>
      <w:r w:rsidR="003476E9">
        <w:rPr>
          <w:rFonts w:eastAsia="Cordia New"/>
          <w:sz w:val="24"/>
          <w:szCs w:val="24"/>
        </w:rPr>
        <w:t>.</w:t>
      </w:r>
    </w:p>
    <w:p w:rsidR="00F07C58" w:rsidRDefault="00F07C58" w:rsidP="00DB2735">
      <w:pPr>
        <w:spacing w:line="360" w:lineRule="auto"/>
        <w:ind w:firstLine="284"/>
        <w:jc w:val="both"/>
        <w:rPr>
          <w:rFonts w:eastAsia="Cordia New"/>
          <w:sz w:val="24"/>
          <w:szCs w:val="24"/>
        </w:rPr>
      </w:pPr>
    </w:p>
    <w:p w:rsidR="0010348A" w:rsidRDefault="0010348A" w:rsidP="0010348A">
      <w:pPr>
        <w:spacing w:line="360" w:lineRule="auto"/>
        <w:ind w:left="720"/>
        <w:jc w:val="both"/>
        <w:rPr>
          <w:rFonts w:eastAsia="Cordia New"/>
          <w:sz w:val="24"/>
          <w:szCs w:val="24"/>
        </w:rPr>
      </w:pPr>
      <w:r>
        <w:rPr>
          <w:rFonts w:eastAsia="Cordia New"/>
          <w:noProof/>
          <w:sz w:val="24"/>
          <w:szCs w:val="24"/>
          <w:lang w:val="en-MY" w:eastAsia="ja-JP"/>
        </w:rPr>
        <w:drawing>
          <wp:inline distT="0" distB="0" distL="0" distR="0" wp14:anchorId="6D6F732E" wp14:editId="67A29AC1">
            <wp:extent cx="4580466" cy="2590800"/>
            <wp:effectExtent l="0" t="0" r="0" b="0"/>
            <wp:docPr id="322" name="Diagram 3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r>
        <w:rPr>
          <w:rFonts w:eastAsia="Cordia New"/>
          <w:sz w:val="24"/>
          <w:szCs w:val="24"/>
        </w:rPr>
        <w:t xml:space="preserve"> </w:t>
      </w:r>
    </w:p>
    <w:p w:rsidR="0010348A" w:rsidRDefault="0010348A" w:rsidP="0010348A">
      <w:pPr>
        <w:spacing w:line="360" w:lineRule="auto"/>
        <w:jc w:val="center"/>
        <w:rPr>
          <w:rFonts w:eastAsia="Cordia New"/>
          <w:sz w:val="24"/>
          <w:szCs w:val="24"/>
        </w:rPr>
      </w:pPr>
      <w:r>
        <w:rPr>
          <w:rFonts w:eastAsia="Cordia New"/>
          <w:b/>
          <w:sz w:val="24"/>
          <w:szCs w:val="24"/>
        </w:rPr>
        <w:t>F</w:t>
      </w:r>
      <w:r w:rsidRPr="00AD50B8">
        <w:rPr>
          <w:rFonts w:eastAsia="Cordia New"/>
          <w:b/>
          <w:sz w:val="24"/>
          <w:szCs w:val="24"/>
        </w:rPr>
        <w:t>igure</w:t>
      </w:r>
      <w:r w:rsidR="00494671">
        <w:rPr>
          <w:rFonts w:eastAsia="Cordia New"/>
          <w:b/>
          <w:sz w:val="24"/>
          <w:szCs w:val="24"/>
        </w:rPr>
        <w:t>.2-2</w:t>
      </w:r>
      <w:r w:rsidRPr="00AD50B8">
        <w:rPr>
          <w:rFonts w:eastAsia="Cordia New"/>
          <w:b/>
          <w:sz w:val="24"/>
          <w:szCs w:val="24"/>
        </w:rPr>
        <w:t>:</w:t>
      </w:r>
      <w:r>
        <w:rPr>
          <w:rFonts w:eastAsia="Cordia New"/>
          <w:sz w:val="24"/>
          <w:szCs w:val="24"/>
        </w:rPr>
        <w:t xml:space="preserve"> </w:t>
      </w:r>
      <w:r w:rsidR="0069622E">
        <w:rPr>
          <w:rFonts w:eastAsia="Cordia New"/>
          <w:sz w:val="24"/>
          <w:szCs w:val="24"/>
        </w:rPr>
        <w:t>Categor</w:t>
      </w:r>
      <w:r w:rsidR="006242C8">
        <w:rPr>
          <w:rFonts w:eastAsia="Cordia New"/>
          <w:sz w:val="24"/>
          <w:szCs w:val="24"/>
        </w:rPr>
        <w:t>ies</w:t>
      </w:r>
      <w:r w:rsidR="0069622E">
        <w:rPr>
          <w:rFonts w:eastAsia="Cordia New"/>
          <w:sz w:val="24"/>
          <w:szCs w:val="24"/>
        </w:rPr>
        <w:t xml:space="preserve"> </w:t>
      </w:r>
      <w:r>
        <w:rPr>
          <w:rFonts w:eastAsia="Cordia New"/>
          <w:sz w:val="24"/>
          <w:szCs w:val="24"/>
        </w:rPr>
        <w:t>of subsea manifold</w:t>
      </w:r>
      <w:r w:rsidR="006242C8">
        <w:rPr>
          <w:rFonts w:eastAsia="Cordia New"/>
          <w:sz w:val="24"/>
          <w:szCs w:val="24"/>
        </w:rPr>
        <w:t>s</w:t>
      </w:r>
      <w:r>
        <w:rPr>
          <w:rFonts w:eastAsia="Cordia New"/>
          <w:sz w:val="24"/>
          <w:szCs w:val="24"/>
        </w:rPr>
        <w:t>.</w:t>
      </w:r>
    </w:p>
    <w:p w:rsidR="003476E9" w:rsidRPr="00A35A41" w:rsidRDefault="003476E9" w:rsidP="003476E9">
      <w:pPr>
        <w:spacing w:line="360" w:lineRule="auto"/>
        <w:jc w:val="both"/>
        <w:rPr>
          <w:rFonts w:eastAsia="Cordia New"/>
          <w:sz w:val="24"/>
          <w:szCs w:val="24"/>
        </w:rPr>
      </w:pPr>
    </w:p>
    <w:p w:rsidR="008F439C" w:rsidRDefault="008F439C" w:rsidP="008F439C">
      <w:pPr>
        <w:spacing w:line="360" w:lineRule="auto"/>
        <w:ind w:firstLine="284"/>
        <w:jc w:val="both"/>
        <w:rPr>
          <w:rFonts w:eastAsia="Cordia New"/>
          <w:sz w:val="24"/>
          <w:szCs w:val="24"/>
        </w:rPr>
      </w:pPr>
      <w:r w:rsidRPr="008F439C">
        <w:rPr>
          <w:rFonts w:eastAsia="Cordia New"/>
          <w:sz w:val="24"/>
          <w:szCs w:val="24"/>
        </w:rPr>
        <w:t>A subsea template is a large steel structure which is used as a base for various subsea structures such as wells and subsea trees and manifolds</w:t>
      </w:r>
      <w:r w:rsidR="003F6448">
        <w:rPr>
          <w:rFonts w:eastAsia="Cordia New"/>
          <w:sz w:val="24"/>
          <w:szCs w:val="24"/>
        </w:rPr>
        <w:t xml:space="preserve"> detail will discussed in chapter 3</w:t>
      </w:r>
      <w:r w:rsidRPr="008F439C">
        <w:rPr>
          <w:rFonts w:eastAsia="Cordia New"/>
          <w:sz w:val="24"/>
          <w:szCs w:val="24"/>
        </w:rPr>
        <w:t xml:space="preserve">. The </w:t>
      </w:r>
      <w:r>
        <w:rPr>
          <w:rFonts w:eastAsia="Cordia New"/>
          <w:sz w:val="24"/>
          <w:szCs w:val="24"/>
        </w:rPr>
        <w:t xml:space="preserve">Figure 2-3 </w:t>
      </w:r>
      <w:r w:rsidRPr="008F439C">
        <w:rPr>
          <w:rFonts w:eastAsia="Cordia New"/>
          <w:sz w:val="24"/>
          <w:szCs w:val="24"/>
        </w:rPr>
        <w:t>shows a number of wellheads on a subsea template</w:t>
      </w:r>
      <w:r>
        <w:rPr>
          <w:rFonts w:eastAsia="Cordia New"/>
          <w:sz w:val="24"/>
          <w:szCs w:val="24"/>
        </w:rPr>
        <w:t>.</w:t>
      </w:r>
      <w:r w:rsidR="00F07C58">
        <w:rPr>
          <w:rFonts w:eastAsia="Cordia New"/>
          <w:sz w:val="24"/>
          <w:szCs w:val="24"/>
        </w:rPr>
        <w:t xml:space="preserve"> </w:t>
      </w:r>
      <w:r w:rsidRPr="008F439C">
        <w:rPr>
          <w:rFonts w:eastAsia="Cordia New"/>
          <w:sz w:val="24"/>
          <w:szCs w:val="24"/>
        </w:rPr>
        <w:t xml:space="preserve">The wellheads can be seen with their </w:t>
      </w:r>
      <w:proofErr w:type="spellStart"/>
      <w:r w:rsidRPr="008F439C">
        <w:rPr>
          <w:rFonts w:eastAsia="Cordia New"/>
          <w:sz w:val="24"/>
          <w:szCs w:val="24"/>
        </w:rPr>
        <w:t>guidebases</w:t>
      </w:r>
      <w:proofErr w:type="spellEnd"/>
      <w:r w:rsidRPr="008F439C">
        <w:rPr>
          <w:rFonts w:eastAsia="Cordia New"/>
          <w:sz w:val="24"/>
          <w:szCs w:val="24"/>
        </w:rPr>
        <w:t xml:space="preserve"> (4 x white rods) </w:t>
      </w:r>
      <w:proofErr w:type="spellStart"/>
      <w:r w:rsidRPr="008F439C">
        <w:rPr>
          <w:rFonts w:eastAsia="Cordia New"/>
          <w:sz w:val="24"/>
          <w:szCs w:val="24"/>
        </w:rPr>
        <w:t>pertruding</w:t>
      </w:r>
      <w:proofErr w:type="spellEnd"/>
      <w:r w:rsidRPr="008F439C">
        <w:rPr>
          <w:rFonts w:eastAsia="Cordia New"/>
          <w:sz w:val="24"/>
          <w:szCs w:val="24"/>
        </w:rPr>
        <w:t xml:space="preserve"> from each corner, which are used to locate other equipment, i.e. trees</w:t>
      </w:r>
      <w:r>
        <w:rPr>
          <w:rFonts w:eastAsia="Cordia New"/>
          <w:sz w:val="24"/>
          <w:szCs w:val="24"/>
        </w:rPr>
        <w:t xml:space="preserve">. </w:t>
      </w:r>
      <w:r w:rsidRPr="008F439C">
        <w:rPr>
          <w:rFonts w:eastAsia="Cordia New"/>
          <w:sz w:val="24"/>
          <w:szCs w:val="24"/>
        </w:rPr>
        <w:t xml:space="preserve">The size of a template is </w:t>
      </w:r>
      <w:proofErr w:type="spellStart"/>
      <w:r w:rsidRPr="008F439C">
        <w:rPr>
          <w:rFonts w:eastAsia="Cordia New"/>
          <w:sz w:val="24"/>
          <w:szCs w:val="24"/>
        </w:rPr>
        <w:t>dependant</w:t>
      </w:r>
      <w:proofErr w:type="spellEnd"/>
      <w:r w:rsidRPr="008F439C">
        <w:rPr>
          <w:rFonts w:eastAsia="Cordia New"/>
          <w:sz w:val="24"/>
          <w:szCs w:val="24"/>
        </w:rPr>
        <w:t xml:space="preserve"> on the number of structures attached to it</w:t>
      </w:r>
      <w:r>
        <w:rPr>
          <w:rFonts w:eastAsia="Cordia New"/>
          <w:sz w:val="24"/>
          <w:szCs w:val="24"/>
        </w:rPr>
        <w:t xml:space="preserve">. </w:t>
      </w:r>
    </w:p>
    <w:p w:rsidR="008F439C" w:rsidRDefault="008F439C" w:rsidP="008F439C">
      <w:pPr>
        <w:spacing w:line="360" w:lineRule="auto"/>
        <w:ind w:firstLine="284"/>
        <w:jc w:val="both"/>
        <w:rPr>
          <w:rFonts w:eastAsia="Cordia New"/>
          <w:sz w:val="24"/>
          <w:szCs w:val="24"/>
        </w:rPr>
      </w:pPr>
      <w:r w:rsidRPr="008F439C">
        <w:rPr>
          <w:rFonts w:eastAsia="Cordia New"/>
          <w:sz w:val="24"/>
          <w:szCs w:val="24"/>
        </w:rPr>
        <w:t>Many will have protective structures covering them, as does the template pictured right. This helps prevent damage from fishing activities and also improves fishing safety by reducing the likelihood of nets becoming snagged on the equipment will have protective structures covering them, as does the template pictured right. This helps prevent damage from fishing activities and also improves fishing safety by reducing the likelihood of nets becoming snagged on the equipment</w:t>
      </w:r>
      <w:r w:rsidR="00B3435A">
        <w:rPr>
          <w:rFonts w:eastAsia="Cordia New"/>
          <w:sz w:val="24"/>
          <w:szCs w:val="24"/>
        </w:rPr>
        <w:t xml:space="preserve">. </w:t>
      </w:r>
    </w:p>
    <w:p w:rsidR="00B3435A" w:rsidRDefault="00B3435A" w:rsidP="00B3435A">
      <w:pPr>
        <w:spacing w:line="360" w:lineRule="auto"/>
        <w:ind w:firstLine="284"/>
        <w:jc w:val="both"/>
        <w:rPr>
          <w:rFonts w:eastAsia="Cordia New"/>
          <w:sz w:val="24"/>
          <w:szCs w:val="24"/>
        </w:rPr>
      </w:pPr>
      <w:r w:rsidRPr="00B3435A">
        <w:rPr>
          <w:rFonts w:eastAsia="Cordia New"/>
          <w:sz w:val="24"/>
          <w:szCs w:val="24"/>
        </w:rPr>
        <w:lastRenderedPageBreak/>
        <w:t xml:space="preserve">Most subsea templates / manifolds will be protected by a 500 </w:t>
      </w:r>
      <w:proofErr w:type="spellStart"/>
      <w:r w:rsidRPr="00B3435A">
        <w:rPr>
          <w:rFonts w:eastAsia="Cordia New"/>
          <w:sz w:val="24"/>
          <w:szCs w:val="24"/>
        </w:rPr>
        <w:t>metre</w:t>
      </w:r>
      <w:proofErr w:type="spellEnd"/>
      <w:r w:rsidRPr="00B3435A">
        <w:rPr>
          <w:rFonts w:eastAsia="Cordia New"/>
          <w:sz w:val="24"/>
          <w:szCs w:val="24"/>
        </w:rPr>
        <w:t xml:space="preserve"> safety zone centered on one position. However, other equipment may also be clustered within the same area, justifying the need to have a 500 </w:t>
      </w:r>
      <w:proofErr w:type="spellStart"/>
      <w:r w:rsidRPr="00B3435A">
        <w:rPr>
          <w:rFonts w:eastAsia="Cordia New"/>
          <w:sz w:val="24"/>
          <w:szCs w:val="24"/>
        </w:rPr>
        <w:t>metre</w:t>
      </w:r>
      <w:proofErr w:type="spellEnd"/>
      <w:r w:rsidRPr="00B3435A">
        <w:rPr>
          <w:rFonts w:eastAsia="Cordia New"/>
          <w:sz w:val="24"/>
          <w:szCs w:val="24"/>
        </w:rPr>
        <w:t xml:space="preserve"> safety zone</w:t>
      </w:r>
    </w:p>
    <w:p w:rsidR="00B3435A" w:rsidRDefault="00B3435A" w:rsidP="008F439C">
      <w:pPr>
        <w:spacing w:line="360" w:lineRule="auto"/>
        <w:ind w:firstLine="284"/>
        <w:jc w:val="both"/>
        <w:rPr>
          <w:rFonts w:eastAsia="Cordia New"/>
          <w:sz w:val="24"/>
          <w:szCs w:val="24"/>
        </w:rPr>
      </w:pPr>
    </w:p>
    <w:p w:rsidR="008F439C" w:rsidRDefault="008F439C" w:rsidP="008F439C">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D12BB85">
            <wp:extent cx="2857500" cy="204216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042160"/>
                    </a:xfrm>
                    <a:prstGeom prst="rect">
                      <a:avLst/>
                    </a:prstGeom>
                    <a:noFill/>
                  </pic:spPr>
                </pic:pic>
              </a:graphicData>
            </a:graphic>
          </wp:inline>
        </w:drawing>
      </w:r>
    </w:p>
    <w:p w:rsidR="008F439C" w:rsidRDefault="008F439C" w:rsidP="008F439C">
      <w:pPr>
        <w:spacing w:line="360" w:lineRule="auto"/>
        <w:jc w:val="both"/>
        <w:rPr>
          <w:rFonts w:eastAsia="Cordia New"/>
          <w:sz w:val="24"/>
          <w:szCs w:val="24"/>
        </w:rPr>
      </w:pPr>
      <w:r>
        <w:rPr>
          <w:rFonts w:eastAsia="Cordia New"/>
          <w:b/>
          <w:sz w:val="24"/>
          <w:szCs w:val="24"/>
        </w:rPr>
        <w:t>F</w:t>
      </w:r>
      <w:r w:rsidRPr="00AD50B8">
        <w:rPr>
          <w:rFonts w:eastAsia="Cordia New"/>
          <w:b/>
          <w:sz w:val="24"/>
          <w:szCs w:val="24"/>
        </w:rPr>
        <w:t>igure</w:t>
      </w:r>
      <w:r>
        <w:rPr>
          <w:rFonts w:eastAsia="Cordia New"/>
          <w:b/>
          <w:sz w:val="24"/>
          <w:szCs w:val="24"/>
        </w:rPr>
        <w:t>.2-3</w:t>
      </w:r>
      <w:r w:rsidRPr="00AD50B8">
        <w:rPr>
          <w:rFonts w:eastAsia="Cordia New"/>
          <w:b/>
          <w:sz w:val="24"/>
          <w:szCs w:val="24"/>
        </w:rPr>
        <w:t>:</w:t>
      </w:r>
      <w:r>
        <w:rPr>
          <w:rFonts w:eastAsia="Cordia New"/>
          <w:sz w:val="24"/>
          <w:szCs w:val="24"/>
        </w:rPr>
        <w:t xml:space="preserve"> </w:t>
      </w:r>
      <w:r w:rsidRPr="008F439C">
        <w:rPr>
          <w:rFonts w:eastAsia="Cordia New"/>
          <w:sz w:val="24"/>
          <w:szCs w:val="24"/>
        </w:rPr>
        <w:t>Subsea template supporting wellheads</w:t>
      </w:r>
      <w:r>
        <w:rPr>
          <w:rFonts w:eastAsia="Cordia New"/>
          <w:sz w:val="24"/>
          <w:szCs w:val="24"/>
        </w:rPr>
        <w:t xml:space="preserve"> </w:t>
      </w:r>
      <w:r w:rsidRPr="008F439C">
        <w:rPr>
          <w:rFonts w:eastAsia="Cordia New"/>
          <w:sz w:val="24"/>
          <w:szCs w:val="24"/>
        </w:rPr>
        <w:t>and protective structure</w:t>
      </w:r>
      <w:r>
        <w:rPr>
          <w:rFonts w:eastAsia="Cordia New"/>
          <w:sz w:val="24"/>
          <w:szCs w:val="24"/>
        </w:rPr>
        <w:t xml:space="preserve"> [</w:t>
      </w:r>
      <w:proofErr w:type="spellStart"/>
      <w:r>
        <w:rPr>
          <w:rFonts w:eastAsia="Cordia New"/>
          <w:sz w:val="24"/>
          <w:szCs w:val="24"/>
        </w:rPr>
        <w:t>Fishsafe</w:t>
      </w:r>
      <w:proofErr w:type="spellEnd"/>
      <w:r>
        <w:rPr>
          <w:rFonts w:eastAsia="Cordia New"/>
          <w:sz w:val="24"/>
          <w:szCs w:val="24"/>
        </w:rPr>
        <w:t>].</w:t>
      </w:r>
    </w:p>
    <w:p w:rsidR="008F439C" w:rsidRDefault="008F439C" w:rsidP="008F439C">
      <w:pPr>
        <w:spacing w:line="360" w:lineRule="auto"/>
        <w:jc w:val="center"/>
        <w:rPr>
          <w:rFonts w:eastAsia="Cordia New"/>
          <w:sz w:val="24"/>
          <w:szCs w:val="24"/>
        </w:rPr>
      </w:pPr>
    </w:p>
    <w:p w:rsidR="0062408A" w:rsidRDefault="00F07C58" w:rsidP="00F07C58">
      <w:pPr>
        <w:spacing w:line="360" w:lineRule="auto"/>
        <w:ind w:firstLine="284"/>
        <w:jc w:val="both"/>
        <w:rPr>
          <w:rFonts w:eastAsia="Cordia New"/>
          <w:sz w:val="24"/>
          <w:szCs w:val="24"/>
        </w:rPr>
      </w:pPr>
      <w:r w:rsidRPr="00F07C58">
        <w:rPr>
          <w:rFonts w:eastAsia="Cordia New"/>
          <w:sz w:val="24"/>
          <w:szCs w:val="24"/>
        </w:rPr>
        <w:t>Cluster manifold is a stand-alone structure designed to direct fluids for multiple subsea trees placed around it</w:t>
      </w:r>
      <w:r>
        <w:rPr>
          <w:rFonts w:eastAsia="Cordia New"/>
          <w:sz w:val="24"/>
          <w:szCs w:val="24"/>
        </w:rPr>
        <w:t xml:space="preserve"> which will be discusses in chapter </w:t>
      </w:r>
      <w:r w:rsidR="00C01A45">
        <w:rPr>
          <w:rFonts w:eastAsia="Cordia New"/>
          <w:sz w:val="24"/>
          <w:szCs w:val="24"/>
        </w:rPr>
        <w:t>4</w:t>
      </w:r>
      <w:r>
        <w:rPr>
          <w:rFonts w:eastAsia="Cordia New"/>
          <w:sz w:val="24"/>
          <w:szCs w:val="24"/>
        </w:rPr>
        <w:t>.</w:t>
      </w:r>
      <w:r w:rsidR="00C65AA3">
        <w:rPr>
          <w:rFonts w:eastAsia="Cordia New"/>
          <w:sz w:val="24"/>
          <w:szCs w:val="24"/>
        </w:rPr>
        <w:t xml:space="preserve"> </w:t>
      </w:r>
      <w:r w:rsidR="0062408A" w:rsidRPr="00494671">
        <w:rPr>
          <w:rFonts w:eastAsia="Cordia New"/>
          <w:sz w:val="24"/>
          <w:szCs w:val="24"/>
        </w:rPr>
        <w:t>A</w:t>
      </w:r>
      <w:r w:rsidR="00C026DD" w:rsidRPr="00494671">
        <w:rPr>
          <w:rFonts w:eastAsia="Cordia New"/>
          <w:sz w:val="24"/>
          <w:szCs w:val="24"/>
        </w:rPr>
        <w:t xml:space="preserve"> cluster manifold</w:t>
      </w:r>
      <w:r w:rsidR="00C026DD" w:rsidRPr="00C026DD">
        <w:rPr>
          <w:rFonts w:eastAsia="Cordia New"/>
          <w:sz w:val="24"/>
          <w:szCs w:val="24"/>
        </w:rPr>
        <w:t xml:space="preserve"> </w:t>
      </w:r>
      <w:r w:rsidR="0062408A">
        <w:rPr>
          <w:rFonts w:eastAsia="Cordia New"/>
          <w:sz w:val="24"/>
          <w:szCs w:val="24"/>
        </w:rPr>
        <w:t xml:space="preserve">is </w:t>
      </w:r>
      <w:r w:rsidR="00C026DD" w:rsidRPr="00C026DD">
        <w:rPr>
          <w:rFonts w:eastAsia="Cordia New"/>
          <w:sz w:val="24"/>
          <w:szCs w:val="24"/>
        </w:rPr>
        <w:t xml:space="preserve">generally designed to direct fluids for only one or two subsea trees. </w:t>
      </w:r>
      <w:r w:rsidR="007A0641">
        <w:rPr>
          <w:rFonts w:eastAsia="Cordia New"/>
          <w:sz w:val="24"/>
          <w:szCs w:val="24"/>
        </w:rPr>
        <w:t xml:space="preserve">The </w:t>
      </w:r>
      <w:r w:rsidR="007A0641" w:rsidRPr="007A0641">
        <w:rPr>
          <w:rFonts w:eastAsia="Cordia New"/>
          <w:sz w:val="24"/>
          <w:szCs w:val="24"/>
        </w:rPr>
        <w:t>cluster manifold is a structure used to support a centrally located manifold for gathering of produced fluids and/or distribution of injected fluids</w:t>
      </w:r>
    </w:p>
    <w:p w:rsidR="00C026DD" w:rsidRDefault="00C026DD" w:rsidP="00F07C58">
      <w:pPr>
        <w:spacing w:line="360" w:lineRule="auto"/>
        <w:ind w:firstLine="284"/>
        <w:jc w:val="both"/>
        <w:rPr>
          <w:rFonts w:eastAsia="Cordia New"/>
          <w:sz w:val="24"/>
          <w:szCs w:val="24"/>
        </w:rPr>
      </w:pPr>
      <w:r w:rsidRPr="00494671">
        <w:rPr>
          <w:rFonts w:eastAsia="Cordia New"/>
          <w:sz w:val="24"/>
          <w:szCs w:val="24"/>
        </w:rPr>
        <w:t xml:space="preserve">A </w:t>
      </w:r>
      <w:r w:rsidR="0062408A" w:rsidRPr="00494671">
        <w:rPr>
          <w:rFonts w:eastAsia="Cordia New"/>
          <w:sz w:val="24"/>
          <w:szCs w:val="24"/>
        </w:rPr>
        <w:t>Pipeline End Manifold (</w:t>
      </w:r>
      <w:r w:rsidRPr="00494671">
        <w:rPr>
          <w:rFonts w:eastAsia="Cordia New"/>
          <w:sz w:val="24"/>
          <w:szCs w:val="24"/>
        </w:rPr>
        <w:t>PLEM</w:t>
      </w:r>
      <w:r w:rsidR="0062408A" w:rsidRPr="00494671">
        <w:rPr>
          <w:rFonts w:eastAsia="Cordia New"/>
          <w:sz w:val="24"/>
          <w:szCs w:val="24"/>
        </w:rPr>
        <w:t>)</w:t>
      </w:r>
      <w:r w:rsidRPr="00C026DD">
        <w:rPr>
          <w:rFonts w:eastAsia="Cordia New"/>
          <w:sz w:val="24"/>
          <w:szCs w:val="24"/>
        </w:rPr>
        <w:t xml:space="preserve"> generally connects directly to a subsea flow line without the use of a pipeline end termination (PLET). </w:t>
      </w:r>
    </w:p>
    <w:p w:rsidR="00C026DD" w:rsidRPr="00A35A41" w:rsidRDefault="00C026DD" w:rsidP="00C026DD">
      <w:pPr>
        <w:spacing w:line="360" w:lineRule="auto"/>
        <w:jc w:val="both"/>
        <w:rPr>
          <w:rFonts w:eastAsia="Cordia New"/>
          <w:sz w:val="24"/>
          <w:szCs w:val="24"/>
        </w:rPr>
      </w:pPr>
    </w:p>
    <w:p w:rsidR="00F80651" w:rsidRPr="00A35A41" w:rsidRDefault="0062408A" w:rsidP="00494671">
      <w:pPr>
        <w:pStyle w:val="Heading2"/>
        <w:spacing w:line="360" w:lineRule="auto"/>
        <w:ind w:left="720"/>
        <w:rPr>
          <w:rFonts w:eastAsia="Cordia New"/>
        </w:rPr>
      </w:pPr>
      <w:bookmarkStart w:id="23" w:name="_Toc520306264"/>
      <w:r>
        <w:rPr>
          <w:rFonts w:eastAsia="Cordia New"/>
        </w:rPr>
        <w:t>2</w:t>
      </w:r>
      <w:r w:rsidR="00F80651" w:rsidRPr="00A35A41">
        <w:rPr>
          <w:rFonts w:eastAsia="Cordia New"/>
        </w:rPr>
        <w:t>.</w:t>
      </w:r>
      <w:r>
        <w:rPr>
          <w:rFonts w:eastAsia="Cordia New"/>
        </w:rPr>
        <w:t>3</w:t>
      </w:r>
      <w:r w:rsidR="00F80651">
        <w:rPr>
          <w:rFonts w:eastAsia="Cordia New"/>
        </w:rPr>
        <w:t xml:space="preserve">. Function </w:t>
      </w:r>
      <w:r w:rsidR="00DB2735">
        <w:rPr>
          <w:rFonts w:eastAsia="Cordia New"/>
        </w:rPr>
        <w:t>of Subsea Manifold</w:t>
      </w:r>
      <w:bookmarkEnd w:id="23"/>
    </w:p>
    <w:p w:rsidR="00334BAE" w:rsidRDefault="00A35A41" w:rsidP="000E64F6">
      <w:pPr>
        <w:spacing w:line="360" w:lineRule="auto"/>
        <w:jc w:val="both"/>
        <w:rPr>
          <w:rFonts w:eastAsia="Cordia New"/>
          <w:sz w:val="24"/>
          <w:szCs w:val="24"/>
        </w:rPr>
      </w:pPr>
      <w:r w:rsidRPr="00A35A41">
        <w:rPr>
          <w:rFonts w:eastAsia="Cordia New"/>
          <w:sz w:val="24"/>
          <w:szCs w:val="24"/>
        </w:rPr>
        <w:t>Subsea manifolds have been used in the development of oil and gas fields to simplify the subsea system, minimize the use of subsea pipelines and risers,</w:t>
      </w:r>
      <w:r>
        <w:rPr>
          <w:rFonts w:eastAsia="Cordia New"/>
          <w:sz w:val="24"/>
          <w:szCs w:val="24"/>
        </w:rPr>
        <w:t xml:space="preserve"> </w:t>
      </w:r>
      <w:r w:rsidRPr="00A35A41">
        <w:rPr>
          <w:rFonts w:eastAsia="Cordia New"/>
          <w:sz w:val="24"/>
          <w:szCs w:val="24"/>
        </w:rPr>
        <w:t xml:space="preserve">and optimize the fluid flow of production in the system. </w:t>
      </w:r>
      <w:r w:rsidR="000D7B7C" w:rsidRPr="000D7B7C">
        <w:rPr>
          <w:rFonts w:eastAsia="Cordia New"/>
          <w:sz w:val="24"/>
          <w:szCs w:val="24"/>
        </w:rPr>
        <w:t>The manifold is an arrangement of piping and/or valves designed to combine, distribute, control, and often monitor fluid flow.</w:t>
      </w:r>
      <w:r w:rsidR="000E64F6">
        <w:rPr>
          <w:rFonts w:eastAsia="Cordia New"/>
          <w:sz w:val="24"/>
          <w:szCs w:val="24"/>
        </w:rPr>
        <w:t xml:space="preserve"> </w:t>
      </w:r>
      <w:r w:rsidR="00334BAE" w:rsidRPr="00A35A41">
        <w:rPr>
          <w:rFonts w:eastAsia="Cordia New"/>
          <w:sz w:val="24"/>
          <w:szCs w:val="24"/>
        </w:rPr>
        <w:t>The functions and purposes of subsea manifolds can be summarized as follows:</w:t>
      </w:r>
    </w:p>
    <w:p w:rsidR="000E64F6" w:rsidRDefault="00B43EEE" w:rsidP="000E64F6">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extent cx="5486400" cy="6246420"/>
            <wp:effectExtent l="0" t="0" r="19050" b="21590"/>
            <wp:docPr id="209" name="Diagram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0E64F6" w:rsidRDefault="000E64F6" w:rsidP="000E64F6">
      <w:pPr>
        <w:spacing w:line="360" w:lineRule="auto"/>
        <w:jc w:val="both"/>
        <w:rPr>
          <w:rFonts w:eastAsia="Cordia New"/>
          <w:sz w:val="24"/>
          <w:szCs w:val="24"/>
        </w:rPr>
      </w:pPr>
    </w:p>
    <w:p w:rsidR="00334BAE" w:rsidRDefault="00334BAE" w:rsidP="00334BAE">
      <w:pPr>
        <w:spacing w:line="360" w:lineRule="auto"/>
        <w:ind w:firstLine="284"/>
        <w:jc w:val="both"/>
        <w:rPr>
          <w:rFonts w:eastAsia="Cordia New"/>
          <w:sz w:val="24"/>
          <w:szCs w:val="24"/>
        </w:rPr>
      </w:pPr>
      <w:r w:rsidRPr="00A35A41">
        <w:rPr>
          <w:rFonts w:eastAsia="Cordia New"/>
          <w:sz w:val="24"/>
          <w:szCs w:val="24"/>
        </w:rPr>
        <w:t>Subsea manifold systems are often configured for the following specific functions:</w:t>
      </w:r>
    </w:p>
    <w:p w:rsidR="00797C6D" w:rsidRDefault="00797C6D" w:rsidP="00334BAE">
      <w:pPr>
        <w:spacing w:line="360" w:lineRule="auto"/>
        <w:ind w:firstLine="284"/>
        <w:jc w:val="both"/>
        <w:rPr>
          <w:rFonts w:eastAsia="Cordia New"/>
          <w:sz w:val="24"/>
          <w:szCs w:val="24"/>
        </w:rPr>
      </w:pPr>
    </w:p>
    <w:p w:rsidR="00797C6D" w:rsidRPr="00A35A41" w:rsidRDefault="00797C6D" w:rsidP="00334BAE">
      <w:pPr>
        <w:spacing w:line="360" w:lineRule="auto"/>
        <w:ind w:firstLine="284"/>
        <w:jc w:val="both"/>
        <w:rPr>
          <w:rFonts w:eastAsia="Cordia New"/>
          <w:sz w:val="24"/>
          <w:szCs w:val="24"/>
        </w:rPr>
      </w:pPr>
      <w:r>
        <w:rPr>
          <w:rFonts w:eastAsia="Cordia New"/>
          <w:noProof/>
          <w:sz w:val="24"/>
          <w:szCs w:val="24"/>
          <w:lang w:val="en-MY" w:eastAsia="ja-JP"/>
        </w:rPr>
        <w:lastRenderedPageBreak/>
        <w:drawing>
          <wp:inline distT="0" distB="0" distL="0" distR="0">
            <wp:extent cx="5486400" cy="3200400"/>
            <wp:effectExtent l="0" t="0" r="19050" b="19050"/>
            <wp:docPr id="210" name="Diagram 2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69622E" w:rsidRPr="0069622E" w:rsidRDefault="0069622E" w:rsidP="0069622E">
      <w:pPr>
        <w:spacing w:line="360" w:lineRule="auto"/>
        <w:jc w:val="both"/>
        <w:rPr>
          <w:rFonts w:eastAsia="Cordia New"/>
          <w:sz w:val="24"/>
          <w:szCs w:val="24"/>
        </w:rPr>
      </w:pPr>
    </w:p>
    <w:p w:rsidR="00593DE3" w:rsidRPr="00A35A41" w:rsidRDefault="0062408A" w:rsidP="00494671">
      <w:pPr>
        <w:pStyle w:val="Heading2"/>
        <w:spacing w:line="360" w:lineRule="auto"/>
        <w:ind w:left="720"/>
        <w:rPr>
          <w:rFonts w:eastAsia="Cordia New"/>
        </w:rPr>
      </w:pPr>
      <w:bookmarkStart w:id="24" w:name="_Toc520306265"/>
      <w:r>
        <w:rPr>
          <w:rFonts w:eastAsia="Cordia New"/>
        </w:rPr>
        <w:t>2</w:t>
      </w:r>
      <w:r w:rsidR="00593DE3" w:rsidRPr="00A35A41">
        <w:rPr>
          <w:rFonts w:eastAsia="Cordia New"/>
        </w:rPr>
        <w:t>.</w:t>
      </w:r>
      <w:r>
        <w:rPr>
          <w:rFonts w:eastAsia="Cordia New"/>
        </w:rPr>
        <w:t>4</w:t>
      </w:r>
      <w:r w:rsidR="00593DE3">
        <w:rPr>
          <w:rFonts w:eastAsia="Cordia New"/>
        </w:rPr>
        <w:t xml:space="preserve">. Template and </w:t>
      </w:r>
      <w:r w:rsidR="00593DE3" w:rsidRPr="008B5046">
        <w:rPr>
          <w:rFonts w:eastAsia="Cordia New"/>
        </w:rPr>
        <w:t>Manifold</w:t>
      </w:r>
      <w:bookmarkEnd w:id="24"/>
      <w:r w:rsidR="00593DE3" w:rsidRPr="00A35A41">
        <w:rPr>
          <w:rFonts w:eastAsia="Cordia New"/>
        </w:rPr>
        <w:t xml:space="preserve"> </w:t>
      </w:r>
    </w:p>
    <w:p w:rsidR="00593DE3" w:rsidRDefault="00593DE3" w:rsidP="00593DE3">
      <w:pPr>
        <w:spacing w:line="360" w:lineRule="auto"/>
        <w:jc w:val="both"/>
        <w:rPr>
          <w:rFonts w:eastAsia="Cordia New"/>
          <w:sz w:val="24"/>
          <w:szCs w:val="24"/>
        </w:rPr>
      </w:pPr>
      <w:r w:rsidRPr="00A35A41">
        <w:rPr>
          <w:rFonts w:eastAsia="Cordia New"/>
          <w:sz w:val="24"/>
          <w:szCs w:val="24"/>
        </w:rPr>
        <w:t xml:space="preserve">The subsea manifold system is mainly comprised of a manifold and a </w:t>
      </w:r>
      <w:r>
        <w:rPr>
          <w:rFonts w:eastAsia="Cordia New"/>
          <w:sz w:val="24"/>
          <w:szCs w:val="24"/>
        </w:rPr>
        <w:t xml:space="preserve">template </w:t>
      </w:r>
      <w:r w:rsidRPr="00A35A41">
        <w:rPr>
          <w:rFonts w:eastAsia="Cordia New"/>
          <w:sz w:val="24"/>
          <w:szCs w:val="24"/>
        </w:rPr>
        <w:t>foundation</w:t>
      </w:r>
      <w:r>
        <w:rPr>
          <w:rFonts w:eastAsia="Cordia New"/>
          <w:sz w:val="24"/>
          <w:szCs w:val="24"/>
        </w:rPr>
        <w:t xml:space="preserve"> as shown in </w:t>
      </w:r>
      <w:r w:rsidR="00EB40E1">
        <w:rPr>
          <w:rFonts w:eastAsia="Cordia New"/>
          <w:sz w:val="24"/>
          <w:szCs w:val="24"/>
        </w:rPr>
        <w:t>Figure</w:t>
      </w:r>
      <w:r w:rsidR="00494671">
        <w:rPr>
          <w:rFonts w:eastAsia="Cordia New"/>
          <w:sz w:val="24"/>
          <w:szCs w:val="24"/>
        </w:rPr>
        <w:t>.2-</w:t>
      </w:r>
      <w:r w:rsidR="006609EB">
        <w:rPr>
          <w:rFonts w:eastAsia="Cordia New"/>
          <w:sz w:val="24"/>
          <w:szCs w:val="24"/>
        </w:rPr>
        <w:t>4</w:t>
      </w:r>
      <w:r>
        <w:rPr>
          <w:rFonts w:eastAsia="Cordia New"/>
          <w:sz w:val="24"/>
          <w:szCs w:val="24"/>
        </w:rPr>
        <w:t>.</w:t>
      </w:r>
      <w:r w:rsidRPr="00A35A41">
        <w:rPr>
          <w:rFonts w:eastAsia="Cordia New"/>
          <w:sz w:val="24"/>
          <w:szCs w:val="24"/>
        </w:rPr>
        <w:t xml:space="preserve"> The manifold support structure is an interface between the manifold and </w:t>
      </w:r>
      <w:r>
        <w:rPr>
          <w:rFonts w:eastAsia="Cordia New"/>
          <w:sz w:val="24"/>
          <w:szCs w:val="24"/>
        </w:rPr>
        <w:t xml:space="preserve">the template </w:t>
      </w:r>
      <w:r w:rsidRPr="00A35A41">
        <w:rPr>
          <w:rFonts w:eastAsia="Cordia New"/>
          <w:sz w:val="24"/>
          <w:szCs w:val="24"/>
        </w:rPr>
        <w:t xml:space="preserve">foundation. It provides necessary facilities to guide, level, and orient the manifold relative to the </w:t>
      </w:r>
      <w:r>
        <w:rPr>
          <w:rFonts w:eastAsia="Cordia New"/>
          <w:sz w:val="24"/>
          <w:szCs w:val="24"/>
        </w:rPr>
        <w:t xml:space="preserve">template </w:t>
      </w:r>
      <w:r w:rsidRPr="00A35A41">
        <w:rPr>
          <w:rFonts w:eastAsia="Cordia New"/>
          <w:sz w:val="24"/>
          <w:szCs w:val="24"/>
        </w:rPr>
        <w:t>foundation. The connection between the manifold and the manifold supporting structure allows the manifold to retrieve and reinstall with sufficient accuracy so as to allow for the subsequent reuse of the production and well jumpers.</w:t>
      </w:r>
      <w:r>
        <w:rPr>
          <w:rFonts w:eastAsia="Cordia New"/>
          <w:sz w:val="24"/>
          <w:szCs w:val="24"/>
        </w:rPr>
        <w:t xml:space="preserve"> </w:t>
      </w:r>
    </w:p>
    <w:p w:rsidR="00593DE3" w:rsidRDefault="00593DE3" w:rsidP="00593DE3">
      <w:pPr>
        <w:spacing w:line="360" w:lineRule="auto"/>
        <w:jc w:val="both"/>
        <w:rPr>
          <w:rFonts w:eastAsia="Cordia New"/>
          <w:sz w:val="24"/>
          <w:szCs w:val="24"/>
        </w:rPr>
      </w:pPr>
    </w:p>
    <w:p w:rsidR="00593DE3" w:rsidRDefault="00593DE3" w:rsidP="00593DE3">
      <w:pPr>
        <w:spacing w:line="360" w:lineRule="auto"/>
        <w:jc w:val="center"/>
        <w:rPr>
          <w:rFonts w:eastAsia="Cordia New"/>
          <w:sz w:val="24"/>
          <w:szCs w:val="24"/>
        </w:rPr>
      </w:pPr>
      <w:r w:rsidRPr="000E7A69">
        <w:rPr>
          <w:noProof/>
          <w:lang w:val="en-MY" w:eastAsia="ja-JP"/>
        </w:rPr>
        <w:drawing>
          <wp:inline distT="0" distB="0" distL="0" distR="0" wp14:anchorId="6417BF4B" wp14:editId="7E1290A3">
            <wp:extent cx="5499100" cy="193056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99100" cy="1930560"/>
                    </a:xfrm>
                    <a:prstGeom prst="rect">
                      <a:avLst/>
                    </a:prstGeom>
                  </pic:spPr>
                </pic:pic>
              </a:graphicData>
            </a:graphic>
          </wp:inline>
        </w:drawing>
      </w:r>
    </w:p>
    <w:p w:rsidR="00593DE3" w:rsidRDefault="00593DE3" w:rsidP="00593DE3">
      <w:pPr>
        <w:spacing w:line="360" w:lineRule="auto"/>
        <w:jc w:val="center"/>
        <w:rPr>
          <w:rFonts w:eastAsia="Cordia New"/>
          <w:sz w:val="24"/>
          <w:szCs w:val="24"/>
        </w:rPr>
      </w:pPr>
      <w:r w:rsidRPr="00494671">
        <w:rPr>
          <w:rFonts w:eastAsia="Cordia New"/>
          <w:b/>
          <w:sz w:val="24"/>
          <w:szCs w:val="24"/>
        </w:rPr>
        <w:t>Figure.</w:t>
      </w:r>
      <w:r w:rsidR="00494671" w:rsidRPr="00494671">
        <w:rPr>
          <w:rFonts w:eastAsia="Cordia New"/>
          <w:b/>
          <w:sz w:val="24"/>
          <w:szCs w:val="24"/>
        </w:rPr>
        <w:t>2-</w:t>
      </w:r>
      <w:r w:rsidR="006609EB">
        <w:rPr>
          <w:rFonts w:eastAsia="Cordia New"/>
          <w:b/>
          <w:sz w:val="24"/>
          <w:szCs w:val="24"/>
        </w:rPr>
        <w:t>4</w:t>
      </w:r>
      <w:r w:rsidRPr="00494671">
        <w:rPr>
          <w:rFonts w:eastAsia="Cordia New"/>
          <w:b/>
          <w:sz w:val="24"/>
          <w:szCs w:val="24"/>
        </w:rPr>
        <w:t>:</w:t>
      </w:r>
      <w:r>
        <w:rPr>
          <w:rFonts w:eastAsia="Cordia New"/>
          <w:sz w:val="24"/>
          <w:szCs w:val="24"/>
        </w:rPr>
        <w:t xml:space="preserve"> Template and Manifold [DNV-GL]</w:t>
      </w:r>
    </w:p>
    <w:p w:rsidR="00593DE3" w:rsidRDefault="00593DE3" w:rsidP="00593DE3">
      <w:pPr>
        <w:spacing w:line="360" w:lineRule="auto"/>
        <w:jc w:val="both"/>
        <w:rPr>
          <w:rFonts w:eastAsia="Cordia New"/>
          <w:sz w:val="24"/>
          <w:szCs w:val="24"/>
        </w:rPr>
      </w:pPr>
    </w:p>
    <w:p w:rsidR="00593DE3" w:rsidRDefault="00593DE3" w:rsidP="00593DE3">
      <w:pPr>
        <w:spacing w:line="360" w:lineRule="auto"/>
        <w:ind w:firstLine="284"/>
        <w:jc w:val="both"/>
        <w:rPr>
          <w:rFonts w:eastAsia="Cordia New"/>
          <w:sz w:val="24"/>
          <w:szCs w:val="24"/>
        </w:rPr>
      </w:pPr>
      <w:r w:rsidRPr="00A35A41">
        <w:rPr>
          <w:rFonts w:eastAsia="Cordia New"/>
          <w:sz w:val="24"/>
          <w:szCs w:val="24"/>
        </w:rPr>
        <w:lastRenderedPageBreak/>
        <w:t xml:space="preserve">A manifold is a structural frame with piping, valves, control module, pigging loop, flow meters, etc. The foundation provides structural support for the manifold. It may be either a </w:t>
      </w:r>
      <w:proofErr w:type="spellStart"/>
      <w:r w:rsidRPr="00A35A41">
        <w:rPr>
          <w:rFonts w:eastAsia="Cordia New"/>
          <w:sz w:val="24"/>
          <w:szCs w:val="24"/>
        </w:rPr>
        <w:t>mudmat</w:t>
      </w:r>
      <w:proofErr w:type="spellEnd"/>
      <w:r w:rsidRPr="00A35A41">
        <w:rPr>
          <w:rFonts w:eastAsia="Cordia New"/>
          <w:sz w:val="24"/>
          <w:szCs w:val="24"/>
        </w:rPr>
        <w:t xml:space="preserve"> with skirt or a pile foundation, depending on seabed soil conditions and manifold size. </w:t>
      </w:r>
    </w:p>
    <w:p w:rsidR="00593DE3" w:rsidRDefault="00593DE3" w:rsidP="00593DE3">
      <w:pPr>
        <w:rPr>
          <w:rFonts w:eastAsia="Cordia New"/>
        </w:rPr>
      </w:pPr>
      <w:r>
        <w:rPr>
          <w:rFonts w:eastAsia="Cordia New"/>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3</w:t>
      </w:r>
    </w:p>
    <w:p w:rsidR="002A02F4" w:rsidRPr="00B86823" w:rsidRDefault="00F25E4B" w:rsidP="002A02F4">
      <w:pPr>
        <w:pStyle w:val="Heading1"/>
        <w:jc w:val="center"/>
        <w:rPr>
          <w:rFonts w:ascii="Bodoni MT Black" w:eastAsia="Cordia New" w:hAnsi="Bodoni MT Black"/>
          <w:sz w:val="48"/>
          <w:szCs w:val="48"/>
        </w:rPr>
      </w:pPr>
      <w:bookmarkStart w:id="25" w:name="_Toc520306266"/>
      <w:r>
        <w:rPr>
          <w:rFonts w:ascii="Bodoni MT Black" w:eastAsia="Cordia New" w:hAnsi="Bodoni MT Black"/>
          <w:color w:val="C00000"/>
          <w:sz w:val="48"/>
          <w:szCs w:val="48"/>
        </w:rPr>
        <w:t xml:space="preserve">3.0 </w:t>
      </w:r>
      <w:r w:rsidR="002A02F4">
        <w:rPr>
          <w:rFonts w:ascii="Bodoni MT Black" w:eastAsia="Cordia New" w:hAnsi="Bodoni MT Black"/>
          <w:color w:val="C00000"/>
          <w:sz w:val="48"/>
          <w:szCs w:val="48"/>
        </w:rPr>
        <w:t>Template</w:t>
      </w:r>
      <w:bookmarkEnd w:id="25"/>
    </w:p>
    <w:p w:rsidR="005E611F" w:rsidRPr="002A02F4" w:rsidRDefault="005E611F" w:rsidP="005E611F">
      <w:pPr>
        <w:rPr>
          <w:rFonts w:eastAsia="Cordia New"/>
          <w:sz w:val="24"/>
          <w:szCs w:val="24"/>
        </w:rPr>
      </w:pPr>
    </w:p>
    <w:p w:rsidR="002A02F4" w:rsidRPr="002A02F4" w:rsidRDefault="002A02F4" w:rsidP="005E611F">
      <w:pPr>
        <w:rPr>
          <w:rFonts w:eastAsia="Cordia New"/>
          <w:sz w:val="24"/>
          <w:szCs w:val="24"/>
        </w:rPr>
      </w:pPr>
    </w:p>
    <w:p w:rsidR="00B835FE" w:rsidRPr="00A35A41" w:rsidRDefault="0062408A" w:rsidP="00B835FE">
      <w:pPr>
        <w:pStyle w:val="Heading2"/>
        <w:spacing w:line="360" w:lineRule="auto"/>
        <w:ind w:left="720"/>
        <w:rPr>
          <w:rFonts w:eastAsia="Cordia New"/>
        </w:rPr>
      </w:pPr>
      <w:bookmarkStart w:id="26" w:name="_Toc520306267"/>
      <w:r>
        <w:rPr>
          <w:rFonts w:eastAsia="Cordia New"/>
        </w:rPr>
        <w:t>3</w:t>
      </w:r>
      <w:r w:rsidR="00B835FE" w:rsidRPr="00A35A41">
        <w:rPr>
          <w:rFonts w:eastAsia="Cordia New"/>
        </w:rPr>
        <w:t xml:space="preserve">.1. </w:t>
      </w:r>
      <w:r w:rsidR="007A0641">
        <w:rPr>
          <w:rFonts w:eastAsia="Cordia New"/>
        </w:rPr>
        <w:t>General</w:t>
      </w:r>
      <w:bookmarkEnd w:id="26"/>
    </w:p>
    <w:p w:rsidR="007A0641" w:rsidRPr="002B7D82" w:rsidRDefault="007A0641" w:rsidP="007A0641">
      <w:pPr>
        <w:spacing w:line="360" w:lineRule="auto"/>
        <w:jc w:val="both"/>
        <w:rPr>
          <w:rFonts w:eastAsia="Cordia New"/>
          <w:sz w:val="24"/>
          <w:szCs w:val="24"/>
        </w:rPr>
      </w:pPr>
      <w:r w:rsidRPr="002B7D82">
        <w:rPr>
          <w:rFonts w:eastAsia="Cordia New"/>
          <w:sz w:val="24"/>
          <w:szCs w:val="24"/>
        </w:rPr>
        <w:t xml:space="preserve">A template is a seabed-founded structure that consists of a structural framework and a foundation </w:t>
      </w:r>
      <w:r>
        <w:rPr>
          <w:rFonts w:eastAsia="Cordia New"/>
          <w:sz w:val="24"/>
          <w:szCs w:val="24"/>
        </w:rPr>
        <w:t xml:space="preserve">either </w:t>
      </w:r>
      <w:r w:rsidRPr="002B7D82">
        <w:rPr>
          <w:rFonts w:eastAsia="Cordia New"/>
          <w:sz w:val="24"/>
          <w:szCs w:val="24"/>
        </w:rPr>
        <w:t>driven/suction piles or gravity-based</w:t>
      </w:r>
      <w:r>
        <w:rPr>
          <w:rFonts w:eastAsia="Cordia New"/>
          <w:sz w:val="24"/>
          <w:szCs w:val="24"/>
        </w:rPr>
        <w:t xml:space="preserve"> which is </w:t>
      </w:r>
      <w:r w:rsidRPr="002B7D82">
        <w:rPr>
          <w:rFonts w:eastAsia="Cordia New"/>
          <w:sz w:val="24"/>
          <w:szCs w:val="24"/>
        </w:rPr>
        <w:t>arranged so as to provide support for various subsea equipment such as</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subsea wellheads and trees,</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piping manifolds for production, injection, well testing</w:t>
      </w:r>
      <w:r>
        <w:rPr>
          <w:rFonts w:eastAsia="Cordia New"/>
          <w:sz w:val="24"/>
          <w:szCs w:val="24"/>
        </w:rPr>
        <w:t xml:space="preserve">, </w:t>
      </w:r>
      <w:r w:rsidRPr="002B7D82">
        <w:rPr>
          <w:rFonts w:eastAsia="Cordia New"/>
          <w:sz w:val="24"/>
          <w:szCs w:val="24"/>
        </w:rPr>
        <w:t>chemical distribution systems</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control system components</w:t>
      </w:r>
      <w:r>
        <w:rPr>
          <w:rFonts w:eastAsia="Cordia New"/>
          <w:sz w:val="24"/>
          <w:szCs w:val="24"/>
        </w:rPr>
        <w:t xml:space="preserve"> such as subsea Control Module (</w:t>
      </w:r>
      <w:r w:rsidRPr="002B7D82">
        <w:rPr>
          <w:rFonts w:eastAsia="Cordia New"/>
          <w:sz w:val="24"/>
          <w:szCs w:val="24"/>
        </w:rPr>
        <w:t>SCMs</w:t>
      </w:r>
      <w:r>
        <w:rPr>
          <w:rFonts w:eastAsia="Cordia New"/>
          <w:sz w:val="24"/>
          <w:szCs w:val="24"/>
        </w:rPr>
        <w:t>)</w:t>
      </w:r>
      <w:r w:rsidRPr="002B7D82">
        <w:rPr>
          <w:rFonts w:eastAsia="Cordia New"/>
          <w:sz w:val="24"/>
          <w:szCs w:val="24"/>
        </w:rPr>
        <w:t>, hydra</w:t>
      </w:r>
      <w:r>
        <w:rPr>
          <w:rFonts w:eastAsia="Cordia New"/>
          <w:sz w:val="24"/>
          <w:szCs w:val="24"/>
        </w:rPr>
        <w:t>ulic piping, electrical cabling</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drilling and completion equipment</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pipeline pull-in and connection equipment</w:t>
      </w:r>
    </w:p>
    <w:p w:rsidR="007A0641" w:rsidRPr="002B7D82" w:rsidRDefault="007A0641" w:rsidP="00314F8E">
      <w:pPr>
        <w:pStyle w:val="ListParagraph"/>
        <w:numPr>
          <w:ilvl w:val="0"/>
          <w:numId w:val="24"/>
        </w:numPr>
        <w:spacing w:line="360" w:lineRule="auto"/>
        <w:jc w:val="both"/>
        <w:rPr>
          <w:rFonts w:eastAsia="Cordia New"/>
          <w:sz w:val="24"/>
          <w:szCs w:val="24"/>
        </w:rPr>
      </w:pPr>
      <w:r w:rsidRPr="002B7D82">
        <w:rPr>
          <w:rFonts w:eastAsia="Cordia New"/>
          <w:sz w:val="24"/>
          <w:szCs w:val="24"/>
        </w:rPr>
        <w:t xml:space="preserve">production </w:t>
      </w:r>
      <w:r>
        <w:rPr>
          <w:rFonts w:eastAsia="Cordia New"/>
          <w:sz w:val="24"/>
          <w:szCs w:val="24"/>
        </w:rPr>
        <w:t>risers</w:t>
      </w:r>
    </w:p>
    <w:p w:rsidR="0014567C" w:rsidRDefault="00B835FE" w:rsidP="007A0641">
      <w:pPr>
        <w:spacing w:line="360" w:lineRule="auto"/>
        <w:ind w:firstLine="284"/>
        <w:jc w:val="both"/>
        <w:rPr>
          <w:rFonts w:eastAsia="Cordia New"/>
          <w:sz w:val="24"/>
          <w:szCs w:val="24"/>
        </w:rPr>
      </w:pPr>
      <w:r w:rsidRPr="00A35A41">
        <w:rPr>
          <w:rFonts w:eastAsia="Cordia New"/>
          <w:sz w:val="24"/>
          <w:szCs w:val="24"/>
        </w:rPr>
        <w:t xml:space="preserve">A template </w:t>
      </w:r>
      <w:r w:rsidR="0014567C">
        <w:rPr>
          <w:rFonts w:eastAsia="Cordia New"/>
          <w:sz w:val="24"/>
          <w:szCs w:val="24"/>
        </w:rPr>
        <w:t xml:space="preserve">manifold </w:t>
      </w:r>
      <w:r w:rsidRPr="00A35A41">
        <w:rPr>
          <w:rFonts w:eastAsia="Cordia New"/>
          <w:sz w:val="24"/>
          <w:szCs w:val="24"/>
        </w:rPr>
        <w:t>is a subsea structure on the seabed that provides guidance for drilling or other equipment</w:t>
      </w:r>
      <w:r w:rsidR="0014567C">
        <w:rPr>
          <w:rFonts w:eastAsia="Cordia New"/>
          <w:sz w:val="24"/>
          <w:szCs w:val="24"/>
        </w:rPr>
        <w:t xml:space="preserve"> as shown in in </w:t>
      </w:r>
      <w:r w:rsidR="00EB40E1">
        <w:rPr>
          <w:rFonts w:eastAsia="Cordia New"/>
          <w:sz w:val="24"/>
          <w:szCs w:val="24"/>
        </w:rPr>
        <w:t>Figure</w:t>
      </w:r>
      <w:r w:rsidR="0014567C">
        <w:rPr>
          <w:rFonts w:eastAsia="Cordia New"/>
          <w:sz w:val="24"/>
          <w:szCs w:val="24"/>
        </w:rPr>
        <w:t>.</w:t>
      </w:r>
      <w:r w:rsidR="00494671">
        <w:rPr>
          <w:rFonts w:eastAsia="Cordia New"/>
          <w:sz w:val="24"/>
          <w:szCs w:val="24"/>
        </w:rPr>
        <w:t>3-</w:t>
      </w:r>
      <w:r w:rsidR="0014567C">
        <w:rPr>
          <w:rFonts w:eastAsia="Cordia New"/>
          <w:sz w:val="24"/>
          <w:szCs w:val="24"/>
        </w:rPr>
        <w:t>1. The t</w:t>
      </w:r>
      <w:r w:rsidR="0014567C" w:rsidRPr="0014567C">
        <w:rPr>
          <w:rFonts w:eastAsia="Cordia New"/>
          <w:sz w:val="24"/>
          <w:szCs w:val="24"/>
        </w:rPr>
        <w:t>emplate manifold is a drill-through structure designed to house multiple subsea Christmas trees on top of it and gather/route flow at the same time</w:t>
      </w:r>
      <w:r w:rsidR="0014567C">
        <w:rPr>
          <w:rFonts w:eastAsia="Cordia New"/>
          <w:sz w:val="24"/>
          <w:szCs w:val="24"/>
        </w:rPr>
        <w:t>.</w:t>
      </w:r>
      <w:r w:rsidR="0014567C" w:rsidRPr="0014567C">
        <w:t xml:space="preserve"> </w:t>
      </w:r>
      <w:r w:rsidR="0014567C" w:rsidRPr="0014567C">
        <w:rPr>
          <w:rFonts w:eastAsia="Cordia New"/>
          <w:sz w:val="24"/>
          <w:szCs w:val="24"/>
        </w:rPr>
        <w:t>It is required when subsea trees are grouped side-by-side. Trees are connected directly into the manifold via mandrels when installed</w:t>
      </w:r>
      <w:r w:rsidR="0014567C">
        <w:rPr>
          <w:rFonts w:eastAsia="Cordia New"/>
          <w:sz w:val="24"/>
          <w:szCs w:val="24"/>
        </w:rPr>
        <w:t>.</w:t>
      </w:r>
      <w:r w:rsidR="0020442D">
        <w:rPr>
          <w:rFonts w:eastAsia="Cordia New"/>
          <w:sz w:val="24"/>
          <w:szCs w:val="24"/>
        </w:rPr>
        <w:t xml:space="preserve"> </w:t>
      </w:r>
      <w:r w:rsidR="0014567C" w:rsidRPr="0014567C">
        <w:rPr>
          <w:rFonts w:eastAsia="Cordia New"/>
          <w:sz w:val="24"/>
          <w:szCs w:val="24"/>
        </w:rPr>
        <w:t xml:space="preserve"> </w:t>
      </w:r>
    </w:p>
    <w:p w:rsidR="0014567C" w:rsidRDefault="0014567C" w:rsidP="00B835FE">
      <w:pPr>
        <w:spacing w:line="360" w:lineRule="auto"/>
        <w:jc w:val="both"/>
        <w:rPr>
          <w:rFonts w:eastAsia="Cordia New"/>
          <w:sz w:val="24"/>
          <w:szCs w:val="24"/>
        </w:rPr>
      </w:pPr>
    </w:p>
    <w:p w:rsidR="00B835FE" w:rsidRDefault="0014567C" w:rsidP="0014567C">
      <w:pPr>
        <w:spacing w:line="360" w:lineRule="auto"/>
        <w:jc w:val="center"/>
        <w:rPr>
          <w:rFonts w:eastAsia="Cordia New"/>
          <w:sz w:val="24"/>
          <w:szCs w:val="24"/>
        </w:rPr>
      </w:pPr>
      <w:r w:rsidRPr="0014567C">
        <w:rPr>
          <w:noProof/>
          <w:lang w:val="en-MY" w:eastAsia="ja-JP"/>
        </w:rPr>
        <w:lastRenderedPageBreak/>
        <w:drawing>
          <wp:inline distT="0" distB="0" distL="0" distR="0" wp14:anchorId="2943A8BD" wp14:editId="23AD2750">
            <wp:extent cx="4069383" cy="3217334"/>
            <wp:effectExtent l="0" t="0" r="7620" b="254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067467" cy="3215819"/>
                    </a:xfrm>
                    <a:prstGeom prst="rect">
                      <a:avLst/>
                    </a:prstGeom>
                  </pic:spPr>
                </pic:pic>
              </a:graphicData>
            </a:graphic>
          </wp:inline>
        </w:drawing>
      </w:r>
    </w:p>
    <w:p w:rsidR="0014567C" w:rsidRDefault="0014567C" w:rsidP="0014567C">
      <w:pPr>
        <w:spacing w:line="360" w:lineRule="auto"/>
        <w:jc w:val="center"/>
        <w:rPr>
          <w:rFonts w:eastAsia="Cordia New"/>
          <w:sz w:val="24"/>
          <w:szCs w:val="24"/>
        </w:rPr>
      </w:pPr>
      <w:r>
        <w:rPr>
          <w:rFonts w:eastAsia="Cordia New"/>
          <w:b/>
          <w:sz w:val="24"/>
          <w:szCs w:val="24"/>
        </w:rPr>
        <w:t>Figure.</w:t>
      </w:r>
      <w:r w:rsidR="00494671">
        <w:rPr>
          <w:rFonts w:eastAsia="Cordia New"/>
          <w:b/>
          <w:sz w:val="24"/>
          <w:szCs w:val="24"/>
        </w:rPr>
        <w:t>3</w:t>
      </w:r>
      <w:r w:rsidR="00916F0A">
        <w:rPr>
          <w:rFonts w:eastAsia="Cordia New"/>
          <w:b/>
          <w:sz w:val="24"/>
          <w:szCs w:val="24"/>
        </w:rPr>
        <w:t>-</w:t>
      </w:r>
      <w:r>
        <w:rPr>
          <w:rFonts w:eastAsia="Cordia New"/>
          <w:b/>
          <w:sz w:val="24"/>
          <w:szCs w:val="24"/>
        </w:rPr>
        <w:t>1:</w:t>
      </w:r>
      <w:r>
        <w:rPr>
          <w:rFonts w:eastAsia="Cordia New"/>
          <w:sz w:val="24"/>
          <w:szCs w:val="24"/>
        </w:rPr>
        <w:t xml:space="preserve"> An example t</w:t>
      </w:r>
      <w:r w:rsidRPr="0014567C">
        <w:rPr>
          <w:rFonts w:eastAsia="Cordia New"/>
          <w:sz w:val="24"/>
          <w:szCs w:val="24"/>
        </w:rPr>
        <w:t>emplate manifold</w:t>
      </w:r>
    </w:p>
    <w:p w:rsidR="0014567C" w:rsidRDefault="0014567C" w:rsidP="0014567C">
      <w:pPr>
        <w:spacing w:line="360" w:lineRule="auto"/>
        <w:jc w:val="both"/>
        <w:rPr>
          <w:rFonts w:eastAsia="Cordia New"/>
          <w:sz w:val="24"/>
          <w:szCs w:val="24"/>
        </w:rPr>
      </w:pPr>
    </w:p>
    <w:p w:rsidR="0014567C" w:rsidRDefault="0014567C" w:rsidP="0014567C">
      <w:pPr>
        <w:spacing w:line="360" w:lineRule="auto"/>
        <w:ind w:firstLine="284"/>
        <w:jc w:val="both"/>
        <w:rPr>
          <w:rFonts w:eastAsia="Cordia New"/>
          <w:sz w:val="24"/>
          <w:szCs w:val="24"/>
        </w:rPr>
      </w:pPr>
      <w:r>
        <w:rPr>
          <w:rFonts w:eastAsia="Cordia New"/>
          <w:sz w:val="24"/>
          <w:szCs w:val="24"/>
        </w:rPr>
        <w:t>The template manifold is as a g</w:t>
      </w:r>
      <w:r w:rsidRPr="00BC59BE">
        <w:rPr>
          <w:rFonts w:eastAsia="Cordia New"/>
          <w:sz w:val="24"/>
          <w:szCs w:val="24"/>
        </w:rPr>
        <w:t>uide, hang off and support to drilling and to the wellhead conductor</w:t>
      </w:r>
      <w:r>
        <w:rPr>
          <w:rFonts w:eastAsia="Cordia New"/>
          <w:sz w:val="24"/>
          <w:szCs w:val="24"/>
        </w:rPr>
        <w:t xml:space="preserve">. </w:t>
      </w:r>
      <w:r w:rsidRPr="00A35A41">
        <w:rPr>
          <w:rFonts w:eastAsia="Cordia New"/>
          <w:sz w:val="24"/>
          <w:szCs w:val="24"/>
        </w:rPr>
        <w:t xml:space="preserve">It is also the structural framework </w:t>
      </w:r>
      <w:r>
        <w:rPr>
          <w:rFonts w:eastAsia="Cordia New"/>
          <w:sz w:val="24"/>
          <w:szCs w:val="24"/>
        </w:rPr>
        <w:t>or b</w:t>
      </w:r>
      <w:r w:rsidRPr="00BC59BE">
        <w:rPr>
          <w:rFonts w:eastAsia="Cordia New"/>
          <w:sz w:val="24"/>
          <w:szCs w:val="24"/>
        </w:rPr>
        <w:t>ase for the subsea trees and the manifold</w:t>
      </w:r>
      <w:r>
        <w:rPr>
          <w:rFonts w:eastAsia="Cordia New"/>
          <w:sz w:val="24"/>
          <w:szCs w:val="24"/>
        </w:rPr>
        <w:t xml:space="preserve">, </w:t>
      </w:r>
      <w:r w:rsidRPr="00A35A41">
        <w:rPr>
          <w:rFonts w:eastAsia="Cordia New"/>
          <w:sz w:val="24"/>
          <w:szCs w:val="24"/>
        </w:rPr>
        <w:t>risers, wellheads, drilling and completion equipment, and pipeline pull-in and connection equipment</w:t>
      </w:r>
      <w:r>
        <w:rPr>
          <w:rFonts w:eastAsia="Cordia New"/>
          <w:sz w:val="24"/>
          <w:szCs w:val="24"/>
        </w:rPr>
        <w:t xml:space="preserve"> as shown in </w:t>
      </w:r>
      <w:r w:rsidR="00EB40E1">
        <w:rPr>
          <w:rFonts w:eastAsia="Cordia New"/>
          <w:sz w:val="24"/>
          <w:szCs w:val="24"/>
        </w:rPr>
        <w:t>Figure</w:t>
      </w:r>
      <w:r>
        <w:rPr>
          <w:rFonts w:eastAsia="Cordia New"/>
          <w:sz w:val="24"/>
          <w:szCs w:val="24"/>
        </w:rPr>
        <w:t>.</w:t>
      </w:r>
      <w:r w:rsidR="00494671">
        <w:rPr>
          <w:rFonts w:eastAsia="Cordia New"/>
          <w:sz w:val="24"/>
          <w:szCs w:val="24"/>
        </w:rPr>
        <w:t>3-</w:t>
      </w:r>
      <w:r w:rsidR="00166F6E">
        <w:rPr>
          <w:rFonts w:eastAsia="Cordia New"/>
          <w:sz w:val="24"/>
          <w:szCs w:val="24"/>
        </w:rPr>
        <w:t>2</w:t>
      </w:r>
      <w:r w:rsidRPr="00A35A41">
        <w:rPr>
          <w:rFonts w:eastAsia="Cordia New"/>
          <w:sz w:val="24"/>
          <w:szCs w:val="24"/>
        </w:rPr>
        <w:t>. The structure should be designed to withstand any loads, such as from thermal expansion of the wellheads and the pipelines.</w:t>
      </w:r>
    </w:p>
    <w:p w:rsidR="0014567C" w:rsidRDefault="0014567C" w:rsidP="0014567C">
      <w:pPr>
        <w:spacing w:line="360" w:lineRule="auto"/>
        <w:jc w:val="center"/>
        <w:rPr>
          <w:rFonts w:eastAsia="Cordia New"/>
          <w:sz w:val="24"/>
          <w:szCs w:val="24"/>
        </w:rPr>
      </w:pP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B835FE" w:rsidTr="00285E4B">
        <w:trPr>
          <w:jc w:val="center"/>
        </w:trPr>
        <w:tc>
          <w:tcPr>
            <w:tcW w:w="2500" w:type="pct"/>
            <w:vAlign w:val="center"/>
          </w:tcPr>
          <w:p w:rsidR="00B835FE" w:rsidRDefault="00B835FE" w:rsidP="00285E4B">
            <w:pPr>
              <w:spacing w:line="360" w:lineRule="auto"/>
              <w:jc w:val="center"/>
              <w:rPr>
                <w:rFonts w:eastAsia="Cordia New"/>
                <w:sz w:val="24"/>
                <w:szCs w:val="24"/>
              </w:rPr>
            </w:pPr>
            <w:r>
              <w:rPr>
                <w:noProof/>
                <w:lang w:val="en-MY" w:eastAsia="ja-JP"/>
              </w:rPr>
              <w:drawing>
                <wp:inline distT="0" distB="0" distL="0" distR="0" wp14:anchorId="44C9FAEF" wp14:editId="13AC789F">
                  <wp:extent cx="2453640" cy="19812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53640" cy="1981200"/>
                          </a:xfrm>
                          <a:prstGeom prst="rect">
                            <a:avLst/>
                          </a:prstGeom>
                        </pic:spPr>
                      </pic:pic>
                    </a:graphicData>
                  </a:graphic>
                </wp:inline>
              </w:drawing>
            </w:r>
          </w:p>
        </w:tc>
        <w:tc>
          <w:tcPr>
            <w:tcW w:w="2500" w:type="pct"/>
            <w:vAlign w:val="center"/>
          </w:tcPr>
          <w:p w:rsidR="00B835FE" w:rsidRDefault="00B835FE" w:rsidP="00285E4B">
            <w:pPr>
              <w:spacing w:line="360" w:lineRule="auto"/>
              <w:jc w:val="center"/>
              <w:rPr>
                <w:rFonts w:eastAsia="Cordia New"/>
                <w:sz w:val="24"/>
                <w:szCs w:val="24"/>
              </w:rPr>
            </w:pPr>
            <w:r>
              <w:rPr>
                <w:noProof/>
                <w:lang w:val="en-MY" w:eastAsia="ja-JP"/>
              </w:rPr>
              <w:drawing>
                <wp:inline distT="0" distB="0" distL="0" distR="0" wp14:anchorId="5A9C1E69" wp14:editId="32479A41">
                  <wp:extent cx="2453640" cy="198120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453640" cy="1981200"/>
                          </a:xfrm>
                          <a:prstGeom prst="rect">
                            <a:avLst/>
                          </a:prstGeom>
                        </pic:spPr>
                      </pic:pic>
                    </a:graphicData>
                  </a:graphic>
                </wp:inline>
              </w:drawing>
            </w:r>
          </w:p>
        </w:tc>
      </w:tr>
      <w:tr w:rsidR="00B835FE" w:rsidTr="00285E4B">
        <w:trPr>
          <w:jc w:val="center"/>
        </w:trPr>
        <w:tc>
          <w:tcPr>
            <w:tcW w:w="2500" w:type="pct"/>
            <w:vAlign w:val="center"/>
          </w:tcPr>
          <w:p w:rsidR="00B835FE" w:rsidRDefault="00B835FE" w:rsidP="00285E4B">
            <w:pPr>
              <w:spacing w:line="360" w:lineRule="auto"/>
              <w:jc w:val="center"/>
              <w:rPr>
                <w:rFonts w:eastAsia="Cordia New"/>
                <w:sz w:val="24"/>
                <w:szCs w:val="24"/>
              </w:rPr>
            </w:pPr>
            <w:r>
              <w:rPr>
                <w:noProof/>
                <w:lang w:val="en-MY" w:eastAsia="ja-JP"/>
              </w:rPr>
              <w:lastRenderedPageBreak/>
              <w:drawing>
                <wp:inline distT="0" distB="0" distL="0" distR="0" wp14:anchorId="7FF58FF8" wp14:editId="0AA10D91">
                  <wp:extent cx="2453640" cy="1897380"/>
                  <wp:effectExtent l="0" t="0" r="381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453640" cy="1897380"/>
                          </a:xfrm>
                          <a:prstGeom prst="rect">
                            <a:avLst/>
                          </a:prstGeom>
                        </pic:spPr>
                      </pic:pic>
                    </a:graphicData>
                  </a:graphic>
                </wp:inline>
              </w:drawing>
            </w:r>
          </w:p>
        </w:tc>
        <w:tc>
          <w:tcPr>
            <w:tcW w:w="2500" w:type="pct"/>
            <w:vAlign w:val="center"/>
          </w:tcPr>
          <w:p w:rsidR="00B835FE" w:rsidRDefault="00B835FE" w:rsidP="00285E4B">
            <w:pPr>
              <w:spacing w:line="360" w:lineRule="auto"/>
              <w:jc w:val="center"/>
              <w:rPr>
                <w:rFonts w:eastAsia="Cordia New"/>
                <w:sz w:val="24"/>
                <w:szCs w:val="24"/>
              </w:rPr>
            </w:pPr>
            <w:r>
              <w:rPr>
                <w:noProof/>
                <w:lang w:val="en-MY" w:eastAsia="ja-JP"/>
              </w:rPr>
              <w:drawing>
                <wp:inline distT="0" distB="0" distL="0" distR="0" wp14:anchorId="5F921983" wp14:editId="02E9AC62">
                  <wp:extent cx="2476500" cy="18973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476500" cy="1897380"/>
                          </a:xfrm>
                          <a:prstGeom prst="rect">
                            <a:avLst/>
                          </a:prstGeom>
                        </pic:spPr>
                      </pic:pic>
                    </a:graphicData>
                  </a:graphic>
                </wp:inline>
              </w:drawing>
            </w:r>
          </w:p>
        </w:tc>
      </w:tr>
    </w:tbl>
    <w:p w:rsidR="00B835FE" w:rsidRDefault="00B835FE" w:rsidP="00B835FE">
      <w:pPr>
        <w:spacing w:line="360" w:lineRule="auto"/>
        <w:jc w:val="center"/>
        <w:rPr>
          <w:rFonts w:eastAsia="Cordia New"/>
          <w:sz w:val="24"/>
          <w:szCs w:val="24"/>
        </w:rPr>
      </w:pPr>
      <w:r>
        <w:rPr>
          <w:rFonts w:eastAsia="Cordia New"/>
          <w:b/>
          <w:sz w:val="24"/>
          <w:szCs w:val="24"/>
        </w:rPr>
        <w:t>Figure.</w:t>
      </w:r>
      <w:r w:rsidR="00494671">
        <w:rPr>
          <w:rFonts w:eastAsia="Cordia New"/>
          <w:b/>
          <w:sz w:val="24"/>
          <w:szCs w:val="24"/>
        </w:rPr>
        <w:t>3-</w:t>
      </w:r>
      <w:r w:rsidR="005E611F">
        <w:rPr>
          <w:rFonts w:eastAsia="Cordia New"/>
          <w:b/>
          <w:sz w:val="24"/>
          <w:szCs w:val="24"/>
        </w:rPr>
        <w:t>2</w:t>
      </w:r>
      <w:r>
        <w:rPr>
          <w:rFonts w:eastAsia="Cordia New"/>
          <w:b/>
          <w:sz w:val="24"/>
          <w:szCs w:val="24"/>
        </w:rPr>
        <w:t>:</w:t>
      </w:r>
      <w:r>
        <w:rPr>
          <w:rFonts w:eastAsia="Cordia New"/>
          <w:sz w:val="24"/>
          <w:szCs w:val="24"/>
        </w:rPr>
        <w:t xml:space="preserve"> An example of template and manifold.</w:t>
      </w:r>
    </w:p>
    <w:p w:rsidR="0014567C" w:rsidRDefault="0014567C" w:rsidP="00B835FE">
      <w:pPr>
        <w:spacing w:line="360" w:lineRule="auto"/>
        <w:jc w:val="center"/>
        <w:rPr>
          <w:rFonts w:eastAsia="Cordia New"/>
          <w:sz w:val="24"/>
          <w:szCs w:val="24"/>
        </w:rPr>
      </w:pPr>
    </w:p>
    <w:p w:rsidR="0014567C" w:rsidRDefault="0014567C" w:rsidP="0014567C">
      <w:pPr>
        <w:spacing w:line="360" w:lineRule="auto"/>
        <w:ind w:firstLine="284"/>
        <w:jc w:val="both"/>
        <w:rPr>
          <w:rFonts w:eastAsia="Cordia New"/>
          <w:sz w:val="24"/>
          <w:szCs w:val="24"/>
        </w:rPr>
      </w:pPr>
      <w:r w:rsidRPr="0014567C">
        <w:rPr>
          <w:rFonts w:eastAsia="Cordia New"/>
          <w:sz w:val="24"/>
          <w:szCs w:val="24"/>
        </w:rPr>
        <w:t xml:space="preserve">Template manifold must be fabricated and installed before the start of drilling, which gives less schedule flexibility. It does not allow the re-use of exploration wells because they are typically not grouped together. Statoil </w:t>
      </w:r>
      <w:proofErr w:type="spellStart"/>
      <w:r w:rsidRPr="0014567C">
        <w:rPr>
          <w:rFonts w:eastAsia="Cordia New"/>
          <w:sz w:val="24"/>
          <w:szCs w:val="24"/>
        </w:rPr>
        <w:t>Norne</w:t>
      </w:r>
      <w:proofErr w:type="spellEnd"/>
      <w:r w:rsidRPr="0014567C">
        <w:rPr>
          <w:rFonts w:eastAsia="Cordia New"/>
          <w:sz w:val="24"/>
          <w:szCs w:val="24"/>
        </w:rPr>
        <w:t xml:space="preserve"> in North Sea has template manifold</w:t>
      </w:r>
      <w:r>
        <w:rPr>
          <w:rFonts w:eastAsia="Cordia New"/>
          <w:sz w:val="24"/>
          <w:szCs w:val="24"/>
        </w:rPr>
        <w:t>.</w:t>
      </w:r>
    </w:p>
    <w:p w:rsidR="00B835FE" w:rsidRDefault="00B835FE" w:rsidP="0014567C">
      <w:pPr>
        <w:spacing w:line="360" w:lineRule="auto"/>
        <w:jc w:val="both"/>
        <w:rPr>
          <w:rFonts w:eastAsia="Cordia New"/>
          <w:sz w:val="24"/>
          <w:szCs w:val="24"/>
        </w:rPr>
      </w:pPr>
    </w:p>
    <w:p w:rsidR="00B835FE" w:rsidRPr="00A35A41" w:rsidRDefault="0062408A" w:rsidP="0020442D">
      <w:pPr>
        <w:pStyle w:val="Heading2"/>
        <w:spacing w:line="360" w:lineRule="auto"/>
        <w:ind w:left="720"/>
        <w:rPr>
          <w:rFonts w:eastAsia="Cordia New"/>
        </w:rPr>
      </w:pPr>
      <w:bookmarkStart w:id="27" w:name="_Toc520306268"/>
      <w:r>
        <w:rPr>
          <w:rFonts w:eastAsia="Cordia New"/>
        </w:rPr>
        <w:t>3</w:t>
      </w:r>
      <w:r w:rsidR="00B835FE" w:rsidRPr="00A35A41">
        <w:rPr>
          <w:rFonts w:eastAsia="Cordia New"/>
        </w:rPr>
        <w:t>.</w:t>
      </w:r>
      <w:r w:rsidR="00B835FE">
        <w:rPr>
          <w:rFonts w:eastAsia="Cordia New"/>
        </w:rPr>
        <w:t>2</w:t>
      </w:r>
      <w:r w:rsidR="00B835FE" w:rsidRPr="00A35A41">
        <w:rPr>
          <w:rFonts w:eastAsia="Cordia New"/>
        </w:rPr>
        <w:t xml:space="preserve">. </w:t>
      </w:r>
      <w:r w:rsidR="00B835FE" w:rsidRPr="009A4AD6">
        <w:rPr>
          <w:rFonts w:eastAsia="Cordia New"/>
        </w:rPr>
        <w:t xml:space="preserve">Template </w:t>
      </w:r>
      <w:r w:rsidR="005E611F">
        <w:rPr>
          <w:rFonts w:eastAsia="Cordia New"/>
        </w:rPr>
        <w:t xml:space="preserve">Manifold </w:t>
      </w:r>
      <w:r w:rsidR="00B835FE" w:rsidRPr="009A4AD6">
        <w:rPr>
          <w:rFonts w:eastAsia="Cordia New"/>
        </w:rPr>
        <w:t>Design</w:t>
      </w:r>
      <w:bookmarkEnd w:id="27"/>
    </w:p>
    <w:p w:rsidR="00B835FE" w:rsidRDefault="00B835FE" w:rsidP="00B835FE">
      <w:pPr>
        <w:spacing w:line="360" w:lineRule="auto"/>
        <w:jc w:val="both"/>
        <w:rPr>
          <w:rFonts w:eastAsia="Cordia New"/>
          <w:sz w:val="24"/>
          <w:szCs w:val="24"/>
        </w:rPr>
      </w:pPr>
      <w:r w:rsidRPr="00A35A41">
        <w:rPr>
          <w:rFonts w:eastAsia="Cordia New"/>
          <w:sz w:val="24"/>
          <w:szCs w:val="24"/>
        </w:rPr>
        <w:t>Production from the templates may flow to floating production systems, platforms, shore, or other remote facilities. The template is typically used to group several subsea wells at a single seabed location. Templates may be of a unitized or modular design. Typical templates are described next. Actual templates may combine features of more than one of these types.</w:t>
      </w:r>
    </w:p>
    <w:p w:rsidR="00624268" w:rsidRDefault="00B835FE" w:rsidP="00B835FE">
      <w:pPr>
        <w:spacing w:line="360" w:lineRule="auto"/>
        <w:ind w:firstLine="284"/>
        <w:jc w:val="both"/>
        <w:rPr>
          <w:rFonts w:eastAsia="Cordia New"/>
          <w:sz w:val="24"/>
          <w:szCs w:val="24"/>
        </w:rPr>
      </w:pPr>
      <w:r w:rsidRPr="009A4AD6">
        <w:rPr>
          <w:rFonts w:eastAsia="Cordia New"/>
          <w:sz w:val="24"/>
          <w:szCs w:val="24"/>
        </w:rPr>
        <w:t xml:space="preserve">The design of the template </w:t>
      </w:r>
      <w:r w:rsidR="005E611F">
        <w:rPr>
          <w:rFonts w:eastAsia="Cordia New"/>
          <w:sz w:val="24"/>
          <w:szCs w:val="24"/>
        </w:rPr>
        <w:t xml:space="preserve">manifold </w:t>
      </w:r>
      <w:r w:rsidRPr="009A4AD6">
        <w:rPr>
          <w:rFonts w:eastAsia="Cordia New"/>
          <w:sz w:val="24"/>
          <w:szCs w:val="24"/>
        </w:rPr>
        <w:t>will vary with</w:t>
      </w:r>
      <w:r w:rsidR="00624268">
        <w:rPr>
          <w:rFonts w:eastAsia="Cordia New"/>
          <w:sz w:val="24"/>
          <w:szCs w:val="24"/>
        </w:rPr>
        <w:t xml:space="preserve"> location, installation methods, pipeline methods, protection requirements and drilling methods as shown in Table.3-1.</w:t>
      </w:r>
    </w:p>
    <w:p w:rsidR="00624268" w:rsidRDefault="00624268" w:rsidP="00624268">
      <w:pPr>
        <w:spacing w:line="360" w:lineRule="auto"/>
        <w:jc w:val="both"/>
        <w:rPr>
          <w:rFonts w:eastAsia="Cordia New"/>
          <w:sz w:val="24"/>
          <w:szCs w:val="24"/>
        </w:rPr>
      </w:pPr>
    </w:p>
    <w:p w:rsidR="00624268" w:rsidRDefault="00624268" w:rsidP="00624268">
      <w:pPr>
        <w:spacing w:line="360" w:lineRule="auto"/>
        <w:jc w:val="center"/>
        <w:rPr>
          <w:rFonts w:eastAsia="Cordia New"/>
          <w:sz w:val="24"/>
          <w:szCs w:val="24"/>
        </w:rPr>
      </w:pPr>
      <w:r w:rsidRPr="00624268">
        <w:rPr>
          <w:rFonts w:eastAsia="Cordia New"/>
          <w:b/>
          <w:sz w:val="24"/>
          <w:szCs w:val="24"/>
        </w:rPr>
        <w:t>Table.3-1:</w:t>
      </w:r>
      <w:r>
        <w:rPr>
          <w:rFonts w:eastAsia="Cordia New"/>
          <w:sz w:val="24"/>
          <w:szCs w:val="24"/>
        </w:rPr>
        <w:t xml:space="preserve"> Criteria of </w:t>
      </w:r>
      <w:r w:rsidRPr="009A4AD6">
        <w:rPr>
          <w:rFonts w:eastAsia="Cordia New"/>
          <w:sz w:val="24"/>
          <w:szCs w:val="24"/>
        </w:rPr>
        <w:t xml:space="preserve">design of the template </w:t>
      </w:r>
      <w:r>
        <w:rPr>
          <w:rFonts w:eastAsia="Cordia New"/>
          <w:sz w:val="24"/>
          <w:szCs w:val="24"/>
        </w:rPr>
        <w:t>manifold</w:t>
      </w:r>
    </w:p>
    <w:tbl>
      <w:tblPr>
        <w:tblStyle w:val="MediumShading2-Accent6"/>
        <w:tblW w:w="0" w:type="auto"/>
        <w:tblLook w:val="04A0" w:firstRow="1" w:lastRow="0" w:firstColumn="1" w:lastColumn="0" w:noHBand="0" w:noVBand="1"/>
      </w:tblPr>
      <w:tblGrid>
        <w:gridCol w:w="4438"/>
        <w:gridCol w:w="4438"/>
      </w:tblGrid>
      <w:tr w:rsidR="00624268" w:rsidTr="006242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438" w:type="dxa"/>
          </w:tcPr>
          <w:p w:rsidR="00624268" w:rsidRDefault="00624268" w:rsidP="00624268">
            <w:pPr>
              <w:spacing w:line="360" w:lineRule="auto"/>
              <w:jc w:val="center"/>
              <w:rPr>
                <w:rFonts w:eastAsia="Cordia New"/>
                <w:sz w:val="24"/>
                <w:szCs w:val="24"/>
              </w:rPr>
            </w:pPr>
            <w:r>
              <w:rPr>
                <w:rFonts w:eastAsia="Cordia New"/>
                <w:sz w:val="24"/>
                <w:szCs w:val="24"/>
              </w:rPr>
              <w:t>Factors to be considered in design</w:t>
            </w:r>
          </w:p>
        </w:tc>
        <w:tc>
          <w:tcPr>
            <w:tcW w:w="4438" w:type="dxa"/>
          </w:tcPr>
          <w:p w:rsidR="00624268" w:rsidRDefault="00624268" w:rsidP="00624268">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Pr>
                <w:rFonts w:eastAsia="Cordia New"/>
                <w:sz w:val="24"/>
                <w:szCs w:val="24"/>
              </w:rPr>
              <w:t>Description</w:t>
            </w:r>
          </w:p>
        </w:tc>
      </w:tr>
      <w:tr w:rsidR="00624268" w:rsidTr="0062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24268" w:rsidRDefault="00624268" w:rsidP="00624268">
            <w:pPr>
              <w:spacing w:line="360" w:lineRule="auto"/>
              <w:jc w:val="both"/>
              <w:rPr>
                <w:rFonts w:eastAsia="Cordia New"/>
                <w:sz w:val="24"/>
                <w:szCs w:val="24"/>
              </w:rPr>
            </w:pPr>
            <w:r w:rsidRPr="009A4AD6">
              <w:rPr>
                <w:rFonts w:eastAsia="Cordia New"/>
                <w:sz w:val="24"/>
                <w:szCs w:val="24"/>
              </w:rPr>
              <w:t>Location</w:t>
            </w:r>
          </w:p>
        </w:tc>
        <w:tc>
          <w:tcPr>
            <w:tcW w:w="4438" w:type="dxa"/>
          </w:tcPr>
          <w:p w:rsidR="00624268" w:rsidRDefault="00624268" w:rsidP="0062426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F648FA">
              <w:rPr>
                <w:rFonts w:eastAsia="Cordia New"/>
                <w:sz w:val="24"/>
                <w:szCs w:val="24"/>
              </w:rPr>
              <w:t>Local legislation</w:t>
            </w:r>
          </w:p>
        </w:tc>
      </w:tr>
      <w:tr w:rsidR="00624268" w:rsidTr="00624268">
        <w:tc>
          <w:tcPr>
            <w:cnfStyle w:val="001000000000" w:firstRow="0" w:lastRow="0" w:firstColumn="1" w:lastColumn="0" w:oddVBand="0" w:evenVBand="0" w:oddHBand="0" w:evenHBand="0" w:firstRowFirstColumn="0" w:firstRowLastColumn="0" w:lastRowFirstColumn="0" w:lastRowLastColumn="0"/>
            <w:tcW w:w="4438" w:type="dxa"/>
          </w:tcPr>
          <w:p w:rsidR="00624268" w:rsidRDefault="00624268" w:rsidP="00624268">
            <w:pPr>
              <w:spacing w:line="360" w:lineRule="auto"/>
              <w:jc w:val="both"/>
              <w:rPr>
                <w:rFonts w:eastAsia="Cordia New"/>
                <w:sz w:val="24"/>
                <w:szCs w:val="24"/>
              </w:rPr>
            </w:pPr>
            <w:r>
              <w:rPr>
                <w:rFonts w:eastAsia="Cordia New"/>
                <w:sz w:val="24"/>
                <w:szCs w:val="24"/>
              </w:rPr>
              <w:t>Installation methods</w:t>
            </w:r>
          </w:p>
        </w:tc>
        <w:tc>
          <w:tcPr>
            <w:tcW w:w="4438" w:type="dxa"/>
          </w:tcPr>
          <w:p w:rsidR="00624268" w:rsidRDefault="00624268" w:rsidP="00624268">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F648FA">
              <w:rPr>
                <w:rFonts w:eastAsia="Cordia New"/>
                <w:sz w:val="24"/>
                <w:szCs w:val="24"/>
              </w:rPr>
              <w:t>Moon</w:t>
            </w:r>
            <w:r>
              <w:rPr>
                <w:rFonts w:eastAsia="Cordia New"/>
                <w:sz w:val="24"/>
                <w:szCs w:val="24"/>
              </w:rPr>
              <w:t>-</w:t>
            </w:r>
            <w:r w:rsidRPr="00F648FA">
              <w:rPr>
                <w:rFonts w:eastAsia="Cordia New"/>
                <w:sz w:val="24"/>
                <w:szCs w:val="24"/>
              </w:rPr>
              <w:t>pool, drill</w:t>
            </w:r>
            <w:r>
              <w:rPr>
                <w:rFonts w:eastAsia="Cordia New"/>
                <w:sz w:val="24"/>
                <w:szCs w:val="24"/>
              </w:rPr>
              <w:t>-</w:t>
            </w:r>
            <w:r w:rsidRPr="00F648FA">
              <w:rPr>
                <w:rFonts w:eastAsia="Cordia New"/>
                <w:sz w:val="24"/>
                <w:szCs w:val="24"/>
              </w:rPr>
              <w:t>pipe, crane vessel, modular, barge or wet tow</w:t>
            </w:r>
          </w:p>
        </w:tc>
      </w:tr>
      <w:tr w:rsidR="00624268" w:rsidTr="0062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24268" w:rsidRDefault="00624268" w:rsidP="00624268">
            <w:pPr>
              <w:spacing w:line="360" w:lineRule="auto"/>
              <w:jc w:val="both"/>
              <w:rPr>
                <w:rFonts w:eastAsia="Cordia New"/>
                <w:sz w:val="24"/>
                <w:szCs w:val="24"/>
              </w:rPr>
            </w:pPr>
            <w:r>
              <w:rPr>
                <w:rFonts w:eastAsia="Cordia New"/>
                <w:sz w:val="24"/>
                <w:szCs w:val="24"/>
              </w:rPr>
              <w:t>Pipeline methods</w:t>
            </w:r>
          </w:p>
        </w:tc>
        <w:tc>
          <w:tcPr>
            <w:tcW w:w="4438" w:type="dxa"/>
          </w:tcPr>
          <w:p w:rsidR="00624268" w:rsidRDefault="00624268" w:rsidP="0062426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F648FA">
              <w:rPr>
                <w:rFonts w:eastAsia="Cordia New"/>
                <w:sz w:val="24"/>
                <w:szCs w:val="24"/>
              </w:rPr>
              <w:t>Horizontal or vertical flow</w:t>
            </w:r>
            <w:r>
              <w:rPr>
                <w:rFonts w:eastAsia="Cordia New"/>
                <w:sz w:val="24"/>
                <w:szCs w:val="24"/>
              </w:rPr>
              <w:t>-</w:t>
            </w:r>
            <w:r w:rsidRPr="00F648FA">
              <w:rPr>
                <w:rFonts w:eastAsia="Cordia New"/>
                <w:sz w:val="24"/>
                <w:szCs w:val="24"/>
              </w:rPr>
              <w:t>l</w:t>
            </w:r>
            <w:r>
              <w:rPr>
                <w:rFonts w:eastAsia="Cordia New"/>
                <w:sz w:val="24"/>
                <w:szCs w:val="24"/>
              </w:rPr>
              <w:t>ine connection, pipeline forces</w:t>
            </w:r>
          </w:p>
        </w:tc>
      </w:tr>
      <w:tr w:rsidR="00624268" w:rsidTr="00624268">
        <w:tc>
          <w:tcPr>
            <w:cnfStyle w:val="001000000000" w:firstRow="0" w:lastRow="0" w:firstColumn="1" w:lastColumn="0" w:oddVBand="0" w:evenVBand="0" w:oddHBand="0" w:evenHBand="0" w:firstRowFirstColumn="0" w:firstRowLastColumn="0" w:lastRowFirstColumn="0" w:lastRowLastColumn="0"/>
            <w:tcW w:w="4438" w:type="dxa"/>
          </w:tcPr>
          <w:p w:rsidR="00624268" w:rsidRDefault="00624268" w:rsidP="00624268">
            <w:pPr>
              <w:spacing w:line="360" w:lineRule="auto"/>
              <w:jc w:val="both"/>
              <w:rPr>
                <w:rFonts w:eastAsia="Cordia New"/>
                <w:sz w:val="24"/>
                <w:szCs w:val="24"/>
              </w:rPr>
            </w:pPr>
            <w:r>
              <w:rPr>
                <w:rFonts w:eastAsia="Cordia New"/>
                <w:sz w:val="24"/>
                <w:szCs w:val="24"/>
              </w:rPr>
              <w:t>Protection requirements</w:t>
            </w:r>
          </w:p>
        </w:tc>
        <w:tc>
          <w:tcPr>
            <w:tcW w:w="4438" w:type="dxa"/>
          </w:tcPr>
          <w:p w:rsidR="00624268" w:rsidRDefault="00624268" w:rsidP="00624268">
            <w:pPr>
              <w:spacing w:line="360" w:lineRule="auto"/>
              <w:jc w:val="both"/>
              <w:cnfStyle w:val="000000000000" w:firstRow="0" w:lastRow="0" w:firstColumn="0" w:lastColumn="0" w:oddVBand="0" w:evenVBand="0" w:oddHBand="0" w:evenHBand="0" w:firstRowFirstColumn="0" w:firstRowLastColumn="0" w:lastRowFirstColumn="0" w:lastRowLastColumn="0"/>
              <w:rPr>
                <w:rFonts w:eastAsia="Cordia New"/>
                <w:sz w:val="24"/>
                <w:szCs w:val="24"/>
              </w:rPr>
            </w:pPr>
            <w:r w:rsidRPr="00F648FA">
              <w:rPr>
                <w:rFonts w:eastAsia="Cordia New"/>
                <w:sz w:val="24"/>
                <w:szCs w:val="24"/>
              </w:rPr>
              <w:t>Fishing gear protection, dropped objects</w:t>
            </w:r>
          </w:p>
        </w:tc>
      </w:tr>
      <w:tr w:rsidR="00624268" w:rsidTr="00624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24268" w:rsidRDefault="00624268" w:rsidP="00624268">
            <w:pPr>
              <w:spacing w:line="360" w:lineRule="auto"/>
              <w:jc w:val="both"/>
              <w:rPr>
                <w:rFonts w:eastAsia="Cordia New"/>
                <w:sz w:val="24"/>
                <w:szCs w:val="24"/>
              </w:rPr>
            </w:pPr>
            <w:r>
              <w:rPr>
                <w:rFonts w:eastAsia="Cordia New"/>
                <w:sz w:val="24"/>
                <w:szCs w:val="24"/>
              </w:rPr>
              <w:t>Drilling methods</w:t>
            </w:r>
          </w:p>
        </w:tc>
        <w:tc>
          <w:tcPr>
            <w:tcW w:w="4438" w:type="dxa"/>
          </w:tcPr>
          <w:p w:rsidR="00624268" w:rsidRPr="00F648FA" w:rsidRDefault="00624268" w:rsidP="00624268">
            <w:pPr>
              <w:spacing w:line="360" w:lineRule="auto"/>
              <w:jc w:val="both"/>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F648FA">
              <w:rPr>
                <w:rFonts w:eastAsia="Cordia New"/>
                <w:sz w:val="24"/>
                <w:szCs w:val="24"/>
              </w:rPr>
              <w:t xml:space="preserve">Suction of drill cuttings, cement suction, </w:t>
            </w:r>
            <w:r w:rsidRPr="00F648FA">
              <w:rPr>
                <w:rFonts w:eastAsia="Cordia New"/>
                <w:sz w:val="24"/>
                <w:szCs w:val="24"/>
              </w:rPr>
              <w:lastRenderedPageBreak/>
              <w:t>drill cutting injection</w:t>
            </w:r>
          </w:p>
        </w:tc>
      </w:tr>
    </w:tbl>
    <w:p w:rsidR="00624268" w:rsidRDefault="00624268" w:rsidP="00624268">
      <w:pPr>
        <w:spacing w:line="360" w:lineRule="auto"/>
        <w:ind w:firstLine="284"/>
        <w:jc w:val="both"/>
        <w:rPr>
          <w:rFonts w:eastAsia="Cordia New"/>
          <w:sz w:val="24"/>
          <w:szCs w:val="24"/>
        </w:rPr>
      </w:pPr>
    </w:p>
    <w:p w:rsidR="005E611F" w:rsidRPr="00E74542" w:rsidRDefault="00B835FE" w:rsidP="00624268">
      <w:pPr>
        <w:spacing w:line="360" w:lineRule="auto"/>
        <w:ind w:firstLine="284"/>
        <w:jc w:val="both"/>
        <w:rPr>
          <w:rFonts w:eastAsia="Cordia New"/>
          <w:sz w:val="24"/>
          <w:szCs w:val="24"/>
        </w:rPr>
      </w:pPr>
      <w:r w:rsidRPr="00BC59BE">
        <w:rPr>
          <w:rFonts w:eastAsia="Cordia New"/>
          <w:sz w:val="24"/>
          <w:szCs w:val="24"/>
        </w:rPr>
        <w:t xml:space="preserve">Based on seabed condition, the template </w:t>
      </w:r>
      <w:r>
        <w:rPr>
          <w:rFonts w:eastAsia="Cordia New"/>
          <w:sz w:val="24"/>
          <w:szCs w:val="24"/>
        </w:rPr>
        <w:t xml:space="preserve">foundation of manifold was </w:t>
      </w:r>
      <w:r w:rsidRPr="00BC59BE">
        <w:rPr>
          <w:rFonts w:eastAsia="Cordia New"/>
          <w:sz w:val="24"/>
          <w:szCs w:val="24"/>
        </w:rPr>
        <w:t xml:space="preserve">designed with: </w:t>
      </w:r>
      <w:proofErr w:type="spellStart"/>
      <w:r w:rsidRPr="00F648FA">
        <w:rPr>
          <w:rFonts w:eastAsia="Cordia New"/>
          <w:sz w:val="24"/>
          <w:szCs w:val="24"/>
        </w:rPr>
        <w:t>mudmats</w:t>
      </w:r>
      <w:proofErr w:type="spellEnd"/>
      <w:r w:rsidRPr="00F648FA">
        <w:rPr>
          <w:rFonts w:eastAsia="Cordia New"/>
          <w:sz w:val="24"/>
          <w:szCs w:val="24"/>
        </w:rPr>
        <w:t>, washout sleeves, skirts and suction piles.</w:t>
      </w:r>
      <w:r w:rsidR="005E611F">
        <w:rPr>
          <w:rFonts w:eastAsia="Cordia New"/>
          <w:sz w:val="24"/>
          <w:szCs w:val="24"/>
        </w:rPr>
        <w:t xml:space="preserve"> </w:t>
      </w:r>
      <w:r w:rsidR="0020442D">
        <w:rPr>
          <w:rFonts w:eastAsia="Cordia New"/>
          <w:sz w:val="24"/>
          <w:szCs w:val="24"/>
        </w:rPr>
        <w:t xml:space="preserve">A </w:t>
      </w:r>
      <w:proofErr w:type="spellStart"/>
      <w:r w:rsidR="0020442D">
        <w:rPr>
          <w:rFonts w:eastAsia="Cordia New"/>
          <w:sz w:val="24"/>
          <w:szCs w:val="24"/>
        </w:rPr>
        <w:t>M</w:t>
      </w:r>
      <w:r w:rsidRPr="00F648FA">
        <w:rPr>
          <w:rFonts w:eastAsia="Cordia New"/>
          <w:sz w:val="24"/>
          <w:szCs w:val="24"/>
        </w:rPr>
        <w:t>udmat</w:t>
      </w:r>
      <w:proofErr w:type="spellEnd"/>
      <w:r w:rsidR="0020442D">
        <w:rPr>
          <w:rFonts w:eastAsia="Cordia New"/>
          <w:sz w:val="24"/>
          <w:szCs w:val="24"/>
        </w:rPr>
        <w:t xml:space="preserve"> is </w:t>
      </w:r>
      <w:r w:rsidRPr="00F648FA">
        <w:rPr>
          <w:rFonts w:eastAsia="Cordia New"/>
          <w:sz w:val="24"/>
          <w:szCs w:val="24"/>
        </w:rPr>
        <w:t xml:space="preserve">as </w:t>
      </w:r>
      <w:r w:rsidR="0020442D">
        <w:rPr>
          <w:rFonts w:eastAsia="Cordia New"/>
          <w:sz w:val="24"/>
          <w:szCs w:val="24"/>
        </w:rPr>
        <w:t xml:space="preserve">a foundation and providing </w:t>
      </w:r>
      <w:r w:rsidRPr="00F648FA">
        <w:rPr>
          <w:rFonts w:eastAsia="Cordia New"/>
          <w:sz w:val="24"/>
          <w:szCs w:val="24"/>
        </w:rPr>
        <w:t>bearin</w:t>
      </w:r>
      <w:r>
        <w:rPr>
          <w:rFonts w:eastAsia="Cordia New"/>
          <w:sz w:val="24"/>
          <w:szCs w:val="24"/>
        </w:rPr>
        <w:t>g capacity to avoid settlements</w:t>
      </w:r>
      <w:r w:rsidR="005E611F">
        <w:rPr>
          <w:rFonts w:eastAsia="Cordia New"/>
          <w:sz w:val="24"/>
          <w:szCs w:val="24"/>
        </w:rPr>
        <w:t xml:space="preserve"> as shown in </w:t>
      </w:r>
      <w:r w:rsidR="00EB40E1">
        <w:rPr>
          <w:rFonts w:eastAsia="Cordia New"/>
          <w:sz w:val="24"/>
          <w:szCs w:val="24"/>
        </w:rPr>
        <w:t>Figure</w:t>
      </w:r>
      <w:r w:rsidR="005E611F">
        <w:rPr>
          <w:rFonts w:eastAsia="Cordia New"/>
          <w:sz w:val="24"/>
          <w:szCs w:val="24"/>
        </w:rPr>
        <w:t>.</w:t>
      </w:r>
      <w:r w:rsidR="00494671">
        <w:rPr>
          <w:rFonts w:eastAsia="Cordia New"/>
          <w:sz w:val="24"/>
          <w:szCs w:val="24"/>
        </w:rPr>
        <w:t>3-</w:t>
      </w:r>
      <w:r w:rsidR="005E611F">
        <w:rPr>
          <w:rFonts w:eastAsia="Cordia New"/>
          <w:sz w:val="24"/>
          <w:szCs w:val="24"/>
        </w:rPr>
        <w:t xml:space="preserve">3. </w:t>
      </w:r>
      <w:r w:rsidR="005E611F" w:rsidRPr="005E611F">
        <w:rPr>
          <w:rFonts w:eastAsia="Cordia New"/>
          <w:sz w:val="24"/>
          <w:szCs w:val="24"/>
        </w:rPr>
        <w:t>Washout sleeves</w:t>
      </w:r>
      <w:r w:rsidR="005E611F" w:rsidRPr="00E74542">
        <w:rPr>
          <w:rFonts w:eastAsia="Cordia New"/>
          <w:sz w:val="24"/>
          <w:szCs w:val="24"/>
        </w:rPr>
        <w:t xml:space="preserve"> </w:t>
      </w:r>
      <w:r w:rsidR="005E611F">
        <w:rPr>
          <w:rFonts w:eastAsia="Cordia New"/>
          <w:sz w:val="24"/>
          <w:szCs w:val="24"/>
        </w:rPr>
        <w:t xml:space="preserve">is </w:t>
      </w:r>
      <w:r w:rsidR="005E611F" w:rsidRPr="00E74542">
        <w:rPr>
          <w:rFonts w:eastAsia="Cordia New"/>
          <w:sz w:val="24"/>
          <w:szCs w:val="24"/>
        </w:rPr>
        <w:t>to avoid shortfall and fractur</w:t>
      </w:r>
      <w:r w:rsidR="005E611F">
        <w:rPr>
          <w:rFonts w:eastAsia="Cordia New"/>
          <w:sz w:val="24"/>
          <w:szCs w:val="24"/>
        </w:rPr>
        <w:t xml:space="preserve">e in seabed during 36” drilling. </w:t>
      </w:r>
      <w:r w:rsidR="005E611F" w:rsidRPr="005E611F">
        <w:rPr>
          <w:rFonts w:eastAsia="Cordia New"/>
          <w:sz w:val="24"/>
          <w:szCs w:val="24"/>
        </w:rPr>
        <w:t>Skirts</w:t>
      </w:r>
      <w:r w:rsidR="005E611F" w:rsidRPr="00E74542">
        <w:rPr>
          <w:rFonts w:eastAsia="Cordia New"/>
          <w:sz w:val="24"/>
          <w:szCs w:val="24"/>
        </w:rPr>
        <w:t xml:space="preserve"> to penetrate seafloor for resist lateral forces and to provide friction against heave during installation</w:t>
      </w:r>
      <w:r w:rsidR="005E611F">
        <w:rPr>
          <w:rFonts w:eastAsia="Cordia New"/>
          <w:sz w:val="24"/>
          <w:szCs w:val="24"/>
        </w:rPr>
        <w:t xml:space="preserve"> as shown in </w:t>
      </w:r>
      <w:r w:rsidR="00EB40E1">
        <w:rPr>
          <w:rFonts w:eastAsia="Cordia New"/>
          <w:sz w:val="24"/>
          <w:szCs w:val="24"/>
        </w:rPr>
        <w:t>Figure</w:t>
      </w:r>
      <w:r w:rsidR="005E611F">
        <w:rPr>
          <w:rFonts w:eastAsia="Cordia New"/>
          <w:sz w:val="24"/>
          <w:szCs w:val="24"/>
        </w:rPr>
        <w:t>.</w:t>
      </w:r>
      <w:r w:rsidR="0031155A">
        <w:rPr>
          <w:rFonts w:eastAsia="Cordia New"/>
          <w:sz w:val="24"/>
          <w:szCs w:val="24"/>
        </w:rPr>
        <w:t>3</w:t>
      </w:r>
      <w:r w:rsidR="005E611F">
        <w:rPr>
          <w:rFonts w:eastAsia="Cordia New"/>
          <w:sz w:val="24"/>
          <w:szCs w:val="24"/>
        </w:rPr>
        <w:t>.4.</w:t>
      </w:r>
      <w:r w:rsidR="005E611F" w:rsidRPr="00E74542">
        <w:rPr>
          <w:rFonts w:eastAsia="Cordia New"/>
          <w:sz w:val="24"/>
          <w:szCs w:val="24"/>
        </w:rPr>
        <w:t xml:space="preserve"> </w:t>
      </w:r>
    </w:p>
    <w:p w:rsidR="00B835FE" w:rsidRPr="00F648FA" w:rsidRDefault="0038399C" w:rsidP="00961896">
      <w:pPr>
        <w:spacing w:line="360" w:lineRule="auto"/>
        <w:jc w:val="center"/>
        <w:rPr>
          <w:rFonts w:eastAsia="Cordia New"/>
          <w:sz w:val="24"/>
          <w:szCs w:val="24"/>
        </w:rPr>
      </w:pPr>
      <w:r>
        <w:rPr>
          <w:noProof/>
          <w:lang w:val="en-MY" w:eastAsia="ja-JP"/>
        </w:rPr>
        <mc:AlternateContent>
          <mc:Choice Requires="wps">
            <w:drawing>
              <wp:anchor distT="0" distB="0" distL="114300" distR="114300" simplePos="0" relativeHeight="251661312" behindDoc="0" locked="0" layoutInCell="1" allowOverlap="1" wp14:anchorId="1A43BCC8" wp14:editId="33ADF968">
                <wp:simplePos x="0" y="0"/>
                <wp:positionH relativeFrom="column">
                  <wp:posOffset>1314450</wp:posOffset>
                </wp:positionH>
                <wp:positionV relativeFrom="paragraph">
                  <wp:posOffset>1971040</wp:posOffset>
                </wp:positionV>
                <wp:extent cx="657225" cy="161925"/>
                <wp:effectExtent l="57150" t="38100" r="47625" b="142875"/>
                <wp:wrapNone/>
                <wp:docPr id="31" name="Straight Arrow Connector 31"/>
                <wp:cNvGraphicFramePr/>
                <a:graphic xmlns:a="http://schemas.openxmlformats.org/drawingml/2006/main">
                  <a:graphicData uri="http://schemas.microsoft.com/office/word/2010/wordprocessingShape">
                    <wps:wsp>
                      <wps:cNvCnPr/>
                      <wps:spPr>
                        <a:xfrm flipH="1">
                          <a:off x="0" y="0"/>
                          <a:ext cx="657225" cy="1619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31" o:spid="_x0000_s1026" type="#_x0000_t32" style="position:absolute;margin-left:103.5pt;margin-top:155.2pt;width:51.75pt;height:12.7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" strokecolor="#c0504d [3205]" strokeweight="3pt">
                <v:stroke endarrow="open"/>
                <v:shadow on="t" color="black" opacity="22937f" origin=",.5" offset="0,.63889mm"/>
              </v:shape>
            </w:pict>
          </mc:Fallback>
        </mc:AlternateContent>
      </w:r>
      <w:r w:rsidR="00961896">
        <w:rPr>
          <w:noProof/>
          <w:lang w:val="en-MY" w:eastAsia="ja-JP"/>
        </w:rPr>
        <mc:AlternateContent>
          <mc:Choice Requires="wps">
            <w:drawing>
              <wp:anchor distT="0" distB="0" distL="114300" distR="114300" simplePos="0" relativeHeight="251660288" behindDoc="0" locked="0" layoutInCell="1" allowOverlap="1" wp14:anchorId="3445DFD3" wp14:editId="77A881B5">
                <wp:simplePos x="0" y="0"/>
                <wp:positionH relativeFrom="column">
                  <wp:posOffset>647700</wp:posOffset>
                </wp:positionH>
                <wp:positionV relativeFrom="paragraph">
                  <wp:posOffset>2132965</wp:posOffset>
                </wp:positionV>
                <wp:extent cx="952500" cy="2857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952500" cy="285750"/>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961896">
                            <w:pPr>
                              <w:jc w:val="center"/>
                            </w:pPr>
                            <w:proofErr w:type="spellStart"/>
                            <w:r>
                              <w:t>Mudmat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8" type="#_x0000_t202" style="position:absolute;left:0;text-align:left;margin-left:51pt;margin-top:167.95pt;width:7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" fillcolor="#92d050" stroked="f" strokeweight=".5pt">
                <v:textbox>
                  <w:txbxContent>
                    <w:p w:rsidR="00C01A45" w:rsidRDefault="00C01A45" w:rsidP="00961896">
                      <w:pPr>
                        <w:jc w:val="center"/>
                      </w:pPr>
                      <w:proofErr w:type="spellStart"/>
                      <w:r>
                        <w:t>Mudmat</w:t>
                      </w:r>
                      <w:proofErr w:type="spellEnd"/>
                    </w:p>
                  </w:txbxContent>
                </v:textbox>
              </v:shape>
            </w:pict>
          </mc:Fallback>
        </mc:AlternateContent>
      </w:r>
      <w:r w:rsidR="00961896" w:rsidRPr="00961896">
        <w:rPr>
          <w:noProof/>
          <w:lang w:val="en-MY" w:eastAsia="ja-JP"/>
        </w:rPr>
        <w:drawing>
          <wp:inline distT="0" distB="0" distL="0" distR="0" wp14:anchorId="1684F7B7" wp14:editId="061FDDCF">
            <wp:extent cx="2482186" cy="4308968"/>
            <wp:effectExtent l="952"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rot="5400000">
                      <a:off x="0" y="0"/>
                      <a:ext cx="2480370" cy="4305815"/>
                    </a:xfrm>
                    <a:prstGeom prst="rect">
                      <a:avLst/>
                    </a:prstGeom>
                  </pic:spPr>
                </pic:pic>
              </a:graphicData>
            </a:graphic>
          </wp:inline>
        </w:drawing>
      </w:r>
    </w:p>
    <w:p w:rsidR="0038399C" w:rsidRDefault="0038399C" w:rsidP="0038399C">
      <w:pPr>
        <w:spacing w:line="360" w:lineRule="auto"/>
        <w:jc w:val="center"/>
        <w:rPr>
          <w:rFonts w:eastAsia="Cordia New"/>
          <w:sz w:val="24"/>
          <w:szCs w:val="24"/>
        </w:rPr>
      </w:pPr>
      <w:r w:rsidRPr="00BC59BE">
        <w:rPr>
          <w:rFonts w:eastAsia="Cordia New"/>
          <w:b/>
          <w:sz w:val="24"/>
          <w:szCs w:val="24"/>
        </w:rPr>
        <w:t>Figure</w:t>
      </w:r>
      <w:r w:rsidR="00494671">
        <w:rPr>
          <w:rFonts w:eastAsia="Cordia New"/>
          <w:b/>
          <w:sz w:val="24"/>
          <w:szCs w:val="24"/>
        </w:rPr>
        <w:t>.3-</w:t>
      </w:r>
      <w:r w:rsidR="005E611F">
        <w:rPr>
          <w:rFonts w:eastAsia="Cordia New"/>
          <w:b/>
          <w:sz w:val="24"/>
          <w:szCs w:val="24"/>
        </w:rPr>
        <w:t>3</w:t>
      </w:r>
      <w:r w:rsidRPr="00BC59BE">
        <w:rPr>
          <w:rFonts w:eastAsia="Cordia New"/>
          <w:b/>
          <w:sz w:val="24"/>
          <w:szCs w:val="24"/>
        </w:rPr>
        <w:t>:</w:t>
      </w:r>
      <w:r>
        <w:rPr>
          <w:rFonts w:eastAsia="Cordia New"/>
          <w:sz w:val="24"/>
          <w:szCs w:val="24"/>
        </w:rPr>
        <w:t xml:space="preserve"> </w:t>
      </w:r>
      <w:proofErr w:type="spellStart"/>
      <w:r>
        <w:rPr>
          <w:rFonts w:eastAsia="Cordia New"/>
          <w:sz w:val="24"/>
          <w:szCs w:val="24"/>
        </w:rPr>
        <w:t>Mudmat</w:t>
      </w:r>
      <w:proofErr w:type="spellEnd"/>
      <w:r>
        <w:rPr>
          <w:rFonts w:eastAsia="Cordia New"/>
          <w:sz w:val="24"/>
          <w:szCs w:val="24"/>
        </w:rPr>
        <w:t xml:space="preserve"> [</w:t>
      </w:r>
      <w:r w:rsidRPr="007F12C4">
        <w:rPr>
          <w:rFonts w:eastAsia="Cordia New"/>
          <w:sz w:val="24"/>
          <w:szCs w:val="24"/>
        </w:rPr>
        <w:t xml:space="preserve">Paul </w:t>
      </w:r>
      <w:proofErr w:type="spellStart"/>
      <w:r w:rsidRPr="007F12C4">
        <w:rPr>
          <w:rFonts w:eastAsia="Cordia New"/>
          <w:sz w:val="24"/>
          <w:szCs w:val="24"/>
        </w:rPr>
        <w:t>Betteridge</w:t>
      </w:r>
      <w:proofErr w:type="spellEnd"/>
      <w:r>
        <w:rPr>
          <w:rFonts w:eastAsia="Cordia New"/>
          <w:sz w:val="24"/>
          <w:szCs w:val="24"/>
        </w:rPr>
        <w:t xml:space="preserve">] </w:t>
      </w:r>
    </w:p>
    <w:p w:rsidR="00DF7E0B" w:rsidRDefault="00DF7E0B" w:rsidP="0038399C">
      <w:pPr>
        <w:spacing w:line="360" w:lineRule="auto"/>
        <w:jc w:val="center"/>
        <w:rPr>
          <w:rFonts w:eastAsia="Cordia New"/>
          <w:sz w:val="24"/>
          <w:szCs w:val="24"/>
        </w:rPr>
      </w:pPr>
    </w:p>
    <w:p w:rsidR="00B835FE" w:rsidRDefault="00B835FE" w:rsidP="00B835FE">
      <w:pPr>
        <w:spacing w:line="360" w:lineRule="auto"/>
        <w:jc w:val="center"/>
        <w:rPr>
          <w:rFonts w:eastAsia="Cordia New"/>
          <w:b/>
          <w:sz w:val="24"/>
          <w:szCs w:val="24"/>
        </w:rPr>
      </w:pPr>
      <w:r>
        <w:rPr>
          <w:rFonts w:eastAsia="Cordia New"/>
          <w:b/>
          <w:noProof/>
          <w:sz w:val="24"/>
          <w:szCs w:val="24"/>
          <w:lang w:val="en-MY" w:eastAsia="ja-JP"/>
        </w:rPr>
        <w:drawing>
          <wp:inline distT="0" distB="0" distL="0" distR="0" wp14:anchorId="0F8CF5C4" wp14:editId="2DBD1015">
            <wp:extent cx="3285490" cy="2675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5490" cy="2675890"/>
                    </a:xfrm>
                    <a:prstGeom prst="rect">
                      <a:avLst/>
                    </a:prstGeom>
                    <a:noFill/>
                  </pic:spPr>
                </pic:pic>
              </a:graphicData>
            </a:graphic>
          </wp:inline>
        </w:drawing>
      </w:r>
    </w:p>
    <w:p w:rsidR="00B835FE" w:rsidRDefault="00B835FE" w:rsidP="00B835FE">
      <w:pPr>
        <w:spacing w:line="360" w:lineRule="auto"/>
        <w:jc w:val="center"/>
        <w:rPr>
          <w:rFonts w:eastAsia="Cordia New"/>
          <w:sz w:val="24"/>
          <w:szCs w:val="24"/>
        </w:rPr>
      </w:pPr>
      <w:r w:rsidRPr="00BC59BE">
        <w:rPr>
          <w:rFonts w:eastAsia="Cordia New"/>
          <w:b/>
          <w:sz w:val="24"/>
          <w:szCs w:val="24"/>
        </w:rPr>
        <w:t>Figure</w:t>
      </w:r>
      <w:r w:rsidR="0031155A">
        <w:rPr>
          <w:rFonts w:eastAsia="Cordia New"/>
          <w:b/>
          <w:sz w:val="24"/>
          <w:szCs w:val="24"/>
        </w:rPr>
        <w:t>.3-</w:t>
      </w:r>
      <w:r w:rsidR="005E611F">
        <w:rPr>
          <w:rFonts w:eastAsia="Cordia New"/>
          <w:b/>
          <w:sz w:val="24"/>
          <w:szCs w:val="24"/>
        </w:rPr>
        <w:t>4</w:t>
      </w:r>
      <w:r w:rsidRPr="00BC59BE">
        <w:rPr>
          <w:rFonts w:eastAsia="Cordia New"/>
          <w:b/>
          <w:sz w:val="24"/>
          <w:szCs w:val="24"/>
        </w:rPr>
        <w:t>:</w:t>
      </w:r>
      <w:r>
        <w:rPr>
          <w:rFonts w:eastAsia="Cordia New"/>
          <w:sz w:val="24"/>
          <w:szCs w:val="24"/>
        </w:rPr>
        <w:t xml:space="preserve"> </w:t>
      </w:r>
      <w:r w:rsidRPr="00ED4499">
        <w:rPr>
          <w:rFonts w:eastAsia="Cordia New"/>
          <w:sz w:val="24"/>
          <w:szCs w:val="24"/>
        </w:rPr>
        <w:t>S</w:t>
      </w:r>
      <w:r>
        <w:rPr>
          <w:rFonts w:eastAsia="Cordia New"/>
          <w:sz w:val="24"/>
          <w:szCs w:val="24"/>
        </w:rPr>
        <w:t>kirt of Template [</w:t>
      </w:r>
      <w:r w:rsidRPr="007F12C4">
        <w:rPr>
          <w:rFonts w:eastAsia="Cordia New"/>
          <w:sz w:val="24"/>
          <w:szCs w:val="24"/>
        </w:rPr>
        <w:t xml:space="preserve">Paul </w:t>
      </w:r>
      <w:proofErr w:type="spellStart"/>
      <w:r w:rsidRPr="007F12C4">
        <w:rPr>
          <w:rFonts w:eastAsia="Cordia New"/>
          <w:sz w:val="24"/>
          <w:szCs w:val="24"/>
        </w:rPr>
        <w:t>Betteridge</w:t>
      </w:r>
      <w:proofErr w:type="spellEnd"/>
      <w:r>
        <w:rPr>
          <w:rFonts w:eastAsia="Cordia New"/>
          <w:sz w:val="24"/>
          <w:szCs w:val="24"/>
        </w:rPr>
        <w:t xml:space="preserve">] </w:t>
      </w:r>
    </w:p>
    <w:p w:rsidR="00B835FE" w:rsidRDefault="00B835FE" w:rsidP="00B835FE">
      <w:pPr>
        <w:spacing w:line="360" w:lineRule="auto"/>
        <w:jc w:val="center"/>
        <w:rPr>
          <w:rFonts w:eastAsia="Cordia New"/>
          <w:b/>
          <w:sz w:val="24"/>
          <w:szCs w:val="24"/>
        </w:rPr>
      </w:pPr>
    </w:p>
    <w:p w:rsidR="00B835FE" w:rsidRDefault="0062408A" w:rsidP="00624268">
      <w:pPr>
        <w:pStyle w:val="Heading2"/>
        <w:spacing w:line="360" w:lineRule="auto"/>
        <w:ind w:left="720"/>
        <w:rPr>
          <w:rFonts w:eastAsia="Cordia New"/>
        </w:rPr>
      </w:pPr>
      <w:bookmarkStart w:id="28" w:name="_Toc520306269"/>
      <w:r>
        <w:rPr>
          <w:rFonts w:eastAsia="Cordia New"/>
        </w:rPr>
        <w:lastRenderedPageBreak/>
        <w:t>3</w:t>
      </w:r>
      <w:r w:rsidR="00B835FE">
        <w:rPr>
          <w:rFonts w:eastAsia="Cordia New"/>
        </w:rPr>
        <w:t>.</w:t>
      </w:r>
      <w:r w:rsidR="00624268">
        <w:rPr>
          <w:rFonts w:eastAsia="Cordia New"/>
        </w:rPr>
        <w:t>3</w:t>
      </w:r>
      <w:r w:rsidR="00B835FE">
        <w:rPr>
          <w:rFonts w:eastAsia="Cordia New"/>
        </w:rPr>
        <w:t xml:space="preserve">. </w:t>
      </w:r>
      <w:r w:rsidR="00B835FE" w:rsidRPr="00E74542">
        <w:rPr>
          <w:rFonts w:eastAsia="Cordia New"/>
        </w:rPr>
        <w:t>Suction piles</w:t>
      </w:r>
      <w:bookmarkEnd w:id="28"/>
    </w:p>
    <w:p w:rsidR="00B835FE" w:rsidRPr="00E74542" w:rsidRDefault="00B835FE" w:rsidP="00B835FE">
      <w:pPr>
        <w:spacing w:line="360" w:lineRule="auto"/>
        <w:jc w:val="both"/>
        <w:rPr>
          <w:rFonts w:eastAsia="Cordia New"/>
          <w:sz w:val="24"/>
          <w:szCs w:val="24"/>
        </w:rPr>
      </w:pPr>
      <w:r w:rsidRPr="00E74542">
        <w:rPr>
          <w:rFonts w:eastAsia="Cordia New"/>
          <w:sz w:val="24"/>
          <w:szCs w:val="24"/>
        </w:rPr>
        <w:t>Suction piles or a large single suction pile to support vertical and horizontal loads on the manifold</w:t>
      </w:r>
    </w:p>
    <w:p w:rsidR="00B835FE" w:rsidRDefault="00B835FE" w:rsidP="00B835FE">
      <w:pPr>
        <w:spacing w:line="360" w:lineRule="auto"/>
        <w:jc w:val="center"/>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216"/>
      </w:tblGrid>
      <w:tr w:rsidR="00B835FE" w:rsidTr="00285E4B">
        <w:tc>
          <w:tcPr>
            <w:tcW w:w="2660" w:type="dxa"/>
          </w:tcPr>
          <w:p w:rsidR="00B835FE" w:rsidRDefault="00B835FE" w:rsidP="00285E4B">
            <w:pPr>
              <w:spacing w:line="360" w:lineRule="auto"/>
              <w:jc w:val="center"/>
              <w:rPr>
                <w:rFonts w:eastAsia="Cordia New"/>
                <w:sz w:val="24"/>
                <w:szCs w:val="24"/>
              </w:rPr>
            </w:pPr>
            <w:r>
              <w:rPr>
                <w:rFonts w:eastAsia="Cordia New"/>
                <w:noProof/>
                <w:sz w:val="24"/>
                <w:szCs w:val="24"/>
                <w:lang w:val="en-MY" w:eastAsia="ja-JP"/>
              </w:rPr>
              <w:drawing>
                <wp:anchor distT="0" distB="0" distL="114300" distR="114300" simplePos="0" relativeHeight="251659264" behindDoc="1" locked="0" layoutInCell="0" allowOverlap="1" wp14:anchorId="491ED217" wp14:editId="3E6E9BBD">
                  <wp:simplePos x="0" y="0"/>
                  <wp:positionH relativeFrom="column">
                    <wp:posOffset>6949440</wp:posOffset>
                  </wp:positionH>
                  <wp:positionV relativeFrom="paragraph">
                    <wp:posOffset>2070100</wp:posOffset>
                  </wp:positionV>
                  <wp:extent cx="3007995" cy="2273300"/>
                  <wp:effectExtent l="0" t="0" r="190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l="64383" b="46735"/>
                          <a:stretch>
                            <a:fillRect/>
                          </a:stretch>
                        </pic:blipFill>
                        <pic:spPr bwMode="auto">
                          <a:xfrm>
                            <a:off x="0" y="0"/>
                            <a:ext cx="3007995" cy="2273300"/>
                          </a:xfrm>
                          <a:prstGeom prst="rect">
                            <a:avLst/>
                          </a:prstGeom>
                          <a:noFill/>
                        </pic:spPr>
                      </pic:pic>
                    </a:graphicData>
                  </a:graphic>
                  <wp14:sizeRelH relativeFrom="page">
                    <wp14:pctWidth>0</wp14:pctWidth>
                  </wp14:sizeRelH>
                  <wp14:sizeRelV relativeFrom="page">
                    <wp14:pctHeight>0</wp14:pctHeight>
                  </wp14:sizeRelV>
                </wp:anchor>
              </w:drawing>
            </w:r>
            <w:r>
              <w:rPr>
                <w:rFonts w:eastAsia="Cordia New"/>
                <w:noProof/>
                <w:sz w:val="24"/>
                <w:szCs w:val="24"/>
                <w:lang w:val="en-MY" w:eastAsia="ja-JP"/>
              </w:rPr>
              <w:drawing>
                <wp:inline distT="0" distB="0" distL="0" distR="0" wp14:anchorId="34598444" wp14:editId="6934000A">
                  <wp:extent cx="1295400" cy="2738436"/>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7654" cy="2743202"/>
                          </a:xfrm>
                          <a:prstGeom prst="rect">
                            <a:avLst/>
                          </a:prstGeom>
                          <a:noFill/>
                        </pic:spPr>
                      </pic:pic>
                    </a:graphicData>
                  </a:graphic>
                </wp:inline>
              </w:drawing>
            </w:r>
          </w:p>
          <w:p w:rsidR="00B835FE" w:rsidRDefault="00B835FE" w:rsidP="00285E4B">
            <w:pPr>
              <w:spacing w:line="360" w:lineRule="auto"/>
              <w:jc w:val="center"/>
              <w:rPr>
                <w:rFonts w:eastAsia="Cordia New"/>
                <w:sz w:val="24"/>
                <w:szCs w:val="24"/>
              </w:rPr>
            </w:pPr>
            <w:r w:rsidRPr="00ED4499">
              <w:rPr>
                <w:rFonts w:eastAsia="Cordia New"/>
                <w:sz w:val="24"/>
                <w:szCs w:val="24"/>
              </w:rPr>
              <w:t>Suction Pile (</w:t>
            </w:r>
            <w:proofErr w:type="spellStart"/>
            <w:r w:rsidRPr="00ED4499">
              <w:rPr>
                <w:rFonts w:eastAsia="Cordia New"/>
                <w:sz w:val="24"/>
                <w:szCs w:val="24"/>
              </w:rPr>
              <w:t>Bonga</w:t>
            </w:r>
            <w:proofErr w:type="spellEnd"/>
            <w:r w:rsidRPr="00ED4499">
              <w:rPr>
                <w:rFonts w:eastAsia="Cordia New"/>
                <w:sz w:val="24"/>
                <w:szCs w:val="24"/>
              </w:rPr>
              <w:t>)</w:t>
            </w:r>
          </w:p>
        </w:tc>
        <w:tc>
          <w:tcPr>
            <w:tcW w:w="6216" w:type="dxa"/>
          </w:tcPr>
          <w:p w:rsidR="00B835FE" w:rsidRDefault="00B835FE" w:rsidP="00285E4B">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AF26996" wp14:editId="10C94CD4">
                  <wp:extent cx="3638550" cy="27505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43232" cy="2754088"/>
                          </a:xfrm>
                          <a:prstGeom prst="rect">
                            <a:avLst/>
                          </a:prstGeom>
                          <a:noFill/>
                        </pic:spPr>
                      </pic:pic>
                    </a:graphicData>
                  </a:graphic>
                </wp:inline>
              </w:drawing>
            </w:r>
          </w:p>
          <w:p w:rsidR="00B835FE" w:rsidRDefault="00B835FE" w:rsidP="00285E4B">
            <w:pPr>
              <w:spacing w:line="360" w:lineRule="auto"/>
              <w:jc w:val="center"/>
              <w:rPr>
                <w:rFonts w:eastAsia="Cordia New"/>
                <w:sz w:val="24"/>
                <w:szCs w:val="24"/>
              </w:rPr>
            </w:pPr>
            <w:r w:rsidRPr="007F12C4">
              <w:rPr>
                <w:rFonts w:eastAsia="Cordia New"/>
                <w:sz w:val="24"/>
                <w:szCs w:val="24"/>
              </w:rPr>
              <w:t>Suction Piles (Lobito)</w:t>
            </w:r>
          </w:p>
        </w:tc>
      </w:tr>
    </w:tbl>
    <w:p w:rsidR="00B835FE" w:rsidRDefault="00B835FE" w:rsidP="00B835FE">
      <w:pPr>
        <w:spacing w:line="360" w:lineRule="auto"/>
        <w:jc w:val="center"/>
        <w:rPr>
          <w:rFonts w:eastAsia="Cordia New"/>
          <w:sz w:val="24"/>
          <w:szCs w:val="24"/>
        </w:rPr>
      </w:pPr>
      <w:r w:rsidRPr="00BC59BE">
        <w:rPr>
          <w:rFonts w:eastAsia="Cordia New"/>
          <w:b/>
          <w:sz w:val="24"/>
          <w:szCs w:val="24"/>
        </w:rPr>
        <w:t>Figure</w:t>
      </w:r>
      <w:r w:rsidR="0031155A">
        <w:rPr>
          <w:rFonts w:eastAsia="Cordia New"/>
          <w:b/>
          <w:sz w:val="24"/>
          <w:szCs w:val="24"/>
        </w:rPr>
        <w:t>.3-5</w:t>
      </w:r>
      <w:r w:rsidRPr="00BC59BE">
        <w:rPr>
          <w:rFonts w:eastAsia="Cordia New"/>
          <w:b/>
          <w:sz w:val="24"/>
          <w:szCs w:val="24"/>
        </w:rPr>
        <w:t>:</w:t>
      </w:r>
      <w:r>
        <w:rPr>
          <w:rFonts w:eastAsia="Cordia New"/>
          <w:sz w:val="24"/>
          <w:szCs w:val="24"/>
        </w:rPr>
        <w:t xml:space="preserve"> </w:t>
      </w:r>
      <w:r w:rsidRPr="00ED4499">
        <w:rPr>
          <w:rFonts w:eastAsia="Cordia New"/>
          <w:sz w:val="24"/>
          <w:szCs w:val="24"/>
        </w:rPr>
        <w:t>Suction Pile</w:t>
      </w:r>
      <w:r>
        <w:rPr>
          <w:rFonts w:eastAsia="Cordia New"/>
          <w:sz w:val="24"/>
          <w:szCs w:val="24"/>
        </w:rPr>
        <w:t xml:space="preserve"> [</w:t>
      </w:r>
      <w:r w:rsidRPr="007F12C4">
        <w:rPr>
          <w:rFonts w:eastAsia="Cordia New"/>
          <w:sz w:val="24"/>
          <w:szCs w:val="24"/>
        </w:rPr>
        <w:t xml:space="preserve">Paul </w:t>
      </w:r>
      <w:proofErr w:type="spellStart"/>
      <w:r w:rsidRPr="007F12C4">
        <w:rPr>
          <w:rFonts w:eastAsia="Cordia New"/>
          <w:sz w:val="24"/>
          <w:szCs w:val="24"/>
        </w:rPr>
        <w:t>Betteridge</w:t>
      </w:r>
      <w:proofErr w:type="spellEnd"/>
      <w:r>
        <w:rPr>
          <w:rFonts w:eastAsia="Cordia New"/>
          <w:sz w:val="24"/>
          <w:szCs w:val="24"/>
        </w:rPr>
        <w:t xml:space="preserve">] </w:t>
      </w:r>
    </w:p>
    <w:p w:rsidR="00B835FE" w:rsidRDefault="00B835FE" w:rsidP="00B835FE">
      <w:pPr>
        <w:spacing w:line="360" w:lineRule="auto"/>
        <w:jc w:val="both"/>
        <w:rPr>
          <w:rFonts w:eastAsia="Cordia New"/>
          <w:sz w:val="24"/>
          <w:szCs w:val="24"/>
        </w:rPr>
      </w:pPr>
    </w:p>
    <w:p w:rsidR="00B835FE" w:rsidRPr="0031155A" w:rsidRDefault="0031155A" w:rsidP="00624268">
      <w:pPr>
        <w:pStyle w:val="Heading3"/>
        <w:spacing w:line="360" w:lineRule="auto"/>
        <w:ind w:left="720"/>
        <w:rPr>
          <w:rFonts w:eastAsia="Cordia New"/>
        </w:rPr>
      </w:pPr>
      <w:bookmarkStart w:id="29" w:name="_Toc520306270"/>
      <w:r w:rsidRPr="0031155A">
        <w:rPr>
          <w:rFonts w:eastAsia="Cordia New"/>
        </w:rPr>
        <w:t>3</w:t>
      </w:r>
      <w:r w:rsidR="00B835FE" w:rsidRPr="0031155A">
        <w:rPr>
          <w:rFonts w:eastAsia="Cordia New"/>
        </w:rPr>
        <w:t>.</w:t>
      </w:r>
      <w:r w:rsidR="00624268">
        <w:rPr>
          <w:rFonts w:eastAsia="Cordia New"/>
        </w:rPr>
        <w:t>3</w:t>
      </w:r>
      <w:r w:rsidR="00B835FE" w:rsidRPr="0031155A">
        <w:rPr>
          <w:rFonts w:eastAsia="Cordia New"/>
        </w:rPr>
        <w:t>.1. Single Suction Piles</w:t>
      </w:r>
      <w:bookmarkEnd w:id="29"/>
    </w:p>
    <w:p w:rsidR="00B835FE" w:rsidRDefault="00916F0A" w:rsidP="00B835FE">
      <w:pPr>
        <w:spacing w:line="360" w:lineRule="auto"/>
        <w:jc w:val="both"/>
        <w:rPr>
          <w:rFonts w:eastAsia="Cordia New"/>
          <w:sz w:val="24"/>
          <w:szCs w:val="24"/>
        </w:rPr>
      </w:pPr>
      <w:r>
        <w:rPr>
          <w:rFonts w:eastAsia="Cordia New"/>
          <w:sz w:val="24"/>
          <w:szCs w:val="24"/>
        </w:rPr>
        <w:t>There are several benefits of suction piles as follows</w:t>
      </w:r>
      <w:r w:rsidR="00B835FE" w:rsidRPr="00A060C1">
        <w:rPr>
          <w:rFonts w:eastAsia="Cordia New"/>
          <w:sz w:val="24"/>
          <w:szCs w:val="24"/>
        </w:rPr>
        <w:t>:</w:t>
      </w:r>
    </w:p>
    <w:p w:rsidR="00916F0A" w:rsidRPr="00A060C1" w:rsidRDefault="00916F0A" w:rsidP="00B835FE">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5951060" wp14:editId="12A1DE90">
            <wp:extent cx="5486400" cy="2583712"/>
            <wp:effectExtent l="0" t="0" r="19050" b="2667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B835FE" w:rsidRDefault="00B835FE" w:rsidP="00B835FE">
      <w:pPr>
        <w:pStyle w:val="ListParagraph"/>
        <w:spacing w:line="360" w:lineRule="auto"/>
        <w:jc w:val="both"/>
        <w:rPr>
          <w:rFonts w:eastAsia="Cordia New"/>
          <w:sz w:val="24"/>
          <w:szCs w:val="24"/>
        </w:rPr>
      </w:pPr>
    </w:p>
    <w:p w:rsidR="00B835FE" w:rsidRDefault="00B835FE" w:rsidP="00B835FE">
      <w:pPr>
        <w:pStyle w:val="ListParagraph"/>
        <w:spacing w:line="360" w:lineRule="auto"/>
        <w:ind w:left="0"/>
        <w:jc w:val="center"/>
        <w:rPr>
          <w:rFonts w:eastAsia="Cordia New"/>
          <w:sz w:val="24"/>
          <w:szCs w:val="24"/>
        </w:rPr>
      </w:pPr>
      <w:r w:rsidRPr="000E7A69">
        <w:rPr>
          <w:noProof/>
          <w:lang w:val="en-MY" w:eastAsia="ja-JP"/>
        </w:rPr>
        <w:lastRenderedPageBreak/>
        <w:drawing>
          <wp:inline distT="0" distB="0" distL="0" distR="0" wp14:anchorId="66E3E9D1" wp14:editId="508DD6E9">
            <wp:extent cx="2903220" cy="40995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903220" cy="4099560"/>
                    </a:xfrm>
                    <a:prstGeom prst="rect">
                      <a:avLst/>
                    </a:prstGeom>
                  </pic:spPr>
                </pic:pic>
              </a:graphicData>
            </a:graphic>
          </wp:inline>
        </w:drawing>
      </w:r>
    </w:p>
    <w:p w:rsidR="00B835FE" w:rsidRDefault="0031155A" w:rsidP="00B835FE">
      <w:pPr>
        <w:pStyle w:val="ListParagraph"/>
        <w:spacing w:line="360" w:lineRule="auto"/>
        <w:ind w:left="0"/>
        <w:jc w:val="center"/>
        <w:rPr>
          <w:rFonts w:eastAsia="Cordia New"/>
          <w:sz w:val="24"/>
          <w:szCs w:val="24"/>
        </w:rPr>
      </w:pPr>
      <w:r w:rsidRPr="00BC59BE">
        <w:rPr>
          <w:rFonts w:eastAsia="Cordia New"/>
          <w:b/>
          <w:sz w:val="24"/>
          <w:szCs w:val="24"/>
        </w:rPr>
        <w:t>Figure</w:t>
      </w:r>
      <w:r>
        <w:rPr>
          <w:rFonts w:eastAsia="Cordia New"/>
          <w:b/>
          <w:sz w:val="24"/>
          <w:szCs w:val="24"/>
        </w:rPr>
        <w:t>.3-6</w:t>
      </w:r>
      <w:r w:rsidRPr="00BC59BE">
        <w:rPr>
          <w:rFonts w:eastAsia="Cordia New"/>
          <w:b/>
          <w:sz w:val="24"/>
          <w:szCs w:val="24"/>
        </w:rPr>
        <w:t>:</w:t>
      </w:r>
      <w:r>
        <w:rPr>
          <w:rFonts w:eastAsia="Cordia New"/>
          <w:sz w:val="24"/>
          <w:szCs w:val="24"/>
        </w:rPr>
        <w:t xml:space="preserve"> </w:t>
      </w:r>
      <w:r w:rsidR="00B835FE">
        <w:rPr>
          <w:rFonts w:eastAsia="Cordia New"/>
          <w:sz w:val="24"/>
          <w:szCs w:val="24"/>
        </w:rPr>
        <w:t>Single Suction Piles [DNV-GL]</w:t>
      </w:r>
    </w:p>
    <w:p w:rsidR="00B835FE" w:rsidRPr="00A060C1" w:rsidRDefault="00B835FE" w:rsidP="00B835FE">
      <w:pPr>
        <w:pStyle w:val="ListParagraph"/>
        <w:spacing w:line="360" w:lineRule="auto"/>
        <w:ind w:left="0"/>
        <w:jc w:val="center"/>
        <w:rPr>
          <w:rFonts w:eastAsia="Cordia New"/>
          <w:sz w:val="24"/>
          <w:szCs w:val="24"/>
        </w:rPr>
      </w:pPr>
    </w:p>
    <w:p w:rsidR="00B835FE" w:rsidRPr="0031155A" w:rsidRDefault="0031155A" w:rsidP="00624268">
      <w:pPr>
        <w:pStyle w:val="Heading3"/>
        <w:spacing w:line="360" w:lineRule="auto"/>
        <w:ind w:left="720"/>
        <w:rPr>
          <w:rFonts w:eastAsia="Cordia New"/>
        </w:rPr>
      </w:pPr>
      <w:bookmarkStart w:id="30" w:name="_Toc520306271"/>
      <w:r>
        <w:rPr>
          <w:rFonts w:eastAsia="Cordia New"/>
        </w:rPr>
        <w:t>3</w:t>
      </w:r>
      <w:r w:rsidR="00B835FE" w:rsidRPr="0031155A">
        <w:rPr>
          <w:rFonts w:eastAsia="Cordia New"/>
        </w:rPr>
        <w:t>.</w:t>
      </w:r>
      <w:r w:rsidR="00624268">
        <w:rPr>
          <w:rFonts w:eastAsia="Cordia New"/>
        </w:rPr>
        <w:t>3</w:t>
      </w:r>
      <w:r w:rsidR="00B835FE" w:rsidRPr="0031155A">
        <w:rPr>
          <w:rFonts w:eastAsia="Cordia New"/>
        </w:rPr>
        <w:t>.</w:t>
      </w:r>
      <w:r>
        <w:rPr>
          <w:rFonts w:eastAsia="Cordia New"/>
        </w:rPr>
        <w:t>2</w:t>
      </w:r>
      <w:r w:rsidR="00B835FE" w:rsidRPr="0031155A">
        <w:rPr>
          <w:rFonts w:eastAsia="Cordia New"/>
        </w:rPr>
        <w:t>.</w:t>
      </w:r>
      <w:r w:rsidR="00491207" w:rsidRPr="0031155A">
        <w:rPr>
          <w:rFonts w:eastAsia="Cordia New"/>
        </w:rPr>
        <w:t xml:space="preserve"> </w:t>
      </w:r>
      <w:r w:rsidR="00B835FE" w:rsidRPr="0031155A">
        <w:rPr>
          <w:rFonts w:eastAsia="Cordia New"/>
        </w:rPr>
        <w:t>Mini Suction Piles</w:t>
      </w:r>
      <w:bookmarkEnd w:id="30"/>
    </w:p>
    <w:p w:rsidR="00B835FE" w:rsidRPr="00A060C1" w:rsidRDefault="00B835FE" w:rsidP="00B835FE">
      <w:pPr>
        <w:spacing w:line="360" w:lineRule="auto"/>
        <w:jc w:val="both"/>
        <w:rPr>
          <w:rFonts w:eastAsia="Cordia New"/>
          <w:sz w:val="24"/>
          <w:szCs w:val="24"/>
        </w:rPr>
      </w:pPr>
      <w:r w:rsidRPr="00A060C1">
        <w:rPr>
          <w:rFonts w:eastAsia="Cordia New"/>
          <w:sz w:val="24"/>
          <w:szCs w:val="24"/>
        </w:rPr>
        <w:t>Template foundations with skirts or mini-suction piles:</w:t>
      </w:r>
    </w:p>
    <w:p w:rsidR="00B835FE" w:rsidRPr="00A060C1" w:rsidRDefault="00B835FE" w:rsidP="00314F8E">
      <w:pPr>
        <w:pStyle w:val="ListParagraph"/>
        <w:numPr>
          <w:ilvl w:val="0"/>
          <w:numId w:val="9"/>
        </w:numPr>
        <w:spacing w:line="360" w:lineRule="auto"/>
        <w:jc w:val="both"/>
        <w:rPr>
          <w:rFonts w:eastAsia="Cordia New"/>
          <w:sz w:val="24"/>
          <w:szCs w:val="24"/>
        </w:rPr>
      </w:pPr>
      <w:r w:rsidRPr="00A060C1">
        <w:rPr>
          <w:rFonts w:eastAsia="Cordia New"/>
          <w:sz w:val="24"/>
          <w:szCs w:val="24"/>
        </w:rPr>
        <w:t xml:space="preserve">Installed before main manifold so reduced weight </w:t>
      </w:r>
    </w:p>
    <w:p w:rsidR="00B835FE" w:rsidRPr="00A060C1" w:rsidRDefault="00B835FE" w:rsidP="00314F8E">
      <w:pPr>
        <w:pStyle w:val="ListParagraph"/>
        <w:numPr>
          <w:ilvl w:val="0"/>
          <w:numId w:val="9"/>
        </w:numPr>
        <w:spacing w:line="360" w:lineRule="auto"/>
        <w:jc w:val="both"/>
        <w:rPr>
          <w:rFonts w:eastAsia="Cordia New"/>
          <w:sz w:val="24"/>
          <w:szCs w:val="24"/>
        </w:rPr>
      </w:pPr>
      <w:r w:rsidRPr="00A060C1">
        <w:rPr>
          <w:rFonts w:eastAsia="Cordia New"/>
          <w:sz w:val="24"/>
          <w:szCs w:val="24"/>
        </w:rPr>
        <w:t xml:space="preserve">Allow drilling taking place (normally one season prior to manifold installation) </w:t>
      </w:r>
    </w:p>
    <w:p w:rsidR="00B835FE" w:rsidRPr="00A060C1" w:rsidRDefault="00B835FE" w:rsidP="00314F8E">
      <w:pPr>
        <w:pStyle w:val="ListParagraph"/>
        <w:numPr>
          <w:ilvl w:val="0"/>
          <w:numId w:val="9"/>
        </w:numPr>
        <w:spacing w:line="360" w:lineRule="auto"/>
        <w:jc w:val="both"/>
        <w:rPr>
          <w:rFonts w:eastAsia="Cordia New"/>
          <w:sz w:val="24"/>
          <w:szCs w:val="24"/>
        </w:rPr>
      </w:pPr>
      <w:r w:rsidRPr="00A060C1">
        <w:rPr>
          <w:rFonts w:eastAsia="Cordia New"/>
          <w:sz w:val="24"/>
          <w:szCs w:val="24"/>
        </w:rPr>
        <w:t xml:space="preserve">Each mini pile) can be sucked down individually to adjust elevation </w:t>
      </w:r>
    </w:p>
    <w:p w:rsidR="00B835FE" w:rsidRDefault="00B835FE" w:rsidP="00314F8E">
      <w:pPr>
        <w:pStyle w:val="ListParagraph"/>
        <w:numPr>
          <w:ilvl w:val="0"/>
          <w:numId w:val="9"/>
        </w:numPr>
        <w:spacing w:line="360" w:lineRule="auto"/>
        <w:jc w:val="both"/>
        <w:rPr>
          <w:rFonts w:eastAsia="Cordia New"/>
          <w:sz w:val="24"/>
          <w:szCs w:val="24"/>
        </w:rPr>
      </w:pPr>
      <w:r w:rsidRPr="00A060C1">
        <w:rPr>
          <w:rFonts w:eastAsia="Cordia New"/>
          <w:sz w:val="24"/>
          <w:szCs w:val="24"/>
        </w:rPr>
        <w:t>Supports weight of manifold or template and anchors it in place on the seabed</w:t>
      </w:r>
    </w:p>
    <w:p w:rsidR="00B835FE" w:rsidRDefault="00B835FE" w:rsidP="00B835FE">
      <w:pPr>
        <w:spacing w:line="360" w:lineRule="auto"/>
        <w:jc w:val="center"/>
        <w:rPr>
          <w:rFonts w:eastAsia="Cordia New"/>
          <w:sz w:val="24"/>
          <w:szCs w:val="24"/>
        </w:rPr>
      </w:pPr>
      <w:r w:rsidRPr="00D2529F">
        <w:rPr>
          <w:noProof/>
          <w:lang w:val="en-MY" w:eastAsia="ja-JP"/>
        </w:rPr>
        <w:lastRenderedPageBreak/>
        <w:drawing>
          <wp:inline distT="0" distB="0" distL="0" distR="0" wp14:anchorId="6C7A7645" wp14:editId="311815CD">
            <wp:extent cx="3611880" cy="269748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11880" cy="2697480"/>
                    </a:xfrm>
                    <a:prstGeom prst="rect">
                      <a:avLst/>
                    </a:prstGeom>
                  </pic:spPr>
                </pic:pic>
              </a:graphicData>
            </a:graphic>
          </wp:inline>
        </w:drawing>
      </w:r>
    </w:p>
    <w:p w:rsidR="00B835FE" w:rsidRDefault="0031155A" w:rsidP="00B835FE">
      <w:pPr>
        <w:pStyle w:val="ListParagraph"/>
        <w:spacing w:line="360" w:lineRule="auto"/>
        <w:ind w:left="0"/>
        <w:jc w:val="center"/>
        <w:rPr>
          <w:rFonts w:eastAsia="Cordia New"/>
          <w:sz w:val="24"/>
          <w:szCs w:val="24"/>
        </w:rPr>
      </w:pPr>
      <w:r w:rsidRPr="00BC59BE">
        <w:rPr>
          <w:rFonts w:eastAsia="Cordia New"/>
          <w:b/>
          <w:sz w:val="24"/>
          <w:szCs w:val="24"/>
        </w:rPr>
        <w:t>Figure</w:t>
      </w:r>
      <w:r>
        <w:rPr>
          <w:rFonts w:eastAsia="Cordia New"/>
          <w:b/>
          <w:sz w:val="24"/>
          <w:szCs w:val="24"/>
        </w:rPr>
        <w:t>.3-7</w:t>
      </w:r>
      <w:r w:rsidRPr="00BC59BE">
        <w:rPr>
          <w:rFonts w:eastAsia="Cordia New"/>
          <w:b/>
          <w:sz w:val="24"/>
          <w:szCs w:val="24"/>
        </w:rPr>
        <w:t>:</w:t>
      </w:r>
      <w:r>
        <w:rPr>
          <w:rFonts w:eastAsia="Cordia New"/>
          <w:sz w:val="24"/>
          <w:szCs w:val="24"/>
        </w:rPr>
        <w:t xml:space="preserve"> </w:t>
      </w:r>
      <w:r w:rsidR="00B835FE">
        <w:rPr>
          <w:rFonts w:eastAsia="Cordia New"/>
          <w:sz w:val="24"/>
          <w:szCs w:val="24"/>
        </w:rPr>
        <w:t xml:space="preserve">Suction Piles </w:t>
      </w:r>
      <w:r w:rsidR="00EC382B">
        <w:rPr>
          <w:rFonts w:eastAsia="Cordia New"/>
          <w:sz w:val="24"/>
          <w:szCs w:val="24"/>
        </w:rPr>
        <w:t xml:space="preserve">of Manifold </w:t>
      </w:r>
      <w:r w:rsidR="00B835FE">
        <w:rPr>
          <w:rFonts w:eastAsia="Cordia New"/>
          <w:sz w:val="24"/>
          <w:szCs w:val="24"/>
        </w:rPr>
        <w:t>[DNV-GL]</w:t>
      </w:r>
    </w:p>
    <w:p w:rsidR="00B835FE" w:rsidRDefault="00B835FE" w:rsidP="00B835FE">
      <w:pPr>
        <w:spacing w:line="360" w:lineRule="auto"/>
        <w:jc w:val="center"/>
        <w:rPr>
          <w:rFonts w:eastAsia="Cordia New"/>
          <w:sz w:val="24"/>
          <w:szCs w:val="24"/>
        </w:rPr>
      </w:pPr>
    </w:p>
    <w:p w:rsidR="00B835FE" w:rsidRPr="00A35A41" w:rsidRDefault="0062408A" w:rsidP="00624268">
      <w:pPr>
        <w:pStyle w:val="Heading2"/>
        <w:spacing w:line="360" w:lineRule="auto"/>
        <w:ind w:left="720"/>
        <w:rPr>
          <w:rFonts w:eastAsia="Cordia New"/>
        </w:rPr>
      </w:pPr>
      <w:bookmarkStart w:id="31" w:name="_Toc520306272"/>
      <w:r>
        <w:rPr>
          <w:rFonts w:eastAsia="Cordia New"/>
        </w:rPr>
        <w:t>3</w:t>
      </w:r>
      <w:r w:rsidR="00B835FE" w:rsidRPr="00A35A41">
        <w:rPr>
          <w:rFonts w:eastAsia="Cordia New"/>
        </w:rPr>
        <w:t>.</w:t>
      </w:r>
      <w:r w:rsidR="00624268">
        <w:rPr>
          <w:rFonts w:eastAsia="Cordia New"/>
        </w:rPr>
        <w:t>4</w:t>
      </w:r>
      <w:r w:rsidR="00B835FE" w:rsidRPr="00A35A41">
        <w:rPr>
          <w:rFonts w:eastAsia="Cordia New"/>
        </w:rPr>
        <w:t>. Manifold Template</w:t>
      </w:r>
      <w:bookmarkEnd w:id="31"/>
    </w:p>
    <w:p w:rsidR="00B835FE" w:rsidRDefault="00B835FE" w:rsidP="00B835FE">
      <w:pPr>
        <w:spacing w:line="360" w:lineRule="auto"/>
        <w:jc w:val="both"/>
        <w:rPr>
          <w:rFonts w:eastAsia="Cordia New"/>
          <w:sz w:val="24"/>
          <w:szCs w:val="24"/>
        </w:rPr>
      </w:pPr>
      <w:r w:rsidRPr="00A35A41">
        <w:rPr>
          <w:rFonts w:eastAsia="Cordia New"/>
          <w:sz w:val="24"/>
          <w:szCs w:val="24"/>
        </w:rPr>
        <w:t>A template with multiple wells that incorporates a manifold system is illustrated in Figure</w:t>
      </w:r>
      <w:r w:rsidR="0031155A">
        <w:rPr>
          <w:rFonts w:eastAsia="Cordia New"/>
          <w:sz w:val="24"/>
          <w:szCs w:val="24"/>
        </w:rPr>
        <w:t>.3</w:t>
      </w:r>
      <w:r w:rsidRPr="00A35A41">
        <w:rPr>
          <w:rFonts w:eastAsia="Cordia New"/>
          <w:sz w:val="24"/>
          <w:szCs w:val="24"/>
        </w:rPr>
        <w:t>-</w:t>
      </w:r>
      <w:r w:rsidR="0031155A">
        <w:rPr>
          <w:rFonts w:eastAsia="Cordia New"/>
          <w:sz w:val="24"/>
          <w:szCs w:val="24"/>
        </w:rPr>
        <w:t>8</w:t>
      </w:r>
      <w:r w:rsidRPr="00A35A41">
        <w:rPr>
          <w:rFonts w:eastAsia="Cordia New"/>
          <w:sz w:val="24"/>
          <w:szCs w:val="24"/>
        </w:rPr>
        <w:t>.</w:t>
      </w:r>
      <w:r w:rsidR="001B35FD">
        <w:rPr>
          <w:rFonts w:eastAsia="Cordia New"/>
          <w:sz w:val="24"/>
          <w:szCs w:val="24"/>
        </w:rPr>
        <w:t xml:space="preserve"> </w:t>
      </w:r>
      <w:r w:rsidRPr="00A35A41">
        <w:rPr>
          <w:rFonts w:eastAsia="Cordia New"/>
          <w:sz w:val="24"/>
          <w:szCs w:val="24"/>
        </w:rPr>
        <w:t>A manifold template is one that is used to support a manifold for produced or injected fluids. Wells would not be drilled through such a template, but may be located near it or in the vicinity of the template.</w:t>
      </w:r>
    </w:p>
    <w:p w:rsidR="00356BD6" w:rsidRDefault="00356BD6" w:rsidP="00B835FE">
      <w:pPr>
        <w:spacing w:line="360" w:lineRule="auto"/>
        <w:jc w:val="both"/>
        <w:rPr>
          <w:rFonts w:eastAsia="Cordia New"/>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15"/>
      </w:tblGrid>
      <w:tr w:rsidR="00356BD6" w:rsidTr="00356BD6">
        <w:trPr>
          <w:jc w:val="center"/>
        </w:trPr>
        <w:tc>
          <w:tcPr>
            <w:tcW w:w="0" w:type="auto"/>
          </w:tcPr>
          <w:p w:rsidR="00356BD6" w:rsidRDefault="001B35FD" w:rsidP="00356BD6">
            <w:pPr>
              <w:spacing w:line="360" w:lineRule="auto"/>
              <w:jc w:val="center"/>
              <w:rPr>
                <w:rFonts w:eastAsia="Cordia New"/>
                <w:sz w:val="24"/>
                <w:szCs w:val="24"/>
              </w:rPr>
            </w:pPr>
            <w:r>
              <w:rPr>
                <w:noProof/>
                <w:lang w:val="en-MY" w:eastAsia="ja-JP"/>
              </w:rPr>
              <w:lastRenderedPageBreak/>
              <mc:AlternateContent>
                <mc:Choice Requires="wps">
                  <w:drawing>
                    <wp:anchor distT="0" distB="0" distL="114300" distR="114300" simplePos="0" relativeHeight="251697152" behindDoc="0" locked="0" layoutInCell="1" allowOverlap="1" wp14:anchorId="04092022" wp14:editId="6D2276D7">
                      <wp:simplePos x="0" y="0"/>
                      <wp:positionH relativeFrom="column">
                        <wp:posOffset>2754993</wp:posOffset>
                      </wp:positionH>
                      <wp:positionV relativeFrom="paragraph">
                        <wp:posOffset>2780484</wp:posOffset>
                      </wp:positionV>
                      <wp:extent cx="914400" cy="348342"/>
                      <wp:effectExtent l="0" t="0" r="0" b="0"/>
                      <wp:wrapNone/>
                      <wp:docPr id="334" name="Text Box 334"/>
                      <wp:cNvGraphicFramePr/>
                      <a:graphic xmlns:a="http://schemas.openxmlformats.org/drawingml/2006/main">
                        <a:graphicData uri="http://schemas.microsoft.com/office/word/2010/wordprocessingShape">
                          <wps:wsp>
                            <wps:cNvSpPr txBox="1"/>
                            <wps:spPr>
                              <a:xfrm>
                                <a:off x="0" y="0"/>
                                <a:ext cx="914400" cy="3483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1B35FD" w:rsidRDefault="000A3C5A">
                                  <w:pPr>
                                    <w:rPr>
                                      <w:b/>
                                      <w:sz w:val="36"/>
                                      <w:szCs w:val="36"/>
                                    </w:rPr>
                                  </w:pPr>
                                  <w:r w:rsidRPr="001B35FD">
                                    <w:rPr>
                                      <w:b/>
                                      <w:sz w:val="36"/>
                                      <w:szCs w:val="36"/>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4" o:spid="_x0000_s1039" type="#_x0000_t202" style="position:absolute;left:0;text-align:left;margin-left:216.95pt;margin-top:218.95pt;width:1in;height:27.45pt;z-index:251697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" filled="f" stroked="f" strokeweight=".5pt">
                      <v:textbox>
                        <w:txbxContent>
                          <w:p w:rsidR="00C01A45" w:rsidRPr="001B35FD" w:rsidRDefault="00C01A45">
                            <w:pPr>
                              <w:rPr>
                                <w:b/>
                                <w:sz w:val="36"/>
                                <w:szCs w:val="36"/>
                              </w:rPr>
                            </w:pPr>
                            <w:r w:rsidRPr="001B35FD">
                              <w:rPr>
                                <w:b/>
                                <w:sz w:val="36"/>
                                <w:szCs w:val="36"/>
                              </w:rPr>
                              <w:t>4</w:t>
                            </w:r>
                          </w:p>
                        </w:txbxContent>
                      </v:textbox>
                    </v:shape>
                  </w:pict>
                </mc:Fallback>
              </mc:AlternateContent>
            </w:r>
            <w:r>
              <w:rPr>
                <w:noProof/>
                <w:lang w:val="en-MY" w:eastAsia="ja-JP"/>
              </w:rPr>
              <mc:AlternateContent>
                <mc:Choice Requires="wps">
                  <w:drawing>
                    <wp:anchor distT="0" distB="0" distL="114300" distR="114300" simplePos="0" relativeHeight="251696128" behindDoc="0" locked="0" layoutInCell="1" allowOverlap="1" wp14:anchorId="5E3602AD" wp14:editId="59118854">
                      <wp:simplePos x="0" y="0"/>
                      <wp:positionH relativeFrom="column">
                        <wp:posOffset>1731736</wp:posOffset>
                      </wp:positionH>
                      <wp:positionV relativeFrom="paragraph">
                        <wp:posOffset>2594974</wp:posOffset>
                      </wp:positionV>
                      <wp:extent cx="1023257" cy="250824"/>
                      <wp:effectExtent l="0" t="0" r="81915" b="73660"/>
                      <wp:wrapNone/>
                      <wp:docPr id="332" name="Straight Arrow Connector 332"/>
                      <wp:cNvGraphicFramePr/>
                      <a:graphic xmlns:a="http://schemas.openxmlformats.org/drawingml/2006/main">
                        <a:graphicData uri="http://schemas.microsoft.com/office/word/2010/wordprocessingShape">
                          <wps:wsp>
                            <wps:cNvCnPr/>
                            <wps:spPr>
                              <a:xfrm>
                                <a:off x="0" y="0"/>
                                <a:ext cx="1023257" cy="250824"/>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32" o:spid="_x0000_s1026" type="#_x0000_t32" style="position:absolute;margin-left:136.35pt;margin-top:204.35pt;width:80.55pt;height:1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" strokecolor="black [3213]">
                      <v:stroke endarrow="block"/>
                    </v:shape>
                  </w:pict>
                </mc:Fallback>
              </mc:AlternateContent>
            </w:r>
            <w:r w:rsidR="00356BD6">
              <w:rPr>
                <w:noProof/>
                <w:lang w:val="en-MY" w:eastAsia="ja-JP"/>
              </w:rPr>
              <mc:AlternateContent>
                <mc:Choice Requires="wps">
                  <w:drawing>
                    <wp:anchor distT="0" distB="0" distL="114300" distR="114300" simplePos="0" relativeHeight="251694080" behindDoc="0" locked="0" layoutInCell="1" allowOverlap="1" wp14:anchorId="10A7E46C" wp14:editId="13F2B7E9">
                      <wp:simplePos x="0" y="0"/>
                      <wp:positionH relativeFrom="column">
                        <wp:posOffset>2755174</wp:posOffset>
                      </wp:positionH>
                      <wp:positionV relativeFrom="paragraph">
                        <wp:posOffset>1994535</wp:posOffset>
                      </wp:positionV>
                      <wp:extent cx="337458" cy="348343"/>
                      <wp:effectExtent l="0" t="0" r="0" b="0"/>
                      <wp:wrapNone/>
                      <wp:docPr id="331" name="Text Box 331"/>
                      <wp:cNvGraphicFramePr/>
                      <a:graphic xmlns:a="http://schemas.openxmlformats.org/drawingml/2006/main">
                        <a:graphicData uri="http://schemas.microsoft.com/office/word/2010/wordprocessingShape">
                          <wps:wsp>
                            <wps:cNvSpPr txBox="1"/>
                            <wps:spPr>
                              <a:xfrm>
                                <a:off x="0" y="0"/>
                                <a:ext cx="337458" cy="3483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1B35FD" w:rsidRDefault="000A3C5A">
                                  <w:pPr>
                                    <w:rPr>
                                      <w:b/>
                                      <w:sz w:val="36"/>
                                      <w:szCs w:val="36"/>
                                    </w:rPr>
                                  </w:pPr>
                                  <w:r w:rsidRPr="001B35FD">
                                    <w:rPr>
                                      <w:b/>
                                      <w:sz w:val="36"/>
                                      <w:szCs w:val="36"/>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 o:spid="_x0000_s1040" type="#_x0000_t202" style="position:absolute;left:0;text-align:left;margin-left:216.95pt;margin-top:157.05pt;width:26.55pt;height:27.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" filled="f" stroked="f" strokeweight=".5pt">
                      <v:textbox>
                        <w:txbxContent>
                          <w:p w:rsidR="00C01A45" w:rsidRPr="001B35FD" w:rsidRDefault="00C01A45">
                            <w:pPr>
                              <w:rPr>
                                <w:b/>
                                <w:sz w:val="36"/>
                                <w:szCs w:val="36"/>
                              </w:rPr>
                            </w:pPr>
                            <w:r w:rsidRPr="001B35FD">
                              <w:rPr>
                                <w:b/>
                                <w:sz w:val="36"/>
                                <w:szCs w:val="36"/>
                              </w:rPr>
                              <w:t>3</w:t>
                            </w:r>
                          </w:p>
                        </w:txbxContent>
                      </v:textbox>
                    </v:shape>
                  </w:pict>
                </mc:Fallback>
              </mc:AlternateContent>
            </w:r>
            <w:r w:rsidR="00356BD6">
              <w:rPr>
                <w:noProof/>
                <w:lang w:val="en-MY" w:eastAsia="ja-JP"/>
              </w:rPr>
              <mc:AlternateContent>
                <mc:Choice Requires="wps">
                  <w:drawing>
                    <wp:anchor distT="0" distB="0" distL="114300" distR="114300" simplePos="0" relativeHeight="251693056" behindDoc="0" locked="0" layoutInCell="1" allowOverlap="1" wp14:anchorId="618633B8" wp14:editId="747AFE05">
                      <wp:simplePos x="0" y="0"/>
                      <wp:positionH relativeFrom="column">
                        <wp:posOffset>2103846</wp:posOffset>
                      </wp:positionH>
                      <wp:positionV relativeFrom="paragraph">
                        <wp:posOffset>2181769</wp:posOffset>
                      </wp:positionV>
                      <wp:extent cx="598714" cy="130266"/>
                      <wp:effectExtent l="0" t="57150" r="0" b="22225"/>
                      <wp:wrapNone/>
                      <wp:docPr id="330" name="Straight Arrow Connector 330"/>
                      <wp:cNvGraphicFramePr/>
                      <a:graphic xmlns:a="http://schemas.openxmlformats.org/drawingml/2006/main">
                        <a:graphicData uri="http://schemas.microsoft.com/office/word/2010/wordprocessingShape">
                          <wps:wsp>
                            <wps:cNvCnPr/>
                            <wps:spPr>
                              <a:xfrm flipV="1">
                                <a:off x="0" y="0"/>
                                <a:ext cx="598714" cy="130266"/>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0" o:spid="_x0000_s1026" type="#_x0000_t32" style="position:absolute;margin-left:165.65pt;margin-top:171.8pt;width:47.15pt;height:10.2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" strokecolor="black [3213]">
                      <v:stroke endarrow="block"/>
                    </v:shape>
                  </w:pict>
                </mc:Fallback>
              </mc:AlternateContent>
            </w:r>
            <w:r w:rsidR="00356BD6">
              <w:rPr>
                <w:noProof/>
                <w:lang w:val="en-MY" w:eastAsia="ja-JP"/>
              </w:rPr>
              <w:drawing>
                <wp:inline distT="0" distB="0" distL="0" distR="0" wp14:anchorId="2D700067" wp14:editId="3CCC2930">
                  <wp:extent cx="2979420" cy="402336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979420" cy="4023360"/>
                          </a:xfrm>
                          <a:prstGeom prst="rect">
                            <a:avLst/>
                          </a:prstGeom>
                        </pic:spPr>
                      </pic:pic>
                    </a:graphicData>
                  </a:graphic>
                </wp:inline>
              </w:drawing>
            </w:r>
          </w:p>
          <w:p w:rsidR="00356BD6" w:rsidRPr="001B35FD" w:rsidRDefault="001B35FD" w:rsidP="001B35FD">
            <w:pPr>
              <w:spacing w:line="360" w:lineRule="auto"/>
              <w:ind w:left="360"/>
              <w:rPr>
                <w:rFonts w:eastAsia="Cordia New"/>
                <w:sz w:val="24"/>
                <w:szCs w:val="24"/>
              </w:rPr>
            </w:pPr>
            <w:r>
              <w:rPr>
                <w:rFonts w:eastAsia="Cordia New"/>
                <w:sz w:val="24"/>
                <w:szCs w:val="24"/>
              </w:rPr>
              <w:t xml:space="preserve">1. </w:t>
            </w:r>
            <w:r w:rsidR="00356BD6" w:rsidRPr="001B35FD">
              <w:rPr>
                <w:rFonts w:eastAsia="Cordia New"/>
                <w:sz w:val="24"/>
                <w:szCs w:val="24"/>
              </w:rPr>
              <w:t>Guidepost (if required), 2. Production riser base</w:t>
            </w:r>
          </w:p>
          <w:p w:rsidR="001B35FD" w:rsidRPr="001B35FD" w:rsidRDefault="001B35FD" w:rsidP="001B35FD">
            <w:pPr>
              <w:spacing w:line="360" w:lineRule="auto"/>
              <w:ind w:left="360"/>
              <w:rPr>
                <w:rFonts w:eastAsia="Cordia New"/>
                <w:sz w:val="24"/>
                <w:szCs w:val="24"/>
              </w:rPr>
            </w:pPr>
            <w:r>
              <w:rPr>
                <w:rFonts w:eastAsia="Cordia New"/>
                <w:sz w:val="24"/>
                <w:szCs w:val="24"/>
              </w:rPr>
              <w:t>3. Tree, 4. Manifold header and valves</w:t>
            </w:r>
          </w:p>
        </w:tc>
      </w:tr>
      <w:tr w:rsidR="00356BD6" w:rsidTr="00356BD6">
        <w:trPr>
          <w:jc w:val="center"/>
        </w:trPr>
        <w:tc>
          <w:tcPr>
            <w:tcW w:w="0" w:type="auto"/>
          </w:tcPr>
          <w:p w:rsidR="00356BD6" w:rsidRDefault="00356BD6" w:rsidP="00356BD6">
            <w:pPr>
              <w:spacing w:line="360" w:lineRule="auto"/>
              <w:jc w:val="center"/>
              <w:rPr>
                <w:rFonts w:eastAsia="Cordia New"/>
                <w:sz w:val="24"/>
                <w:szCs w:val="24"/>
              </w:rPr>
            </w:pPr>
            <w:r>
              <w:rPr>
                <w:noProof/>
                <w:lang w:val="en-MY" w:eastAsia="ja-JP"/>
              </w:rPr>
              <w:drawing>
                <wp:inline distT="0" distB="0" distL="0" distR="0" wp14:anchorId="7F54F1FF" wp14:editId="78D4C27D">
                  <wp:extent cx="2423160" cy="1310640"/>
                  <wp:effectExtent l="0" t="0" r="0" b="381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423160" cy="1310640"/>
                          </a:xfrm>
                          <a:prstGeom prst="rect">
                            <a:avLst/>
                          </a:prstGeom>
                        </pic:spPr>
                      </pic:pic>
                    </a:graphicData>
                  </a:graphic>
                </wp:inline>
              </w:drawing>
            </w:r>
          </w:p>
        </w:tc>
      </w:tr>
    </w:tbl>
    <w:p w:rsidR="00356BD6" w:rsidRPr="00A35A41" w:rsidRDefault="00356BD6" w:rsidP="00B835FE">
      <w:pPr>
        <w:spacing w:line="360" w:lineRule="auto"/>
        <w:jc w:val="both"/>
        <w:rPr>
          <w:rFonts w:eastAsia="Cordia New"/>
          <w:sz w:val="24"/>
          <w:szCs w:val="24"/>
        </w:rPr>
      </w:pPr>
    </w:p>
    <w:p w:rsidR="00B835FE" w:rsidRPr="00A35A41" w:rsidRDefault="00B835FE" w:rsidP="00B835FE">
      <w:pPr>
        <w:spacing w:line="360" w:lineRule="auto"/>
        <w:jc w:val="center"/>
        <w:rPr>
          <w:rFonts w:eastAsia="Cordia New"/>
          <w:sz w:val="24"/>
          <w:szCs w:val="24"/>
        </w:rPr>
      </w:pPr>
      <w:r w:rsidRPr="00BC44A2">
        <w:rPr>
          <w:rFonts w:eastAsia="Cordia New"/>
          <w:b/>
          <w:sz w:val="24"/>
          <w:szCs w:val="24"/>
        </w:rPr>
        <w:t>Figure</w:t>
      </w:r>
      <w:r w:rsidR="0031155A">
        <w:rPr>
          <w:rFonts w:eastAsia="Cordia New"/>
          <w:b/>
          <w:sz w:val="24"/>
          <w:szCs w:val="24"/>
        </w:rPr>
        <w:t>.3</w:t>
      </w:r>
      <w:r w:rsidRPr="00BC44A2">
        <w:rPr>
          <w:rFonts w:eastAsia="Cordia New"/>
          <w:b/>
          <w:sz w:val="24"/>
          <w:szCs w:val="24"/>
        </w:rPr>
        <w:t>-</w:t>
      </w:r>
      <w:r w:rsidR="0031155A">
        <w:rPr>
          <w:rFonts w:eastAsia="Cordia New"/>
          <w:b/>
          <w:sz w:val="24"/>
          <w:szCs w:val="24"/>
        </w:rPr>
        <w:t>8</w:t>
      </w:r>
      <w:r w:rsidRPr="00BC44A2">
        <w:rPr>
          <w:rFonts w:eastAsia="Cordia New"/>
          <w:b/>
          <w:sz w:val="24"/>
          <w:szCs w:val="24"/>
        </w:rPr>
        <w:t>:</w:t>
      </w:r>
      <w:r w:rsidRPr="00A35A41">
        <w:rPr>
          <w:rFonts w:eastAsia="Cordia New"/>
          <w:sz w:val="24"/>
          <w:szCs w:val="24"/>
        </w:rPr>
        <w:t xml:space="preserve"> </w:t>
      </w:r>
      <w:proofErr w:type="spellStart"/>
      <w:r w:rsidRPr="00A35A41">
        <w:rPr>
          <w:rFonts w:eastAsia="Cordia New"/>
          <w:sz w:val="24"/>
          <w:szCs w:val="24"/>
        </w:rPr>
        <w:t>Multiwell</w:t>
      </w:r>
      <w:proofErr w:type="spellEnd"/>
      <w:r w:rsidRPr="00A35A41">
        <w:rPr>
          <w:rFonts w:eastAsia="Cordia New"/>
          <w:sz w:val="24"/>
          <w:szCs w:val="24"/>
        </w:rPr>
        <w:t>/Manifold Template</w:t>
      </w:r>
      <w:r w:rsidR="00DC5FAC">
        <w:rPr>
          <w:rFonts w:eastAsia="Cordia New"/>
          <w:sz w:val="24"/>
          <w:szCs w:val="24"/>
        </w:rPr>
        <w:t>.</w:t>
      </w:r>
    </w:p>
    <w:p w:rsidR="00B835FE" w:rsidRPr="00A35A41" w:rsidRDefault="00B835FE" w:rsidP="00B835FE">
      <w:pPr>
        <w:spacing w:line="360" w:lineRule="auto"/>
        <w:jc w:val="both"/>
        <w:rPr>
          <w:rFonts w:eastAsia="Cordia New"/>
          <w:sz w:val="24"/>
          <w:szCs w:val="24"/>
        </w:rPr>
      </w:pPr>
    </w:p>
    <w:p w:rsidR="00B835FE" w:rsidRPr="00A35A41" w:rsidRDefault="0062408A" w:rsidP="00624268">
      <w:pPr>
        <w:pStyle w:val="Heading2"/>
        <w:spacing w:line="360" w:lineRule="auto"/>
        <w:ind w:left="720"/>
        <w:rPr>
          <w:rFonts w:eastAsia="Cordia New"/>
        </w:rPr>
      </w:pPr>
      <w:bookmarkStart w:id="32" w:name="_Toc520306273"/>
      <w:r>
        <w:rPr>
          <w:rFonts w:eastAsia="Cordia New"/>
        </w:rPr>
        <w:t>3</w:t>
      </w:r>
      <w:r w:rsidR="00B835FE" w:rsidRPr="00A35A41">
        <w:rPr>
          <w:rFonts w:eastAsia="Cordia New"/>
        </w:rPr>
        <w:t>.</w:t>
      </w:r>
      <w:r w:rsidR="00624268">
        <w:rPr>
          <w:rFonts w:eastAsia="Cordia New"/>
        </w:rPr>
        <w:t>5</w:t>
      </w:r>
      <w:r w:rsidR="00B835FE" w:rsidRPr="00A35A41">
        <w:rPr>
          <w:rFonts w:eastAsia="Cordia New"/>
        </w:rPr>
        <w:t>. Tie-Back Template</w:t>
      </w:r>
      <w:bookmarkEnd w:id="32"/>
    </w:p>
    <w:p w:rsidR="00B835FE" w:rsidRDefault="00C12E9C" w:rsidP="00B835FE">
      <w:pPr>
        <w:spacing w:line="360" w:lineRule="auto"/>
        <w:jc w:val="both"/>
        <w:rPr>
          <w:rFonts w:eastAsia="Cordia New"/>
          <w:sz w:val="24"/>
          <w:szCs w:val="24"/>
        </w:rPr>
      </w:pPr>
      <w:r>
        <w:rPr>
          <w:rFonts w:eastAsia="Cordia New"/>
          <w:sz w:val="24"/>
          <w:szCs w:val="24"/>
        </w:rPr>
        <w:t>T</w:t>
      </w:r>
      <w:r w:rsidRPr="00327E9D">
        <w:rPr>
          <w:rFonts w:eastAsia="Cordia New"/>
          <w:sz w:val="24"/>
          <w:szCs w:val="24"/>
        </w:rPr>
        <w:t xml:space="preserve">ie-back template </w:t>
      </w:r>
      <w:r>
        <w:rPr>
          <w:rFonts w:eastAsia="Cordia New"/>
          <w:sz w:val="24"/>
          <w:szCs w:val="24"/>
        </w:rPr>
        <w:t>or a</w:t>
      </w:r>
      <w:r w:rsidR="00327E9D" w:rsidRPr="00327E9D">
        <w:rPr>
          <w:rFonts w:eastAsia="Cordia New"/>
          <w:sz w:val="24"/>
          <w:szCs w:val="24"/>
        </w:rPr>
        <w:t xml:space="preserve"> well spacer</w:t>
      </w:r>
      <w:r w:rsidR="00C110BD">
        <w:rPr>
          <w:rFonts w:eastAsia="Cordia New"/>
          <w:sz w:val="24"/>
          <w:szCs w:val="24"/>
        </w:rPr>
        <w:t xml:space="preserve"> or </w:t>
      </w:r>
      <w:r w:rsidR="00327E9D" w:rsidRPr="00327E9D">
        <w:rPr>
          <w:rFonts w:eastAsia="Cordia New"/>
          <w:sz w:val="24"/>
          <w:szCs w:val="24"/>
        </w:rPr>
        <w:t xml:space="preserve">is a </w:t>
      </w:r>
      <w:proofErr w:type="spellStart"/>
      <w:r w:rsidR="00327E9D" w:rsidRPr="00327E9D">
        <w:rPr>
          <w:rFonts w:eastAsia="Cordia New"/>
          <w:sz w:val="24"/>
          <w:szCs w:val="24"/>
        </w:rPr>
        <w:t>multiwell</w:t>
      </w:r>
      <w:proofErr w:type="spellEnd"/>
      <w:r w:rsidR="00327E9D" w:rsidRPr="00327E9D">
        <w:rPr>
          <w:rFonts w:eastAsia="Cordia New"/>
          <w:sz w:val="24"/>
          <w:szCs w:val="24"/>
        </w:rPr>
        <w:t xml:space="preserve"> template used as a drilling guide to predrill wells at a single seabed location</w:t>
      </w:r>
      <w:r w:rsidR="00327E9D">
        <w:rPr>
          <w:rFonts w:eastAsia="Cordia New"/>
          <w:sz w:val="24"/>
          <w:szCs w:val="24"/>
        </w:rPr>
        <w:t xml:space="preserve">. </w:t>
      </w:r>
      <w:r w:rsidR="00C110BD">
        <w:rPr>
          <w:rFonts w:eastAsia="Cordia New"/>
          <w:sz w:val="24"/>
          <w:szCs w:val="24"/>
        </w:rPr>
        <w:t xml:space="preserve">The </w:t>
      </w:r>
      <w:proofErr w:type="spellStart"/>
      <w:r w:rsidR="00B835FE" w:rsidRPr="00A35A41">
        <w:rPr>
          <w:rFonts w:eastAsia="Cordia New"/>
          <w:sz w:val="24"/>
          <w:szCs w:val="24"/>
        </w:rPr>
        <w:t>multiwell</w:t>
      </w:r>
      <w:proofErr w:type="spellEnd"/>
      <w:r w:rsidR="00B835FE" w:rsidRPr="00A35A41">
        <w:rPr>
          <w:rFonts w:eastAsia="Cordia New"/>
          <w:sz w:val="24"/>
          <w:szCs w:val="24"/>
        </w:rPr>
        <w:t xml:space="preserve"> template that is used as a drilling guide to predrill wells prior to installing a surface facility is referred to as a well space/tie-back template. The wells are typically tied back to the surface facility during completion. The wells could also be completed subsea with individual risers back to the </w:t>
      </w:r>
      <w:r w:rsidR="00B835FE" w:rsidRPr="00A35A41">
        <w:rPr>
          <w:rFonts w:eastAsia="Cordia New"/>
          <w:sz w:val="24"/>
          <w:szCs w:val="24"/>
        </w:rPr>
        <w:lastRenderedPageBreak/>
        <w:t xml:space="preserve">surface as shown in Figure </w:t>
      </w:r>
      <w:r w:rsidR="00327E9D">
        <w:rPr>
          <w:rFonts w:eastAsia="Cordia New"/>
          <w:sz w:val="24"/>
          <w:szCs w:val="24"/>
        </w:rPr>
        <w:t>3</w:t>
      </w:r>
      <w:r w:rsidR="00B835FE" w:rsidRPr="00A35A41">
        <w:rPr>
          <w:rFonts w:eastAsia="Cordia New"/>
          <w:sz w:val="24"/>
          <w:szCs w:val="24"/>
        </w:rPr>
        <w:t>-</w:t>
      </w:r>
      <w:r w:rsidR="00327E9D">
        <w:rPr>
          <w:rFonts w:eastAsia="Cordia New"/>
          <w:sz w:val="24"/>
          <w:szCs w:val="24"/>
        </w:rPr>
        <w:t>9</w:t>
      </w:r>
      <w:r w:rsidR="00B835FE" w:rsidRPr="00A35A41">
        <w:rPr>
          <w:rFonts w:eastAsia="Cordia New"/>
          <w:sz w:val="24"/>
          <w:szCs w:val="24"/>
        </w:rPr>
        <w:t>. If wells are to be drilled through the template, it should provide a guide for drilling, landing capability for the first casing string, and sufficient space for landing a BOP stack. If subsea trees are to be installed on the template, it should provide proper mechanical guidance for positioning of the trees and sufficient room for all installation and intervention operations.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6"/>
      </w:tblGrid>
      <w:tr w:rsidR="00327E9D" w:rsidTr="00327E9D">
        <w:trPr>
          <w:jc w:val="center"/>
        </w:trPr>
        <w:tc>
          <w:tcPr>
            <w:tcW w:w="0" w:type="auto"/>
          </w:tcPr>
          <w:p w:rsidR="00327E9D" w:rsidRDefault="00327E9D" w:rsidP="00327E9D">
            <w:pPr>
              <w:spacing w:line="360" w:lineRule="auto"/>
              <w:jc w:val="center"/>
              <w:rPr>
                <w:noProof/>
                <w:lang w:val="en-MY" w:eastAsia="en-MY"/>
              </w:rPr>
            </w:pPr>
            <w:r>
              <w:rPr>
                <w:noProof/>
                <w:lang w:val="en-MY" w:eastAsia="ja-JP"/>
              </w:rPr>
              <w:drawing>
                <wp:inline distT="0" distB="0" distL="0" distR="0" wp14:anchorId="1536232F" wp14:editId="58F07998">
                  <wp:extent cx="2895600" cy="4434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95600" cy="4434840"/>
                          </a:xfrm>
                          <a:prstGeom prst="rect">
                            <a:avLst/>
                          </a:prstGeom>
                        </pic:spPr>
                      </pic:pic>
                    </a:graphicData>
                  </a:graphic>
                </wp:inline>
              </w:drawing>
            </w:r>
          </w:p>
          <w:p w:rsidR="00327E9D" w:rsidRDefault="00327E9D" w:rsidP="00327E9D">
            <w:pPr>
              <w:spacing w:line="360" w:lineRule="auto"/>
              <w:jc w:val="both"/>
              <w:rPr>
                <w:rFonts w:eastAsia="Cordia New"/>
                <w:sz w:val="24"/>
                <w:szCs w:val="24"/>
              </w:rPr>
            </w:pPr>
            <w:r>
              <w:rPr>
                <w:rFonts w:eastAsia="Cordia New"/>
                <w:sz w:val="24"/>
                <w:szCs w:val="24"/>
              </w:rPr>
              <w:t>1.</w:t>
            </w:r>
            <w:r>
              <w:t xml:space="preserve"> T</w:t>
            </w:r>
            <w:r w:rsidRPr="00327E9D">
              <w:rPr>
                <w:rFonts w:eastAsia="Cordia New"/>
                <w:sz w:val="24"/>
                <w:szCs w:val="24"/>
              </w:rPr>
              <w:t>ypical tree guidepost receptacle (if required)</w:t>
            </w:r>
          </w:p>
        </w:tc>
      </w:tr>
      <w:tr w:rsidR="00327E9D" w:rsidTr="00327E9D">
        <w:trPr>
          <w:jc w:val="center"/>
        </w:trPr>
        <w:tc>
          <w:tcPr>
            <w:tcW w:w="0" w:type="auto"/>
          </w:tcPr>
          <w:p w:rsidR="00327E9D" w:rsidRDefault="00327E9D" w:rsidP="00327E9D">
            <w:pPr>
              <w:spacing w:line="360" w:lineRule="auto"/>
              <w:jc w:val="center"/>
              <w:rPr>
                <w:rFonts w:eastAsia="Cordia New"/>
                <w:sz w:val="24"/>
                <w:szCs w:val="24"/>
              </w:rPr>
            </w:pPr>
            <w:r>
              <w:rPr>
                <w:noProof/>
                <w:lang w:val="en-MY" w:eastAsia="ja-JP"/>
              </w:rPr>
              <w:drawing>
                <wp:inline distT="0" distB="0" distL="0" distR="0" wp14:anchorId="1C75ACEA" wp14:editId="697747AD">
                  <wp:extent cx="2743200" cy="15697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743200" cy="1569720"/>
                          </a:xfrm>
                          <a:prstGeom prst="rect">
                            <a:avLst/>
                          </a:prstGeom>
                        </pic:spPr>
                      </pic:pic>
                    </a:graphicData>
                  </a:graphic>
                </wp:inline>
              </w:drawing>
            </w:r>
          </w:p>
        </w:tc>
      </w:tr>
    </w:tbl>
    <w:p w:rsidR="00B835FE" w:rsidRPr="00A35A41" w:rsidRDefault="00B835FE" w:rsidP="00B835FE">
      <w:pPr>
        <w:spacing w:line="360" w:lineRule="auto"/>
        <w:jc w:val="center"/>
        <w:rPr>
          <w:rFonts w:eastAsia="Cordia New"/>
          <w:sz w:val="24"/>
          <w:szCs w:val="24"/>
        </w:rPr>
      </w:pPr>
      <w:r w:rsidRPr="00BC44A2">
        <w:rPr>
          <w:rFonts w:eastAsia="Cordia New"/>
          <w:b/>
          <w:sz w:val="24"/>
          <w:szCs w:val="24"/>
        </w:rPr>
        <w:t>Figure</w:t>
      </w:r>
      <w:r w:rsidR="0031155A">
        <w:rPr>
          <w:rFonts w:eastAsia="Cordia New"/>
          <w:b/>
          <w:sz w:val="24"/>
          <w:szCs w:val="24"/>
        </w:rPr>
        <w:t>.3-9</w:t>
      </w:r>
      <w:r w:rsidRPr="00BC44A2">
        <w:rPr>
          <w:rFonts w:eastAsia="Cordia New"/>
          <w:b/>
          <w:sz w:val="24"/>
          <w:szCs w:val="24"/>
        </w:rPr>
        <w:t>:</w:t>
      </w:r>
      <w:r w:rsidRPr="00A35A41">
        <w:rPr>
          <w:rFonts w:eastAsia="Cordia New"/>
          <w:sz w:val="24"/>
          <w:szCs w:val="24"/>
        </w:rPr>
        <w:t xml:space="preserve"> Well Spacer/Support Template</w:t>
      </w:r>
      <w:r w:rsidR="00DC5FAC">
        <w:rPr>
          <w:rFonts w:eastAsia="Cordia New"/>
          <w:sz w:val="24"/>
          <w:szCs w:val="24"/>
        </w:rPr>
        <w:t>.</w:t>
      </w:r>
    </w:p>
    <w:p w:rsidR="00B835FE" w:rsidRPr="00A35A41" w:rsidRDefault="00B835FE" w:rsidP="00B835FE">
      <w:pPr>
        <w:spacing w:line="360" w:lineRule="auto"/>
        <w:jc w:val="both"/>
        <w:rPr>
          <w:rFonts w:eastAsia="Cordia New"/>
          <w:sz w:val="24"/>
          <w:szCs w:val="24"/>
        </w:rPr>
      </w:pPr>
    </w:p>
    <w:p w:rsidR="00B835FE" w:rsidRPr="00A35A41" w:rsidRDefault="0062408A" w:rsidP="00624268">
      <w:pPr>
        <w:pStyle w:val="Heading2"/>
        <w:spacing w:line="360" w:lineRule="auto"/>
        <w:ind w:left="720"/>
        <w:rPr>
          <w:rFonts w:eastAsia="Cordia New"/>
        </w:rPr>
      </w:pPr>
      <w:bookmarkStart w:id="33" w:name="_Toc520306274"/>
      <w:r>
        <w:rPr>
          <w:rFonts w:eastAsia="Cordia New"/>
        </w:rPr>
        <w:lastRenderedPageBreak/>
        <w:t>3</w:t>
      </w:r>
      <w:r w:rsidR="00B835FE" w:rsidRPr="00A35A41">
        <w:rPr>
          <w:rFonts w:eastAsia="Cordia New"/>
        </w:rPr>
        <w:t>.</w:t>
      </w:r>
      <w:r w:rsidR="00624268">
        <w:rPr>
          <w:rFonts w:eastAsia="Cordia New"/>
        </w:rPr>
        <w:t>6</w:t>
      </w:r>
      <w:r w:rsidR="00B835FE" w:rsidRPr="00A35A41">
        <w:rPr>
          <w:rFonts w:eastAsia="Cordia New"/>
        </w:rPr>
        <w:t>. Riser-Support Template</w:t>
      </w:r>
      <w:bookmarkEnd w:id="33"/>
    </w:p>
    <w:p w:rsidR="00B835FE" w:rsidRDefault="00B835FE" w:rsidP="00B835FE">
      <w:pPr>
        <w:spacing w:line="360" w:lineRule="auto"/>
        <w:jc w:val="both"/>
        <w:rPr>
          <w:rFonts w:eastAsia="Cordia New"/>
          <w:sz w:val="24"/>
          <w:szCs w:val="24"/>
        </w:rPr>
      </w:pPr>
      <w:r w:rsidRPr="00A35A41">
        <w:rPr>
          <w:rFonts w:eastAsia="Cordia New"/>
          <w:sz w:val="24"/>
          <w:szCs w:val="24"/>
        </w:rPr>
        <w:t>A riser-support template supports a marine production riser or loading terminal and serves to react to loads on the riser throughout its service life. This type of template may also include a pipeline connection capability. Figure</w:t>
      </w:r>
      <w:r w:rsidR="0031155A">
        <w:rPr>
          <w:rFonts w:eastAsia="Cordia New"/>
          <w:sz w:val="24"/>
          <w:szCs w:val="24"/>
        </w:rPr>
        <w:t>.3-10</w:t>
      </w:r>
      <w:r w:rsidRPr="00A35A41">
        <w:rPr>
          <w:rFonts w:eastAsia="Cordia New"/>
          <w:sz w:val="24"/>
          <w:szCs w:val="24"/>
        </w:rPr>
        <w:t xml:space="preserve"> shows a combination template with wells, manifold, and production riser support.</w:t>
      </w:r>
    </w:p>
    <w:p w:rsidR="005A10CB" w:rsidRDefault="005A10CB" w:rsidP="00B835FE">
      <w:pPr>
        <w:spacing w:line="360" w:lineRule="auto"/>
        <w:jc w:val="both"/>
        <w:rPr>
          <w:rFonts w:eastAsia="Cordia New"/>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6"/>
        <w:gridCol w:w="4826"/>
      </w:tblGrid>
      <w:tr w:rsidR="005A10CB" w:rsidTr="005A10CB">
        <w:trPr>
          <w:jc w:val="center"/>
        </w:trPr>
        <w:tc>
          <w:tcPr>
            <w:tcW w:w="0" w:type="auto"/>
          </w:tcPr>
          <w:p w:rsidR="005A10CB" w:rsidRDefault="005A10CB" w:rsidP="00EB40E1">
            <w:pPr>
              <w:spacing w:line="360" w:lineRule="auto"/>
              <w:jc w:val="center"/>
              <w:rPr>
                <w:noProof/>
                <w:lang w:val="en-MY" w:eastAsia="en-MY"/>
              </w:rPr>
            </w:pPr>
          </w:p>
          <w:p w:rsidR="005A10CB" w:rsidRDefault="005A10CB" w:rsidP="00EB40E1">
            <w:pPr>
              <w:spacing w:line="360" w:lineRule="auto"/>
              <w:jc w:val="center"/>
              <w:rPr>
                <w:noProof/>
                <w:lang w:val="en-MY" w:eastAsia="en-MY"/>
              </w:rPr>
            </w:pPr>
            <w:r>
              <w:rPr>
                <w:noProof/>
                <w:lang w:val="en-MY" w:eastAsia="ja-JP"/>
              </w:rPr>
              <w:drawing>
                <wp:inline distT="0" distB="0" distL="0" distR="0" wp14:anchorId="20059A4E" wp14:editId="11FD6FBD">
                  <wp:extent cx="1363980" cy="1196340"/>
                  <wp:effectExtent l="0" t="0" r="762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363980" cy="1196340"/>
                          </a:xfrm>
                          <a:prstGeom prst="rect">
                            <a:avLst/>
                          </a:prstGeom>
                        </pic:spPr>
                      </pic:pic>
                    </a:graphicData>
                  </a:graphic>
                </wp:inline>
              </w:drawing>
            </w:r>
          </w:p>
          <w:p w:rsidR="005A10CB" w:rsidRDefault="005A10CB" w:rsidP="00EB40E1">
            <w:pPr>
              <w:spacing w:line="360" w:lineRule="auto"/>
              <w:jc w:val="center"/>
              <w:rPr>
                <w:noProof/>
                <w:lang w:val="en-MY" w:eastAsia="en-MY"/>
              </w:rPr>
            </w:pPr>
          </w:p>
          <w:p w:rsidR="005A10CB" w:rsidRDefault="005A10CB" w:rsidP="00EB40E1">
            <w:pPr>
              <w:spacing w:line="360" w:lineRule="auto"/>
              <w:jc w:val="center"/>
              <w:rPr>
                <w:noProof/>
                <w:lang w:val="en-MY" w:eastAsia="en-MY"/>
              </w:rPr>
            </w:pPr>
            <w:r>
              <w:rPr>
                <w:noProof/>
                <w:lang w:val="en-MY" w:eastAsia="ja-JP"/>
              </w:rPr>
              <w:drawing>
                <wp:inline distT="0" distB="0" distL="0" distR="0" wp14:anchorId="42B4717D" wp14:editId="1F729B5C">
                  <wp:extent cx="1859280" cy="1661160"/>
                  <wp:effectExtent l="0" t="0" r="762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859280" cy="1661160"/>
                          </a:xfrm>
                          <a:prstGeom prst="rect">
                            <a:avLst/>
                          </a:prstGeom>
                        </pic:spPr>
                      </pic:pic>
                    </a:graphicData>
                  </a:graphic>
                </wp:inline>
              </w:drawing>
            </w:r>
          </w:p>
        </w:tc>
        <w:tc>
          <w:tcPr>
            <w:tcW w:w="0" w:type="auto"/>
          </w:tcPr>
          <w:p w:rsidR="005A10CB" w:rsidRDefault="005A10CB" w:rsidP="00EB40E1">
            <w:pPr>
              <w:spacing w:line="360" w:lineRule="auto"/>
              <w:jc w:val="center"/>
              <w:rPr>
                <w:noProof/>
                <w:lang w:val="en-MY" w:eastAsia="en-MY"/>
              </w:rPr>
            </w:pPr>
            <w:r>
              <w:rPr>
                <w:noProof/>
                <w:lang w:val="en-MY" w:eastAsia="ja-JP"/>
              </w:rPr>
              <w:drawing>
                <wp:inline distT="0" distB="0" distL="0" distR="0" wp14:anchorId="0ABECED3" wp14:editId="5511232F">
                  <wp:extent cx="2895600" cy="4434840"/>
                  <wp:effectExtent l="0" t="0" r="0" b="381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895600" cy="4434840"/>
                          </a:xfrm>
                          <a:prstGeom prst="rect">
                            <a:avLst/>
                          </a:prstGeom>
                        </pic:spPr>
                      </pic:pic>
                    </a:graphicData>
                  </a:graphic>
                </wp:inline>
              </w:drawing>
            </w:r>
          </w:p>
          <w:p w:rsidR="005A10CB" w:rsidRDefault="005A10CB" w:rsidP="00EB40E1">
            <w:pPr>
              <w:spacing w:line="360" w:lineRule="auto"/>
              <w:jc w:val="both"/>
              <w:rPr>
                <w:rFonts w:eastAsia="Cordia New"/>
                <w:sz w:val="24"/>
                <w:szCs w:val="24"/>
              </w:rPr>
            </w:pPr>
            <w:r>
              <w:rPr>
                <w:rFonts w:eastAsia="Cordia New"/>
                <w:sz w:val="24"/>
                <w:szCs w:val="24"/>
              </w:rPr>
              <w:t>1.</w:t>
            </w:r>
            <w:r>
              <w:t xml:space="preserve"> T</w:t>
            </w:r>
            <w:r w:rsidRPr="00327E9D">
              <w:rPr>
                <w:rFonts w:eastAsia="Cordia New"/>
                <w:sz w:val="24"/>
                <w:szCs w:val="24"/>
              </w:rPr>
              <w:t>ypical tree guidepost receptacle (if required)</w:t>
            </w:r>
          </w:p>
        </w:tc>
      </w:tr>
      <w:tr w:rsidR="005A10CB" w:rsidTr="005A10CB">
        <w:trPr>
          <w:jc w:val="center"/>
        </w:trPr>
        <w:tc>
          <w:tcPr>
            <w:tcW w:w="0" w:type="auto"/>
          </w:tcPr>
          <w:p w:rsidR="005A10CB" w:rsidRDefault="005A10CB" w:rsidP="00EB40E1">
            <w:pPr>
              <w:spacing w:line="360" w:lineRule="auto"/>
              <w:jc w:val="center"/>
              <w:rPr>
                <w:noProof/>
                <w:lang w:val="en-MY" w:eastAsia="en-MY"/>
              </w:rPr>
            </w:pPr>
          </w:p>
        </w:tc>
        <w:tc>
          <w:tcPr>
            <w:tcW w:w="0" w:type="auto"/>
          </w:tcPr>
          <w:p w:rsidR="005A10CB" w:rsidRDefault="005A10CB" w:rsidP="00EB40E1">
            <w:pPr>
              <w:spacing w:line="360" w:lineRule="auto"/>
              <w:jc w:val="center"/>
              <w:rPr>
                <w:rFonts w:eastAsia="Cordia New"/>
                <w:sz w:val="24"/>
                <w:szCs w:val="24"/>
              </w:rPr>
            </w:pPr>
            <w:r>
              <w:rPr>
                <w:noProof/>
                <w:lang w:val="en-MY" w:eastAsia="ja-JP"/>
              </w:rPr>
              <w:drawing>
                <wp:inline distT="0" distB="0" distL="0" distR="0" wp14:anchorId="0D7F9433" wp14:editId="72651EFF">
                  <wp:extent cx="2743200" cy="156972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743200" cy="1569720"/>
                          </a:xfrm>
                          <a:prstGeom prst="rect">
                            <a:avLst/>
                          </a:prstGeom>
                        </pic:spPr>
                      </pic:pic>
                    </a:graphicData>
                  </a:graphic>
                </wp:inline>
              </w:drawing>
            </w:r>
          </w:p>
        </w:tc>
      </w:tr>
    </w:tbl>
    <w:p w:rsidR="00B835FE" w:rsidRPr="00A35A41" w:rsidRDefault="00B835FE" w:rsidP="00B835FE">
      <w:pPr>
        <w:spacing w:line="360" w:lineRule="auto"/>
        <w:jc w:val="center"/>
        <w:rPr>
          <w:rFonts w:eastAsia="Cordia New"/>
          <w:sz w:val="24"/>
          <w:szCs w:val="24"/>
        </w:rPr>
      </w:pPr>
      <w:r w:rsidRPr="00BC44A2">
        <w:rPr>
          <w:rFonts w:eastAsia="Cordia New"/>
          <w:b/>
          <w:sz w:val="24"/>
          <w:szCs w:val="24"/>
        </w:rPr>
        <w:t>Figure</w:t>
      </w:r>
      <w:r w:rsidR="0031155A">
        <w:rPr>
          <w:rFonts w:eastAsia="Cordia New"/>
          <w:b/>
          <w:sz w:val="24"/>
          <w:szCs w:val="24"/>
        </w:rPr>
        <w:t>.3-10</w:t>
      </w:r>
      <w:r w:rsidRPr="00BC44A2">
        <w:rPr>
          <w:rFonts w:eastAsia="Cordia New"/>
          <w:b/>
          <w:sz w:val="24"/>
          <w:szCs w:val="24"/>
        </w:rPr>
        <w:t>:</w:t>
      </w:r>
      <w:r w:rsidRPr="00A35A41">
        <w:rPr>
          <w:rFonts w:eastAsia="Cordia New"/>
          <w:sz w:val="24"/>
          <w:szCs w:val="24"/>
        </w:rPr>
        <w:t xml:space="preserve"> Manifold Template with Production Riser</w:t>
      </w:r>
      <w:r w:rsidR="00DC5FAC">
        <w:rPr>
          <w:rFonts w:eastAsia="Cordia New"/>
          <w:sz w:val="24"/>
          <w:szCs w:val="24"/>
        </w:rPr>
        <w:t>.</w:t>
      </w:r>
    </w:p>
    <w:p w:rsidR="00B835FE" w:rsidRPr="00A35A41" w:rsidRDefault="00B835FE" w:rsidP="00B835FE">
      <w:pPr>
        <w:spacing w:line="360" w:lineRule="auto"/>
        <w:jc w:val="both"/>
        <w:rPr>
          <w:rFonts w:eastAsia="Cordia New"/>
          <w:sz w:val="24"/>
          <w:szCs w:val="24"/>
        </w:rPr>
      </w:pPr>
    </w:p>
    <w:p w:rsidR="00B835FE" w:rsidRDefault="00B835FE" w:rsidP="00B835FE">
      <w:pPr>
        <w:spacing w:line="360" w:lineRule="auto"/>
        <w:ind w:firstLine="284"/>
        <w:jc w:val="both"/>
        <w:rPr>
          <w:rFonts w:eastAsia="Cordia New"/>
          <w:sz w:val="24"/>
          <w:szCs w:val="24"/>
        </w:rPr>
      </w:pPr>
      <w:r w:rsidRPr="00A35A41">
        <w:rPr>
          <w:rFonts w:eastAsia="Cordia New"/>
          <w:sz w:val="24"/>
          <w:szCs w:val="24"/>
        </w:rPr>
        <w:lastRenderedPageBreak/>
        <w:t>Templates designed to provide underwater wellhead support should incorporate a well bay and associated structure capable of withstanding drilling loads. The design should provide sufficient rigidity to maintain required spatial tolerances between components when under deflection.</w:t>
      </w: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Design loads may also include weight from surface casings due to inadequate cementing and drilling riser loads caused by vessel offsets.</w:t>
      </w: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The template should withstand pipeline installation forces, snag loads, and any loads induced by thermal expansion. If the template cannot be practically designed for pipeline snag loads, a protective breakaway device should be considered. The template should provide a sufficiently strong foundation to be able to transfer design loads into the seabed. The template</w:t>
      </w:r>
      <w:r>
        <w:rPr>
          <w:rFonts w:eastAsia="Cordia New"/>
          <w:sz w:val="24"/>
          <w:szCs w:val="24"/>
        </w:rPr>
        <w:t xml:space="preserve"> </w:t>
      </w:r>
      <w:r w:rsidRPr="00A35A41">
        <w:rPr>
          <w:rFonts w:eastAsia="Cordia New"/>
          <w:sz w:val="24"/>
          <w:szCs w:val="24"/>
        </w:rPr>
        <w:t>should be capable of withstanding the applicable loads due to the use of maintenance equipment.</w:t>
      </w: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In seismically active regions, the effects of earthquakes on the template should be considered. The design should allow for thermal expansion loads of elements heated by the produced fluid stream. The possibility of accidental snagging of the structure by trawling equipment, anchors, or other foreign objects, and the resultant loading, should be considered. The structural shape and strength should be designed to accommodate the maximum snag load without damaging critical components.</w:t>
      </w:r>
    </w:p>
    <w:p w:rsidR="00B835FE" w:rsidRPr="007F1239" w:rsidRDefault="00B835FE" w:rsidP="00B835FE">
      <w:pPr>
        <w:spacing w:line="360" w:lineRule="auto"/>
        <w:ind w:firstLine="284"/>
        <w:jc w:val="both"/>
        <w:rPr>
          <w:rFonts w:eastAsia="Cordia New"/>
          <w:sz w:val="24"/>
          <w:szCs w:val="24"/>
        </w:rPr>
      </w:pPr>
      <w:r w:rsidRPr="00A35A41">
        <w:rPr>
          <w:rFonts w:eastAsia="Cordia New"/>
          <w:sz w:val="24"/>
          <w:szCs w:val="24"/>
        </w:rPr>
        <w:t>If the template is to be recovered at the end of the project, a recovery method should be considered. During installation and</w:t>
      </w:r>
      <w:r>
        <w:rPr>
          <w:rFonts w:eastAsia="Cordia New"/>
          <w:sz w:val="24"/>
          <w:szCs w:val="24"/>
        </w:rPr>
        <w:t xml:space="preserve"> </w:t>
      </w:r>
      <w:r w:rsidRPr="007F1239">
        <w:rPr>
          <w:rFonts w:eastAsia="Cordia New"/>
          <w:sz w:val="24"/>
          <w:szCs w:val="24"/>
        </w:rPr>
        <w:t>retrieval of the template, the vertical center of buoyancy should be maintained well above the center of gravity. Placement of any sacrificial anodes should be considered, avoiding areas subjected to accumulation of drill cuttings.</w:t>
      </w:r>
    </w:p>
    <w:p w:rsidR="00B835FE" w:rsidRDefault="00B835FE" w:rsidP="00B835FE">
      <w:pPr>
        <w:spacing w:line="360" w:lineRule="auto"/>
        <w:jc w:val="both"/>
        <w:rPr>
          <w:rFonts w:eastAsia="Cordia New"/>
          <w:sz w:val="24"/>
          <w:szCs w:val="24"/>
        </w:rPr>
      </w:pPr>
      <w:r>
        <w:rPr>
          <w:rFonts w:eastAsia="Cordia New"/>
          <w:sz w:val="24"/>
          <w:szCs w:val="24"/>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4</w:t>
      </w:r>
    </w:p>
    <w:p w:rsidR="002A02F4" w:rsidRPr="00B86823" w:rsidRDefault="00F25E4B" w:rsidP="002A02F4">
      <w:pPr>
        <w:pStyle w:val="Heading1"/>
        <w:jc w:val="center"/>
        <w:rPr>
          <w:rFonts w:ascii="Bodoni MT Black" w:eastAsia="Cordia New" w:hAnsi="Bodoni MT Black"/>
          <w:sz w:val="48"/>
          <w:szCs w:val="48"/>
        </w:rPr>
      </w:pPr>
      <w:bookmarkStart w:id="34" w:name="_Toc520306275"/>
      <w:r>
        <w:rPr>
          <w:rFonts w:ascii="Bodoni MT Black" w:eastAsia="Cordia New" w:hAnsi="Bodoni MT Black"/>
          <w:color w:val="C00000"/>
          <w:sz w:val="48"/>
          <w:szCs w:val="48"/>
        </w:rPr>
        <w:t xml:space="preserve">4.0 </w:t>
      </w:r>
      <w:r w:rsidR="002A02F4">
        <w:rPr>
          <w:rFonts w:ascii="Bodoni MT Black" w:eastAsia="Cordia New" w:hAnsi="Bodoni MT Black"/>
          <w:color w:val="C00000"/>
          <w:sz w:val="48"/>
          <w:szCs w:val="48"/>
        </w:rPr>
        <w:t>Cluster Manifold</w:t>
      </w:r>
      <w:bookmarkEnd w:id="34"/>
    </w:p>
    <w:p w:rsidR="00B835FE" w:rsidRDefault="00B835FE" w:rsidP="00B835FE">
      <w:pPr>
        <w:spacing w:line="360" w:lineRule="auto"/>
        <w:jc w:val="both"/>
        <w:rPr>
          <w:rFonts w:eastAsia="Cordia New"/>
          <w:sz w:val="24"/>
          <w:szCs w:val="24"/>
        </w:rPr>
      </w:pPr>
    </w:p>
    <w:p w:rsidR="0020442D" w:rsidRPr="00A35A41" w:rsidRDefault="0062408A" w:rsidP="0089620D">
      <w:pPr>
        <w:pStyle w:val="Heading2"/>
        <w:spacing w:line="360" w:lineRule="auto"/>
        <w:ind w:left="720"/>
        <w:rPr>
          <w:rFonts w:eastAsia="Cordia New"/>
        </w:rPr>
      </w:pPr>
      <w:bookmarkStart w:id="35" w:name="_Toc520306276"/>
      <w:r>
        <w:rPr>
          <w:rFonts w:eastAsia="Cordia New"/>
        </w:rPr>
        <w:t>4</w:t>
      </w:r>
      <w:r w:rsidR="0020442D" w:rsidRPr="00A35A41">
        <w:rPr>
          <w:rFonts w:eastAsia="Cordia New"/>
        </w:rPr>
        <w:t>.1.</w:t>
      </w:r>
      <w:r w:rsidR="0089620D">
        <w:rPr>
          <w:rFonts w:eastAsia="Cordia New"/>
        </w:rPr>
        <w:t xml:space="preserve"> </w:t>
      </w:r>
      <w:r w:rsidR="00AB5A3C">
        <w:rPr>
          <w:rFonts w:eastAsia="Cordia New"/>
        </w:rPr>
        <w:t>General</w:t>
      </w:r>
      <w:bookmarkEnd w:id="35"/>
    </w:p>
    <w:p w:rsidR="00AB5A3C" w:rsidRDefault="00AB5A3C" w:rsidP="0020442D">
      <w:pPr>
        <w:spacing w:line="360" w:lineRule="auto"/>
        <w:jc w:val="both"/>
        <w:rPr>
          <w:rFonts w:eastAsia="Cordia New"/>
          <w:sz w:val="24"/>
          <w:szCs w:val="24"/>
        </w:rPr>
      </w:pPr>
      <w:r w:rsidRPr="00AB5A3C">
        <w:rPr>
          <w:rFonts w:eastAsia="Cordia New"/>
          <w:sz w:val="24"/>
          <w:szCs w:val="24"/>
        </w:rPr>
        <w:t>A cluster manifold is a structure used to support a centrally located manifold for gathering of produced fluids and/or distribution of injected fluids</w:t>
      </w:r>
      <w:r>
        <w:rPr>
          <w:rFonts w:eastAsia="Cordia New"/>
          <w:sz w:val="24"/>
          <w:szCs w:val="24"/>
        </w:rPr>
        <w:t xml:space="preserve"> as shown in </w:t>
      </w:r>
      <w:r w:rsidR="00EB40E1">
        <w:rPr>
          <w:rFonts w:eastAsia="Cordia New"/>
          <w:sz w:val="24"/>
          <w:szCs w:val="24"/>
        </w:rPr>
        <w:t>Figure</w:t>
      </w:r>
      <w:r>
        <w:rPr>
          <w:rFonts w:eastAsia="Cordia New"/>
          <w:sz w:val="24"/>
          <w:szCs w:val="24"/>
        </w:rPr>
        <w:t xml:space="preserve">.4-1. </w:t>
      </w:r>
    </w:p>
    <w:p w:rsidR="00AB5A3C" w:rsidRDefault="00AB5A3C" w:rsidP="0020442D">
      <w:pPr>
        <w:spacing w:line="360" w:lineRule="auto"/>
        <w:jc w:val="both"/>
        <w:rPr>
          <w:rFonts w:eastAsia="Cordia New"/>
          <w:sz w:val="24"/>
          <w:szCs w:val="24"/>
        </w:rPr>
      </w:pPr>
      <w:r w:rsidRPr="00AB5A3C">
        <w:rPr>
          <w:rFonts w:eastAsia="Cordia New"/>
          <w:sz w:val="24"/>
          <w:szCs w:val="24"/>
        </w:rPr>
        <w:t xml:space="preserve">In this arrangement, individual satellite wells are clustered around the manifold and tied back (to the manifold) using either flexible or rigid pipe. This type of template also includes connection point(s) for tie-in of </w:t>
      </w:r>
      <w:proofErr w:type="spellStart"/>
      <w:r w:rsidRPr="00AB5A3C">
        <w:rPr>
          <w:rFonts w:eastAsia="Cordia New"/>
          <w:sz w:val="24"/>
          <w:szCs w:val="24"/>
        </w:rPr>
        <w:t>flowlines</w:t>
      </w:r>
      <w:proofErr w:type="spellEnd"/>
      <w:r w:rsidRPr="00AB5A3C">
        <w:rPr>
          <w:rFonts w:eastAsia="Cordia New"/>
          <w:sz w:val="24"/>
          <w:szCs w:val="24"/>
        </w:rPr>
        <w:t xml:space="preserve"> or production risers to/from the manifold to the host facility</w:t>
      </w:r>
      <w:r>
        <w:rPr>
          <w:rFonts w:eastAsia="Cordia New"/>
          <w:sz w:val="24"/>
          <w:szCs w:val="24"/>
        </w:rPr>
        <w:t>.</w:t>
      </w:r>
    </w:p>
    <w:p w:rsidR="00626A02" w:rsidRDefault="00626A02" w:rsidP="0020442D">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76"/>
      </w:tblGrid>
      <w:tr w:rsidR="00AB5A3C" w:rsidTr="00AB5A3C">
        <w:tc>
          <w:tcPr>
            <w:tcW w:w="8876" w:type="dxa"/>
          </w:tcPr>
          <w:p w:rsidR="00AB5A3C" w:rsidRDefault="00AB5A3C" w:rsidP="00AB5A3C">
            <w:pPr>
              <w:spacing w:line="360" w:lineRule="auto"/>
              <w:jc w:val="center"/>
              <w:rPr>
                <w:rFonts w:eastAsia="Cordia New"/>
                <w:sz w:val="24"/>
                <w:szCs w:val="24"/>
              </w:rPr>
            </w:pPr>
            <w:r w:rsidRPr="00AB5A3C">
              <w:rPr>
                <w:noProof/>
                <w:lang w:val="en-MY" w:eastAsia="ja-JP"/>
              </w:rPr>
              <w:drawing>
                <wp:inline distT="0" distB="0" distL="0" distR="0" wp14:anchorId="2C631EDD" wp14:editId="71A3D248">
                  <wp:extent cx="4789714" cy="3008581"/>
                  <wp:effectExtent l="0" t="0" r="0" b="190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785905" cy="3006189"/>
                          </a:xfrm>
                          <a:prstGeom prst="rect">
                            <a:avLst/>
                          </a:prstGeom>
                        </pic:spPr>
                      </pic:pic>
                    </a:graphicData>
                  </a:graphic>
                </wp:inline>
              </w:drawing>
            </w:r>
          </w:p>
          <w:p w:rsidR="00AB5A3C" w:rsidRPr="00AB5A3C" w:rsidRDefault="00AB5A3C" w:rsidP="00AB5A3C">
            <w:pPr>
              <w:spacing w:line="360" w:lineRule="auto"/>
              <w:jc w:val="both"/>
              <w:rPr>
                <w:rFonts w:eastAsia="Cordia New"/>
                <w:sz w:val="24"/>
                <w:szCs w:val="24"/>
              </w:rPr>
            </w:pPr>
            <w:r w:rsidRPr="00AB5A3C">
              <w:rPr>
                <w:rFonts w:eastAsia="Cordia New"/>
                <w:sz w:val="24"/>
                <w:szCs w:val="24"/>
              </w:rPr>
              <w:t>Key</w:t>
            </w:r>
            <w:r>
              <w:rPr>
                <w:rFonts w:eastAsia="Cordia New"/>
                <w:sz w:val="24"/>
                <w:szCs w:val="24"/>
              </w:rPr>
              <w:t xml:space="preserve">: </w:t>
            </w:r>
          </w:p>
          <w:p w:rsidR="00AB5A3C" w:rsidRPr="00AB5A3C" w:rsidRDefault="00AB5A3C" w:rsidP="00AB5A3C">
            <w:pPr>
              <w:spacing w:line="360" w:lineRule="auto"/>
              <w:jc w:val="both"/>
              <w:rPr>
                <w:rFonts w:eastAsia="Cordia New"/>
                <w:sz w:val="24"/>
                <w:szCs w:val="24"/>
              </w:rPr>
            </w:pPr>
            <w:r w:rsidRPr="00AB5A3C">
              <w:rPr>
                <w:rFonts w:eastAsia="Cordia New"/>
                <w:sz w:val="24"/>
                <w:szCs w:val="24"/>
              </w:rPr>
              <w:t>1</w:t>
            </w:r>
            <w:r>
              <w:rPr>
                <w:rFonts w:eastAsia="Cordia New"/>
                <w:sz w:val="24"/>
                <w:szCs w:val="24"/>
              </w:rPr>
              <w:t>.</w:t>
            </w:r>
            <w:r w:rsidRPr="00AB5A3C">
              <w:rPr>
                <w:rFonts w:eastAsia="Cordia New"/>
                <w:sz w:val="24"/>
                <w:szCs w:val="24"/>
              </w:rPr>
              <w:t xml:space="preserve">to </w:t>
            </w:r>
            <w:proofErr w:type="spellStart"/>
            <w:r w:rsidRPr="00AB5A3C">
              <w:rPr>
                <w:rFonts w:eastAsia="Cordia New"/>
                <w:sz w:val="24"/>
                <w:szCs w:val="24"/>
              </w:rPr>
              <w:t>flowline</w:t>
            </w:r>
            <w:proofErr w:type="spellEnd"/>
            <w:r w:rsidRPr="00AB5A3C">
              <w:rPr>
                <w:rFonts w:eastAsia="Cordia New"/>
                <w:sz w:val="24"/>
                <w:szCs w:val="24"/>
              </w:rPr>
              <w:t xml:space="preserve"> or riser system</w:t>
            </w:r>
            <w:r>
              <w:rPr>
                <w:rFonts w:eastAsia="Cordia New"/>
                <w:sz w:val="24"/>
                <w:szCs w:val="24"/>
              </w:rPr>
              <w:t xml:space="preserve">, </w:t>
            </w:r>
            <w:r w:rsidRPr="00AB5A3C">
              <w:rPr>
                <w:rFonts w:eastAsia="Cordia New"/>
                <w:sz w:val="24"/>
                <w:szCs w:val="24"/>
              </w:rPr>
              <w:t>2</w:t>
            </w:r>
            <w:r>
              <w:rPr>
                <w:rFonts w:eastAsia="Cordia New"/>
                <w:sz w:val="24"/>
                <w:szCs w:val="24"/>
              </w:rPr>
              <w:t>.</w:t>
            </w:r>
            <w:r w:rsidRPr="00AB5A3C">
              <w:rPr>
                <w:rFonts w:eastAsia="Cordia New"/>
                <w:sz w:val="24"/>
                <w:szCs w:val="24"/>
              </w:rPr>
              <w:t>oil production line</w:t>
            </w:r>
            <w:r>
              <w:rPr>
                <w:rFonts w:eastAsia="Cordia New"/>
                <w:sz w:val="24"/>
                <w:szCs w:val="24"/>
              </w:rPr>
              <w:t xml:space="preserve">, </w:t>
            </w:r>
            <w:r w:rsidRPr="00AB5A3C">
              <w:rPr>
                <w:rFonts w:eastAsia="Cordia New"/>
                <w:sz w:val="24"/>
                <w:szCs w:val="24"/>
              </w:rPr>
              <w:t>3</w:t>
            </w:r>
            <w:r>
              <w:rPr>
                <w:rFonts w:eastAsia="Cordia New"/>
                <w:sz w:val="24"/>
                <w:szCs w:val="24"/>
              </w:rPr>
              <w:t>.</w:t>
            </w:r>
            <w:r w:rsidRPr="00AB5A3C">
              <w:rPr>
                <w:rFonts w:eastAsia="Cordia New"/>
                <w:sz w:val="24"/>
                <w:szCs w:val="24"/>
              </w:rPr>
              <w:t>water injection line</w:t>
            </w:r>
            <w:r>
              <w:rPr>
                <w:rFonts w:eastAsia="Cordia New"/>
                <w:sz w:val="24"/>
                <w:szCs w:val="24"/>
              </w:rPr>
              <w:t xml:space="preserve">, </w:t>
            </w:r>
            <w:r w:rsidRPr="00AB5A3C">
              <w:rPr>
                <w:rFonts w:eastAsia="Cordia New"/>
                <w:sz w:val="24"/>
                <w:szCs w:val="24"/>
              </w:rPr>
              <w:t>4</w:t>
            </w:r>
            <w:r>
              <w:rPr>
                <w:rFonts w:eastAsia="Cordia New"/>
                <w:sz w:val="24"/>
                <w:szCs w:val="24"/>
              </w:rPr>
              <w:t>.</w:t>
            </w:r>
            <w:r w:rsidRPr="00AB5A3C">
              <w:rPr>
                <w:rFonts w:eastAsia="Cordia New"/>
                <w:sz w:val="24"/>
                <w:szCs w:val="24"/>
              </w:rPr>
              <w:t>well test line</w:t>
            </w:r>
            <w:r>
              <w:rPr>
                <w:rFonts w:eastAsia="Cordia New"/>
                <w:sz w:val="24"/>
                <w:szCs w:val="24"/>
              </w:rPr>
              <w:t>,</w:t>
            </w:r>
          </w:p>
          <w:p w:rsidR="00AB5A3C" w:rsidRDefault="00AB5A3C" w:rsidP="00AB5A3C">
            <w:pPr>
              <w:spacing w:line="360" w:lineRule="auto"/>
              <w:jc w:val="both"/>
              <w:rPr>
                <w:rFonts w:eastAsia="Cordia New"/>
                <w:sz w:val="24"/>
                <w:szCs w:val="24"/>
              </w:rPr>
            </w:pPr>
            <w:r w:rsidRPr="00AB5A3C">
              <w:rPr>
                <w:rFonts w:eastAsia="Cordia New"/>
                <w:sz w:val="24"/>
                <w:szCs w:val="24"/>
              </w:rPr>
              <w:t>5</w:t>
            </w:r>
            <w:r>
              <w:rPr>
                <w:rFonts w:eastAsia="Cordia New"/>
                <w:sz w:val="24"/>
                <w:szCs w:val="24"/>
              </w:rPr>
              <w:t>.</w:t>
            </w:r>
            <w:r w:rsidRPr="00AB5A3C">
              <w:rPr>
                <w:rFonts w:eastAsia="Cordia New"/>
                <w:sz w:val="24"/>
                <w:szCs w:val="24"/>
              </w:rPr>
              <w:t>to water injection line</w:t>
            </w:r>
            <w:r>
              <w:rPr>
                <w:rFonts w:eastAsia="Cordia New"/>
                <w:sz w:val="24"/>
                <w:szCs w:val="24"/>
              </w:rPr>
              <w:t xml:space="preserve">, </w:t>
            </w:r>
            <w:r w:rsidRPr="00AB5A3C">
              <w:rPr>
                <w:rFonts w:eastAsia="Cordia New"/>
                <w:sz w:val="24"/>
                <w:szCs w:val="24"/>
              </w:rPr>
              <w:t>6</w:t>
            </w:r>
            <w:r>
              <w:rPr>
                <w:rFonts w:eastAsia="Cordia New"/>
                <w:sz w:val="24"/>
                <w:szCs w:val="24"/>
              </w:rPr>
              <w:t>.</w:t>
            </w:r>
            <w:r w:rsidRPr="00AB5A3C">
              <w:rPr>
                <w:rFonts w:eastAsia="Cordia New"/>
                <w:sz w:val="24"/>
                <w:szCs w:val="24"/>
              </w:rPr>
              <w:t>to oil production tree</w:t>
            </w:r>
            <w:r>
              <w:rPr>
                <w:rFonts w:eastAsia="Cordia New"/>
                <w:sz w:val="24"/>
                <w:szCs w:val="24"/>
              </w:rPr>
              <w:t xml:space="preserve">, </w:t>
            </w:r>
            <w:r w:rsidRPr="00AB5A3C">
              <w:rPr>
                <w:rFonts w:eastAsia="Cordia New"/>
                <w:sz w:val="24"/>
                <w:szCs w:val="24"/>
              </w:rPr>
              <w:t>7</w:t>
            </w:r>
            <w:r>
              <w:rPr>
                <w:rFonts w:eastAsia="Cordia New"/>
                <w:sz w:val="24"/>
                <w:szCs w:val="24"/>
              </w:rPr>
              <w:t>.</w:t>
            </w:r>
            <w:r w:rsidRPr="00AB5A3C">
              <w:rPr>
                <w:rFonts w:eastAsia="Cordia New"/>
                <w:sz w:val="24"/>
                <w:szCs w:val="24"/>
              </w:rPr>
              <w:t>to oil production tree</w:t>
            </w:r>
            <w:r>
              <w:rPr>
                <w:rFonts w:eastAsia="Cordia New"/>
                <w:sz w:val="24"/>
                <w:szCs w:val="24"/>
              </w:rPr>
              <w:t xml:space="preserve"> and </w:t>
            </w:r>
            <w:r w:rsidRPr="00AB5A3C">
              <w:rPr>
                <w:rFonts w:eastAsia="Cordia New"/>
                <w:sz w:val="24"/>
                <w:szCs w:val="24"/>
              </w:rPr>
              <w:t>8</w:t>
            </w:r>
            <w:r>
              <w:rPr>
                <w:rFonts w:eastAsia="Cordia New"/>
                <w:sz w:val="24"/>
                <w:szCs w:val="24"/>
              </w:rPr>
              <w:t>.</w:t>
            </w:r>
            <w:r w:rsidRPr="00AB5A3C">
              <w:rPr>
                <w:rFonts w:eastAsia="Cordia New"/>
                <w:sz w:val="24"/>
                <w:szCs w:val="24"/>
              </w:rPr>
              <w:t>possible pigging valve</w:t>
            </w:r>
          </w:p>
        </w:tc>
      </w:tr>
    </w:tbl>
    <w:p w:rsidR="00AB5A3C" w:rsidRDefault="00AB5A3C" w:rsidP="00AB5A3C">
      <w:pPr>
        <w:spacing w:line="360" w:lineRule="auto"/>
        <w:jc w:val="center"/>
        <w:rPr>
          <w:rFonts w:eastAsia="Cordia New"/>
          <w:sz w:val="24"/>
          <w:szCs w:val="24"/>
        </w:rPr>
      </w:pPr>
      <w:r w:rsidRPr="00AB5A3C">
        <w:rPr>
          <w:rFonts w:eastAsia="Cordia New"/>
          <w:b/>
          <w:sz w:val="24"/>
          <w:szCs w:val="24"/>
        </w:rPr>
        <w:t>Figure.4-1:</w:t>
      </w:r>
      <w:r>
        <w:rPr>
          <w:rFonts w:eastAsia="Cordia New"/>
          <w:sz w:val="24"/>
          <w:szCs w:val="24"/>
        </w:rPr>
        <w:t xml:space="preserve"> </w:t>
      </w:r>
      <w:r w:rsidRPr="00AB5A3C">
        <w:rPr>
          <w:rFonts w:eastAsia="Cordia New"/>
          <w:sz w:val="24"/>
          <w:szCs w:val="24"/>
        </w:rPr>
        <w:t>Schematic of Typical Manifold</w:t>
      </w:r>
    </w:p>
    <w:p w:rsidR="00DF7E0B" w:rsidRDefault="00DF7E0B" w:rsidP="00DF7E0B">
      <w:pPr>
        <w:jc w:val="center"/>
        <w:rPr>
          <w:rFonts w:eastAsia="Cordia New"/>
          <w:sz w:val="24"/>
          <w:szCs w:val="24"/>
        </w:rPr>
      </w:pPr>
    </w:p>
    <w:p w:rsidR="00AB5A3C" w:rsidRDefault="00626A02" w:rsidP="00626A02">
      <w:pPr>
        <w:spacing w:line="360" w:lineRule="auto"/>
        <w:ind w:firstLine="284"/>
        <w:jc w:val="both"/>
        <w:rPr>
          <w:rFonts w:eastAsia="Cordia New"/>
          <w:sz w:val="24"/>
          <w:szCs w:val="24"/>
        </w:rPr>
      </w:pPr>
      <w:r w:rsidRPr="00626A02">
        <w:rPr>
          <w:rFonts w:eastAsia="Cordia New"/>
          <w:sz w:val="24"/>
          <w:szCs w:val="24"/>
        </w:rPr>
        <w:t xml:space="preserve">The main umbilical can also be terminated at the cluster manifold so that chemical distribution piping, hydraulic piping and/or electrical cabling can be installed on the </w:t>
      </w:r>
      <w:r w:rsidRPr="00626A02">
        <w:rPr>
          <w:rFonts w:eastAsia="Cordia New"/>
          <w:sz w:val="24"/>
          <w:szCs w:val="24"/>
        </w:rPr>
        <w:lastRenderedPageBreak/>
        <w:t>manifold. Individual umbilical jumpers can then be used to link each well back to the chemical/hydraulic/electrical systems on the cluster manifold. Alternatively, the main umbilical can be terminated at a separate subsea umbilical distribution unit, to which each of the wells is directly linked by an umbilical jumper, thus avoiding additional connections and complexity on the cluster manifold</w:t>
      </w:r>
      <w:r>
        <w:rPr>
          <w:rFonts w:eastAsia="Cordia New"/>
          <w:sz w:val="24"/>
          <w:szCs w:val="24"/>
        </w:rPr>
        <w:t>.</w:t>
      </w:r>
    </w:p>
    <w:p w:rsidR="00626A02" w:rsidRDefault="00626A02" w:rsidP="00626A02">
      <w:pPr>
        <w:spacing w:line="360" w:lineRule="auto"/>
        <w:ind w:firstLine="284"/>
        <w:jc w:val="both"/>
        <w:rPr>
          <w:rFonts w:eastAsia="Cordia New"/>
          <w:sz w:val="24"/>
          <w:szCs w:val="24"/>
        </w:rPr>
      </w:pPr>
      <w:r w:rsidRPr="00626A02">
        <w:rPr>
          <w:rFonts w:eastAsia="Cordia New"/>
          <w:sz w:val="24"/>
          <w:szCs w:val="24"/>
        </w:rPr>
        <w:t xml:space="preserve">Cluster manifold structures, together with the associated manifold, are typically installed as a single-piece unit and are often small enough to be run through the </w:t>
      </w:r>
      <w:proofErr w:type="spellStart"/>
      <w:r w:rsidRPr="00626A02">
        <w:rPr>
          <w:rFonts w:eastAsia="Cordia New"/>
          <w:sz w:val="24"/>
          <w:szCs w:val="24"/>
        </w:rPr>
        <w:t>moonpool</w:t>
      </w:r>
      <w:proofErr w:type="spellEnd"/>
      <w:r w:rsidRPr="00626A02">
        <w:rPr>
          <w:rFonts w:eastAsia="Cordia New"/>
          <w:sz w:val="24"/>
          <w:szCs w:val="24"/>
        </w:rPr>
        <w:t xml:space="preserve"> of a suitable MODU, thus saving considerable cost versus the use of a heavy lift vessel. Typically, the manifold and various other functional components can be retrieved and reinstalled independently of the structure itself, for maintenance purposes</w:t>
      </w:r>
      <w:r>
        <w:rPr>
          <w:rFonts w:eastAsia="Cordia New"/>
          <w:sz w:val="24"/>
          <w:szCs w:val="24"/>
        </w:rPr>
        <w:t>.</w:t>
      </w:r>
    </w:p>
    <w:p w:rsidR="00626A02" w:rsidRDefault="00626A02" w:rsidP="00626A02">
      <w:pPr>
        <w:spacing w:line="360" w:lineRule="auto"/>
        <w:ind w:firstLine="284"/>
        <w:jc w:val="both"/>
        <w:rPr>
          <w:rFonts w:eastAsia="Cordia New"/>
          <w:sz w:val="24"/>
          <w:szCs w:val="24"/>
        </w:rPr>
      </w:pPr>
    </w:p>
    <w:p w:rsidR="00166F6E" w:rsidRPr="00A35A41" w:rsidRDefault="0062408A" w:rsidP="00166F6E">
      <w:pPr>
        <w:pStyle w:val="Heading2"/>
        <w:spacing w:line="360" w:lineRule="auto"/>
        <w:ind w:left="720"/>
        <w:rPr>
          <w:rFonts w:eastAsia="Cordia New"/>
        </w:rPr>
      </w:pPr>
      <w:bookmarkStart w:id="36" w:name="_Toc520306277"/>
      <w:r>
        <w:rPr>
          <w:rFonts w:eastAsia="Cordia New"/>
        </w:rPr>
        <w:t>4</w:t>
      </w:r>
      <w:r w:rsidR="00166F6E" w:rsidRPr="00A35A41">
        <w:rPr>
          <w:rFonts w:eastAsia="Cordia New"/>
        </w:rPr>
        <w:t>.</w:t>
      </w:r>
      <w:r w:rsidR="00166F6E">
        <w:rPr>
          <w:rFonts w:eastAsia="Cordia New"/>
        </w:rPr>
        <w:t>2</w:t>
      </w:r>
      <w:r w:rsidR="00166F6E" w:rsidRPr="00A35A41">
        <w:rPr>
          <w:rFonts w:eastAsia="Cordia New"/>
        </w:rPr>
        <w:t>.</w:t>
      </w:r>
      <w:r w:rsidR="00166F6E">
        <w:rPr>
          <w:rFonts w:eastAsia="Cordia New"/>
        </w:rPr>
        <w:t xml:space="preserve"> Cluster Manifold</w:t>
      </w:r>
      <w:r w:rsidR="005E611F">
        <w:rPr>
          <w:rFonts w:eastAsia="Cordia New"/>
        </w:rPr>
        <w:t xml:space="preserve"> Design</w:t>
      </w:r>
      <w:bookmarkEnd w:id="36"/>
    </w:p>
    <w:p w:rsidR="00166F6E" w:rsidRDefault="005E611F" w:rsidP="00166F6E">
      <w:pPr>
        <w:spacing w:line="360" w:lineRule="auto"/>
        <w:jc w:val="both"/>
        <w:rPr>
          <w:rFonts w:eastAsia="Cordia New"/>
          <w:sz w:val="24"/>
          <w:szCs w:val="24"/>
        </w:rPr>
      </w:pPr>
      <w:r w:rsidRPr="00A35A41">
        <w:rPr>
          <w:rFonts w:eastAsia="Cordia New"/>
          <w:sz w:val="24"/>
          <w:szCs w:val="24"/>
        </w:rPr>
        <w:t xml:space="preserve">A </w:t>
      </w:r>
      <w:r>
        <w:rPr>
          <w:rFonts w:eastAsia="Cordia New"/>
          <w:sz w:val="24"/>
          <w:szCs w:val="24"/>
        </w:rPr>
        <w:t xml:space="preserve">cluster manifold </w:t>
      </w:r>
      <w:r w:rsidRPr="00A35A41">
        <w:rPr>
          <w:rFonts w:eastAsia="Cordia New"/>
          <w:sz w:val="24"/>
          <w:szCs w:val="24"/>
        </w:rPr>
        <w:t>is one that is installed as one unit or as modules assembled around a base structure, such as a well.</w:t>
      </w:r>
      <w:r>
        <w:rPr>
          <w:rFonts w:eastAsia="Cordia New"/>
          <w:sz w:val="24"/>
          <w:szCs w:val="24"/>
        </w:rPr>
        <w:t xml:space="preserve"> </w:t>
      </w:r>
      <w:r w:rsidR="00166F6E" w:rsidRPr="00C026DD">
        <w:rPr>
          <w:rFonts w:eastAsia="Cordia New"/>
          <w:sz w:val="24"/>
          <w:szCs w:val="24"/>
        </w:rPr>
        <w:t xml:space="preserve">Cluster manifold </w:t>
      </w:r>
      <w:r w:rsidR="00166F6E">
        <w:rPr>
          <w:rFonts w:eastAsia="Cordia New"/>
          <w:sz w:val="24"/>
          <w:szCs w:val="24"/>
        </w:rPr>
        <w:t xml:space="preserve">typically consist of manifold roof protection, manifold, </w:t>
      </w:r>
      <w:r>
        <w:rPr>
          <w:rFonts w:eastAsia="Cordia New"/>
          <w:sz w:val="24"/>
          <w:szCs w:val="24"/>
        </w:rPr>
        <w:t xml:space="preserve">pig loop module, drill out injection PGB, </w:t>
      </w:r>
      <w:proofErr w:type="spellStart"/>
      <w:r>
        <w:rPr>
          <w:rFonts w:eastAsia="Cordia New"/>
          <w:sz w:val="24"/>
          <w:szCs w:val="24"/>
        </w:rPr>
        <w:t>mudmat</w:t>
      </w:r>
      <w:proofErr w:type="spellEnd"/>
      <w:r>
        <w:rPr>
          <w:rFonts w:eastAsia="Cordia New"/>
          <w:sz w:val="24"/>
          <w:szCs w:val="24"/>
        </w:rPr>
        <w:t xml:space="preserve"> and center pile as shown in </w:t>
      </w:r>
      <w:r w:rsidR="00EB40E1">
        <w:rPr>
          <w:rFonts w:eastAsia="Cordia New"/>
          <w:sz w:val="24"/>
          <w:szCs w:val="24"/>
        </w:rPr>
        <w:t>F</w:t>
      </w:r>
      <w:r>
        <w:rPr>
          <w:rFonts w:eastAsia="Cordia New"/>
          <w:sz w:val="24"/>
          <w:szCs w:val="24"/>
        </w:rPr>
        <w:t xml:space="preserve">igure </w:t>
      </w:r>
      <w:r w:rsidR="00EB40E1">
        <w:rPr>
          <w:rFonts w:eastAsia="Cordia New"/>
          <w:sz w:val="24"/>
          <w:szCs w:val="24"/>
        </w:rPr>
        <w:t xml:space="preserve">4-2 </w:t>
      </w:r>
      <w:r w:rsidR="00166F6E" w:rsidRPr="00C026DD">
        <w:rPr>
          <w:rFonts w:eastAsia="Cordia New"/>
          <w:sz w:val="24"/>
          <w:szCs w:val="24"/>
        </w:rPr>
        <w:t>is a stand-alone structure designed to di</w:t>
      </w:r>
      <w:r w:rsidR="00166F6E">
        <w:rPr>
          <w:rFonts w:eastAsia="Cordia New"/>
          <w:sz w:val="24"/>
          <w:szCs w:val="24"/>
        </w:rPr>
        <w:t>rect fluids for multiple subsea</w:t>
      </w:r>
    </w:p>
    <w:p w:rsidR="00166F6E" w:rsidRDefault="00166F6E" w:rsidP="00166F6E">
      <w:pPr>
        <w:spacing w:line="360" w:lineRule="auto"/>
        <w:jc w:val="center"/>
        <w:rPr>
          <w:rFonts w:eastAsia="Cordia New"/>
          <w:sz w:val="24"/>
          <w:szCs w:val="24"/>
        </w:rPr>
      </w:pPr>
      <w:r w:rsidRPr="00166F6E">
        <w:rPr>
          <w:noProof/>
          <w:lang w:val="en-MY" w:eastAsia="ja-JP"/>
        </w:rPr>
        <w:drawing>
          <wp:inline distT="0" distB="0" distL="0" distR="0" wp14:anchorId="34C717BB" wp14:editId="54E63946">
            <wp:extent cx="5029200" cy="3348281"/>
            <wp:effectExtent l="0" t="0" r="0" b="5080"/>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034048" cy="3351509"/>
                    </a:xfrm>
                    <a:prstGeom prst="rect">
                      <a:avLst/>
                    </a:prstGeom>
                  </pic:spPr>
                </pic:pic>
              </a:graphicData>
            </a:graphic>
          </wp:inline>
        </w:drawing>
      </w:r>
    </w:p>
    <w:p w:rsidR="005E611F" w:rsidRDefault="005E611F" w:rsidP="005E611F">
      <w:pPr>
        <w:spacing w:line="360" w:lineRule="auto"/>
        <w:jc w:val="center"/>
        <w:rPr>
          <w:rFonts w:eastAsia="Cordia New"/>
          <w:sz w:val="24"/>
          <w:szCs w:val="24"/>
        </w:rPr>
      </w:pPr>
      <w:r w:rsidRPr="005E611F">
        <w:rPr>
          <w:rFonts w:eastAsia="Cordia New"/>
          <w:b/>
          <w:sz w:val="24"/>
          <w:szCs w:val="24"/>
        </w:rPr>
        <w:t>Figure</w:t>
      </w:r>
      <w:r w:rsidR="00E87C11">
        <w:rPr>
          <w:rFonts w:eastAsia="Cordia New"/>
          <w:b/>
          <w:sz w:val="24"/>
          <w:szCs w:val="24"/>
        </w:rPr>
        <w:t>.4-</w:t>
      </w:r>
      <w:r w:rsidRPr="005E611F">
        <w:rPr>
          <w:rFonts w:eastAsia="Cordia New"/>
          <w:b/>
          <w:sz w:val="24"/>
          <w:szCs w:val="24"/>
        </w:rPr>
        <w:t>2:</w:t>
      </w:r>
      <w:r>
        <w:rPr>
          <w:rFonts w:eastAsia="Cordia New"/>
          <w:sz w:val="24"/>
          <w:szCs w:val="24"/>
        </w:rPr>
        <w:t xml:space="preserve"> Cluster manifold [DNV-GL]</w:t>
      </w:r>
    </w:p>
    <w:p w:rsidR="007058C8" w:rsidRPr="00A35A41" w:rsidRDefault="007058C8" w:rsidP="005E611F">
      <w:pPr>
        <w:spacing w:line="360" w:lineRule="auto"/>
        <w:jc w:val="center"/>
        <w:rPr>
          <w:rFonts w:eastAsia="Cordia New"/>
          <w:sz w:val="24"/>
          <w:szCs w:val="24"/>
        </w:rPr>
      </w:pPr>
    </w:p>
    <w:p w:rsidR="007058C8" w:rsidRPr="00A35A41" w:rsidRDefault="007058C8" w:rsidP="007058C8">
      <w:pPr>
        <w:pStyle w:val="Heading2"/>
        <w:spacing w:line="360" w:lineRule="auto"/>
        <w:ind w:left="720"/>
        <w:rPr>
          <w:rFonts w:eastAsia="Cordia New"/>
        </w:rPr>
      </w:pPr>
      <w:bookmarkStart w:id="37" w:name="_Toc520306278"/>
      <w:r>
        <w:rPr>
          <w:rFonts w:eastAsia="Cordia New"/>
        </w:rPr>
        <w:lastRenderedPageBreak/>
        <w:t>4</w:t>
      </w:r>
      <w:r w:rsidRPr="00A35A41">
        <w:rPr>
          <w:rFonts w:eastAsia="Cordia New"/>
        </w:rPr>
        <w:t>.</w:t>
      </w:r>
      <w:r>
        <w:rPr>
          <w:rFonts w:eastAsia="Cordia New"/>
        </w:rPr>
        <w:t>3</w:t>
      </w:r>
      <w:r w:rsidRPr="00A35A41">
        <w:rPr>
          <w:rFonts w:eastAsia="Cordia New"/>
        </w:rPr>
        <w:t>.</w:t>
      </w:r>
      <w:r>
        <w:rPr>
          <w:rFonts w:eastAsia="Cordia New"/>
        </w:rPr>
        <w:t xml:space="preserve"> Cluster Manifold in Gemini Project</w:t>
      </w:r>
      <w:bookmarkEnd w:id="37"/>
    </w:p>
    <w:p w:rsidR="007058C8" w:rsidRPr="00C026DD" w:rsidRDefault="007058C8" w:rsidP="007058C8">
      <w:pPr>
        <w:spacing w:line="360" w:lineRule="auto"/>
        <w:jc w:val="both"/>
        <w:rPr>
          <w:rFonts w:eastAsia="Cordia New"/>
          <w:sz w:val="24"/>
          <w:szCs w:val="24"/>
        </w:rPr>
      </w:pPr>
      <w:r w:rsidRPr="00C026DD">
        <w:rPr>
          <w:rFonts w:eastAsia="Cordia New"/>
          <w:sz w:val="24"/>
          <w:szCs w:val="24"/>
        </w:rPr>
        <w:t>Cluster manifold is a stand-alone structure designed to di</w:t>
      </w:r>
      <w:r>
        <w:rPr>
          <w:rFonts w:eastAsia="Cordia New"/>
          <w:sz w:val="24"/>
          <w:szCs w:val="24"/>
        </w:rPr>
        <w:t xml:space="preserve">rect fluids for multiple subsea </w:t>
      </w:r>
      <w:r w:rsidRPr="00C026DD">
        <w:rPr>
          <w:rFonts w:eastAsia="Cordia New"/>
          <w:sz w:val="24"/>
          <w:szCs w:val="24"/>
        </w:rPr>
        <w:t>trees placed around it</w:t>
      </w:r>
      <w:r>
        <w:rPr>
          <w:rFonts w:eastAsia="Cordia New"/>
          <w:sz w:val="24"/>
          <w:szCs w:val="24"/>
        </w:rPr>
        <w:t xml:space="preserve"> as shown in </w:t>
      </w:r>
      <w:r w:rsidR="00EB40E1">
        <w:rPr>
          <w:rFonts w:eastAsia="Cordia New"/>
          <w:sz w:val="24"/>
          <w:szCs w:val="24"/>
        </w:rPr>
        <w:t>Figure</w:t>
      </w:r>
      <w:r>
        <w:rPr>
          <w:rFonts w:eastAsia="Cordia New"/>
          <w:sz w:val="24"/>
          <w:szCs w:val="24"/>
        </w:rPr>
        <w:t>.4-3</w:t>
      </w:r>
      <w:r w:rsidRPr="00C026DD">
        <w:rPr>
          <w:rFonts w:eastAsia="Cordia New"/>
          <w:sz w:val="24"/>
          <w:szCs w:val="24"/>
        </w:rPr>
        <w:t>. It typically can accommodate 4-8 wells per manifold. Both the TOTAL and Shell's manifolds shown in the picture are cluster manifolds. When</w:t>
      </w:r>
      <w:r>
        <w:rPr>
          <w:rFonts w:eastAsia="Cordia New"/>
          <w:sz w:val="24"/>
          <w:szCs w:val="24"/>
        </w:rPr>
        <w:t xml:space="preserve"> </w:t>
      </w:r>
      <w:r w:rsidRPr="00C026DD">
        <w:rPr>
          <w:rFonts w:eastAsia="Cordia New"/>
          <w:sz w:val="24"/>
          <w:szCs w:val="24"/>
        </w:rPr>
        <w:t>subsea Christmas trees are grouped closely in a central location (but not side by side), either a cluster manifold or a PLEM is required depending on the number of trees anticipated. A Daisy Chain field layout has the same manifold requirements.</w:t>
      </w:r>
    </w:p>
    <w:p w:rsidR="007058C8" w:rsidRPr="00C026DD" w:rsidRDefault="007058C8" w:rsidP="00314F8E">
      <w:pPr>
        <w:pStyle w:val="ListParagraph"/>
        <w:numPr>
          <w:ilvl w:val="0"/>
          <w:numId w:val="18"/>
        </w:numPr>
        <w:spacing w:line="360" w:lineRule="auto"/>
        <w:jc w:val="both"/>
        <w:rPr>
          <w:rFonts w:eastAsia="Cordia New"/>
          <w:sz w:val="24"/>
          <w:szCs w:val="24"/>
        </w:rPr>
      </w:pPr>
      <w:r w:rsidRPr="00C026DD">
        <w:rPr>
          <w:rFonts w:eastAsia="Cordia New"/>
          <w:sz w:val="24"/>
          <w:szCs w:val="24"/>
        </w:rPr>
        <w:t>Provides flexibility to co-mingle or segregate any particular wells</w:t>
      </w:r>
    </w:p>
    <w:p w:rsidR="007058C8" w:rsidRPr="00C026DD" w:rsidRDefault="007058C8" w:rsidP="00314F8E">
      <w:pPr>
        <w:pStyle w:val="ListParagraph"/>
        <w:numPr>
          <w:ilvl w:val="0"/>
          <w:numId w:val="18"/>
        </w:numPr>
        <w:spacing w:line="360" w:lineRule="auto"/>
        <w:jc w:val="both"/>
        <w:rPr>
          <w:rFonts w:eastAsia="Cordia New"/>
          <w:sz w:val="24"/>
          <w:szCs w:val="24"/>
        </w:rPr>
      </w:pPr>
      <w:r w:rsidRPr="00C026DD">
        <w:rPr>
          <w:rFonts w:eastAsia="Cordia New"/>
          <w:sz w:val="24"/>
          <w:szCs w:val="24"/>
        </w:rPr>
        <w:t>Can accommodate pigging capability</w:t>
      </w:r>
    </w:p>
    <w:p w:rsidR="007058C8" w:rsidRPr="00C026DD" w:rsidRDefault="007058C8" w:rsidP="00314F8E">
      <w:pPr>
        <w:pStyle w:val="ListParagraph"/>
        <w:numPr>
          <w:ilvl w:val="0"/>
          <w:numId w:val="18"/>
        </w:numPr>
        <w:spacing w:line="360" w:lineRule="auto"/>
        <w:jc w:val="both"/>
        <w:rPr>
          <w:rFonts w:eastAsia="Cordia New"/>
          <w:sz w:val="24"/>
          <w:szCs w:val="24"/>
        </w:rPr>
      </w:pPr>
      <w:r w:rsidRPr="00C026DD">
        <w:rPr>
          <w:rFonts w:eastAsia="Cordia New"/>
          <w:sz w:val="24"/>
          <w:szCs w:val="24"/>
        </w:rPr>
        <w:t>Can include chemical injection</w:t>
      </w:r>
    </w:p>
    <w:p w:rsidR="007058C8" w:rsidRPr="00C026DD" w:rsidRDefault="007058C8" w:rsidP="00314F8E">
      <w:pPr>
        <w:pStyle w:val="ListParagraph"/>
        <w:numPr>
          <w:ilvl w:val="0"/>
          <w:numId w:val="18"/>
        </w:numPr>
        <w:spacing w:line="360" w:lineRule="auto"/>
        <w:jc w:val="both"/>
        <w:rPr>
          <w:rFonts w:eastAsia="Cordia New"/>
          <w:sz w:val="24"/>
          <w:szCs w:val="24"/>
        </w:rPr>
      </w:pPr>
      <w:r w:rsidRPr="00C026DD">
        <w:rPr>
          <w:rFonts w:eastAsia="Cordia New"/>
          <w:sz w:val="24"/>
          <w:szCs w:val="24"/>
        </w:rPr>
        <w:t>Allow the re-use of exploration wells</w:t>
      </w:r>
    </w:p>
    <w:p w:rsidR="007058C8" w:rsidRPr="00C026DD" w:rsidRDefault="007058C8" w:rsidP="00314F8E">
      <w:pPr>
        <w:pStyle w:val="ListParagraph"/>
        <w:numPr>
          <w:ilvl w:val="0"/>
          <w:numId w:val="18"/>
        </w:numPr>
        <w:spacing w:line="360" w:lineRule="auto"/>
        <w:jc w:val="both"/>
        <w:rPr>
          <w:rFonts w:eastAsia="Cordia New"/>
          <w:sz w:val="24"/>
          <w:szCs w:val="24"/>
        </w:rPr>
      </w:pPr>
      <w:r w:rsidRPr="00C026DD">
        <w:rPr>
          <w:rFonts w:eastAsia="Cordia New"/>
          <w:sz w:val="24"/>
          <w:szCs w:val="24"/>
        </w:rPr>
        <w:t xml:space="preserve">Has reduced risk of dropped objects and </w:t>
      </w:r>
      <w:proofErr w:type="spellStart"/>
      <w:r w:rsidRPr="00C026DD">
        <w:rPr>
          <w:rFonts w:eastAsia="Cordia New"/>
          <w:sz w:val="24"/>
          <w:szCs w:val="24"/>
        </w:rPr>
        <w:t>SimOps</w:t>
      </w:r>
      <w:proofErr w:type="spellEnd"/>
      <w:r w:rsidRPr="00C026DD">
        <w:rPr>
          <w:rFonts w:eastAsia="Cordia New"/>
          <w:sz w:val="24"/>
          <w:szCs w:val="24"/>
        </w:rPr>
        <w:t xml:space="preserve"> compared to template manifold.</w:t>
      </w:r>
    </w:p>
    <w:p w:rsidR="007058C8" w:rsidRDefault="007058C8" w:rsidP="007058C8">
      <w:pPr>
        <w:spacing w:line="360" w:lineRule="auto"/>
        <w:jc w:val="both"/>
        <w:rPr>
          <w:rFonts w:eastAsia="Cordia New"/>
          <w:sz w:val="24"/>
          <w:szCs w:val="24"/>
        </w:rPr>
      </w:pPr>
    </w:p>
    <w:p w:rsidR="007058C8" w:rsidRPr="00A35A41" w:rsidRDefault="007058C8" w:rsidP="007058C8">
      <w:pPr>
        <w:spacing w:line="360" w:lineRule="auto"/>
        <w:jc w:val="center"/>
        <w:rPr>
          <w:rFonts w:eastAsia="Cordia New"/>
          <w:sz w:val="24"/>
          <w:szCs w:val="24"/>
        </w:rPr>
      </w:pPr>
      <w:r>
        <w:rPr>
          <w:noProof/>
          <w:lang w:val="en-MY" w:eastAsia="ja-JP"/>
        </w:rPr>
        <mc:AlternateContent>
          <mc:Choice Requires="wpg">
            <w:drawing>
              <wp:anchor distT="0" distB="0" distL="114300" distR="114300" simplePos="0" relativeHeight="251699200" behindDoc="0" locked="0" layoutInCell="1" allowOverlap="1" wp14:anchorId="1F301231" wp14:editId="12369A86">
                <wp:simplePos x="0" y="0"/>
                <wp:positionH relativeFrom="column">
                  <wp:posOffset>660400</wp:posOffset>
                </wp:positionH>
                <wp:positionV relativeFrom="paragraph">
                  <wp:posOffset>1117388</wp:posOffset>
                </wp:positionV>
                <wp:extent cx="3281899" cy="1939925"/>
                <wp:effectExtent l="0" t="0" r="0" b="3175"/>
                <wp:wrapNone/>
                <wp:docPr id="341" name="Group 341"/>
                <wp:cNvGraphicFramePr/>
                <a:graphic xmlns:a="http://schemas.openxmlformats.org/drawingml/2006/main">
                  <a:graphicData uri="http://schemas.microsoft.com/office/word/2010/wordprocessingGroup">
                    <wpg:wgp>
                      <wpg:cNvGrpSpPr/>
                      <wpg:grpSpPr>
                        <a:xfrm>
                          <a:off x="0" y="0"/>
                          <a:ext cx="3281899" cy="1939925"/>
                          <a:chOff x="0" y="0"/>
                          <a:chExt cx="3281899" cy="1939925"/>
                        </a:xfrm>
                      </wpg:grpSpPr>
                      <wps:wsp>
                        <wps:cNvPr id="342" name="Text Box 342"/>
                        <wps:cNvSpPr txBox="1"/>
                        <wps:spPr>
                          <a:xfrm>
                            <a:off x="1540729" y="1667934"/>
                            <a:ext cx="174117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r>
                                <w:rPr>
                                  <w:color w:val="FFFF00"/>
                                </w:rPr>
                                <w:t>4-in</w:t>
                              </w:r>
                              <w:r w:rsidRPr="006F618F">
                                <w:rPr>
                                  <w:color w:val="FFFF00"/>
                                </w:rPr>
                                <w:t>-diameter flexible jumpers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3" name="Straight Arrow Connector 343"/>
                        <wps:cNvCnPr/>
                        <wps:spPr>
                          <a:xfrm>
                            <a:off x="1778000" y="1117600"/>
                            <a:ext cx="295910" cy="57531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4" name="Straight Arrow Connector 344"/>
                        <wps:cNvCnPr/>
                        <wps:spPr>
                          <a:xfrm>
                            <a:off x="2116667" y="1303867"/>
                            <a:ext cx="51435" cy="363855"/>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5" name="Straight Arrow Connector 345"/>
                        <wps:cNvCnPr/>
                        <wps:spPr>
                          <a:xfrm flipH="1">
                            <a:off x="2218267" y="1515534"/>
                            <a:ext cx="313055" cy="17780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6" name="Text Box 346"/>
                        <wps:cNvSpPr txBox="1"/>
                        <wps:spPr>
                          <a:xfrm>
                            <a:off x="194720" y="1397000"/>
                            <a:ext cx="66230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r>
                                <w:rPr>
                                  <w:color w:val="FFFF00"/>
                                </w:rPr>
                                <w:t>Manifold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7" name="Straight Arrow Connector 347"/>
                        <wps:cNvCnPr/>
                        <wps:spPr>
                          <a:xfrm flipH="1">
                            <a:off x="651933" y="1075267"/>
                            <a:ext cx="388621" cy="313267"/>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48" name="Text Box 348"/>
                        <wps:cNvSpPr txBox="1"/>
                        <wps:spPr>
                          <a:xfrm>
                            <a:off x="2277381" y="474134"/>
                            <a:ext cx="79629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r>
                                <w:rPr>
                                  <w:color w:val="FFFF00"/>
                                </w:rPr>
                                <w:t>3 unit Trees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49" name="Straight Arrow Connector 349"/>
                        <wps:cNvCnPr/>
                        <wps:spPr>
                          <a:xfrm flipH="1">
                            <a:off x="855133" y="1591734"/>
                            <a:ext cx="339725" cy="10160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50" name="Text Box 350"/>
                        <wps:cNvSpPr txBox="1"/>
                        <wps:spPr>
                          <a:xfrm>
                            <a:off x="0" y="1701800"/>
                            <a:ext cx="141351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proofErr w:type="gramStart"/>
                              <w:r w:rsidRPr="00BA41CC">
                                <w:rPr>
                                  <w:color w:val="FFFF00"/>
                                </w:rPr>
                                <w:t>single</w:t>
                              </w:r>
                              <w:proofErr w:type="gramEnd"/>
                              <w:r w:rsidRPr="00BA41CC">
                                <w:rPr>
                                  <w:color w:val="FFFF00"/>
                                </w:rPr>
                                <w:t xml:space="preserve"> 36-in suction 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1" name="Text Box 351"/>
                        <wps:cNvSpPr txBox="1"/>
                        <wps:spPr>
                          <a:xfrm>
                            <a:off x="25398" y="364067"/>
                            <a:ext cx="165671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r>
                                <w:rPr>
                                  <w:color w:val="FFFF00"/>
                                </w:rPr>
                                <w:t>12-in</w:t>
                              </w:r>
                              <w:r w:rsidRPr="006F618F">
                                <w:rPr>
                                  <w:color w:val="FFFF00"/>
                                </w:rPr>
                                <w:t xml:space="preserve">-diameter </w:t>
                              </w:r>
                              <w:r>
                                <w:rPr>
                                  <w:color w:val="FFFF00"/>
                                </w:rPr>
                                <w:t>rigid</w:t>
                              </w:r>
                              <w:r w:rsidRPr="006F618F">
                                <w:rPr>
                                  <w:color w:val="FFFF00"/>
                                </w:rPr>
                                <w:t xml:space="preserve"> jumpers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28" name="Straight Arrow Connector 4128"/>
                        <wps:cNvCnPr/>
                        <wps:spPr>
                          <a:xfrm flipV="1">
                            <a:off x="584200" y="609600"/>
                            <a:ext cx="228600" cy="488315"/>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39" name="Straight Arrow Connector 4139"/>
                        <wps:cNvCnPr/>
                        <wps:spPr>
                          <a:xfrm flipH="1" flipV="1">
                            <a:off x="863600" y="558800"/>
                            <a:ext cx="183939" cy="225637"/>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41" name="Text Box 4141"/>
                        <wps:cNvSpPr txBox="1"/>
                        <wps:spPr>
                          <a:xfrm>
                            <a:off x="1193720" y="0"/>
                            <a:ext cx="139890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7058C8">
                              <w:pPr>
                                <w:rPr>
                                  <w:color w:val="FFFF00"/>
                                </w:rPr>
                              </w:pPr>
                              <w:r>
                                <w:rPr>
                                  <w:color w:val="FFFF00"/>
                                </w:rPr>
                                <w:t>12-in</w:t>
                              </w:r>
                              <w:r w:rsidRPr="006F618F">
                                <w:rPr>
                                  <w:color w:val="FFFF00"/>
                                </w:rPr>
                                <w:t xml:space="preserve">-diameter </w:t>
                              </w:r>
                              <w:proofErr w:type="spellStart"/>
                              <w:r>
                                <w:rPr>
                                  <w:color w:val="FFFF00"/>
                                </w:rPr>
                                <w:t>flowline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41" o:spid="_x0000_s1041" style="position:absolute;left:0;text-align:left;margin-left:52pt;margin-top:88pt;width:258.4pt;height:152.75pt;z-index:251699200" coordsize="32818,1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">
                <v:shape id="Text Box 342" o:spid="_x0000_s1042" type="#_x0000_t202" style="position:absolute;left:15407;top:16679;width:17411;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WsYA&#10;AADcAAAADwAAAGRycy9kb3ducmV2LnhtbESPQWsCMRSE74L/ITyhF6lZbZGyNYoKLSLaUi3F42Pz&#10;ulncvCxJ1PXfG6HQ4zAz3zCTWWtrcSYfKscKhoMMBHHhdMWlgu/92+MLiBCRNdaOScGVAsym3c4E&#10;c+0u/EXnXSxFgnDIUYGJscmlDIUhi2HgGuLk/TpvMSbpS6k9XhLc1nKUZWNpseK0YLChpaHiuDtZ&#10;BUez7n9m79vFz3h19R/7kzv4zUGph147fwURqY3/4b/2Sit4eh7B/Uw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U+WsYAAADcAAAADwAAAAAAAAAAAAAAAACYAgAAZHJz&#10;L2Rvd25yZXYueG1sUEsFBgAAAAAEAAQA9QAAAIsDAAAAAA==&#10;" filled="f" stroked="f" strokeweight=".5pt">
                  <v:textbox>
                    <w:txbxContent>
                      <w:p w:rsidR="00C01A45" w:rsidRPr="00C1534B" w:rsidRDefault="00C01A45" w:rsidP="007058C8">
                        <w:pPr>
                          <w:rPr>
                            <w:color w:val="FFFF00"/>
                          </w:rPr>
                        </w:pPr>
                        <w:r>
                          <w:rPr>
                            <w:color w:val="FFFF00"/>
                          </w:rPr>
                          <w:t>4-in</w:t>
                        </w:r>
                        <w:r w:rsidRPr="006F618F">
                          <w:rPr>
                            <w:color w:val="FFFF00"/>
                          </w:rPr>
                          <w:t>-diameter flexible jumpers</w:t>
                        </w:r>
                      </w:p>
                    </w:txbxContent>
                  </v:textbox>
                </v:shape>
                <v:shape id="Straight Arrow Connector 343" o:spid="_x0000_s1043" type="#_x0000_t32" style="position:absolute;left:17780;top:11176;width:2959;height:5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F6f8UAAADcAAAADwAAAGRycy9kb3ducmV2LnhtbESPQWvCQBSE7wX/w/IKvUjdWEVLdBNE&#10;KlpPmtb7M/uaBLNvQ3Zr4r/vCkKPw8x8wyzT3tTiSq2rLCsYjyIQxLnVFRcKvr82r+8gnEfWWFsm&#10;BTdykCaDpyXG2nZ8pGvmCxEg7GJUUHrfxFK6vCSDbmQb4uD92NagD7ItpG6xC3BTy7comkmDFYeF&#10;Ehtal5Rfsl+jYD/szfyzyNbbj80pOlXn7NA1N6VenvvVAoSn3v+HH+2dVjCZTuB+JhwBm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pF6f8UAAADcAAAADwAAAAAAAAAA&#10;AAAAAAChAgAAZHJzL2Rvd25yZXYueG1sUEsFBgAAAAAEAAQA+QAAAJMDAAAAAA==&#10;" strokecolor="yellow">
                  <v:stroke endarrow="block"/>
                </v:shape>
                <v:shape id="Straight Arrow Connector 344" o:spid="_x0000_s1044" type="#_x0000_t32" style="position:absolute;left:21166;top:13038;width:515;height:3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jiC8UAAADcAAAADwAAAGRycy9kb3ducmV2LnhtbESPQWvCQBSE7wX/w/IKvRSzsRWV6CaI&#10;VNp60qj3Z/Y1CWbfhuzWxH/fLRR6HGbmG2aVDaYRN+pcbVnBJIpBEBdW11wqOB234wUI55E1NpZJ&#10;wZ0cZOnoYYWJtj0f6Jb7UgQIuwQVVN63iZSuqMigi2xLHLwv2xn0QXal1B32AW4a+RLHM2mw5rBQ&#10;YUubiopr/m0U7J4HM/8s88372/Ycn+tLvu/bu1JPj8N6CcLT4P/Df+0PreB1OoXfM+EIyPQ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jiC8UAAADcAAAADwAAAAAAAAAA&#10;AAAAAAChAgAAZHJzL2Rvd25yZXYueG1sUEsFBgAAAAAEAAQA+QAAAJMDAAAAAA==&#10;" strokecolor="yellow">
                  <v:stroke endarrow="block"/>
                </v:shape>
                <v:shape id="Straight Arrow Connector 345" o:spid="_x0000_s1045" type="#_x0000_t32" style="position:absolute;left:22182;top:15155;width:3131;height:17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sMUAAADcAAAADwAAAGRycy9kb3ducmV2LnhtbESPQWvCQBSE70L/w/IKvemmaqSk2UgR&#10;hR4C0mgPvT2yr0lo9m3Irkn8964g9DjMzDdMup1MKwbqXWNZwesiAkFcWt1wpeB8OszfQDiPrLG1&#10;TAqu5GCbPc1STLQd+YuGwlciQNglqKD2vkukdGVNBt3CdsTB+7W9QR9kX0nd4xjgppXLKNpIgw2H&#10;hRo72tVU/hUXo6Dg+GfjJlp9H/IhHttjPu5PuVIvz9PHOwhPk/8PP9qfWsFqHcP9TDgCMr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VsMUAAADcAAAADwAAAAAAAAAA&#10;AAAAAAChAgAAZHJzL2Rvd25yZXYueG1sUEsFBgAAAAAEAAQA+QAAAJMDAAAAAA==&#10;" strokecolor="yellow">
                  <v:stroke endarrow="block"/>
                </v:shape>
                <v:shape id="Text Box 346" o:spid="_x0000_s1046" type="#_x0000_t202" style="position:absolute;left:1947;top:13970;width:6623;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44WccA&#10;AADcAAAADwAAAGRycy9kb3ducmV2LnhtbESP3WoCMRSE7wXfIZxCb6RmW8tStkaxhYoUf6iW4uVh&#10;c7pZ3JwsSdT17Ruh4OUwM98w42lnG3EiH2rHCh6HGQji0umaKwXfu4+HFxAhImtsHJOCCwWYTvq9&#10;MRbanfmLTttYiQThUKACE2NbSBlKQxbD0LXEyft13mJM0ldSezwnuG3kU5bl0mLNacFgS++GysP2&#10;aBUczOdgk81Xbz/54uLXu6Pb++Veqfu7bvYKIlIXb+H/9kIrGD3ncD2Tjo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eOFnHAAAA3AAAAA8AAAAAAAAAAAAAAAAAmAIAAGRy&#10;cy9kb3ducmV2LnhtbFBLBQYAAAAABAAEAPUAAACMAwAAAAA=&#10;" filled="f" stroked="f" strokeweight=".5pt">
                  <v:textbox>
                    <w:txbxContent>
                      <w:p w:rsidR="00C01A45" w:rsidRPr="00C1534B" w:rsidRDefault="00C01A45" w:rsidP="007058C8">
                        <w:pPr>
                          <w:rPr>
                            <w:color w:val="FFFF00"/>
                          </w:rPr>
                        </w:pPr>
                        <w:r>
                          <w:rPr>
                            <w:color w:val="FFFF00"/>
                          </w:rPr>
                          <w:t>Manifold</w:t>
                        </w:r>
                      </w:p>
                    </w:txbxContent>
                  </v:textbox>
                </v:shape>
                <v:shape id="Straight Arrow Connector 347" o:spid="_x0000_s1047" type="#_x0000_t32" style="position:absolute;left:6519;top:10752;width:3886;height:31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uuXMYAAADcAAAADwAAAGRycy9kb3ducmV2LnhtbESPT2vCQBTE70K/w/KE3nRjrX+IbkIp&#10;FXoIFKMevD2yzySYfRuy2yT99t1CweMwM79h9uloGtFT52rLChbzCARxYXXNpYLz6TDbgnAeWWNj&#10;mRT8kIM0eZrsMdZ24CP1uS9FgLCLUUHlfRtL6YqKDLq5bYmDd7OdQR9kV0rd4RDgppEvUbSWBmsO&#10;CxW29F5Rcc+/jYKcV9e1G2l5OWT9ami+suHjlCn1PB3fdiA8jf4R/m9/agXL1w38nQlHQC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ILrlzGAAAA3AAAAA8AAAAAAAAA&#10;AAAAAAAAoQIAAGRycy9kb3ducmV2LnhtbFBLBQYAAAAABAAEAPkAAACUAwAAAAA=&#10;" strokecolor="yellow">
                  <v:stroke endarrow="block"/>
                </v:shape>
                <v:shape id="Text Box 348" o:spid="_x0000_s1048" type="#_x0000_t202" style="position:absolute;left:22773;top:4741;width:7963;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JsMMA&#10;AADcAAAADwAAAGRycy9kb3ducmV2LnhtbERPTWsCMRC9C/6HMIIX0WxtEdkapS0oUrSiluJx2Ew3&#10;i5vJkkRd/705FHp8vO/ZorW1uJIPlWMFT6MMBHHhdMWlgu/jcjgFESKyxtoxKbhTgMW825lhrt2N&#10;93Q9xFKkEA45KjAxNrmUoTBkMYxcQ5y4X+ctxgR9KbXHWwq3tRxn2URarDg1GGzow1BxPlysgrP5&#10;HOyy1fb9Z7K++6/jxZ385qRUv9e+vYKI1MZ/8Z97rRU8v6S1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0JsMMAAADcAAAADwAAAAAAAAAAAAAAAACYAgAAZHJzL2Rv&#10;d25yZXYueG1sUEsFBgAAAAAEAAQA9QAAAIgDAAAAAA==&#10;" filled="f" stroked="f" strokeweight=".5pt">
                  <v:textbox>
                    <w:txbxContent>
                      <w:p w:rsidR="00C01A45" w:rsidRPr="00C1534B" w:rsidRDefault="00C01A45" w:rsidP="007058C8">
                        <w:pPr>
                          <w:rPr>
                            <w:color w:val="FFFF00"/>
                          </w:rPr>
                        </w:pPr>
                        <w:r>
                          <w:rPr>
                            <w:color w:val="FFFF00"/>
                          </w:rPr>
                          <w:t>3 unit Trees</w:t>
                        </w:r>
                      </w:p>
                    </w:txbxContent>
                  </v:textbox>
                </v:shape>
                <v:shape id="Straight Arrow Connector 349" o:spid="_x0000_s1049" type="#_x0000_t32" style="position:absolute;left:8551;top:15917;width:3397;height:10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iftcUAAADcAAAADwAAAGRycy9kb3ducmV2LnhtbESPQWvCQBSE70L/w/KE3nRjraLRTSil&#10;Qg+BYtSDt0f2mQSzb0N2m6T/vlsoeBxm5htmn46mET11rrasYDGPQBAXVtdcKjifDrMNCOeRNTaW&#10;ScEPOUiTp8keY20HPlKf+1IECLsYFVTet7GUrqjIoJvbljh4N9sZ9EF2pdQdDgFuGvkSRWtpsOaw&#10;UGFL7xUV9/zbKMh5dV27kZaXQ9avhuYrGz5OmVLP0/FtB8LT6B/h//anVrB83cLfmXAEZPI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iftcUAAADcAAAADwAAAAAAAAAA&#10;AAAAAAChAgAAZHJzL2Rvd25yZXYueG1sUEsFBgAAAAAEAAQA+QAAAJMDAAAAAA==&#10;" strokecolor="yellow">
                  <v:stroke endarrow="block"/>
                </v:shape>
                <v:shape id="Text Box 350" o:spid="_x0000_s1050" type="#_x0000_t202" style="position:absolute;top:17018;width:14135;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KTa8MA&#10;AADcAAAADwAAAGRycy9kb3ducmV2LnhtbERPTWsCMRC9C/6HMIIX0WwtFdkapS0oUrSiluJx2Ew3&#10;i5vJkkRd/705FHp8vO/ZorW1uJIPlWMFT6MMBHHhdMWlgu/jcjgFESKyxtoxKbhTgMW825lhrt2N&#10;93Q9xFKkEA45KjAxNrmUoTBkMYxcQ5y4X+ctxgR9KbXHWwq3tRxn2URarDg1GGzow1BxPlysgrP5&#10;HOyy1fb9Z7K++6/jxZ385qRUv9e+vYKI1MZ/8Z97rRU8v6T5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KTa8MAAADcAAAADwAAAAAAAAAAAAAAAACYAgAAZHJzL2Rv&#10;d25yZXYueG1sUEsFBgAAAAAEAAQA9QAAAIgDAAAAAA==&#10;" filled="f" stroked="f" strokeweight=".5pt">
                  <v:textbox>
                    <w:txbxContent>
                      <w:p w:rsidR="00C01A45" w:rsidRPr="00C1534B" w:rsidRDefault="00C01A45" w:rsidP="007058C8">
                        <w:pPr>
                          <w:rPr>
                            <w:color w:val="FFFF00"/>
                          </w:rPr>
                        </w:pPr>
                        <w:proofErr w:type="gramStart"/>
                        <w:r w:rsidRPr="00BA41CC">
                          <w:rPr>
                            <w:color w:val="FFFF00"/>
                          </w:rPr>
                          <w:t>single</w:t>
                        </w:r>
                        <w:proofErr w:type="gramEnd"/>
                        <w:r w:rsidRPr="00BA41CC">
                          <w:rPr>
                            <w:color w:val="FFFF00"/>
                          </w:rPr>
                          <w:t xml:space="preserve"> 36-in suction pile</w:t>
                        </w:r>
                      </w:p>
                    </w:txbxContent>
                  </v:textbox>
                </v:shape>
                <v:shape id="Text Box 351" o:spid="_x0000_s1051" type="#_x0000_t202" style="position:absolute;left:253;top:3640;width:16568;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28MYA&#10;AADcAAAADwAAAGRycy9kb3ducmV2LnhtbESPQWsCMRSE74L/ITyhF6lZK5WyNYoKikhtqZbi8bF5&#10;3SxuXpYk6vrvTaHQ4zAz3zCTWWtrcSEfKscKhoMMBHHhdMWlgq/D6vEFRIjIGmvHpOBGAWbTbmeC&#10;uXZX/qTLPpYiQTjkqMDE2ORShsKQxTBwDXHyfpy3GJP0pdQerwlua/mUZWNpseK0YLChpaHitD9b&#10;BSez7X9k693ie7y5+ffD2R3921Gph147fwURqY3/4b/2RisYPQ/h90w6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428MYAAADcAAAADwAAAAAAAAAAAAAAAACYAgAAZHJz&#10;L2Rvd25yZXYueG1sUEsFBgAAAAAEAAQA9QAAAIsDAAAAAA==&#10;" filled="f" stroked="f" strokeweight=".5pt">
                  <v:textbox>
                    <w:txbxContent>
                      <w:p w:rsidR="00C01A45" w:rsidRPr="00C1534B" w:rsidRDefault="00C01A45" w:rsidP="007058C8">
                        <w:pPr>
                          <w:rPr>
                            <w:color w:val="FFFF00"/>
                          </w:rPr>
                        </w:pPr>
                        <w:r>
                          <w:rPr>
                            <w:color w:val="FFFF00"/>
                          </w:rPr>
                          <w:t>12-in</w:t>
                        </w:r>
                        <w:r w:rsidRPr="006F618F">
                          <w:rPr>
                            <w:color w:val="FFFF00"/>
                          </w:rPr>
                          <w:t xml:space="preserve">-diameter </w:t>
                        </w:r>
                        <w:r>
                          <w:rPr>
                            <w:color w:val="FFFF00"/>
                          </w:rPr>
                          <w:t>rigid</w:t>
                        </w:r>
                        <w:r w:rsidRPr="006F618F">
                          <w:rPr>
                            <w:color w:val="FFFF00"/>
                          </w:rPr>
                          <w:t xml:space="preserve"> jumpers</w:t>
                        </w:r>
                      </w:p>
                    </w:txbxContent>
                  </v:textbox>
                </v:shape>
                <v:shape id="Straight Arrow Connector 4128" o:spid="_x0000_s1052" type="#_x0000_t32" style="position:absolute;left:5842;top:6096;width:2286;height:48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JaJcMAAADdAAAADwAAAGRycy9kb3ducmV2LnhtbERPTWuDQBC9B/oflin0FlfTRIrNRkpp&#10;oAehRNNDb4M7UYk7K+5W7b/PHgo5Pt73Pl9MLyYaXWdZQRLFIIhrqztuFJyr4/oFhPPIGnvLpOCP&#10;HOSHh9UeM21nPtFU+kaEEHYZKmi9HzIpXd2SQRfZgThwFzsa9AGOjdQjziHc9HITx6k02HFoaHGg&#10;95bqa/lrFJS8+0ndQs/fx2Lazf1XMX9UhVJPj8vbKwhPi7+L/92fWsE22YS54U14AvJw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SWiXDAAAA3QAAAA8AAAAAAAAAAAAA&#10;AAAAoQIAAGRycy9kb3ducmV2LnhtbFBLBQYAAAAABAAEAPkAAACRAwAAAAA=&#10;" strokecolor="yellow">
                  <v:stroke endarrow="block"/>
                </v:shape>
                <v:shape id="Straight Arrow Connector 4139" o:spid="_x0000_s1053" type="#_x0000_t32" style="position:absolute;left:8636;top:5588;width:1839;height:22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HKYsMAAADdAAAADwAAAGRycy9kb3ducmV2LnhtbESPT4vCMBTE7wv7HcJb8KapuohWoyxL&#10;Ba/+Q4/P5tl0t3kpTbTdb28EYY/DzPyGWaw6W4k7Nb50rGA4SEAQ506XXCg47Nf9KQgfkDVWjknB&#10;H3lYLd/fFphq1/KW7rtQiAhhn6ICE0KdSulzQxb9wNXE0bu6xmKIsimkbrCNcFvJUZJMpMWS44LB&#10;mr4N5b+7m1WQnLaZ/mnN+RQwux0vGY58h0r1PrqvOYhAXfgPv9obreBzOJ7B8018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RymLDAAAA3QAAAA8AAAAAAAAAAAAA&#10;AAAAoQIAAGRycy9kb3ducmV2LnhtbFBLBQYAAAAABAAEAPkAAACRAwAAAAA=&#10;" strokecolor="yellow">
                  <v:stroke endarrow="block"/>
                </v:shape>
                <v:shape id="Text Box 4141" o:spid="_x0000_s1054" type="#_x0000_t202" style="position:absolute;left:11937;width:13989;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6LLscA&#10;AADdAAAADwAAAGRycy9kb3ducmV2LnhtbESP3WoCMRSE7wt9h3AKvSmaXREpq1HaQkWKtfiDeHnY&#10;HDeLm5Mlibq+vSkUejnMzDfMZNbZRlzIh9qxgryfgSAuna65UrDbfvZeQYSIrLFxTApuFGA2fXyY&#10;YKHdldd02cRKJAiHAhWYGNtCylAashj6riVO3tF5izFJX0nt8ZrgtpGDLBtJizWnBYMtfRgqT5uz&#10;VXAyXy8/2fz7fT9a3Pxqe3YHvzwo9fzUvY1BROrif/ivvdAKhvkwh9836Qn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Oiy7HAAAA3QAAAA8AAAAAAAAAAAAAAAAAmAIAAGRy&#10;cy9kb3ducmV2LnhtbFBLBQYAAAAABAAEAPUAAACMAwAAAAA=&#10;" filled="f" stroked="f" strokeweight=".5pt">
                  <v:textbox>
                    <w:txbxContent>
                      <w:p w:rsidR="00C01A45" w:rsidRPr="00C1534B" w:rsidRDefault="00C01A45" w:rsidP="007058C8">
                        <w:pPr>
                          <w:rPr>
                            <w:color w:val="FFFF00"/>
                          </w:rPr>
                        </w:pPr>
                        <w:r>
                          <w:rPr>
                            <w:color w:val="FFFF00"/>
                          </w:rPr>
                          <w:t>12-in</w:t>
                        </w:r>
                        <w:r w:rsidRPr="006F618F">
                          <w:rPr>
                            <w:color w:val="FFFF00"/>
                          </w:rPr>
                          <w:t xml:space="preserve">-diameter </w:t>
                        </w:r>
                        <w:proofErr w:type="spellStart"/>
                        <w:r>
                          <w:rPr>
                            <w:color w:val="FFFF00"/>
                          </w:rPr>
                          <w:t>flowline</w:t>
                        </w:r>
                        <w:proofErr w:type="spellEnd"/>
                      </w:p>
                    </w:txbxContent>
                  </v:textbox>
                </v:shape>
              </v:group>
            </w:pict>
          </mc:Fallback>
        </mc:AlternateContent>
      </w:r>
      <w:r w:rsidRPr="00C1534B">
        <w:rPr>
          <w:noProof/>
          <w:lang w:val="en-MY" w:eastAsia="ja-JP"/>
        </w:rPr>
        <w:drawing>
          <wp:inline distT="0" distB="0" distL="0" distR="0" wp14:anchorId="53D2CD69" wp14:editId="591F20F7">
            <wp:extent cx="4285819" cy="3095625"/>
            <wp:effectExtent l="0" t="0" r="635" b="0"/>
            <wp:docPr id="4142" name="Picture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285819" cy="3095625"/>
                    </a:xfrm>
                    <a:prstGeom prst="rect">
                      <a:avLst/>
                    </a:prstGeom>
                  </pic:spPr>
                </pic:pic>
              </a:graphicData>
            </a:graphic>
          </wp:inline>
        </w:drawing>
      </w:r>
    </w:p>
    <w:p w:rsidR="00F07C58" w:rsidRDefault="007058C8" w:rsidP="007058C8">
      <w:pPr>
        <w:spacing w:line="360" w:lineRule="auto"/>
        <w:jc w:val="center"/>
        <w:rPr>
          <w:rFonts w:eastAsia="Cordia New"/>
          <w:sz w:val="24"/>
          <w:szCs w:val="24"/>
        </w:rPr>
      </w:pPr>
      <w:r>
        <w:rPr>
          <w:rFonts w:eastAsia="Cordia New"/>
          <w:b/>
          <w:sz w:val="24"/>
          <w:szCs w:val="24"/>
        </w:rPr>
        <w:t>Figure.4</w:t>
      </w:r>
      <w:r w:rsidRPr="00927754">
        <w:rPr>
          <w:rFonts w:eastAsia="Cordia New"/>
          <w:b/>
          <w:sz w:val="24"/>
          <w:szCs w:val="24"/>
        </w:rPr>
        <w:t>-</w:t>
      </w:r>
      <w:r>
        <w:rPr>
          <w:rFonts w:eastAsia="Cordia New"/>
          <w:b/>
          <w:sz w:val="24"/>
          <w:szCs w:val="24"/>
        </w:rPr>
        <w:t>3</w:t>
      </w:r>
      <w:r w:rsidRPr="00927754">
        <w:rPr>
          <w:rFonts w:eastAsia="Cordia New"/>
          <w:b/>
          <w:sz w:val="24"/>
          <w:szCs w:val="24"/>
        </w:rPr>
        <w:t>:</w:t>
      </w:r>
      <w:r w:rsidRPr="00A35A41">
        <w:rPr>
          <w:rFonts w:eastAsia="Cordia New"/>
          <w:sz w:val="24"/>
          <w:szCs w:val="24"/>
        </w:rPr>
        <w:t xml:space="preserve"> </w:t>
      </w:r>
      <w:r>
        <w:rPr>
          <w:rFonts w:eastAsia="Cordia New"/>
          <w:sz w:val="24"/>
          <w:szCs w:val="24"/>
        </w:rPr>
        <w:t xml:space="preserve">Cluster Manifold in </w:t>
      </w:r>
      <w:r w:rsidRPr="00A35A41">
        <w:rPr>
          <w:rFonts w:eastAsia="Cordia New"/>
          <w:sz w:val="24"/>
          <w:szCs w:val="24"/>
        </w:rPr>
        <w:t xml:space="preserve">Gemini Field Arrangement </w:t>
      </w:r>
      <w:r>
        <w:rPr>
          <w:rFonts w:eastAsia="Cordia New"/>
          <w:sz w:val="24"/>
          <w:szCs w:val="24"/>
        </w:rPr>
        <w:t xml:space="preserve">in Gemini Field </w:t>
      </w:r>
      <w:r w:rsidRPr="00A35A41">
        <w:rPr>
          <w:rFonts w:eastAsia="Cordia New"/>
          <w:sz w:val="24"/>
          <w:szCs w:val="24"/>
        </w:rPr>
        <w:t>[</w:t>
      </w:r>
      <w:r>
        <w:rPr>
          <w:rFonts w:eastAsia="Cordia New"/>
          <w:sz w:val="24"/>
          <w:szCs w:val="24"/>
        </w:rPr>
        <w:t>DNV-GL]</w:t>
      </w:r>
    </w:p>
    <w:p w:rsidR="007058C8" w:rsidRDefault="007058C8" w:rsidP="007058C8">
      <w:pPr>
        <w:rPr>
          <w:rFonts w:eastAsia="Cordia New"/>
        </w:rPr>
      </w:pPr>
      <w:r>
        <w:rPr>
          <w:rFonts w:eastAsia="Cordia New"/>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5</w:t>
      </w:r>
    </w:p>
    <w:p w:rsidR="002A02F4" w:rsidRPr="00B86823" w:rsidRDefault="00F25E4B" w:rsidP="002A02F4">
      <w:pPr>
        <w:pStyle w:val="Heading1"/>
        <w:jc w:val="center"/>
        <w:rPr>
          <w:rFonts w:ascii="Bodoni MT Black" w:eastAsia="Cordia New" w:hAnsi="Bodoni MT Black"/>
          <w:sz w:val="48"/>
          <w:szCs w:val="48"/>
        </w:rPr>
      </w:pPr>
      <w:bookmarkStart w:id="38" w:name="_Toc520306279"/>
      <w:r>
        <w:rPr>
          <w:rFonts w:ascii="Bodoni MT Black" w:eastAsia="Cordia New" w:hAnsi="Bodoni MT Black"/>
          <w:color w:val="C00000"/>
          <w:sz w:val="48"/>
          <w:szCs w:val="48"/>
        </w:rPr>
        <w:t xml:space="preserve">5.0 </w:t>
      </w:r>
      <w:r w:rsidR="0027540A">
        <w:rPr>
          <w:rFonts w:ascii="Bodoni MT Black" w:eastAsia="Cordia New" w:hAnsi="Bodoni MT Black"/>
          <w:color w:val="C00000"/>
          <w:sz w:val="48"/>
          <w:szCs w:val="48"/>
        </w:rPr>
        <w:t xml:space="preserve">Components of </w:t>
      </w:r>
      <w:r w:rsidR="002A02F4">
        <w:rPr>
          <w:rFonts w:ascii="Bodoni MT Black" w:eastAsia="Cordia New" w:hAnsi="Bodoni MT Black"/>
          <w:color w:val="C00000"/>
          <w:sz w:val="48"/>
          <w:szCs w:val="48"/>
        </w:rPr>
        <w:t>Manifold</w:t>
      </w:r>
      <w:bookmarkEnd w:id="38"/>
      <w:r w:rsidR="002A02F4">
        <w:rPr>
          <w:rFonts w:ascii="Bodoni MT Black" w:eastAsia="Cordia New" w:hAnsi="Bodoni MT Black"/>
          <w:color w:val="C00000"/>
          <w:sz w:val="48"/>
          <w:szCs w:val="48"/>
        </w:rPr>
        <w:t xml:space="preserve"> </w:t>
      </w:r>
    </w:p>
    <w:p w:rsidR="00F07C58" w:rsidRDefault="00F07C58" w:rsidP="00B835FE">
      <w:pPr>
        <w:spacing w:line="360" w:lineRule="auto"/>
        <w:jc w:val="both"/>
        <w:rPr>
          <w:rFonts w:eastAsia="Cordia New"/>
          <w:sz w:val="24"/>
          <w:szCs w:val="24"/>
        </w:rPr>
      </w:pPr>
    </w:p>
    <w:p w:rsidR="00F07C58" w:rsidRPr="00A35A41" w:rsidRDefault="0062408A" w:rsidP="00F07C58">
      <w:pPr>
        <w:pStyle w:val="Heading2"/>
        <w:spacing w:line="360" w:lineRule="auto"/>
        <w:ind w:left="720"/>
        <w:rPr>
          <w:rFonts w:eastAsia="Cordia New"/>
        </w:rPr>
      </w:pPr>
      <w:bookmarkStart w:id="39" w:name="_Toc520306280"/>
      <w:r>
        <w:rPr>
          <w:rFonts w:eastAsia="Cordia New"/>
        </w:rPr>
        <w:t>5</w:t>
      </w:r>
      <w:r w:rsidR="00F07C58" w:rsidRPr="00A35A41">
        <w:rPr>
          <w:rFonts w:eastAsia="Cordia New"/>
        </w:rPr>
        <w:t>.1.</w:t>
      </w:r>
      <w:r w:rsidR="00F07C58">
        <w:rPr>
          <w:rFonts w:eastAsia="Cordia New"/>
        </w:rPr>
        <w:t xml:space="preserve"> </w:t>
      </w:r>
      <w:r w:rsidR="007A0641">
        <w:rPr>
          <w:rFonts w:eastAsia="Cordia New"/>
        </w:rPr>
        <w:t>General</w:t>
      </w:r>
      <w:bookmarkEnd w:id="39"/>
    </w:p>
    <w:p w:rsidR="008F1D2D" w:rsidRDefault="00616065" w:rsidP="008F1D2D">
      <w:pPr>
        <w:spacing w:line="360" w:lineRule="auto"/>
        <w:jc w:val="both"/>
        <w:rPr>
          <w:rFonts w:eastAsia="Cordia New"/>
          <w:sz w:val="24"/>
          <w:szCs w:val="24"/>
        </w:rPr>
      </w:pPr>
      <w:r>
        <w:rPr>
          <w:rFonts w:eastAsia="Cordia New"/>
          <w:sz w:val="24"/>
          <w:szCs w:val="24"/>
        </w:rPr>
        <w:t>A m</w:t>
      </w:r>
      <w:r w:rsidR="00706410" w:rsidRPr="00706410">
        <w:rPr>
          <w:rFonts w:eastAsia="Cordia New"/>
          <w:sz w:val="24"/>
          <w:szCs w:val="24"/>
        </w:rPr>
        <w:t xml:space="preserve">anifold system design typically </w:t>
      </w:r>
      <w:r w:rsidRPr="00706410">
        <w:rPr>
          <w:rFonts w:eastAsia="Cordia New"/>
          <w:sz w:val="24"/>
          <w:szCs w:val="24"/>
        </w:rPr>
        <w:t>fulfills</w:t>
      </w:r>
      <w:r w:rsidR="00706410" w:rsidRPr="00706410">
        <w:rPr>
          <w:rFonts w:eastAsia="Cordia New"/>
          <w:sz w:val="24"/>
          <w:szCs w:val="24"/>
        </w:rPr>
        <w:t xml:space="preserve"> the functions of gathering and/or distributing fluids, direct flow through headers, allow isolation of individual well slot from header, incorporate </w:t>
      </w:r>
      <w:r w:rsidRPr="00706410">
        <w:rPr>
          <w:rFonts w:eastAsia="Cordia New"/>
          <w:sz w:val="24"/>
          <w:szCs w:val="24"/>
        </w:rPr>
        <w:t>flow</w:t>
      </w:r>
      <w:r>
        <w:rPr>
          <w:rFonts w:eastAsia="Cordia New"/>
          <w:sz w:val="24"/>
          <w:szCs w:val="24"/>
        </w:rPr>
        <w:t>-</w:t>
      </w:r>
      <w:r w:rsidRPr="00706410">
        <w:rPr>
          <w:rFonts w:eastAsia="Cordia New"/>
          <w:sz w:val="24"/>
          <w:szCs w:val="24"/>
        </w:rPr>
        <w:t>line</w:t>
      </w:r>
      <w:r w:rsidR="00706410" w:rsidRPr="00706410">
        <w:rPr>
          <w:rFonts w:eastAsia="Cordia New"/>
          <w:sz w:val="24"/>
          <w:szCs w:val="24"/>
        </w:rPr>
        <w:t xml:space="preserve"> connections, </w:t>
      </w:r>
      <w:r w:rsidR="00706410">
        <w:rPr>
          <w:rFonts w:eastAsia="Cordia New"/>
          <w:sz w:val="24"/>
          <w:szCs w:val="24"/>
        </w:rPr>
        <w:t xml:space="preserve">and allow continuity of pigging. </w:t>
      </w:r>
      <w:r w:rsidR="008F1D2D">
        <w:rPr>
          <w:rFonts w:eastAsia="Cordia New"/>
          <w:sz w:val="24"/>
          <w:szCs w:val="24"/>
        </w:rPr>
        <w:t xml:space="preserve">The manifold system is designed </w:t>
      </w:r>
      <w:r w:rsidR="008F1D2D" w:rsidRPr="00A35A41">
        <w:rPr>
          <w:rFonts w:eastAsia="Cordia New"/>
          <w:sz w:val="24"/>
          <w:szCs w:val="24"/>
        </w:rPr>
        <w:t xml:space="preserve">to </w:t>
      </w:r>
      <w:r w:rsidR="008F1D2D">
        <w:rPr>
          <w:rFonts w:eastAsia="Cordia New"/>
          <w:sz w:val="24"/>
          <w:szCs w:val="24"/>
        </w:rPr>
        <w:t xml:space="preserve">be </w:t>
      </w:r>
      <w:r w:rsidR="008F1D2D" w:rsidRPr="00A35A41">
        <w:rPr>
          <w:rFonts w:eastAsia="Cordia New"/>
          <w:sz w:val="24"/>
          <w:szCs w:val="24"/>
        </w:rPr>
        <w:t>operate</w:t>
      </w:r>
      <w:r w:rsidR="008F1D2D">
        <w:rPr>
          <w:rFonts w:eastAsia="Cordia New"/>
          <w:sz w:val="24"/>
          <w:szCs w:val="24"/>
        </w:rPr>
        <w:t>d</w:t>
      </w:r>
      <w:r w:rsidR="008F1D2D" w:rsidRPr="00A35A41">
        <w:rPr>
          <w:rFonts w:eastAsia="Cordia New"/>
          <w:sz w:val="24"/>
          <w:szCs w:val="24"/>
        </w:rPr>
        <w:t xml:space="preserve"> without maintenance during a project’s lifetime. Furthermore, components such as choke modules, subsea control modules, and multiphase meter modules are designed to be retrievable</w:t>
      </w:r>
      <w:r w:rsidR="008F1D2D">
        <w:rPr>
          <w:rFonts w:eastAsia="Cordia New"/>
          <w:sz w:val="24"/>
          <w:szCs w:val="24"/>
        </w:rPr>
        <w:t>.</w:t>
      </w:r>
      <w:r w:rsidR="008F1D2D" w:rsidRPr="008F1D2D">
        <w:rPr>
          <w:rFonts w:eastAsia="Cordia New"/>
          <w:sz w:val="24"/>
          <w:szCs w:val="24"/>
        </w:rPr>
        <w:t xml:space="preserve"> </w:t>
      </w:r>
      <w:r w:rsidR="008F1D2D" w:rsidRPr="00706410">
        <w:rPr>
          <w:rFonts w:eastAsia="Cordia New"/>
          <w:sz w:val="24"/>
          <w:szCs w:val="24"/>
        </w:rPr>
        <w:t>In most project applications, all manifold piping connections are welded to minimize leak paths and increase reliability. Many manifolds feature a removable pigging loop to allow round trip pigging of the production flow</w:t>
      </w:r>
      <w:r w:rsidR="008F1D2D">
        <w:rPr>
          <w:rFonts w:eastAsia="Cordia New"/>
          <w:sz w:val="24"/>
          <w:szCs w:val="24"/>
        </w:rPr>
        <w:t>-</w:t>
      </w:r>
      <w:r w:rsidR="008F1D2D" w:rsidRPr="00706410">
        <w:rPr>
          <w:rFonts w:eastAsia="Cordia New"/>
          <w:sz w:val="24"/>
          <w:szCs w:val="24"/>
        </w:rPr>
        <w:t>lines</w:t>
      </w:r>
      <w:r w:rsidR="008F1D2D">
        <w:rPr>
          <w:rFonts w:eastAsia="Cordia New"/>
          <w:sz w:val="24"/>
          <w:szCs w:val="24"/>
        </w:rPr>
        <w:t>.</w:t>
      </w:r>
    </w:p>
    <w:p w:rsidR="008F1D2D" w:rsidRDefault="008F1D2D" w:rsidP="00FA136F">
      <w:pPr>
        <w:spacing w:line="360" w:lineRule="auto"/>
        <w:ind w:firstLine="284"/>
        <w:jc w:val="both"/>
        <w:rPr>
          <w:rFonts w:eastAsia="Cordia New"/>
          <w:sz w:val="24"/>
          <w:szCs w:val="24"/>
        </w:rPr>
      </w:pPr>
      <w:r>
        <w:rPr>
          <w:rFonts w:eastAsia="Cordia New"/>
          <w:sz w:val="24"/>
          <w:szCs w:val="24"/>
        </w:rPr>
        <w:t>Figure</w:t>
      </w:r>
      <w:r w:rsidR="00E87C11">
        <w:rPr>
          <w:rFonts w:eastAsia="Cordia New"/>
          <w:sz w:val="24"/>
          <w:szCs w:val="24"/>
        </w:rPr>
        <w:t>.5-</w:t>
      </w:r>
      <w:r>
        <w:rPr>
          <w:rFonts w:eastAsia="Cordia New"/>
          <w:sz w:val="24"/>
          <w:szCs w:val="24"/>
        </w:rPr>
        <w:t xml:space="preserve">1 shows a typical example of manifold viewed from inside. </w:t>
      </w:r>
      <w:r w:rsidRPr="00C026DD">
        <w:rPr>
          <w:rFonts w:eastAsia="Cordia New"/>
          <w:sz w:val="24"/>
          <w:szCs w:val="24"/>
        </w:rPr>
        <w:t xml:space="preserve">A </w:t>
      </w:r>
      <w:r>
        <w:rPr>
          <w:rFonts w:eastAsia="Cordia New"/>
          <w:sz w:val="24"/>
          <w:szCs w:val="24"/>
        </w:rPr>
        <w:t xml:space="preserve">subsea </w:t>
      </w:r>
      <w:r w:rsidRPr="00C026DD">
        <w:rPr>
          <w:rFonts w:eastAsia="Cordia New"/>
          <w:sz w:val="24"/>
          <w:szCs w:val="24"/>
        </w:rPr>
        <w:t>manifold is typically composed of the following major components:</w:t>
      </w:r>
    </w:p>
    <w:p w:rsidR="002F4BE3" w:rsidRDefault="002F4BE3" w:rsidP="00FA136F">
      <w:pPr>
        <w:spacing w:line="360" w:lineRule="auto"/>
        <w:ind w:firstLine="284"/>
        <w:jc w:val="both"/>
        <w:rPr>
          <w:rFonts w:eastAsia="Cordia New"/>
          <w:sz w:val="24"/>
          <w:szCs w:val="24"/>
        </w:rPr>
      </w:pPr>
    </w:p>
    <w:p w:rsidR="002F4BE3" w:rsidRDefault="002F4BE3" w:rsidP="002F4BE3">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1A408C2F" wp14:editId="394EA27E">
            <wp:extent cx="5486400" cy="4221125"/>
            <wp:effectExtent l="0" t="0" r="19050" b="27305"/>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rsidR="002F4BE3" w:rsidRPr="00C026DD" w:rsidRDefault="002F4BE3" w:rsidP="002F4BE3">
      <w:pPr>
        <w:spacing w:line="360" w:lineRule="auto"/>
        <w:jc w:val="both"/>
        <w:rPr>
          <w:rFonts w:eastAsia="Cordia New"/>
          <w:sz w:val="24"/>
          <w:szCs w:val="24"/>
        </w:rPr>
      </w:pPr>
    </w:p>
    <w:p w:rsidR="00B835FE" w:rsidRDefault="00961896" w:rsidP="0035318B">
      <w:pPr>
        <w:spacing w:line="360" w:lineRule="auto"/>
        <w:jc w:val="center"/>
        <w:rPr>
          <w:rFonts w:eastAsia="Cordia New"/>
          <w:sz w:val="24"/>
          <w:szCs w:val="24"/>
        </w:rPr>
      </w:pPr>
      <w:r w:rsidRPr="00961896">
        <w:rPr>
          <w:noProof/>
          <w:lang w:val="en-MY" w:eastAsia="ja-JP"/>
        </w:rPr>
        <w:drawing>
          <wp:inline distT="0" distB="0" distL="0" distR="0" wp14:anchorId="18BC9730" wp14:editId="1600D6FE">
            <wp:extent cx="5156200" cy="358749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160172" cy="3590262"/>
                    </a:xfrm>
                    <a:prstGeom prst="rect">
                      <a:avLst/>
                    </a:prstGeom>
                  </pic:spPr>
                </pic:pic>
              </a:graphicData>
            </a:graphic>
          </wp:inline>
        </w:drawing>
      </w:r>
    </w:p>
    <w:p w:rsidR="0035318B" w:rsidRDefault="0035318B" w:rsidP="0035318B">
      <w:pPr>
        <w:spacing w:line="360" w:lineRule="auto"/>
        <w:jc w:val="center"/>
        <w:rPr>
          <w:rFonts w:eastAsia="Cordia New"/>
          <w:sz w:val="24"/>
          <w:szCs w:val="24"/>
        </w:rPr>
      </w:pPr>
      <w:r w:rsidRPr="0035318B">
        <w:rPr>
          <w:rFonts w:eastAsia="Cordia New"/>
          <w:b/>
          <w:sz w:val="24"/>
          <w:szCs w:val="24"/>
        </w:rPr>
        <w:t>Figure.</w:t>
      </w:r>
      <w:r w:rsidR="00E87C11">
        <w:rPr>
          <w:rFonts w:eastAsia="Cordia New"/>
          <w:b/>
          <w:sz w:val="24"/>
          <w:szCs w:val="24"/>
        </w:rPr>
        <w:t>5-1</w:t>
      </w:r>
      <w:r w:rsidRPr="0035318B">
        <w:rPr>
          <w:rFonts w:eastAsia="Cordia New"/>
          <w:b/>
          <w:sz w:val="24"/>
          <w:szCs w:val="24"/>
        </w:rPr>
        <w:t>:</w:t>
      </w:r>
      <w:r>
        <w:rPr>
          <w:rFonts w:eastAsia="Cordia New"/>
          <w:sz w:val="24"/>
          <w:szCs w:val="24"/>
        </w:rPr>
        <w:t xml:space="preserve"> </w:t>
      </w:r>
      <w:r w:rsidR="00085997">
        <w:rPr>
          <w:rFonts w:eastAsia="Cordia New"/>
          <w:sz w:val="24"/>
          <w:szCs w:val="24"/>
        </w:rPr>
        <w:t xml:space="preserve">An example of a </w:t>
      </w:r>
      <w:r w:rsidR="00706410">
        <w:rPr>
          <w:rFonts w:eastAsia="Cordia New"/>
          <w:sz w:val="24"/>
          <w:szCs w:val="24"/>
        </w:rPr>
        <w:t>manifold</w:t>
      </w:r>
      <w:r w:rsidR="00961896">
        <w:rPr>
          <w:rFonts w:eastAsia="Cordia New"/>
          <w:sz w:val="24"/>
          <w:szCs w:val="24"/>
        </w:rPr>
        <w:t xml:space="preserve"> [</w:t>
      </w:r>
      <w:r w:rsidR="00961896" w:rsidRPr="00961896">
        <w:rPr>
          <w:rFonts w:eastAsia="Cordia New"/>
          <w:sz w:val="24"/>
          <w:szCs w:val="24"/>
        </w:rPr>
        <w:t xml:space="preserve">Mario L. P. G. </w:t>
      </w:r>
      <w:proofErr w:type="spellStart"/>
      <w:r w:rsidR="00961896" w:rsidRPr="00961896">
        <w:rPr>
          <w:rFonts w:eastAsia="Cordia New"/>
          <w:sz w:val="24"/>
          <w:szCs w:val="24"/>
        </w:rPr>
        <w:t>Ribeiro</w:t>
      </w:r>
      <w:proofErr w:type="spellEnd"/>
      <w:r w:rsidR="00961896">
        <w:rPr>
          <w:rFonts w:eastAsia="Cordia New"/>
          <w:sz w:val="24"/>
          <w:szCs w:val="24"/>
        </w:rPr>
        <w:t>]</w:t>
      </w:r>
      <w:r w:rsidR="00085997">
        <w:rPr>
          <w:rFonts w:eastAsia="Cordia New"/>
          <w:sz w:val="24"/>
          <w:szCs w:val="24"/>
        </w:rPr>
        <w:t xml:space="preserve">. </w:t>
      </w:r>
    </w:p>
    <w:p w:rsidR="00706410" w:rsidRDefault="00706410" w:rsidP="00706410">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8"/>
        <w:gridCol w:w="4638"/>
      </w:tblGrid>
      <w:tr w:rsidR="00E51216" w:rsidTr="000D280D">
        <w:tc>
          <w:tcPr>
            <w:tcW w:w="4238" w:type="dxa"/>
            <w:vMerge w:val="restart"/>
            <w:vAlign w:val="center"/>
          </w:tcPr>
          <w:p w:rsidR="00E51216" w:rsidRPr="000D280D" w:rsidRDefault="000D280D" w:rsidP="000D280D">
            <w:pPr>
              <w:spacing w:line="360" w:lineRule="auto"/>
              <w:jc w:val="center"/>
              <w:rPr>
                <w:b/>
                <w:sz w:val="28"/>
                <w:szCs w:val="28"/>
              </w:rPr>
            </w:pPr>
            <w:r w:rsidRPr="000D280D">
              <w:rPr>
                <w:b/>
                <w:sz w:val="28"/>
                <w:szCs w:val="28"/>
              </w:rPr>
              <w:lastRenderedPageBreak/>
              <w:t>P</w:t>
            </w:r>
            <w:r w:rsidR="002E5F4F">
              <w:rPr>
                <w:b/>
                <w:sz w:val="28"/>
                <w:szCs w:val="28"/>
              </w:rPr>
              <w:t>-</w:t>
            </w:r>
            <w:r w:rsidRPr="000D280D">
              <w:rPr>
                <w:b/>
                <w:sz w:val="28"/>
                <w:szCs w:val="28"/>
              </w:rPr>
              <w:t>52 Manifold</w:t>
            </w:r>
          </w:p>
          <w:p w:rsidR="000D280D" w:rsidRDefault="000D280D" w:rsidP="00E51216">
            <w:pPr>
              <w:spacing w:line="360" w:lineRule="auto"/>
              <w:jc w:val="both"/>
            </w:pPr>
          </w:p>
          <w:p w:rsidR="00E51216" w:rsidRDefault="00E51216" w:rsidP="00E51216">
            <w:pPr>
              <w:spacing w:line="360" w:lineRule="auto"/>
              <w:jc w:val="both"/>
            </w:pPr>
            <w:r w:rsidRPr="00E51216">
              <w:rPr>
                <w:noProof/>
                <w:lang w:val="en-MY" w:eastAsia="ja-JP"/>
              </w:rPr>
              <w:drawing>
                <wp:inline distT="0" distB="0" distL="0" distR="0" wp14:anchorId="39449DD9" wp14:editId="186863ED">
                  <wp:extent cx="2309160" cy="2548462"/>
                  <wp:effectExtent l="0" t="5398" r="0" b="0"/>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rot="5400000">
                            <a:off x="0" y="0"/>
                            <a:ext cx="2314848" cy="2554739"/>
                          </a:xfrm>
                          <a:prstGeom prst="rect">
                            <a:avLst/>
                          </a:prstGeom>
                        </pic:spPr>
                      </pic:pic>
                    </a:graphicData>
                  </a:graphic>
                </wp:inline>
              </w:drawing>
            </w:r>
          </w:p>
          <w:p w:rsidR="00E51216" w:rsidRDefault="00E51216" w:rsidP="00E51216">
            <w:pPr>
              <w:spacing w:line="360" w:lineRule="auto"/>
              <w:jc w:val="both"/>
            </w:pPr>
          </w:p>
          <w:p w:rsidR="00E51216" w:rsidRDefault="00E51216" w:rsidP="00314F8E">
            <w:pPr>
              <w:pStyle w:val="ListParagraph"/>
              <w:numPr>
                <w:ilvl w:val="0"/>
                <w:numId w:val="29"/>
              </w:numPr>
              <w:spacing w:line="360" w:lineRule="auto"/>
              <w:jc w:val="both"/>
            </w:pPr>
            <w:r>
              <w:t>Dimensions: 16.5m (L) x 8.5m (W) x 5.2m (H)</w:t>
            </w:r>
          </w:p>
          <w:p w:rsidR="00E51216" w:rsidRDefault="00E51216" w:rsidP="00314F8E">
            <w:pPr>
              <w:pStyle w:val="ListParagraph"/>
              <w:numPr>
                <w:ilvl w:val="0"/>
                <w:numId w:val="28"/>
              </w:numPr>
              <w:spacing w:line="360" w:lineRule="auto"/>
              <w:jc w:val="both"/>
            </w:pPr>
            <w:r>
              <w:t>Weight in air: 280 tons</w:t>
            </w:r>
          </w:p>
          <w:p w:rsidR="00E51216" w:rsidRDefault="00E51216" w:rsidP="00314F8E">
            <w:pPr>
              <w:pStyle w:val="ListParagraph"/>
              <w:numPr>
                <w:ilvl w:val="0"/>
                <w:numId w:val="28"/>
              </w:numPr>
              <w:spacing w:line="360" w:lineRule="auto"/>
              <w:jc w:val="both"/>
            </w:pPr>
            <w:r>
              <w:t>WD installation: 1900m</w:t>
            </w:r>
          </w:p>
          <w:p w:rsidR="00E51216" w:rsidRPr="00E51216" w:rsidRDefault="00E51216" w:rsidP="00314F8E">
            <w:pPr>
              <w:pStyle w:val="ListParagraph"/>
              <w:numPr>
                <w:ilvl w:val="0"/>
                <w:numId w:val="28"/>
              </w:numPr>
              <w:spacing w:line="360" w:lineRule="auto"/>
              <w:jc w:val="both"/>
            </w:pPr>
            <w:r>
              <w:t>CG: 3.15m</w:t>
            </w:r>
          </w:p>
        </w:tc>
        <w:tc>
          <w:tcPr>
            <w:tcW w:w="4638" w:type="dxa"/>
            <w:vAlign w:val="center"/>
          </w:tcPr>
          <w:p w:rsidR="00E51216" w:rsidRDefault="00E51216" w:rsidP="00706410">
            <w:pPr>
              <w:spacing w:line="360" w:lineRule="auto"/>
              <w:jc w:val="both"/>
              <w:rPr>
                <w:rFonts w:eastAsia="Cordia New"/>
                <w:sz w:val="24"/>
                <w:szCs w:val="24"/>
              </w:rPr>
            </w:pPr>
            <w:r>
              <w:rPr>
                <w:noProof/>
                <w:lang w:val="en-MY" w:eastAsia="ja-JP"/>
              </w:rPr>
              <w:drawing>
                <wp:inline distT="0" distB="0" distL="0" distR="0" wp14:anchorId="77CE499F" wp14:editId="3FEB4063">
                  <wp:extent cx="2196819" cy="2808514"/>
                  <wp:effectExtent l="0" t="952" r="0" b="0"/>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rot="5400000">
                            <a:off x="0" y="0"/>
                            <a:ext cx="2205334" cy="2819400"/>
                          </a:xfrm>
                          <a:prstGeom prst="rect">
                            <a:avLst/>
                          </a:prstGeom>
                        </pic:spPr>
                      </pic:pic>
                    </a:graphicData>
                  </a:graphic>
                </wp:inline>
              </w:drawing>
            </w:r>
          </w:p>
        </w:tc>
      </w:tr>
      <w:tr w:rsidR="00E51216" w:rsidTr="000D280D">
        <w:tc>
          <w:tcPr>
            <w:tcW w:w="4238" w:type="dxa"/>
            <w:vMerge/>
            <w:vAlign w:val="center"/>
          </w:tcPr>
          <w:p w:rsidR="00E51216" w:rsidRDefault="00E51216" w:rsidP="00706410">
            <w:pPr>
              <w:spacing w:line="360" w:lineRule="auto"/>
              <w:jc w:val="both"/>
              <w:rPr>
                <w:rFonts w:eastAsia="Cordia New"/>
                <w:sz w:val="24"/>
                <w:szCs w:val="24"/>
              </w:rPr>
            </w:pPr>
          </w:p>
        </w:tc>
        <w:tc>
          <w:tcPr>
            <w:tcW w:w="4638" w:type="dxa"/>
            <w:vAlign w:val="center"/>
          </w:tcPr>
          <w:p w:rsidR="00E51216" w:rsidRDefault="00E51216" w:rsidP="00706410">
            <w:pPr>
              <w:spacing w:line="360" w:lineRule="auto"/>
              <w:jc w:val="both"/>
              <w:rPr>
                <w:rFonts w:eastAsia="Cordia New"/>
                <w:sz w:val="24"/>
                <w:szCs w:val="24"/>
              </w:rPr>
            </w:pPr>
            <w:r>
              <w:rPr>
                <w:noProof/>
                <w:lang w:val="en-MY" w:eastAsia="ja-JP"/>
              </w:rPr>
              <w:drawing>
                <wp:inline distT="0" distB="0" distL="0" distR="0" wp14:anchorId="3F11F7E6" wp14:editId="2F5FF58B">
                  <wp:extent cx="1777331" cy="2748172"/>
                  <wp:effectExtent l="0" t="9208" r="4763" b="4762"/>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rot="5400000">
                            <a:off x="0" y="0"/>
                            <a:ext cx="1779043" cy="2750820"/>
                          </a:xfrm>
                          <a:prstGeom prst="rect">
                            <a:avLst/>
                          </a:prstGeom>
                        </pic:spPr>
                      </pic:pic>
                    </a:graphicData>
                  </a:graphic>
                </wp:inline>
              </w:drawing>
            </w:r>
          </w:p>
        </w:tc>
      </w:tr>
    </w:tbl>
    <w:p w:rsidR="002E5F4F" w:rsidRDefault="002E5F4F" w:rsidP="002E5F4F">
      <w:pPr>
        <w:spacing w:line="360" w:lineRule="auto"/>
        <w:rPr>
          <w:rFonts w:eastAsia="Cordia New"/>
          <w:sz w:val="24"/>
          <w:szCs w:val="24"/>
        </w:rPr>
      </w:pPr>
      <w:r w:rsidRPr="002E5F4F">
        <w:rPr>
          <w:noProof/>
          <w:lang w:val="en-MY" w:eastAsia="ja-JP"/>
        </w:rPr>
        <w:drawing>
          <wp:inline distT="0" distB="0" distL="0" distR="0" wp14:anchorId="0F5B97D0" wp14:editId="47DBB086">
            <wp:extent cx="5442857" cy="3570515"/>
            <wp:effectExtent l="0" t="0" r="5715" b="0"/>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 r="898"/>
                    <a:stretch/>
                  </pic:blipFill>
                  <pic:spPr bwMode="auto">
                    <a:xfrm>
                      <a:off x="0" y="0"/>
                      <a:ext cx="5449698" cy="3575003"/>
                    </a:xfrm>
                    <a:prstGeom prst="rect">
                      <a:avLst/>
                    </a:prstGeom>
                    <a:ln>
                      <a:noFill/>
                    </a:ln>
                    <a:extLst>
                      <a:ext uri="{53640926-AAD7-44D8-BBD7-CCE9431645EC}">
                        <a14:shadowObscured xmlns:a14="http://schemas.microsoft.com/office/drawing/2010/main"/>
                      </a:ext>
                    </a:extLst>
                  </pic:spPr>
                </pic:pic>
              </a:graphicData>
            </a:graphic>
          </wp:inline>
        </w:drawing>
      </w:r>
    </w:p>
    <w:p w:rsidR="002E5F4F" w:rsidRDefault="002E5F4F" w:rsidP="002E5F4F">
      <w:pPr>
        <w:spacing w:line="360" w:lineRule="auto"/>
        <w:jc w:val="center"/>
        <w:rPr>
          <w:rFonts w:eastAsia="Cordia New"/>
          <w:sz w:val="24"/>
          <w:szCs w:val="24"/>
        </w:rPr>
      </w:pPr>
      <w:r w:rsidRPr="0035318B">
        <w:rPr>
          <w:rFonts w:eastAsia="Cordia New"/>
          <w:b/>
          <w:sz w:val="24"/>
          <w:szCs w:val="24"/>
        </w:rPr>
        <w:t>Figure.</w:t>
      </w:r>
      <w:r>
        <w:rPr>
          <w:rFonts w:eastAsia="Cordia New"/>
          <w:b/>
          <w:sz w:val="24"/>
          <w:szCs w:val="24"/>
        </w:rPr>
        <w:t>5-2</w:t>
      </w:r>
      <w:r w:rsidRPr="0035318B">
        <w:rPr>
          <w:rFonts w:eastAsia="Cordia New"/>
          <w:b/>
          <w:sz w:val="24"/>
          <w:szCs w:val="24"/>
        </w:rPr>
        <w:t>:</w:t>
      </w:r>
      <w:r>
        <w:rPr>
          <w:rFonts w:eastAsia="Cordia New"/>
          <w:sz w:val="24"/>
          <w:szCs w:val="24"/>
        </w:rPr>
        <w:t xml:space="preserve"> </w:t>
      </w:r>
      <w:r w:rsidRPr="00E51216">
        <w:rPr>
          <w:rFonts w:eastAsia="Cordia New"/>
          <w:sz w:val="24"/>
          <w:szCs w:val="24"/>
        </w:rPr>
        <w:t xml:space="preserve">P52 Manifold </w:t>
      </w:r>
      <w:r>
        <w:rPr>
          <w:rFonts w:eastAsia="Cordia New"/>
          <w:sz w:val="24"/>
          <w:szCs w:val="24"/>
        </w:rPr>
        <w:t>[</w:t>
      </w:r>
      <w:r w:rsidRPr="00961896">
        <w:rPr>
          <w:rFonts w:eastAsia="Cordia New"/>
          <w:sz w:val="24"/>
          <w:szCs w:val="24"/>
        </w:rPr>
        <w:t>Mario L. P. G</w:t>
      </w:r>
      <w:r>
        <w:rPr>
          <w:rFonts w:eastAsia="Cordia New"/>
          <w:sz w:val="24"/>
          <w:szCs w:val="24"/>
        </w:rPr>
        <w:t xml:space="preserve">]. </w:t>
      </w:r>
    </w:p>
    <w:p w:rsidR="002E5F4F" w:rsidRDefault="002E5F4F" w:rsidP="002E5F4F">
      <w:pPr>
        <w:spacing w:line="360" w:lineRule="auto"/>
        <w:rPr>
          <w:rFonts w:eastAsia="Cordia New"/>
          <w:sz w:val="24"/>
          <w:szCs w:val="24"/>
        </w:rPr>
      </w:pPr>
    </w:p>
    <w:p w:rsidR="00B835FE" w:rsidRPr="00A35A41" w:rsidRDefault="0062408A" w:rsidP="0062408A">
      <w:pPr>
        <w:pStyle w:val="Heading2"/>
        <w:spacing w:line="360" w:lineRule="auto"/>
        <w:ind w:left="720"/>
        <w:rPr>
          <w:rFonts w:eastAsia="Cordia New"/>
        </w:rPr>
      </w:pPr>
      <w:bookmarkStart w:id="40" w:name="_Toc520306281"/>
      <w:r>
        <w:rPr>
          <w:rFonts w:eastAsia="Cordia New"/>
        </w:rPr>
        <w:lastRenderedPageBreak/>
        <w:t>5</w:t>
      </w:r>
      <w:r w:rsidR="00B835FE" w:rsidRPr="00A35A41">
        <w:rPr>
          <w:rFonts w:eastAsia="Cordia New"/>
        </w:rPr>
        <w:t>.</w:t>
      </w:r>
      <w:r w:rsidR="00FA136F">
        <w:rPr>
          <w:rFonts w:eastAsia="Cordia New"/>
        </w:rPr>
        <w:t>2</w:t>
      </w:r>
      <w:r w:rsidR="00B835FE" w:rsidRPr="00A35A41">
        <w:rPr>
          <w:rFonts w:eastAsia="Cordia New"/>
        </w:rPr>
        <w:t xml:space="preserve">. </w:t>
      </w:r>
      <w:r w:rsidR="004E538A">
        <w:rPr>
          <w:rFonts w:eastAsia="Cordia New"/>
        </w:rPr>
        <w:t xml:space="preserve">Manifold </w:t>
      </w:r>
      <w:r w:rsidR="00B835FE">
        <w:rPr>
          <w:rFonts w:eastAsia="Cordia New"/>
        </w:rPr>
        <w:t>Header</w:t>
      </w:r>
      <w:bookmarkEnd w:id="40"/>
    </w:p>
    <w:p w:rsidR="00B835FE" w:rsidRPr="00B835FE" w:rsidRDefault="00B835FE" w:rsidP="00B835FE">
      <w:pPr>
        <w:spacing w:line="360" w:lineRule="auto"/>
        <w:jc w:val="both"/>
        <w:rPr>
          <w:rFonts w:eastAsia="Cordia New"/>
          <w:sz w:val="24"/>
          <w:szCs w:val="24"/>
        </w:rPr>
      </w:pPr>
      <w:r w:rsidRPr="00B835FE">
        <w:rPr>
          <w:rFonts w:eastAsia="Cordia New"/>
          <w:sz w:val="24"/>
          <w:szCs w:val="24"/>
        </w:rPr>
        <w:t>Flow</w:t>
      </w:r>
      <w:r w:rsidR="00005267">
        <w:rPr>
          <w:rFonts w:eastAsia="Cordia New"/>
          <w:sz w:val="24"/>
          <w:szCs w:val="24"/>
        </w:rPr>
        <w:t>-</w:t>
      </w:r>
      <w:r w:rsidRPr="00B835FE">
        <w:rPr>
          <w:rFonts w:eastAsia="Cordia New"/>
          <w:sz w:val="24"/>
          <w:szCs w:val="24"/>
        </w:rPr>
        <w:t xml:space="preserve">lines </w:t>
      </w:r>
      <w:r w:rsidR="00005267">
        <w:rPr>
          <w:rFonts w:eastAsia="Cordia New"/>
          <w:sz w:val="24"/>
          <w:szCs w:val="24"/>
        </w:rPr>
        <w:t xml:space="preserve">or </w:t>
      </w:r>
      <w:r w:rsidRPr="00B835FE">
        <w:rPr>
          <w:rFonts w:eastAsia="Cordia New"/>
          <w:sz w:val="24"/>
          <w:szCs w:val="24"/>
        </w:rPr>
        <w:t>piping are connected to one or two headers in the manifold.</w:t>
      </w:r>
      <w:r>
        <w:rPr>
          <w:rFonts w:eastAsia="Cordia New"/>
          <w:sz w:val="24"/>
          <w:szCs w:val="24"/>
        </w:rPr>
        <w:t xml:space="preserve"> </w:t>
      </w:r>
      <w:r w:rsidRPr="00B835FE">
        <w:rPr>
          <w:rFonts w:eastAsia="Cordia New"/>
          <w:sz w:val="24"/>
          <w:szCs w:val="24"/>
        </w:rPr>
        <w:t>Two production headers have the advantage of:</w:t>
      </w:r>
    </w:p>
    <w:p w:rsidR="00B835FE" w:rsidRPr="00B835FE" w:rsidRDefault="00B835FE" w:rsidP="00314F8E">
      <w:pPr>
        <w:pStyle w:val="ListParagraph"/>
        <w:numPr>
          <w:ilvl w:val="0"/>
          <w:numId w:val="12"/>
        </w:numPr>
        <w:spacing w:line="360" w:lineRule="auto"/>
        <w:jc w:val="both"/>
        <w:rPr>
          <w:rFonts w:eastAsia="Cordia New"/>
          <w:sz w:val="24"/>
          <w:szCs w:val="24"/>
        </w:rPr>
      </w:pPr>
      <w:r w:rsidRPr="00B835FE">
        <w:rPr>
          <w:rFonts w:eastAsia="Cordia New"/>
          <w:sz w:val="24"/>
          <w:szCs w:val="24"/>
        </w:rPr>
        <w:t xml:space="preserve">Increased flexibility in export options </w:t>
      </w:r>
    </w:p>
    <w:p w:rsidR="00B835FE" w:rsidRPr="00B835FE" w:rsidRDefault="00B835FE" w:rsidP="00314F8E">
      <w:pPr>
        <w:pStyle w:val="ListParagraph"/>
        <w:numPr>
          <w:ilvl w:val="0"/>
          <w:numId w:val="12"/>
        </w:numPr>
        <w:spacing w:line="360" w:lineRule="auto"/>
        <w:jc w:val="both"/>
        <w:rPr>
          <w:rFonts w:eastAsia="Cordia New"/>
          <w:sz w:val="24"/>
          <w:szCs w:val="24"/>
        </w:rPr>
      </w:pPr>
      <w:r w:rsidRPr="00B835FE">
        <w:rPr>
          <w:rFonts w:eastAsia="Cordia New"/>
          <w:sz w:val="24"/>
          <w:szCs w:val="24"/>
        </w:rPr>
        <w:t xml:space="preserve">Increased flexibility for future tie-ins </w:t>
      </w:r>
    </w:p>
    <w:p w:rsidR="00B835FE" w:rsidRPr="00B835FE" w:rsidRDefault="00B835FE" w:rsidP="00314F8E">
      <w:pPr>
        <w:pStyle w:val="ListParagraph"/>
        <w:numPr>
          <w:ilvl w:val="0"/>
          <w:numId w:val="12"/>
        </w:numPr>
        <w:spacing w:line="360" w:lineRule="auto"/>
        <w:jc w:val="both"/>
        <w:rPr>
          <w:rFonts w:eastAsia="Cordia New"/>
          <w:sz w:val="24"/>
          <w:szCs w:val="24"/>
        </w:rPr>
      </w:pPr>
      <w:r w:rsidRPr="00B835FE">
        <w:rPr>
          <w:rFonts w:eastAsia="Cordia New"/>
          <w:sz w:val="24"/>
          <w:szCs w:val="24"/>
        </w:rPr>
        <w:t xml:space="preserve">Increased production availability </w:t>
      </w:r>
    </w:p>
    <w:p w:rsidR="00B835FE" w:rsidRPr="00B835FE" w:rsidRDefault="00B835FE" w:rsidP="00314F8E">
      <w:pPr>
        <w:pStyle w:val="ListParagraph"/>
        <w:numPr>
          <w:ilvl w:val="0"/>
          <w:numId w:val="12"/>
        </w:numPr>
        <w:spacing w:line="360" w:lineRule="auto"/>
        <w:jc w:val="both"/>
        <w:rPr>
          <w:rFonts w:eastAsia="Cordia New"/>
          <w:sz w:val="24"/>
          <w:szCs w:val="24"/>
        </w:rPr>
      </w:pPr>
      <w:r w:rsidRPr="00B835FE">
        <w:rPr>
          <w:rFonts w:eastAsia="Cordia New"/>
          <w:sz w:val="24"/>
          <w:szCs w:val="24"/>
        </w:rPr>
        <w:t xml:space="preserve">Possibility for installing a pigging loop </w:t>
      </w:r>
    </w:p>
    <w:p w:rsidR="00B835FE" w:rsidRPr="00B835FE" w:rsidRDefault="00B835FE" w:rsidP="00314F8E">
      <w:pPr>
        <w:pStyle w:val="ListParagraph"/>
        <w:numPr>
          <w:ilvl w:val="0"/>
          <w:numId w:val="12"/>
        </w:numPr>
        <w:spacing w:line="360" w:lineRule="auto"/>
        <w:jc w:val="both"/>
        <w:rPr>
          <w:rFonts w:eastAsia="Cordia New"/>
          <w:sz w:val="24"/>
          <w:szCs w:val="24"/>
        </w:rPr>
      </w:pPr>
      <w:r w:rsidRPr="00B835FE">
        <w:rPr>
          <w:rFonts w:eastAsia="Cordia New"/>
          <w:sz w:val="24"/>
          <w:szCs w:val="24"/>
        </w:rPr>
        <w:t xml:space="preserve">Possibility for hydrate plug removal from two sides </w:t>
      </w:r>
    </w:p>
    <w:p w:rsidR="00B835FE" w:rsidRPr="00A35A41" w:rsidRDefault="00B835FE" w:rsidP="00B835FE">
      <w:pPr>
        <w:spacing w:line="360" w:lineRule="auto"/>
        <w:jc w:val="both"/>
        <w:rPr>
          <w:rFonts w:eastAsia="Cordia New"/>
          <w:sz w:val="24"/>
          <w:szCs w:val="24"/>
        </w:rPr>
      </w:pPr>
    </w:p>
    <w:p w:rsidR="002C0180" w:rsidRPr="00A35A41" w:rsidRDefault="0062408A" w:rsidP="0062408A">
      <w:pPr>
        <w:pStyle w:val="Heading2"/>
        <w:spacing w:line="360" w:lineRule="auto"/>
        <w:ind w:left="720"/>
        <w:rPr>
          <w:rFonts w:eastAsia="Cordia New"/>
        </w:rPr>
      </w:pPr>
      <w:bookmarkStart w:id="41" w:name="_Toc520306282"/>
      <w:r>
        <w:rPr>
          <w:rFonts w:eastAsia="Cordia New"/>
        </w:rPr>
        <w:t>5</w:t>
      </w:r>
      <w:r w:rsidR="002C0180" w:rsidRPr="00A35A41">
        <w:rPr>
          <w:rFonts w:eastAsia="Cordia New"/>
        </w:rPr>
        <w:t>.</w:t>
      </w:r>
      <w:r w:rsidR="00FA136F">
        <w:rPr>
          <w:rFonts w:eastAsia="Cordia New"/>
        </w:rPr>
        <w:t>3</w:t>
      </w:r>
      <w:r w:rsidR="002C0180" w:rsidRPr="00A35A41">
        <w:rPr>
          <w:rFonts w:eastAsia="Cordia New"/>
        </w:rPr>
        <w:t xml:space="preserve">. </w:t>
      </w:r>
      <w:r w:rsidR="002C0180">
        <w:rPr>
          <w:rFonts w:eastAsia="Cordia New"/>
        </w:rPr>
        <w:t>Manifold Piping</w:t>
      </w:r>
      <w:bookmarkEnd w:id="41"/>
    </w:p>
    <w:p w:rsidR="008F1D2D" w:rsidRPr="00154967" w:rsidRDefault="008F1D2D" w:rsidP="008F1D2D">
      <w:pPr>
        <w:spacing w:line="360" w:lineRule="auto"/>
        <w:jc w:val="both"/>
        <w:rPr>
          <w:rFonts w:eastAsia="Cordia New"/>
          <w:sz w:val="24"/>
          <w:szCs w:val="24"/>
        </w:rPr>
      </w:pPr>
      <w:r w:rsidRPr="00154967">
        <w:rPr>
          <w:rFonts w:eastAsia="Cordia New"/>
          <w:sz w:val="24"/>
          <w:szCs w:val="24"/>
        </w:rPr>
        <w:t xml:space="preserve">A wide range of pipework configurations is possible. Each header connects to an individual </w:t>
      </w:r>
      <w:proofErr w:type="spellStart"/>
      <w:r w:rsidRPr="00154967">
        <w:rPr>
          <w:rFonts w:eastAsia="Cordia New"/>
          <w:sz w:val="24"/>
          <w:szCs w:val="24"/>
        </w:rPr>
        <w:t>flowline</w:t>
      </w:r>
      <w:proofErr w:type="spellEnd"/>
      <w:r w:rsidRPr="00154967">
        <w:rPr>
          <w:rFonts w:eastAsia="Cordia New"/>
          <w:sz w:val="24"/>
          <w:szCs w:val="24"/>
        </w:rPr>
        <w:t xml:space="preserve">. </w:t>
      </w:r>
      <w:r>
        <w:rPr>
          <w:rFonts w:eastAsia="Cordia New"/>
          <w:sz w:val="24"/>
          <w:szCs w:val="24"/>
        </w:rPr>
        <w:t>T</w:t>
      </w:r>
      <w:r w:rsidRPr="00154967">
        <w:rPr>
          <w:rFonts w:eastAsia="Cordia New"/>
          <w:sz w:val="24"/>
          <w:szCs w:val="24"/>
        </w:rPr>
        <w:t xml:space="preserve">he pipework sizing is based on the tree piping size and the </w:t>
      </w:r>
      <w:proofErr w:type="spellStart"/>
      <w:r w:rsidRPr="00154967">
        <w:rPr>
          <w:rFonts w:eastAsia="Cordia New"/>
          <w:sz w:val="24"/>
          <w:szCs w:val="24"/>
        </w:rPr>
        <w:t>flowline</w:t>
      </w:r>
      <w:proofErr w:type="spellEnd"/>
      <w:r w:rsidRPr="00154967">
        <w:rPr>
          <w:rFonts w:eastAsia="Cordia New"/>
          <w:sz w:val="24"/>
          <w:szCs w:val="24"/>
        </w:rPr>
        <w:t xml:space="preserve"> diameters. The main circuit is designed to accommodate pigging operations. The material of construction needs to be compatible with production and injection fluids.</w:t>
      </w:r>
    </w:p>
    <w:p w:rsidR="008F1D2D" w:rsidRPr="00154967" w:rsidRDefault="008F1D2D" w:rsidP="00314F8E">
      <w:pPr>
        <w:pStyle w:val="ListParagraph"/>
        <w:numPr>
          <w:ilvl w:val="0"/>
          <w:numId w:val="21"/>
        </w:numPr>
        <w:spacing w:line="360" w:lineRule="auto"/>
        <w:jc w:val="both"/>
        <w:rPr>
          <w:rFonts w:eastAsia="Cordia New"/>
          <w:sz w:val="24"/>
          <w:szCs w:val="24"/>
        </w:rPr>
      </w:pPr>
      <w:r w:rsidRPr="00154967">
        <w:rPr>
          <w:rFonts w:eastAsia="Cordia New"/>
          <w:sz w:val="24"/>
          <w:szCs w:val="24"/>
        </w:rPr>
        <w:t>Test headers can be incorporated to test individual or groups of trees</w:t>
      </w:r>
    </w:p>
    <w:p w:rsidR="008F1D2D" w:rsidRPr="00E51216" w:rsidRDefault="008F1D2D" w:rsidP="00314F8E">
      <w:pPr>
        <w:pStyle w:val="ListParagraph"/>
        <w:numPr>
          <w:ilvl w:val="0"/>
          <w:numId w:val="21"/>
        </w:numPr>
        <w:spacing w:line="360" w:lineRule="auto"/>
        <w:jc w:val="both"/>
        <w:rPr>
          <w:rFonts w:eastAsia="Cordia New"/>
          <w:sz w:val="24"/>
          <w:szCs w:val="24"/>
        </w:rPr>
      </w:pPr>
      <w:r w:rsidRPr="00E51216">
        <w:rPr>
          <w:rFonts w:eastAsia="Cordia New"/>
          <w:sz w:val="24"/>
          <w:szCs w:val="24"/>
        </w:rPr>
        <w:t>Test headers can be a second or even third header isolated in the manifold</w:t>
      </w:r>
      <w:r w:rsidR="00E51216">
        <w:rPr>
          <w:rFonts w:eastAsia="Cordia New"/>
          <w:sz w:val="24"/>
          <w:szCs w:val="24"/>
        </w:rPr>
        <w:t xml:space="preserve">. </w:t>
      </w:r>
      <w:r w:rsidRPr="00E51216">
        <w:rPr>
          <w:rFonts w:eastAsia="Cordia New"/>
          <w:sz w:val="24"/>
          <w:szCs w:val="24"/>
        </w:rPr>
        <w:t>Insulation may be required for unscheduled or emergency shutdowns</w:t>
      </w:r>
    </w:p>
    <w:p w:rsidR="002C0180" w:rsidRDefault="002C0180" w:rsidP="008F1D2D">
      <w:pPr>
        <w:spacing w:line="360" w:lineRule="auto"/>
        <w:ind w:firstLine="284"/>
        <w:jc w:val="both"/>
        <w:rPr>
          <w:rFonts w:eastAsia="Cordia New"/>
          <w:sz w:val="24"/>
          <w:szCs w:val="24"/>
        </w:rPr>
      </w:pPr>
      <w:r w:rsidRPr="00A35A41">
        <w:rPr>
          <w:rFonts w:eastAsia="Cordia New"/>
          <w:sz w:val="24"/>
          <w:szCs w:val="24"/>
        </w:rPr>
        <w:t>Subsea manifold valves are mounted within the piping system to control the production and injection fluids</w:t>
      </w:r>
      <w:r>
        <w:rPr>
          <w:rFonts w:eastAsia="Cordia New"/>
          <w:sz w:val="24"/>
          <w:szCs w:val="24"/>
        </w:rPr>
        <w:t xml:space="preserve">. The manifold piping consists of main piping, remote actuated valves, pigging loop valve and ROV panel </w:t>
      </w:r>
      <w:r w:rsidRPr="00A35A41">
        <w:rPr>
          <w:rFonts w:eastAsia="Cordia New"/>
          <w:sz w:val="24"/>
          <w:szCs w:val="24"/>
        </w:rPr>
        <w:t>adopted</w:t>
      </w:r>
      <w:r>
        <w:rPr>
          <w:rFonts w:eastAsia="Cordia New"/>
          <w:sz w:val="24"/>
          <w:szCs w:val="24"/>
        </w:rPr>
        <w:t xml:space="preserve"> as shown in </w:t>
      </w:r>
      <w:r w:rsidR="00EB40E1">
        <w:rPr>
          <w:rFonts w:eastAsia="Cordia New"/>
          <w:sz w:val="24"/>
          <w:szCs w:val="24"/>
        </w:rPr>
        <w:t>Figure.5-</w:t>
      </w:r>
      <w:r w:rsidR="007715EC">
        <w:rPr>
          <w:rFonts w:eastAsia="Cordia New"/>
          <w:sz w:val="24"/>
          <w:szCs w:val="24"/>
        </w:rPr>
        <w:t>3</w:t>
      </w:r>
      <w:r w:rsidR="00EB40E1">
        <w:rPr>
          <w:rFonts w:eastAsia="Cordia New"/>
          <w:sz w:val="24"/>
          <w:szCs w:val="24"/>
        </w:rPr>
        <w:t>. Figure.5-</w:t>
      </w:r>
      <w:r w:rsidR="007715EC">
        <w:rPr>
          <w:rFonts w:eastAsia="Cordia New"/>
          <w:sz w:val="24"/>
          <w:szCs w:val="24"/>
        </w:rPr>
        <w:t>4</w:t>
      </w:r>
      <w:r>
        <w:rPr>
          <w:rFonts w:eastAsia="Cordia New"/>
          <w:sz w:val="24"/>
          <w:szCs w:val="24"/>
        </w:rPr>
        <w:t xml:space="preserve"> shows p</w:t>
      </w:r>
      <w:r w:rsidRPr="0038399C">
        <w:rPr>
          <w:rFonts w:eastAsia="Cordia New"/>
          <w:sz w:val="24"/>
          <w:szCs w:val="24"/>
        </w:rPr>
        <w:t>ig</w:t>
      </w:r>
      <w:r>
        <w:rPr>
          <w:rFonts w:eastAsia="Cordia New"/>
          <w:sz w:val="24"/>
          <w:szCs w:val="24"/>
        </w:rPr>
        <w:t>ging d</w:t>
      </w:r>
      <w:r w:rsidRPr="0038399C">
        <w:rPr>
          <w:rFonts w:eastAsia="Cordia New"/>
          <w:sz w:val="24"/>
          <w:szCs w:val="24"/>
        </w:rPr>
        <w:t xml:space="preserve">iverter </w:t>
      </w:r>
      <w:r>
        <w:rPr>
          <w:rFonts w:eastAsia="Cordia New"/>
          <w:sz w:val="24"/>
          <w:szCs w:val="24"/>
        </w:rPr>
        <w:t>v</w:t>
      </w:r>
      <w:r w:rsidRPr="0038399C">
        <w:rPr>
          <w:rFonts w:eastAsia="Cordia New"/>
          <w:sz w:val="24"/>
          <w:szCs w:val="24"/>
        </w:rPr>
        <w:t>alve</w:t>
      </w:r>
      <w:r>
        <w:rPr>
          <w:rFonts w:eastAsia="Cordia New"/>
          <w:sz w:val="24"/>
          <w:szCs w:val="24"/>
        </w:rPr>
        <w:t>.</w:t>
      </w:r>
    </w:p>
    <w:p w:rsidR="002C0180" w:rsidRDefault="002C0180" w:rsidP="002C0180">
      <w:pPr>
        <w:spacing w:line="360" w:lineRule="auto"/>
        <w:jc w:val="both"/>
        <w:rPr>
          <w:rFonts w:eastAsia="Cordia New"/>
          <w:sz w:val="24"/>
          <w:szCs w:val="24"/>
        </w:rPr>
      </w:pPr>
    </w:p>
    <w:p w:rsidR="002C0180" w:rsidRDefault="002C0180" w:rsidP="002C0180">
      <w:pPr>
        <w:spacing w:line="360" w:lineRule="auto"/>
        <w:jc w:val="center"/>
        <w:rPr>
          <w:rFonts w:eastAsia="Cordia New"/>
          <w:sz w:val="24"/>
          <w:szCs w:val="24"/>
        </w:rPr>
      </w:pPr>
      <w:r w:rsidRPr="000968DC">
        <w:rPr>
          <w:noProof/>
          <w:lang w:val="en-MY" w:eastAsia="ja-JP"/>
        </w:rPr>
        <w:lastRenderedPageBreak/>
        <w:drawing>
          <wp:inline distT="0" distB="0" distL="0" distR="0" wp14:anchorId="520FD3BA" wp14:editId="443A789C">
            <wp:extent cx="4797500" cy="259080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BEBA8EAE-BF5A-486C-A8C5-ECC9F3942E4B}">
                          <a14:imgProps xmlns:a14="http://schemas.microsoft.com/office/drawing/2010/main">
                            <a14:imgLayer r:embed="rId75">
                              <a14:imgEffect>
                                <a14:brightnessContrast bright="20000" contrast="40000"/>
                              </a14:imgEffect>
                            </a14:imgLayer>
                          </a14:imgProps>
                        </a:ext>
                      </a:extLst>
                    </a:blip>
                    <a:stretch>
                      <a:fillRect/>
                    </a:stretch>
                  </pic:blipFill>
                  <pic:spPr>
                    <a:xfrm>
                      <a:off x="0" y="0"/>
                      <a:ext cx="4813974" cy="2599696"/>
                    </a:xfrm>
                    <a:prstGeom prst="rect">
                      <a:avLst/>
                    </a:prstGeom>
                  </pic:spPr>
                </pic:pic>
              </a:graphicData>
            </a:graphic>
          </wp:inline>
        </w:drawing>
      </w:r>
    </w:p>
    <w:p w:rsidR="002C0180" w:rsidRDefault="002C0180" w:rsidP="002C0180">
      <w:pPr>
        <w:spacing w:line="360" w:lineRule="auto"/>
        <w:jc w:val="center"/>
        <w:rPr>
          <w:rFonts w:eastAsia="Cordia New"/>
          <w:sz w:val="24"/>
          <w:szCs w:val="24"/>
        </w:rPr>
      </w:pPr>
      <w:r w:rsidRPr="00E46746">
        <w:rPr>
          <w:rFonts w:eastAsia="Cordia New"/>
          <w:b/>
          <w:sz w:val="24"/>
          <w:szCs w:val="24"/>
        </w:rPr>
        <w:t>Figure.</w:t>
      </w:r>
      <w:r w:rsidR="00E87C11">
        <w:rPr>
          <w:rFonts w:eastAsia="Cordia New"/>
          <w:b/>
          <w:sz w:val="24"/>
          <w:szCs w:val="24"/>
        </w:rPr>
        <w:t>5-</w:t>
      </w:r>
      <w:r w:rsidR="007715EC">
        <w:rPr>
          <w:rFonts w:eastAsia="Cordia New"/>
          <w:b/>
          <w:sz w:val="24"/>
          <w:szCs w:val="24"/>
        </w:rPr>
        <w:t>3</w:t>
      </w:r>
      <w:r w:rsidRPr="00E46746">
        <w:rPr>
          <w:rFonts w:eastAsia="Cordia New"/>
          <w:b/>
          <w:sz w:val="24"/>
          <w:szCs w:val="24"/>
        </w:rPr>
        <w:t>:</w:t>
      </w:r>
      <w:r>
        <w:rPr>
          <w:rFonts w:eastAsia="Cordia New"/>
          <w:sz w:val="24"/>
          <w:szCs w:val="24"/>
        </w:rPr>
        <w:t xml:space="preserve">  Manifold Piping</w:t>
      </w:r>
    </w:p>
    <w:p w:rsidR="002C0180" w:rsidRPr="00A35A41" w:rsidRDefault="002C0180" w:rsidP="002C0180">
      <w:pPr>
        <w:spacing w:line="360" w:lineRule="auto"/>
        <w:jc w:val="center"/>
        <w:rPr>
          <w:rFonts w:eastAsia="Cordia New"/>
          <w:sz w:val="24"/>
          <w:szCs w:val="24"/>
        </w:rPr>
      </w:pPr>
    </w:p>
    <w:p w:rsidR="002C0180" w:rsidRDefault="002C0180" w:rsidP="002C0180">
      <w:pPr>
        <w:spacing w:line="360" w:lineRule="auto"/>
        <w:jc w:val="center"/>
        <w:rPr>
          <w:rFonts w:eastAsia="Cordia New"/>
          <w:sz w:val="24"/>
          <w:szCs w:val="24"/>
        </w:rPr>
      </w:pPr>
      <w:r w:rsidRPr="0038399C">
        <w:rPr>
          <w:noProof/>
          <w:lang w:val="en-MY" w:eastAsia="ja-JP"/>
        </w:rPr>
        <w:drawing>
          <wp:inline distT="0" distB="0" distL="0" distR="0" wp14:anchorId="1231E40C" wp14:editId="1F065F00">
            <wp:extent cx="2433282" cy="3953933"/>
            <wp:effectExtent l="1588" t="0" r="7302" b="7303"/>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rot="5400000">
                      <a:off x="0" y="0"/>
                      <a:ext cx="2495761" cy="4055457"/>
                    </a:xfrm>
                    <a:prstGeom prst="rect">
                      <a:avLst/>
                    </a:prstGeom>
                  </pic:spPr>
                </pic:pic>
              </a:graphicData>
            </a:graphic>
          </wp:inline>
        </w:drawing>
      </w:r>
    </w:p>
    <w:p w:rsidR="002C0180" w:rsidRPr="00A35A41" w:rsidRDefault="002C0180" w:rsidP="002C0180">
      <w:pPr>
        <w:spacing w:line="360" w:lineRule="auto"/>
        <w:jc w:val="center"/>
        <w:rPr>
          <w:rFonts w:eastAsia="Cordia New"/>
          <w:sz w:val="24"/>
          <w:szCs w:val="24"/>
        </w:rPr>
      </w:pPr>
      <w:r w:rsidRPr="00E46746">
        <w:rPr>
          <w:rFonts w:eastAsia="Cordia New"/>
          <w:b/>
          <w:sz w:val="24"/>
          <w:szCs w:val="24"/>
        </w:rPr>
        <w:t>Figure.</w:t>
      </w:r>
      <w:r w:rsidR="00E87C11">
        <w:rPr>
          <w:rFonts w:eastAsia="Cordia New"/>
          <w:b/>
          <w:sz w:val="24"/>
          <w:szCs w:val="24"/>
        </w:rPr>
        <w:t>5-</w:t>
      </w:r>
      <w:r w:rsidR="007715EC">
        <w:rPr>
          <w:rFonts w:eastAsia="Cordia New"/>
          <w:b/>
          <w:sz w:val="24"/>
          <w:szCs w:val="24"/>
        </w:rPr>
        <w:t>4</w:t>
      </w:r>
      <w:r w:rsidRPr="00E46746">
        <w:rPr>
          <w:rFonts w:eastAsia="Cordia New"/>
          <w:b/>
          <w:sz w:val="24"/>
          <w:szCs w:val="24"/>
        </w:rPr>
        <w:t>:</w:t>
      </w:r>
      <w:r>
        <w:rPr>
          <w:rFonts w:eastAsia="Cordia New"/>
          <w:sz w:val="24"/>
          <w:szCs w:val="24"/>
        </w:rPr>
        <w:t xml:space="preserve"> </w:t>
      </w:r>
      <w:r w:rsidRPr="0038399C">
        <w:rPr>
          <w:rFonts w:eastAsia="Cordia New"/>
          <w:sz w:val="24"/>
          <w:szCs w:val="24"/>
        </w:rPr>
        <w:t>Pig</w:t>
      </w:r>
      <w:r>
        <w:rPr>
          <w:rFonts w:eastAsia="Cordia New"/>
          <w:sz w:val="24"/>
          <w:szCs w:val="24"/>
        </w:rPr>
        <w:t xml:space="preserve">ging </w:t>
      </w:r>
      <w:r w:rsidRPr="0038399C">
        <w:rPr>
          <w:rFonts w:eastAsia="Cordia New"/>
          <w:sz w:val="24"/>
          <w:szCs w:val="24"/>
        </w:rPr>
        <w:t>Diverter Valve</w:t>
      </w:r>
    </w:p>
    <w:p w:rsidR="002C0180" w:rsidRDefault="002C0180" w:rsidP="002C0180">
      <w:pPr>
        <w:spacing w:line="360" w:lineRule="auto"/>
        <w:jc w:val="both"/>
        <w:rPr>
          <w:rFonts w:eastAsia="Cordia New"/>
          <w:sz w:val="24"/>
          <w:szCs w:val="24"/>
        </w:rPr>
      </w:pPr>
    </w:p>
    <w:p w:rsidR="002C0180" w:rsidRDefault="002C0180" w:rsidP="002C0180">
      <w:pPr>
        <w:spacing w:line="360" w:lineRule="auto"/>
        <w:ind w:firstLine="284"/>
        <w:jc w:val="both"/>
        <w:rPr>
          <w:rFonts w:eastAsia="Cordia New"/>
          <w:sz w:val="24"/>
          <w:szCs w:val="24"/>
        </w:rPr>
      </w:pPr>
      <w:r w:rsidRPr="00A35A41">
        <w:rPr>
          <w:rFonts w:eastAsia="Cordia New"/>
          <w:sz w:val="24"/>
          <w:szCs w:val="24"/>
        </w:rPr>
        <w:t>The overall weight of the manifold is dependent on the piping configuration</w:t>
      </w:r>
      <w:r>
        <w:rPr>
          <w:rFonts w:eastAsia="Cordia New"/>
          <w:sz w:val="24"/>
          <w:szCs w:val="24"/>
        </w:rPr>
        <w:t xml:space="preserve">. </w:t>
      </w:r>
      <w:r w:rsidRPr="00A35A41">
        <w:rPr>
          <w:rFonts w:eastAsia="Cordia New"/>
          <w:sz w:val="24"/>
          <w:szCs w:val="24"/>
        </w:rPr>
        <w:t>Normally only functional requirements are established by operators, so manufacturers are not given the arrangement to be adopted, which leaves the design team relatively free to design the piping system. The use of flanged components or welded ones is basically dependent on manufacturers’ criteria and must be considered in the analysis of a manifold’s designed lifetime.</w:t>
      </w:r>
    </w:p>
    <w:p w:rsidR="00854D9C" w:rsidRDefault="00854D9C" w:rsidP="00854D9C">
      <w:pPr>
        <w:spacing w:line="360" w:lineRule="auto"/>
        <w:jc w:val="both"/>
        <w:rPr>
          <w:rFonts w:eastAsia="Cordia New"/>
          <w:sz w:val="24"/>
          <w:szCs w:val="24"/>
        </w:rPr>
      </w:pPr>
      <w:r w:rsidRPr="00854D9C">
        <w:rPr>
          <w:noProof/>
          <w:lang w:val="en-MY" w:eastAsia="ja-JP"/>
        </w:rPr>
        <w:lastRenderedPageBreak/>
        <w:drawing>
          <wp:inline distT="0" distB="0" distL="0" distR="0" wp14:anchorId="52775725" wp14:editId="4756FF9B">
            <wp:extent cx="5448300" cy="2377440"/>
            <wp:effectExtent l="0" t="0" r="0" b="381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brightnessContrast contrast="40000"/>
                              </a14:imgEffect>
                            </a14:imgLayer>
                          </a14:imgProps>
                        </a:ext>
                      </a:extLst>
                    </a:blip>
                    <a:stretch>
                      <a:fillRect/>
                    </a:stretch>
                  </pic:blipFill>
                  <pic:spPr>
                    <a:xfrm>
                      <a:off x="0" y="0"/>
                      <a:ext cx="5448300" cy="2377440"/>
                    </a:xfrm>
                    <a:prstGeom prst="rect">
                      <a:avLst/>
                    </a:prstGeom>
                  </pic:spPr>
                </pic:pic>
              </a:graphicData>
            </a:graphic>
          </wp:inline>
        </w:drawing>
      </w:r>
    </w:p>
    <w:p w:rsidR="00854D9C" w:rsidRDefault="00E87C11" w:rsidP="00854D9C">
      <w:pPr>
        <w:spacing w:line="360" w:lineRule="auto"/>
        <w:jc w:val="center"/>
        <w:rPr>
          <w:rFonts w:eastAsia="Cordia New"/>
          <w:sz w:val="24"/>
          <w:szCs w:val="24"/>
        </w:rPr>
      </w:pPr>
      <w:r w:rsidRPr="00E46746">
        <w:rPr>
          <w:rFonts w:eastAsia="Cordia New"/>
          <w:b/>
          <w:sz w:val="24"/>
          <w:szCs w:val="24"/>
        </w:rPr>
        <w:t>Figure.</w:t>
      </w:r>
      <w:r>
        <w:rPr>
          <w:rFonts w:eastAsia="Cordia New"/>
          <w:b/>
          <w:sz w:val="24"/>
          <w:szCs w:val="24"/>
        </w:rPr>
        <w:t>5-</w:t>
      </w:r>
      <w:r w:rsidR="007715EC">
        <w:rPr>
          <w:rFonts w:eastAsia="Cordia New"/>
          <w:b/>
          <w:sz w:val="24"/>
          <w:szCs w:val="24"/>
        </w:rPr>
        <w:t>5</w:t>
      </w:r>
      <w:r w:rsidRPr="00E46746">
        <w:rPr>
          <w:rFonts w:eastAsia="Cordia New"/>
          <w:b/>
          <w:sz w:val="24"/>
          <w:szCs w:val="24"/>
        </w:rPr>
        <w:t>:</w:t>
      </w:r>
      <w:r>
        <w:rPr>
          <w:rFonts w:eastAsia="Cordia New"/>
          <w:b/>
          <w:sz w:val="24"/>
          <w:szCs w:val="24"/>
        </w:rPr>
        <w:t xml:space="preserve"> </w:t>
      </w:r>
      <w:r w:rsidR="00854D9C" w:rsidRPr="00854D9C">
        <w:rPr>
          <w:rFonts w:eastAsia="Cordia New"/>
          <w:sz w:val="24"/>
          <w:szCs w:val="24"/>
        </w:rPr>
        <w:t>Manifold piping and instrumentation diagram/drawing (P&amp;ID)</w:t>
      </w:r>
      <w:r>
        <w:rPr>
          <w:rFonts w:eastAsia="Cordia New"/>
          <w:sz w:val="24"/>
          <w:szCs w:val="24"/>
        </w:rPr>
        <w:t>.</w:t>
      </w:r>
    </w:p>
    <w:p w:rsidR="00E87C11" w:rsidRDefault="00E87C11" w:rsidP="00E87C11">
      <w:pPr>
        <w:spacing w:line="360" w:lineRule="auto"/>
        <w:jc w:val="both"/>
        <w:rPr>
          <w:rFonts w:eastAsia="Cordia New"/>
          <w:sz w:val="24"/>
          <w:szCs w:val="24"/>
        </w:rPr>
      </w:pPr>
    </w:p>
    <w:p w:rsidR="00B835FE" w:rsidRPr="00A35A41" w:rsidRDefault="0062408A" w:rsidP="0062408A">
      <w:pPr>
        <w:pStyle w:val="Heading2"/>
        <w:spacing w:line="360" w:lineRule="auto"/>
        <w:ind w:left="720"/>
        <w:rPr>
          <w:rFonts w:eastAsia="Cordia New"/>
        </w:rPr>
      </w:pPr>
      <w:bookmarkStart w:id="42" w:name="_Toc520306283"/>
      <w:r>
        <w:rPr>
          <w:rFonts w:eastAsia="Cordia New"/>
        </w:rPr>
        <w:t>5</w:t>
      </w:r>
      <w:r w:rsidR="00B835FE" w:rsidRPr="00A35A41">
        <w:rPr>
          <w:rFonts w:eastAsia="Cordia New"/>
        </w:rPr>
        <w:t>.</w:t>
      </w:r>
      <w:r w:rsidR="00FA136F">
        <w:rPr>
          <w:rFonts w:eastAsia="Cordia New"/>
        </w:rPr>
        <w:t>4</w:t>
      </w:r>
      <w:r w:rsidR="00B835FE" w:rsidRPr="00A35A41">
        <w:rPr>
          <w:rFonts w:eastAsia="Cordia New"/>
        </w:rPr>
        <w:t xml:space="preserve">. </w:t>
      </w:r>
      <w:r w:rsidR="002C0180">
        <w:rPr>
          <w:rFonts w:eastAsia="Cordia New"/>
        </w:rPr>
        <w:t xml:space="preserve">Manifold </w:t>
      </w:r>
      <w:r w:rsidR="00B835FE" w:rsidRPr="00A35A41">
        <w:rPr>
          <w:rFonts w:eastAsia="Cordia New"/>
        </w:rPr>
        <w:t>Valves</w:t>
      </w:r>
      <w:bookmarkEnd w:id="42"/>
    </w:p>
    <w:p w:rsidR="00593DE3" w:rsidRPr="00593DE3" w:rsidRDefault="00593DE3" w:rsidP="00593DE3">
      <w:pPr>
        <w:spacing w:line="360" w:lineRule="auto"/>
        <w:jc w:val="both"/>
        <w:rPr>
          <w:rFonts w:eastAsia="Cordia New"/>
          <w:sz w:val="24"/>
          <w:szCs w:val="24"/>
        </w:rPr>
      </w:pPr>
      <w:r w:rsidRPr="00593DE3">
        <w:rPr>
          <w:rFonts w:eastAsia="Cordia New"/>
          <w:sz w:val="24"/>
          <w:szCs w:val="24"/>
        </w:rPr>
        <w:t xml:space="preserve">Valves on the </w:t>
      </w:r>
      <w:r>
        <w:rPr>
          <w:rFonts w:eastAsia="Cordia New"/>
          <w:sz w:val="24"/>
          <w:szCs w:val="24"/>
        </w:rPr>
        <w:t xml:space="preserve">subsea </w:t>
      </w:r>
      <w:r w:rsidRPr="00593DE3">
        <w:rPr>
          <w:rFonts w:eastAsia="Cordia New"/>
          <w:sz w:val="24"/>
          <w:szCs w:val="24"/>
        </w:rPr>
        <w:t xml:space="preserve">manifold are essential for directing and controlling the flows. </w:t>
      </w:r>
      <w:r w:rsidRPr="00A35A41">
        <w:rPr>
          <w:rFonts w:eastAsia="Cordia New"/>
          <w:sz w:val="24"/>
          <w:szCs w:val="24"/>
        </w:rPr>
        <w:t>The reliability of subsea manifolds is strongly dependent on subsea valves because the flow is directly through them.</w:t>
      </w:r>
      <w:r>
        <w:rPr>
          <w:rFonts w:eastAsia="Cordia New"/>
          <w:sz w:val="24"/>
          <w:szCs w:val="24"/>
        </w:rPr>
        <w:t xml:space="preserve"> </w:t>
      </w:r>
      <w:r w:rsidRPr="00593DE3">
        <w:rPr>
          <w:rFonts w:eastAsia="Cordia New"/>
          <w:sz w:val="24"/>
          <w:szCs w:val="24"/>
        </w:rPr>
        <w:t>They can be either manual or hydraulically actuated. Sometimes chemical injection valves are placed on the manifold as well.</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Branch valves are generally slab type gate valves (similar to tree valves). Their sizes are based on the production/injection tree size.</w:t>
      </w:r>
    </w:p>
    <w:p w:rsidR="00593DE3" w:rsidRPr="00593DE3" w:rsidRDefault="00593DE3" w:rsidP="00314F8E">
      <w:pPr>
        <w:pStyle w:val="ListParagraph"/>
        <w:numPr>
          <w:ilvl w:val="0"/>
          <w:numId w:val="22"/>
        </w:numPr>
        <w:spacing w:line="360" w:lineRule="auto"/>
        <w:jc w:val="both"/>
        <w:rPr>
          <w:rFonts w:eastAsia="Cordia New"/>
          <w:sz w:val="24"/>
          <w:szCs w:val="24"/>
        </w:rPr>
      </w:pPr>
      <w:proofErr w:type="spellStart"/>
      <w:r w:rsidRPr="00593DE3">
        <w:rPr>
          <w:rFonts w:eastAsia="Cordia New"/>
          <w:sz w:val="24"/>
          <w:szCs w:val="24"/>
        </w:rPr>
        <w:t>Flowline</w:t>
      </w:r>
      <w:proofErr w:type="spellEnd"/>
      <w:r w:rsidRPr="00593DE3">
        <w:rPr>
          <w:rFonts w:eastAsia="Cordia New"/>
          <w:sz w:val="24"/>
          <w:szCs w:val="24"/>
        </w:rPr>
        <w:t xml:space="preserve"> header valves are also gate type, but ball valves have been used previously. Their sizes are based on the </w:t>
      </w:r>
      <w:proofErr w:type="spellStart"/>
      <w:r w:rsidRPr="00593DE3">
        <w:rPr>
          <w:rFonts w:eastAsia="Cordia New"/>
          <w:sz w:val="24"/>
          <w:szCs w:val="24"/>
        </w:rPr>
        <w:t>flowline</w:t>
      </w:r>
      <w:proofErr w:type="spellEnd"/>
      <w:r w:rsidRPr="00593DE3">
        <w:rPr>
          <w:rFonts w:eastAsia="Cordia New"/>
          <w:sz w:val="24"/>
          <w:szCs w:val="24"/>
        </w:rPr>
        <w:t xml:space="preserve"> size.</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Materials are chosen for compatibility with production and injection fluids. Most of time, it is CRA-clad.</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Double barrier philosophy generally used against production fluids.</w:t>
      </w:r>
    </w:p>
    <w:p w:rsidR="00593DE3" w:rsidRPr="00593DE3" w:rsidRDefault="00593DE3" w:rsidP="00314F8E">
      <w:pPr>
        <w:pStyle w:val="ListParagraph"/>
        <w:numPr>
          <w:ilvl w:val="1"/>
          <w:numId w:val="21"/>
        </w:numPr>
        <w:spacing w:line="360" w:lineRule="auto"/>
        <w:jc w:val="both"/>
        <w:rPr>
          <w:rFonts w:eastAsia="Cordia New"/>
          <w:sz w:val="24"/>
          <w:szCs w:val="24"/>
        </w:rPr>
      </w:pPr>
      <w:r w:rsidRPr="00593DE3">
        <w:rPr>
          <w:rFonts w:eastAsia="Cordia New"/>
          <w:sz w:val="24"/>
          <w:szCs w:val="24"/>
        </w:rPr>
        <w:t>Two valves in series</w:t>
      </w:r>
    </w:p>
    <w:p w:rsidR="00593DE3" w:rsidRPr="00593DE3" w:rsidRDefault="00593DE3" w:rsidP="00314F8E">
      <w:pPr>
        <w:pStyle w:val="ListParagraph"/>
        <w:numPr>
          <w:ilvl w:val="1"/>
          <w:numId w:val="21"/>
        </w:numPr>
        <w:spacing w:line="360" w:lineRule="auto"/>
        <w:jc w:val="both"/>
        <w:rPr>
          <w:rFonts w:eastAsia="Cordia New"/>
          <w:sz w:val="24"/>
          <w:szCs w:val="24"/>
        </w:rPr>
      </w:pPr>
      <w:r w:rsidRPr="00593DE3">
        <w:rPr>
          <w:rFonts w:eastAsia="Cordia New"/>
          <w:sz w:val="24"/>
          <w:szCs w:val="24"/>
        </w:rPr>
        <w:t>One valve and one pressure cap</w:t>
      </w:r>
    </w:p>
    <w:p w:rsidR="00593DE3" w:rsidRPr="00593DE3" w:rsidRDefault="00593DE3" w:rsidP="00314F8E">
      <w:pPr>
        <w:pStyle w:val="ListParagraph"/>
        <w:numPr>
          <w:ilvl w:val="1"/>
          <w:numId w:val="21"/>
        </w:numPr>
        <w:spacing w:line="360" w:lineRule="auto"/>
        <w:jc w:val="both"/>
        <w:rPr>
          <w:rFonts w:eastAsia="Cordia New"/>
          <w:sz w:val="24"/>
          <w:szCs w:val="24"/>
        </w:rPr>
      </w:pPr>
      <w:r w:rsidRPr="00593DE3">
        <w:rPr>
          <w:rFonts w:eastAsia="Cordia New"/>
          <w:sz w:val="24"/>
          <w:szCs w:val="24"/>
        </w:rPr>
        <w:t>Primary seal is generally a metal-to-metal seal</w:t>
      </w:r>
    </w:p>
    <w:p w:rsidR="00E87C11" w:rsidRDefault="00B835FE" w:rsidP="00593DE3">
      <w:pPr>
        <w:spacing w:line="360" w:lineRule="auto"/>
        <w:ind w:firstLine="284"/>
        <w:jc w:val="both"/>
        <w:rPr>
          <w:rFonts w:eastAsia="Cordia New"/>
          <w:sz w:val="24"/>
          <w:szCs w:val="24"/>
        </w:rPr>
      </w:pPr>
      <w:r w:rsidRPr="00A35A41">
        <w:rPr>
          <w:rFonts w:eastAsia="Cordia New"/>
          <w:sz w:val="24"/>
          <w:szCs w:val="24"/>
        </w:rPr>
        <w:t xml:space="preserve">In a </w:t>
      </w:r>
      <w:proofErr w:type="spellStart"/>
      <w:r w:rsidRPr="00A35A41">
        <w:rPr>
          <w:rFonts w:eastAsia="Cordia New"/>
          <w:sz w:val="24"/>
          <w:szCs w:val="24"/>
        </w:rPr>
        <w:t>diverless</w:t>
      </w:r>
      <w:proofErr w:type="spellEnd"/>
      <w:r w:rsidRPr="00A35A41">
        <w:rPr>
          <w:rFonts w:eastAsia="Cordia New"/>
          <w:sz w:val="24"/>
          <w:szCs w:val="24"/>
        </w:rPr>
        <w:t xml:space="preserve"> subsea manifold, these valves are hydraulically actuated, on/off types and are used to direct the flow to the manifold production header or to the manifold test header and they are also used in chemical injection lines. In the manifolds designed to allow the passing of pigs, valves are used to provide the connection between the main headers. Figure</w:t>
      </w:r>
      <w:r w:rsidR="00E87C11">
        <w:rPr>
          <w:rFonts w:eastAsia="Cordia New"/>
          <w:sz w:val="24"/>
          <w:szCs w:val="24"/>
        </w:rPr>
        <w:t>.5-</w:t>
      </w:r>
      <w:r w:rsidR="007715EC">
        <w:rPr>
          <w:rFonts w:eastAsia="Cordia New"/>
          <w:sz w:val="24"/>
          <w:szCs w:val="24"/>
        </w:rPr>
        <w:t>6</w:t>
      </w:r>
      <w:r w:rsidRPr="00A35A41">
        <w:rPr>
          <w:rFonts w:eastAsia="Cordia New"/>
          <w:sz w:val="24"/>
          <w:szCs w:val="24"/>
        </w:rPr>
        <w:t xml:space="preserve"> illustrates a Magnum subsea gate valve with fail-safe actuator, which can be used in water depths up to 2500 m</w:t>
      </w:r>
    </w:p>
    <w:p w:rsidR="00B835FE" w:rsidRDefault="00B835FE" w:rsidP="00593DE3">
      <w:pPr>
        <w:spacing w:line="360" w:lineRule="auto"/>
        <w:ind w:firstLine="284"/>
        <w:jc w:val="both"/>
        <w:rPr>
          <w:rFonts w:eastAsia="Cordia New"/>
          <w:sz w:val="24"/>
          <w:szCs w:val="24"/>
        </w:rPr>
      </w:pPr>
      <w:r w:rsidRPr="00A35A41">
        <w:rPr>
          <w:rFonts w:eastAsia="Cordia New"/>
          <w:sz w:val="24"/>
          <w:szCs w:val="24"/>
        </w:rPr>
        <w:lastRenderedPageBreak/>
        <w:t>.</w:t>
      </w:r>
    </w:p>
    <w:p w:rsidR="00B835FE" w:rsidRPr="00A35A41" w:rsidRDefault="00B835FE" w:rsidP="0035318B">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6F98BCFD" wp14:editId="51973463">
            <wp:extent cx="3864246" cy="3667125"/>
            <wp:effectExtent l="0" t="0" r="317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lum contrast="20000"/>
                      <a:extLst>
                        <a:ext uri="{28A0092B-C50C-407E-A947-70E740481C1C}">
                          <a14:useLocalDpi xmlns:a14="http://schemas.microsoft.com/office/drawing/2010/main" val="0"/>
                        </a:ext>
                      </a:extLst>
                    </a:blip>
                    <a:srcRect/>
                    <a:stretch>
                      <a:fillRect/>
                    </a:stretch>
                  </pic:blipFill>
                  <pic:spPr bwMode="auto">
                    <a:xfrm>
                      <a:off x="0" y="0"/>
                      <a:ext cx="3865205" cy="3668036"/>
                    </a:xfrm>
                    <a:prstGeom prst="rect">
                      <a:avLst/>
                    </a:prstGeom>
                    <a:noFill/>
                    <a:ln>
                      <a:noFill/>
                    </a:ln>
                  </pic:spPr>
                </pic:pic>
              </a:graphicData>
            </a:graphic>
          </wp:inline>
        </w:drawing>
      </w:r>
    </w:p>
    <w:p w:rsidR="00B835FE" w:rsidRPr="00A35A41" w:rsidRDefault="00B835FE" w:rsidP="00CD76A3">
      <w:pPr>
        <w:spacing w:line="360" w:lineRule="auto"/>
        <w:jc w:val="both"/>
        <w:rPr>
          <w:rFonts w:eastAsia="Cordia New"/>
          <w:sz w:val="24"/>
          <w:szCs w:val="24"/>
        </w:rPr>
      </w:pPr>
      <w:r w:rsidRPr="00927754">
        <w:rPr>
          <w:rFonts w:eastAsia="Cordia New"/>
          <w:b/>
          <w:sz w:val="24"/>
          <w:szCs w:val="24"/>
        </w:rPr>
        <w:t>Figure</w:t>
      </w:r>
      <w:r w:rsidR="00E87C11">
        <w:rPr>
          <w:rFonts w:eastAsia="Cordia New"/>
          <w:b/>
          <w:sz w:val="24"/>
          <w:szCs w:val="24"/>
        </w:rPr>
        <w:t>.5-</w:t>
      </w:r>
      <w:r w:rsidR="007715EC">
        <w:rPr>
          <w:rFonts w:eastAsia="Cordia New"/>
          <w:b/>
          <w:sz w:val="24"/>
          <w:szCs w:val="24"/>
        </w:rPr>
        <w:t>6</w:t>
      </w:r>
      <w:r w:rsidRPr="00927754">
        <w:rPr>
          <w:rFonts w:eastAsia="Cordia New"/>
          <w:b/>
          <w:sz w:val="24"/>
          <w:szCs w:val="24"/>
        </w:rPr>
        <w:t>:</w:t>
      </w:r>
      <w:r w:rsidRPr="00A35A41">
        <w:rPr>
          <w:rFonts w:eastAsia="Cordia New"/>
          <w:sz w:val="24"/>
          <w:szCs w:val="24"/>
        </w:rPr>
        <w:t xml:space="preserve"> Magnum Subsea Gate Valve with Fail-Safe Actuator [</w:t>
      </w:r>
      <w:r w:rsidR="00CD76A3" w:rsidRPr="00CD76A3">
        <w:rPr>
          <w:rFonts w:eastAsia="Cordia New"/>
          <w:sz w:val="24"/>
          <w:szCs w:val="24"/>
        </w:rPr>
        <w:t>Gate Valves &amp; Actuators</w:t>
      </w:r>
      <w:r w:rsidRPr="00A35A41">
        <w:rPr>
          <w:rFonts w:eastAsia="Cordia New"/>
          <w:sz w:val="24"/>
          <w:szCs w:val="24"/>
        </w:rPr>
        <w:t>]</w:t>
      </w:r>
    </w:p>
    <w:p w:rsidR="00B835FE" w:rsidRPr="00A35A41" w:rsidRDefault="00B835FE" w:rsidP="00B835FE">
      <w:pPr>
        <w:spacing w:line="360" w:lineRule="auto"/>
        <w:jc w:val="both"/>
        <w:rPr>
          <w:rFonts w:eastAsia="Cordia New"/>
          <w:sz w:val="24"/>
          <w:szCs w:val="24"/>
        </w:rPr>
      </w:pP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One of the main design requirements of the subsea system is that all remotely controlled valves should be located within retrievable manifold frames or modules. The selection and location of the valves on the manifolds is of prime importance. Design specifications of valve type, size, pressure rating, and actuator function are required prior to detailing manifold layouts. Every type of valve has its strengths and weaknesses. For some applications, a ball valve provides a number of benefits over an API 6A gate valve that would potentially make it the best choice. Some of the features to</w:t>
      </w:r>
      <w:r>
        <w:rPr>
          <w:rFonts w:eastAsia="Cordia New"/>
          <w:sz w:val="24"/>
          <w:szCs w:val="24"/>
        </w:rPr>
        <w:t xml:space="preserve"> </w:t>
      </w:r>
      <w:r w:rsidRPr="00A35A41">
        <w:rPr>
          <w:rFonts w:eastAsia="Cordia New"/>
          <w:sz w:val="24"/>
          <w:szCs w:val="24"/>
        </w:rPr>
        <w:t xml:space="preserve">consider are size, weight, height, speed of operation, seal wear, </w:t>
      </w:r>
      <w:proofErr w:type="spellStart"/>
      <w:r w:rsidRPr="00A35A41">
        <w:rPr>
          <w:rFonts w:eastAsia="Cordia New"/>
          <w:sz w:val="24"/>
          <w:szCs w:val="24"/>
        </w:rPr>
        <w:t>weldability</w:t>
      </w:r>
      <w:proofErr w:type="spellEnd"/>
      <w:r w:rsidRPr="00A35A41">
        <w:rPr>
          <w:rFonts w:eastAsia="Cordia New"/>
          <w:sz w:val="24"/>
          <w:szCs w:val="24"/>
        </w:rPr>
        <w:t>, depth sensitivity, ROV intervention, fluid displacement during operation, and low-pressure sealing.</w:t>
      </w:r>
    </w:p>
    <w:p w:rsidR="00B835FE" w:rsidRPr="00A35A41" w:rsidRDefault="00B835FE" w:rsidP="00B835FE">
      <w:pPr>
        <w:spacing w:line="360" w:lineRule="auto"/>
        <w:jc w:val="both"/>
        <w:rPr>
          <w:rFonts w:eastAsia="Cordia New"/>
          <w:sz w:val="24"/>
          <w:szCs w:val="24"/>
        </w:rPr>
      </w:pPr>
    </w:p>
    <w:p w:rsidR="00B835FE" w:rsidRPr="00A35A41" w:rsidRDefault="0062408A" w:rsidP="00FA136F">
      <w:pPr>
        <w:pStyle w:val="Heading3"/>
        <w:spacing w:line="360" w:lineRule="auto"/>
        <w:ind w:left="720"/>
        <w:rPr>
          <w:rFonts w:eastAsia="Cordia New"/>
        </w:rPr>
      </w:pPr>
      <w:bookmarkStart w:id="43" w:name="_Toc520306284"/>
      <w:r>
        <w:rPr>
          <w:rFonts w:eastAsia="Cordia New"/>
        </w:rPr>
        <w:t>5</w:t>
      </w:r>
      <w:r w:rsidR="00B835FE" w:rsidRPr="00A35A41">
        <w:rPr>
          <w:rFonts w:eastAsia="Cordia New"/>
        </w:rPr>
        <w:t>.</w:t>
      </w:r>
      <w:r w:rsidR="00FA136F">
        <w:rPr>
          <w:rFonts w:eastAsia="Cordia New"/>
        </w:rPr>
        <w:t>4</w:t>
      </w:r>
      <w:r w:rsidR="00B835FE" w:rsidRPr="00A35A41">
        <w:rPr>
          <w:rFonts w:eastAsia="Cordia New"/>
        </w:rPr>
        <w:t>.1. Valve Type</w:t>
      </w:r>
      <w:r w:rsidR="009A0D03">
        <w:rPr>
          <w:rFonts w:eastAsia="Cordia New"/>
        </w:rPr>
        <w:t>s</w:t>
      </w:r>
      <w:bookmarkEnd w:id="43"/>
    </w:p>
    <w:p w:rsidR="00B835FE" w:rsidRDefault="00B835FE" w:rsidP="00B835FE">
      <w:pPr>
        <w:spacing w:line="360" w:lineRule="auto"/>
        <w:jc w:val="both"/>
        <w:rPr>
          <w:rFonts w:eastAsia="Cordia New"/>
          <w:sz w:val="24"/>
          <w:szCs w:val="24"/>
        </w:rPr>
      </w:pPr>
      <w:r w:rsidRPr="00A35A41">
        <w:rPr>
          <w:rFonts w:eastAsia="Cordia New"/>
          <w:sz w:val="24"/>
          <w:szCs w:val="24"/>
        </w:rPr>
        <w:t xml:space="preserve">Gate valves or ball valves are two typical valves used in the manifolds. Gate valves have a long history of use in subsea blowout preventer (BOP) stacks, trees, and manifolds and are considered relatively reliable devices because both the valve and the valve actuators </w:t>
      </w:r>
      <w:r w:rsidRPr="00A35A41">
        <w:rPr>
          <w:rFonts w:eastAsia="Cordia New"/>
          <w:sz w:val="24"/>
          <w:szCs w:val="24"/>
        </w:rPr>
        <w:lastRenderedPageBreak/>
        <w:t>have been through extensive development with proven field use and design improvements. Figure</w:t>
      </w:r>
      <w:r w:rsidR="00E87C11">
        <w:rPr>
          <w:rFonts w:eastAsia="Cordia New"/>
          <w:sz w:val="24"/>
          <w:szCs w:val="24"/>
        </w:rPr>
        <w:t>.5-</w:t>
      </w:r>
      <w:r w:rsidR="007715EC">
        <w:rPr>
          <w:rFonts w:eastAsia="Cordia New"/>
          <w:sz w:val="24"/>
          <w:szCs w:val="24"/>
        </w:rPr>
        <w:t>7</w:t>
      </w:r>
      <w:r w:rsidRPr="00A35A41">
        <w:rPr>
          <w:rFonts w:eastAsia="Cordia New"/>
          <w:sz w:val="24"/>
          <w:szCs w:val="24"/>
        </w:rPr>
        <w:t xml:space="preserve"> illustrates two types of subsea gate valves. Figure</w:t>
      </w:r>
      <w:r w:rsidR="008609E8">
        <w:rPr>
          <w:rFonts w:eastAsia="Cordia New"/>
          <w:sz w:val="24"/>
          <w:szCs w:val="24"/>
        </w:rPr>
        <w:t>.5-6</w:t>
      </w:r>
      <w:r w:rsidRPr="00A35A41">
        <w:rPr>
          <w:rFonts w:eastAsia="Cordia New"/>
          <w:sz w:val="24"/>
          <w:szCs w:val="24"/>
        </w:rPr>
        <w:t>a shows a WOM (Worldwide Oilfield Machine, Inc.) subsea gate valve with actuator, compensator, and ROV bucket. The hydraulic actuator is designed with a fail-safe model and spring returns with the ROV. The mechanical ROV is for backup. Figure</w:t>
      </w:r>
      <w:r w:rsidR="008609E8">
        <w:rPr>
          <w:rFonts w:eastAsia="Cordia New"/>
          <w:sz w:val="24"/>
          <w:szCs w:val="24"/>
        </w:rPr>
        <w:t>.5-6</w:t>
      </w:r>
      <w:r w:rsidRPr="00A35A41">
        <w:rPr>
          <w:rFonts w:eastAsia="Cordia New"/>
          <w:sz w:val="24"/>
          <w:szCs w:val="24"/>
        </w:rPr>
        <w:t>b shows a WOM subsea gate valve with only an ROV bucket. Both valves are designed, built, and tested based on API 6A [</w:t>
      </w:r>
      <w:r w:rsidR="008609E8">
        <w:rPr>
          <w:rFonts w:eastAsia="Cordia New"/>
          <w:sz w:val="24"/>
          <w:szCs w:val="24"/>
        </w:rPr>
        <w:t>API</w:t>
      </w:r>
      <w:r w:rsidRPr="00A35A41">
        <w:rPr>
          <w:rFonts w:eastAsia="Cordia New"/>
          <w:sz w:val="24"/>
          <w:szCs w:val="24"/>
        </w:rPr>
        <w:t>] and 17D [</w:t>
      </w:r>
      <w:r w:rsidR="008609E8">
        <w:rPr>
          <w:rFonts w:eastAsia="Cordia New"/>
          <w:sz w:val="24"/>
          <w:szCs w:val="24"/>
        </w:rPr>
        <w:t>API</w:t>
      </w:r>
      <w:r w:rsidRPr="00A35A41">
        <w:rPr>
          <w:rFonts w:eastAsia="Cordia New"/>
          <w:sz w:val="24"/>
          <w:szCs w:val="24"/>
        </w:rPr>
        <w:t xml:space="preserve">], which can be used up to a water depth of 13,000 </w:t>
      </w:r>
      <w:proofErr w:type="spellStart"/>
      <w:r w:rsidRPr="00A35A41">
        <w:rPr>
          <w:rFonts w:eastAsia="Cordia New"/>
          <w:sz w:val="24"/>
          <w:szCs w:val="24"/>
        </w:rPr>
        <w:t>ft</w:t>
      </w:r>
      <w:proofErr w:type="spellEnd"/>
      <w:r w:rsidRPr="00A35A41">
        <w:rPr>
          <w:rFonts w:eastAsia="Cordia New"/>
          <w:sz w:val="24"/>
          <w:szCs w:val="24"/>
        </w:rPr>
        <w:t xml:space="preserve"> (4000m).</w:t>
      </w:r>
    </w:p>
    <w:p w:rsidR="00B835FE" w:rsidRDefault="00B835FE" w:rsidP="00B835FE">
      <w:pPr>
        <w:spacing w:line="360" w:lineRule="auto"/>
        <w:jc w:val="both"/>
        <w:rPr>
          <w:rFonts w:eastAsia="Cordia New"/>
          <w:sz w:val="24"/>
          <w:szCs w:val="24"/>
        </w:rPr>
      </w:pPr>
    </w:p>
    <w:p w:rsidR="00B835FE" w:rsidRPr="00A35A41" w:rsidRDefault="00B835FE" w:rsidP="00B835FE">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0C1AB2F" wp14:editId="10D0EF29">
            <wp:extent cx="4437799" cy="3733800"/>
            <wp:effectExtent l="0" t="0" r="127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lum contrast="20000"/>
                      <a:extLst>
                        <a:ext uri="{28A0092B-C50C-407E-A947-70E740481C1C}">
                          <a14:useLocalDpi xmlns:a14="http://schemas.microsoft.com/office/drawing/2010/main" val="0"/>
                        </a:ext>
                      </a:extLst>
                    </a:blip>
                    <a:srcRect/>
                    <a:stretch>
                      <a:fillRect/>
                    </a:stretch>
                  </pic:blipFill>
                  <pic:spPr bwMode="auto">
                    <a:xfrm>
                      <a:off x="0" y="0"/>
                      <a:ext cx="4440363" cy="3735957"/>
                    </a:xfrm>
                    <a:prstGeom prst="rect">
                      <a:avLst/>
                    </a:prstGeom>
                    <a:noFill/>
                    <a:ln>
                      <a:noFill/>
                    </a:ln>
                  </pic:spPr>
                </pic:pic>
              </a:graphicData>
            </a:graphic>
          </wp:inline>
        </w:drawing>
      </w:r>
    </w:p>
    <w:p w:rsidR="00B835FE" w:rsidRPr="00A35A41" w:rsidRDefault="00B835FE" w:rsidP="00B835FE">
      <w:pPr>
        <w:spacing w:line="360" w:lineRule="auto"/>
        <w:jc w:val="center"/>
        <w:rPr>
          <w:rFonts w:eastAsia="Cordia New"/>
          <w:sz w:val="24"/>
          <w:szCs w:val="24"/>
        </w:rPr>
      </w:pPr>
      <w:r w:rsidRPr="00927754">
        <w:rPr>
          <w:rFonts w:eastAsia="Cordia New"/>
          <w:b/>
          <w:sz w:val="24"/>
          <w:szCs w:val="24"/>
        </w:rPr>
        <w:t>Figure</w:t>
      </w:r>
      <w:r w:rsidR="00E87C11">
        <w:rPr>
          <w:rFonts w:eastAsia="Cordia New"/>
          <w:b/>
          <w:sz w:val="24"/>
          <w:szCs w:val="24"/>
        </w:rPr>
        <w:t>.5-</w:t>
      </w:r>
      <w:r w:rsidR="007715EC">
        <w:rPr>
          <w:rFonts w:eastAsia="Cordia New"/>
          <w:b/>
          <w:sz w:val="24"/>
          <w:szCs w:val="24"/>
        </w:rPr>
        <w:t>7</w:t>
      </w:r>
      <w:r w:rsidRPr="00927754">
        <w:rPr>
          <w:rFonts w:eastAsia="Cordia New"/>
          <w:b/>
          <w:sz w:val="24"/>
          <w:szCs w:val="24"/>
        </w:rPr>
        <w:t>:</w:t>
      </w:r>
      <w:r w:rsidRPr="00A35A41">
        <w:rPr>
          <w:rFonts w:eastAsia="Cordia New"/>
          <w:sz w:val="24"/>
          <w:szCs w:val="24"/>
        </w:rPr>
        <w:t xml:space="preserve"> WOM Subsea Gate Valve with ROV Bucket [</w:t>
      </w:r>
      <w:r w:rsidR="00CD76A3" w:rsidRPr="00CD76A3">
        <w:rPr>
          <w:rFonts w:eastAsia="Cordia New"/>
          <w:sz w:val="24"/>
          <w:szCs w:val="24"/>
        </w:rPr>
        <w:t>Gate Valves &amp; Actuators</w:t>
      </w:r>
      <w:r w:rsidRPr="00A35A41">
        <w:rPr>
          <w:rFonts w:eastAsia="Cordia New"/>
          <w:sz w:val="24"/>
          <w:szCs w:val="24"/>
        </w:rPr>
        <w:t>]</w:t>
      </w:r>
    </w:p>
    <w:p w:rsidR="00B835FE" w:rsidRPr="00A35A41" w:rsidRDefault="00B835FE" w:rsidP="00B835FE">
      <w:pPr>
        <w:spacing w:line="360" w:lineRule="auto"/>
        <w:jc w:val="both"/>
        <w:rPr>
          <w:rFonts w:eastAsia="Cordia New"/>
          <w:sz w:val="24"/>
          <w:szCs w:val="24"/>
        </w:rPr>
      </w:pPr>
    </w:p>
    <w:p w:rsidR="00B835FE" w:rsidRPr="00A35A41" w:rsidRDefault="00B835FE" w:rsidP="00B835FE">
      <w:pPr>
        <w:spacing w:line="360" w:lineRule="auto"/>
        <w:ind w:firstLine="284"/>
        <w:jc w:val="both"/>
        <w:rPr>
          <w:rFonts w:eastAsia="Cordia New"/>
          <w:sz w:val="24"/>
          <w:szCs w:val="24"/>
        </w:rPr>
      </w:pPr>
      <w:r w:rsidRPr="00A35A41">
        <w:rPr>
          <w:rFonts w:eastAsia="Cordia New"/>
          <w:sz w:val="24"/>
          <w:szCs w:val="24"/>
        </w:rPr>
        <w:t>Ball valves also are proven items and their use in deeper water depths is increasing. In some deep</w:t>
      </w:r>
      <w:r w:rsidR="002459B4">
        <w:rPr>
          <w:rFonts w:eastAsia="Cordia New"/>
          <w:sz w:val="24"/>
          <w:szCs w:val="24"/>
        </w:rPr>
        <w:t>-</w:t>
      </w:r>
      <w:r w:rsidRPr="00A35A41">
        <w:rPr>
          <w:rFonts w:eastAsia="Cordia New"/>
          <w:sz w:val="24"/>
          <w:szCs w:val="24"/>
        </w:rPr>
        <w:t>water applications, ball valves can provide</w:t>
      </w:r>
      <w:r>
        <w:rPr>
          <w:rFonts w:eastAsia="Cordia New"/>
          <w:sz w:val="24"/>
          <w:szCs w:val="24"/>
        </w:rPr>
        <w:t xml:space="preserve"> </w:t>
      </w:r>
      <w:r w:rsidRPr="00A35A41">
        <w:rPr>
          <w:rFonts w:eastAsia="Cordia New"/>
          <w:sz w:val="24"/>
          <w:szCs w:val="24"/>
        </w:rPr>
        <w:t>operational and cost advantages over gate valves, and improvements in nonmetallic seals and coatings are raising the reliability of ball valves. Ball valves were initially used downstream by the gas industry in gas pipeline valves. At that time, pipeline gate valves were the standard va</w:t>
      </w:r>
      <w:r w:rsidR="008609E8">
        <w:rPr>
          <w:rFonts w:eastAsia="Cordia New"/>
          <w:sz w:val="24"/>
          <w:szCs w:val="24"/>
        </w:rPr>
        <w:t>lves used in liquid pipelines [API</w:t>
      </w:r>
      <w:r w:rsidRPr="00A35A41">
        <w:rPr>
          <w:rFonts w:eastAsia="Cordia New"/>
          <w:sz w:val="24"/>
          <w:szCs w:val="24"/>
        </w:rPr>
        <w:t xml:space="preserve">]. Even today, gate valves are frequently specified for liquid pipelines, and ball valves are specified for gas pipelines. When gas wells were completed </w:t>
      </w:r>
      <w:r w:rsidRPr="00A35A41">
        <w:rPr>
          <w:rFonts w:eastAsia="Cordia New"/>
          <w:sz w:val="24"/>
          <w:szCs w:val="24"/>
        </w:rPr>
        <w:lastRenderedPageBreak/>
        <w:t>in the Gulf of Mexico in the 1960s, ball valves were installed in pipelines both as isolation valves and as terminal valves to tie in lateral lines from future wells and platforms. In the late 1970s, ball valves were installed in the North Sea and encountered problems due to the more challenging conditions of the sea. Later, ball valves were installed in subsea projects as emergency shutdown (ESD) valves to prevent gas in a pipeline from flowing back to a platform in the event of a major leak.</w:t>
      </w: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Figure</w:t>
      </w:r>
      <w:r w:rsidR="00E87C11">
        <w:rPr>
          <w:rFonts w:eastAsia="Cordia New"/>
          <w:sz w:val="24"/>
          <w:szCs w:val="24"/>
        </w:rPr>
        <w:t>.5-</w:t>
      </w:r>
      <w:r w:rsidR="007715EC">
        <w:rPr>
          <w:rFonts w:eastAsia="Cordia New"/>
          <w:sz w:val="24"/>
          <w:szCs w:val="24"/>
        </w:rPr>
        <w:t>8</w:t>
      </w:r>
      <w:r w:rsidRPr="00A35A41">
        <w:rPr>
          <w:rFonts w:eastAsia="Cordia New"/>
          <w:sz w:val="24"/>
          <w:szCs w:val="24"/>
        </w:rPr>
        <w:t xml:space="preserve"> shows a typical two-way subsea ball valve from Autoclave Engineers that is designed to facilitate operation by an ROV. The valve design incorporates additional O-ring seals, which prevent the ingress of seawater into the valve. Seawater would adversely affect the operation of the valve and also contaminate the process fluid. The valve can be used in water depths to 3800m with maximum internal pressures of 20 </w:t>
      </w:r>
      <w:proofErr w:type="spellStart"/>
      <w:r w:rsidRPr="00A35A41">
        <w:rPr>
          <w:rFonts w:eastAsia="Cordia New"/>
          <w:sz w:val="24"/>
          <w:szCs w:val="24"/>
        </w:rPr>
        <w:t>ksi</w:t>
      </w:r>
      <w:proofErr w:type="spellEnd"/>
      <w:r w:rsidRPr="00A35A41">
        <w:rPr>
          <w:rFonts w:eastAsia="Cordia New"/>
          <w:sz w:val="24"/>
          <w:szCs w:val="24"/>
        </w:rPr>
        <w:t>.</w:t>
      </w:r>
    </w:p>
    <w:p w:rsidR="00B835FE" w:rsidRDefault="00B835FE" w:rsidP="00B835FE">
      <w:pPr>
        <w:spacing w:line="360" w:lineRule="auto"/>
        <w:jc w:val="both"/>
        <w:rPr>
          <w:rFonts w:eastAsia="Cordia New"/>
          <w:sz w:val="24"/>
          <w:szCs w:val="24"/>
        </w:rPr>
      </w:pPr>
    </w:p>
    <w:p w:rsidR="00B835FE" w:rsidRPr="00A35A41" w:rsidRDefault="00B835FE" w:rsidP="00B835FE">
      <w:pPr>
        <w:spacing w:line="360" w:lineRule="auto"/>
        <w:jc w:val="both"/>
        <w:rPr>
          <w:rFonts w:eastAsia="Cordia New"/>
          <w:sz w:val="24"/>
          <w:szCs w:val="24"/>
        </w:rPr>
      </w:pPr>
      <w:r>
        <w:rPr>
          <w:rFonts w:eastAsia="Cordia New"/>
          <w:noProof/>
          <w:sz w:val="24"/>
          <w:szCs w:val="24"/>
          <w:lang w:val="en-MY" w:eastAsia="ja-JP"/>
        </w:rPr>
        <w:drawing>
          <wp:inline distT="0" distB="0" distL="0" distR="0" wp14:anchorId="3A73BD81" wp14:editId="0539CDE4">
            <wp:extent cx="5499100" cy="2556816"/>
            <wp:effectExtent l="0" t="0" r="635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lum contrast="20000"/>
                      <a:extLst>
                        <a:ext uri="{28A0092B-C50C-407E-A947-70E740481C1C}">
                          <a14:useLocalDpi xmlns:a14="http://schemas.microsoft.com/office/drawing/2010/main" val="0"/>
                        </a:ext>
                      </a:extLst>
                    </a:blip>
                    <a:srcRect/>
                    <a:stretch>
                      <a:fillRect/>
                    </a:stretch>
                  </pic:blipFill>
                  <pic:spPr bwMode="auto">
                    <a:xfrm>
                      <a:off x="0" y="0"/>
                      <a:ext cx="5499100" cy="2556816"/>
                    </a:xfrm>
                    <a:prstGeom prst="rect">
                      <a:avLst/>
                    </a:prstGeom>
                    <a:noFill/>
                    <a:ln>
                      <a:noFill/>
                    </a:ln>
                  </pic:spPr>
                </pic:pic>
              </a:graphicData>
            </a:graphic>
          </wp:inline>
        </w:drawing>
      </w:r>
    </w:p>
    <w:p w:rsidR="00B835FE" w:rsidRDefault="00B835FE" w:rsidP="00B835FE">
      <w:pPr>
        <w:spacing w:line="360" w:lineRule="auto"/>
        <w:jc w:val="center"/>
        <w:rPr>
          <w:rFonts w:eastAsia="Cordia New"/>
          <w:sz w:val="24"/>
          <w:szCs w:val="24"/>
        </w:rPr>
      </w:pPr>
      <w:r w:rsidRPr="00927754">
        <w:rPr>
          <w:rFonts w:eastAsia="Cordia New"/>
          <w:b/>
          <w:sz w:val="24"/>
          <w:szCs w:val="24"/>
        </w:rPr>
        <w:t>Figure</w:t>
      </w:r>
      <w:r w:rsidR="00E87C11">
        <w:rPr>
          <w:rFonts w:eastAsia="Cordia New"/>
          <w:b/>
          <w:sz w:val="24"/>
          <w:szCs w:val="24"/>
        </w:rPr>
        <w:t>.5-</w:t>
      </w:r>
      <w:r w:rsidR="007715EC">
        <w:rPr>
          <w:rFonts w:eastAsia="Cordia New"/>
          <w:b/>
          <w:sz w:val="24"/>
          <w:szCs w:val="24"/>
        </w:rPr>
        <w:t>8</w:t>
      </w:r>
      <w:r w:rsidRPr="00927754">
        <w:rPr>
          <w:rFonts w:eastAsia="Cordia New"/>
          <w:b/>
          <w:sz w:val="24"/>
          <w:szCs w:val="24"/>
        </w:rPr>
        <w:t>:</w:t>
      </w:r>
      <w:r w:rsidRPr="00A35A41">
        <w:rPr>
          <w:rFonts w:eastAsia="Cordia New"/>
          <w:sz w:val="24"/>
          <w:szCs w:val="24"/>
        </w:rPr>
        <w:t xml:space="preserve"> Typical Two-Way Subsea Ball Valve [</w:t>
      </w:r>
      <w:r w:rsidR="00CD76A3" w:rsidRPr="00CD76A3">
        <w:rPr>
          <w:rFonts w:eastAsia="Cordia New"/>
          <w:sz w:val="24"/>
          <w:szCs w:val="24"/>
        </w:rPr>
        <w:t>Autoclave Ball Value</w:t>
      </w:r>
      <w:r w:rsidRPr="00A35A41">
        <w:rPr>
          <w:rFonts w:eastAsia="Cordia New"/>
          <w:sz w:val="24"/>
          <w:szCs w:val="24"/>
        </w:rPr>
        <w:t>]</w:t>
      </w:r>
    </w:p>
    <w:p w:rsidR="007715EC" w:rsidRPr="00A35A41" w:rsidRDefault="007715EC" w:rsidP="00B835FE">
      <w:pPr>
        <w:spacing w:line="360" w:lineRule="auto"/>
        <w:jc w:val="center"/>
        <w:rPr>
          <w:rFonts w:eastAsia="Cordia New"/>
          <w:sz w:val="24"/>
          <w:szCs w:val="24"/>
        </w:rPr>
      </w:pPr>
    </w:p>
    <w:p w:rsidR="002459B4" w:rsidRDefault="002459B4" w:rsidP="002459B4">
      <w:pPr>
        <w:spacing w:line="360" w:lineRule="auto"/>
        <w:jc w:val="center"/>
        <w:rPr>
          <w:rFonts w:eastAsia="Cordia New"/>
          <w:sz w:val="24"/>
          <w:szCs w:val="24"/>
        </w:rPr>
      </w:pPr>
      <w:r w:rsidRPr="002459B4">
        <w:rPr>
          <w:noProof/>
          <w:lang w:val="en-MY" w:eastAsia="ja-JP"/>
        </w:rPr>
        <w:lastRenderedPageBreak/>
        <w:drawing>
          <wp:inline distT="0" distB="0" distL="0" distR="0" wp14:anchorId="159C5702" wp14:editId="29C29D87">
            <wp:extent cx="2535510" cy="3268431"/>
            <wp:effectExtent l="0" t="4763"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rot="5400000">
                      <a:off x="0" y="0"/>
                      <a:ext cx="2540560" cy="3274941"/>
                    </a:xfrm>
                    <a:prstGeom prst="rect">
                      <a:avLst/>
                    </a:prstGeom>
                  </pic:spPr>
                </pic:pic>
              </a:graphicData>
            </a:graphic>
          </wp:inline>
        </w:drawing>
      </w:r>
    </w:p>
    <w:p w:rsidR="002459B4" w:rsidRPr="00A35A41" w:rsidRDefault="00CD76A3" w:rsidP="002459B4">
      <w:pPr>
        <w:spacing w:line="360" w:lineRule="auto"/>
        <w:jc w:val="center"/>
        <w:rPr>
          <w:rFonts w:eastAsia="Cordia New"/>
          <w:sz w:val="24"/>
          <w:szCs w:val="24"/>
        </w:rPr>
      </w:pPr>
      <w:r w:rsidRPr="00927754">
        <w:rPr>
          <w:rFonts w:eastAsia="Cordia New"/>
          <w:b/>
          <w:sz w:val="24"/>
          <w:szCs w:val="24"/>
        </w:rPr>
        <w:t>Figure</w:t>
      </w:r>
      <w:r w:rsidR="00E87C11">
        <w:rPr>
          <w:rFonts w:eastAsia="Cordia New"/>
          <w:b/>
          <w:sz w:val="24"/>
          <w:szCs w:val="24"/>
        </w:rPr>
        <w:t>.5-</w:t>
      </w:r>
      <w:r w:rsidR="007715EC">
        <w:rPr>
          <w:rFonts w:eastAsia="Cordia New"/>
          <w:b/>
          <w:sz w:val="24"/>
          <w:szCs w:val="24"/>
        </w:rPr>
        <w:t>9</w:t>
      </w:r>
      <w:r w:rsidRPr="00927754">
        <w:rPr>
          <w:rFonts w:eastAsia="Cordia New"/>
          <w:b/>
          <w:sz w:val="24"/>
          <w:szCs w:val="24"/>
        </w:rPr>
        <w:t>:</w:t>
      </w:r>
      <w:r w:rsidRPr="00A35A41">
        <w:rPr>
          <w:rFonts w:eastAsia="Cordia New"/>
          <w:sz w:val="24"/>
          <w:szCs w:val="24"/>
        </w:rPr>
        <w:t xml:space="preserve"> </w:t>
      </w:r>
      <w:r>
        <w:rPr>
          <w:rFonts w:eastAsia="Cordia New"/>
          <w:sz w:val="24"/>
          <w:szCs w:val="24"/>
        </w:rPr>
        <w:t xml:space="preserve">Check </w:t>
      </w:r>
      <w:r w:rsidRPr="00A35A41">
        <w:rPr>
          <w:rFonts w:eastAsia="Cordia New"/>
          <w:sz w:val="24"/>
          <w:szCs w:val="24"/>
        </w:rPr>
        <w:t>Valve</w:t>
      </w:r>
    </w:p>
    <w:p w:rsidR="00B835FE" w:rsidRPr="00A35A41" w:rsidRDefault="00B835FE" w:rsidP="00B835FE">
      <w:pPr>
        <w:spacing w:line="360" w:lineRule="auto"/>
        <w:jc w:val="both"/>
        <w:rPr>
          <w:rFonts w:eastAsia="Cordia New"/>
          <w:sz w:val="24"/>
          <w:szCs w:val="24"/>
        </w:rPr>
      </w:pPr>
    </w:p>
    <w:p w:rsidR="00B835FE" w:rsidRPr="00A35A41" w:rsidRDefault="0062408A" w:rsidP="00FA136F">
      <w:pPr>
        <w:pStyle w:val="Heading3"/>
        <w:spacing w:line="360" w:lineRule="auto"/>
        <w:ind w:left="720"/>
        <w:rPr>
          <w:rFonts w:eastAsia="Cordia New"/>
        </w:rPr>
      </w:pPr>
      <w:bookmarkStart w:id="44" w:name="_Toc520306285"/>
      <w:r>
        <w:rPr>
          <w:rFonts w:eastAsia="Cordia New"/>
        </w:rPr>
        <w:t>5</w:t>
      </w:r>
      <w:r w:rsidR="00B835FE" w:rsidRPr="00A35A41">
        <w:rPr>
          <w:rFonts w:eastAsia="Cordia New"/>
        </w:rPr>
        <w:t>.</w:t>
      </w:r>
      <w:r w:rsidR="00FA136F">
        <w:rPr>
          <w:rFonts w:eastAsia="Cordia New"/>
        </w:rPr>
        <w:t>4</w:t>
      </w:r>
      <w:r w:rsidR="00B835FE" w:rsidRPr="00A35A41">
        <w:rPr>
          <w:rFonts w:eastAsia="Cordia New"/>
        </w:rPr>
        <w:t>.2. Size and Pressure</w:t>
      </w:r>
      <w:bookmarkEnd w:id="44"/>
    </w:p>
    <w:p w:rsidR="00B835FE" w:rsidRDefault="00B835FE" w:rsidP="00B835FE">
      <w:pPr>
        <w:spacing w:line="360" w:lineRule="auto"/>
        <w:jc w:val="both"/>
        <w:rPr>
          <w:rFonts w:eastAsia="Cordia New"/>
          <w:sz w:val="24"/>
          <w:szCs w:val="24"/>
        </w:rPr>
      </w:pPr>
      <w:r w:rsidRPr="00A35A41">
        <w:rPr>
          <w:rFonts w:eastAsia="Cordia New"/>
          <w:sz w:val="24"/>
          <w:szCs w:val="24"/>
        </w:rPr>
        <w:t>Manifold valves are usually required to carry the same pressure rating as Christmas tree valves in terms of the possible failure of the choke or valves on the tree. Normally, ball valves can more easily accommodate the size,</w:t>
      </w:r>
      <w:r>
        <w:rPr>
          <w:rFonts w:eastAsia="Cordia New"/>
          <w:sz w:val="24"/>
          <w:szCs w:val="24"/>
        </w:rPr>
        <w:t xml:space="preserve"> </w:t>
      </w:r>
      <w:r w:rsidRPr="00A35A41">
        <w:rPr>
          <w:rFonts w:eastAsia="Cordia New"/>
          <w:sz w:val="24"/>
          <w:szCs w:val="24"/>
        </w:rPr>
        <w:t>whereas gate valves are more suited for the pressure. When people think of deep</w:t>
      </w:r>
      <w:r w:rsidR="00E46746">
        <w:rPr>
          <w:rFonts w:eastAsia="Cordia New"/>
          <w:sz w:val="24"/>
          <w:szCs w:val="24"/>
        </w:rPr>
        <w:t>-</w:t>
      </w:r>
      <w:r w:rsidRPr="00A35A41">
        <w:rPr>
          <w:rFonts w:eastAsia="Cordia New"/>
          <w:sz w:val="24"/>
          <w:szCs w:val="24"/>
        </w:rPr>
        <w:t>water valve applications, API 6A gate valves typically come to mind because the first ventures into subsea at any depth have been exploration drilling. Typical BOP chokes and kill stack valves are 3 1/16-in. (0.078m), 10,000- or 15,000-psi API 6A gate valves. For the API 6A gate valves, size is a real challenge, while the increasing need for 10-ksi ball valves has been the biggest development effort for ball valves. Gate valves are preferred for all smaller sizes in which they are available, and ball valves are preferred for sizes 10 in and larger.</w:t>
      </w:r>
    </w:p>
    <w:p w:rsidR="00B835FE" w:rsidRPr="00A35A41" w:rsidRDefault="00B835FE" w:rsidP="00B835FE">
      <w:pPr>
        <w:spacing w:line="360" w:lineRule="auto"/>
        <w:ind w:firstLine="284"/>
        <w:jc w:val="both"/>
        <w:rPr>
          <w:rFonts w:eastAsia="Cordia New"/>
          <w:sz w:val="24"/>
          <w:szCs w:val="24"/>
        </w:rPr>
      </w:pPr>
      <w:r w:rsidRPr="00A35A41">
        <w:rPr>
          <w:rFonts w:eastAsia="Cordia New"/>
          <w:sz w:val="24"/>
          <w:szCs w:val="24"/>
        </w:rPr>
        <w:t xml:space="preserve">Size has revealed another anomaly in subsea manifolds for all valves. Specifications are calling for 5000- or 10,000-psi valves that meet API 6A or 17D requirements in pipeline sizes that do not exist in either specification. A 5 1/8-in. (0.13m) or 6 3/8-in. (0.16m) 6A valve size defines the bore, but pipe size is defined by the outside diameter. A manifold specification calling for 8-in. (0.20m), 10,000-psi valves will likely </w:t>
      </w:r>
      <w:proofErr w:type="gramStart"/>
      <w:r w:rsidRPr="00A35A41">
        <w:rPr>
          <w:rFonts w:eastAsia="Cordia New"/>
          <w:sz w:val="24"/>
          <w:szCs w:val="24"/>
        </w:rPr>
        <w:t>be</w:t>
      </w:r>
      <w:proofErr w:type="gramEnd"/>
      <w:r w:rsidRPr="00A35A41">
        <w:rPr>
          <w:rFonts w:eastAsia="Cordia New"/>
          <w:sz w:val="24"/>
          <w:szCs w:val="24"/>
        </w:rPr>
        <w:t xml:space="preserve"> met with a valve having a 6 3/8–in. (0.16m) bore. The pipe grade and wall thickness must be known to properly select the valves. Table </w:t>
      </w:r>
      <w:r w:rsidR="007715EC">
        <w:rPr>
          <w:rFonts w:eastAsia="Cordia New"/>
          <w:sz w:val="24"/>
          <w:szCs w:val="24"/>
        </w:rPr>
        <w:t>5</w:t>
      </w:r>
      <w:r w:rsidRPr="00A35A41">
        <w:rPr>
          <w:rFonts w:eastAsia="Cordia New"/>
          <w:sz w:val="24"/>
          <w:szCs w:val="24"/>
        </w:rPr>
        <w:t>-</w:t>
      </w:r>
      <w:r>
        <w:rPr>
          <w:rFonts w:eastAsia="Cordia New"/>
          <w:sz w:val="24"/>
          <w:szCs w:val="24"/>
        </w:rPr>
        <w:t>1</w:t>
      </w:r>
      <w:r w:rsidRPr="00A35A41">
        <w:rPr>
          <w:rFonts w:eastAsia="Cordia New"/>
          <w:sz w:val="24"/>
          <w:szCs w:val="24"/>
        </w:rPr>
        <w:t xml:space="preserve"> compares some typical API 6A sizes with a heavy-wall pipe.</w:t>
      </w:r>
    </w:p>
    <w:p w:rsidR="00B835FE" w:rsidRPr="00A35A41" w:rsidRDefault="00B835FE" w:rsidP="00B835FE">
      <w:pPr>
        <w:spacing w:line="360" w:lineRule="auto"/>
        <w:jc w:val="both"/>
        <w:rPr>
          <w:rFonts w:eastAsia="Cordia New"/>
          <w:sz w:val="24"/>
          <w:szCs w:val="24"/>
        </w:rPr>
      </w:pPr>
    </w:p>
    <w:p w:rsidR="00B835FE" w:rsidRPr="00A35A41" w:rsidRDefault="00B835FE" w:rsidP="00B835FE">
      <w:pPr>
        <w:spacing w:line="360" w:lineRule="auto"/>
        <w:jc w:val="center"/>
        <w:rPr>
          <w:rFonts w:eastAsia="Cordia New"/>
          <w:sz w:val="24"/>
          <w:szCs w:val="24"/>
        </w:rPr>
      </w:pPr>
      <w:r w:rsidRPr="00BC44A2">
        <w:rPr>
          <w:rFonts w:eastAsia="Cordia New"/>
          <w:b/>
          <w:sz w:val="24"/>
          <w:szCs w:val="24"/>
        </w:rPr>
        <w:lastRenderedPageBreak/>
        <w:t>Table</w:t>
      </w:r>
      <w:r w:rsidR="008609E8">
        <w:rPr>
          <w:rFonts w:eastAsia="Cordia New"/>
          <w:b/>
          <w:sz w:val="24"/>
          <w:szCs w:val="24"/>
        </w:rPr>
        <w:t>.5</w:t>
      </w:r>
      <w:r w:rsidRPr="00BC44A2">
        <w:rPr>
          <w:rFonts w:eastAsia="Cordia New"/>
          <w:b/>
          <w:sz w:val="24"/>
          <w:szCs w:val="24"/>
        </w:rPr>
        <w:t>-1:</w:t>
      </w:r>
      <w:r w:rsidRPr="00A35A41">
        <w:rPr>
          <w:rFonts w:eastAsia="Cordia New"/>
          <w:sz w:val="24"/>
          <w:szCs w:val="24"/>
        </w:rPr>
        <w:t xml:space="preserve"> Comparison of Typical API 6A Size with Pipe Size [</w:t>
      </w:r>
      <w:r w:rsidR="008609E8">
        <w:rPr>
          <w:rFonts w:eastAsia="Cordia New"/>
          <w:sz w:val="24"/>
          <w:szCs w:val="24"/>
        </w:rPr>
        <w:t>API</w:t>
      </w:r>
      <w:r w:rsidRPr="00A35A41">
        <w:rPr>
          <w:rFonts w:eastAsia="Cordia New"/>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15"/>
        <w:gridCol w:w="4394"/>
        <w:gridCol w:w="1861"/>
      </w:tblGrid>
      <w:tr w:rsidR="00B835FE" w:rsidRPr="005305FE" w:rsidTr="004E538A">
        <w:trPr>
          <w:trHeight w:val="493"/>
        </w:trPr>
        <w:tc>
          <w:tcPr>
            <w:tcW w:w="1393" w:type="pct"/>
            <w:shd w:val="clear" w:color="auto" w:fill="8DB3E2" w:themeFill="text2" w:themeFillTint="66"/>
            <w:vAlign w:val="center"/>
          </w:tcPr>
          <w:p w:rsidR="00B835FE" w:rsidRPr="000968DC" w:rsidRDefault="00B835FE" w:rsidP="000968DC">
            <w:pPr>
              <w:widowControl w:val="0"/>
              <w:autoSpaceDE w:val="0"/>
              <w:autoSpaceDN w:val="0"/>
              <w:adjustRightInd w:val="0"/>
              <w:spacing w:line="206" w:lineRule="exact"/>
              <w:jc w:val="center"/>
              <w:rPr>
                <w:b/>
                <w:sz w:val="24"/>
                <w:szCs w:val="24"/>
              </w:rPr>
            </w:pPr>
            <w:r w:rsidRPr="000968DC">
              <w:rPr>
                <w:b/>
                <w:sz w:val="24"/>
                <w:szCs w:val="24"/>
              </w:rPr>
              <w:t>Nominal Pipe Size</w:t>
            </w:r>
          </w:p>
        </w:tc>
        <w:tc>
          <w:tcPr>
            <w:tcW w:w="2534" w:type="pct"/>
            <w:shd w:val="clear" w:color="auto" w:fill="8DB3E2" w:themeFill="text2" w:themeFillTint="66"/>
            <w:vAlign w:val="center"/>
          </w:tcPr>
          <w:p w:rsidR="00B835FE" w:rsidRPr="000968DC" w:rsidRDefault="00B835FE" w:rsidP="000968DC">
            <w:pPr>
              <w:widowControl w:val="0"/>
              <w:autoSpaceDE w:val="0"/>
              <w:autoSpaceDN w:val="0"/>
              <w:adjustRightInd w:val="0"/>
              <w:ind w:left="340"/>
              <w:jc w:val="center"/>
              <w:rPr>
                <w:b/>
                <w:sz w:val="24"/>
                <w:szCs w:val="24"/>
              </w:rPr>
            </w:pPr>
            <w:r w:rsidRPr="000968DC">
              <w:rPr>
                <w:b/>
                <w:sz w:val="24"/>
                <w:szCs w:val="24"/>
              </w:rPr>
              <w:t>Standard Valve Bore*</w:t>
            </w:r>
          </w:p>
        </w:tc>
        <w:tc>
          <w:tcPr>
            <w:tcW w:w="1073" w:type="pct"/>
            <w:shd w:val="clear" w:color="auto" w:fill="8DB3E2" w:themeFill="text2" w:themeFillTint="66"/>
            <w:vAlign w:val="center"/>
          </w:tcPr>
          <w:p w:rsidR="00B835FE" w:rsidRPr="000968DC" w:rsidRDefault="00B835FE" w:rsidP="000968DC">
            <w:pPr>
              <w:widowControl w:val="0"/>
              <w:autoSpaceDE w:val="0"/>
              <w:autoSpaceDN w:val="0"/>
              <w:adjustRightInd w:val="0"/>
              <w:ind w:left="320"/>
              <w:jc w:val="center"/>
              <w:rPr>
                <w:b/>
                <w:sz w:val="24"/>
                <w:szCs w:val="24"/>
              </w:rPr>
            </w:pPr>
            <w:r w:rsidRPr="000968DC">
              <w:rPr>
                <w:b/>
                <w:sz w:val="24"/>
                <w:szCs w:val="24"/>
              </w:rPr>
              <w:t>Pipe ID</w:t>
            </w:r>
            <w:r w:rsidRPr="000968DC">
              <w:rPr>
                <w:b/>
                <w:color w:val="000066"/>
                <w:sz w:val="24"/>
                <w:szCs w:val="24"/>
                <w:vertAlign w:val="superscript"/>
              </w:rPr>
              <w:t>**</w:t>
            </w:r>
          </w:p>
        </w:tc>
      </w:tr>
      <w:tr w:rsidR="004E538A" w:rsidRPr="005305FE" w:rsidTr="004E538A">
        <w:trPr>
          <w:trHeight w:val="273"/>
        </w:trPr>
        <w:tc>
          <w:tcPr>
            <w:tcW w:w="1393" w:type="pct"/>
            <w:vAlign w:val="bottom"/>
          </w:tcPr>
          <w:p w:rsidR="004E538A" w:rsidRPr="005305FE" w:rsidRDefault="004E538A" w:rsidP="000968DC">
            <w:pPr>
              <w:widowControl w:val="0"/>
              <w:autoSpaceDE w:val="0"/>
              <w:autoSpaceDN w:val="0"/>
              <w:adjustRightInd w:val="0"/>
              <w:spacing w:line="229" w:lineRule="exact"/>
              <w:jc w:val="center"/>
              <w:rPr>
                <w:sz w:val="24"/>
                <w:szCs w:val="24"/>
              </w:rPr>
            </w:pPr>
            <w:r w:rsidRPr="005305FE">
              <w:rPr>
                <w:sz w:val="24"/>
                <w:szCs w:val="24"/>
              </w:rPr>
              <w:t>2 in.</w:t>
            </w:r>
          </w:p>
        </w:tc>
        <w:tc>
          <w:tcPr>
            <w:tcW w:w="2534" w:type="pct"/>
            <w:vAlign w:val="bottom"/>
          </w:tcPr>
          <w:p w:rsidR="004E538A" w:rsidRPr="005305FE" w:rsidRDefault="004E538A" w:rsidP="00285E4B">
            <w:pPr>
              <w:widowControl w:val="0"/>
              <w:autoSpaceDE w:val="0"/>
              <w:autoSpaceDN w:val="0"/>
              <w:adjustRightInd w:val="0"/>
              <w:spacing w:line="229" w:lineRule="exact"/>
              <w:ind w:left="340"/>
              <w:rPr>
                <w:sz w:val="24"/>
                <w:szCs w:val="24"/>
              </w:rPr>
            </w:pPr>
            <w:r w:rsidRPr="005305FE">
              <w:rPr>
                <w:sz w:val="24"/>
                <w:szCs w:val="24"/>
              </w:rPr>
              <w:t>1-13/16 in. or 2-1/16 in.</w:t>
            </w:r>
          </w:p>
        </w:tc>
        <w:tc>
          <w:tcPr>
            <w:tcW w:w="1073" w:type="pct"/>
            <w:vAlign w:val="bottom"/>
          </w:tcPr>
          <w:p w:rsidR="004E538A" w:rsidRPr="005305FE" w:rsidRDefault="004E538A" w:rsidP="00285E4B">
            <w:pPr>
              <w:widowControl w:val="0"/>
              <w:autoSpaceDE w:val="0"/>
              <w:autoSpaceDN w:val="0"/>
              <w:adjustRightInd w:val="0"/>
              <w:spacing w:line="229" w:lineRule="exact"/>
              <w:ind w:left="320"/>
              <w:rPr>
                <w:sz w:val="24"/>
                <w:szCs w:val="24"/>
              </w:rPr>
            </w:pPr>
            <w:r w:rsidRPr="005305FE">
              <w:rPr>
                <w:sz w:val="24"/>
                <w:szCs w:val="24"/>
              </w:rPr>
              <w:t>1.689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3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2-9/16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2.624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4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4-1/16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3.438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6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5-1/8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5.189 in.</w:t>
            </w:r>
          </w:p>
        </w:tc>
      </w:tr>
      <w:tr w:rsidR="004E538A" w:rsidRPr="005305FE" w:rsidTr="004E538A">
        <w:trPr>
          <w:trHeight w:val="230"/>
        </w:trPr>
        <w:tc>
          <w:tcPr>
            <w:tcW w:w="1393" w:type="pct"/>
            <w:vAlign w:val="bottom"/>
          </w:tcPr>
          <w:p w:rsidR="004E538A" w:rsidRPr="005305FE" w:rsidRDefault="004E538A" w:rsidP="000968DC">
            <w:pPr>
              <w:widowControl w:val="0"/>
              <w:autoSpaceDE w:val="0"/>
              <w:autoSpaceDN w:val="0"/>
              <w:adjustRightInd w:val="0"/>
              <w:jc w:val="center"/>
              <w:rPr>
                <w:sz w:val="24"/>
                <w:szCs w:val="24"/>
              </w:rPr>
            </w:pPr>
            <w:r w:rsidRPr="005305FE">
              <w:rPr>
                <w:sz w:val="24"/>
                <w:szCs w:val="24"/>
              </w:rPr>
              <w:t>8 in.</w:t>
            </w:r>
          </w:p>
        </w:tc>
        <w:tc>
          <w:tcPr>
            <w:tcW w:w="2534" w:type="pct"/>
            <w:vAlign w:val="bottom"/>
          </w:tcPr>
          <w:p w:rsidR="004E538A" w:rsidRPr="005305FE" w:rsidRDefault="004E538A" w:rsidP="00285E4B">
            <w:pPr>
              <w:widowControl w:val="0"/>
              <w:autoSpaceDE w:val="0"/>
              <w:autoSpaceDN w:val="0"/>
              <w:adjustRightInd w:val="0"/>
              <w:ind w:left="340"/>
              <w:rPr>
                <w:sz w:val="24"/>
                <w:szCs w:val="24"/>
              </w:rPr>
            </w:pPr>
            <w:r w:rsidRPr="005305FE">
              <w:rPr>
                <w:sz w:val="24"/>
                <w:szCs w:val="24"/>
              </w:rPr>
              <w:t>7-1/16 in.</w:t>
            </w:r>
          </w:p>
        </w:tc>
        <w:tc>
          <w:tcPr>
            <w:tcW w:w="1073" w:type="pct"/>
            <w:vAlign w:val="bottom"/>
          </w:tcPr>
          <w:p w:rsidR="004E538A" w:rsidRPr="005305FE" w:rsidRDefault="004E538A" w:rsidP="00285E4B">
            <w:pPr>
              <w:widowControl w:val="0"/>
              <w:autoSpaceDE w:val="0"/>
              <w:autoSpaceDN w:val="0"/>
              <w:adjustRightInd w:val="0"/>
              <w:ind w:left="320"/>
              <w:rPr>
                <w:sz w:val="24"/>
                <w:szCs w:val="24"/>
              </w:rPr>
            </w:pPr>
            <w:r w:rsidRPr="005305FE">
              <w:rPr>
                <w:sz w:val="24"/>
                <w:szCs w:val="24"/>
              </w:rPr>
              <w:t>6.813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10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9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8.500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12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11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10.126 in.</w:t>
            </w:r>
          </w:p>
        </w:tc>
      </w:tr>
      <w:tr w:rsidR="004E538A" w:rsidRPr="005305FE" w:rsidTr="004E538A">
        <w:trPr>
          <w:trHeight w:val="229"/>
        </w:trPr>
        <w:tc>
          <w:tcPr>
            <w:tcW w:w="1393" w:type="pct"/>
            <w:vAlign w:val="bottom"/>
          </w:tcPr>
          <w:p w:rsidR="004E538A" w:rsidRPr="005305FE" w:rsidRDefault="004E538A" w:rsidP="000968DC">
            <w:pPr>
              <w:widowControl w:val="0"/>
              <w:autoSpaceDE w:val="0"/>
              <w:autoSpaceDN w:val="0"/>
              <w:adjustRightInd w:val="0"/>
              <w:spacing w:line="228" w:lineRule="exact"/>
              <w:jc w:val="center"/>
              <w:rPr>
                <w:sz w:val="24"/>
                <w:szCs w:val="24"/>
              </w:rPr>
            </w:pPr>
            <w:r w:rsidRPr="005305FE">
              <w:rPr>
                <w:sz w:val="24"/>
                <w:szCs w:val="24"/>
              </w:rPr>
              <w:t>16 in.</w:t>
            </w:r>
          </w:p>
        </w:tc>
        <w:tc>
          <w:tcPr>
            <w:tcW w:w="2534" w:type="pct"/>
            <w:vAlign w:val="bottom"/>
          </w:tcPr>
          <w:p w:rsidR="004E538A" w:rsidRPr="005305FE" w:rsidRDefault="004E538A" w:rsidP="00285E4B">
            <w:pPr>
              <w:widowControl w:val="0"/>
              <w:autoSpaceDE w:val="0"/>
              <w:autoSpaceDN w:val="0"/>
              <w:adjustRightInd w:val="0"/>
              <w:spacing w:line="228" w:lineRule="exact"/>
              <w:ind w:left="340"/>
              <w:rPr>
                <w:sz w:val="24"/>
                <w:szCs w:val="24"/>
              </w:rPr>
            </w:pPr>
            <w:r w:rsidRPr="005305FE">
              <w:rPr>
                <w:sz w:val="24"/>
                <w:szCs w:val="24"/>
              </w:rPr>
              <w:t>13-5/8 in.</w:t>
            </w:r>
          </w:p>
        </w:tc>
        <w:tc>
          <w:tcPr>
            <w:tcW w:w="1073" w:type="pct"/>
            <w:vAlign w:val="bottom"/>
          </w:tcPr>
          <w:p w:rsidR="004E538A" w:rsidRPr="005305FE" w:rsidRDefault="004E538A" w:rsidP="00285E4B">
            <w:pPr>
              <w:widowControl w:val="0"/>
              <w:autoSpaceDE w:val="0"/>
              <w:autoSpaceDN w:val="0"/>
              <w:adjustRightInd w:val="0"/>
              <w:spacing w:line="228" w:lineRule="exact"/>
              <w:ind w:left="320"/>
              <w:rPr>
                <w:sz w:val="24"/>
                <w:szCs w:val="24"/>
              </w:rPr>
            </w:pPr>
            <w:r w:rsidRPr="005305FE">
              <w:rPr>
                <w:sz w:val="24"/>
                <w:szCs w:val="24"/>
              </w:rPr>
              <w:t>12.814 in.</w:t>
            </w:r>
          </w:p>
        </w:tc>
      </w:tr>
    </w:tbl>
    <w:p w:rsidR="00B835FE" w:rsidRPr="00A35A41" w:rsidRDefault="00B835FE" w:rsidP="00E46746">
      <w:pPr>
        <w:jc w:val="both"/>
        <w:rPr>
          <w:rFonts w:eastAsia="Cordia New"/>
          <w:sz w:val="24"/>
          <w:szCs w:val="24"/>
        </w:rPr>
      </w:pPr>
      <w:r w:rsidRPr="00A35A41">
        <w:rPr>
          <w:rFonts w:eastAsia="Cordia New"/>
          <w:sz w:val="24"/>
          <w:szCs w:val="24"/>
        </w:rPr>
        <w:t>Notes:</w:t>
      </w:r>
    </w:p>
    <w:p w:rsidR="00B835FE" w:rsidRPr="00A35A41" w:rsidRDefault="00B835FE" w:rsidP="00E46746">
      <w:pPr>
        <w:jc w:val="both"/>
        <w:rPr>
          <w:rFonts w:eastAsia="Cordia New"/>
          <w:sz w:val="24"/>
          <w:szCs w:val="24"/>
        </w:rPr>
      </w:pPr>
      <w:r>
        <w:rPr>
          <w:rFonts w:eastAsia="Cordia New"/>
          <w:sz w:val="24"/>
          <w:szCs w:val="24"/>
        </w:rPr>
        <w:t>*</w:t>
      </w:r>
      <w:r w:rsidRPr="00A35A41">
        <w:rPr>
          <w:rFonts w:eastAsia="Cordia New"/>
          <w:sz w:val="24"/>
          <w:szCs w:val="24"/>
        </w:rPr>
        <w:t>Standard valve bore as per API 6A, 10K flanges.</w:t>
      </w:r>
    </w:p>
    <w:p w:rsidR="00B835FE" w:rsidRPr="00A35A41" w:rsidRDefault="00B835FE" w:rsidP="00E46746">
      <w:pPr>
        <w:jc w:val="both"/>
        <w:rPr>
          <w:rFonts w:eastAsia="Cordia New"/>
          <w:sz w:val="24"/>
          <w:szCs w:val="24"/>
        </w:rPr>
      </w:pPr>
      <w:r>
        <w:rPr>
          <w:rFonts w:eastAsia="Cordia New"/>
          <w:sz w:val="24"/>
          <w:szCs w:val="24"/>
        </w:rPr>
        <w:t>**</w:t>
      </w:r>
      <w:r w:rsidRPr="00A35A41">
        <w:rPr>
          <w:rFonts w:eastAsia="Cordia New"/>
          <w:sz w:val="24"/>
          <w:szCs w:val="24"/>
        </w:rPr>
        <w:t>Pipe ID for the nominal pipe size and a standard pipe schedule of 160.</w:t>
      </w:r>
    </w:p>
    <w:p w:rsidR="00B835FE" w:rsidRPr="00A35A41" w:rsidRDefault="00B835FE" w:rsidP="00B835FE">
      <w:pPr>
        <w:spacing w:line="360" w:lineRule="auto"/>
        <w:jc w:val="both"/>
        <w:rPr>
          <w:rFonts w:eastAsia="Cordia New"/>
          <w:sz w:val="24"/>
          <w:szCs w:val="24"/>
        </w:rPr>
      </w:pPr>
    </w:p>
    <w:p w:rsidR="00B835FE" w:rsidRPr="00A35A41" w:rsidRDefault="0062408A" w:rsidP="00FA136F">
      <w:pPr>
        <w:pStyle w:val="Heading2"/>
        <w:spacing w:line="360" w:lineRule="auto"/>
        <w:ind w:left="720"/>
        <w:rPr>
          <w:rFonts w:eastAsia="Cordia New"/>
        </w:rPr>
      </w:pPr>
      <w:bookmarkStart w:id="45" w:name="_Toc520306286"/>
      <w:r>
        <w:rPr>
          <w:rFonts w:eastAsia="Cordia New"/>
        </w:rPr>
        <w:t>5</w:t>
      </w:r>
      <w:r w:rsidR="00B835FE" w:rsidRPr="00A35A41">
        <w:rPr>
          <w:rFonts w:eastAsia="Cordia New"/>
        </w:rPr>
        <w:t>.</w:t>
      </w:r>
      <w:r w:rsidR="00FA136F">
        <w:rPr>
          <w:rFonts w:eastAsia="Cordia New"/>
        </w:rPr>
        <w:t>5</w:t>
      </w:r>
      <w:r w:rsidR="00B835FE" w:rsidRPr="00A35A41">
        <w:rPr>
          <w:rFonts w:eastAsia="Cordia New"/>
        </w:rPr>
        <w:t xml:space="preserve">. </w:t>
      </w:r>
      <w:r w:rsidR="004E538A">
        <w:rPr>
          <w:rFonts w:eastAsia="Cordia New"/>
        </w:rPr>
        <w:t xml:space="preserve">Manifold </w:t>
      </w:r>
      <w:r w:rsidR="00B835FE" w:rsidRPr="00A35A41">
        <w:rPr>
          <w:rFonts w:eastAsia="Cordia New"/>
        </w:rPr>
        <w:t>Chokes</w:t>
      </w:r>
      <w:bookmarkEnd w:id="45"/>
    </w:p>
    <w:p w:rsidR="00B835FE" w:rsidRPr="00A35A41" w:rsidRDefault="00706410" w:rsidP="00B835FE">
      <w:pPr>
        <w:spacing w:line="360" w:lineRule="auto"/>
        <w:jc w:val="both"/>
        <w:rPr>
          <w:rFonts w:eastAsia="Cordia New"/>
          <w:sz w:val="24"/>
          <w:szCs w:val="24"/>
        </w:rPr>
      </w:pPr>
      <w:r w:rsidRPr="00706410">
        <w:rPr>
          <w:rFonts w:eastAsia="Cordia New"/>
          <w:sz w:val="24"/>
          <w:szCs w:val="24"/>
        </w:rPr>
        <w:t>The choke is used to control the flow of the well by adjusting the downstream pressure in a production manifold or upstream pressure in an injection manifold to allow commingled production/injection</w:t>
      </w:r>
      <w:r>
        <w:rPr>
          <w:rFonts w:eastAsia="Cordia New"/>
          <w:sz w:val="24"/>
          <w:szCs w:val="24"/>
        </w:rPr>
        <w:t xml:space="preserve">. </w:t>
      </w:r>
      <w:r w:rsidR="004E538A">
        <w:rPr>
          <w:rFonts w:eastAsia="Cordia New"/>
          <w:sz w:val="24"/>
          <w:szCs w:val="24"/>
        </w:rPr>
        <w:t>H</w:t>
      </w:r>
      <w:r w:rsidR="00B835FE" w:rsidRPr="00A35A41">
        <w:rPr>
          <w:rFonts w:eastAsia="Cordia New"/>
          <w:sz w:val="24"/>
          <w:szCs w:val="24"/>
        </w:rPr>
        <w:t>ydraulic-actuated variable chokes are used</w:t>
      </w:r>
      <w:r w:rsidR="004E538A" w:rsidRPr="004E538A">
        <w:rPr>
          <w:rFonts w:eastAsia="Cordia New"/>
          <w:sz w:val="24"/>
          <w:szCs w:val="24"/>
        </w:rPr>
        <w:t xml:space="preserve"> </w:t>
      </w:r>
      <w:r w:rsidR="004E538A">
        <w:rPr>
          <w:rFonts w:eastAsia="Cordia New"/>
          <w:sz w:val="24"/>
          <w:szCs w:val="24"/>
        </w:rPr>
        <w:t xml:space="preserve">for </w:t>
      </w:r>
      <w:proofErr w:type="spellStart"/>
      <w:r w:rsidR="004E538A">
        <w:rPr>
          <w:rFonts w:eastAsia="Cordia New"/>
          <w:sz w:val="24"/>
          <w:szCs w:val="24"/>
        </w:rPr>
        <w:t>diverless</w:t>
      </w:r>
      <w:proofErr w:type="spellEnd"/>
      <w:r w:rsidR="004E538A">
        <w:rPr>
          <w:rFonts w:eastAsia="Cordia New"/>
          <w:sz w:val="24"/>
          <w:szCs w:val="24"/>
        </w:rPr>
        <w:t xml:space="preserve"> subsea manifolds</w:t>
      </w:r>
      <w:r w:rsidR="00B835FE" w:rsidRPr="00A35A41">
        <w:rPr>
          <w:rFonts w:eastAsia="Cordia New"/>
          <w:sz w:val="24"/>
          <w:szCs w:val="24"/>
        </w:rPr>
        <w:t>. These chokes can be residents at the manifold or installed at retrievable modules.</w:t>
      </w:r>
    </w:p>
    <w:p w:rsidR="002459B4" w:rsidRDefault="002459B4" w:rsidP="002459B4">
      <w:pPr>
        <w:spacing w:line="360" w:lineRule="auto"/>
        <w:jc w:val="center"/>
        <w:rPr>
          <w:rFonts w:eastAsia="Cordia New"/>
          <w:sz w:val="24"/>
          <w:szCs w:val="24"/>
        </w:rPr>
      </w:pPr>
      <w:r w:rsidRPr="002459B4">
        <w:rPr>
          <w:noProof/>
          <w:lang w:val="en-MY" w:eastAsia="ja-JP"/>
        </w:rPr>
        <w:drawing>
          <wp:inline distT="0" distB="0" distL="0" distR="0" wp14:anchorId="0C78042D" wp14:editId="7344E5F8">
            <wp:extent cx="2955805" cy="1669622"/>
            <wp:effectExtent l="0" t="4763"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rot="5400000">
                      <a:off x="0" y="0"/>
                      <a:ext cx="2958000" cy="1670862"/>
                    </a:xfrm>
                    <a:prstGeom prst="rect">
                      <a:avLst/>
                    </a:prstGeom>
                  </pic:spPr>
                </pic:pic>
              </a:graphicData>
            </a:graphic>
          </wp:inline>
        </w:drawing>
      </w:r>
    </w:p>
    <w:p w:rsidR="002459B4" w:rsidRPr="00A35A41" w:rsidRDefault="002459B4" w:rsidP="002459B4">
      <w:pPr>
        <w:spacing w:line="360" w:lineRule="auto"/>
        <w:jc w:val="center"/>
        <w:rPr>
          <w:rFonts w:eastAsia="Cordia New"/>
          <w:sz w:val="24"/>
          <w:szCs w:val="24"/>
        </w:rPr>
      </w:pPr>
      <w:r w:rsidRPr="004E538A">
        <w:rPr>
          <w:rFonts w:eastAsia="Cordia New"/>
          <w:b/>
          <w:sz w:val="24"/>
          <w:szCs w:val="24"/>
        </w:rPr>
        <w:t>Figure</w:t>
      </w:r>
      <w:r w:rsidR="004E538A" w:rsidRPr="004E538A">
        <w:rPr>
          <w:rFonts w:eastAsia="Cordia New"/>
          <w:b/>
          <w:sz w:val="24"/>
          <w:szCs w:val="24"/>
        </w:rPr>
        <w:t>.</w:t>
      </w:r>
      <w:r w:rsidR="008609E8">
        <w:rPr>
          <w:rFonts w:eastAsia="Cordia New"/>
          <w:b/>
          <w:sz w:val="24"/>
          <w:szCs w:val="24"/>
        </w:rPr>
        <w:t>5-</w:t>
      </w:r>
      <w:r w:rsidR="007715EC">
        <w:rPr>
          <w:rFonts w:eastAsia="Cordia New"/>
          <w:b/>
          <w:sz w:val="24"/>
          <w:szCs w:val="24"/>
        </w:rPr>
        <w:t>10</w:t>
      </w:r>
      <w:r w:rsidR="004E538A" w:rsidRPr="004E538A">
        <w:rPr>
          <w:rFonts w:eastAsia="Cordia New"/>
          <w:b/>
          <w:sz w:val="24"/>
          <w:szCs w:val="24"/>
        </w:rPr>
        <w:t>:</w:t>
      </w:r>
      <w:r w:rsidR="001457A3">
        <w:rPr>
          <w:rFonts w:eastAsia="Cordia New"/>
          <w:sz w:val="24"/>
          <w:szCs w:val="24"/>
        </w:rPr>
        <w:t xml:space="preserve"> </w:t>
      </w:r>
      <w:r w:rsidR="004E538A">
        <w:rPr>
          <w:rFonts w:eastAsia="Cordia New"/>
          <w:sz w:val="24"/>
          <w:szCs w:val="24"/>
        </w:rPr>
        <w:t>H</w:t>
      </w:r>
      <w:r w:rsidR="004E538A" w:rsidRPr="00A35A41">
        <w:rPr>
          <w:rFonts w:eastAsia="Cordia New"/>
          <w:sz w:val="24"/>
          <w:szCs w:val="24"/>
        </w:rPr>
        <w:t>ydraulic-actuated variable</w:t>
      </w:r>
      <w:r w:rsidR="004E538A" w:rsidRPr="002459B4">
        <w:rPr>
          <w:rFonts w:eastAsia="Cordia New"/>
          <w:sz w:val="24"/>
          <w:szCs w:val="24"/>
        </w:rPr>
        <w:t xml:space="preserve"> </w:t>
      </w:r>
      <w:r w:rsidRPr="002459B4">
        <w:rPr>
          <w:rFonts w:eastAsia="Cordia New"/>
          <w:sz w:val="24"/>
          <w:szCs w:val="24"/>
        </w:rPr>
        <w:t>Chokes</w:t>
      </w:r>
      <w:r w:rsidR="008609E8">
        <w:rPr>
          <w:rFonts w:eastAsia="Cordia New"/>
          <w:sz w:val="24"/>
          <w:szCs w:val="24"/>
        </w:rPr>
        <w:t>.</w:t>
      </w:r>
    </w:p>
    <w:p w:rsidR="002459B4" w:rsidRPr="00A35A41" w:rsidRDefault="002459B4" w:rsidP="002459B4">
      <w:pPr>
        <w:spacing w:line="360" w:lineRule="auto"/>
        <w:jc w:val="center"/>
        <w:rPr>
          <w:rFonts w:eastAsia="Cordia New"/>
          <w:sz w:val="24"/>
          <w:szCs w:val="24"/>
        </w:rPr>
      </w:pPr>
    </w:p>
    <w:p w:rsidR="00B835FE" w:rsidRPr="00A35A41" w:rsidRDefault="0062408A" w:rsidP="0062408A">
      <w:pPr>
        <w:pStyle w:val="Heading2"/>
        <w:spacing w:line="360" w:lineRule="auto"/>
        <w:ind w:left="720"/>
        <w:rPr>
          <w:rFonts w:eastAsia="Cordia New"/>
        </w:rPr>
      </w:pPr>
      <w:bookmarkStart w:id="46" w:name="_Toc520306287"/>
      <w:r>
        <w:rPr>
          <w:rFonts w:eastAsia="Cordia New"/>
        </w:rPr>
        <w:lastRenderedPageBreak/>
        <w:t>5</w:t>
      </w:r>
      <w:r w:rsidR="00B835FE" w:rsidRPr="00A35A41">
        <w:rPr>
          <w:rFonts w:eastAsia="Cordia New"/>
        </w:rPr>
        <w:t>.</w:t>
      </w:r>
      <w:r w:rsidR="00FA136F">
        <w:rPr>
          <w:rFonts w:eastAsia="Cordia New"/>
        </w:rPr>
        <w:t>6</w:t>
      </w:r>
      <w:r w:rsidR="00B835FE" w:rsidRPr="00A35A41">
        <w:rPr>
          <w:rFonts w:eastAsia="Cordia New"/>
        </w:rPr>
        <w:t>. Control System</w:t>
      </w:r>
      <w:bookmarkEnd w:id="46"/>
    </w:p>
    <w:p w:rsidR="00593DE3" w:rsidRPr="00593DE3" w:rsidRDefault="00593DE3" w:rsidP="00593DE3">
      <w:pPr>
        <w:spacing w:line="360" w:lineRule="auto"/>
        <w:jc w:val="both"/>
        <w:rPr>
          <w:rFonts w:eastAsia="Cordia New"/>
          <w:sz w:val="24"/>
          <w:szCs w:val="24"/>
        </w:rPr>
      </w:pPr>
      <w:r w:rsidRPr="00593DE3">
        <w:rPr>
          <w:rFonts w:eastAsia="Cordia New"/>
          <w:sz w:val="24"/>
          <w:szCs w:val="24"/>
        </w:rPr>
        <w:t>Control system for the manifolds is the same as the control system for the trees. Multiple options for the control system have been used in the manifold design</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No controls on the manifold. The manifold is controlled by tree subsea control modules (SCMs).</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SCMs on the manifold.</w:t>
      </w:r>
    </w:p>
    <w:p w:rsidR="00593DE3" w:rsidRPr="00593DE3" w:rsidRDefault="00593DE3" w:rsidP="00314F8E">
      <w:pPr>
        <w:pStyle w:val="ListParagraph"/>
        <w:numPr>
          <w:ilvl w:val="0"/>
          <w:numId w:val="22"/>
        </w:numPr>
        <w:spacing w:line="360" w:lineRule="auto"/>
        <w:jc w:val="both"/>
        <w:rPr>
          <w:rFonts w:eastAsia="Cordia New"/>
          <w:sz w:val="24"/>
          <w:szCs w:val="24"/>
        </w:rPr>
      </w:pPr>
      <w:r w:rsidRPr="00593DE3">
        <w:rPr>
          <w:rFonts w:eastAsia="Cordia New"/>
          <w:sz w:val="24"/>
          <w:szCs w:val="24"/>
        </w:rPr>
        <w:t>Manifold with control system distribution units with flying leads going to trees</w:t>
      </w:r>
    </w:p>
    <w:p w:rsidR="00B835FE" w:rsidRPr="00A35A41" w:rsidRDefault="00B835FE" w:rsidP="00593DE3">
      <w:pPr>
        <w:spacing w:line="360" w:lineRule="auto"/>
        <w:ind w:firstLine="284"/>
        <w:jc w:val="both"/>
        <w:rPr>
          <w:rFonts w:eastAsia="Cordia New"/>
          <w:sz w:val="24"/>
          <w:szCs w:val="24"/>
        </w:rPr>
      </w:pPr>
      <w:r w:rsidRPr="00A35A41">
        <w:rPr>
          <w:rFonts w:eastAsia="Cordia New"/>
          <w:sz w:val="24"/>
          <w:szCs w:val="24"/>
        </w:rPr>
        <w:t>Subsea valves are normally actuated by means of a direct control system or electro</w:t>
      </w:r>
      <w:r w:rsidR="008633B4">
        <w:rPr>
          <w:rFonts w:eastAsia="Cordia New"/>
          <w:sz w:val="24"/>
          <w:szCs w:val="24"/>
        </w:rPr>
        <w:t xml:space="preserve"> </w:t>
      </w:r>
      <w:r w:rsidRPr="00A35A41">
        <w:rPr>
          <w:rFonts w:eastAsia="Cordia New"/>
          <w:sz w:val="24"/>
          <w:szCs w:val="24"/>
        </w:rPr>
        <w:t>hydraulic multiplexed system. The use of one type or another</w:t>
      </w:r>
      <w:r w:rsidR="000968DC">
        <w:rPr>
          <w:rFonts w:eastAsia="Cordia New"/>
          <w:sz w:val="24"/>
          <w:szCs w:val="24"/>
        </w:rPr>
        <w:t xml:space="preserve"> </w:t>
      </w:r>
      <w:r w:rsidRPr="00A35A41">
        <w:rPr>
          <w:rFonts w:eastAsia="Cordia New"/>
          <w:sz w:val="24"/>
          <w:szCs w:val="24"/>
        </w:rPr>
        <w:t>depends on the distance of the subsea manifold to the host platform and the number of functions to be controlled. A multiplexed control system provides a quick response to</w:t>
      </w:r>
      <w:r w:rsidR="000968DC">
        <w:rPr>
          <w:rFonts w:eastAsia="Cordia New"/>
          <w:sz w:val="24"/>
          <w:szCs w:val="24"/>
        </w:rPr>
        <w:t xml:space="preserve"> </w:t>
      </w:r>
      <w:r w:rsidRPr="00A35A41">
        <w:rPr>
          <w:rFonts w:eastAsia="Cordia New"/>
          <w:sz w:val="24"/>
          <w:szCs w:val="24"/>
        </w:rPr>
        <w:t>valve actuation and greatly reduces the number</w:t>
      </w:r>
      <w:r w:rsidR="000968DC">
        <w:rPr>
          <w:rFonts w:eastAsia="Cordia New"/>
          <w:sz w:val="24"/>
          <w:szCs w:val="24"/>
        </w:rPr>
        <w:t xml:space="preserve"> </w:t>
      </w:r>
      <w:r w:rsidRPr="00A35A41">
        <w:rPr>
          <w:rFonts w:eastAsia="Cordia New"/>
          <w:sz w:val="24"/>
          <w:szCs w:val="24"/>
        </w:rPr>
        <w:t xml:space="preserve">of </w:t>
      </w:r>
      <w:proofErr w:type="spellStart"/>
      <w:r w:rsidRPr="00A35A41">
        <w:rPr>
          <w:rFonts w:eastAsia="Cordia New"/>
          <w:sz w:val="24"/>
          <w:szCs w:val="24"/>
        </w:rPr>
        <w:t>umbilicals</w:t>
      </w:r>
      <w:proofErr w:type="spellEnd"/>
      <w:r w:rsidRPr="00A35A41">
        <w:rPr>
          <w:rFonts w:eastAsia="Cordia New"/>
          <w:sz w:val="24"/>
          <w:szCs w:val="24"/>
        </w:rPr>
        <w:t xml:space="preserve"> needed.</w:t>
      </w:r>
    </w:p>
    <w:p w:rsidR="00B835FE" w:rsidRDefault="00B835FE" w:rsidP="00B835FE">
      <w:pPr>
        <w:spacing w:line="360" w:lineRule="auto"/>
        <w:ind w:firstLine="284"/>
        <w:jc w:val="both"/>
        <w:rPr>
          <w:rFonts w:eastAsia="Cordia New"/>
          <w:sz w:val="24"/>
          <w:szCs w:val="24"/>
        </w:rPr>
      </w:pPr>
      <w:r w:rsidRPr="00A35A41">
        <w:rPr>
          <w:rFonts w:eastAsia="Cordia New"/>
          <w:sz w:val="24"/>
          <w:szCs w:val="24"/>
        </w:rPr>
        <w:t>The control system has a significant impact on the acquisition cost of a subsea manifold, especially the multiplexed control system. The impact on maintenance costs is also considerable because an unexpected failure can lead to an interruption of the well’s production.</w:t>
      </w:r>
    </w:p>
    <w:p w:rsidR="00CD76A3" w:rsidRDefault="00CD76A3" w:rsidP="00CD76A3">
      <w:pPr>
        <w:spacing w:line="360" w:lineRule="auto"/>
        <w:ind w:firstLine="284"/>
        <w:jc w:val="both"/>
        <w:rPr>
          <w:rFonts w:eastAsia="Cordia New"/>
          <w:sz w:val="24"/>
          <w:szCs w:val="24"/>
        </w:rPr>
      </w:pPr>
      <w:r w:rsidRPr="00CD76A3">
        <w:rPr>
          <w:rFonts w:eastAsia="Cordia New"/>
          <w:sz w:val="24"/>
          <w:szCs w:val="24"/>
        </w:rPr>
        <w:t>The SCM</w:t>
      </w:r>
      <w:r w:rsidR="004E538A">
        <w:rPr>
          <w:rFonts w:eastAsia="Cordia New"/>
          <w:sz w:val="24"/>
          <w:szCs w:val="24"/>
        </w:rPr>
        <w:t xml:space="preserve">, as shown in </w:t>
      </w:r>
      <w:r w:rsidR="00EB40E1">
        <w:rPr>
          <w:rFonts w:eastAsia="Cordia New"/>
          <w:sz w:val="24"/>
          <w:szCs w:val="24"/>
        </w:rPr>
        <w:t>Figure</w:t>
      </w:r>
      <w:r w:rsidR="008609E8">
        <w:rPr>
          <w:rFonts w:eastAsia="Cordia New"/>
          <w:sz w:val="24"/>
          <w:szCs w:val="24"/>
        </w:rPr>
        <w:t>.5-1</w:t>
      </w:r>
      <w:r w:rsidR="007715EC">
        <w:rPr>
          <w:rFonts w:eastAsia="Cordia New"/>
          <w:sz w:val="24"/>
          <w:szCs w:val="24"/>
        </w:rPr>
        <w:t>1</w:t>
      </w:r>
      <w:r w:rsidR="004E538A">
        <w:rPr>
          <w:rFonts w:eastAsia="Cordia New"/>
          <w:sz w:val="24"/>
          <w:szCs w:val="24"/>
        </w:rPr>
        <w:t xml:space="preserve">, </w:t>
      </w:r>
      <w:r w:rsidRPr="00CD76A3">
        <w:rPr>
          <w:rFonts w:eastAsia="Cordia New"/>
          <w:sz w:val="24"/>
          <w:szCs w:val="24"/>
        </w:rPr>
        <w:t>contains electronics, instrumentation,</w:t>
      </w:r>
      <w:r>
        <w:rPr>
          <w:rFonts w:eastAsia="Cordia New"/>
          <w:sz w:val="24"/>
          <w:szCs w:val="24"/>
        </w:rPr>
        <w:t xml:space="preserve"> </w:t>
      </w:r>
      <w:r w:rsidRPr="00CD76A3">
        <w:rPr>
          <w:rFonts w:eastAsia="Cordia New"/>
          <w:sz w:val="24"/>
          <w:szCs w:val="24"/>
        </w:rPr>
        <w:t>and hydraulics for safe and efficient</w:t>
      </w:r>
      <w:r>
        <w:rPr>
          <w:rFonts w:eastAsia="Cordia New"/>
          <w:sz w:val="24"/>
          <w:szCs w:val="24"/>
        </w:rPr>
        <w:t xml:space="preserve"> </w:t>
      </w:r>
      <w:r w:rsidRPr="00CD76A3">
        <w:rPr>
          <w:rFonts w:eastAsia="Cordia New"/>
          <w:sz w:val="24"/>
          <w:szCs w:val="24"/>
        </w:rPr>
        <w:t xml:space="preserve">operation of subsea </w:t>
      </w:r>
      <w:r w:rsidR="004E538A">
        <w:rPr>
          <w:rFonts w:eastAsia="Cordia New"/>
          <w:sz w:val="24"/>
          <w:szCs w:val="24"/>
        </w:rPr>
        <w:t xml:space="preserve">manifold </w:t>
      </w:r>
      <w:r w:rsidRPr="00CD76A3">
        <w:rPr>
          <w:rFonts w:eastAsia="Cordia New"/>
          <w:sz w:val="24"/>
          <w:szCs w:val="24"/>
        </w:rPr>
        <w:t>valves</w:t>
      </w:r>
      <w:r w:rsidR="00834081">
        <w:rPr>
          <w:rFonts w:eastAsia="Cordia New"/>
          <w:sz w:val="24"/>
          <w:szCs w:val="24"/>
        </w:rPr>
        <w:t xml:space="preserve"> </w:t>
      </w:r>
      <w:r w:rsidR="004E538A">
        <w:rPr>
          <w:rFonts w:eastAsia="Cordia New"/>
          <w:sz w:val="24"/>
          <w:szCs w:val="24"/>
        </w:rPr>
        <w:t xml:space="preserve">and </w:t>
      </w:r>
      <w:r w:rsidRPr="00CD76A3">
        <w:rPr>
          <w:rFonts w:eastAsia="Cordia New"/>
          <w:sz w:val="24"/>
          <w:szCs w:val="24"/>
        </w:rPr>
        <w:t>chokes. Other tree</w:t>
      </w:r>
      <w:r>
        <w:rPr>
          <w:rFonts w:eastAsia="Cordia New"/>
          <w:sz w:val="24"/>
          <w:szCs w:val="24"/>
        </w:rPr>
        <w:t xml:space="preserve"> </w:t>
      </w:r>
      <w:r w:rsidRPr="00CD76A3">
        <w:rPr>
          <w:rFonts w:eastAsia="Cordia New"/>
          <w:sz w:val="24"/>
          <w:szCs w:val="24"/>
        </w:rPr>
        <w:t>mounted equipment includes various</w:t>
      </w:r>
      <w:r>
        <w:rPr>
          <w:rFonts w:eastAsia="Cordia New"/>
          <w:sz w:val="24"/>
          <w:szCs w:val="24"/>
        </w:rPr>
        <w:t xml:space="preserve"> </w:t>
      </w:r>
      <w:r w:rsidRPr="00CD76A3">
        <w:rPr>
          <w:rFonts w:eastAsia="Cordia New"/>
          <w:sz w:val="24"/>
          <w:szCs w:val="24"/>
        </w:rPr>
        <w:t>sensors</w:t>
      </w:r>
      <w:r w:rsidR="00834081">
        <w:rPr>
          <w:rFonts w:eastAsia="Cordia New"/>
          <w:sz w:val="24"/>
          <w:szCs w:val="24"/>
        </w:rPr>
        <w:t xml:space="preserve"> as shown in </w:t>
      </w:r>
      <w:r w:rsidR="00EB40E1">
        <w:rPr>
          <w:rFonts w:eastAsia="Cordia New"/>
          <w:sz w:val="24"/>
          <w:szCs w:val="24"/>
        </w:rPr>
        <w:t>Figure</w:t>
      </w:r>
      <w:r w:rsidR="008609E8">
        <w:rPr>
          <w:rFonts w:eastAsia="Cordia New"/>
          <w:sz w:val="24"/>
          <w:szCs w:val="24"/>
        </w:rPr>
        <w:t>.5-1</w:t>
      </w:r>
      <w:r w:rsidR="007715EC">
        <w:rPr>
          <w:rFonts w:eastAsia="Cordia New"/>
          <w:sz w:val="24"/>
          <w:szCs w:val="24"/>
        </w:rPr>
        <w:t>2</w:t>
      </w:r>
      <w:r w:rsidRPr="00CD76A3">
        <w:rPr>
          <w:rFonts w:eastAsia="Cordia New"/>
          <w:sz w:val="24"/>
          <w:szCs w:val="24"/>
        </w:rPr>
        <w:t>, electrical and hydraulic</w:t>
      </w:r>
      <w:r>
        <w:rPr>
          <w:rFonts w:eastAsia="Cordia New"/>
          <w:sz w:val="24"/>
          <w:szCs w:val="24"/>
        </w:rPr>
        <w:t xml:space="preserve"> </w:t>
      </w:r>
      <w:r w:rsidRPr="00CD76A3">
        <w:rPr>
          <w:rFonts w:eastAsia="Cordia New"/>
          <w:sz w:val="24"/>
          <w:szCs w:val="24"/>
        </w:rPr>
        <w:t>connectors.</w:t>
      </w:r>
    </w:p>
    <w:p w:rsidR="00400E61" w:rsidRDefault="00400E61" w:rsidP="00CD76A3">
      <w:pPr>
        <w:spacing w:line="360" w:lineRule="auto"/>
        <w:ind w:firstLine="284"/>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400E61" w:rsidTr="00400E61">
        <w:tc>
          <w:tcPr>
            <w:tcW w:w="4438" w:type="dxa"/>
          </w:tcPr>
          <w:p w:rsidR="00400E61" w:rsidRDefault="00400E61" w:rsidP="00400E61">
            <w:pPr>
              <w:spacing w:line="360" w:lineRule="auto"/>
              <w:jc w:val="center"/>
              <w:rPr>
                <w:rFonts w:eastAsia="Cordia New"/>
                <w:sz w:val="24"/>
                <w:szCs w:val="24"/>
              </w:rPr>
            </w:pPr>
            <w:r w:rsidRPr="002459B4">
              <w:rPr>
                <w:noProof/>
                <w:lang w:val="en-MY" w:eastAsia="ja-JP"/>
              </w:rPr>
              <w:drawing>
                <wp:inline distT="0" distB="0" distL="0" distR="0" wp14:anchorId="35376111" wp14:editId="28939A53">
                  <wp:extent cx="2256830" cy="1223133"/>
                  <wp:effectExtent l="254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rot="5400000">
                            <a:off x="0" y="0"/>
                            <a:ext cx="2279916" cy="1235645"/>
                          </a:xfrm>
                          <a:prstGeom prst="rect">
                            <a:avLst/>
                          </a:prstGeom>
                        </pic:spPr>
                      </pic:pic>
                    </a:graphicData>
                  </a:graphic>
                </wp:inline>
              </w:drawing>
            </w:r>
          </w:p>
          <w:p w:rsidR="00400E61" w:rsidRDefault="00400E61" w:rsidP="007715EC">
            <w:pPr>
              <w:spacing w:line="360" w:lineRule="auto"/>
              <w:jc w:val="both"/>
              <w:rPr>
                <w:rFonts w:eastAsia="Cordia New"/>
                <w:sz w:val="24"/>
                <w:szCs w:val="24"/>
              </w:rPr>
            </w:pPr>
            <w:r w:rsidRPr="004E538A">
              <w:rPr>
                <w:rFonts w:eastAsia="Cordia New"/>
                <w:b/>
                <w:sz w:val="24"/>
                <w:szCs w:val="24"/>
              </w:rPr>
              <w:t>Figure.</w:t>
            </w:r>
            <w:r>
              <w:rPr>
                <w:rFonts w:eastAsia="Cordia New"/>
                <w:b/>
                <w:sz w:val="24"/>
                <w:szCs w:val="24"/>
              </w:rPr>
              <w:t>5-1</w:t>
            </w:r>
            <w:r w:rsidR="007715EC">
              <w:rPr>
                <w:rFonts w:eastAsia="Cordia New"/>
                <w:b/>
                <w:sz w:val="24"/>
                <w:szCs w:val="24"/>
              </w:rPr>
              <w:t>1</w:t>
            </w:r>
            <w:r w:rsidRPr="004E538A">
              <w:rPr>
                <w:rFonts w:eastAsia="Cordia New"/>
                <w:b/>
                <w:sz w:val="24"/>
                <w:szCs w:val="24"/>
              </w:rPr>
              <w:t>:</w:t>
            </w:r>
            <w:r>
              <w:rPr>
                <w:rFonts w:eastAsia="Cordia New"/>
                <w:sz w:val="24"/>
                <w:szCs w:val="24"/>
              </w:rPr>
              <w:t xml:space="preserve"> </w:t>
            </w:r>
            <w:r w:rsidRPr="008633B4">
              <w:rPr>
                <w:rFonts w:eastAsia="Cordia New"/>
                <w:sz w:val="24"/>
                <w:szCs w:val="24"/>
              </w:rPr>
              <w:t xml:space="preserve">Subsea Control Modules </w:t>
            </w:r>
            <w:r>
              <w:rPr>
                <w:rFonts w:eastAsia="Cordia New"/>
                <w:sz w:val="24"/>
                <w:szCs w:val="24"/>
              </w:rPr>
              <w:t>(SCM)</w:t>
            </w:r>
          </w:p>
        </w:tc>
        <w:tc>
          <w:tcPr>
            <w:tcW w:w="4438" w:type="dxa"/>
          </w:tcPr>
          <w:p w:rsidR="00400E61" w:rsidRDefault="00400E61" w:rsidP="00400E61">
            <w:pPr>
              <w:spacing w:line="360" w:lineRule="auto"/>
              <w:jc w:val="center"/>
              <w:rPr>
                <w:rFonts w:eastAsia="Cordia New"/>
                <w:sz w:val="24"/>
                <w:szCs w:val="24"/>
              </w:rPr>
            </w:pPr>
            <w:r w:rsidRPr="008633B4">
              <w:rPr>
                <w:noProof/>
                <w:lang w:val="en-MY" w:eastAsia="ja-JP"/>
              </w:rPr>
              <w:drawing>
                <wp:inline distT="0" distB="0" distL="0" distR="0" wp14:anchorId="41943121" wp14:editId="6D2D83B2">
                  <wp:extent cx="2106277" cy="1382294"/>
                  <wp:effectExtent l="0" t="0" r="8890" b="889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rot="5400000">
                            <a:off x="0" y="0"/>
                            <a:ext cx="2134372" cy="1400732"/>
                          </a:xfrm>
                          <a:prstGeom prst="rect">
                            <a:avLst/>
                          </a:prstGeom>
                        </pic:spPr>
                      </pic:pic>
                    </a:graphicData>
                  </a:graphic>
                </wp:inline>
              </w:drawing>
            </w:r>
          </w:p>
          <w:p w:rsidR="00400E61" w:rsidRDefault="00400E61" w:rsidP="007715EC">
            <w:pPr>
              <w:spacing w:line="360" w:lineRule="auto"/>
              <w:jc w:val="both"/>
              <w:rPr>
                <w:rFonts w:eastAsia="Cordia New"/>
                <w:sz w:val="24"/>
                <w:szCs w:val="24"/>
              </w:rPr>
            </w:pPr>
            <w:r w:rsidRPr="00834081">
              <w:rPr>
                <w:rFonts w:eastAsia="Cordia New"/>
                <w:b/>
                <w:sz w:val="24"/>
                <w:szCs w:val="24"/>
              </w:rPr>
              <w:t>Figure.</w:t>
            </w:r>
            <w:r>
              <w:rPr>
                <w:rFonts w:eastAsia="Cordia New"/>
                <w:b/>
                <w:sz w:val="24"/>
                <w:szCs w:val="24"/>
              </w:rPr>
              <w:t>5-1</w:t>
            </w:r>
            <w:r w:rsidR="007715EC">
              <w:rPr>
                <w:rFonts w:eastAsia="Cordia New"/>
                <w:b/>
                <w:sz w:val="24"/>
                <w:szCs w:val="24"/>
              </w:rPr>
              <w:t>2</w:t>
            </w:r>
            <w:r w:rsidRPr="00834081">
              <w:rPr>
                <w:rFonts w:eastAsia="Cordia New"/>
                <w:b/>
                <w:sz w:val="24"/>
                <w:szCs w:val="24"/>
              </w:rPr>
              <w:t>:</w:t>
            </w:r>
            <w:r>
              <w:rPr>
                <w:rFonts w:eastAsia="Cordia New"/>
                <w:sz w:val="24"/>
                <w:szCs w:val="24"/>
              </w:rPr>
              <w:t xml:space="preserve"> </w:t>
            </w:r>
            <w:r w:rsidRPr="008633B4">
              <w:rPr>
                <w:rFonts w:eastAsia="Cordia New"/>
                <w:sz w:val="24"/>
                <w:szCs w:val="24"/>
              </w:rPr>
              <w:t>Hydraulic</w:t>
            </w:r>
            <w:r>
              <w:rPr>
                <w:rFonts w:eastAsia="Cordia New"/>
                <w:sz w:val="24"/>
                <w:szCs w:val="24"/>
              </w:rPr>
              <w:t xml:space="preserve"> </w:t>
            </w:r>
            <w:r w:rsidRPr="008633B4">
              <w:rPr>
                <w:rFonts w:eastAsia="Cordia New"/>
                <w:sz w:val="24"/>
                <w:szCs w:val="24"/>
              </w:rPr>
              <w:t>Actuated Gate Valves</w:t>
            </w:r>
          </w:p>
        </w:tc>
      </w:tr>
      <w:tr w:rsidR="00400E61" w:rsidTr="00400E61">
        <w:tc>
          <w:tcPr>
            <w:tcW w:w="4438" w:type="dxa"/>
          </w:tcPr>
          <w:p w:rsidR="00400E61" w:rsidRDefault="00400E61" w:rsidP="00400E61">
            <w:pPr>
              <w:spacing w:line="360" w:lineRule="auto"/>
              <w:jc w:val="center"/>
              <w:rPr>
                <w:rFonts w:eastAsia="Cordia New"/>
                <w:sz w:val="24"/>
                <w:szCs w:val="24"/>
              </w:rPr>
            </w:pPr>
            <w:r w:rsidRPr="008633B4">
              <w:rPr>
                <w:noProof/>
                <w:lang w:val="en-MY" w:eastAsia="ja-JP"/>
              </w:rPr>
              <w:lastRenderedPageBreak/>
              <w:drawing>
                <wp:inline distT="0" distB="0" distL="0" distR="0" wp14:anchorId="06223329" wp14:editId="69116A28">
                  <wp:extent cx="1397263" cy="2020756"/>
                  <wp:effectExtent l="0" t="6985" r="5715" b="571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rot="5400000">
                            <a:off x="0" y="0"/>
                            <a:ext cx="1396278" cy="2019332"/>
                          </a:xfrm>
                          <a:prstGeom prst="rect">
                            <a:avLst/>
                          </a:prstGeom>
                        </pic:spPr>
                      </pic:pic>
                    </a:graphicData>
                  </a:graphic>
                </wp:inline>
              </w:drawing>
            </w:r>
          </w:p>
          <w:p w:rsidR="00400E61" w:rsidRDefault="00400E61" w:rsidP="00400E61">
            <w:pPr>
              <w:spacing w:line="360" w:lineRule="auto"/>
              <w:jc w:val="center"/>
              <w:rPr>
                <w:rFonts w:eastAsia="Cordia New"/>
                <w:sz w:val="24"/>
                <w:szCs w:val="24"/>
              </w:rPr>
            </w:pPr>
            <w:r w:rsidRPr="00834081">
              <w:rPr>
                <w:rFonts w:eastAsia="Cordia New"/>
                <w:b/>
                <w:sz w:val="24"/>
                <w:szCs w:val="24"/>
              </w:rPr>
              <w:t>Figure.</w:t>
            </w:r>
            <w:r>
              <w:rPr>
                <w:rFonts w:eastAsia="Cordia New"/>
                <w:b/>
                <w:sz w:val="24"/>
                <w:szCs w:val="24"/>
              </w:rPr>
              <w:t>5-1</w:t>
            </w:r>
            <w:r w:rsidR="007715EC">
              <w:rPr>
                <w:rFonts w:eastAsia="Cordia New"/>
                <w:b/>
                <w:sz w:val="24"/>
                <w:szCs w:val="24"/>
              </w:rPr>
              <w:t>3</w:t>
            </w:r>
            <w:r w:rsidRPr="00834081">
              <w:rPr>
                <w:rFonts w:eastAsia="Cordia New"/>
                <w:b/>
                <w:sz w:val="24"/>
                <w:szCs w:val="24"/>
              </w:rPr>
              <w:t>:</w:t>
            </w:r>
            <w:r>
              <w:rPr>
                <w:rFonts w:eastAsia="Cordia New"/>
                <w:sz w:val="24"/>
                <w:szCs w:val="24"/>
              </w:rPr>
              <w:t xml:space="preserve">  Manifold </w:t>
            </w:r>
            <w:proofErr w:type="spellStart"/>
            <w:r w:rsidRPr="008633B4">
              <w:rPr>
                <w:rFonts w:eastAsia="Cordia New"/>
                <w:sz w:val="24"/>
                <w:szCs w:val="24"/>
              </w:rPr>
              <w:t>Flowmeter</w:t>
            </w:r>
            <w:proofErr w:type="spellEnd"/>
          </w:p>
          <w:p w:rsidR="00400E61" w:rsidRDefault="00400E61" w:rsidP="00400E61">
            <w:pPr>
              <w:spacing w:line="360" w:lineRule="auto"/>
              <w:jc w:val="both"/>
              <w:rPr>
                <w:rFonts w:eastAsia="Cordia New"/>
                <w:sz w:val="24"/>
                <w:szCs w:val="24"/>
              </w:rPr>
            </w:pPr>
          </w:p>
        </w:tc>
        <w:tc>
          <w:tcPr>
            <w:tcW w:w="4438" w:type="dxa"/>
          </w:tcPr>
          <w:p w:rsidR="00400E61" w:rsidRDefault="00400E61" w:rsidP="00400E61">
            <w:pPr>
              <w:spacing w:line="360" w:lineRule="auto"/>
              <w:jc w:val="center"/>
              <w:rPr>
                <w:rFonts w:eastAsia="Cordia New"/>
                <w:sz w:val="24"/>
                <w:szCs w:val="24"/>
              </w:rPr>
            </w:pPr>
            <w:r w:rsidRPr="008633B4">
              <w:rPr>
                <w:noProof/>
                <w:lang w:val="en-MY" w:eastAsia="ja-JP"/>
              </w:rPr>
              <w:drawing>
                <wp:inline distT="0" distB="0" distL="0" distR="0" wp14:anchorId="5C227E8F" wp14:editId="325E21B8">
                  <wp:extent cx="2065717" cy="1095979"/>
                  <wp:effectExtent l="8890" t="0" r="635"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rot="5400000">
                            <a:off x="0" y="0"/>
                            <a:ext cx="2065717" cy="1095979"/>
                          </a:xfrm>
                          <a:prstGeom prst="rect">
                            <a:avLst/>
                          </a:prstGeom>
                        </pic:spPr>
                      </pic:pic>
                    </a:graphicData>
                  </a:graphic>
                </wp:inline>
              </w:drawing>
            </w:r>
          </w:p>
          <w:p w:rsidR="00400E61" w:rsidRDefault="00400E61" w:rsidP="007715EC">
            <w:pPr>
              <w:spacing w:line="360" w:lineRule="auto"/>
              <w:jc w:val="center"/>
              <w:rPr>
                <w:rFonts w:eastAsia="Cordia New"/>
                <w:sz w:val="24"/>
                <w:szCs w:val="24"/>
              </w:rPr>
            </w:pPr>
            <w:r w:rsidRPr="00834081">
              <w:rPr>
                <w:rFonts w:eastAsia="Cordia New"/>
                <w:b/>
                <w:sz w:val="24"/>
                <w:szCs w:val="24"/>
              </w:rPr>
              <w:t>Figure</w:t>
            </w:r>
            <w:r>
              <w:rPr>
                <w:rFonts w:eastAsia="Cordia New"/>
                <w:b/>
                <w:sz w:val="24"/>
                <w:szCs w:val="24"/>
              </w:rPr>
              <w:t>.5-1</w:t>
            </w:r>
            <w:r w:rsidR="007715EC">
              <w:rPr>
                <w:rFonts w:eastAsia="Cordia New"/>
                <w:b/>
                <w:sz w:val="24"/>
                <w:szCs w:val="24"/>
              </w:rPr>
              <w:t>4</w:t>
            </w:r>
            <w:r w:rsidRPr="00834081">
              <w:rPr>
                <w:rFonts w:eastAsia="Cordia New"/>
                <w:b/>
                <w:sz w:val="24"/>
                <w:szCs w:val="24"/>
              </w:rPr>
              <w:t>:</w:t>
            </w:r>
            <w:r>
              <w:rPr>
                <w:rFonts w:eastAsia="Cordia New"/>
                <w:sz w:val="24"/>
                <w:szCs w:val="24"/>
              </w:rPr>
              <w:t xml:space="preserve"> Manifold Sensor</w:t>
            </w:r>
          </w:p>
        </w:tc>
      </w:tr>
    </w:tbl>
    <w:p w:rsidR="00400E61" w:rsidRDefault="00400E61" w:rsidP="00400E61">
      <w:pPr>
        <w:spacing w:line="360" w:lineRule="auto"/>
        <w:jc w:val="both"/>
        <w:rPr>
          <w:rFonts w:eastAsia="Cordia New"/>
          <w:sz w:val="24"/>
          <w:szCs w:val="24"/>
        </w:rPr>
      </w:pPr>
    </w:p>
    <w:p w:rsidR="00033C2E" w:rsidRDefault="00033C2E" w:rsidP="00400E61">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8"/>
        <w:gridCol w:w="2959"/>
        <w:gridCol w:w="2959"/>
      </w:tblGrid>
      <w:tr w:rsidR="00033C2E" w:rsidTr="00033C2E">
        <w:tc>
          <w:tcPr>
            <w:tcW w:w="2958" w:type="dxa"/>
          </w:tcPr>
          <w:p w:rsidR="00033C2E" w:rsidRDefault="00033C2E" w:rsidP="00400E61">
            <w:pPr>
              <w:spacing w:line="360" w:lineRule="auto"/>
              <w:jc w:val="both"/>
              <w:rPr>
                <w:rFonts w:eastAsia="Cordia New"/>
                <w:sz w:val="24"/>
                <w:szCs w:val="24"/>
              </w:rPr>
            </w:pPr>
            <w:r>
              <w:rPr>
                <w:noProof/>
                <w:lang w:val="en-MY" w:eastAsia="ja-JP"/>
              </w:rPr>
              <w:drawing>
                <wp:inline distT="0" distB="0" distL="0" distR="0" wp14:anchorId="60406DA7" wp14:editId="22BB8965">
                  <wp:extent cx="1684020" cy="2522220"/>
                  <wp:effectExtent l="0" t="0" r="0" b="0"/>
                  <wp:docPr id="4159" name="Picture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684020" cy="2522220"/>
                          </a:xfrm>
                          <a:prstGeom prst="rect">
                            <a:avLst/>
                          </a:prstGeom>
                        </pic:spPr>
                      </pic:pic>
                    </a:graphicData>
                  </a:graphic>
                </wp:inline>
              </w:drawing>
            </w:r>
          </w:p>
        </w:tc>
        <w:tc>
          <w:tcPr>
            <w:tcW w:w="2959" w:type="dxa"/>
          </w:tcPr>
          <w:p w:rsidR="00033C2E" w:rsidRDefault="00033C2E" w:rsidP="00400E61">
            <w:pPr>
              <w:spacing w:line="360" w:lineRule="auto"/>
              <w:jc w:val="both"/>
              <w:rPr>
                <w:rFonts w:eastAsia="Cordia New"/>
                <w:sz w:val="24"/>
                <w:szCs w:val="24"/>
              </w:rPr>
            </w:pPr>
            <w:r>
              <w:rPr>
                <w:noProof/>
                <w:lang w:val="en-MY" w:eastAsia="ja-JP"/>
              </w:rPr>
              <w:drawing>
                <wp:inline distT="0" distB="0" distL="0" distR="0" wp14:anchorId="0F92A67C" wp14:editId="08099EC5">
                  <wp:extent cx="1607820" cy="2522220"/>
                  <wp:effectExtent l="0" t="0" r="0" b="0"/>
                  <wp:docPr id="4158" name="Pictur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607820" cy="2522220"/>
                          </a:xfrm>
                          <a:prstGeom prst="rect">
                            <a:avLst/>
                          </a:prstGeom>
                        </pic:spPr>
                      </pic:pic>
                    </a:graphicData>
                  </a:graphic>
                </wp:inline>
              </w:drawing>
            </w:r>
          </w:p>
        </w:tc>
        <w:tc>
          <w:tcPr>
            <w:tcW w:w="2959" w:type="dxa"/>
          </w:tcPr>
          <w:p w:rsidR="00033C2E" w:rsidRDefault="00033C2E" w:rsidP="00400E61">
            <w:pPr>
              <w:spacing w:line="360" w:lineRule="auto"/>
              <w:jc w:val="both"/>
              <w:rPr>
                <w:rFonts w:eastAsia="Cordia New"/>
                <w:sz w:val="24"/>
                <w:szCs w:val="24"/>
              </w:rPr>
            </w:pPr>
            <w:r>
              <w:rPr>
                <w:noProof/>
                <w:lang w:val="en-MY" w:eastAsia="ja-JP"/>
              </w:rPr>
              <w:drawing>
                <wp:inline distT="0" distB="0" distL="0" distR="0" wp14:anchorId="741C961F" wp14:editId="07B82A10">
                  <wp:extent cx="1539240" cy="2545080"/>
                  <wp:effectExtent l="0" t="0" r="3810" b="7620"/>
                  <wp:docPr id="4156" name="Pictur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539240" cy="2545080"/>
                          </a:xfrm>
                          <a:prstGeom prst="rect">
                            <a:avLst/>
                          </a:prstGeom>
                        </pic:spPr>
                      </pic:pic>
                    </a:graphicData>
                  </a:graphic>
                </wp:inline>
              </w:drawing>
            </w:r>
          </w:p>
        </w:tc>
      </w:tr>
    </w:tbl>
    <w:p w:rsidR="00033C2E" w:rsidRPr="00A35A41" w:rsidRDefault="00033C2E" w:rsidP="00033C2E">
      <w:pPr>
        <w:spacing w:line="360" w:lineRule="auto"/>
        <w:jc w:val="center"/>
        <w:rPr>
          <w:rFonts w:eastAsia="Cordia New"/>
          <w:sz w:val="24"/>
          <w:szCs w:val="24"/>
        </w:rPr>
      </w:pPr>
      <w:r w:rsidRPr="00834081">
        <w:rPr>
          <w:rFonts w:eastAsia="Cordia New"/>
          <w:b/>
          <w:sz w:val="24"/>
          <w:szCs w:val="24"/>
        </w:rPr>
        <w:t>Figure</w:t>
      </w:r>
      <w:r>
        <w:rPr>
          <w:rFonts w:eastAsia="Cordia New"/>
          <w:b/>
          <w:sz w:val="24"/>
          <w:szCs w:val="24"/>
        </w:rPr>
        <w:t>.5-1</w:t>
      </w:r>
      <w:r w:rsidR="007715EC">
        <w:rPr>
          <w:rFonts w:eastAsia="Cordia New"/>
          <w:b/>
          <w:sz w:val="24"/>
          <w:szCs w:val="24"/>
        </w:rPr>
        <w:t>5</w:t>
      </w:r>
      <w:r w:rsidRPr="00834081">
        <w:rPr>
          <w:rFonts w:eastAsia="Cordia New"/>
          <w:b/>
          <w:sz w:val="24"/>
          <w:szCs w:val="24"/>
        </w:rPr>
        <w:t>:</w:t>
      </w:r>
      <w:r>
        <w:rPr>
          <w:rFonts w:eastAsia="Cordia New"/>
          <w:sz w:val="24"/>
          <w:szCs w:val="24"/>
        </w:rPr>
        <w:t xml:space="preserve"> </w:t>
      </w:r>
      <w:r w:rsidRPr="00033C2E">
        <w:rPr>
          <w:rFonts w:eastAsia="Cordia New"/>
          <w:sz w:val="24"/>
          <w:szCs w:val="24"/>
        </w:rPr>
        <w:t>P52 Manifold: SCM</w:t>
      </w:r>
    </w:p>
    <w:p w:rsidR="008633B4" w:rsidRPr="00A35A41" w:rsidRDefault="008633B4" w:rsidP="008633B4">
      <w:pPr>
        <w:spacing w:line="360" w:lineRule="auto"/>
        <w:jc w:val="center"/>
        <w:rPr>
          <w:rFonts w:eastAsia="Cordia New"/>
          <w:sz w:val="24"/>
          <w:szCs w:val="24"/>
        </w:rPr>
      </w:pPr>
    </w:p>
    <w:p w:rsidR="00593DE3" w:rsidRPr="00A35A41" w:rsidRDefault="0062408A" w:rsidP="0062408A">
      <w:pPr>
        <w:pStyle w:val="Heading2"/>
        <w:spacing w:line="360" w:lineRule="auto"/>
        <w:ind w:left="720"/>
        <w:rPr>
          <w:rFonts w:eastAsia="Cordia New"/>
        </w:rPr>
      </w:pPr>
      <w:bookmarkStart w:id="47" w:name="_Toc520306288"/>
      <w:r>
        <w:rPr>
          <w:rFonts w:eastAsia="Cordia New"/>
        </w:rPr>
        <w:t>5</w:t>
      </w:r>
      <w:r w:rsidR="00593DE3" w:rsidRPr="00A35A41">
        <w:rPr>
          <w:rFonts w:eastAsia="Cordia New"/>
        </w:rPr>
        <w:t>.</w:t>
      </w:r>
      <w:r w:rsidR="00FA136F">
        <w:rPr>
          <w:rFonts w:eastAsia="Cordia New"/>
        </w:rPr>
        <w:t>7</w:t>
      </w:r>
      <w:r w:rsidR="00593DE3">
        <w:rPr>
          <w:rFonts w:eastAsia="Cordia New"/>
        </w:rPr>
        <w:t xml:space="preserve">. </w:t>
      </w:r>
      <w:r w:rsidR="00593DE3" w:rsidRPr="00C026DD">
        <w:rPr>
          <w:rFonts w:eastAsia="Cordia New"/>
        </w:rPr>
        <w:t>Framework structure</w:t>
      </w:r>
      <w:bookmarkEnd w:id="47"/>
    </w:p>
    <w:p w:rsidR="00593DE3" w:rsidRPr="00C026DD" w:rsidRDefault="00593DE3" w:rsidP="00593DE3">
      <w:pPr>
        <w:spacing w:line="360" w:lineRule="auto"/>
        <w:jc w:val="both"/>
        <w:rPr>
          <w:rFonts w:eastAsia="Cordia New"/>
          <w:sz w:val="24"/>
          <w:szCs w:val="24"/>
        </w:rPr>
      </w:pPr>
      <w:r w:rsidRPr="00154967">
        <w:rPr>
          <w:rFonts w:eastAsia="Cordia New"/>
          <w:sz w:val="24"/>
          <w:szCs w:val="24"/>
        </w:rPr>
        <w:t>The framework is a welded structure to provide support for the pipework and valves and contain the foundation interface structure. The pipework is allowed to float inside the framework within limits and it is not rigidly attached to the frame. The frame can also be used for lifting and landing of the jumper tie-in tools</w:t>
      </w:r>
    </w:p>
    <w:p w:rsidR="00593DE3" w:rsidRPr="00A35A41" w:rsidRDefault="0062408A" w:rsidP="0062408A">
      <w:pPr>
        <w:pStyle w:val="Heading2"/>
        <w:spacing w:line="360" w:lineRule="auto"/>
        <w:ind w:left="720"/>
        <w:rPr>
          <w:rFonts w:eastAsia="Cordia New"/>
        </w:rPr>
      </w:pPr>
      <w:bookmarkStart w:id="48" w:name="_Toc520306289"/>
      <w:r>
        <w:rPr>
          <w:rFonts w:eastAsia="Cordia New"/>
        </w:rPr>
        <w:t>5</w:t>
      </w:r>
      <w:r w:rsidR="00593DE3" w:rsidRPr="00A35A41">
        <w:rPr>
          <w:rFonts w:eastAsia="Cordia New"/>
        </w:rPr>
        <w:t>.</w:t>
      </w:r>
      <w:r w:rsidR="00FA136F">
        <w:rPr>
          <w:rFonts w:eastAsia="Cordia New"/>
        </w:rPr>
        <w:t>8</w:t>
      </w:r>
      <w:r w:rsidR="00593DE3">
        <w:rPr>
          <w:rFonts w:eastAsia="Cordia New"/>
        </w:rPr>
        <w:t xml:space="preserve">. </w:t>
      </w:r>
      <w:r w:rsidR="00593DE3" w:rsidRPr="00154967">
        <w:rPr>
          <w:rFonts w:eastAsia="Cordia New"/>
        </w:rPr>
        <w:t>Foundation</w:t>
      </w:r>
      <w:bookmarkEnd w:id="48"/>
    </w:p>
    <w:p w:rsidR="00593DE3" w:rsidRPr="00154967" w:rsidRDefault="00593DE3" w:rsidP="00314F8E">
      <w:pPr>
        <w:pStyle w:val="ListParagraph"/>
        <w:numPr>
          <w:ilvl w:val="0"/>
          <w:numId w:val="20"/>
        </w:numPr>
        <w:spacing w:line="360" w:lineRule="auto"/>
        <w:jc w:val="both"/>
        <w:rPr>
          <w:rFonts w:eastAsia="Cordia New"/>
          <w:sz w:val="24"/>
          <w:szCs w:val="24"/>
        </w:rPr>
      </w:pPr>
      <w:r w:rsidRPr="00154967">
        <w:rPr>
          <w:rFonts w:eastAsia="Cordia New"/>
          <w:sz w:val="24"/>
          <w:szCs w:val="24"/>
        </w:rPr>
        <w:t>Mud mats – a simple foundation resting directly on the seabed, generally with a short skirt around the perimeter to resist lateral loads.</w:t>
      </w:r>
    </w:p>
    <w:p w:rsidR="00593DE3" w:rsidRPr="00154967" w:rsidRDefault="00593DE3" w:rsidP="00314F8E">
      <w:pPr>
        <w:pStyle w:val="ListParagraph"/>
        <w:numPr>
          <w:ilvl w:val="0"/>
          <w:numId w:val="20"/>
        </w:numPr>
        <w:spacing w:line="360" w:lineRule="auto"/>
        <w:jc w:val="both"/>
        <w:rPr>
          <w:rFonts w:eastAsia="Cordia New"/>
          <w:sz w:val="24"/>
          <w:szCs w:val="24"/>
        </w:rPr>
      </w:pPr>
      <w:r w:rsidRPr="00154967">
        <w:rPr>
          <w:rFonts w:eastAsia="Cordia New"/>
          <w:sz w:val="24"/>
          <w:szCs w:val="24"/>
        </w:rPr>
        <w:lastRenderedPageBreak/>
        <w:t>Piles – long cylindrical structures embedded into the soil intended to hold a subsea structure above the seabed. Foundations may utilize one or more individual piles.</w:t>
      </w:r>
    </w:p>
    <w:p w:rsidR="00593DE3" w:rsidRPr="00154967" w:rsidRDefault="00593DE3" w:rsidP="00314F8E">
      <w:pPr>
        <w:pStyle w:val="ListParagraph"/>
        <w:numPr>
          <w:ilvl w:val="0"/>
          <w:numId w:val="20"/>
        </w:numPr>
        <w:spacing w:line="360" w:lineRule="auto"/>
        <w:jc w:val="both"/>
        <w:rPr>
          <w:rFonts w:eastAsia="Cordia New"/>
          <w:sz w:val="24"/>
          <w:szCs w:val="24"/>
        </w:rPr>
      </w:pPr>
      <w:r w:rsidRPr="00154967">
        <w:rPr>
          <w:rFonts w:eastAsia="Cordia New"/>
          <w:sz w:val="24"/>
          <w:szCs w:val="24"/>
        </w:rPr>
        <w:t>Intermediate Structures – an intermediate structure can be used to interface a subsea manifold with a pile foundation to reduce weight of the manifold structure or to ease retrieval of the manifold. Intermediate structures can be either retrievable or permanent structures.</w:t>
      </w:r>
    </w:p>
    <w:p w:rsidR="00593DE3" w:rsidRDefault="00593DE3" w:rsidP="00593DE3">
      <w:pPr>
        <w:spacing w:line="360" w:lineRule="auto"/>
        <w:jc w:val="both"/>
        <w:rPr>
          <w:rFonts w:eastAsia="Cordia New"/>
          <w:sz w:val="24"/>
          <w:szCs w:val="24"/>
        </w:rPr>
      </w:pPr>
    </w:p>
    <w:p w:rsidR="00593DE3" w:rsidRPr="00A35A41" w:rsidRDefault="0062408A" w:rsidP="0062408A">
      <w:pPr>
        <w:pStyle w:val="Heading2"/>
        <w:spacing w:line="360" w:lineRule="auto"/>
        <w:ind w:left="720"/>
        <w:rPr>
          <w:rFonts w:eastAsia="Cordia New"/>
        </w:rPr>
      </w:pPr>
      <w:bookmarkStart w:id="49" w:name="_Toc520306290"/>
      <w:r>
        <w:rPr>
          <w:rFonts w:eastAsia="Cordia New"/>
        </w:rPr>
        <w:t>5</w:t>
      </w:r>
      <w:r w:rsidR="00593DE3" w:rsidRPr="00A35A41">
        <w:rPr>
          <w:rFonts w:eastAsia="Cordia New"/>
        </w:rPr>
        <w:t>.</w:t>
      </w:r>
      <w:r w:rsidR="00FA136F">
        <w:rPr>
          <w:rFonts w:eastAsia="Cordia New"/>
        </w:rPr>
        <w:t>9</w:t>
      </w:r>
      <w:r w:rsidR="00593DE3">
        <w:rPr>
          <w:rFonts w:eastAsia="Cordia New"/>
        </w:rPr>
        <w:t xml:space="preserve">. </w:t>
      </w:r>
      <w:r w:rsidR="00593DE3" w:rsidRPr="00154967">
        <w:rPr>
          <w:rFonts w:eastAsia="Cordia New"/>
        </w:rPr>
        <w:t xml:space="preserve">Tie-ins to wells and </w:t>
      </w:r>
      <w:proofErr w:type="spellStart"/>
      <w:r w:rsidR="00593DE3" w:rsidRPr="00154967">
        <w:rPr>
          <w:rFonts w:eastAsia="Cordia New"/>
        </w:rPr>
        <w:t>flowlines</w:t>
      </w:r>
      <w:bookmarkEnd w:id="49"/>
      <w:proofErr w:type="spellEnd"/>
    </w:p>
    <w:p w:rsidR="00593DE3" w:rsidRDefault="00593DE3" w:rsidP="00593DE3">
      <w:pPr>
        <w:spacing w:line="360" w:lineRule="auto"/>
        <w:jc w:val="both"/>
        <w:rPr>
          <w:rFonts w:eastAsia="Cordia New"/>
          <w:sz w:val="24"/>
          <w:szCs w:val="24"/>
        </w:rPr>
      </w:pPr>
      <w:r w:rsidRPr="00154967">
        <w:rPr>
          <w:rFonts w:eastAsia="Cordia New"/>
          <w:sz w:val="24"/>
          <w:szCs w:val="24"/>
        </w:rPr>
        <w:t xml:space="preserve">The tie-in hubs placed on the outer edge of the manifold, which are used to tie-in jumpers that bring in fluid from the production wells and export fluid into the </w:t>
      </w:r>
      <w:proofErr w:type="spellStart"/>
      <w:r w:rsidRPr="00154967">
        <w:rPr>
          <w:rFonts w:eastAsia="Cordia New"/>
          <w:sz w:val="24"/>
          <w:szCs w:val="24"/>
        </w:rPr>
        <w:t>flowlines</w:t>
      </w:r>
      <w:proofErr w:type="spellEnd"/>
      <w:r w:rsidRPr="00154967">
        <w:rPr>
          <w:rFonts w:eastAsia="Cordia New"/>
          <w:sz w:val="24"/>
          <w:szCs w:val="24"/>
        </w:rPr>
        <w:t xml:space="preserve"> (production manifold). The tie-in sizing is based on the tree piping size and the </w:t>
      </w:r>
      <w:proofErr w:type="spellStart"/>
      <w:r w:rsidRPr="00154967">
        <w:rPr>
          <w:rFonts w:eastAsia="Cordia New"/>
          <w:sz w:val="24"/>
          <w:szCs w:val="24"/>
        </w:rPr>
        <w:t>flowline</w:t>
      </w:r>
      <w:proofErr w:type="spellEnd"/>
      <w:r w:rsidRPr="00154967">
        <w:rPr>
          <w:rFonts w:eastAsia="Cordia New"/>
          <w:sz w:val="24"/>
          <w:szCs w:val="24"/>
        </w:rPr>
        <w:t xml:space="preserve"> diameters. </w:t>
      </w:r>
      <w:proofErr w:type="gramStart"/>
      <w:r w:rsidRPr="00154967">
        <w:rPr>
          <w:rFonts w:eastAsia="Cordia New"/>
          <w:sz w:val="24"/>
          <w:szCs w:val="24"/>
        </w:rPr>
        <w:t>and</w:t>
      </w:r>
      <w:proofErr w:type="gramEnd"/>
      <w:r w:rsidRPr="00154967">
        <w:rPr>
          <w:rFonts w:eastAsia="Cordia New"/>
          <w:sz w:val="24"/>
          <w:szCs w:val="24"/>
        </w:rPr>
        <w:t xml:space="preserve"> the loads applied from the </w:t>
      </w:r>
      <w:proofErr w:type="spellStart"/>
      <w:r w:rsidRPr="00154967">
        <w:rPr>
          <w:rFonts w:eastAsia="Cordia New"/>
          <w:sz w:val="24"/>
          <w:szCs w:val="24"/>
        </w:rPr>
        <w:t>flowlines</w:t>
      </w:r>
      <w:proofErr w:type="spellEnd"/>
    </w:p>
    <w:p w:rsidR="00593DE3" w:rsidRDefault="00593DE3" w:rsidP="00593DE3">
      <w:pPr>
        <w:spacing w:line="360" w:lineRule="auto"/>
        <w:jc w:val="both"/>
        <w:rPr>
          <w:rFonts w:eastAsia="Cordia New"/>
          <w:sz w:val="24"/>
          <w:szCs w:val="24"/>
        </w:rPr>
      </w:pPr>
    </w:p>
    <w:p w:rsidR="00593DE3" w:rsidRPr="00A35A41" w:rsidRDefault="0062408A" w:rsidP="0062408A">
      <w:pPr>
        <w:pStyle w:val="Heading2"/>
        <w:spacing w:line="360" w:lineRule="auto"/>
        <w:ind w:left="720"/>
        <w:rPr>
          <w:rFonts w:eastAsia="Cordia New"/>
        </w:rPr>
      </w:pPr>
      <w:bookmarkStart w:id="50" w:name="_Toc520306291"/>
      <w:r>
        <w:rPr>
          <w:rFonts w:eastAsia="Cordia New"/>
        </w:rPr>
        <w:t>5</w:t>
      </w:r>
      <w:r w:rsidR="00593DE3" w:rsidRPr="00A35A41">
        <w:rPr>
          <w:rFonts w:eastAsia="Cordia New"/>
        </w:rPr>
        <w:t>.</w:t>
      </w:r>
      <w:r w:rsidR="00FA136F">
        <w:rPr>
          <w:rFonts w:eastAsia="Cordia New"/>
        </w:rPr>
        <w:t>10</w:t>
      </w:r>
      <w:r w:rsidR="00593DE3">
        <w:rPr>
          <w:rFonts w:eastAsia="Cordia New"/>
        </w:rPr>
        <w:t xml:space="preserve">. </w:t>
      </w:r>
      <w:r w:rsidR="00593DE3" w:rsidRPr="00154967">
        <w:rPr>
          <w:rFonts w:eastAsia="Cordia New"/>
        </w:rPr>
        <w:t>Insulation</w:t>
      </w:r>
      <w:bookmarkEnd w:id="50"/>
    </w:p>
    <w:p w:rsidR="00593DE3" w:rsidRDefault="00593DE3" w:rsidP="00593DE3">
      <w:pPr>
        <w:spacing w:line="360" w:lineRule="auto"/>
        <w:jc w:val="both"/>
        <w:rPr>
          <w:rFonts w:eastAsia="Cordia New"/>
          <w:sz w:val="24"/>
          <w:szCs w:val="24"/>
        </w:rPr>
      </w:pPr>
      <w:r w:rsidRPr="00154967">
        <w:rPr>
          <w:rFonts w:eastAsia="Cordia New"/>
          <w:sz w:val="24"/>
          <w:szCs w:val="24"/>
        </w:rPr>
        <w:t>Generally gas manifolds are not insulated and oil manifolds are insulated. For oil production, insulation is necessary to allow adequate cool-down time to treat or remove trapped production water. Gas production is generally treated continuously with chemicals to prevent hydrates</w:t>
      </w:r>
      <w:r>
        <w:rPr>
          <w:rFonts w:eastAsia="Cordia New"/>
          <w:sz w:val="24"/>
          <w:szCs w:val="24"/>
        </w:rPr>
        <w:t>.</w:t>
      </w:r>
    </w:p>
    <w:p w:rsidR="00593DE3" w:rsidRPr="00C026DD" w:rsidRDefault="00593DE3" w:rsidP="00593DE3">
      <w:pPr>
        <w:spacing w:line="360" w:lineRule="auto"/>
        <w:jc w:val="both"/>
        <w:rPr>
          <w:rFonts w:eastAsia="Cordia New"/>
          <w:sz w:val="24"/>
          <w:szCs w:val="24"/>
        </w:rPr>
      </w:pPr>
    </w:p>
    <w:p w:rsidR="00B835FE" w:rsidRPr="00A35A41" w:rsidRDefault="0062408A" w:rsidP="0035318B">
      <w:pPr>
        <w:pStyle w:val="Heading2"/>
        <w:spacing w:line="360" w:lineRule="auto"/>
        <w:ind w:left="720"/>
        <w:rPr>
          <w:rFonts w:eastAsia="Cordia New"/>
        </w:rPr>
      </w:pPr>
      <w:bookmarkStart w:id="51" w:name="_Toc520306292"/>
      <w:r>
        <w:rPr>
          <w:rFonts w:eastAsia="Cordia New"/>
        </w:rPr>
        <w:t>5</w:t>
      </w:r>
      <w:r w:rsidR="00B835FE" w:rsidRPr="00A35A41">
        <w:rPr>
          <w:rFonts w:eastAsia="Cordia New"/>
        </w:rPr>
        <w:t>.</w:t>
      </w:r>
      <w:r>
        <w:rPr>
          <w:rFonts w:eastAsia="Cordia New"/>
        </w:rPr>
        <w:t>11</w:t>
      </w:r>
      <w:r w:rsidR="00B835FE" w:rsidRPr="00A35A41">
        <w:rPr>
          <w:rFonts w:eastAsia="Cordia New"/>
        </w:rPr>
        <w:t>. Subsea Modules</w:t>
      </w:r>
      <w:bookmarkEnd w:id="51"/>
    </w:p>
    <w:p w:rsidR="00B835FE" w:rsidRPr="00A35A41" w:rsidRDefault="00B835FE" w:rsidP="00B835FE">
      <w:pPr>
        <w:spacing w:line="360" w:lineRule="auto"/>
        <w:jc w:val="both"/>
        <w:rPr>
          <w:rFonts w:eastAsia="Cordia New"/>
          <w:sz w:val="24"/>
          <w:szCs w:val="24"/>
        </w:rPr>
      </w:pPr>
      <w:r w:rsidRPr="00A35A41">
        <w:rPr>
          <w:rFonts w:eastAsia="Cordia New"/>
          <w:sz w:val="24"/>
          <w:szCs w:val="24"/>
        </w:rPr>
        <w:t>The main objective of the subsea module is to house components with a high failure probability in a place that permits the recovery of all components either by divers, ROVs, or a specific running tool, thus saving time during maintenance operations.</w:t>
      </w:r>
    </w:p>
    <w:p w:rsidR="00B835FE" w:rsidRPr="00A35A41" w:rsidRDefault="00B835FE" w:rsidP="00EE4954">
      <w:pPr>
        <w:spacing w:line="360" w:lineRule="auto"/>
        <w:ind w:firstLine="284"/>
        <w:jc w:val="both"/>
        <w:rPr>
          <w:rFonts w:eastAsia="Cordia New"/>
          <w:sz w:val="24"/>
          <w:szCs w:val="24"/>
        </w:rPr>
      </w:pPr>
      <w:r w:rsidRPr="00A35A41">
        <w:rPr>
          <w:rFonts w:eastAsia="Cordia New"/>
          <w:sz w:val="24"/>
          <w:szCs w:val="24"/>
        </w:rPr>
        <w:t>One important aspect to be considered in subsea manifold modularization is any increase in cost, weight, and equipment complexity. Modularization increases equipment availability, but it also increases the number of connections, which in turn increases the chances of leakage. Therefore, it is essential for a highly reliable seal component to be used in these modu</w:t>
      </w:r>
      <w:r w:rsidR="00EE4954">
        <w:rPr>
          <w:rFonts w:eastAsia="Cordia New"/>
          <w:sz w:val="24"/>
          <w:szCs w:val="24"/>
        </w:rPr>
        <w:t>les and retrievable cartridges.</w:t>
      </w:r>
    </w:p>
    <w:p w:rsidR="00EE4954" w:rsidRDefault="00EE4954" w:rsidP="00EE4954">
      <w:pPr>
        <w:rPr>
          <w:rFonts w:eastAsia="Cordia New"/>
        </w:rPr>
      </w:pPr>
      <w:r>
        <w:rPr>
          <w:rFonts w:eastAsia="Cordia New"/>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6</w:t>
      </w:r>
    </w:p>
    <w:p w:rsidR="002A02F4" w:rsidRPr="00B86823" w:rsidRDefault="00F25E4B" w:rsidP="002A02F4">
      <w:pPr>
        <w:pStyle w:val="Heading1"/>
        <w:jc w:val="center"/>
        <w:rPr>
          <w:rFonts w:ascii="Bodoni MT Black" w:eastAsia="Cordia New" w:hAnsi="Bodoni MT Black"/>
          <w:sz w:val="48"/>
          <w:szCs w:val="48"/>
        </w:rPr>
      </w:pPr>
      <w:bookmarkStart w:id="52" w:name="_Toc520306293"/>
      <w:r>
        <w:rPr>
          <w:rFonts w:ascii="Bodoni MT Black" w:eastAsia="Cordia New" w:hAnsi="Bodoni MT Black"/>
          <w:color w:val="C00000"/>
          <w:sz w:val="48"/>
          <w:szCs w:val="48"/>
        </w:rPr>
        <w:t xml:space="preserve">6.0 </w:t>
      </w:r>
      <w:r w:rsidR="002A02F4">
        <w:rPr>
          <w:rFonts w:ascii="Bodoni MT Black" w:eastAsia="Cordia New" w:hAnsi="Bodoni MT Black"/>
          <w:color w:val="C00000"/>
          <w:sz w:val="48"/>
          <w:szCs w:val="48"/>
        </w:rPr>
        <w:t xml:space="preserve">Design </w:t>
      </w:r>
      <w:r w:rsidR="0027540A">
        <w:rPr>
          <w:rFonts w:ascii="Bodoni MT Black" w:eastAsia="Cordia New" w:hAnsi="Bodoni MT Black"/>
          <w:color w:val="C00000"/>
          <w:sz w:val="48"/>
          <w:szCs w:val="48"/>
        </w:rPr>
        <w:t>of Manifold</w:t>
      </w:r>
      <w:bookmarkEnd w:id="52"/>
    </w:p>
    <w:p w:rsidR="007F1239" w:rsidRDefault="007F1239" w:rsidP="007F1239">
      <w:pPr>
        <w:spacing w:line="360" w:lineRule="auto"/>
        <w:jc w:val="both"/>
        <w:rPr>
          <w:rFonts w:eastAsia="Cordia New"/>
          <w:sz w:val="24"/>
          <w:szCs w:val="24"/>
        </w:rPr>
      </w:pPr>
    </w:p>
    <w:p w:rsidR="002A02F4" w:rsidRDefault="002A02F4" w:rsidP="007F1239">
      <w:pPr>
        <w:spacing w:line="360" w:lineRule="auto"/>
        <w:jc w:val="both"/>
        <w:rPr>
          <w:rFonts w:eastAsia="Cordia New"/>
          <w:sz w:val="24"/>
          <w:szCs w:val="24"/>
        </w:rPr>
      </w:pPr>
    </w:p>
    <w:p w:rsidR="0062408A" w:rsidRPr="00A35A41" w:rsidRDefault="0062408A" w:rsidP="0062408A">
      <w:pPr>
        <w:pStyle w:val="Heading2"/>
        <w:spacing w:line="360" w:lineRule="auto"/>
        <w:ind w:left="720"/>
        <w:rPr>
          <w:rFonts w:eastAsia="Cordia New"/>
        </w:rPr>
      </w:pPr>
      <w:bookmarkStart w:id="53" w:name="_Toc520306294"/>
      <w:r>
        <w:rPr>
          <w:rFonts w:eastAsia="Cordia New"/>
        </w:rPr>
        <w:t>6</w:t>
      </w:r>
      <w:r w:rsidRPr="00A35A41">
        <w:rPr>
          <w:rFonts w:eastAsia="Cordia New"/>
        </w:rPr>
        <w:t>.1.</w:t>
      </w:r>
      <w:r>
        <w:rPr>
          <w:rFonts w:eastAsia="Cordia New"/>
        </w:rPr>
        <w:t xml:space="preserve"> </w:t>
      </w:r>
      <w:r w:rsidR="007A0641">
        <w:rPr>
          <w:rFonts w:eastAsia="Cordia New"/>
        </w:rPr>
        <w:t>General</w:t>
      </w:r>
      <w:bookmarkEnd w:id="53"/>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manifold should provide a sufficient amount of piping, valves, and flow controls to, in a safe manner, collect produced fluids or distribute injected fluids such as gas, water, or chemicals. The manifold should have sufficiently sized bores in piping and valves to allow pigging. If wells are to be completed on the template, the manifold should provide for the connection of the Christmas tree.</w:t>
      </w:r>
    </w:p>
    <w:p w:rsidR="007F1239" w:rsidRDefault="007F1239" w:rsidP="007F1239">
      <w:pPr>
        <w:spacing w:line="360" w:lineRule="auto"/>
        <w:ind w:firstLine="284"/>
        <w:jc w:val="both"/>
        <w:rPr>
          <w:rFonts w:eastAsia="Cordia New"/>
          <w:sz w:val="24"/>
          <w:szCs w:val="24"/>
        </w:rPr>
      </w:pPr>
      <w:r w:rsidRPr="007F1239">
        <w:rPr>
          <w:rFonts w:eastAsia="Cordia New"/>
          <w:sz w:val="24"/>
          <w:szCs w:val="24"/>
        </w:rPr>
        <w:t>The manifold may provide for mounting and protection of equipment needed to control and monitor production/injection operations. The manifold may also include a distribution system for hydraulic or electrical supplies for the control system.</w:t>
      </w:r>
      <w:r>
        <w:rPr>
          <w:rFonts w:eastAsia="Cordia New"/>
          <w:sz w:val="24"/>
          <w:szCs w:val="24"/>
        </w:rPr>
        <w:t xml:space="preserve"> </w:t>
      </w:r>
    </w:p>
    <w:p w:rsidR="007F1239" w:rsidRDefault="007F1239" w:rsidP="007F1239">
      <w:pPr>
        <w:spacing w:line="360" w:lineRule="auto"/>
        <w:ind w:firstLine="284"/>
        <w:jc w:val="both"/>
        <w:rPr>
          <w:rFonts w:eastAsia="Cordia New"/>
          <w:sz w:val="24"/>
          <w:szCs w:val="24"/>
        </w:rPr>
      </w:pPr>
      <w:r w:rsidRPr="007F1239">
        <w:rPr>
          <w:rFonts w:eastAsia="Cordia New"/>
          <w:sz w:val="24"/>
          <w:szCs w:val="24"/>
        </w:rPr>
        <w:t xml:space="preserve">Where wells are incorporated into the template and manifold, the addition of spare well slots should be considered. If satellite wells are to be tied in, the template and manifold </w:t>
      </w:r>
      <w:r w:rsidR="00616065">
        <w:rPr>
          <w:rFonts w:eastAsia="Cordia New"/>
          <w:sz w:val="24"/>
          <w:szCs w:val="24"/>
        </w:rPr>
        <w:t>design should provide this capa</w:t>
      </w:r>
      <w:r w:rsidRPr="007F1239">
        <w:rPr>
          <w:rFonts w:eastAsia="Cordia New"/>
          <w:sz w:val="24"/>
          <w:szCs w:val="24"/>
        </w:rPr>
        <w:t xml:space="preserve">bility considering pipeline and umbilical connections, pull-in loads, </w:t>
      </w:r>
      <w:proofErr w:type="spellStart"/>
      <w:r w:rsidRPr="007F1239">
        <w:rPr>
          <w:rFonts w:eastAsia="Cordia New"/>
          <w:sz w:val="24"/>
          <w:szCs w:val="24"/>
        </w:rPr>
        <w:t>valving</w:t>
      </w:r>
      <w:proofErr w:type="spellEnd"/>
      <w:r w:rsidRPr="007F1239">
        <w:rPr>
          <w:rFonts w:eastAsia="Cordia New"/>
          <w:sz w:val="24"/>
          <w:szCs w:val="24"/>
        </w:rPr>
        <w:t>, and pigging capabilities. The initial design considerations should consider the types of accidental damage loads to which the system may be subjected.</w:t>
      </w:r>
    </w:p>
    <w:p w:rsidR="007F1239" w:rsidRPr="007F1239" w:rsidRDefault="007F1239" w:rsidP="007F1239">
      <w:pPr>
        <w:spacing w:line="360" w:lineRule="auto"/>
        <w:ind w:firstLine="284"/>
        <w:jc w:val="both"/>
        <w:rPr>
          <w:rFonts w:eastAsia="Cordia New"/>
          <w:sz w:val="24"/>
          <w:szCs w:val="24"/>
        </w:rPr>
      </w:pPr>
      <w:r w:rsidRPr="007F1239">
        <w:rPr>
          <w:rFonts w:eastAsia="Cordia New"/>
          <w:sz w:val="24"/>
          <w:szCs w:val="24"/>
        </w:rPr>
        <w:t>A maintenance approach should be considered early in the design of a template/manifold system. Specifically, the following items should be considered:</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Maintenance method;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Retrievable components;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Access space for divers, ROVs, or other maintenance equipment;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Height above seabed for visibility;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System safety with components removed;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Identification of failing components. </w:t>
      </w:r>
    </w:p>
    <w:p w:rsidR="007F1239" w:rsidRPr="007F1239" w:rsidRDefault="007F1239" w:rsidP="007F1239">
      <w:pPr>
        <w:spacing w:line="360" w:lineRule="auto"/>
        <w:ind w:firstLine="284"/>
        <w:jc w:val="both"/>
        <w:rPr>
          <w:rFonts w:eastAsia="Cordia New"/>
          <w:sz w:val="24"/>
          <w:szCs w:val="24"/>
        </w:rPr>
      </w:pPr>
      <w:r w:rsidRPr="007F1239">
        <w:rPr>
          <w:rFonts w:eastAsia="Cordia New"/>
          <w:sz w:val="24"/>
          <w:szCs w:val="24"/>
        </w:rPr>
        <w:t>Manifold design and analyses should address the following issues:</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Steel frame structures and painting design;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Pipework and valve design;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lastRenderedPageBreak/>
        <w:t xml:space="preserve">Connection equipment and control equipment;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CP design; </w:t>
      </w:r>
    </w:p>
    <w:p w:rsidR="007F1239" w:rsidRPr="007F1239" w:rsidRDefault="007F1239" w:rsidP="00EB40E1">
      <w:pPr>
        <w:pStyle w:val="ListParagraph"/>
        <w:numPr>
          <w:ilvl w:val="0"/>
          <w:numId w:val="1"/>
        </w:numPr>
        <w:spacing w:line="360" w:lineRule="auto"/>
        <w:ind w:left="641" w:hanging="284"/>
        <w:jc w:val="both"/>
        <w:rPr>
          <w:rFonts w:eastAsia="Cordia New"/>
          <w:sz w:val="24"/>
          <w:szCs w:val="24"/>
        </w:rPr>
      </w:pPr>
      <w:r w:rsidRPr="007F1239">
        <w:rPr>
          <w:rFonts w:eastAsia="Cordia New"/>
          <w:sz w:val="24"/>
          <w:szCs w:val="24"/>
        </w:rPr>
        <w:t xml:space="preserve">Flow assurance and hydraulics. </w:t>
      </w:r>
    </w:p>
    <w:p w:rsidR="007F1239" w:rsidRPr="007F1239" w:rsidRDefault="007F1239" w:rsidP="007F1239">
      <w:pPr>
        <w:spacing w:line="360" w:lineRule="auto"/>
        <w:jc w:val="both"/>
        <w:rPr>
          <w:rFonts w:eastAsia="Cordia New"/>
          <w:sz w:val="24"/>
          <w:szCs w:val="24"/>
        </w:rPr>
      </w:pPr>
    </w:p>
    <w:p w:rsidR="00EE4954" w:rsidRPr="00A35A41" w:rsidRDefault="0059416E" w:rsidP="00EE4954">
      <w:pPr>
        <w:pStyle w:val="Heading2"/>
        <w:spacing w:line="360" w:lineRule="auto"/>
        <w:ind w:left="720"/>
        <w:rPr>
          <w:rFonts w:eastAsia="Cordia New"/>
        </w:rPr>
      </w:pPr>
      <w:bookmarkStart w:id="54" w:name="_Toc520306295"/>
      <w:r>
        <w:rPr>
          <w:rFonts w:eastAsia="Cordia New"/>
        </w:rPr>
        <w:t>6</w:t>
      </w:r>
      <w:r w:rsidR="00EE4954" w:rsidRPr="00A35A41">
        <w:rPr>
          <w:rFonts w:eastAsia="Cordia New"/>
        </w:rPr>
        <w:t>.1</w:t>
      </w:r>
      <w:r w:rsidR="00EE4954">
        <w:rPr>
          <w:rFonts w:eastAsia="Cordia New"/>
        </w:rPr>
        <w:t>. Code and Standard</w:t>
      </w:r>
      <w:bookmarkEnd w:id="54"/>
      <w:r w:rsidR="00EE4954" w:rsidRPr="00A35A41">
        <w:rPr>
          <w:rFonts w:eastAsia="Cordia New"/>
        </w:rPr>
        <w:t xml:space="preserve"> </w:t>
      </w:r>
    </w:p>
    <w:p w:rsidR="00EE4954" w:rsidRPr="008B5046" w:rsidRDefault="00EE4954" w:rsidP="00EE4954">
      <w:pPr>
        <w:spacing w:line="360" w:lineRule="auto"/>
        <w:jc w:val="both"/>
        <w:rPr>
          <w:rFonts w:eastAsia="Cordia New"/>
          <w:sz w:val="24"/>
          <w:szCs w:val="24"/>
        </w:rPr>
      </w:pPr>
      <w:r w:rsidRPr="008B5046">
        <w:rPr>
          <w:rFonts w:eastAsia="Cordia New"/>
          <w:sz w:val="24"/>
          <w:szCs w:val="24"/>
        </w:rPr>
        <w:t>The following standards are a selection normally used for template/manifold design. The code requirements will vary with customer preference and local legislation</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ISO 13628-15 Subsea structures and manifolds (2011)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ISO 13628-1 General requirements and recommendations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Steel structure: </w:t>
      </w:r>
      <w:proofErr w:type="spellStart"/>
      <w:r w:rsidRPr="008B5046">
        <w:rPr>
          <w:rFonts w:eastAsia="Cordia New"/>
          <w:sz w:val="24"/>
          <w:szCs w:val="24"/>
        </w:rPr>
        <w:t>Eurocode</w:t>
      </w:r>
      <w:proofErr w:type="spellEnd"/>
      <w:r w:rsidRPr="008B5046">
        <w:rPr>
          <w:rFonts w:eastAsia="Cordia New"/>
          <w:sz w:val="24"/>
          <w:szCs w:val="24"/>
        </w:rPr>
        <w:t xml:space="preserve"> 3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NORSOK U-001 (Dropped objects)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ASME B 31.3 (Process piping)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ASME B 31.8 (Gas transmission piping)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DNV-OS-F101 (Submarine pipeline systems)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 xml:space="preserve">BS8010 Part 3 </w:t>
      </w:r>
    </w:p>
    <w:p w:rsidR="00EE4954" w:rsidRPr="008B5046" w:rsidRDefault="00EE4954" w:rsidP="001315CA">
      <w:pPr>
        <w:pStyle w:val="ListParagraph"/>
        <w:numPr>
          <w:ilvl w:val="0"/>
          <w:numId w:val="42"/>
        </w:numPr>
        <w:spacing w:line="360" w:lineRule="auto"/>
        <w:jc w:val="both"/>
        <w:rPr>
          <w:rFonts w:eastAsia="Cordia New"/>
          <w:sz w:val="24"/>
          <w:szCs w:val="24"/>
        </w:rPr>
      </w:pPr>
      <w:r w:rsidRPr="008B5046">
        <w:rPr>
          <w:rFonts w:eastAsia="Cordia New"/>
          <w:sz w:val="24"/>
          <w:szCs w:val="24"/>
        </w:rPr>
        <w:t>DNV standards for planning and Execution of Marine Operation</w:t>
      </w:r>
    </w:p>
    <w:p w:rsidR="00EE4954" w:rsidRDefault="00EE4954" w:rsidP="00EE4954">
      <w:pPr>
        <w:spacing w:line="360" w:lineRule="auto"/>
        <w:jc w:val="both"/>
        <w:rPr>
          <w:rFonts w:eastAsia="Cordia New"/>
          <w:sz w:val="24"/>
          <w:szCs w:val="24"/>
        </w:rPr>
      </w:pPr>
    </w:p>
    <w:p w:rsidR="007F1239" w:rsidRPr="007F1239" w:rsidRDefault="0059416E" w:rsidP="00616065">
      <w:pPr>
        <w:pStyle w:val="Heading2"/>
        <w:spacing w:line="360" w:lineRule="auto"/>
        <w:ind w:left="720"/>
        <w:rPr>
          <w:rFonts w:eastAsia="Cordia New"/>
        </w:rPr>
      </w:pPr>
      <w:bookmarkStart w:id="55" w:name="_Toc520306296"/>
      <w:r>
        <w:rPr>
          <w:rFonts w:eastAsia="Cordia New"/>
        </w:rPr>
        <w:t>6</w:t>
      </w:r>
      <w:r w:rsidR="007F1239" w:rsidRPr="007F1239">
        <w:rPr>
          <w:rFonts w:eastAsia="Cordia New"/>
        </w:rPr>
        <w:t>.</w:t>
      </w:r>
      <w:r>
        <w:rPr>
          <w:rFonts w:eastAsia="Cordia New"/>
        </w:rPr>
        <w:t>2</w:t>
      </w:r>
      <w:r w:rsidR="007F1239" w:rsidRPr="007F1239">
        <w:rPr>
          <w:rFonts w:eastAsia="Cordia New"/>
        </w:rPr>
        <w:t>. Frame Structures Design</w:t>
      </w:r>
      <w:bookmarkEnd w:id="55"/>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manifold should be designed with the ability to be installed together with the template and as a separate module. Cluster manifolds should be based on an integrated template and protection structure with a separately retrievable manifold.</w:t>
      </w:r>
    </w:p>
    <w:p w:rsidR="007F1239" w:rsidRPr="007F1239" w:rsidRDefault="007F1239" w:rsidP="007F1239">
      <w:pPr>
        <w:spacing w:line="360" w:lineRule="auto"/>
        <w:jc w:val="both"/>
        <w:rPr>
          <w:rFonts w:eastAsia="Cordia New"/>
          <w:sz w:val="24"/>
          <w:szCs w:val="24"/>
        </w:rPr>
      </w:pPr>
    </w:p>
    <w:p w:rsidR="007F1239" w:rsidRPr="007F1239" w:rsidRDefault="0059416E" w:rsidP="004B4E3D">
      <w:pPr>
        <w:pStyle w:val="Heading3"/>
        <w:spacing w:line="360" w:lineRule="auto"/>
        <w:ind w:left="720"/>
        <w:rPr>
          <w:rFonts w:eastAsia="Cordia New"/>
        </w:rPr>
      </w:pPr>
      <w:bookmarkStart w:id="56" w:name="_Toc520306297"/>
      <w:r w:rsidRPr="0059416E">
        <w:rPr>
          <w:rFonts w:eastAsia="Cordia New"/>
        </w:rPr>
        <w:t>6.2</w:t>
      </w:r>
      <w:r w:rsidR="007F1239" w:rsidRPr="007F1239">
        <w:rPr>
          <w:rFonts w:eastAsia="Cordia New"/>
        </w:rPr>
        <w:t>.1. Structural Design</w:t>
      </w:r>
      <w:bookmarkEnd w:id="56"/>
    </w:p>
    <w:p w:rsidR="007F1239" w:rsidRDefault="007F1239" w:rsidP="00EC4265">
      <w:pPr>
        <w:spacing w:line="360" w:lineRule="auto"/>
        <w:jc w:val="both"/>
        <w:rPr>
          <w:rFonts w:eastAsia="Cordia New"/>
          <w:sz w:val="24"/>
          <w:szCs w:val="24"/>
        </w:rPr>
      </w:pPr>
      <w:r w:rsidRPr="007F1239">
        <w:rPr>
          <w:rFonts w:eastAsia="Cordia New"/>
          <w:sz w:val="24"/>
          <w:szCs w:val="24"/>
        </w:rPr>
        <w:t>Manifold modules belong to subsea structures. Therefore, their structural design follows relevant standards for subsea structures, such as ISO 13819-1 and ISO 13819-2.</w:t>
      </w:r>
      <w:r w:rsidR="00EC4265">
        <w:rPr>
          <w:rFonts w:eastAsia="Cordia New"/>
          <w:sz w:val="24"/>
          <w:szCs w:val="24"/>
        </w:rPr>
        <w:t xml:space="preserve"> </w:t>
      </w:r>
      <w:r w:rsidRPr="007F1239">
        <w:rPr>
          <w:rFonts w:eastAsia="Cordia New"/>
          <w:sz w:val="24"/>
          <w:szCs w:val="24"/>
        </w:rPr>
        <w:t>The design pressure for a steel manifold piping system or the nominal wall thickness for a given design pressure may be determined according to ASME B31.8, Chapter VIII, or DNV OS F-101. Formulas used for wall thickness design, flexibility analysis, and code stress checks may be determined from the same documents. For example, the formula from ASME B31.8 is:</w:t>
      </w:r>
    </w:p>
    <w:p w:rsidR="00962E66" w:rsidRDefault="00962E66" w:rsidP="00962E66">
      <w:pPr>
        <w:spacing w:line="360" w:lineRule="auto"/>
        <w:ind w:firstLine="284"/>
        <w:jc w:val="both"/>
        <w:rPr>
          <w:rFonts w:eastAsia="Cordia New"/>
          <w:sz w:val="24"/>
          <w:szCs w:val="24"/>
        </w:rPr>
      </w:pPr>
    </w:p>
    <w:p w:rsidR="00962E66" w:rsidRPr="007F1239" w:rsidRDefault="00962E66" w:rsidP="00962E66">
      <w:pPr>
        <w:spacing w:line="360" w:lineRule="auto"/>
        <w:jc w:val="both"/>
        <w:rPr>
          <w:rFonts w:eastAsia="Cordia New"/>
          <w:sz w:val="24"/>
          <w:szCs w:val="24"/>
        </w:rPr>
      </w:pPr>
      <m:oMath>
        <m:r>
          <w:rPr>
            <w:rFonts w:ascii="Cambria Math" w:eastAsia="Cordia New" w:hAnsi="Cambria Math"/>
            <w:sz w:val="24"/>
            <w:szCs w:val="24"/>
          </w:rPr>
          <m:t>P=</m:t>
        </m:r>
        <m:f>
          <m:fPr>
            <m:ctrlPr>
              <w:rPr>
                <w:rFonts w:ascii="Cambria Math" w:eastAsia="Cordia New" w:hAnsi="Cambria Math"/>
                <w:i/>
                <w:sz w:val="24"/>
                <w:szCs w:val="24"/>
              </w:rPr>
            </m:ctrlPr>
          </m:fPr>
          <m:num>
            <m:r>
              <w:rPr>
                <w:rFonts w:ascii="Cambria Math" w:eastAsia="Cordia New" w:hAnsi="Cambria Math"/>
                <w:sz w:val="24"/>
                <w:szCs w:val="24"/>
              </w:rPr>
              <m:t>2St</m:t>
            </m:r>
          </m:num>
          <m:den>
            <m:r>
              <w:rPr>
                <w:rFonts w:ascii="Cambria Math" w:eastAsia="Cordia New" w:hAnsi="Cambria Math"/>
                <w:sz w:val="24"/>
                <w:szCs w:val="24"/>
              </w:rPr>
              <m:t>D</m:t>
            </m:r>
          </m:den>
        </m:f>
        <m:r>
          <w:rPr>
            <w:rFonts w:ascii="Cambria Math" w:eastAsia="Cordia New" w:hAnsi="Cambria Math"/>
            <w:sz w:val="24"/>
            <w:szCs w:val="24"/>
          </w:rPr>
          <m:t>FET</m:t>
        </m:r>
      </m:oMath>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sidR="00BC44A2">
        <w:rPr>
          <w:rFonts w:eastAsia="Cordia New"/>
          <w:sz w:val="24"/>
          <w:szCs w:val="24"/>
        </w:rPr>
        <w:tab/>
      </w:r>
      <w:r w:rsidR="00BC44A2">
        <w:rPr>
          <w:rFonts w:eastAsia="Cordia New"/>
          <w:sz w:val="24"/>
          <w:szCs w:val="24"/>
        </w:rPr>
        <w:tab/>
      </w:r>
      <w:r w:rsidR="00BC44A2">
        <w:rPr>
          <w:rFonts w:eastAsia="Cordia New"/>
          <w:sz w:val="24"/>
          <w:szCs w:val="24"/>
        </w:rPr>
        <w:tab/>
      </w:r>
      <w:r>
        <w:rPr>
          <w:rFonts w:eastAsia="Cordia New"/>
          <w:sz w:val="24"/>
          <w:szCs w:val="24"/>
        </w:rPr>
        <w:t>(</w:t>
      </w:r>
      <w:r w:rsidR="00620C5C">
        <w:rPr>
          <w:rFonts w:eastAsia="Cordia New"/>
          <w:sz w:val="24"/>
          <w:szCs w:val="24"/>
        </w:rPr>
        <w:t>6</w:t>
      </w:r>
      <w:r w:rsidR="00BC44A2">
        <w:rPr>
          <w:rFonts w:eastAsia="Cordia New"/>
          <w:sz w:val="24"/>
          <w:szCs w:val="24"/>
        </w:rPr>
        <w:t>-</w:t>
      </w:r>
      <w:r>
        <w:rPr>
          <w:rFonts w:eastAsia="Cordia New"/>
          <w:sz w:val="24"/>
          <w:szCs w:val="24"/>
        </w:rPr>
        <w:t>1</w:t>
      </w:r>
      <w:r w:rsidR="00BC44A2">
        <w:rPr>
          <w:rFonts w:eastAsia="Cordia New"/>
          <w:sz w:val="24"/>
          <w:szCs w:val="24"/>
        </w:rPr>
        <w:t>)</w:t>
      </w:r>
    </w:p>
    <w:p w:rsidR="007F1239" w:rsidRDefault="007F1239" w:rsidP="007F1239">
      <w:pPr>
        <w:spacing w:line="360" w:lineRule="auto"/>
        <w:jc w:val="both"/>
        <w:rPr>
          <w:rFonts w:eastAsia="Cordia New"/>
          <w:sz w:val="24"/>
          <w:szCs w:val="24"/>
        </w:rPr>
      </w:pPr>
    </w:p>
    <w:p w:rsidR="007F1239" w:rsidRPr="007F1239" w:rsidRDefault="003E37C0" w:rsidP="007F1239">
      <w:pPr>
        <w:spacing w:line="360" w:lineRule="auto"/>
        <w:jc w:val="both"/>
        <w:rPr>
          <w:rFonts w:eastAsia="Cordia New"/>
          <w:sz w:val="24"/>
          <w:szCs w:val="24"/>
        </w:rPr>
      </w:pPr>
      <w:proofErr w:type="gramStart"/>
      <w:r>
        <w:rPr>
          <w:rFonts w:eastAsia="Cordia New"/>
          <w:sz w:val="24"/>
          <w:szCs w:val="24"/>
        </w:rPr>
        <w:t>w</w:t>
      </w:r>
      <w:r w:rsidR="007F1239" w:rsidRPr="007F1239">
        <w:rPr>
          <w:rFonts w:eastAsia="Cordia New"/>
          <w:sz w:val="24"/>
          <w:szCs w:val="24"/>
        </w:rPr>
        <w:t>here</w:t>
      </w:r>
      <w:proofErr w:type="gramEnd"/>
      <w:r w:rsidR="00962E66">
        <w:rPr>
          <w:rFonts w:eastAsia="Cordia New"/>
          <w:sz w:val="24"/>
          <w:szCs w:val="24"/>
        </w:rPr>
        <w:t xml:space="preserve">; </w:t>
      </w:r>
      <m:oMath>
        <m:r>
          <w:rPr>
            <w:rFonts w:ascii="Cambria Math" w:eastAsia="Cordia New" w:hAnsi="Cambria Math"/>
            <w:sz w:val="24"/>
            <w:szCs w:val="24"/>
          </w:rPr>
          <m:t>P</m:t>
        </m:r>
      </m:oMath>
      <w:r w:rsidR="00962E66">
        <w:rPr>
          <w:rFonts w:eastAsia="Cordia New"/>
          <w:sz w:val="24"/>
          <w:szCs w:val="24"/>
        </w:rPr>
        <w:t xml:space="preserve"> is </w:t>
      </w:r>
      <w:r w:rsidR="007F1239" w:rsidRPr="007F1239">
        <w:rPr>
          <w:rFonts w:eastAsia="Cordia New"/>
          <w:sz w:val="24"/>
          <w:szCs w:val="24"/>
        </w:rPr>
        <w:t>design pressure</w:t>
      </w:r>
      <w:r w:rsidR="00962E66">
        <w:rPr>
          <w:rFonts w:eastAsia="Cordia New"/>
          <w:sz w:val="24"/>
          <w:szCs w:val="24"/>
        </w:rPr>
        <w:t xml:space="preserve">, </w:t>
      </w:r>
      <m:oMath>
        <m:r>
          <w:rPr>
            <w:rFonts w:ascii="Cambria Math" w:eastAsia="Cordia New" w:hAnsi="Cambria Math"/>
            <w:sz w:val="24"/>
            <w:szCs w:val="24"/>
          </w:rPr>
          <m:t>D</m:t>
        </m:r>
      </m:oMath>
      <w:r w:rsidR="00962E66">
        <w:rPr>
          <w:rFonts w:eastAsia="Cordia New"/>
          <w:sz w:val="24"/>
          <w:szCs w:val="24"/>
        </w:rPr>
        <w:t xml:space="preserve"> is </w:t>
      </w:r>
      <w:r w:rsidR="007F1239" w:rsidRPr="007F1239">
        <w:rPr>
          <w:rFonts w:eastAsia="Cordia New"/>
          <w:sz w:val="24"/>
          <w:szCs w:val="24"/>
        </w:rPr>
        <w:t xml:space="preserve">nominal outside diameter of pipe; </w:t>
      </w:r>
      <m:oMath>
        <m:r>
          <w:rPr>
            <w:rFonts w:ascii="Cambria Math" w:eastAsia="Cordia New" w:hAnsi="Cambria Math"/>
            <w:sz w:val="24"/>
            <w:szCs w:val="24"/>
          </w:rPr>
          <m:t>S</m:t>
        </m:r>
      </m:oMath>
      <w:r w:rsidR="00962E66">
        <w:rPr>
          <w:rFonts w:eastAsia="Cordia New"/>
          <w:sz w:val="24"/>
          <w:szCs w:val="24"/>
        </w:rPr>
        <w:t xml:space="preserve"> is </w:t>
      </w:r>
      <w:r w:rsidR="007F1239" w:rsidRPr="007F1239">
        <w:rPr>
          <w:rFonts w:eastAsia="Cordia New"/>
          <w:sz w:val="24"/>
          <w:szCs w:val="24"/>
        </w:rPr>
        <w:t>specified minimum yield strength</w:t>
      </w:r>
      <w:r w:rsidR="00962E66">
        <w:rPr>
          <w:rFonts w:eastAsia="Cordia New"/>
          <w:sz w:val="24"/>
          <w:szCs w:val="24"/>
        </w:rPr>
        <w:t xml:space="preserve">, </w:t>
      </w:r>
      <m:oMath>
        <m:r>
          <w:rPr>
            <w:rFonts w:ascii="Cambria Math" w:eastAsia="Cordia New" w:hAnsi="Cambria Math"/>
            <w:sz w:val="24"/>
            <w:szCs w:val="24"/>
          </w:rPr>
          <m:t>t</m:t>
        </m:r>
      </m:oMath>
      <w:r w:rsidR="00962E66">
        <w:rPr>
          <w:rFonts w:eastAsia="Cordia New"/>
          <w:sz w:val="24"/>
          <w:szCs w:val="24"/>
        </w:rPr>
        <w:t xml:space="preserve"> is </w:t>
      </w:r>
      <w:r w:rsidR="007F1239" w:rsidRPr="007F1239">
        <w:rPr>
          <w:rFonts w:eastAsia="Cordia New"/>
          <w:sz w:val="24"/>
          <w:szCs w:val="24"/>
        </w:rPr>
        <w:t>nominal wall thickness</w:t>
      </w:r>
      <w:r w:rsidR="00962E66">
        <w:rPr>
          <w:rFonts w:eastAsia="Cordia New"/>
          <w:sz w:val="24"/>
          <w:szCs w:val="24"/>
        </w:rPr>
        <w:t xml:space="preserve">, </w:t>
      </w:r>
      <m:oMath>
        <m:r>
          <w:rPr>
            <w:rFonts w:ascii="Cambria Math" w:eastAsia="Cordia New" w:hAnsi="Cambria Math"/>
            <w:sz w:val="24"/>
            <w:szCs w:val="24"/>
          </w:rPr>
          <m:t>F</m:t>
        </m:r>
      </m:oMath>
      <w:r w:rsidR="00962E66">
        <w:rPr>
          <w:rFonts w:eastAsia="Cordia New"/>
          <w:sz w:val="24"/>
          <w:szCs w:val="24"/>
        </w:rPr>
        <w:t xml:space="preserve">is </w:t>
      </w:r>
      <w:r w:rsidR="007F1239" w:rsidRPr="007F1239">
        <w:rPr>
          <w:rFonts w:eastAsia="Cordia New"/>
          <w:sz w:val="24"/>
          <w:szCs w:val="24"/>
        </w:rPr>
        <w:t>design factor</w:t>
      </w:r>
      <w:r w:rsidR="00962E66">
        <w:rPr>
          <w:rFonts w:eastAsia="Cordia New"/>
          <w:sz w:val="24"/>
          <w:szCs w:val="24"/>
        </w:rPr>
        <w:t xml:space="preserve">, </w:t>
      </w:r>
      <m:oMath>
        <m:r>
          <w:rPr>
            <w:rFonts w:ascii="Cambria Math" w:eastAsia="Cordia New" w:hAnsi="Cambria Math"/>
            <w:sz w:val="24"/>
            <w:szCs w:val="24"/>
          </w:rPr>
          <m:t>E</m:t>
        </m:r>
      </m:oMath>
      <w:r w:rsidR="00962E66">
        <w:rPr>
          <w:rFonts w:eastAsia="Cordia New"/>
          <w:sz w:val="24"/>
          <w:szCs w:val="24"/>
        </w:rPr>
        <w:t xml:space="preserve"> is </w:t>
      </w:r>
      <w:r w:rsidR="007F1239" w:rsidRPr="007F1239">
        <w:rPr>
          <w:rFonts w:eastAsia="Cordia New"/>
          <w:sz w:val="24"/>
          <w:szCs w:val="24"/>
        </w:rPr>
        <w:t>longitudinal join factor</w:t>
      </w:r>
      <w:r w:rsidR="00962E66">
        <w:rPr>
          <w:rFonts w:eastAsia="Cordia New"/>
          <w:sz w:val="24"/>
          <w:szCs w:val="24"/>
        </w:rPr>
        <w:t xml:space="preserve"> and </w:t>
      </w:r>
      <m:oMath>
        <m:r>
          <w:rPr>
            <w:rFonts w:ascii="Cambria Math" w:eastAsia="Cordia New" w:hAnsi="Cambria Math"/>
            <w:sz w:val="24"/>
            <w:szCs w:val="24"/>
          </w:rPr>
          <m:t>T</m:t>
        </m:r>
      </m:oMath>
      <w:r w:rsidR="00962E66">
        <w:rPr>
          <w:rFonts w:eastAsia="Cordia New"/>
          <w:sz w:val="24"/>
          <w:szCs w:val="24"/>
        </w:rPr>
        <w:t xml:space="preserve">is </w:t>
      </w:r>
      <w:r w:rsidR="007F1239" w:rsidRPr="007F1239">
        <w:rPr>
          <w:rFonts w:eastAsia="Cordia New"/>
          <w:sz w:val="24"/>
          <w:szCs w:val="24"/>
        </w:rPr>
        <w:t xml:space="preserve">temperature </w:t>
      </w:r>
      <w:proofErr w:type="spellStart"/>
      <w:r w:rsidR="007F1239" w:rsidRPr="007F1239">
        <w:rPr>
          <w:rFonts w:eastAsia="Cordia New"/>
          <w:sz w:val="24"/>
          <w:szCs w:val="24"/>
        </w:rPr>
        <w:t>derating</w:t>
      </w:r>
      <w:proofErr w:type="spellEnd"/>
      <w:r w:rsidR="007F1239" w:rsidRPr="007F1239">
        <w:rPr>
          <w:rFonts w:eastAsia="Cordia New"/>
          <w:sz w:val="24"/>
          <w:szCs w:val="24"/>
        </w:rPr>
        <w:t xml:space="preserve"> factor.</w:t>
      </w:r>
    </w:p>
    <w:p w:rsidR="007F1239" w:rsidRPr="007F1239" w:rsidRDefault="007F1239" w:rsidP="007F1239">
      <w:pPr>
        <w:spacing w:line="360" w:lineRule="auto"/>
        <w:jc w:val="both"/>
        <w:rPr>
          <w:rFonts w:eastAsia="Cordia New"/>
          <w:sz w:val="24"/>
          <w:szCs w:val="24"/>
        </w:rPr>
      </w:pPr>
    </w:p>
    <w:p w:rsidR="007F1239" w:rsidRPr="007F1239" w:rsidRDefault="0059416E" w:rsidP="00D10B1B">
      <w:pPr>
        <w:pStyle w:val="Heading3"/>
        <w:spacing w:line="360" w:lineRule="auto"/>
        <w:ind w:left="720"/>
        <w:rPr>
          <w:rFonts w:eastAsia="Cordia New"/>
        </w:rPr>
      </w:pPr>
      <w:bookmarkStart w:id="57" w:name="_Toc520306298"/>
      <w:r>
        <w:rPr>
          <w:rFonts w:eastAsia="Cordia New"/>
        </w:rPr>
        <w:t>6</w:t>
      </w:r>
      <w:r w:rsidRPr="007F1239">
        <w:rPr>
          <w:rFonts w:eastAsia="Cordia New"/>
        </w:rPr>
        <w:t>.</w:t>
      </w:r>
      <w:r>
        <w:rPr>
          <w:rFonts w:eastAsia="Cordia New"/>
        </w:rPr>
        <w:t>2</w:t>
      </w:r>
      <w:r w:rsidR="007F1239" w:rsidRPr="007F1239">
        <w:rPr>
          <w:rFonts w:eastAsia="Cordia New"/>
        </w:rPr>
        <w:t>.2. Structural Analysis</w:t>
      </w:r>
      <w:bookmarkEnd w:id="57"/>
    </w:p>
    <w:p w:rsidR="007F1239" w:rsidRDefault="007F1239" w:rsidP="007F1239">
      <w:pPr>
        <w:spacing w:line="360" w:lineRule="auto"/>
        <w:jc w:val="both"/>
        <w:rPr>
          <w:rFonts w:eastAsia="Cordia New"/>
          <w:sz w:val="24"/>
          <w:szCs w:val="24"/>
        </w:rPr>
      </w:pPr>
      <w:r w:rsidRPr="007F1239">
        <w:rPr>
          <w:rFonts w:eastAsia="Cordia New"/>
          <w:sz w:val="24"/>
          <w:szCs w:val="24"/>
        </w:rPr>
        <w:t>The manifold system may include valves, hubs, connectors for pipeline and tree interfaces, choke</w:t>
      </w:r>
      <w:r w:rsidR="00EC4265">
        <w:rPr>
          <w:rFonts w:eastAsia="Cordia New"/>
          <w:sz w:val="24"/>
          <w:szCs w:val="24"/>
        </w:rPr>
        <w:t>s for flow control, and Through-</w:t>
      </w:r>
      <w:proofErr w:type="spellStart"/>
      <w:r w:rsidR="00EC4265">
        <w:rPr>
          <w:rFonts w:eastAsia="Cordia New"/>
          <w:sz w:val="24"/>
          <w:szCs w:val="24"/>
        </w:rPr>
        <w:t>F</w:t>
      </w:r>
      <w:r w:rsidRPr="007F1239">
        <w:rPr>
          <w:rFonts w:eastAsia="Cordia New"/>
          <w:sz w:val="24"/>
          <w:szCs w:val="24"/>
        </w:rPr>
        <w:t>lowline</w:t>
      </w:r>
      <w:proofErr w:type="spellEnd"/>
      <w:r w:rsidRPr="007F1239">
        <w:rPr>
          <w:rFonts w:eastAsia="Cordia New"/>
          <w:sz w:val="24"/>
          <w:szCs w:val="24"/>
        </w:rPr>
        <w:t xml:space="preserve"> (TFL) diverters. It may also include control syste</w:t>
      </w:r>
      <w:r w:rsidR="00BC44A2">
        <w:rPr>
          <w:rFonts w:eastAsia="Cordia New"/>
          <w:sz w:val="24"/>
          <w:szCs w:val="24"/>
        </w:rPr>
        <w:t>m equipment, such as a distribu</w:t>
      </w:r>
      <w:r w:rsidRPr="007F1239">
        <w:rPr>
          <w:rFonts w:eastAsia="Cordia New"/>
          <w:sz w:val="24"/>
          <w:szCs w:val="24"/>
        </w:rPr>
        <w:t>tion system for hydraulic and electrical functions. Figure</w:t>
      </w:r>
      <w:r w:rsidR="00EB40E1">
        <w:rPr>
          <w:rFonts w:eastAsia="Cordia New"/>
          <w:sz w:val="24"/>
          <w:szCs w:val="24"/>
        </w:rPr>
        <w:t>.6</w:t>
      </w:r>
      <w:r w:rsidRPr="007F1239">
        <w:rPr>
          <w:rFonts w:eastAsia="Cordia New"/>
          <w:sz w:val="24"/>
          <w:szCs w:val="24"/>
        </w:rPr>
        <w:t>-1 shows the front and plan views for a typical tie-in manifold.</w:t>
      </w:r>
    </w:p>
    <w:p w:rsidR="00F13004" w:rsidRDefault="00F13004" w:rsidP="007F1239">
      <w:pPr>
        <w:spacing w:line="360" w:lineRule="auto"/>
        <w:jc w:val="both"/>
        <w:rPr>
          <w:rFonts w:eastAsia="Cordia New"/>
          <w:sz w:val="24"/>
          <w:szCs w:val="24"/>
        </w:rPr>
      </w:pPr>
    </w:p>
    <w:p w:rsidR="00F13004" w:rsidRDefault="00F13004" w:rsidP="00F13004">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F325299" wp14:editId="0897868F">
            <wp:extent cx="3915569" cy="1948543"/>
            <wp:effectExtent l="0" t="0" r="889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1">
                      <a:extLst>
                        <a:ext uri="{28A0092B-C50C-407E-A947-70E740481C1C}">
                          <a14:useLocalDpi xmlns:a14="http://schemas.microsoft.com/office/drawing/2010/main" val="0"/>
                        </a:ext>
                      </a:extLst>
                    </a:blip>
                    <a:srcRect b="64414"/>
                    <a:stretch/>
                  </pic:blipFill>
                  <pic:spPr bwMode="auto">
                    <a:xfrm>
                      <a:off x="0" y="0"/>
                      <a:ext cx="3916173" cy="1948843"/>
                    </a:xfrm>
                    <a:prstGeom prst="rect">
                      <a:avLst/>
                    </a:prstGeom>
                    <a:noFill/>
                    <a:ln>
                      <a:noFill/>
                    </a:ln>
                    <a:extLst>
                      <a:ext uri="{53640926-AAD7-44D8-BBD7-CCE9431645EC}">
                        <a14:shadowObscured xmlns:a14="http://schemas.microsoft.com/office/drawing/2010/main"/>
                      </a:ext>
                    </a:extLst>
                  </pic:spPr>
                </pic:pic>
              </a:graphicData>
            </a:graphic>
          </wp:inline>
        </w:drawing>
      </w:r>
    </w:p>
    <w:p w:rsidR="00BC44A2" w:rsidRPr="007F1239" w:rsidRDefault="00BC44A2" w:rsidP="00BC44A2">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3811E0A9" wp14:editId="20E47C87">
            <wp:extent cx="3915569" cy="3570515"/>
            <wp:effectExtent l="0" t="0" r="889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1">
                      <a:extLst>
                        <a:ext uri="{28A0092B-C50C-407E-A947-70E740481C1C}">
                          <a14:useLocalDpi xmlns:a14="http://schemas.microsoft.com/office/drawing/2010/main" val="0"/>
                        </a:ext>
                      </a:extLst>
                    </a:blip>
                    <a:srcRect t="34791"/>
                    <a:stretch/>
                  </pic:blipFill>
                  <pic:spPr bwMode="auto">
                    <a:xfrm>
                      <a:off x="0" y="0"/>
                      <a:ext cx="3916173" cy="3571065"/>
                    </a:xfrm>
                    <a:prstGeom prst="rect">
                      <a:avLst/>
                    </a:prstGeom>
                    <a:noFill/>
                    <a:ln>
                      <a:noFill/>
                    </a:ln>
                    <a:extLst>
                      <a:ext uri="{53640926-AAD7-44D8-BBD7-CCE9431645EC}">
                        <a14:shadowObscured xmlns:a14="http://schemas.microsoft.com/office/drawing/2010/main"/>
                      </a:ext>
                    </a:extLst>
                  </pic:spPr>
                </pic:pic>
              </a:graphicData>
            </a:graphic>
          </wp:inline>
        </w:drawing>
      </w:r>
    </w:p>
    <w:p w:rsidR="00BC44A2" w:rsidRPr="007F1239" w:rsidRDefault="00BC44A2" w:rsidP="00BC44A2">
      <w:pPr>
        <w:spacing w:line="360" w:lineRule="auto"/>
        <w:jc w:val="center"/>
        <w:rPr>
          <w:rFonts w:eastAsia="Cordia New"/>
          <w:sz w:val="24"/>
          <w:szCs w:val="24"/>
        </w:rPr>
      </w:pPr>
      <w:r w:rsidRPr="00BC44A2">
        <w:rPr>
          <w:rFonts w:eastAsia="Cordia New"/>
          <w:b/>
          <w:sz w:val="24"/>
          <w:szCs w:val="24"/>
        </w:rPr>
        <w:t>Figure</w:t>
      </w:r>
      <w:r w:rsidR="00620C5C">
        <w:rPr>
          <w:rFonts w:eastAsia="Cordia New"/>
          <w:b/>
          <w:sz w:val="24"/>
          <w:szCs w:val="24"/>
        </w:rPr>
        <w:t>.6</w:t>
      </w:r>
      <w:r w:rsidRPr="00BC44A2">
        <w:rPr>
          <w:rFonts w:eastAsia="Cordia New"/>
          <w:b/>
          <w:sz w:val="24"/>
          <w:szCs w:val="24"/>
        </w:rPr>
        <w:t>-1:</w:t>
      </w:r>
      <w:r w:rsidRPr="007F1239">
        <w:rPr>
          <w:rFonts w:eastAsia="Cordia New"/>
          <w:sz w:val="24"/>
          <w:szCs w:val="24"/>
        </w:rPr>
        <w:t xml:space="preserve"> Front and Plan Views for a Typical Tie-In Manifold</w:t>
      </w:r>
    </w:p>
    <w:p w:rsidR="007F1239" w:rsidRPr="007F1239" w:rsidRDefault="007F1239" w:rsidP="007F1239">
      <w:pPr>
        <w:spacing w:line="360" w:lineRule="auto"/>
        <w:jc w:val="both"/>
        <w:rPr>
          <w:rFonts w:eastAsia="Cordia New"/>
          <w:sz w:val="24"/>
          <w:szCs w:val="24"/>
        </w:rPr>
      </w:pPr>
    </w:p>
    <w:p w:rsidR="007F1239" w:rsidRPr="00962E66" w:rsidRDefault="007F1239" w:rsidP="007F1239">
      <w:pPr>
        <w:spacing w:line="360" w:lineRule="auto"/>
        <w:jc w:val="both"/>
        <w:rPr>
          <w:rFonts w:eastAsia="Cordia New"/>
          <w:b/>
          <w:sz w:val="24"/>
          <w:szCs w:val="24"/>
        </w:rPr>
      </w:pPr>
      <w:r w:rsidRPr="00962E66">
        <w:rPr>
          <w:rFonts w:eastAsia="Cordia New"/>
          <w:b/>
          <w:sz w:val="24"/>
          <w:szCs w:val="24"/>
        </w:rPr>
        <w:t>Structural Frame</w:t>
      </w:r>
    </w:p>
    <w:p w:rsidR="007F1239" w:rsidRPr="007F1239" w:rsidRDefault="007F1239" w:rsidP="007F1239">
      <w:pPr>
        <w:spacing w:line="360" w:lineRule="auto"/>
        <w:jc w:val="both"/>
        <w:rPr>
          <w:rFonts w:eastAsia="Cordia New"/>
          <w:sz w:val="24"/>
          <w:szCs w:val="24"/>
        </w:rPr>
      </w:pPr>
      <w:r w:rsidRPr="007F1239">
        <w:rPr>
          <w:rFonts w:eastAsia="Cordia New"/>
          <w:sz w:val="24"/>
          <w:szCs w:val="24"/>
        </w:rPr>
        <w:t>Figure</w:t>
      </w:r>
      <w:r w:rsidR="00620C5C">
        <w:rPr>
          <w:rFonts w:eastAsia="Cordia New"/>
          <w:sz w:val="24"/>
          <w:szCs w:val="24"/>
        </w:rPr>
        <w:t>.6</w:t>
      </w:r>
      <w:r w:rsidRPr="007F1239">
        <w:rPr>
          <w:rFonts w:eastAsia="Cordia New"/>
          <w:sz w:val="24"/>
          <w:szCs w:val="24"/>
        </w:rPr>
        <w:t>-</w:t>
      </w:r>
      <w:r w:rsidR="00BC44A2">
        <w:rPr>
          <w:rFonts w:eastAsia="Cordia New"/>
          <w:sz w:val="24"/>
          <w:szCs w:val="24"/>
        </w:rPr>
        <w:t>2</w:t>
      </w:r>
      <w:r w:rsidRPr="007F1239">
        <w:rPr>
          <w:rFonts w:eastAsia="Cordia New"/>
          <w:sz w:val="24"/>
          <w:szCs w:val="24"/>
        </w:rPr>
        <w:t xml:space="preserve"> shows an ISO view of a production manifold structural frame. The manifold structural frames satisfy the following requirements:</w:t>
      </w:r>
    </w:p>
    <w:p w:rsidR="007F1239" w:rsidRPr="00962E66" w:rsidRDefault="007F1239"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Be designed to the requirements of API RP2A [</w:t>
      </w:r>
      <w:r w:rsidR="00620C5C">
        <w:rPr>
          <w:rFonts w:eastAsia="Cordia New"/>
          <w:sz w:val="24"/>
          <w:szCs w:val="24"/>
        </w:rPr>
        <w:t>API</w:t>
      </w:r>
      <w:r w:rsidRPr="00962E66">
        <w:rPr>
          <w:rFonts w:eastAsia="Cordia New"/>
          <w:sz w:val="24"/>
          <w:szCs w:val="24"/>
        </w:rPr>
        <w:t xml:space="preserve">]. </w:t>
      </w:r>
    </w:p>
    <w:p w:rsidR="007F1239" w:rsidRPr="00962E66" w:rsidRDefault="007F1239"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Be fabricated to requirements of AWS D1.1 [</w:t>
      </w:r>
      <w:r w:rsidR="00620C5C">
        <w:rPr>
          <w:rFonts w:eastAsia="Cordia New"/>
          <w:sz w:val="24"/>
          <w:szCs w:val="24"/>
        </w:rPr>
        <w:t>API</w:t>
      </w:r>
      <w:r w:rsidRPr="00962E66">
        <w:rPr>
          <w:rFonts w:eastAsia="Cordia New"/>
          <w:sz w:val="24"/>
          <w:szCs w:val="24"/>
        </w:rPr>
        <w:t xml:space="preserve">]. </w:t>
      </w:r>
    </w:p>
    <w:p w:rsidR="007F1239" w:rsidRDefault="007F1239"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Provide support and protection for header piping and control tubing.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Provide the means for guidance and alignment of the manifold onto the pile foundation.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Consist of a primary structural frame and ancillary protective structures, support structures, alignment and guidance systems, and installation and handling facilities.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Provide sufficient open space for installing the manifold piping and valves, and be strong enough to resist all anticipated loads and deflections.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Be designed with the bottom of the frame suitable for supporting the static weight of the manifold on the ground/deck.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Provide a four-point lift arrangement suitable for a four-legged flexible wire rope sling. The lift points shall be strong enough to support the weight of the manifold </w:t>
      </w:r>
      <w:r w:rsidRPr="00962E66">
        <w:rPr>
          <w:rFonts w:eastAsia="Cordia New"/>
          <w:sz w:val="24"/>
          <w:szCs w:val="24"/>
        </w:rPr>
        <w:lastRenderedPageBreak/>
        <w:t>in its as-installed configuration. All lift points will be designed in accordance with API 17D [</w:t>
      </w:r>
      <w:r w:rsidR="00620C5C">
        <w:rPr>
          <w:rFonts w:eastAsia="Cordia New"/>
          <w:sz w:val="24"/>
          <w:szCs w:val="24"/>
        </w:rPr>
        <w:t>API</w:t>
      </w:r>
      <w:r w:rsidRPr="00962E66">
        <w:rPr>
          <w:rFonts w:eastAsia="Cordia New"/>
          <w:sz w:val="24"/>
          <w:szCs w:val="24"/>
        </w:rPr>
        <w:t xml:space="preserve">]. </w:t>
      </w:r>
    </w:p>
    <w:p w:rsidR="00962E66" w:rsidRPr="00962E66" w:rsidRDefault="00962E66" w:rsidP="00E66D57">
      <w:pPr>
        <w:pStyle w:val="ListParagraph"/>
        <w:numPr>
          <w:ilvl w:val="0"/>
          <w:numId w:val="1"/>
        </w:numPr>
        <w:spacing w:line="360" w:lineRule="auto"/>
        <w:ind w:left="641" w:hanging="284"/>
        <w:jc w:val="both"/>
        <w:rPr>
          <w:rFonts w:eastAsia="Cordia New"/>
          <w:sz w:val="24"/>
          <w:szCs w:val="24"/>
        </w:rPr>
      </w:pPr>
      <w:r w:rsidRPr="00962E66">
        <w:rPr>
          <w:rFonts w:eastAsia="Cordia New"/>
          <w:sz w:val="24"/>
          <w:szCs w:val="24"/>
        </w:rPr>
        <w:t xml:space="preserve">Contain all anodes necessary to </w:t>
      </w:r>
      <w:proofErr w:type="spellStart"/>
      <w:r w:rsidRPr="00962E66">
        <w:rPr>
          <w:rFonts w:eastAsia="Cordia New"/>
          <w:sz w:val="24"/>
          <w:szCs w:val="24"/>
        </w:rPr>
        <w:t>cathodically</w:t>
      </w:r>
      <w:proofErr w:type="spellEnd"/>
      <w:r w:rsidRPr="00962E66">
        <w:rPr>
          <w:rFonts w:eastAsia="Cordia New"/>
          <w:sz w:val="24"/>
          <w:szCs w:val="24"/>
        </w:rPr>
        <w:t xml:space="preserve"> protect the manifold system from external corrosion, including any anodes needed to protect the system from external drainage, such as half of the total area of attached jumpers and flying leads. </w:t>
      </w:r>
    </w:p>
    <w:p w:rsidR="007F1239" w:rsidRDefault="00962E66" w:rsidP="004B4E3D">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788A054E" wp14:editId="61FA7F5D">
            <wp:extent cx="4972050" cy="4506121"/>
            <wp:effectExtent l="0" t="0" r="0" b="889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974922" cy="4508724"/>
                    </a:xfrm>
                    <a:prstGeom prst="rect">
                      <a:avLst/>
                    </a:prstGeom>
                    <a:noFill/>
                    <a:ln>
                      <a:noFill/>
                    </a:ln>
                  </pic:spPr>
                </pic:pic>
              </a:graphicData>
            </a:graphic>
          </wp:inline>
        </w:drawing>
      </w:r>
    </w:p>
    <w:p w:rsidR="007F1239" w:rsidRPr="007F1239" w:rsidRDefault="007F1239" w:rsidP="00962E66">
      <w:pPr>
        <w:spacing w:line="360" w:lineRule="auto"/>
        <w:jc w:val="center"/>
        <w:rPr>
          <w:rFonts w:eastAsia="Cordia New"/>
          <w:sz w:val="24"/>
          <w:szCs w:val="24"/>
        </w:rPr>
      </w:pPr>
      <w:r w:rsidRPr="00BC44A2">
        <w:rPr>
          <w:rFonts w:eastAsia="Cordia New"/>
          <w:b/>
          <w:sz w:val="24"/>
          <w:szCs w:val="24"/>
        </w:rPr>
        <w:t>Figure</w:t>
      </w:r>
      <w:r w:rsidR="00620C5C">
        <w:rPr>
          <w:rFonts w:eastAsia="Cordia New"/>
          <w:b/>
          <w:sz w:val="24"/>
          <w:szCs w:val="24"/>
        </w:rPr>
        <w:t>.6</w:t>
      </w:r>
      <w:r w:rsidRPr="00BC44A2">
        <w:rPr>
          <w:rFonts w:eastAsia="Cordia New"/>
          <w:b/>
          <w:sz w:val="24"/>
          <w:szCs w:val="24"/>
        </w:rPr>
        <w:t>-2</w:t>
      </w:r>
      <w:r w:rsidR="00BC44A2" w:rsidRPr="00BC44A2">
        <w:rPr>
          <w:rFonts w:eastAsia="Cordia New"/>
          <w:b/>
          <w:sz w:val="24"/>
          <w:szCs w:val="24"/>
        </w:rPr>
        <w:t>:</w:t>
      </w:r>
      <w:r w:rsidRPr="007F1239">
        <w:rPr>
          <w:rFonts w:eastAsia="Cordia New"/>
          <w:sz w:val="24"/>
          <w:szCs w:val="24"/>
        </w:rPr>
        <w:t xml:space="preserve"> ISO View of a Manifold Structure Frame</w:t>
      </w:r>
      <w:r w:rsidR="00BB617F">
        <w:rPr>
          <w:rFonts w:eastAsia="Cordia New"/>
          <w:sz w:val="24"/>
          <w:szCs w:val="24"/>
        </w:rPr>
        <w:t xml:space="preserve"> (Mario,</w:t>
      </w:r>
      <w:r w:rsidR="003420D0">
        <w:rPr>
          <w:rFonts w:eastAsia="Cordia New"/>
          <w:sz w:val="24"/>
          <w:szCs w:val="24"/>
        </w:rPr>
        <w:t xml:space="preserve"> </w:t>
      </w:r>
      <w:r w:rsidR="00BB617F">
        <w:rPr>
          <w:rFonts w:eastAsia="Cordia New"/>
          <w:sz w:val="24"/>
          <w:szCs w:val="24"/>
        </w:rPr>
        <w:t>2006)</w:t>
      </w:r>
    </w:p>
    <w:p w:rsidR="007F1239" w:rsidRPr="007F1239" w:rsidRDefault="007F1239" w:rsidP="007F1239">
      <w:pPr>
        <w:spacing w:line="360" w:lineRule="auto"/>
        <w:jc w:val="both"/>
        <w:rPr>
          <w:rFonts w:eastAsia="Cordia New"/>
          <w:sz w:val="24"/>
          <w:szCs w:val="24"/>
        </w:rPr>
      </w:pPr>
    </w:p>
    <w:p w:rsidR="007F1239" w:rsidRPr="00962E66" w:rsidRDefault="007F1239" w:rsidP="007F1239">
      <w:pPr>
        <w:spacing w:line="360" w:lineRule="auto"/>
        <w:jc w:val="both"/>
        <w:rPr>
          <w:rFonts w:eastAsia="Cordia New"/>
          <w:b/>
          <w:sz w:val="24"/>
          <w:szCs w:val="24"/>
        </w:rPr>
      </w:pPr>
      <w:r w:rsidRPr="00962E66">
        <w:rPr>
          <w:rFonts w:eastAsia="Cordia New"/>
          <w:b/>
          <w:sz w:val="24"/>
          <w:szCs w:val="24"/>
        </w:rPr>
        <w:t>Interfaces</w:t>
      </w:r>
    </w:p>
    <w:p w:rsidR="007F1239" w:rsidRPr="007F1239" w:rsidRDefault="007F1239" w:rsidP="007F1239">
      <w:pPr>
        <w:spacing w:line="360" w:lineRule="auto"/>
        <w:jc w:val="both"/>
        <w:rPr>
          <w:rFonts w:eastAsia="Cordia New"/>
          <w:sz w:val="24"/>
          <w:szCs w:val="24"/>
        </w:rPr>
      </w:pPr>
      <w:r w:rsidRPr="007F1239">
        <w:rPr>
          <w:rFonts w:eastAsia="Cordia New"/>
          <w:sz w:val="24"/>
          <w:szCs w:val="24"/>
        </w:rPr>
        <w:t>Figure</w:t>
      </w:r>
      <w:r w:rsidR="00620C5C">
        <w:rPr>
          <w:rFonts w:eastAsia="Cordia New"/>
          <w:sz w:val="24"/>
          <w:szCs w:val="24"/>
        </w:rPr>
        <w:t>.6</w:t>
      </w:r>
      <w:r w:rsidRPr="007F1239">
        <w:rPr>
          <w:rFonts w:eastAsia="Cordia New"/>
          <w:sz w:val="24"/>
          <w:szCs w:val="24"/>
        </w:rPr>
        <w:t>-3 shows a typical production manifold with interfaces for UTA (Umbilical Termination Assembly), ROV (remotely operated vehicle), and others. The following interfaces in the design of the manifold are considered:</w:t>
      </w:r>
    </w:p>
    <w:p w:rsidR="007F1239" w:rsidRPr="00E66D57" w:rsidRDefault="007F1239" w:rsidP="00314F8E">
      <w:pPr>
        <w:pStyle w:val="ListParagraph"/>
        <w:numPr>
          <w:ilvl w:val="0"/>
          <w:numId w:val="15"/>
        </w:numPr>
        <w:spacing w:line="360" w:lineRule="auto"/>
        <w:ind w:left="284" w:hanging="284"/>
        <w:jc w:val="both"/>
        <w:rPr>
          <w:rFonts w:eastAsia="Cordia New"/>
          <w:sz w:val="24"/>
          <w:szCs w:val="24"/>
        </w:rPr>
      </w:pPr>
      <w:r w:rsidRPr="00E66D57">
        <w:rPr>
          <w:rFonts w:eastAsia="Cordia New"/>
          <w:sz w:val="24"/>
          <w:szCs w:val="24"/>
        </w:rPr>
        <w:t>Well/</w:t>
      </w:r>
      <w:proofErr w:type="spellStart"/>
      <w:r w:rsidRPr="00E66D57">
        <w:rPr>
          <w:rFonts w:eastAsia="Cordia New"/>
          <w:sz w:val="24"/>
          <w:szCs w:val="24"/>
        </w:rPr>
        <w:t>flowline</w:t>
      </w:r>
      <w:proofErr w:type="spellEnd"/>
      <w:r w:rsidRPr="00E66D57">
        <w:rPr>
          <w:rFonts w:eastAsia="Cordia New"/>
          <w:sz w:val="24"/>
          <w:szCs w:val="24"/>
        </w:rPr>
        <w:t xml:space="preserve"> jumper interface to manifold hub including spacing for and access to pipeline end connector running tools; </w:t>
      </w:r>
    </w:p>
    <w:p w:rsidR="007F1239" w:rsidRPr="00962E66" w:rsidRDefault="007F1239" w:rsidP="00314F8E">
      <w:pPr>
        <w:pStyle w:val="ListParagraph"/>
        <w:numPr>
          <w:ilvl w:val="0"/>
          <w:numId w:val="15"/>
        </w:numPr>
        <w:spacing w:line="360" w:lineRule="auto"/>
        <w:ind w:left="284" w:hanging="284"/>
        <w:jc w:val="both"/>
        <w:rPr>
          <w:rFonts w:eastAsia="Cordia New"/>
          <w:sz w:val="24"/>
          <w:szCs w:val="24"/>
        </w:rPr>
      </w:pPr>
      <w:r w:rsidRPr="00962E66">
        <w:rPr>
          <w:rFonts w:eastAsia="Cordia New"/>
          <w:sz w:val="24"/>
          <w:szCs w:val="24"/>
        </w:rPr>
        <w:t xml:space="preserve">Pressure cap installation and retrieval; </w:t>
      </w:r>
    </w:p>
    <w:p w:rsidR="007F1239" w:rsidRPr="00962E66" w:rsidRDefault="007F1239" w:rsidP="00314F8E">
      <w:pPr>
        <w:pStyle w:val="ListParagraph"/>
        <w:numPr>
          <w:ilvl w:val="0"/>
          <w:numId w:val="15"/>
        </w:numPr>
        <w:spacing w:line="360" w:lineRule="auto"/>
        <w:ind w:left="284" w:hanging="284"/>
        <w:jc w:val="both"/>
        <w:rPr>
          <w:rFonts w:eastAsia="Cordia New"/>
          <w:sz w:val="24"/>
          <w:szCs w:val="24"/>
        </w:rPr>
      </w:pPr>
      <w:r w:rsidRPr="00962E66">
        <w:rPr>
          <w:rFonts w:eastAsia="Cordia New"/>
          <w:sz w:val="24"/>
          <w:szCs w:val="24"/>
        </w:rPr>
        <w:t xml:space="preserve">ROV access for valve functioning/isolation; </w:t>
      </w:r>
    </w:p>
    <w:p w:rsidR="007F1239" w:rsidRPr="00962E66" w:rsidRDefault="007F1239" w:rsidP="00314F8E">
      <w:pPr>
        <w:pStyle w:val="ListParagraph"/>
        <w:numPr>
          <w:ilvl w:val="0"/>
          <w:numId w:val="15"/>
        </w:numPr>
        <w:spacing w:line="360" w:lineRule="auto"/>
        <w:ind w:left="284" w:hanging="284"/>
        <w:jc w:val="both"/>
        <w:rPr>
          <w:rFonts w:eastAsia="Cordia New"/>
          <w:sz w:val="24"/>
          <w:szCs w:val="24"/>
        </w:rPr>
      </w:pPr>
      <w:r w:rsidRPr="00962E66">
        <w:rPr>
          <w:rFonts w:eastAsia="Cordia New"/>
          <w:sz w:val="24"/>
          <w:szCs w:val="24"/>
        </w:rPr>
        <w:lastRenderedPageBreak/>
        <w:t xml:space="preserve">ROV access to flying lead junction plates; </w:t>
      </w:r>
    </w:p>
    <w:p w:rsidR="007F1239" w:rsidRPr="00962E66" w:rsidRDefault="007F1239" w:rsidP="00314F8E">
      <w:pPr>
        <w:pStyle w:val="ListParagraph"/>
        <w:numPr>
          <w:ilvl w:val="0"/>
          <w:numId w:val="15"/>
        </w:numPr>
        <w:spacing w:line="360" w:lineRule="auto"/>
        <w:ind w:left="284" w:hanging="284"/>
        <w:jc w:val="both"/>
        <w:rPr>
          <w:rFonts w:eastAsia="Cordia New"/>
          <w:sz w:val="24"/>
          <w:szCs w:val="24"/>
        </w:rPr>
      </w:pPr>
      <w:r w:rsidRPr="00962E66">
        <w:rPr>
          <w:rFonts w:eastAsia="Cordia New"/>
          <w:sz w:val="24"/>
          <w:szCs w:val="24"/>
        </w:rPr>
        <w:t>Operational interfaces associated with installation, lifting and handling (</w:t>
      </w:r>
      <w:proofErr w:type="spellStart"/>
      <w:r w:rsidRPr="00962E66">
        <w:rPr>
          <w:rFonts w:eastAsia="Cordia New"/>
          <w:sz w:val="24"/>
          <w:szCs w:val="24"/>
        </w:rPr>
        <w:t>padeyes</w:t>
      </w:r>
      <w:proofErr w:type="spellEnd"/>
      <w:r w:rsidRPr="00962E66">
        <w:rPr>
          <w:rFonts w:eastAsia="Cordia New"/>
          <w:sz w:val="24"/>
          <w:szCs w:val="24"/>
        </w:rPr>
        <w:t xml:space="preserve">, slings, bridles, spreader bars, installation vessel, etc.); </w:t>
      </w:r>
    </w:p>
    <w:p w:rsidR="007F1239" w:rsidRDefault="007F1239" w:rsidP="00314F8E">
      <w:pPr>
        <w:pStyle w:val="ListParagraph"/>
        <w:numPr>
          <w:ilvl w:val="0"/>
          <w:numId w:val="15"/>
        </w:numPr>
        <w:spacing w:line="360" w:lineRule="auto"/>
        <w:ind w:left="284" w:hanging="284"/>
        <w:jc w:val="both"/>
        <w:rPr>
          <w:rFonts w:eastAsia="Cordia New"/>
          <w:sz w:val="24"/>
          <w:szCs w:val="24"/>
        </w:rPr>
      </w:pPr>
      <w:r w:rsidRPr="00962E66">
        <w:rPr>
          <w:rFonts w:eastAsia="Cordia New"/>
          <w:sz w:val="24"/>
          <w:szCs w:val="24"/>
        </w:rPr>
        <w:t xml:space="preserve">Pile foundation top. </w:t>
      </w:r>
    </w:p>
    <w:p w:rsidR="00E1121C" w:rsidRPr="00E1121C" w:rsidRDefault="00E1121C" w:rsidP="00E1121C">
      <w:pPr>
        <w:spacing w:line="360" w:lineRule="auto"/>
        <w:ind w:left="360"/>
        <w:jc w:val="both"/>
        <w:rPr>
          <w:rFonts w:eastAsia="Cordia New"/>
          <w:sz w:val="24"/>
          <w:szCs w:val="24"/>
        </w:rPr>
      </w:pPr>
    </w:p>
    <w:p w:rsidR="00E1121C" w:rsidRPr="00E1121C" w:rsidRDefault="00E1121C" w:rsidP="004B4E3D">
      <w:pPr>
        <w:spacing w:line="360" w:lineRule="auto"/>
        <w:jc w:val="center"/>
        <w:rPr>
          <w:rFonts w:eastAsia="Cordia New"/>
          <w:sz w:val="24"/>
          <w:szCs w:val="24"/>
        </w:rPr>
      </w:pPr>
      <w:r>
        <w:rPr>
          <w:rFonts w:eastAsia="Cordia New"/>
          <w:noProof/>
          <w:lang w:val="en-MY" w:eastAsia="ja-JP"/>
        </w:rPr>
        <w:drawing>
          <wp:inline distT="0" distB="0" distL="0" distR="0" wp14:anchorId="61F5008E" wp14:editId="0F232566">
            <wp:extent cx="4556582" cy="373380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59214" cy="3735957"/>
                    </a:xfrm>
                    <a:prstGeom prst="rect">
                      <a:avLst/>
                    </a:prstGeom>
                    <a:noFill/>
                    <a:ln>
                      <a:noFill/>
                    </a:ln>
                  </pic:spPr>
                </pic:pic>
              </a:graphicData>
            </a:graphic>
          </wp:inline>
        </w:drawing>
      </w:r>
    </w:p>
    <w:p w:rsidR="00E1121C" w:rsidRPr="00E1121C" w:rsidRDefault="00620C5C" w:rsidP="004B4E3D">
      <w:pPr>
        <w:spacing w:line="360" w:lineRule="auto"/>
        <w:jc w:val="center"/>
        <w:rPr>
          <w:rFonts w:eastAsia="Cordia New"/>
          <w:sz w:val="24"/>
          <w:szCs w:val="24"/>
        </w:rPr>
      </w:pPr>
      <w:r>
        <w:rPr>
          <w:rFonts w:eastAsia="Cordia New"/>
          <w:b/>
          <w:sz w:val="24"/>
          <w:szCs w:val="24"/>
        </w:rPr>
        <w:t>Figure.6</w:t>
      </w:r>
      <w:r w:rsidR="00E1121C" w:rsidRPr="00E1121C">
        <w:rPr>
          <w:rFonts w:eastAsia="Cordia New"/>
          <w:b/>
          <w:sz w:val="24"/>
          <w:szCs w:val="24"/>
        </w:rPr>
        <w:t>-3:</w:t>
      </w:r>
      <w:r w:rsidR="00E1121C" w:rsidRPr="00E1121C">
        <w:rPr>
          <w:rFonts w:eastAsia="Cordia New"/>
          <w:sz w:val="24"/>
          <w:szCs w:val="24"/>
        </w:rPr>
        <w:t xml:space="preserve"> Production Manifold and Interfaces</w:t>
      </w:r>
      <w:r>
        <w:rPr>
          <w:rFonts w:eastAsia="Cordia New"/>
          <w:sz w:val="24"/>
          <w:szCs w:val="24"/>
        </w:rPr>
        <w:t>.</w:t>
      </w:r>
    </w:p>
    <w:p w:rsidR="007F1239" w:rsidRPr="007F1239" w:rsidRDefault="007F1239" w:rsidP="007F1239">
      <w:pPr>
        <w:spacing w:line="360" w:lineRule="auto"/>
        <w:jc w:val="both"/>
        <w:rPr>
          <w:rFonts w:eastAsia="Cordia New"/>
          <w:sz w:val="24"/>
          <w:szCs w:val="24"/>
        </w:rPr>
      </w:pPr>
    </w:p>
    <w:p w:rsidR="007F1239" w:rsidRPr="007F1239" w:rsidRDefault="0059416E" w:rsidP="004B4E3D">
      <w:pPr>
        <w:pStyle w:val="Heading2"/>
        <w:spacing w:line="360" w:lineRule="auto"/>
        <w:ind w:left="720"/>
        <w:rPr>
          <w:rFonts w:eastAsia="Cordia New"/>
        </w:rPr>
      </w:pPr>
      <w:bookmarkStart w:id="58" w:name="_Toc520306299"/>
      <w:r>
        <w:rPr>
          <w:rFonts w:eastAsia="Cordia New"/>
        </w:rPr>
        <w:t>6</w:t>
      </w:r>
      <w:r w:rsidR="007F1239" w:rsidRPr="007F1239">
        <w:rPr>
          <w:rFonts w:eastAsia="Cordia New"/>
        </w:rPr>
        <w:t>.2. Manifold Piping Design</w:t>
      </w:r>
      <w:bookmarkEnd w:id="58"/>
    </w:p>
    <w:p w:rsidR="007F1239" w:rsidRPr="007F1239" w:rsidRDefault="007F1239" w:rsidP="00E1121C">
      <w:pPr>
        <w:spacing w:line="360" w:lineRule="auto"/>
        <w:jc w:val="both"/>
        <w:rPr>
          <w:rFonts w:eastAsia="Cordia New"/>
          <w:sz w:val="24"/>
          <w:szCs w:val="24"/>
        </w:rPr>
      </w:pPr>
      <w:r w:rsidRPr="007F1239">
        <w:rPr>
          <w:rFonts w:eastAsia="Cordia New"/>
          <w:sz w:val="24"/>
          <w:szCs w:val="24"/>
        </w:rPr>
        <w:t>The piping system, header, and branch piping should be designed based on DNV OS-F101/ASME31.8, Chapter VIII, and comprises the entire piping: straight pipes, bends, tees, and reduc</w:t>
      </w:r>
      <w:r w:rsidR="004B4E3D">
        <w:rPr>
          <w:rFonts w:eastAsia="Cordia New"/>
          <w:sz w:val="24"/>
          <w:szCs w:val="24"/>
        </w:rPr>
        <w:t xml:space="preserve">ers on the header and branches. </w:t>
      </w:r>
      <w:r w:rsidRPr="007F1239">
        <w:rPr>
          <w:rFonts w:eastAsia="Cordia New"/>
          <w:sz w:val="24"/>
          <w:szCs w:val="24"/>
        </w:rPr>
        <w:t xml:space="preserve">The following issues should be considered for the </w:t>
      </w:r>
      <w:r w:rsidR="003420D0">
        <w:rPr>
          <w:rFonts w:eastAsia="Cordia New"/>
          <w:sz w:val="24"/>
          <w:szCs w:val="24"/>
        </w:rPr>
        <w:t xml:space="preserve">manifold </w:t>
      </w:r>
      <w:r w:rsidRPr="007F1239">
        <w:rPr>
          <w:rFonts w:eastAsia="Cordia New"/>
          <w:sz w:val="24"/>
          <w:szCs w:val="24"/>
        </w:rPr>
        <w:t>piping stress analysis:</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Internal pressure; </w:t>
      </w:r>
    </w:p>
    <w:p w:rsidR="007F1239" w:rsidRPr="00962E66" w:rsidRDefault="007F1239" w:rsidP="003420D0">
      <w:pPr>
        <w:pStyle w:val="ListParagraph"/>
        <w:numPr>
          <w:ilvl w:val="0"/>
          <w:numId w:val="43"/>
        </w:numPr>
        <w:spacing w:line="360" w:lineRule="auto"/>
        <w:jc w:val="both"/>
        <w:rPr>
          <w:rFonts w:eastAsia="Cordia New"/>
          <w:sz w:val="24"/>
          <w:szCs w:val="24"/>
        </w:rPr>
      </w:pPr>
      <w:proofErr w:type="spellStart"/>
      <w:r w:rsidRPr="00962E66">
        <w:rPr>
          <w:rFonts w:eastAsia="Cordia New"/>
          <w:sz w:val="24"/>
          <w:szCs w:val="24"/>
        </w:rPr>
        <w:t>Hydrotesting</w:t>
      </w:r>
      <w:proofErr w:type="spellEnd"/>
      <w:r w:rsidRPr="00962E66">
        <w:rPr>
          <w:rFonts w:eastAsia="Cordia New"/>
          <w:sz w:val="24"/>
          <w:szCs w:val="24"/>
        </w:rPr>
        <w:t xml:space="preserve">;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Thermal loads;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Operating with jumper loads; </w:t>
      </w:r>
    </w:p>
    <w:p w:rsidR="007F1239" w:rsidRPr="00962E66" w:rsidRDefault="007F1239" w:rsidP="003420D0">
      <w:pPr>
        <w:pStyle w:val="ListParagraph"/>
        <w:numPr>
          <w:ilvl w:val="0"/>
          <w:numId w:val="43"/>
        </w:numPr>
        <w:spacing w:line="360" w:lineRule="auto"/>
        <w:jc w:val="both"/>
        <w:rPr>
          <w:rFonts w:eastAsia="Cordia New"/>
          <w:sz w:val="24"/>
          <w:szCs w:val="24"/>
        </w:rPr>
      </w:pPr>
      <w:proofErr w:type="spellStart"/>
      <w:r w:rsidRPr="00962E66">
        <w:rPr>
          <w:rFonts w:eastAsia="Cordia New"/>
          <w:sz w:val="24"/>
          <w:szCs w:val="24"/>
        </w:rPr>
        <w:t>Flowline</w:t>
      </w:r>
      <w:proofErr w:type="spellEnd"/>
      <w:r w:rsidRPr="00962E66">
        <w:rPr>
          <w:rFonts w:eastAsia="Cordia New"/>
          <w:sz w:val="24"/>
          <w:szCs w:val="24"/>
        </w:rPr>
        <w:t xml:space="preserve"> jumper connection loads;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Well jumper connection loads;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lastRenderedPageBreak/>
        <w:t xml:space="preserve">Environmental loads;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External corrosion;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Internal corrosion/erosion; </w:t>
      </w:r>
    </w:p>
    <w:p w:rsidR="007F1239" w:rsidRPr="00962E66" w:rsidRDefault="007F1239" w:rsidP="003420D0">
      <w:pPr>
        <w:pStyle w:val="ListParagraph"/>
        <w:numPr>
          <w:ilvl w:val="0"/>
          <w:numId w:val="43"/>
        </w:numPr>
        <w:spacing w:line="360" w:lineRule="auto"/>
        <w:jc w:val="both"/>
        <w:rPr>
          <w:rFonts w:eastAsia="Cordia New"/>
          <w:sz w:val="24"/>
          <w:szCs w:val="24"/>
        </w:rPr>
      </w:pPr>
      <w:r w:rsidRPr="00962E66">
        <w:rPr>
          <w:rFonts w:eastAsia="Cordia New"/>
          <w:sz w:val="24"/>
          <w:szCs w:val="24"/>
        </w:rPr>
        <w:t xml:space="preserve">Piping supports to accommodate all anticipated loading, deflections, and vibrations. </w:t>
      </w:r>
    </w:p>
    <w:p w:rsidR="00962E66" w:rsidRDefault="007F1239" w:rsidP="00962E66">
      <w:pPr>
        <w:spacing w:line="360" w:lineRule="auto"/>
        <w:ind w:firstLine="284"/>
        <w:jc w:val="both"/>
        <w:rPr>
          <w:rFonts w:eastAsia="Cordia New"/>
          <w:sz w:val="24"/>
          <w:szCs w:val="24"/>
        </w:rPr>
      </w:pPr>
      <w:r w:rsidRPr="007F1239">
        <w:rPr>
          <w:rFonts w:eastAsia="Cordia New"/>
          <w:sz w:val="24"/>
          <w:szCs w:val="24"/>
        </w:rPr>
        <w:t xml:space="preserve">Piping system should be designed to satisfy the requirements for internal pressure, thermal loads, hydrostatic collapse, and external operational loads, and fabricated to ASME Section IX requirements. Piping stress analysis should be performed using a finite element software package, such as CAESAR II, </w:t>
      </w:r>
      <w:proofErr w:type="spellStart"/>
      <w:r w:rsidRPr="007F1239">
        <w:rPr>
          <w:rFonts w:eastAsia="Cordia New"/>
          <w:sz w:val="24"/>
          <w:szCs w:val="24"/>
        </w:rPr>
        <w:t>Ansys</w:t>
      </w:r>
      <w:proofErr w:type="spellEnd"/>
      <w:r w:rsidRPr="007F1239">
        <w:rPr>
          <w:rFonts w:eastAsia="Cordia New"/>
          <w:sz w:val="24"/>
          <w:szCs w:val="24"/>
        </w:rPr>
        <w:t xml:space="preserve">, or </w:t>
      </w:r>
      <w:proofErr w:type="spellStart"/>
      <w:r w:rsidRPr="007F1239">
        <w:rPr>
          <w:rFonts w:eastAsia="Cordia New"/>
          <w:sz w:val="24"/>
          <w:szCs w:val="24"/>
        </w:rPr>
        <w:t>Abaqus</w:t>
      </w:r>
      <w:proofErr w:type="spellEnd"/>
      <w:r w:rsidRPr="007F1239">
        <w:rPr>
          <w:rFonts w:eastAsia="Cordia New"/>
          <w:sz w:val="24"/>
          <w:szCs w:val="24"/>
        </w:rPr>
        <w:t>, to confirm that the manifold piping system is fit for the intended purpose for its entire life span.</w:t>
      </w:r>
    </w:p>
    <w:p w:rsidR="00962E66" w:rsidRDefault="007F1239" w:rsidP="00962E66">
      <w:pPr>
        <w:spacing w:line="360" w:lineRule="auto"/>
        <w:ind w:firstLine="284"/>
        <w:jc w:val="both"/>
        <w:rPr>
          <w:rFonts w:eastAsia="Cordia New"/>
          <w:sz w:val="24"/>
          <w:szCs w:val="24"/>
        </w:rPr>
      </w:pPr>
      <w:r w:rsidRPr="007F1239">
        <w:rPr>
          <w:rFonts w:eastAsia="Cordia New"/>
          <w:sz w:val="24"/>
          <w:szCs w:val="24"/>
        </w:rPr>
        <w:t>To conduct a detailed finite element analysis for a piping system such as that shown in Figure</w:t>
      </w:r>
      <w:r w:rsidR="00620C5C">
        <w:rPr>
          <w:rFonts w:eastAsia="Cordia New"/>
          <w:sz w:val="24"/>
          <w:szCs w:val="24"/>
        </w:rPr>
        <w:t>.6-4</w:t>
      </w:r>
      <w:r w:rsidRPr="007F1239">
        <w:rPr>
          <w:rFonts w:eastAsia="Cordia New"/>
          <w:sz w:val="24"/>
          <w:szCs w:val="24"/>
        </w:rPr>
        <w:t>, beam elements are used to simulate the piping system. Figure</w:t>
      </w:r>
      <w:r w:rsidR="00EB40E1">
        <w:rPr>
          <w:rFonts w:eastAsia="Cordia New"/>
          <w:sz w:val="24"/>
          <w:szCs w:val="24"/>
        </w:rPr>
        <w:t>.</w:t>
      </w:r>
      <w:r w:rsidR="00620C5C">
        <w:rPr>
          <w:rFonts w:eastAsia="Cordia New"/>
          <w:sz w:val="24"/>
          <w:szCs w:val="24"/>
        </w:rPr>
        <w:t>6</w:t>
      </w:r>
      <w:r w:rsidRPr="007F1239">
        <w:rPr>
          <w:rFonts w:eastAsia="Cordia New"/>
          <w:sz w:val="24"/>
          <w:szCs w:val="24"/>
        </w:rPr>
        <w:t>-5 shows the analysis results of the maximum stress in the whole system under operational loads. The displacements of piping at valve positions also should be checked to ensure they are within the movement limits of the valve base.</w:t>
      </w:r>
    </w:p>
    <w:p w:rsidR="00E1121C" w:rsidRPr="007F1239" w:rsidRDefault="00E1121C" w:rsidP="003E37C0">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25E7D6A" wp14:editId="0DFE30AA">
            <wp:extent cx="4879006" cy="4060371"/>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83724" cy="4064297"/>
                    </a:xfrm>
                    <a:prstGeom prst="rect">
                      <a:avLst/>
                    </a:prstGeom>
                    <a:noFill/>
                    <a:ln>
                      <a:noFill/>
                    </a:ln>
                  </pic:spPr>
                </pic:pic>
              </a:graphicData>
            </a:graphic>
          </wp:inline>
        </w:drawing>
      </w:r>
    </w:p>
    <w:p w:rsidR="00E1121C" w:rsidRPr="007F1239" w:rsidRDefault="00E1121C" w:rsidP="00E1121C">
      <w:pPr>
        <w:spacing w:line="360" w:lineRule="auto"/>
        <w:jc w:val="center"/>
        <w:rPr>
          <w:rFonts w:eastAsia="Cordia New"/>
          <w:sz w:val="24"/>
          <w:szCs w:val="24"/>
        </w:rPr>
      </w:pPr>
      <w:r w:rsidRPr="00E1121C">
        <w:rPr>
          <w:rFonts w:eastAsia="Cordia New"/>
          <w:b/>
          <w:sz w:val="24"/>
          <w:szCs w:val="24"/>
        </w:rPr>
        <w:t>Figure</w:t>
      </w:r>
      <w:r w:rsidR="00620C5C">
        <w:rPr>
          <w:rFonts w:eastAsia="Cordia New"/>
          <w:b/>
          <w:sz w:val="24"/>
          <w:szCs w:val="24"/>
        </w:rPr>
        <w:t>.6</w:t>
      </w:r>
      <w:r w:rsidRPr="00E1121C">
        <w:rPr>
          <w:rFonts w:eastAsia="Cordia New"/>
          <w:b/>
          <w:sz w:val="24"/>
          <w:szCs w:val="24"/>
        </w:rPr>
        <w:t>-4:</w:t>
      </w:r>
      <w:r w:rsidRPr="007F1239">
        <w:rPr>
          <w:rFonts w:eastAsia="Cordia New"/>
          <w:sz w:val="24"/>
          <w:szCs w:val="24"/>
        </w:rPr>
        <w:t xml:space="preserve"> Manifold Piping System</w:t>
      </w:r>
    </w:p>
    <w:p w:rsidR="00E1121C" w:rsidRPr="007F1239" w:rsidRDefault="00E1121C" w:rsidP="003E37C0">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6B9DA579" wp14:editId="19E20A3F">
            <wp:extent cx="5072743" cy="2336750"/>
            <wp:effectExtent l="0" t="0" r="0" b="698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74417" cy="2337521"/>
                    </a:xfrm>
                    <a:prstGeom prst="rect">
                      <a:avLst/>
                    </a:prstGeom>
                    <a:noFill/>
                    <a:ln>
                      <a:noFill/>
                    </a:ln>
                  </pic:spPr>
                </pic:pic>
              </a:graphicData>
            </a:graphic>
          </wp:inline>
        </w:drawing>
      </w:r>
    </w:p>
    <w:p w:rsidR="00E1121C" w:rsidRPr="007F1239" w:rsidRDefault="00E1121C" w:rsidP="00E1121C">
      <w:pPr>
        <w:spacing w:line="360" w:lineRule="auto"/>
        <w:jc w:val="center"/>
        <w:rPr>
          <w:rFonts w:eastAsia="Cordia New"/>
          <w:sz w:val="24"/>
          <w:szCs w:val="24"/>
        </w:rPr>
      </w:pPr>
      <w:r w:rsidRPr="00E1121C">
        <w:rPr>
          <w:rFonts w:eastAsia="Cordia New"/>
          <w:b/>
          <w:sz w:val="24"/>
          <w:szCs w:val="24"/>
        </w:rPr>
        <w:t>Figure</w:t>
      </w:r>
      <w:r w:rsidR="00620C5C">
        <w:rPr>
          <w:rFonts w:eastAsia="Cordia New"/>
          <w:b/>
          <w:sz w:val="24"/>
          <w:szCs w:val="24"/>
        </w:rPr>
        <w:t>.6</w:t>
      </w:r>
      <w:r w:rsidRPr="00E1121C">
        <w:rPr>
          <w:rFonts w:eastAsia="Cordia New"/>
          <w:b/>
          <w:sz w:val="24"/>
          <w:szCs w:val="24"/>
        </w:rPr>
        <w:t>-5:</w:t>
      </w:r>
      <w:r w:rsidRPr="007F1239">
        <w:rPr>
          <w:rFonts w:eastAsia="Cordia New"/>
          <w:sz w:val="24"/>
          <w:szCs w:val="24"/>
        </w:rPr>
        <w:t xml:space="preserve"> Von </w:t>
      </w:r>
      <w:proofErr w:type="spellStart"/>
      <w:r w:rsidRPr="007F1239">
        <w:rPr>
          <w:rFonts w:eastAsia="Cordia New"/>
          <w:sz w:val="24"/>
          <w:szCs w:val="24"/>
        </w:rPr>
        <w:t>Mises</w:t>
      </w:r>
      <w:proofErr w:type="spellEnd"/>
      <w:r w:rsidRPr="007F1239">
        <w:rPr>
          <w:rFonts w:eastAsia="Cordia New"/>
          <w:sz w:val="24"/>
          <w:szCs w:val="24"/>
        </w:rPr>
        <w:t xml:space="preserve"> Stress Distribution of Piping System in the Operating Condition</w:t>
      </w:r>
    </w:p>
    <w:p w:rsidR="00E1121C" w:rsidRDefault="00E1121C" w:rsidP="00E1121C">
      <w:pPr>
        <w:spacing w:line="360" w:lineRule="auto"/>
        <w:jc w:val="both"/>
        <w:rPr>
          <w:rFonts w:eastAsia="Cordia New"/>
          <w:sz w:val="24"/>
          <w:szCs w:val="24"/>
        </w:rPr>
      </w:pPr>
    </w:p>
    <w:p w:rsidR="00962E66" w:rsidRDefault="007F1239" w:rsidP="00962E66">
      <w:pPr>
        <w:spacing w:line="360" w:lineRule="auto"/>
        <w:ind w:firstLine="284"/>
        <w:jc w:val="both"/>
        <w:rPr>
          <w:rFonts w:eastAsia="Cordia New"/>
          <w:sz w:val="24"/>
          <w:szCs w:val="24"/>
        </w:rPr>
      </w:pPr>
      <w:r w:rsidRPr="007F1239">
        <w:rPr>
          <w:rFonts w:eastAsia="Cordia New"/>
          <w:sz w:val="24"/>
          <w:szCs w:val="24"/>
        </w:rPr>
        <w:t>Pipe fittings in the manifold piping system should be in accordance with ASME B16.9 if practicable. If nonstandard fittings are used, the fitting should be checked in accordance with ASME B31.8, Appendix F, and ASME Boiler and Pressure Vessel Code, Section VIII, Division 2 [</w:t>
      </w:r>
      <w:r w:rsidR="00620C5C">
        <w:rPr>
          <w:rFonts w:eastAsia="Cordia New"/>
          <w:sz w:val="24"/>
          <w:szCs w:val="24"/>
        </w:rPr>
        <w:t>ASME</w:t>
      </w:r>
      <w:r w:rsidRPr="007F1239">
        <w:rPr>
          <w:rFonts w:eastAsia="Cordia New"/>
          <w:sz w:val="24"/>
          <w:szCs w:val="24"/>
        </w:rPr>
        <w:t>]. Figure</w:t>
      </w:r>
      <w:r w:rsidR="00620C5C">
        <w:rPr>
          <w:rFonts w:eastAsia="Cordia New"/>
          <w:sz w:val="24"/>
          <w:szCs w:val="24"/>
        </w:rPr>
        <w:t>.6-6</w:t>
      </w:r>
      <w:r w:rsidRPr="007F1239">
        <w:rPr>
          <w:rFonts w:eastAsia="Cordia New"/>
          <w:sz w:val="24"/>
          <w:szCs w:val="24"/>
        </w:rPr>
        <w:t xml:space="preserve"> shows an 8.625-in. (0.22m) _ 8.625-in. (0.22m) _ 6.625-in. (0.17m) header reducing tee used in a piping system. The linearized stresses at three sections of the tee are evaluated for the </w:t>
      </w:r>
      <w:proofErr w:type="spellStart"/>
      <w:r w:rsidRPr="007F1239">
        <w:rPr>
          <w:rFonts w:eastAsia="Cordia New"/>
          <w:sz w:val="24"/>
          <w:szCs w:val="24"/>
        </w:rPr>
        <w:t>hydrotest</w:t>
      </w:r>
      <w:proofErr w:type="spellEnd"/>
      <w:r w:rsidRPr="007F1239">
        <w:rPr>
          <w:rFonts w:eastAsia="Cordia New"/>
          <w:sz w:val="24"/>
          <w:szCs w:val="24"/>
        </w:rPr>
        <w:t xml:space="preserve"> conditions and operating cases under external and internal pressure loads as well as thermal expansion loads based on the methods of the ASME Boiler and Pressure Vessel Code, Section VIII, Division 2.</w:t>
      </w:r>
    </w:p>
    <w:p w:rsidR="00E1121C" w:rsidRDefault="00E1121C" w:rsidP="00962E66">
      <w:pPr>
        <w:spacing w:line="360" w:lineRule="auto"/>
        <w:ind w:firstLine="284"/>
        <w:jc w:val="both"/>
        <w:rPr>
          <w:rFonts w:eastAsia="Cordia New"/>
          <w:sz w:val="24"/>
          <w:szCs w:val="24"/>
        </w:rPr>
      </w:pPr>
    </w:p>
    <w:p w:rsidR="00E1121C" w:rsidRPr="007F1239" w:rsidRDefault="00E1121C" w:rsidP="009F409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0FAFCCF6" wp14:editId="6656A413">
            <wp:extent cx="5277126" cy="2759963"/>
            <wp:effectExtent l="0" t="0" r="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81217" cy="2762103"/>
                    </a:xfrm>
                    <a:prstGeom prst="rect">
                      <a:avLst/>
                    </a:prstGeom>
                    <a:noFill/>
                    <a:ln>
                      <a:noFill/>
                    </a:ln>
                  </pic:spPr>
                </pic:pic>
              </a:graphicData>
            </a:graphic>
          </wp:inline>
        </w:drawing>
      </w:r>
    </w:p>
    <w:p w:rsidR="00E1121C" w:rsidRDefault="00E1121C" w:rsidP="00E1121C">
      <w:pPr>
        <w:spacing w:line="360" w:lineRule="auto"/>
        <w:jc w:val="center"/>
        <w:rPr>
          <w:rFonts w:eastAsia="Cordia New"/>
          <w:sz w:val="24"/>
          <w:szCs w:val="24"/>
        </w:rPr>
      </w:pPr>
      <w:r w:rsidRPr="00E1121C">
        <w:rPr>
          <w:rFonts w:eastAsia="Cordia New"/>
          <w:b/>
          <w:sz w:val="24"/>
          <w:szCs w:val="24"/>
        </w:rPr>
        <w:t>Figure</w:t>
      </w:r>
      <w:r w:rsidR="00620C5C">
        <w:rPr>
          <w:rFonts w:eastAsia="Cordia New"/>
          <w:b/>
          <w:sz w:val="24"/>
          <w:szCs w:val="24"/>
        </w:rPr>
        <w:t>.6-6</w:t>
      </w:r>
      <w:r w:rsidRPr="00E1121C">
        <w:rPr>
          <w:rFonts w:eastAsia="Cordia New"/>
          <w:b/>
          <w:sz w:val="24"/>
          <w:szCs w:val="24"/>
        </w:rPr>
        <w:t>:</w:t>
      </w:r>
      <w:r w:rsidRPr="007F1239">
        <w:rPr>
          <w:rFonts w:eastAsia="Cordia New"/>
          <w:sz w:val="24"/>
          <w:szCs w:val="24"/>
        </w:rPr>
        <w:t xml:space="preserve"> 8.625-in. _ 8.625-in. _ 6.625-in. Header Reducing Tee</w:t>
      </w:r>
    </w:p>
    <w:p w:rsidR="00E1121C" w:rsidRDefault="00E1121C" w:rsidP="00E1121C">
      <w:pPr>
        <w:spacing w:line="360" w:lineRule="auto"/>
        <w:jc w:val="both"/>
        <w:rPr>
          <w:rFonts w:eastAsia="Cordia New"/>
          <w:sz w:val="24"/>
          <w:szCs w:val="24"/>
        </w:rPr>
      </w:pPr>
    </w:p>
    <w:p w:rsidR="00962E66" w:rsidRPr="007F1239" w:rsidRDefault="007F1239" w:rsidP="00E1121C">
      <w:pPr>
        <w:spacing w:line="360" w:lineRule="auto"/>
        <w:ind w:firstLine="284"/>
        <w:jc w:val="both"/>
        <w:rPr>
          <w:rFonts w:eastAsia="Cordia New"/>
          <w:sz w:val="24"/>
          <w:szCs w:val="24"/>
        </w:rPr>
      </w:pPr>
      <w:r w:rsidRPr="007F1239">
        <w:rPr>
          <w:rFonts w:eastAsia="Cordia New"/>
          <w:sz w:val="24"/>
          <w:szCs w:val="24"/>
        </w:rPr>
        <w:lastRenderedPageBreak/>
        <w:t>Figure</w:t>
      </w:r>
      <w:r w:rsidR="00EB40E1">
        <w:rPr>
          <w:rFonts w:eastAsia="Cordia New"/>
          <w:sz w:val="24"/>
          <w:szCs w:val="24"/>
        </w:rPr>
        <w:t>.</w:t>
      </w:r>
      <w:r w:rsidR="00620C5C">
        <w:rPr>
          <w:rFonts w:eastAsia="Cordia New"/>
          <w:sz w:val="24"/>
          <w:szCs w:val="24"/>
        </w:rPr>
        <w:t>6</w:t>
      </w:r>
      <w:r w:rsidRPr="007F1239">
        <w:rPr>
          <w:rFonts w:eastAsia="Cordia New"/>
          <w:sz w:val="24"/>
          <w:szCs w:val="24"/>
        </w:rPr>
        <w:t xml:space="preserve">-7 shows the stress distribution in a tee section for evaluation. </w:t>
      </w:r>
      <w:proofErr w:type="gramStart"/>
      <w:r w:rsidRPr="007F1239">
        <w:rPr>
          <w:rFonts w:eastAsia="Cordia New"/>
          <w:sz w:val="24"/>
          <w:szCs w:val="24"/>
        </w:rPr>
        <w:t>Based on the stress criteria in Mandatory Design Based on Stress Analysis of Section VII, Division 2.</w:t>
      </w:r>
      <w:proofErr w:type="gramEnd"/>
      <w:r w:rsidRPr="007F1239">
        <w:rPr>
          <w:rFonts w:eastAsia="Cordia New"/>
          <w:sz w:val="24"/>
          <w:szCs w:val="24"/>
        </w:rPr>
        <w:t xml:space="preserve"> ASME “Design by Analysis” approach is based on the </w:t>
      </w:r>
      <w:proofErr w:type="spellStart"/>
      <w:r w:rsidRPr="007F1239">
        <w:rPr>
          <w:rFonts w:eastAsia="Cordia New"/>
          <w:sz w:val="24"/>
          <w:szCs w:val="24"/>
        </w:rPr>
        <w:t>Tresca</w:t>
      </w:r>
      <w:proofErr w:type="spellEnd"/>
      <w:r w:rsidRPr="007F1239">
        <w:rPr>
          <w:rFonts w:eastAsia="Cordia New"/>
          <w:sz w:val="24"/>
          <w:szCs w:val="24"/>
        </w:rPr>
        <w:t xml:space="preserve"> (shear stress) failure theory with a linear elastic material property. The design by analysis requires the most severe combination of loadings satisfy</w:t>
      </w:r>
      <w:r w:rsidR="00962E66">
        <w:rPr>
          <w:rFonts w:eastAsia="Cordia New"/>
          <w:sz w:val="24"/>
          <w:szCs w:val="24"/>
        </w:rPr>
        <w:t xml:space="preserve"> </w:t>
      </w:r>
      <w:r w:rsidR="00962E66" w:rsidRPr="007F1239">
        <w:rPr>
          <w:rFonts w:eastAsia="Cordia New"/>
          <w:sz w:val="24"/>
          <w:szCs w:val="24"/>
        </w:rPr>
        <w:t>limits of stress intensities. In the code, the general membrane stress is an average primary stress across a solid section excluding geometry discontinuities. The local membrane stress is the average primary stress across a solid section including discontinuities. The bending stress is a component of primary stress proportional to the distance from the centroid of a solid section.</w:t>
      </w:r>
    </w:p>
    <w:p w:rsidR="00E1121C" w:rsidRPr="007F1239" w:rsidRDefault="00E1121C" w:rsidP="00F05054">
      <w:pPr>
        <w:spacing w:line="360" w:lineRule="auto"/>
        <w:jc w:val="center"/>
        <w:rPr>
          <w:rFonts w:eastAsia="Cordia New"/>
          <w:sz w:val="24"/>
          <w:szCs w:val="24"/>
        </w:rPr>
      </w:pPr>
    </w:p>
    <w:p w:rsidR="007F1239" w:rsidRPr="007F1239" w:rsidRDefault="00F05054" w:rsidP="009F409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24E15B46" wp14:editId="74775542">
            <wp:extent cx="4906820" cy="2917371"/>
            <wp:effectExtent l="0" t="0" r="8255" b="0"/>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12530" cy="2920766"/>
                    </a:xfrm>
                    <a:prstGeom prst="rect">
                      <a:avLst/>
                    </a:prstGeom>
                    <a:noFill/>
                    <a:ln>
                      <a:noFill/>
                    </a:ln>
                  </pic:spPr>
                </pic:pic>
              </a:graphicData>
            </a:graphic>
          </wp:inline>
        </w:drawing>
      </w:r>
    </w:p>
    <w:p w:rsidR="007F1239" w:rsidRPr="007F1239" w:rsidRDefault="00620C5C" w:rsidP="00F05054">
      <w:pPr>
        <w:spacing w:line="360" w:lineRule="auto"/>
        <w:jc w:val="center"/>
        <w:rPr>
          <w:rFonts w:eastAsia="Cordia New"/>
          <w:sz w:val="24"/>
          <w:szCs w:val="24"/>
        </w:rPr>
      </w:pPr>
      <w:r>
        <w:rPr>
          <w:rFonts w:eastAsia="Cordia New"/>
          <w:b/>
          <w:sz w:val="24"/>
          <w:szCs w:val="24"/>
        </w:rPr>
        <w:t>Figure.6</w:t>
      </w:r>
      <w:r w:rsidR="007F1239" w:rsidRPr="00E1121C">
        <w:rPr>
          <w:rFonts w:eastAsia="Cordia New"/>
          <w:b/>
          <w:sz w:val="24"/>
          <w:szCs w:val="24"/>
        </w:rPr>
        <w:t>-7</w:t>
      </w:r>
      <w:r w:rsidR="00E1121C" w:rsidRPr="00E1121C">
        <w:rPr>
          <w:rFonts w:eastAsia="Cordia New"/>
          <w:b/>
          <w:sz w:val="24"/>
          <w:szCs w:val="24"/>
        </w:rPr>
        <w:t>:</w:t>
      </w:r>
      <w:r w:rsidR="007F1239" w:rsidRPr="007F1239">
        <w:rPr>
          <w:rFonts w:eastAsia="Cordia New"/>
          <w:sz w:val="24"/>
          <w:szCs w:val="24"/>
        </w:rPr>
        <w:t xml:space="preserve"> Stress Distribution in Middle Section of Tee</w:t>
      </w:r>
    </w:p>
    <w:p w:rsidR="007F1239" w:rsidRPr="007F1239" w:rsidRDefault="007F1239" w:rsidP="007F1239">
      <w:pPr>
        <w:spacing w:line="360" w:lineRule="auto"/>
        <w:jc w:val="both"/>
        <w:rPr>
          <w:rFonts w:eastAsia="Cordia New"/>
          <w:sz w:val="24"/>
          <w:szCs w:val="24"/>
        </w:rPr>
      </w:pPr>
    </w:p>
    <w:p w:rsidR="00F05054" w:rsidRDefault="007F1239" w:rsidP="008E5700">
      <w:pPr>
        <w:pStyle w:val="ListParagraph"/>
        <w:numPr>
          <w:ilvl w:val="0"/>
          <w:numId w:val="1"/>
        </w:numPr>
        <w:spacing w:line="360" w:lineRule="auto"/>
        <w:jc w:val="both"/>
        <w:rPr>
          <w:rFonts w:eastAsia="Cordia New"/>
          <w:sz w:val="24"/>
          <w:szCs w:val="24"/>
        </w:rPr>
      </w:pPr>
      <w:r w:rsidRPr="00F05054">
        <w:rPr>
          <w:rFonts w:eastAsia="Cordia New"/>
          <w:sz w:val="24"/>
          <w:szCs w:val="24"/>
        </w:rPr>
        <w:t xml:space="preserve">The primary general membrane stress allowable: </w:t>
      </w:r>
    </w:p>
    <w:p w:rsidR="007F1239" w:rsidRP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PL &lt; k  x Sm</m:t>
        </m:r>
      </m:oMath>
      <w:r w:rsidR="007F1239" w:rsidRPr="00F05054">
        <w:rPr>
          <w:rFonts w:eastAsia="Cordia New"/>
          <w:sz w:val="24"/>
          <w:szCs w:val="24"/>
        </w:rPr>
        <w:t xml:space="preserve">, </w:t>
      </w:r>
      <w:proofErr w:type="gramStart"/>
      <w:r w:rsidR="007F1239" w:rsidRPr="00F05054">
        <w:rPr>
          <w:rFonts w:eastAsia="Cordia New"/>
          <w:sz w:val="24"/>
          <w:szCs w:val="24"/>
        </w:rPr>
        <w:t xml:space="preserve">where </w:t>
      </w:r>
      <w:proofErr w:type="gramEnd"/>
      <m:oMath>
        <m:r>
          <w:rPr>
            <w:rFonts w:ascii="Cambria Math" w:eastAsia="Cordia New" w:hAnsi="Cambria Math"/>
            <w:sz w:val="24"/>
            <w:szCs w:val="24"/>
          </w:rPr>
          <m:t>k = 1</m:t>
        </m:r>
      </m:oMath>
      <w:r w:rsidR="007F1239" w:rsidRPr="00F05054">
        <w:rPr>
          <w:rFonts w:eastAsia="Cordia New"/>
          <w:sz w:val="24"/>
          <w:szCs w:val="24"/>
        </w:rPr>
        <w:t xml:space="preserve">, Sm is the allowable stress intensity – typically the lesser of 2/3 the yield stress (SY) or 1/3 the ultimate tensile stress (SUT). </w:t>
      </w:r>
    </w:p>
    <w:p w:rsidR="00F05054" w:rsidRDefault="007F1239" w:rsidP="008E5700">
      <w:pPr>
        <w:pStyle w:val="ListParagraph"/>
        <w:numPr>
          <w:ilvl w:val="0"/>
          <w:numId w:val="1"/>
        </w:numPr>
        <w:spacing w:line="360" w:lineRule="auto"/>
        <w:jc w:val="both"/>
        <w:rPr>
          <w:rFonts w:eastAsia="Cordia New"/>
          <w:sz w:val="24"/>
          <w:szCs w:val="24"/>
        </w:rPr>
      </w:pPr>
      <w:r w:rsidRPr="00F05054">
        <w:rPr>
          <w:rFonts w:eastAsia="Cordia New"/>
          <w:sz w:val="24"/>
          <w:szCs w:val="24"/>
        </w:rPr>
        <w:t xml:space="preserve">The primary local membrane stress allowable: </w:t>
      </w:r>
    </w:p>
    <w:p w:rsidR="007F1239" w:rsidRP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PL &lt; 1.5 x k x Sm</m:t>
        </m:r>
      </m:oMath>
      <w:r w:rsidR="007F1239" w:rsidRPr="00F05054">
        <w:rPr>
          <w:rFonts w:eastAsia="Cordia New"/>
          <w:sz w:val="24"/>
          <w:szCs w:val="24"/>
        </w:rPr>
        <w:t xml:space="preserve">. </w:t>
      </w:r>
    </w:p>
    <w:p w:rsidR="00F05054" w:rsidRDefault="007F1239" w:rsidP="008E5700">
      <w:pPr>
        <w:pStyle w:val="ListParagraph"/>
        <w:numPr>
          <w:ilvl w:val="0"/>
          <w:numId w:val="1"/>
        </w:numPr>
        <w:spacing w:line="360" w:lineRule="auto"/>
        <w:jc w:val="both"/>
        <w:rPr>
          <w:rFonts w:eastAsia="Cordia New"/>
          <w:sz w:val="24"/>
          <w:szCs w:val="24"/>
        </w:rPr>
      </w:pPr>
      <w:r w:rsidRPr="00F05054">
        <w:rPr>
          <w:rFonts w:eastAsia="Cordia New"/>
          <w:sz w:val="24"/>
          <w:szCs w:val="24"/>
        </w:rPr>
        <w:t xml:space="preserve">The primary membrane stress plus bending stress allowable: </w:t>
      </w:r>
    </w:p>
    <w:p w:rsidR="007F1239" w:rsidRP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PL + PB &lt; 1.5 x k x Sm</m:t>
        </m:r>
      </m:oMath>
      <w:r w:rsidR="007F1239" w:rsidRPr="00F05054">
        <w:rPr>
          <w:rFonts w:eastAsia="Cordia New"/>
          <w:sz w:val="24"/>
          <w:szCs w:val="24"/>
        </w:rPr>
        <w:t xml:space="preserve"> </w:t>
      </w:r>
    </w:p>
    <w:p w:rsidR="00F05054" w:rsidRDefault="007F1239" w:rsidP="008E5700">
      <w:pPr>
        <w:pStyle w:val="ListParagraph"/>
        <w:numPr>
          <w:ilvl w:val="0"/>
          <w:numId w:val="1"/>
        </w:numPr>
        <w:spacing w:line="360" w:lineRule="auto"/>
        <w:jc w:val="both"/>
        <w:rPr>
          <w:rFonts w:eastAsia="Cordia New"/>
          <w:sz w:val="24"/>
          <w:szCs w:val="24"/>
        </w:rPr>
      </w:pPr>
      <w:r w:rsidRPr="00F05054">
        <w:rPr>
          <w:rFonts w:eastAsia="Cordia New"/>
          <w:sz w:val="24"/>
          <w:szCs w:val="24"/>
        </w:rPr>
        <w:t>The primary stress plus secondary stress allowable:</w:t>
      </w:r>
    </w:p>
    <w:p w:rsidR="007F1239" w:rsidRP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PL + PB + Q &lt; 3.0 x k  x Sm</m:t>
        </m:r>
      </m:oMath>
      <w:r w:rsidR="007F1239" w:rsidRPr="00F05054">
        <w:rPr>
          <w:rFonts w:eastAsia="Cordia New"/>
          <w:sz w:val="24"/>
          <w:szCs w:val="24"/>
        </w:rPr>
        <w:t xml:space="preserve"> </w:t>
      </w:r>
    </w:p>
    <w:p w:rsidR="007F1239" w:rsidRPr="007F1239" w:rsidRDefault="007F1239" w:rsidP="007F1239">
      <w:pPr>
        <w:spacing w:line="360" w:lineRule="auto"/>
        <w:jc w:val="both"/>
        <w:rPr>
          <w:rFonts w:eastAsia="Cordia New"/>
          <w:sz w:val="24"/>
          <w:szCs w:val="24"/>
        </w:rPr>
      </w:pPr>
      <w:r w:rsidRPr="007F1239">
        <w:rPr>
          <w:rFonts w:eastAsia="Cordia New"/>
          <w:sz w:val="24"/>
          <w:szCs w:val="24"/>
        </w:rPr>
        <w:t xml:space="preserve">For the </w:t>
      </w:r>
      <w:proofErr w:type="spellStart"/>
      <w:r w:rsidRPr="007F1239">
        <w:rPr>
          <w:rFonts w:eastAsia="Cordia New"/>
          <w:sz w:val="24"/>
          <w:szCs w:val="24"/>
        </w:rPr>
        <w:t>hydrotest</w:t>
      </w:r>
      <w:proofErr w:type="spellEnd"/>
      <w:r w:rsidRPr="007F1239">
        <w:rPr>
          <w:rFonts w:eastAsia="Cordia New"/>
          <w:sz w:val="24"/>
          <w:szCs w:val="24"/>
        </w:rPr>
        <w:t xml:space="preserve"> case, the stress criteria are as follows:</w:t>
      </w:r>
    </w:p>
    <w:p w:rsidR="007F1239" w:rsidRPr="00F05054" w:rsidRDefault="007F1239" w:rsidP="008E5700">
      <w:pPr>
        <w:pStyle w:val="ListParagraph"/>
        <w:numPr>
          <w:ilvl w:val="0"/>
          <w:numId w:val="1"/>
        </w:numPr>
        <w:spacing w:line="360" w:lineRule="auto"/>
        <w:jc w:val="both"/>
        <w:rPr>
          <w:rFonts w:eastAsia="Cordia New"/>
          <w:sz w:val="24"/>
          <w:szCs w:val="24"/>
        </w:rPr>
      </w:pPr>
      <w:r w:rsidRPr="00F05054">
        <w:rPr>
          <w:rFonts w:eastAsia="Cordia New"/>
          <w:sz w:val="24"/>
          <w:szCs w:val="24"/>
        </w:rPr>
        <w:lastRenderedPageBreak/>
        <w:t xml:space="preserve">The maximum primary membrane stress intensity is 0.9 SY. </w:t>
      </w:r>
    </w:p>
    <w:p w:rsidR="00F05054" w:rsidRDefault="007F1239" w:rsidP="008E5700">
      <w:pPr>
        <w:pStyle w:val="ListParagraph"/>
        <w:numPr>
          <w:ilvl w:val="0"/>
          <w:numId w:val="2"/>
        </w:numPr>
        <w:spacing w:line="360" w:lineRule="auto"/>
        <w:jc w:val="both"/>
        <w:rPr>
          <w:rFonts w:eastAsia="Cordia New"/>
          <w:sz w:val="24"/>
          <w:szCs w:val="24"/>
        </w:rPr>
      </w:pPr>
      <w:r w:rsidRPr="00F05054">
        <w:rPr>
          <w:rFonts w:eastAsia="Cordia New"/>
          <w:sz w:val="24"/>
          <w:szCs w:val="24"/>
        </w:rPr>
        <w:t xml:space="preserve">The allowable primary membrane plus bending stress: </w:t>
      </w:r>
      <w:r w:rsidR="00F05054" w:rsidRPr="00F05054">
        <w:rPr>
          <w:rFonts w:eastAsia="Cordia New"/>
          <w:sz w:val="24"/>
          <w:szCs w:val="24"/>
        </w:rPr>
        <w:t xml:space="preserve"> </w:t>
      </w:r>
    </w:p>
    <w:p w:rsid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Pm + PB &lt; 1.35SY</m:t>
        </m:r>
      </m:oMath>
      <w:r w:rsidR="007F1239" w:rsidRPr="00F05054">
        <w:rPr>
          <w:rFonts w:eastAsia="Cordia New"/>
          <w:sz w:val="24"/>
          <w:szCs w:val="24"/>
        </w:rPr>
        <w:t xml:space="preserve">   </w:t>
      </w:r>
      <w:proofErr w:type="gramStart"/>
      <w:r w:rsidR="007F1239" w:rsidRPr="00F05054">
        <w:rPr>
          <w:rFonts w:eastAsia="Cordia New"/>
          <w:sz w:val="24"/>
          <w:szCs w:val="24"/>
        </w:rPr>
        <w:t>for</w:t>
      </w:r>
      <w:proofErr w:type="gramEnd"/>
      <w:r w:rsidR="007F1239" w:rsidRPr="00F05054">
        <w:rPr>
          <w:rFonts w:eastAsia="Cordia New"/>
          <w:sz w:val="24"/>
          <w:szCs w:val="24"/>
        </w:rPr>
        <w:t xml:space="preserve"> Pm &lt; 0.67SY</w:t>
      </w:r>
      <w:r w:rsidR="00F05054" w:rsidRPr="00F05054">
        <w:rPr>
          <w:rFonts w:eastAsia="Cordia New"/>
          <w:sz w:val="24"/>
          <w:szCs w:val="24"/>
        </w:rPr>
        <w:t xml:space="preserve">, </w:t>
      </w:r>
    </w:p>
    <w:p w:rsidR="007F1239" w:rsidRPr="00F05054" w:rsidRDefault="00D25082" w:rsidP="00F05054">
      <w:pPr>
        <w:spacing w:line="360" w:lineRule="auto"/>
        <w:ind w:left="1080"/>
        <w:jc w:val="both"/>
        <w:rPr>
          <w:rFonts w:eastAsia="Cordia New"/>
          <w:sz w:val="24"/>
          <w:szCs w:val="24"/>
        </w:rPr>
      </w:pPr>
      <m:oMath>
        <m:r>
          <w:rPr>
            <w:rFonts w:ascii="Cambria Math" w:eastAsia="Cordia New" w:hAnsi="Cambria Math"/>
            <w:sz w:val="24"/>
            <w:szCs w:val="24"/>
          </w:rPr>
          <m:t>Pm + PB &lt; 2.15SY – 1.2Pm</m:t>
        </m:r>
      </m:oMath>
      <w:r w:rsidR="007F1239" w:rsidRPr="00F05054">
        <w:rPr>
          <w:rFonts w:eastAsia="Cordia New"/>
          <w:sz w:val="24"/>
          <w:szCs w:val="24"/>
        </w:rPr>
        <w:t xml:space="preserve">  </w:t>
      </w:r>
      <w:proofErr w:type="gramStart"/>
      <w:r w:rsidR="007F1239" w:rsidRPr="00F05054">
        <w:rPr>
          <w:rFonts w:eastAsia="Cordia New"/>
          <w:sz w:val="24"/>
          <w:szCs w:val="24"/>
        </w:rPr>
        <w:t>for</w:t>
      </w:r>
      <w:proofErr w:type="gramEnd"/>
      <w:r w:rsidR="007F1239" w:rsidRPr="00F05054">
        <w:rPr>
          <w:rFonts w:eastAsia="Cordia New"/>
          <w:sz w:val="24"/>
          <w:szCs w:val="24"/>
        </w:rPr>
        <w:t xml:space="preserve"> 0.67 &lt; Pm &lt; 0.9SY.</w:t>
      </w:r>
    </w:p>
    <w:p w:rsidR="007F1239" w:rsidRPr="007F1239" w:rsidRDefault="007F1239" w:rsidP="007F1239">
      <w:pPr>
        <w:spacing w:line="360" w:lineRule="auto"/>
        <w:jc w:val="both"/>
        <w:rPr>
          <w:rFonts w:eastAsia="Cordia New"/>
          <w:sz w:val="24"/>
          <w:szCs w:val="24"/>
        </w:rPr>
      </w:pPr>
    </w:p>
    <w:p w:rsidR="007F1239" w:rsidRPr="007F1239" w:rsidRDefault="007F1239" w:rsidP="00F05054">
      <w:pPr>
        <w:spacing w:line="360" w:lineRule="auto"/>
        <w:ind w:firstLine="284"/>
        <w:jc w:val="both"/>
        <w:rPr>
          <w:rFonts w:eastAsia="Cordia New"/>
          <w:sz w:val="24"/>
          <w:szCs w:val="24"/>
        </w:rPr>
      </w:pPr>
      <w:r w:rsidRPr="007F1239">
        <w:rPr>
          <w:rFonts w:eastAsia="Cordia New"/>
          <w:sz w:val="24"/>
          <w:szCs w:val="24"/>
        </w:rPr>
        <w:t>Three sections are chosen for the stress evaluation and the positions of t</w:t>
      </w:r>
      <w:r w:rsidR="00EB40E1">
        <w:rPr>
          <w:rFonts w:eastAsia="Cordia New"/>
          <w:sz w:val="24"/>
          <w:szCs w:val="24"/>
        </w:rPr>
        <w:t>he sections are shown in Figure.</w:t>
      </w:r>
      <w:r w:rsidR="00620C5C">
        <w:rPr>
          <w:rFonts w:eastAsia="Cordia New"/>
          <w:sz w:val="24"/>
          <w:szCs w:val="24"/>
        </w:rPr>
        <w:t>6</w:t>
      </w:r>
      <w:r w:rsidRPr="007F1239">
        <w:rPr>
          <w:rFonts w:eastAsia="Cordia New"/>
          <w:sz w:val="24"/>
          <w:szCs w:val="24"/>
        </w:rPr>
        <w:t>-7, where section A–A crosses the area of wall thickness discontinuity.</w:t>
      </w:r>
    </w:p>
    <w:p w:rsidR="007F1239" w:rsidRPr="007F1239" w:rsidRDefault="007F1239" w:rsidP="007F1239">
      <w:pPr>
        <w:spacing w:line="360" w:lineRule="auto"/>
        <w:jc w:val="both"/>
        <w:rPr>
          <w:rFonts w:eastAsia="Cordia New"/>
          <w:sz w:val="24"/>
          <w:szCs w:val="24"/>
        </w:rPr>
      </w:pPr>
    </w:p>
    <w:p w:rsidR="007F1239" w:rsidRPr="007F1239" w:rsidRDefault="0059416E" w:rsidP="00491207">
      <w:pPr>
        <w:pStyle w:val="Heading2"/>
        <w:spacing w:line="360" w:lineRule="auto"/>
        <w:ind w:left="720"/>
        <w:rPr>
          <w:rFonts w:eastAsia="Cordia New"/>
        </w:rPr>
      </w:pPr>
      <w:bookmarkStart w:id="59" w:name="_Toc520306300"/>
      <w:r>
        <w:rPr>
          <w:rFonts w:eastAsia="Cordia New"/>
        </w:rPr>
        <w:t>6</w:t>
      </w:r>
      <w:r w:rsidR="007F1239" w:rsidRPr="007F1239">
        <w:rPr>
          <w:rFonts w:eastAsia="Cordia New"/>
        </w:rPr>
        <w:t>.3. Pigging Loop</w:t>
      </w:r>
      <w:bookmarkEnd w:id="59"/>
    </w:p>
    <w:p w:rsidR="007F1239" w:rsidRPr="007F1239" w:rsidRDefault="007F1239" w:rsidP="007F1239">
      <w:pPr>
        <w:spacing w:line="360" w:lineRule="auto"/>
        <w:jc w:val="both"/>
        <w:rPr>
          <w:rFonts w:eastAsia="Cordia New"/>
          <w:sz w:val="24"/>
          <w:szCs w:val="24"/>
        </w:rPr>
      </w:pPr>
      <w:r w:rsidRPr="007F1239">
        <w:rPr>
          <w:rFonts w:eastAsia="Cordia New"/>
          <w:sz w:val="24"/>
          <w:szCs w:val="24"/>
        </w:rPr>
        <w:t xml:space="preserve">The manifold piping loop is designed to allow passage of pigs through the main headers to provide round-trip pigging of the </w:t>
      </w:r>
      <w:proofErr w:type="spellStart"/>
      <w:r w:rsidRPr="007F1239">
        <w:rPr>
          <w:rFonts w:eastAsia="Cordia New"/>
          <w:sz w:val="24"/>
          <w:szCs w:val="24"/>
        </w:rPr>
        <w:t>flowlines</w:t>
      </w:r>
      <w:proofErr w:type="spellEnd"/>
      <w:r w:rsidRPr="007F1239">
        <w:rPr>
          <w:rFonts w:eastAsia="Cordia New"/>
          <w:sz w:val="24"/>
          <w:szCs w:val="24"/>
        </w:rPr>
        <w:t xml:space="preserve"> from the production platform.</w:t>
      </w:r>
    </w:p>
    <w:p w:rsidR="007F1239" w:rsidRPr="007F1239" w:rsidRDefault="007F1239" w:rsidP="00F05054">
      <w:pPr>
        <w:spacing w:line="360" w:lineRule="auto"/>
        <w:ind w:firstLine="284"/>
        <w:jc w:val="both"/>
        <w:rPr>
          <w:rFonts w:eastAsia="Cordia New"/>
          <w:sz w:val="24"/>
          <w:szCs w:val="24"/>
        </w:rPr>
      </w:pPr>
      <w:r w:rsidRPr="007F1239">
        <w:rPr>
          <w:rFonts w:eastAsia="Cordia New"/>
          <w:sz w:val="24"/>
          <w:szCs w:val="24"/>
        </w:rPr>
        <w:t>The pigging loop should satisfy the following requirements:</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Is subsea installable and retrievable without guidelines using a suitable spreader beam with rigging?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Conforms to the same standards as the manifold header piping.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Has a full-bore gate valve that will allow a pig to pass without hang-ups. This valve should be hydraulically operated.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Provides facilities to inject chemicals/methanol through two parallel hydraulically operated gate valves with integral check valves mounted to either side of the full-bore gate valve.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Is of the same material and size as the production manifold pipeline header piping.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Is insulated to the same requirements as the production manifold pipeline header piping, with the exception of the pipeline end connectors.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Is constructed with bends having a minimum radius of five times the nominal pipe diameter (5D).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Mounts on the inlet hubs of the production manifold.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Is not required to provide anodes for </w:t>
      </w:r>
      <w:proofErr w:type="gramStart"/>
      <w:r w:rsidRPr="00F05054">
        <w:rPr>
          <w:rFonts w:eastAsia="Cordia New"/>
          <w:sz w:val="24"/>
          <w:szCs w:val="24"/>
        </w:rPr>
        <w:t>its own</w:t>
      </w:r>
      <w:proofErr w:type="gramEnd"/>
      <w:r w:rsidRPr="00F05054">
        <w:rPr>
          <w:rFonts w:eastAsia="Cordia New"/>
          <w:sz w:val="24"/>
          <w:szCs w:val="24"/>
        </w:rPr>
        <w:t xml:space="preserve"> </w:t>
      </w:r>
      <w:proofErr w:type="spellStart"/>
      <w:r w:rsidRPr="00F05054">
        <w:rPr>
          <w:rFonts w:eastAsia="Cordia New"/>
          <w:sz w:val="24"/>
          <w:szCs w:val="24"/>
        </w:rPr>
        <w:t>cathodic</w:t>
      </w:r>
      <w:proofErr w:type="spellEnd"/>
      <w:r w:rsidRPr="00F05054">
        <w:rPr>
          <w:rFonts w:eastAsia="Cordia New"/>
          <w:sz w:val="24"/>
          <w:szCs w:val="24"/>
        </w:rPr>
        <w:t xml:space="preserve"> protection. Electrical continuity to the production manifold will be demonstrated.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Is coated with three-part epoxy paint with the exception of stainless steel tubing, unless otherwise specified.</w:t>
      </w:r>
    </w:p>
    <w:p w:rsidR="007F1239" w:rsidRPr="007F1239" w:rsidRDefault="007F1239" w:rsidP="00F05054">
      <w:pPr>
        <w:spacing w:line="360" w:lineRule="auto"/>
        <w:ind w:firstLine="284"/>
        <w:jc w:val="both"/>
        <w:rPr>
          <w:rFonts w:eastAsia="Cordia New"/>
          <w:sz w:val="24"/>
          <w:szCs w:val="24"/>
        </w:rPr>
      </w:pPr>
      <w:r w:rsidRPr="007F1239">
        <w:rPr>
          <w:rFonts w:eastAsia="Cordia New"/>
          <w:sz w:val="24"/>
          <w:szCs w:val="24"/>
        </w:rPr>
        <w:t>Pigging loop system design should consider the following:</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Piping size;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lastRenderedPageBreak/>
        <w:t xml:space="preserve">Bend radius; </w:t>
      </w:r>
    </w:p>
    <w:p w:rsidR="007F1239" w:rsidRPr="00F05054"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Internal protrusions; </w:t>
      </w:r>
    </w:p>
    <w:p w:rsidR="007F1239" w:rsidRDefault="007F1239"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Valve types; </w:t>
      </w:r>
    </w:p>
    <w:p w:rsidR="00F05054" w:rsidRPr="00F05054" w:rsidRDefault="00F05054"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Pig launcher/receiver; </w:t>
      </w:r>
    </w:p>
    <w:p w:rsidR="00F05054" w:rsidRPr="00F05054" w:rsidRDefault="00F05054" w:rsidP="00327E9D">
      <w:pPr>
        <w:pStyle w:val="ListParagraph"/>
        <w:numPr>
          <w:ilvl w:val="0"/>
          <w:numId w:val="2"/>
        </w:numPr>
        <w:spacing w:line="360" w:lineRule="auto"/>
        <w:ind w:left="641" w:hanging="284"/>
        <w:jc w:val="both"/>
        <w:rPr>
          <w:rFonts w:eastAsia="Cordia New"/>
          <w:sz w:val="24"/>
          <w:szCs w:val="24"/>
        </w:rPr>
      </w:pPr>
      <w:r w:rsidRPr="00F05054">
        <w:rPr>
          <w:rFonts w:eastAsia="Cordia New"/>
          <w:sz w:val="24"/>
          <w:szCs w:val="24"/>
        </w:rPr>
        <w:t xml:space="preserve">Pig location determination. </w:t>
      </w:r>
    </w:p>
    <w:p w:rsidR="0019414F" w:rsidRPr="0019414F" w:rsidRDefault="0019414F" w:rsidP="0019414F">
      <w:pPr>
        <w:spacing w:line="360" w:lineRule="auto"/>
        <w:ind w:firstLine="284"/>
        <w:jc w:val="both"/>
        <w:rPr>
          <w:rFonts w:eastAsia="Cordia New"/>
          <w:sz w:val="24"/>
          <w:szCs w:val="24"/>
        </w:rPr>
      </w:pPr>
      <w:r w:rsidRPr="0019414F">
        <w:rPr>
          <w:rFonts w:eastAsia="Cordia New"/>
          <w:sz w:val="24"/>
          <w:szCs w:val="24"/>
        </w:rPr>
        <w:t>Figure</w:t>
      </w:r>
      <w:r w:rsidR="00EB40E1">
        <w:rPr>
          <w:rFonts w:eastAsia="Cordia New"/>
          <w:sz w:val="24"/>
          <w:szCs w:val="24"/>
        </w:rPr>
        <w:t>.</w:t>
      </w:r>
      <w:r w:rsidR="00327E9D">
        <w:rPr>
          <w:rFonts w:eastAsia="Cordia New"/>
          <w:sz w:val="24"/>
          <w:szCs w:val="24"/>
        </w:rPr>
        <w:t>6</w:t>
      </w:r>
      <w:r w:rsidRPr="0019414F">
        <w:rPr>
          <w:rFonts w:eastAsia="Cordia New"/>
          <w:sz w:val="24"/>
          <w:szCs w:val="24"/>
        </w:rPr>
        <w:t>-8 shows a pigging loop designed for a production manifold. The loop has two 5D bends and an ROV panel for the connector.</w:t>
      </w:r>
    </w:p>
    <w:p w:rsidR="00F05054" w:rsidRPr="00F05054" w:rsidRDefault="00F05054" w:rsidP="00F05054">
      <w:pPr>
        <w:spacing w:line="360" w:lineRule="auto"/>
        <w:jc w:val="both"/>
        <w:rPr>
          <w:rFonts w:eastAsia="Cordia New"/>
          <w:sz w:val="24"/>
          <w:szCs w:val="24"/>
        </w:rPr>
      </w:pPr>
    </w:p>
    <w:p w:rsidR="007F1239" w:rsidRPr="007F1239" w:rsidRDefault="00F05054" w:rsidP="00F05054">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210EB419" wp14:editId="4C1FE4F2">
            <wp:extent cx="3466995" cy="3640667"/>
            <wp:effectExtent l="0" t="0" r="635"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65387" cy="3638979"/>
                    </a:xfrm>
                    <a:prstGeom prst="rect">
                      <a:avLst/>
                    </a:prstGeom>
                    <a:noFill/>
                    <a:ln>
                      <a:noFill/>
                    </a:ln>
                  </pic:spPr>
                </pic:pic>
              </a:graphicData>
            </a:graphic>
          </wp:inline>
        </w:drawing>
      </w:r>
    </w:p>
    <w:p w:rsidR="007F1239" w:rsidRPr="007F1239" w:rsidRDefault="007F1239" w:rsidP="00F05054">
      <w:pPr>
        <w:spacing w:line="360" w:lineRule="auto"/>
        <w:jc w:val="center"/>
        <w:rPr>
          <w:rFonts w:eastAsia="Cordia New"/>
          <w:sz w:val="24"/>
          <w:szCs w:val="24"/>
        </w:rPr>
      </w:pPr>
      <w:r w:rsidRPr="00DE0852">
        <w:rPr>
          <w:rFonts w:eastAsia="Cordia New"/>
          <w:b/>
          <w:sz w:val="24"/>
          <w:szCs w:val="24"/>
        </w:rPr>
        <w:t>Figure</w:t>
      </w:r>
      <w:r w:rsidR="00620C5C">
        <w:rPr>
          <w:rFonts w:eastAsia="Cordia New"/>
          <w:b/>
          <w:sz w:val="24"/>
          <w:szCs w:val="24"/>
        </w:rPr>
        <w:t>.6</w:t>
      </w:r>
      <w:r w:rsidRPr="00DE0852">
        <w:rPr>
          <w:rFonts w:eastAsia="Cordia New"/>
          <w:b/>
          <w:sz w:val="24"/>
          <w:szCs w:val="24"/>
        </w:rPr>
        <w:t>-8</w:t>
      </w:r>
      <w:r w:rsidR="00DE0852" w:rsidRPr="00DE0852">
        <w:rPr>
          <w:rFonts w:eastAsia="Cordia New"/>
          <w:b/>
          <w:sz w:val="24"/>
          <w:szCs w:val="24"/>
        </w:rPr>
        <w:t>:</w:t>
      </w:r>
      <w:r w:rsidRPr="007F1239">
        <w:rPr>
          <w:rFonts w:eastAsia="Cordia New"/>
          <w:sz w:val="24"/>
          <w:szCs w:val="24"/>
        </w:rPr>
        <w:t xml:space="preserve"> Manifold Pigging Loop</w:t>
      </w:r>
      <w:r w:rsidR="00620C5C">
        <w:rPr>
          <w:rFonts w:eastAsia="Cordia New"/>
          <w:sz w:val="24"/>
          <w:szCs w:val="24"/>
        </w:rPr>
        <w:t>.</w:t>
      </w:r>
    </w:p>
    <w:p w:rsidR="007F1239" w:rsidRPr="007F1239" w:rsidRDefault="007F1239" w:rsidP="007F1239">
      <w:pPr>
        <w:spacing w:line="360" w:lineRule="auto"/>
        <w:jc w:val="both"/>
        <w:rPr>
          <w:rFonts w:eastAsia="Cordia New"/>
          <w:sz w:val="24"/>
          <w:szCs w:val="24"/>
        </w:rPr>
      </w:pPr>
    </w:p>
    <w:p w:rsidR="007F1239" w:rsidRPr="007F1239" w:rsidRDefault="0059416E" w:rsidP="0059416E">
      <w:pPr>
        <w:pStyle w:val="Heading2"/>
        <w:spacing w:line="360" w:lineRule="auto"/>
        <w:ind w:left="720"/>
        <w:rPr>
          <w:rFonts w:eastAsia="Cordia New"/>
        </w:rPr>
      </w:pPr>
      <w:bookmarkStart w:id="60" w:name="_Toc520306301"/>
      <w:r>
        <w:rPr>
          <w:rFonts w:eastAsia="Cordia New"/>
        </w:rPr>
        <w:t>6</w:t>
      </w:r>
      <w:r w:rsidR="007F1239" w:rsidRPr="007F1239">
        <w:rPr>
          <w:rFonts w:eastAsia="Cordia New"/>
        </w:rPr>
        <w:t xml:space="preserve">.4. </w:t>
      </w:r>
      <w:proofErr w:type="spellStart"/>
      <w:r w:rsidR="007F1239" w:rsidRPr="007F1239">
        <w:rPr>
          <w:rFonts w:eastAsia="Cordia New"/>
        </w:rPr>
        <w:t>Padeyes</w:t>
      </w:r>
      <w:bookmarkEnd w:id="60"/>
      <w:proofErr w:type="spellEnd"/>
    </w:p>
    <w:p w:rsidR="006242C8" w:rsidRDefault="007F1239" w:rsidP="007F1239">
      <w:pPr>
        <w:spacing w:line="360" w:lineRule="auto"/>
        <w:jc w:val="both"/>
        <w:rPr>
          <w:rFonts w:eastAsia="Cordia New"/>
          <w:sz w:val="24"/>
          <w:szCs w:val="24"/>
        </w:rPr>
      </w:pPr>
      <w:proofErr w:type="spellStart"/>
      <w:r w:rsidRPr="007F1239">
        <w:rPr>
          <w:rFonts w:eastAsia="Cordia New"/>
          <w:sz w:val="24"/>
          <w:szCs w:val="24"/>
        </w:rPr>
        <w:t>Padeyes</w:t>
      </w:r>
      <w:proofErr w:type="spellEnd"/>
      <w:r w:rsidRPr="007F1239">
        <w:rPr>
          <w:rFonts w:eastAsia="Cordia New"/>
          <w:sz w:val="24"/>
          <w:szCs w:val="24"/>
        </w:rPr>
        <w:t xml:space="preserve"> should be designed in accordance with the industry practice using a design safety factor of typically 4 or greater based on minimum specified ultimate material strength at the maximum rated pickup angle during installation [</w:t>
      </w:r>
      <w:r w:rsidR="00620C5C">
        <w:rPr>
          <w:rFonts w:eastAsia="Cordia New"/>
          <w:sz w:val="24"/>
          <w:szCs w:val="24"/>
        </w:rPr>
        <w:t>API</w:t>
      </w:r>
      <w:r w:rsidRPr="007F1239">
        <w:rPr>
          <w:rFonts w:eastAsia="Cordia New"/>
          <w:sz w:val="24"/>
          <w:szCs w:val="24"/>
        </w:rPr>
        <w:t>]. This factor of safety is to be applied to the design lift. The design lift includes the total weight to be lifted multiplied by the dynamic load factor (DAF ¼ 1.33), which can be found in the Lloyd’s Rules for Fixed Offshore Installati</w:t>
      </w:r>
      <w:r w:rsidR="006242C8">
        <w:rPr>
          <w:rFonts w:eastAsia="Cordia New"/>
          <w:sz w:val="24"/>
          <w:szCs w:val="24"/>
        </w:rPr>
        <w:t>ons</w:t>
      </w:r>
      <w:r w:rsidRPr="007F1239">
        <w:rPr>
          <w:rFonts w:eastAsia="Cordia New"/>
          <w:sz w:val="24"/>
          <w:szCs w:val="24"/>
        </w:rPr>
        <w:t xml:space="preserve">, Part 4, Chapter 3, or 1.3 in DNV Rules for Marine Operations, Part II, Chapter 5, Section 2.2.2; the weight inaccuracy factor (WF ¼ 1.1), </w:t>
      </w:r>
      <w:r w:rsidRPr="007F1239">
        <w:rPr>
          <w:rFonts w:eastAsia="Cordia New"/>
          <w:sz w:val="24"/>
          <w:szCs w:val="24"/>
        </w:rPr>
        <w:lastRenderedPageBreak/>
        <w:t>which can be found in DNV Rules for Marine Operations, Part I, Chapter 3, Section 3.5; and the sling factor (SKL ¼ 1.3), which can be found in DNV Rules for Marine Operations, Part II, Chapter 5, Section 3.1. The out-of-plane force is considered by using 8 degrees as the transverse angle in the calculations.</w:t>
      </w:r>
    </w:p>
    <w:p w:rsidR="006242C8" w:rsidRDefault="006242C8" w:rsidP="007F1239">
      <w:pPr>
        <w:spacing w:line="360" w:lineRule="auto"/>
        <w:jc w:val="both"/>
        <w:rPr>
          <w:rFonts w:eastAsia="Cordia New"/>
          <w:sz w:val="24"/>
          <w:szCs w:val="24"/>
        </w:rPr>
      </w:pPr>
    </w:p>
    <w:p w:rsidR="006242C8" w:rsidRPr="007F1239" w:rsidRDefault="006242C8" w:rsidP="007F1239">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E9EE4C9" wp14:editId="30BC0129">
            <wp:extent cx="5486400" cy="3200400"/>
            <wp:effectExtent l="0" t="0" r="19050" b="19050"/>
            <wp:docPr id="211" name="Diagram 2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p>
    <w:p w:rsidR="00A62CE1" w:rsidRDefault="00A62CE1" w:rsidP="0019414F">
      <w:pPr>
        <w:spacing w:line="360" w:lineRule="auto"/>
        <w:ind w:firstLine="284"/>
        <w:jc w:val="both"/>
        <w:rPr>
          <w:rFonts w:eastAsia="Cordia New"/>
          <w:sz w:val="24"/>
          <w:szCs w:val="24"/>
        </w:rPr>
      </w:pP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Allowable values for weld material are the same as base material for full penetration and groove welds.</w:t>
      </w:r>
    </w:p>
    <w:p w:rsidR="007F1239" w:rsidRPr="007F1239" w:rsidRDefault="007F1239" w:rsidP="007F1239">
      <w:pPr>
        <w:spacing w:line="360" w:lineRule="auto"/>
        <w:jc w:val="both"/>
        <w:rPr>
          <w:rFonts w:eastAsia="Cordia New"/>
          <w:sz w:val="24"/>
          <w:szCs w:val="24"/>
        </w:rPr>
      </w:pPr>
    </w:p>
    <w:p w:rsidR="007F1239" w:rsidRPr="007F1239" w:rsidRDefault="0059416E" w:rsidP="0059416E">
      <w:pPr>
        <w:pStyle w:val="Heading2"/>
        <w:spacing w:line="360" w:lineRule="auto"/>
        <w:ind w:left="720"/>
        <w:rPr>
          <w:rFonts w:eastAsia="Cordia New"/>
        </w:rPr>
      </w:pPr>
      <w:bookmarkStart w:id="61" w:name="_Toc520306302"/>
      <w:r>
        <w:rPr>
          <w:rFonts w:eastAsia="Cordia New"/>
        </w:rPr>
        <w:t>6</w:t>
      </w:r>
      <w:r w:rsidR="007F1239" w:rsidRPr="007F1239">
        <w:rPr>
          <w:rFonts w:eastAsia="Cordia New"/>
        </w:rPr>
        <w:t>.5. Control Systems</w:t>
      </w:r>
      <w:bookmarkEnd w:id="61"/>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production control system and its components should be designed according to ISO 13628-6 [</w:t>
      </w:r>
      <w:r w:rsidR="00217626">
        <w:rPr>
          <w:rFonts w:eastAsia="Cordia New"/>
          <w:sz w:val="24"/>
          <w:szCs w:val="24"/>
        </w:rPr>
        <w:t>ISO</w:t>
      </w:r>
      <w:r w:rsidRPr="007F1239">
        <w:rPr>
          <w:rFonts w:eastAsia="Cordia New"/>
          <w:sz w:val="24"/>
          <w:szCs w:val="24"/>
        </w:rPr>
        <w:t>]. For polymer-based hoses, material selection should be based on a detailed evaluation of all fluids to be handled, but it should not be used for pure methanol service (with less than 5% water); see API Spec 17E [</w:t>
      </w:r>
      <w:r w:rsidR="00217626">
        <w:rPr>
          <w:rFonts w:eastAsia="Cordia New"/>
          <w:sz w:val="24"/>
          <w:szCs w:val="24"/>
        </w:rPr>
        <w:t>API</w:t>
      </w:r>
      <w:r w:rsidRPr="007F1239">
        <w:rPr>
          <w:rFonts w:eastAsia="Cordia New"/>
          <w:sz w:val="24"/>
          <w:szCs w:val="24"/>
        </w:rPr>
        <w:t>].</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The annulus bleed system is exposed to a mixture of fluids, such as production fluid, methanol, completion fluid, and pressure-compensating fluid.</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A hose qualification program should be carried out, including testing of candidate materials in stressed conditions representative of actual working pressures, unless relevant documentation exists.</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lastRenderedPageBreak/>
        <w:t xml:space="preserve">For </w:t>
      </w:r>
      <w:proofErr w:type="spellStart"/>
      <w:r w:rsidRPr="007F1239">
        <w:rPr>
          <w:rFonts w:eastAsia="Cordia New"/>
          <w:sz w:val="24"/>
          <w:szCs w:val="24"/>
        </w:rPr>
        <w:t>umbilicals</w:t>
      </w:r>
      <w:proofErr w:type="spellEnd"/>
      <w:r w:rsidRPr="007F1239">
        <w:rPr>
          <w:rFonts w:eastAsia="Cordia New"/>
          <w:sz w:val="24"/>
          <w:szCs w:val="24"/>
        </w:rPr>
        <w:t>, the electric cable insulation material should also be qualified for all relevant fluids. The materials selected for the electrical termination should be of similar type, in order to ensure good bonding between different layers. The material selection for metals and polymers in electrical cables in the outer protection (distribution harness) and in connectors in distribution systems should have qualified compatibility with respect to dielectric fluid/pressure-compensation fluid and seawater.</w:t>
      </w:r>
      <w:r w:rsidRPr="007F1239">
        <w:rPr>
          <w:rFonts w:eastAsia="Cordia New"/>
          <w:sz w:val="24"/>
          <w:szCs w:val="24"/>
        </w:rPr>
        <w:cr/>
      </w:r>
    </w:p>
    <w:p w:rsidR="007F1239" w:rsidRPr="007F1239" w:rsidRDefault="0059416E" w:rsidP="0059416E">
      <w:pPr>
        <w:pStyle w:val="Heading2"/>
        <w:spacing w:line="360" w:lineRule="auto"/>
        <w:ind w:left="720"/>
        <w:rPr>
          <w:rFonts w:eastAsia="Cordia New"/>
        </w:rPr>
      </w:pPr>
      <w:bookmarkStart w:id="62" w:name="_Toc520306303"/>
      <w:r>
        <w:rPr>
          <w:rFonts w:eastAsia="Cordia New"/>
        </w:rPr>
        <w:t>6</w:t>
      </w:r>
      <w:r w:rsidR="007F1239" w:rsidRPr="007F1239">
        <w:rPr>
          <w:rFonts w:eastAsia="Cordia New"/>
        </w:rPr>
        <w:t xml:space="preserve">.6. </w:t>
      </w:r>
      <w:proofErr w:type="spellStart"/>
      <w:r w:rsidRPr="0059416E">
        <w:rPr>
          <w:rFonts w:eastAsia="Cordia New"/>
        </w:rPr>
        <w:t>Cathodic</w:t>
      </w:r>
      <w:proofErr w:type="spellEnd"/>
      <w:r w:rsidRPr="0059416E">
        <w:rPr>
          <w:rFonts w:eastAsia="Cordia New"/>
        </w:rPr>
        <w:t xml:space="preserve"> Protection</w:t>
      </w:r>
      <w:bookmarkEnd w:id="62"/>
    </w:p>
    <w:p w:rsidR="0019414F" w:rsidRDefault="007F1239" w:rsidP="007F1239">
      <w:pPr>
        <w:spacing w:line="360" w:lineRule="auto"/>
        <w:jc w:val="both"/>
        <w:rPr>
          <w:rFonts w:eastAsia="Cordia New"/>
          <w:sz w:val="24"/>
          <w:szCs w:val="24"/>
        </w:rPr>
      </w:pPr>
      <w:proofErr w:type="spellStart"/>
      <w:r w:rsidRPr="007F1239">
        <w:rPr>
          <w:rFonts w:eastAsia="Cordia New"/>
          <w:sz w:val="24"/>
          <w:szCs w:val="24"/>
        </w:rPr>
        <w:t>Cathodic</w:t>
      </w:r>
      <w:proofErr w:type="spellEnd"/>
      <w:r w:rsidRPr="007F1239">
        <w:rPr>
          <w:rFonts w:eastAsia="Cordia New"/>
          <w:sz w:val="24"/>
          <w:szCs w:val="24"/>
        </w:rPr>
        <w:t xml:space="preserve"> </w:t>
      </w:r>
      <w:r w:rsidR="0059416E">
        <w:rPr>
          <w:rFonts w:eastAsia="Cordia New"/>
          <w:sz w:val="24"/>
          <w:szCs w:val="24"/>
        </w:rPr>
        <w:t>P</w:t>
      </w:r>
      <w:r w:rsidRPr="007F1239">
        <w:rPr>
          <w:rFonts w:eastAsia="Cordia New"/>
          <w:sz w:val="24"/>
          <w:szCs w:val="24"/>
        </w:rPr>
        <w:t>rotection should be used for all submerged, metallic materials, except for materials that are immune to seawater corrosion. A surface coating should also be used for components with complex geometries and where its use will res</w:t>
      </w:r>
      <w:r w:rsidR="0019414F">
        <w:rPr>
          <w:rFonts w:eastAsia="Cordia New"/>
          <w:sz w:val="24"/>
          <w:szCs w:val="24"/>
        </w:rPr>
        <w:t>ult in a cost-effective design.</w:t>
      </w:r>
    </w:p>
    <w:p w:rsidR="0019414F" w:rsidRDefault="007F1239" w:rsidP="0019414F">
      <w:pPr>
        <w:spacing w:line="360" w:lineRule="auto"/>
        <w:ind w:firstLine="284"/>
        <w:jc w:val="both"/>
        <w:rPr>
          <w:rFonts w:eastAsia="Cordia New"/>
          <w:sz w:val="24"/>
          <w:szCs w:val="24"/>
        </w:rPr>
      </w:pPr>
      <w:proofErr w:type="spellStart"/>
      <w:r w:rsidRPr="007F1239">
        <w:rPr>
          <w:rFonts w:eastAsia="Cordia New"/>
          <w:sz w:val="24"/>
          <w:szCs w:val="24"/>
        </w:rPr>
        <w:t>Cathodic</w:t>
      </w:r>
      <w:proofErr w:type="spellEnd"/>
      <w:r w:rsidRPr="007F1239">
        <w:rPr>
          <w:rFonts w:eastAsia="Cordia New"/>
          <w:sz w:val="24"/>
          <w:szCs w:val="24"/>
        </w:rPr>
        <w:t xml:space="preserve"> design should be carried out in accordance with DNV RP B401 [</w:t>
      </w:r>
      <w:r w:rsidR="00217626">
        <w:rPr>
          <w:rFonts w:eastAsia="Cordia New"/>
          <w:sz w:val="24"/>
          <w:szCs w:val="24"/>
        </w:rPr>
        <w:t>DNV-GL</w:t>
      </w:r>
      <w:r w:rsidRPr="007F1239">
        <w:rPr>
          <w:rFonts w:eastAsia="Cordia New"/>
          <w:sz w:val="24"/>
          <w:szCs w:val="24"/>
        </w:rPr>
        <w:t xml:space="preserve">], </w:t>
      </w:r>
      <w:proofErr w:type="spellStart"/>
      <w:r w:rsidRPr="007F1239">
        <w:rPr>
          <w:rFonts w:eastAsia="Cordia New"/>
          <w:sz w:val="24"/>
          <w:szCs w:val="24"/>
        </w:rPr>
        <w:t>Cathodic</w:t>
      </w:r>
      <w:proofErr w:type="spellEnd"/>
      <w:r w:rsidRPr="007F1239">
        <w:rPr>
          <w:rFonts w:eastAsia="Cordia New"/>
          <w:sz w:val="24"/>
          <w:szCs w:val="24"/>
        </w:rPr>
        <w:t xml:space="preserve"> Protection Design, or ANSI/NACE RP 0176, </w:t>
      </w:r>
      <w:proofErr w:type="spellStart"/>
      <w:r w:rsidRPr="007F1239">
        <w:rPr>
          <w:rFonts w:eastAsia="Cordia New"/>
          <w:sz w:val="24"/>
          <w:szCs w:val="24"/>
        </w:rPr>
        <w:t>Cathodic</w:t>
      </w:r>
      <w:proofErr w:type="spellEnd"/>
      <w:r w:rsidRPr="007F1239">
        <w:rPr>
          <w:rFonts w:eastAsia="Cordia New"/>
          <w:sz w:val="24"/>
          <w:szCs w:val="24"/>
        </w:rPr>
        <w:t xml:space="preserve"> Protection of Steel Fixed Offshore Structures. The design should ensure reliable electrical continuity to each individual element for the defined design life, including continuity through the </w:t>
      </w:r>
      <w:proofErr w:type="spellStart"/>
      <w:r w:rsidRPr="007F1239">
        <w:rPr>
          <w:rFonts w:eastAsia="Cordia New"/>
          <w:sz w:val="24"/>
          <w:szCs w:val="24"/>
        </w:rPr>
        <w:t>sealine</w:t>
      </w:r>
      <w:proofErr w:type="spellEnd"/>
      <w:r w:rsidRPr="007F1239">
        <w:rPr>
          <w:rFonts w:eastAsia="Cordia New"/>
          <w:sz w:val="24"/>
          <w:szCs w:val="24"/>
        </w:rPr>
        <w:t xml:space="preserve"> termination.</w:t>
      </w:r>
    </w:p>
    <w:p w:rsidR="0019414F" w:rsidRDefault="007F1239" w:rsidP="0019414F">
      <w:pPr>
        <w:spacing w:line="360" w:lineRule="auto"/>
        <w:ind w:firstLine="284"/>
        <w:jc w:val="both"/>
        <w:rPr>
          <w:rFonts w:eastAsia="Cordia New"/>
          <w:sz w:val="24"/>
          <w:szCs w:val="24"/>
        </w:rPr>
      </w:pPr>
      <w:r w:rsidRPr="007F1239">
        <w:rPr>
          <w:rFonts w:eastAsia="Cordia New"/>
          <w:sz w:val="24"/>
          <w:szCs w:val="24"/>
        </w:rPr>
        <w:t xml:space="preserve">Welded anode connections are recommended for subsea applications. Flanged and screwed connections should be avoided where possible. The electrical continuity to the </w:t>
      </w:r>
      <w:proofErr w:type="spellStart"/>
      <w:r w:rsidRPr="007F1239">
        <w:rPr>
          <w:rFonts w:eastAsia="Cordia New"/>
          <w:sz w:val="24"/>
          <w:szCs w:val="24"/>
        </w:rPr>
        <w:t>cathodic</w:t>
      </w:r>
      <w:proofErr w:type="spellEnd"/>
      <w:r w:rsidRPr="007F1239">
        <w:rPr>
          <w:rFonts w:eastAsia="Cordia New"/>
          <w:sz w:val="24"/>
          <w:szCs w:val="24"/>
        </w:rPr>
        <w:t xml:space="preserve"> protection system should be verified by actual measurements for all components and parts not having a welded connection to an anode.</w:t>
      </w:r>
    </w:p>
    <w:p w:rsidR="0019414F" w:rsidRDefault="007F1239" w:rsidP="0019414F">
      <w:pPr>
        <w:spacing w:line="360" w:lineRule="auto"/>
        <w:ind w:firstLine="284"/>
        <w:jc w:val="both"/>
        <w:rPr>
          <w:rFonts w:eastAsia="Cordia New"/>
          <w:sz w:val="24"/>
          <w:szCs w:val="24"/>
        </w:rPr>
      </w:pPr>
      <w:r w:rsidRPr="007F1239">
        <w:rPr>
          <w:rFonts w:eastAsia="Cordia New"/>
          <w:sz w:val="24"/>
          <w:szCs w:val="24"/>
        </w:rPr>
        <w:t xml:space="preserve">Any components permanently exposed to ambient seawater and for which efficient </w:t>
      </w:r>
      <w:proofErr w:type="spellStart"/>
      <w:r w:rsidRPr="007F1239">
        <w:rPr>
          <w:rFonts w:eastAsia="Cordia New"/>
          <w:sz w:val="24"/>
          <w:szCs w:val="24"/>
        </w:rPr>
        <w:t>cathodic</w:t>
      </w:r>
      <w:proofErr w:type="spellEnd"/>
      <w:r w:rsidRPr="007F1239">
        <w:rPr>
          <w:rFonts w:eastAsia="Cordia New"/>
          <w:sz w:val="24"/>
          <w:szCs w:val="24"/>
        </w:rPr>
        <w:t xml:space="preserve"> protection cannot be ensured should be fabricated from seawater-resistant materials. Exceptions are components where corrosion can be tolerated, that is, where pressure containment or structural integrity will not be compromised.</w:t>
      </w:r>
    </w:p>
    <w:p w:rsidR="0019414F" w:rsidRDefault="007F1239" w:rsidP="0019414F">
      <w:pPr>
        <w:spacing w:line="360" w:lineRule="auto"/>
        <w:ind w:firstLine="284"/>
        <w:jc w:val="both"/>
        <w:rPr>
          <w:rFonts w:eastAsia="Cordia New"/>
          <w:sz w:val="24"/>
          <w:szCs w:val="24"/>
        </w:rPr>
      </w:pPr>
      <w:r w:rsidRPr="007F1239">
        <w:rPr>
          <w:rFonts w:eastAsia="Cordia New"/>
          <w:sz w:val="24"/>
          <w:szCs w:val="24"/>
        </w:rPr>
        <w:t>Material selection should take into account the probability for, and consequences of, component failure.</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The following materials are regarded as corrosion resistant when submerged in seawater at ambient temperature:</w:t>
      </w:r>
    </w:p>
    <w:p w:rsidR="007F1239" w:rsidRPr="0019414F" w:rsidRDefault="007F1239" w:rsidP="00223E4B">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Alloy 625 and other nickel alloys with equal or higher PRE value; </w:t>
      </w:r>
    </w:p>
    <w:p w:rsidR="007F1239" w:rsidRPr="0019414F" w:rsidRDefault="007F1239" w:rsidP="00223E4B">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Titanium alloys with suitable performance under </w:t>
      </w:r>
      <w:proofErr w:type="spellStart"/>
      <w:r w:rsidRPr="0019414F">
        <w:rPr>
          <w:rFonts w:eastAsia="Cordia New"/>
          <w:sz w:val="24"/>
          <w:szCs w:val="24"/>
        </w:rPr>
        <w:t>cathodic</w:t>
      </w:r>
      <w:proofErr w:type="spellEnd"/>
      <w:r w:rsidRPr="0019414F">
        <w:rPr>
          <w:rFonts w:eastAsia="Cordia New"/>
          <w:sz w:val="24"/>
          <w:szCs w:val="24"/>
        </w:rPr>
        <w:t xml:space="preserve"> protection (should be documented for the relevant operating conditions); </w:t>
      </w:r>
    </w:p>
    <w:p w:rsidR="007F1239" w:rsidRPr="0019414F" w:rsidRDefault="007F1239" w:rsidP="00223E4B">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lastRenderedPageBreak/>
        <w:t xml:space="preserve">GRP; </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Stainless steels Type 6Mo and Type 25 Cr duplex are borderline cases and not considered as fully seawater resistant for temperatures above 15</w:t>
      </w:r>
      <w:r w:rsidRPr="00327E9D">
        <w:rPr>
          <w:rFonts w:eastAsia="Cordia New"/>
          <w:sz w:val="24"/>
          <w:szCs w:val="24"/>
          <w:vertAlign w:val="superscript"/>
        </w:rPr>
        <w:t>o</w:t>
      </w:r>
      <w:r w:rsidRPr="007F1239">
        <w:rPr>
          <w:rFonts w:eastAsia="Cordia New"/>
          <w:sz w:val="24"/>
          <w:szCs w:val="24"/>
        </w:rPr>
        <w:t xml:space="preserve">C. These materials should not be used for threaded connectors without </w:t>
      </w:r>
      <w:proofErr w:type="spellStart"/>
      <w:r w:rsidRPr="007F1239">
        <w:rPr>
          <w:rFonts w:eastAsia="Cordia New"/>
          <w:sz w:val="24"/>
          <w:szCs w:val="24"/>
        </w:rPr>
        <w:t>cathodic</w:t>
      </w:r>
      <w:proofErr w:type="spellEnd"/>
      <w:r w:rsidRPr="007F1239">
        <w:rPr>
          <w:rFonts w:eastAsia="Cordia New"/>
          <w:sz w:val="24"/>
          <w:szCs w:val="24"/>
        </w:rPr>
        <w:t xml:space="preserve"> protection.</w:t>
      </w:r>
    </w:p>
    <w:p w:rsidR="007F1239" w:rsidRPr="007F1239" w:rsidRDefault="007F1239" w:rsidP="0019414F">
      <w:pPr>
        <w:spacing w:line="360" w:lineRule="auto"/>
        <w:ind w:firstLine="284"/>
        <w:jc w:val="both"/>
        <w:rPr>
          <w:rFonts w:eastAsia="Cordia New"/>
          <w:sz w:val="24"/>
          <w:szCs w:val="24"/>
        </w:rPr>
      </w:pPr>
      <w:r w:rsidRPr="007F1239">
        <w:rPr>
          <w:rFonts w:eastAsia="Cordia New"/>
          <w:sz w:val="24"/>
          <w:szCs w:val="24"/>
        </w:rPr>
        <w:t>The location and number of CP inspection points for intervention and risk of hydrogen-induced cracking should also be evaluated and determined. Hydrogen</w:t>
      </w:r>
      <w:r w:rsidR="00327E9D" w:rsidRPr="007F1239">
        <w:rPr>
          <w:rFonts w:eastAsia="Cordia New"/>
          <w:sz w:val="24"/>
          <w:szCs w:val="24"/>
        </w:rPr>
        <w:t>-Induced Stress Crackin</w:t>
      </w:r>
      <w:r w:rsidRPr="007F1239">
        <w:rPr>
          <w:rFonts w:eastAsia="Cordia New"/>
          <w:sz w:val="24"/>
          <w:szCs w:val="24"/>
        </w:rPr>
        <w:t xml:space="preserve">g (HISC) issues should be addresses for duplex stainless steel pipework exposed to </w:t>
      </w:r>
      <w:proofErr w:type="spellStart"/>
      <w:r w:rsidRPr="007F1239">
        <w:rPr>
          <w:rFonts w:eastAsia="Cordia New"/>
          <w:sz w:val="24"/>
          <w:szCs w:val="24"/>
        </w:rPr>
        <w:t>cathodic</w:t>
      </w:r>
      <w:proofErr w:type="spellEnd"/>
      <w:r w:rsidRPr="007F1239">
        <w:rPr>
          <w:rFonts w:eastAsia="Cordia New"/>
          <w:sz w:val="24"/>
          <w:szCs w:val="24"/>
        </w:rPr>
        <w:t xml:space="preserve"> protection. The duplex stainless steels are susceptible to HISC when exposed to elevated stresses in conjunction with </w:t>
      </w:r>
      <w:proofErr w:type="spellStart"/>
      <w:r w:rsidRPr="007F1239">
        <w:rPr>
          <w:rFonts w:eastAsia="Cordia New"/>
          <w:sz w:val="24"/>
          <w:szCs w:val="24"/>
        </w:rPr>
        <w:t>cathodic</w:t>
      </w:r>
      <w:proofErr w:type="spellEnd"/>
      <w:r w:rsidRPr="007F1239">
        <w:rPr>
          <w:rFonts w:eastAsia="Cordia New"/>
          <w:sz w:val="24"/>
          <w:szCs w:val="24"/>
        </w:rPr>
        <w:t xml:space="preserve"> protection potentials lower than typically –850 mV relative to the Ag/</w:t>
      </w:r>
      <w:proofErr w:type="spellStart"/>
      <w:r w:rsidRPr="007F1239">
        <w:rPr>
          <w:rFonts w:eastAsia="Cordia New"/>
          <w:sz w:val="24"/>
          <w:szCs w:val="24"/>
        </w:rPr>
        <w:t>AgCl</w:t>
      </w:r>
      <w:proofErr w:type="spellEnd"/>
      <w:r w:rsidRPr="007F1239">
        <w:rPr>
          <w:rFonts w:eastAsia="Cordia New"/>
          <w:sz w:val="24"/>
          <w:szCs w:val="24"/>
        </w:rPr>
        <w:t>/ seawater reference electrode. DNV- RP- F112 should be incorporated into the piping design code when designing duplex stainless steel pipework.</w:t>
      </w:r>
    </w:p>
    <w:p w:rsidR="0019414F" w:rsidRDefault="0019414F" w:rsidP="007F1239">
      <w:pPr>
        <w:spacing w:line="360" w:lineRule="auto"/>
        <w:jc w:val="both"/>
        <w:rPr>
          <w:rFonts w:eastAsia="Cordia New"/>
          <w:sz w:val="24"/>
          <w:szCs w:val="24"/>
        </w:rPr>
      </w:pPr>
    </w:p>
    <w:p w:rsidR="007F1239" w:rsidRPr="007F1239" w:rsidRDefault="0059416E" w:rsidP="0019414F">
      <w:pPr>
        <w:pStyle w:val="Heading2"/>
        <w:ind w:left="720"/>
        <w:rPr>
          <w:rFonts w:eastAsia="Cordia New"/>
        </w:rPr>
      </w:pPr>
      <w:bookmarkStart w:id="63" w:name="_Toc520306304"/>
      <w:r>
        <w:rPr>
          <w:rFonts w:eastAsia="Cordia New"/>
        </w:rPr>
        <w:t>6</w:t>
      </w:r>
      <w:r w:rsidR="007F1239" w:rsidRPr="007F1239">
        <w:rPr>
          <w:rFonts w:eastAsia="Cordia New"/>
        </w:rPr>
        <w:t xml:space="preserve">.7. Materials </w:t>
      </w:r>
      <w:r w:rsidR="001D1FB7">
        <w:rPr>
          <w:rFonts w:eastAsia="Cordia New"/>
        </w:rPr>
        <w:t>Selection</w:t>
      </w:r>
      <w:bookmarkEnd w:id="63"/>
    </w:p>
    <w:p w:rsidR="007F1239" w:rsidRPr="007F1239" w:rsidRDefault="0059416E" w:rsidP="0059416E">
      <w:pPr>
        <w:pStyle w:val="Heading3"/>
        <w:spacing w:line="360" w:lineRule="auto"/>
        <w:ind w:left="720"/>
        <w:rPr>
          <w:rFonts w:eastAsia="Cordia New"/>
        </w:rPr>
      </w:pPr>
      <w:bookmarkStart w:id="64" w:name="_Toc520306305"/>
      <w:r>
        <w:rPr>
          <w:rFonts w:eastAsia="Cordia New"/>
        </w:rPr>
        <w:t>6</w:t>
      </w:r>
      <w:r w:rsidR="001D1FB7">
        <w:rPr>
          <w:rFonts w:eastAsia="Cordia New"/>
        </w:rPr>
        <w:t xml:space="preserve">.7.1. </w:t>
      </w:r>
      <w:r w:rsidR="007F1239" w:rsidRPr="007F1239">
        <w:rPr>
          <w:rFonts w:eastAsia="Cordia New"/>
        </w:rPr>
        <w:t>HP/HT Manifolds</w:t>
      </w:r>
      <w:bookmarkEnd w:id="64"/>
    </w:p>
    <w:p w:rsidR="007F1239" w:rsidRPr="007F1239" w:rsidRDefault="007F1239" w:rsidP="007F1239">
      <w:pPr>
        <w:spacing w:line="360" w:lineRule="auto"/>
        <w:jc w:val="both"/>
        <w:rPr>
          <w:rFonts w:eastAsia="Cordia New"/>
          <w:sz w:val="24"/>
          <w:szCs w:val="24"/>
        </w:rPr>
      </w:pPr>
      <w:r w:rsidRPr="007F1239">
        <w:rPr>
          <w:rFonts w:eastAsia="Cordia New"/>
          <w:sz w:val="24"/>
          <w:szCs w:val="24"/>
        </w:rPr>
        <w:t xml:space="preserve">Materials for </w:t>
      </w:r>
      <w:r w:rsidR="008237E2">
        <w:rPr>
          <w:rFonts w:eastAsia="Cordia New"/>
          <w:sz w:val="24"/>
          <w:szCs w:val="24"/>
        </w:rPr>
        <w:t xml:space="preserve">high pressure </w:t>
      </w:r>
      <w:r w:rsidR="00811AA6">
        <w:rPr>
          <w:rFonts w:eastAsia="Cordia New"/>
          <w:sz w:val="24"/>
          <w:szCs w:val="24"/>
        </w:rPr>
        <w:t>(</w:t>
      </w:r>
      <w:r w:rsidR="00811AA6" w:rsidRPr="007F1239">
        <w:rPr>
          <w:rFonts w:eastAsia="Cordia New"/>
          <w:sz w:val="24"/>
          <w:szCs w:val="24"/>
        </w:rPr>
        <w:t>HP</w:t>
      </w:r>
      <w:r w:rsidR="00811AA6">
        <w:rPr>
          <w:rFonts w:eastAsia="Cordia New"/>
          <w:sz w:val="24"/>
          <w:szCs w:val="24"/>
        </w:rPr>
        <w:t xml:space="preserve">) </w:t>
      </w:r>
      <w:r w:rsidR="008237E2">
        <w:rPr>
          <w:rFonts w:eastAsia="Cordia New"/>
          <w:sz w:val="24"/>
          <w:szCs w:val="24"/>
        </w:rPr>
        <w:t>or high temperature (</w:t>
      </w:r>
      <w:r w:rsidRPr="007F1239">
        <w:rPr>
          <w:rFonts w:eastAsia="Cordia New"/>
          <w:sz w:val="24"/>
          <w:szCs w:val="24"/>
        </w:rPr>
        <w:t>HT</w:t>
      </w:r>
      <w:r w:rsidR="008237E2">
        <w:rPr>
          <w:rFonts w:eastAsia="Cordia New"/>
          <w:sz w:val="24"/>
          <w:szCs w:val="24"/>
        </w:rPr>
        <w:t>)</w:t>
      </w:r>
      <w:r w:rsidRPr="007F1239">
        <w:rPr>
          <w:rFonts w:eastAsia="Cordia New"/>
          <w:sz w:val="24"/>
          <w:szCs w:val="24"/>
        </w:rPr>
        <w:t xml:space="preserve"> manifolds should meet these requirements:</w:t>
      </w:r>
    </w:p>
    <w:p w:rsidR="007F1239" w:rsidRPr="0019414F" w:rsidRDefault="007F1239" w:rsidP="00B32AAF">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All piping pipe is made of duplex stainless steel alloy. </w:t>
      </w:r>
    </w:p>
    <w:p w:rsidR="007F1239" w:rsidRPr="0019414F" w:rsidRDefault="007F1239" w:rsidP="00B32AAF">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All tees, crosses, elbows, and flanges are made of duplex stainless steel alloy. </w:t>
      </w:r>
    </w:p>
    <w:p w:rsidR="007F1239" w:rsidRPr="0019414F" w:rsidRDefault="007F1239" w:rsidP="00B32AAF">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The production pipeline end connectors and hubs are made of materials based on their UNS designation (unified numbering system designation). </w:t>
      </w:r>
    </w:p>
    <w:p w:rsidR="007F1239" w:rsidRPr="0019414F" w:rsidRDefault="007F1239" w:rsidP="00B32AAF">
      <w:pPr>
        <w:pStyle w:val="ListParagraph"/>
        <w:numPr>
          <w:ilvl w:val="0"/>
          <w:numId w:val="2"/>
        </w:numPr>
        <w:spacing w:line="360" w:lineRule="auto"/>
        <w:ind w:left="641" w:hanging="284"/>
        <w:jc w:val="both"/>
        <w:rPr>
          <w:rFonts w:eastAsia="Cordia New"/>
          <w:sz w:val="24"/>
          <w:szCs w:val="24"/>
        </w:rPr>
      </w:pPr>
      <w:r w:rsidRPr="0019414F">
        <w:rPr>
          <w:rFonts w:eastAsia="Cordia New"/>
          <w:sz w:val="24"/>
          <w:szCs w:val="24"/>
        </w:rPr>
        <w:t xml:space="preserve">The manifold frame is made from carbon steel. </w:t>
      </w:r>
    </w:p>
    <w:p w:rsidR="007F1239" w:rsidRPr="007F1239" w:rsidRDefault="007F1239" w:rsidP="007F1239">
      <w:pPr>
        <w:spacing w:line="360" w:lineRule="auto"/>
        <w:jc w:val="both"/>
        <w:rPr>
          <w:rFonts w:eastAsia="Cordia New"/>
          <w:sz w:val="24"/>
          <w:szCs w:val="24"/>
        </w:rPr>
      </w:pPr>
    </w:p>
    <w:p w:rsidR="007F1239" w:rsidRPr="007F1239" w:rsidRDefault="0059416E" w:rsidP="0059416E">
      <w:pPr>
        <w:pStyle w:val="Heading3"/>
        <w:spacing w:line="360" w:lineRule="auto"/>
        <w:ind w:left="720"/>
        <w:rPr>
          <w:rFonts w:eastAsia="Cordia New"/>
        </w:rPr>
      </w:pPr>
      <w:bookmarkStart w:id="65" w:name="_Toc520306306"/>
      <w:r>
        <w:rPr>
          <w:rFonts w:eastAsia="Cordia New"/>
        </w:rPr>
        <w:t>6</w:t>
      </w:r>
      <w:r w:rsidR="007F1239" w:rsidRPr="007F1239">
        <w:rPr>
          <w:rFonts w:eastAsia="Cordia New"/>
        </w:rPr>
        <w:t>.7.2. Material Evaluation</w:t>
      </w:r>
      <w:bookmarkEnd w:id="65"/>
    </w:p>
    <w:p w:rsidR="007F1239" w:rsidRDefault="007F1239" w:rsidP="007F1239">
      <w:pPr>
        <w:spacing w:line="360" w:lineRule="auto"/>
        <w:jc w:val="both"/>
        <w:rPr>
          <w:rFonts w:eastAsia="Cordia New"/>
          <w:sz w:val="24"/>
          <w:szCs w:val="24"/>
        </w:rPr>
      </w:pPr>
      <w:r w:rsidRPr="007F1239">
        <w:rPr>
          <w:rFonts w:eastAsia="Cordia New"/>
          <w:sz w:val="24"/>
          <w:szCs w:val="24"/>
        </w:rPr>
        <w:t>For the materials used in subsea structures, manifolds, piping, and other components having importance for the safety and operability of the subsea production system, the following factors apply to the materials selection:</w:t>
      </w:r>
    </w:p>
    <w:p w:rsidR="00191A2B" w:rsidRDefault="00191A2B" w:rsidP="00191A2B">
      <w:pPr>
        <w:spacing w:line="360" w:lineRule="auto"/>
        <w:jc w:val="both"/>
        <w:rPr>
          <w:rFonts w:eastAsia="Cordia New"/>
          <w:sz w:val="24"/>
          <w:szCs w:val="24"/>
        </w:rPr>
      </w:pPr>
    </w:p>
    <w:p w:rsidR="00191A2B" w:rsidRPr="007F1239" w:rsidRDefault="00191A2B" w:rsidP="00191A2B">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37854B66" wp14:editId="0FAA692A">
            <wp:extent cx="5486400" cy="4752754"/>
            <wp:effectExtent l="0" t="0" r="19050" b="48260"/>
            <wp:docPr id="212" name="Diagram 2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rsidR="005945F8" w:rsidRDefault="005945F8" w:rsidP="007F1239">
      <w:pPr>
        <w:spacing w:line="360" w:lineRule="auto"/>
        <w:jc w:val="both"/>
        <w:rPr>
          <w:rFonts w:eastAsia="Cordia New"/>
          <w:sz w:val="24"/>
          <w:szCs w:val="24"/>
        </w:rPr>
      </w:pPr>
    </w:p>
    <w:p w:rsidR="007F1239" w:rsidRDefault="007F1239" w:rsidP="007F1239">
      <w:pPr>
        <w:spacing w:line="360" w:lineRule="auto"/>
        <w:jc w:val="both"/>
        <w:rPr>
          <w:rFonts w:eastAsia="Cordia New"/>
          <w:sz w:val="24"/>
          <w:szCs w:val="24"/>
        </w:rPr>
      </w:pPr>
      <w:r w:rsidRPr="007F1239">
        <w:rPr>
          <w:rFonts w:eastAsia="Cordia New"/>
          <w:sz w:val="24"/>
          <w:szCs w:val="24"/>
        </w:rPr>
        <w:t>The materials to be used should normally fulfill the following requirements:</w:t>
      </w:r>
    </w:p>
    <w:p w:rsidR="00976E43" w:rsidRPr="007F1239" w:rsidRDefault="00976E43" w:rsidP="00976E43">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7913352" wp14:editId="386A9A12">
            <wp:extent cx="5486400" cy="3147237"/>
            <wp:effectExtent l="0" t="0" r="19050" b="15240"/>
            <wp:docPr id="213" name="Diagram 2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7F1239" w:rsidRPr="007F1239" w:rsidRDefault="0059416E" w:rsidP="0059416E">
      <w:pPr>
        <w:pStyle w:val="Heading3"/>
        <w:spacing w:line="360" w:lineRule="auto"/>
        <w:ind w:left="720"/>
        <w:rPr>
          <w:rFonts w:eastAsia="Cordia New"/>
        </w:rPr>
      </w:pPr>
      <w:bookmarkStart w:id="66" w:name="_Toc520306307"/>
      <w:r>
        <w:rPr>
          <w:rFonts w:eastAsia="Cordia New"/>
        </w:rPr>
        <w:lastRenderedPageBreak/>
        <w:t>6</w:t>
      </w:r>
      <w:r w:rsidR="007F1239" w:rsidRPr="007F1239">
        <w:rPr>
          <w:rFonts w:eastAsia="Cordia New"/>
        </w:rPr>
        <w:t>.7.3. Metallic Materials</w:t>
      </w:r>
      <w:bookmarkEnd w:id="66"/>
    </w:p>
    <w:p w:rsidR="007F1239" w:rsidRPr="007C75EA" w:rsidRDefault="007F1239" w:rsidP="007F1239">
      <w:pPr>
        <w:spacing w:line="360" w:lineRule="auto"/>
        <w:jc w:val="both"/>
        <w:rPr>
          <w:rFonts w:eastAsia="Cordia New"/>
          <w:b/>
          <w:sz w:val="24"/>
          <w:szCs w:val="24"/>
        </w:rPr>
      </w:pPr>
      <w:proofErr w:type="spellStart"/>
      <w:r w:rsidRPr="007C75EA">
        <w:rPr>
          <w:rFonts w:eastAsia="Cordia New"/>
          <w:b/>
          <w:sz w:val="24"/>
          <w:szCs w:val="24"/>
        </w:rPr>
        <w:t>Corrosivity</w:t>
      </w:r>
      <w:proofErr w:type="spellEnd"/>
      <w:r w:rsidRPr="007C75EA">
        <w:rPr>
          <w:rFonts w:eastAsia="Cordia New"/>
          <w:b/>
          <w:sz w:val="24"/>
          <w:szCs w:val="24"/>
        </w:rPr>
        <w:t xml:space="preserve"> Evaluation in Hydrocarbon Systems</w:t>
      </w:r>
    </w:p>
    <w:p w:rsidR="007F1239" w:rsidRPr="007F1239" w:rsidRDefault="007F1239" w:rsidP="007F1239">
      <w:pPr>
        <w:spacing w:line="360" w:lineRule="auto"/>
        <w:jc w:val="both"/>
        <w:rPr>
          <w:rFonts w:eastAsia="Cordia New"/>
          <w:sz w:val="24"/>
          <w:szCs w:val="24"/>
        </w:rPr>
      </w:pPr>
      <w:r w:rsidRPr="007F1239">
        <w:rPr>
          <w:rFonts w:eastAsia="Cordia New"/>
          <w:sz w:val="24"/>
          <w:szCs w:val="24"/>
        </w:rPr>
        <w:t xml:space="preserve">Evaluation of </w:t>
      </w:r>
      <w:proofErr w:type="spellStart"/>
      <w:r w:rsidRPr="007F1239">
        <w:rPr>
          <w:rFonts w:eastAsia="Cordia New"/>
          <w:sz w:val="24"/>
          <w:szCs w:val="24"/>
        </w:rPr>
        <w:t>corrosivity</w:t>
      </w:r>
      <w:proofErr w:type="spellEnd"/>
      <w:r w:rsidRPr="007F1239">
        <w:rPr>
          <w:rFonts w:eastAsia="Cordia New"/>
          <w:sz w:val="24"/>
          <w:szCs w:val="24"/>
        </w:rPr>
        <w:t xml:space="preserve"> should include at the least:</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CO2 content;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H2S content;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Oxygen content and content of other oxidizing agents;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Operating temperature and pressure;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Acidity, pH;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proofErr w:type="spellStart"/>
      <w:r w:rsidRPr="007C75EA">
        <w:rPr>
          <w:rFonts w:eastAsia="Cordia New"/>
          <w:sz w:val="24"/>
          <w:szCs w:val="24"/>
        </w:rPr>
        <w:t>Halogenide</w:t>
      </w:r>
      <w:proofErr w:type="spellEnd"/>
      <w:r w:rsidRPr="007C75EA">
        <w:rPr>
          <w:rFonts w:eastAsia="Cordia New"/>
          <w:sz w:val="24"/>
          <w:szCs w:val="24"/>
        </w:rPr>
        <w:t xml:space="preserve"> concentration/water chemistry;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Velocity. </w:t>
      </w:r>
    </w:p>
    <w:p w:rsidR="007C75EA" w:rsidRDefault="007F1239" w:rsidP="007C75EA">
      <w:pPr>
        <w:spacing w:line="360" w:lineRule="auto"/>
        <w:ind w:firstLine="284"/>
        <w:jc w:val="both"/>
        <w:rPr>
          <w:rFonts w:eastAsia="Cordia New"/>
          <w:sz w:val="24"/>
          <w:szCs w:val="24"/>
        </w:rPr>
      </w:pPr>
      <w:r w:rsidRPr="007F1239">
        <w:rPr>
          <w:rFonts w:eastAsia="Cordia New"/>
          <w:sz w:val="24"/>
          <w:szCs w:val="24"/>
        </w:rPr>
        <w:t>The evaluation of CO2 corrosion should be based on an agreed-on corrosion prediction model or previous experience from the same field.</w:t>
      </w:r>
    </w:p>
    <w:p w:rsidR="007F1239" w:rsidRPr="007F1239" w:rsidRDefault="007F1239" w:rsidP="007C75EA">
      <w:pPr>
        <w:spacing w:line="360" w:lineRule="auto"/>
        <w:ind w:firstLine="284"/>
        <w:jc w:val="both"/>
        <w:rPr>
          <w:rFonts w:eastAsia="Cordia New"/>
          <w:sz w:val="24"/>
          <w:szCs w:val="24"/>
        </w:rPr>
      </w:pPr>
      <w:r w:rsidRPr="007F1239">
        <w:rPr>
          <w:rFonts w:eastAsia="Cordia New"/>
          <w:sz w:val="24"/>
          <w:szCs w:val="24"/>
        </w:rPr>
        <w:t>Risk for “sour” conditions during the lifetime should be evaluated. Requirements for corrosion-resistant alloys in sour service should comply with ANSI/NACE MR 0175, Sulfide Stress Cracking Resistant Metallic Materials for Oil Field Equipment, with amendments given in this part of ISO 13628.</w:t>
      </w:r>
    </w:p>
    <w:p w:rsidR="007F1239" w:rsidRPr="007F1239" w:rsidRDefault="007F1239" w:rsidP="007F1239">
      <w:pPr>
        <w:spacing w:line="360" w:lineRule="auto"/>
        <w:jc w:val="both"/>
        <w:rPr>
          <w:rFonts w:eastAsia="Cordia New"/>
          <w:sz w:val="24"/>
          <w:szCs w:val="24"/>
        </w:rPr>
      </w:pPr>
    </w:p>
    <w:p w:rsidR="007F1239" w:rsidRPr="007C75EA" w:rsidRDefault="007F1239" w:rsidP="007F1239">
      <w:pPr>
        <w:spacing w:line="360" w:lineRule="auto"/>
        <w:jc w:val="both"/>
        <w:rPr>
          <w:rFonts w:eastAsia="Cordia New"/>
          <w:b/>
          <w:sz w:val="24"/>
          <w:szCs w:val="24"/>
        </w:rPr>
      </w:pPr>
      <w:proofErr w:type="spellStart"/>
      <w:r w:rsidRPr="007C75EA">
        <w:rPr>
          <w:rFonts w:eastAsia="Cordia New"/>
          <w:b/>
          <w:sz w:val="24"/>
          <w:szCs w:val="24"/>
        </w:rPr>
        <w:t>Corrosivity</w:t>
      </w:r>
      <w:proofErr w:type="spellEnd"/>
      <w:r w:rsidRPr="007C75EA">
        <w:rPr>
          <w:rFonts w:eastAsia="Cordia New"/>
          <w:b/>
          <w:sz w:val="24"/>
          <w:szCs w:val="24"/>
        </w:rPr>
        <w:t xml:space="preserve"> Evaluation in Water Injection Systems</w:t>
      </w:r>
    </w:p>
    <w:p w:rsidR="007F1239" w:rsidRPr="007F1239" w:rsidRDefault="007F1239" w:rsidP="007F1239">
      <w:pPr>
        <w:spacing w:line="360" w:lineRule="auto"/>
        <w:jc w:val="both"/>
        <w:rPr>
          <w:rFonts w:eastAsia="Cordia New"/>
          <w:sz w:val="24"/>
          <w:szCs w:val="24"/>
        </w:rPr>
      </w:pPr>
      <w:r w:rsidRPr="007F1239">
        <w:rPr>
          <w:rFonts w:eastAsia="Cordia New"/>
          <w:sz w:val="24"/>
          <w:szCs w:val="24"/>
        </w:rPr>
        <w:t xml:space="preserve">Water injection systems are used for injection of </w:t>
      </w:r>
      <w:proofErr w:type="spellStart"/>
      <w:r w:rsidRPr="007F1239">
        <w:rPr>
          <w:rFonts w:eastAsia="Cordia New"/>
          <w:sz w:val="24"/>
          <w:szCs w:val="24"/>
        </w:rPr>
        <w:t>deaerated</w:t>
      </w:r>
      <w:proofErr w:type="spellEnd"/>
      <w:r w:rsidRPr="007F1239">
        <w:rPr>
          <w:rFonts w:eastAsia="Cordia New"/>
          <w:sz w:val="24"/>
          <w:szCs w:val="24"/>
        </w:rPr>
        <w:t xml:space="preserve"> seawater, raw untreated seawater, and produced water including aquifer water.</w:t>
      </w:r>
    </w:p>
    <w:p w:rsidR="007C75EA" w:rsidRDefault="007F1239" w:rsidP="007C75EA">
      <w:pPr>
        <w:spacing w:line="360" w:lineRule="auto"/>
        <w:ind w:firstLine="284"/>
        <w:jc w:val="both"/>
        <w:rPr>
          <w:rFonts w:eastAsia="Cordia New"/>
          <w:sz w:val="24"/>
          <w:szCs w:val="24"/>
        </w:rPr>
      </w:pPr>
      <w:proofErr w:type="spellStart"/>
      <w:r w:rsidRPr="007F1239">
        <w:rPr>
          <w:rFonts w:eastAsia="Cordia New"/>
          <w:sz w:val="24"/>
          <w:szCs w:val="24"/>
        </w:rPr>
        <w:t>Corrosivity</w:t>
      </w:r>
      <w:proofErr w:type="spellEnd"/>
      <w:r w:rsidRPr="007F1239">
        <w:rPr>
          <w:rFonts w:eastAsia="Cordia New"/>
          <w:sz w:val="24"/>
          <w:szCs w:val="24"/>
        </w:rPr>
        <w:t xml:space="preserve"> evaluations for </w:t>
      </w:r>
      <w:proofErr w:type="spellStart"/>
      <w:r w:rsidRPr="007F1239">
        <w:rPr>
          <w:rFonts w:eastAsia="Cordia New"/>
          <w:sz w:val="24"/>
          <w:szCs w:val="24"/>
        </w:rPr>
        <w:t>deaerated</w:t>
      </w:r>
      <w:proofErr w:type="spellEnd"/>
      <w:r w:rsidRPr="007F1239">
        <w:rPr>
          <w:rFonts w:eastAsia="Cordia New"/>
          <w:sz w:val="24"/>
          <w:szCs w:val="24"/>
        </w:rPr>
        <w:t xml:space="preserve"> injection seawater should be based on the maximum operating temperature appropriate for the given geographical area. For carbon steel submarine injection flow</w:t>
      </w:r>
      <w:r w:rsidR="00223E4B">
        <w:rPr>
          <w:rFonts w:eastAsia="Cordia New"/>
          <w:sz w:val="24"/>
          <w:szCs w:val="24"/>
        </w:rPr>
        <w:t>-</w:t>
      </w:r>
      <w:r w:rsidRPr="007F1239">
        <w:rPr>
          <w:rFonts w:eastAsia="Cordia New"/>
          <w:sz w:val="24"/>
          <w:szCs w:val="24"/>
        </w:rPr>
        <w:t>lines used for low corrosive services, the minimum corrosion allowance should be 3 mm.</w:t>
      </w:r>
    </w:p>
    <w:p w:rsidR="007F1239" w:rsidRPr="007F1239" w:rsidRDefault="007F1239" w:rsidP="007C75EA">
      <w:pPr>
        <w:spacing w:line="360" w:lineRule="auto"/>
        <w:ind w:firstLine="284"/>
        <w:jc w:val="both"/>
        <w:rPr>
          <w:rFonts w:eastAsia="Cordia New"/>
          <w:sz w:val="24"/>
          <w:szCs w:val="24"/>
        </w:rPr>
      </w:pPr>
      <w:r w:rsidRPr="007F1239">
        <w:rPr>
          <w:rFonts w:eastAsia="Cordia New"/>
          <w:sz w:val="24"/>
          <w:szCs w:val="24"/>
        </w:rPr>
        <w:t xml:space="preserve">All components that may contact injection water should be resistant against well-treatment chemicals or well-stimulation chemicals if backflow situations can occur. For carbon steel piping, the maximum flow velocity should be evaluated considering the </w:t>
      </w:r>
      <w:proofErr w:type="spellStart"/>
      <w:r w:rsidRPr="007F1239">
        <w:rPr>
          <w:rFonts w:eastAsia="Cordia New"/>
          <w:sz w:val="24"/>
          <w:szCs w:val="24"/>
        </w:rPr>
        <w:t>corrosivity</w:t>
      </w:r>
      <w:proofErr w:type="spellEnd"/>
      <w:r w:rsidRPr="007F1239">
        <w:rPr>
          <w:rFonts w:eastAsia="Cordia New"/>
          <w:sz w:val="24"/>
          <w:szCs w:val="24"/>
        </w:rPr>
        <w:t xml:space="preserve"> and </w:t>
      </w:r>
      <w:proofErr w:type="spellStart"/>
      <w:r w:rsidRPr="007F1239">
        <w:rPr>
          <w:rFonts w:eastAsia="Cordia New"/>
          <w:sz w:val="24"/>
          <w:szCs w:val="24"/>
        </w:rPr>
        <w:t>erosivity</w:t>
      </w:r>
      <w:proofErr w:type="spellEnd"/>
      <w:r w:rsidRPr="007F1239">
        <w:rPr>
          <w:rFonts w:eastAsia="Cordia New"/>
          <w:sz w:val="24"/>
          <w:szCs w:val="24"/>
        </w:rPr>
        <w:t xml:space="preserve"> of the system.</w:t>
      </w:r>
    </w:p>
    <w:p w:rsidR="007F1239" w:rsidRPr="007F1239" w:rsidRDefault="007F1239" w:rsidP="007F1239">
      <w:pPr>
        <w:spacing w:line="360" w:lineRule="auto"/>
        <w:jc w:val="both"/>
        <w:rPr>
          <w:rFonts w:eastAsia="Cordia New"/>
          <w:sz w:val="24"/>
          <w:szCs w:val="24"/>
        </w:rPr>
      </w:pPr>
    </w:p>
    <w:p w:rsidR="007F1239" w:rsidRPr="007F1239" w:rsidRDefault="0059416E" w:rsidP="00B32AAF">
      <w:pPr>
        <w:pStyle w:val="Heading2"/>
        <w:spacing w:line="360" w:lineRule="auto"/>
        <w:ind w:left="720"/>
        <w:rPr>
          <w:rFonts w:eastAsia="Cordia New"/>
        </w:rPr>
      </w:pPr>
      <w:bookmarkStart w:id="67" w:name="_Toc520306308"/>
      <w:r>
        <w:rPr>
          <w:rFonts w:eastAsia="Cordia New"/>
        </w:rPr>
        <w:t>6</w:t>
      </w:r>
      <w:r w:rsidR="007F1239" w:rsidRPr="007F1239">
        <w:rPr>
          <w:rFonts w:eastAsia="Cordia New"/>
        </w:rPr>
        <w:t>.8. Hydrate Prevention and Remediation</w:t>
      </w:r>
      <w:bookmarkEnd w:id="67"/>
    </w:p>
    <w:p w:rsidR="007F1239" w:rsidRPr="007F1239" w:rsidRDefault="007F1239" w:rsidP="007F1239">
      <w:pPr>
        <w:spacing w:line="360" w:lineRule="auto"/>
        <w:jc w:val="both"/>
        <w:rPr>
          <w:rFonts w:eastAsia="Cordia New"/>
          <w:sz w:val="24"/>
          <w:szCs w:val="24"/>
        </w:rPr>
      </w:pPr>
      <w:r w:rsidRPr="007F1239">
        <w:rPr>
          <w:rFonts w:eastAsia="Cordia New"/>
          <w:sz w:val="24"/>
          <w:szCs w:val="24"/>
        </w:rPr>
        <w:t>As subsea field development expands into deep</w:t>
      </w:r>
      <w:r w:rsidR="0059416E">
        <w:rPr>
          <w:rFonts w:eastAsia="Cordia New"/>
          <w:sz w:val="24"/>
          <w:szCs w:val="24"/>
        </w:rPr>
        <w:t>-</w:t>
      </w:r>
      <w:r w:rsidRPr="007F1239">
        <w:rPr>
          <w:rFonts w:eastAsia="Cordia New"/>
          <w:sz w:val="24"/>
          <w:szCs w:val="24"/>
        </w:rPr>
        <w:t>water environments,</w:t>
      </w:r>
      <w:r w:rsidR="00B32AAF">
        <w:rPr>
          <w:rFonts w:eastAsia="Cordia New"/>
          <w:sz w:val="24"/>
          <w:szCs w:val="24"/>
        </w:rPr>
        <w:t xml:space="preserve"> oper</w:t>
      </w:r>
      <w:r w:rsidRPr="007F1239">
        <w:rPr>
          <w:rFonts w:eastAsia="Cordia New"/>
          <w:sz w:val="24"/>
          <w:szCs w:val="24"/>
        </w:rPr>
        <w:t xml:space="preserve">ators need to consider the potential risk of gas hydrate formation in well-bores, subsea pipelines, and </w:t>
      </w:r>
      <w:r w:rsidRPr="007F1239">
        <w:rPr>
          <w:rFonts w:eastAsia="Cordia New"/>
          <w:sz w:val="24"/>
          <w:szCs w:val="24"/>
        </w:rPr>
        <w:lastRenderedPageBreak/>
        <w:t>subsea equipment during both drilling and production operations. Hydrates can also form in certain sections of subsea equipment exposed to stagnant fluids under normal or transient flow</w:t>
      </w:r>
      <w:r w:rsidR="007C75EA">
        <w:rPr>
          <w:rFonts w:eastAsia="Cordia New"/>
          <w:sz w:val="24"/>
          <w:szCs w:val="24"/>
        </w:rPr>
        <w:t xml:space="preserve"> </w:t>
      </w:r>
      <w:r w:rsidRPr="007F1239">
        <w:rPr>
          <w:rFonts w:eastAsia="Cordia New"/>
          <w:sz w:val="24"/>
          <w:szCs w:val="24"/>
        </w:rPr>
        <w:t>conditions. The hydrate management philosophy for subsea systems is as follows:</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No continuous inhibition of the subsea system is required in flowing conditions.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No part of the fluid system is allowed to enter the hydrate formation domain during flowing and shutdown conditions. </w:t>
      </w:r>
    </w:p>
    <w:p w:rsidR="007F1239" w:rsidRPr="007C75EA" w:rsidRDefault="007F1239" w:rsidP="00B32AA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During start-up operations, the cold production fluid released by the well is inhibited at the wellhead until the production temperature reaches a temperature high enough to ensure sufficient cool</w:t>
      </w:r>
      <w:r w:rsidR="00223E4B">
        <w:rPr>
          <w:rFonts w:eastAsia="Cordia New"/>
          <w:sz w:val="24"/>
          <w:szCs w:val="24"/>
        </w:rPr>
        <w:t>-</w:t>
      </w:r>
      <w:r w:rsidRPr="007C75EA">
        <w:rPr>
          <w:rFonts w:eastAsia="Cordia New"/>
          <w:sz w:val="24"/>
          <w:szCs w:val="24"/>
        </w:rPr>
        <w:t xml:space="preserve">down time if another shutdown occurs. </w:t>
      </w:r>
    </w:p>
    <w:p w:rsidR="007C75EA" w:rsidRDefault="007F1239" w:rsidP="007C75EA">
      <w:pPr>
        <w:spacing w:line="360" w:lineRule="auto"/>
        <w:ind w:firstLine="284"/>
        <w:jc w:val="both"/>
        <w:rPr>
          <w:rFonts w:eastAsia="Cordia New"/>
          <w:sz w:val="24"/>
          <w:szCs w:val="24"/>
        </w:rPr>
      </w:pPr>
      <w:r w:rsidRPr="007F1239">
        <w:rPr>
          <w:rFonts w:eastAsia="Cordia New"/>
          <w:sz w:val="24"/>
          <w:szCs w:val="24"/>
        </w:rPr>
        <w:t>Remediation of hydrate plugs in subsea equipment can be difficult or impossible. In shallow-water field developments, the pipeline and subsea equipment could potentially be depressurized to allow a hydrate plug to dissociate. In deep</w:t>
      </w:r>
      <w:r w:rsidR="00223E4B">
        <w:rPr>
          <w:rFonts w:eastAsia="Cordia New"/>
          <w:sz w:val="24"/>
          <w:szCs w:val="24"/>
        </w:rPr>
        <w:t xml:space="preserve"> </w:t>
      </w:r>
      <w:r w:rsidRPr="007F1239">
        <w:rPr>
          <w:rFonts w:eastAsia="Cordia New"/>
          <w:sz w:val="24"/>
          <w:szCs w:val="24"/>
        </w:rPr>
        <w:t>water, the hydrostatic head of liquids in the pipeline may be generally high enough to keep the hydrates stable. While the pipeline could be displaced, the tree piping, jumper piping, and manifold branch valves are typically not designed for pigging or circulation.</w:t>
      </w:r>
    </w:p>
    <w:p w:rsidR="007C75EA" w:rsidRDefault="007F1239" w:rsidP="007C75EA">
      <w:pPr>
        <w:spacing w:line="360" w:lineRule="auto"/>
        <w:ind w:firstLine="284"/>
        <w:jc w:val="both"/>
        <w:rPr>
          <w:rFonts w:eastAsia="Cordia New"/>
          <w:sz w:val="24"/>
          <w:szCs w:val="24"/>
        </w:rPr>
      </w:pPr>
      <w:r w:rsidRPr="007F1239">
        <w:rPr>
          <w:rFonts w:eastAsia="Cordia New"/>
          <w:sz w:val="24"/>
          <w:szCs w:val="24"/>
        </w:rPr>
        <w:t>One of the challenges is to apply thermal insulation to subsea equipment in optimal locations to achieve the most benefits. To design thermal insulation for subsea equipment with complex geometries, thermal finite element analysis (FEA) is typically performed. Although a certain minimum thermal insulation thickness is required to achieve the required cool</w:t>
      </w:r>
      <w:r w:rsidR="00223E4B">
        <w:rPr>
          <w:rFonts w:eastAsia="Cordia New"/>
          <w:sz w:val="24"/>
          <w:szCs w:val="24"/>
        </w:rPr>
        <w:t>-</w:t>
      </w:r>
      <w:r w:rsidRPr="007F1239">
        <w:rPr>
          <w:rFonts w:eastAsia="Cordia New"/>
          <w:sz w:val="24"/>
          <w:szCs w:val="24"/>
        </w:rPr>
        <w:t>down time, it is sometimes not practical to insulate all of the surfaces due to access, manufacturing assembly process, equipment testing requirement, contingency procedures for disassembly and repair, etc.</w:t>
      </w:r>
    </w:p>
    <w:p w:rsidR="007C75EA" w:rsidRDefault="00EB40E1" w:rsidP="007C75EA">
      <w:pPr>
        <w:spacing w:line="360" w:lineRule="auto"/>
        <w:ind w:firstLine="284"/>
        <w:jc w:val="both"/>
        <w:rPr>
          <w:rFonts w:eastAsia="Cordia New"/>
          <w:sz w:val="24"/>
          <w:szCs w:val="24"/>
        </w:rPr>
      </w:pPr>
      <w:r>
        <w:rPr>
          <w:rFonts w:eastAsia="Cordia New"/>
          <w:sz w:val="24"/>
          <w:szCs w:val="24"/>
        </w:rPr>
        <w:t>Figure.</w:t>
      </w:r>
      <w:r w:rsidR="00217626">
        <w:rPr>
          <w:rFonts w:eastAsia="Cordia New"/>
          <w:sz w:val="24"/>
          <w:szCs w:val="24"/>
        </w:rPr>
        <w:t>6</w:t>
      </w:r>
      <w:r w:rsidR="007F1239" w:rsidRPr="007F1239">
        <w:rPr>
          <w:rFonts w:eastAsia="Cordia New"/>
          <w:sz w:val="24"/>
          <w:szCs w:val="24"/>
        </w:rPr>
        <w:t>-9 illustrates a subsea tree that was modeled using a 3D FEA method that was capable of modeling the complex geometry. The tree body, the valve blocks, the choke, and tree connectors have irregular exterior surfaces. Based on the 3D thermal analysis, the thermal insulation thickness can be optimized to avoid cold spots to meet the cool</w:t>
      </w:r>
      <w:r w:rsidR="004E6913">
        <w:rPr>
          <w:rFonts w:eastAsia="Cordia New"/>
          <w:sz w:val="24"/>
          <w:szCs w:val="24"/>
        </w:rPr>
        <w:t>-</w:t>
      </w:r>
      <w:r w:rsidR="007F1239" w:rsidRPr="007F1239">
        <w:rPr>
          <w:rFonts w:eastAsia="Cordia New"/>
          <w:sz w:val="24"/>
          <w:szCs w:val="24"/>
        </w:rPr>
        <w:t>down requirements.</w:t>
      </w:r>
    </w:p>
    <w:p w:rsidR="00DE0852" w:rsidRDefault="00DE0852" w:rsidP="009F409F">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6CA570BD" wp14:editId="21E2F873">
            <wp:extent cx="5007429" cy="2865329"/>
            <wp:effectExtent l="0" t="0" r="3175" b="0"/>
            <wp:docPr id="4099" name="Picture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9081" cy="2866275"/>
                    </a:xfrm>
                    <a:prstGeom prst="rect">
                      <a:avLst/>
                    </a:prstGeom>
                    <a:noFill/>
                    <a:ln>
                      <a:noFill/>
                    </a:ln>
                  </pic:spPr>
                </pic:pic>
              </a:graphicData>
            </a:graphic>
          </wp:inline>
        </w:drawing>
      </w:r>
    </w:p>
    <w:p w:rsidR="00DE0852" w:rsidRPr="007F1239" w:rsidRDefault="00DE0852" w:rsidP="00DE0852">
      <w:pPr>
        <w:spacing w:line="360" w:lineRule="auto"/>
        <w:jc w:val="both"/>
        <w:rPr>
          <w:rFonts w:eastAsia="Cordia New"/>
          <w:sz w:val="24"/>
          <w:szCs w:val="24"/>
        </w:rPr>
      </w:pPr>
    </w:p>
    <w:p w:rsidR="00DE0852" w:rsidRPr="007F1239" w:rsidRDefault="00DE0852" w:rsidP="00DE0852">
      <w:pPr>
        <w:spacing w:line="360" w:lineRule="auto"/>
        <w:jc w:val="center"/>
        <w:rPr>
          <w:rFonts w:eastAsia="Cordia New"/>
          <w:sz w:val="24"/>
          <w:szCs w:val="24"/>
        </w:rPr>
      </w:pPr>
      <w:r w:rsidRPr="00DE0852">
        <w:rPr>
          <w:rFonts w:eastAsia="Cordia New"/>
          <w:b/>
          <w:sz w:val="24"/>
          <w:szCs w:val="24"/>
        </w:rPr>
        <w:t>Figure</w:t>
      </w:r>
      <w:r w:rsidR="00217626">
        <w:rPr>
          <w:rFonts w:eastAsia="Cordia New"/>
          <w:b/>
          <w:sz w:val="24"/>
          <w:szCs w:val="24"/>
        </w:rPr>
        <w:t>.6</w:t>
      </w:r>
      <w:r w:rsidRPr="00DE0852">
        <w:rPr>
          <w:rFonts w:eastAsia="Cordia New"/>
          <w:b/>
          <w:sz w:val="24"/>
          <w:szCs w:val="24"/>
        </w:rPr>
        <w:t>-9:</w:t>
      </w:r>
      <w:r w:rsidRPr="007F1239">
        <w:rPr>
          <w:rFonts w:eastAsia="Cordia New"/>
          <w:sz w:val="24"/>
          <w:szCs w:val="24"/>
        </w:rPr>
        <w:t xml:space="preserve"> Insulation Design Based on 3D Thermal FEA [</w:t>
      </w:r>
      <w:proofErr w:type="spellStart"/>
      <w:r w:rsidR="00CC2C11" w:rsidRPr="0023781D">
        <w:rPr>
          <w:rFonts w:eastAsia="Cordia New"/>
          <w:sz w:val="24"/>
          <w:szCs w:val="24"/>
        </w:rPr>
        <w:t>D</w:t>
      </w:r>
      <w:r w:rsidR="00217626">
        <w:rPr>
          <w:rFonts w:eastAsia="Cordia New"/>
          <w:sz w:val="24"/>
          <w:szCs w:val="24"/>
        </w:rPr>
        <w:t>.</w:t>
      </w:r>
      <w:r w:rsidR="00CC2C11" w:rsidRPr="0023781D">
        <w:rPr>
          <w:rFonts w:eastAsia="Cordia New"/>
          <w:sz w:val="24"/>
          <w:szCs w:val="24"/>
        </w:rPr>
        <w:t>Janoff</w:t>
      </w:r>
      <w:proofErr w:type="spellEnd"/>
      <w:r w:rsidRPr="007F1239">
        <w:rPr>
          <w:rFonts w:eastAsia="Cordia New"/>
          <w:sz w:val="24"/>
          <w:szCs w:val="24"/>
        </w:rPr>
        <w:t>]</w:t>
      </w:r>
    </w:p>
    <w:p w:rsidR="00DE0852" w:rsidRDefault="00DE0852" w:rsidP="00DE0852">
      <w:pPr>
        <w:spacing w:line="360" w:lineRule="auto"/>
        <w:jc w:val="both"/>
        <w:rPr>
          <w:rFonts w:eastAsia="Cordia New"/>
          <w:sz w:val="24"/>
          <w:szCs w:val="24"/>
        </w:rPr>
      </w:pPr>
    </w:p>
    <w:p w:rsidR="007F1239" w:rsidRPr="007F1239" w:rsidRDefault="007F1239" w:rsidP="007C75EA">
      <w:pPr>
        <w:spacing w:line="360" w:lineRule="auto"/>
        <w:ind w:firstLine="284"/>
        <w:jc w:val="both"/>
        <w:rPr>
          <w:rFonts w:eastAsia="Cordia New"/>
          <w:sz w:val="24"/>
          <w:szCs w:val="24"/>
        </w:rPr>
      </w:pPr>
      <w:r w:rsidRPr="007F1239">
        <w:rPr>
          <w:rFonts w:eastAsia="Cordia New"/>
          <w:sz w:val="24"/>
          <w:szCs w:val="24"/>
        </w:rPr>
        <w:t>Subsea gate valves have a complex internal geometry and flat exterior surfaces unlike the typically round cross section of upstream and down-stream piping. Areas that trap fluids inside the valve cavity are prone to hydrate blockage if the valve is not properly insulated. Furthermore, the valve actuators are not typically insulated to avoid overheating the actuator sealing elements and the hydraulic fluid. The actuator behaves like a large fin and dissipates a lot of heat unless the valve assembly is properly analyzed. Three-dimensional thermal FEA is useful for understanding the heat flow and, hence, designing the insulatio</w:t>
      </w:r>
      <w:r w:rsidR="00EB40E1">
        <w:rPr>
          <w:rFonts w:eastAsia="Cordia New"/>
          <w:sz w:val="24"/>
          <w:szCs w:val="24"/>
        </w:rPr>
        <w:t>n around the valve body. Figure.</w:t>
      </w:r>
      <w:r w:rsidR="00217626">
        <w:rPr>
          <w:rFonts w:eastAsia="Cordia New"/>
          <w:sz w:val="24"/>
          <w:szCs w:val="24"/>
        </w:rPr>
        <w:t>6</w:t>
      </w:r>
      <w:r w:rsidRPr="007F1239">
        <w:rPr>
          <w:rFonts w:eastAsia="Cordia New"/>
          <w:sz w:val="24"/>
          <w:szCs w:val="24"/>
        </w:rPr>
        <w:t>-</w:t>
      </w:r>
      <w:r w:rsidR="00DE0852">
        <w:rPr>
          <w:rFonts w:eastAsia="Cordia New"/>
          <w:sz w:val="24"/>
          <w:szCs w:val="24"/>
        </w:rPr>
        <w:t>1</w:t>
      </w:r>
      <w:r w:rsidRPr="007F1239">
        <w:rPr>
          <w:rFonts w:eastAsia="Cordia New"/>
          <w:sz w:val="24"/>
          <w:szCs w:val="24"/>
        </w:rPr>
        <w:t>0</w:t>
      </w:r>
      <w:r w:rsidR="007C75EA">
        <w:rPr>
          <w:rFonts w:eastAsia="Cordia New"/>
          <w:sz w:val="24"/>
          <w:szCs w:val="24"/>
        </w:rPr>
        <w:t xml:space="preserve"> </w:t>
      </w:r>
      <w:r w:rsidR="007C75EA" w:rsidRPr="007F1239">
        <w:rPr>
          <w:rFonts w:eastAsia="Cordia New"/>
          <w:sz w:val="24"/>
          <w:szCs w:val="24"/>
        </w:rPr>
        <w:t>shows the results of temperature distribution in a group of valves in a manifold.</w:t>
      </w:r>
    </w:p>
    <w:p w:rsidR="00DE0852" w:rsidRPr="007F1239" w:rsidRDefault="00DE0852" w:rsidP="0022038A">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1B621BF0" wp14:editId="1DD67698">
            <wp:extent cx="3887827" cy="2887133"/>
            <wp:effectExtent l="0" t="0" r="0" b="8890"/>
            <wp:docPr id="4100" name="Picture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90822" cy="2889357"/>
                    </a:xfrm>
                    <a:prstGeom prst="rect">
                      <a:avLst/>
                    </a:prstGeom>
                    <a:noFill/>
                    <a:ln>
                      <a:noFill/>
                    </a:ln>
                  </pic:spPr>
                </pic:pic>
              </a:graphicData>
            </a:graphic>
          </wp:inline>
        </w:drawing>
      </w:r>
    </w:p>
    <w:p w:rsidR="00DE0852" w:rsidRPr="007F1239" w:rsidRDefault="00DE0852" w:rsidP="00DE0852">
      <w:pPr>
        <w:spacing w:line="360" w:lineRule="auto"/>
        <w:jc w:val="both"/>
        <w:rPr>
          <w:rFonts w:eastAsia="Cordia New"/>
          <w:sz w:val="24"/>
          <w:szCs w:val="24"/>
        </w:rPr>
      </w:pPr>
      <w:r w:rsidRPr="00217626">
        <w:rPr>
          <w:rFonts w:eastAsia="Cordia New"/>
          <w:b/>
          <w:sz w:val="24"/>
          <w:szCs w:val="24"/>
        </w:rPr>
        <w:t>Figure</w:t>
      </w:r>
      <w:r w:rsidR="00217626" w:rsidRPr="00217626">
        <w:rPr>
          <w:rFonts w:eastAsia="Cordia New"/>
          <w:b/>
          <w:sz w:val="24"/>
          <w:szCs w:val="24"/>
        </w:rPr>
        <w:t>.6</w:t>
      </w:r>
      <w:r w:rsidRPr="00217626">
        <w:rPr>
          <w:rFonts w:eastAsia="Cordia New"/>
          <w:b/>
          <w:sz w:val="24"/>
          <w:szCs w:val="24"/>
        </w:rPr>
        <w:t>-10</w:t>
      </w:r>
      <w:r w:rsidR="00217626" w:rsidRPr="00217626">
        <w:rPr>
          <w:rFonts w:eastAsia="Cordia New"/>
          <w:b/>
          <w:sz w:val="24"/>
          <w:szCs w:val="24"/>
        </w:rPr>
        <w:t>:</w:t>
      </w:r>
      <w:r w:rsidRPr="007F1239">
        <w:rPr>
          <w:rFonts w:eastAsia="Cordia New"/>
          <w:sz w:val="24"/>
          <w:szCs w:val="24"/>
        </w:rPr>
        <w:t xml:space="preserve"> Temperature Distribution of the Metal Surface of Valves in a Manifold [</w:t>
      </w:r>
      <w:r w:rsidR="00CC2C11" w:rsidRPr="0023781D">
        <w:rPr>
          <w:rFonts w:eastAsia="Cordia New"/>
          <w:sz w:val="24"/>
          <w:szCs w:val="24"/>
        </w:rPr>
        <w:t xml:space="preserve">D. </w:t>
      </w:r>
      <w:proofErr w:type="spellStart"/>
      <w:r w:rsidR="00CC2C11" w:rsidRPr="0023781D">
        <w:rPr>
          <w:rFonts w:eastAsia="Cordia New"/>
          <w:sz w:val="24"/>
          <w:szCs w:val="24"/>
        </w:rPr>
        <w:t>Janoff</w:t>
      </w:r>
      <w:proofErr w:type="spellEnd"/>
      <w:r w:rsidRPr="007F1239">
        <w:rPr>
          <w:rFonts w:eastAsia="Cordia New"/>
          <w:sz w:val="24"/>
          <w:szCs w:val="24"/>
        </w:rPr>
        <w:t>]</w:t>
      </w:r>
    </w:p>
    <w:p w:rsidR="007F1239" w:rsidRPr="007F1239" w:rsidRDefault="007F1239" w:rsidP="007F1239">
      <w:pPr>
        <w:spacing w:line="360" w:lineRule="auto"/>
        <w:jc w:val="both"/>
        <w:rPr>
          <w:rFonts w:eastAsia="Cordia New"/>
          <w:sz w:val="24"/>
          <w:szCs w:val="24"/>
        </w:rPr>
      </w:pPr>
    </w:p>
    <w:p w:rsidR="007F1239" w:rsidRPr="007F1239" w:rsidRDefault="007F1239" w:rsidP="00DE0852">
      <w:pPr>
        <w:spacing w:line="360" w:lineRule="auto"/>
        <w:ind w:firstLine="284"/>
        <w:jc w:val="both"/>
        <w:rPr>
          <w:rFonts w:eastAsia="Cordia New"/>
          <w:sz w:val="24"/>
          <w:szCs w:val="24"/>
        </w:rPr>
      </w:pPr>
      <w:r w:rsidRPr="007F1239">
        <w:rPr>
          <w:rFonts w:eastAsia="Cordia New"/>
          <w:sz w:val="24"/>
          <w:szCs w:val="24"/>
        </w:rPr>
        <w:t>The insulation on any part of a manifold piping system is usually of sufficient thickness to meet the cool</w:t>
      </w:r>
      <w:r w:rsidR="00223E4B">
        <w:rPr>
          <w:rFonts w:eastAsia="Cordia New"/>
          <w:sz w:val="24"/>
          <w:szCs w:val="24"/>
        </w:rPr>
        <w:t>-</w:t>
      </w:r>
      <w:r w:rsidRPr="007F1239">
        <w:rPr>
          <w:rFonts w:eastAsia="Cordia New"/>
          <w:sz w:val="24"/>
          <w:szCs w:val="24"/>
        </w:rPr>
        <w:t>down time required for hydrate management. This insulation coupled with high fluid temperatures may exceed the qualification temperature of the electronic components for instruments. Care should be taken to select the proper instruments and</w:t>
      </w:r>
      <w:r w:rsidR="007C75EA">
        <w:rPr>
          <w:rFonts w:eastAsia="Cordia New"/>
          <w:sz w:val="24"/>
          <w:szCs w:val="24"/>
        </w:rPr>
        <w:t xml:space="preserve"> </w:t>
      </w:r>
      <w:r w:rsidR="007C75EA" w:rsidRPr="007F1239">
        <w:rPr>
          <w:rFonts w:eastAsia="Cordia New"/>
          <w:sz w:val="24"/>
          <w:szCs w:val="24"/>
        </w:rPr>
        <w:t xml:space="preserve">determine the insulation thickness around those electronic components. Either the electronics for the components should be </w:t>
      </w:r>
      <w:r w:rsidR="00223E4B" w:rsidRPr="007F1239">
        <w:rPr>
          <w:rFonts w:eastAsia="Cordia New"/>
          <w:sz w:val="24"/>
          <w:szCs w:val="24"/>
        </w:rPr>
        <w:t>prequalified</w:t>
      </w:r>
      <w:r w:rsidR="007C75EA" w:rsidRPr="007F1239">
        <w:rPr>
          <w:rFonts w:eastAsia="Cordia New"/>
          <w:sz w:val="24"/>
          <w:szCs w:val="24"/>
        </w:rPr>
        <w:t xml:space="preserve"> at a higher temperature or sections of the insulation have to be cut away to provide the cooling for the electronics. The connecting jumpers between the tree and manifold, and between the manifold and flow</w:t>
      </w:r>
      <w:r w:rsidR="00223E4B">
        <w:rPr>
          <w:rFonts w:eastAsia="Cordia New"/>
          <w:sz w:val="24"/>
          <w:szCs w:val="24"/>
        </w:rPr>
        <w:t>-</w:t>
      </w:r>
      <w:r w:rsidR="007C75EA" w:rsidRPr="007F1239">
        <w:rPr>
          <w:rFonts w:eastAsia="Cordia New"/>
          <w:sz w:val="24"/>
          <w:szCs w:val="24"/>
        </w:rPr>
        <w:t>line, would appear to be reasonably straightforward to insulate, and do not suffer from the potential cold spots at the manifold due to valves.</w:t>
      </w:r>
    </w:p>
    <w:p w:rsidR="007C75EA" w:rsidRDefault="007C75EA" w:rsidP="007F1239">
      <w:pPr>
        <w:spacing w:line="360" w:lineRule="auto"/>
        <w:jc w:val="both"/>
        <w:rPr>
          <w:rFonts w:eastAsia="Cordia New"/>
          <w:sz w:val="24"/>
          <w:szCs w:val="24"/>
        </w:rPr>
      </w:pPr>
      <w:r>
        <w:rPr>
          <w:rFonts w:eastAsia="Cordia New"/>
          <w:sz w:val="24"/>
          <w:szCs w:val="24"/>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7</w:t>
      </w:r>
    </w:p>
    <w:p w:rsidR="002A02F4" w:rsidRPr="00B86823" w:rsidRDefault="00F25E4B" w:rsidP="002A02F4">
      <w:pPr>
        <w:pStyle w:val="Heading1"/>
        <w:jc w:val="center"/>
        <w:rPr>
          <w:rFonts w:ascii="Bodoni MT Black" w:eastAsia="Cordia New" w:hAnsi="Bodoni MT Black"/>
          <w:sz w:val="48"/>
          <w:szCs w:val="48"/>
        </w:rPr>
      </w:pPr>
      <w:bookmarkStart w:id="68" w:name="_Toc520306309"/>
      <w:r>
        <w:rPr>
          <w:rFonts w:ascii="Bodoni MT Black" w:eastAsia="Cordia New" w:hAnsi="Bodoni MT Black"/>
          <w:color w:val="C00000"/>
          <w:sz w:val="48"/>
          <w:szCs w:val="48"/>
        </w:rPr>
        <w:t xml:space="preserve">7.0 </w:t>
      </w:r>
      <w:r w:rsidR="002A02F4">
        <w:rPr>
          <w:rFonts w:ascii="Bodoni MT Black" w:eastAsia="Cordia New" w:hAnsi="Bodoni MT Black"/>
          <w:color w:val="C00000"/>
          <w:sz w:val="48"/>
          <w:szCs w:val="48"/>
        </w:rPr>
        <w:t>Pil</w:t>
      </w:r>
      <w:r w:rsidR="00B95B80">
        <w:rPr>
          <w:rFonts w:ascii="Bodoni MT Black" w:eastAsia="Cordia New" w:hAnsi="Bodoni MT Black"/>
          <w:color w:val="C00000"/>
          <w:sz w:val="48"/>
          <w:szCs w:val="48"/>
        </w:rPr>
        <w:t>ing</w:t>
      </w:r>
      <w:r w:rsidR="002A02F4">
        <w:rPr>
          <w:rFonts w:ascii="Bodoni MT Black" w:eastAsia="Cordia New" w:hAnsi="Bodoni MT Black"/>
          <w:color w:val="C00000"/>
          <w:sz w:val="48"/>
          <w:szCs w:val="48"/>
        </w:rPr>
        <w:t xml:space="preserve"> and Foundation</w:t>
      </w:r>
      <w:bookmarkEnd w:id="68"/>
    </w:p>
    <w:p w:rsidR="007F1239" w:rsidRDefault="007F1239" w:rsidP="007F1239">
      <w:pPr>
        <w:spacing w:line="360" w:lineRule="auto"/>
        <w:jc w:val="both"/>
        <w:rPr>
          <w:rFonts w:eastAsia="Cordia New"/>
          <w:sz w:val="24"/>
          <w:szCs w:val="24"/>
        </w:rPr>
      </w:pPr>
    </w:p>
    <w:p w:rsidR="002A02F4" w:rsidRPr="007F1239" w:rsidRDefault="002A02F4" w:rsidP="007F1239">
      <w:pPr>
        <w:spacing w:line="360" w:lineRule="auto"/>
        <w:jc w:val="both"/>
        <w:rPr>
          <w:rFonts w:eastAsia="Cordia New"/>
          <w:sz w:val="24"/>
          <w:szCs w:val="24"/>
        </w:rPr>
      </w:pPr>
    </w:p>
    <w:p w:rsidR="0059416E" w:rsidRPr="00A35A41" w:rsidRDefault="0059416E" w:rsidP="0059416E">
      <w:pPr>
        <w:pStyle w:val="Heading2"/>
        <w:spacing w:line="360" w:lineRule="auto"/>
        <w:ind w:left="720"/>
        <w:rPr>
          <w:rFonts w:eastAsia="Cordia New"/>
        </w:rPr>
      </w:pPr>
      <w:bookmarkStart w:id="69" w:name="_Toc520306310"/>
      <w:r>
        <w:rPr>
          <w:rFonts w:eastAsia="Cordia New"/>
        </w:rPr>
        <w:t>7</w:t>
      </w:r>
      <w:r w:rsidRPr="00A35A41">
        <w:rPr>
          <w:rFonts w:eastAsia="Cordia New"/>
        </w:rPr>
        <w:t>.1.</w:t>
      </w:r>
      <w:r>
        <w:rPr>
          <w:rFonts w:eastAsia="Cordia New"/>
        </w:rPr>
        <w:t xml:space="preserve"> </w:t>
      </w:r>
      <w:r w:rsidR="007A0641">
        <w:rPr>
          <w:rFonts w:eastAsia="Cordia New"/>
        </w:rPr>
        <w:t>General</w:t>
      </w:r>
      <w:bookmarkEnd w:id="69"/>
    </w:p>
    <w:p w:rsidR="007F1239" w:rsidRDefault="007F1239" w:rsidP="007F1239">
      <w:pPr>
        <w:spacing w:line="360" w:lineRule="auto"/>
        <w:jc w:val="both"/>
        <w:rPr>
          <w:rFonts w:eastAsia="Cordia New"/>
          <w:sz w:val="24"/>
          <w:szCs w:val="24"/>
        </w:rPr>
      </w:pPr>
      <w:r w:rsidRPr="007F1239">
        <w:rPr>
          <w:rFonts w:eastAsia="Cordia New"/>
          <w:sz w:val="24"/>
          <w:szCs w:val="24"/>
        </w:rPr>
        <w:t>The increasingly more robust and specialized anchoring systems with piles for drilling and production systems have found wide applications in the exploration and exploitation of hydrocarbons offshore from shallow water to deep</w:t>
      </w:r>
      <w:r w:rsidR="0022038A">
        <w:rPr>
          <w:rFonts w:eastAsia="Cordia New"/>
          <w:sz w:val="24"/>
          <w:szCs w:val="24"/>
        </w:rPr>
        <w:t>-</w:t>
      </w:r>
      <w:r w:rsidRPr="007F1239">
        <w:rPr>
          <w:rFonts w:eastAsia="Cordia New"/>
          <w:sz w:val="24"/>
          <w:szCs w:val="24"/>
        </w:rPr>
        <w:t>water. The anchoring systems were designed based on soil conditions and load considerations and can be categorized into three groups</w:t>
      </w:r>
      <w:r w:rsidR="00EB40E1">
        <w:rPr>
          <w:rFonts w:eastAsia="Cordia New"/>
          <w:sz w:val="24"/>
          <w:szCs w:val="24"/>
        </w:rPr>
        <w:t xml:space="preserve"> as shown in Figure.</w:t>
      </w:r>
      <w:r w:rsidR="0059416E">
        <w:rPr>
          <w:rFonts w:eastAsia="Cordia New"/>
          <w:sz w:val="24"/>
          <w:szCs w:val="24"/>
        </w:rPr>
        <w:t>7.1</w:t>
      </w:r>
      <w:r w:rsidRPr="007F1239">
        <w:rPr>
          <w:rFonts w:eastAsia="Cordia New"/>
          <w:sz w:val="24"/>
          <w:szCs w:val="24"/>
        </w:rPr>
        <w:t>:</w:t>
      </w:r>
    </w:p>
    <w:p w:rsidR="0059416E" w:rsidRDefault="0059416E" w:rsidP="007F1239">
      <w:pPr>
        <w:spacing w:line="360" w:lineRule="auto"/>
        <w:jc w:val="both"/>
        <w:rPr>
          <w:rFonts w:eastAsia="Cordia New"/>
          <w:sz w:val="24"/>
          <w:szCs w:val="24"/>
        </w:rPr>
      </w:pPr>
    </w:p>
    <w:p w:rsidR="0059416E" w:rsidRDefault="0059416E" w:rsidP="007F1239">
      <w:pPr>
        <w:spacing w:line="360" w:lineRule="auto"/>
        <w:jc w:val="both"/>
        <w:rPr>
          <w:rFonts w:eastAsia="Cordia New"/>
          <w:sz w:val="24"/>
          <w:szCs w:val="24"/>
        </w:rPr>
      </w:pPr>
      <w:r>
        <w:rPr>
          <w:rFonts w:eastAsia="Cordia New"/>
          <w:noProof/>
          <w:sz w:val="24"/>
          <w:szCs w:val="24"/>
          <w:lang w:val="en-MY" w:eastAsia="ja-JP"/>
        </w:rPr>
        <w:drawing>
          <wp:inline distT="0" distB="0" distL="0" distR="0" wp14:anchorId="479065BB" wp14:editId="099B9FD6">
            <wp:extent cx="5486400" cy="3200400"/>
            <wp:effectExtent l="0" t="0" r="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rsidR="00217626" w:rsidRPr="007F1239" w:rsidRDefault="00217626" w:rsidP="00217626">
      <w:pPr>
        <w:spacing w:line="360" w:lineRule="auto"/>
        <w:jc w:val="center"/>
        <w:rPr>
          <w:rFonts w:eastAsia="Cordia New"/>
          <w:sz w:val="24"/>
          <w:szCs w:val="24"/>
        </w:rPr>
      </w:pPr>
      <w:r w:rsidRPr="00217626">
        <w:rPr>
          <w:rFonts w:eastAsia="Cordia New"/>
          <w:b/>
          <w:sz w:val="24"/>
          <w:szCs w:val="24"/>
        </w:rPr>
        <w:t>Figure.</w:t>
      </w:r>
      <w:r>
        <w:rPr>
          <w:rFonts w:eastAsia="Cordia New"/>
          <w:b/>
          <w:sz w:val="24"/>
          <w:szCs w:val="24"/>
        </w:rPr>
        <w:t>7</w:t>
      </w:r>
      <w:r w:rsidRPr="00217626">
        <w:rPr>
          <w:rFonts w:eastAsia="Cordia New"/>
          <w:b/>
          <w:sz w:val="24"/>
          <w:szCs w:val="24"/>
        </w:rPr>
        <w:t>-1:</w:t>
      </w:r>
      <w:r w:rsidRPr="007F1239">
        <w:rPr>
          <w:rFonts w:eastAsia="Cordia New"/>
          <w:sz w:val="24"/>
          <w:szCs w:val="24"/>
        </w:rPr>
        <w:t xml:space="preserve"> </w:t>
      </w:r>
      <w:r>
        <w:rPr>
          <w:rFonts w:eastAsia="Cordia New"/>
          <w:sz w:val="24"/>
          <w:szCs w:val="24"/>
        </w:rPr>
        <w:t>Foundation design</w:t>
      </w:r>
    </w:p>
    <w:p w:rsidR="00217626" w:rsidRPr="007F1239" w:rsidRDefault="00217626" w:rsidP="007F1239">
      <w:pPr>
        <w:spacing w:line="360" w:lineRule="auto"/>
        <w:jc w:val="both"/>
        <w:rPr>
          <w:rFonts w:eastAsia="Cordia New"/>
          <w:sz w:val="24"/>
          <w:szCs w:val="24"/>
        </w:rPr>
      </w:pPr>
    </w:p>
    <w:p w:rsidR="007F1239" w:rsidRPr="007F1239" w:rsidRDefault="00EB40E1" w:rsidP="007C75EA">
      <w:pPr>
        <w:spacing w:line="360" w:lineRule="auto"/>
        <w:ind w:firstLine="284"/>
        <w:jc w:val="both"/>
        <w:rPr>
          <w:rFonts w:eastAsia="Cordia New"/>
          <w:sz w:val="24"/>
          <w:szCs w:val="24"/>
        </w:rPr>
      </w:pPr>
      <w:r>
        <w:rPr>
          <w:rFonts w:eastAsia="Cordia New"/>
          <w:sz w:val="24"/>
          <w:szCs w:val="24"/>
        </w:rPr>
        <w:t>Figure.</w:t>
      </w:r>
      <w:r w:rsidR="00217626">
        <w:rPr>
          <w:rFonts w:eastAsia="Cordia New"/>
          <w:sz w:val="24"/>
          <w:szCs w:val="24"/>
        </w:rPr>
        <w:t>7</w:t>
      </w:r>
      <w:r w:rsidR="007F1239" w:rsidRPr="007F1239">
        <w:rPr>
          <w:rFonts w:eastAsia="Cordia New"/>
          <w:sz w:val="24"/>
          <w:szCs w:val="24"/>
        </w:rPr>
        <w:t>-</w:t>
      </w:r>
      <w:r w:rsidR="00217626">
        <w:rPr>
          <w:rFonts w:eastAsia="Cordia New"/>
          <w:sz w:val="24"/>
          <w:szCs w:val="24"/>
        </w:rPr>
        <w:t>2</w:t>
      </w:r>
      <w:r w:rsidR="007F1239" w:rsidRPr="007F1239">
        <w:rPr>
          <w:rFonts w:eastAsia="Cordia New"/>
          <w:sz w:val="24"/>
          <w:szCs w:val="24"/>
        </w:rPr>
        <w:t xml:space="preserve"> shows a comparison of these three groups based on the foundation aspect ratios of L/D (length/ diameter). The foundation used in subsea equipment may be </w:t>
      </w:r>
      <w:proofErr w:type="gramStart"/>
      <w:r w:rsidR="007F1239" w:rsidRPr="007F1239">
        <w:rPr>
          <w:rFonts w:eastAsia="Cordia New"/>
          <w:sz w:val="24"/>
          <w:szCs w:val="24"/>
        </w:rPr>
        <w:t>either</w:t>
      </w:r>
      <w:r w:rsidR="001D3564">
        <w:rPr>
          <w:rFonts w:eastAsia="Cordia New"/>
          <w:sz w:val="24"/>
          <w:szCs w:val="24"/>
        </w:rPr>
        <w:t xml:space="preserve"> </w:t>
      </w:r>
      <w:r w:rsidR="007F1239" w:rsidRPr="007F1239">
        <w:rPr>
          <w:rFonts w:eastAsia="Cordia New"/>
          <w:sz w:val="24"/>
          <w:szCs w:val="24"/>
        </w:rPr>
        <w:t>a</w:t>
      </w:r>
      <w:proofErr w:type="gramEnd"/>
      <w:r w:rsidR="007F1239" w:rsidRPr="007F1239">
        <w:rPr>
          <w:rFonts w:eastAsia="Cordia New"/>
          <w:sz w:val="24"/>
          <w:szCs w:val="24"/>
        </w:rPr>
        <w:t xml:space="preserve"> </w:t>
      </w:r>
      <w:proofErr w:type="spellStart"/>
      <w:r w:rsidR="007F1239" w:rsidRPr="007F1239">
        <w:rPr>
          <w:rFonts w:eastAsia="Cordia New"/>
          <w:sz w:val="24"/>
          <w:szCs w:val="24"/>
        </w:rPr>
        <w:t>mudmat</w:t>
      </w:r>
      <w:proofErr w:type="spellEnd"/>
      <w:r w:rsidR="007F1239" w:rsidRPr="007F1239">
        <w:rPr>
          <w:rFonts w:eastAsia="Cordia New"/>
          <w:sz w:val="24"/>
          <w:szCs w:val="24"/>
        </w:rPr>
        <w:t xml:space="preserve">, a skirt, or a suction pile depending on the seabed soil conditions, while piles are usually used for anchoring the drilling and production unit. The </w:t>
      </w:r>
      <w:proofErr w:type="spellStart"/>
      <w:r w:rsidR="007F1239" w:rsidRPr="007F1239">
        <w:rPr>
          <w:rFonts w:eastAsia="Cordia New"/>
          <w:sz w:val="24"/>
          <w:szCs w:val="24"/>
        </w:rPr>
        <w:t>mudmat</w:t>
      </w:r>
      <w:proofErr w:type="spellEnd"/>
      <w:r w:rsidR="007F1239" w:rsidRPr="007F1239">
        <w:rPr>
          <w:rFonts w:eastAsia="Cordia New"/>
          <w:sz w:val="24"/>
          <w:szCs w:val="24"/>
        </w:rPr>
        <w:t xml:space="preserve"> configuration </w:t>
      </w:r>
      <w:r w:rsidR="007F1239" w:rsidRPr="007F1239">
        <w:rPr>
          <w:rFonts w:eastAsia="Cordia New"/>
          <w:sz w:val="24"/>
          <w:szCs w:val="24"/>
        </w:rPr>
        <w:lastRenderedPageBreak/>
        <w:t>relies on the footprint of the structure to support the combined weight of the manifold system and attached</w:t>
      </w:r>
      <w:r w:rsidR="007C75EA">
        <w:rPr>
          <w:rFonts w:eastAsia="Cordia New"/>
          <w:sz w:val="24"/>
          <w:szCs w:val="24"/>
        </w:rPr>
        <w:t xml:space="preserve"> </w:t>
      </w:r>
      <w:r w:rsidR="007C75EA" w:rsidRPr="007F1239">
        <w:rPr>
          <w:rFonts w:eastAsia="Cordia New"/>
          <w:sz w:val="24"/>
          <w:szCs w:val="24"/>
        </w:rPr>
        <w:t xml:space="preserve">components such as jumpers. A skirt that penetrates deeper into the seabed than the </w:t>
      </w:r>
      <w:proofErr w:type="spellStart"/>
      <w:r w:rsidR="007C75EA" w:rsidRPr="007F1239">
        <w:rPr>
          <w:rFonts w:eastAsia="Cordia New"/>
          <w:sz w:val="24"/>
          <w:szCs w:val="24"/>
        </w:rPr>
        <w:t>mudmat</w:t>
      </w:r>
      <w:proofErr w:type="spellEnd"/>
      <w:r w:rsidR="007C75EA" w:rsidRPr="007F1239">
        <w:rPr>
          <w:rFonts w:eastAsia="Cordia New"/>
          <w:sz w:val="24"/>
          <w:szCs w:val="24"/>
        </w:rPr>
        <w:t xml:space="preserve"> resists horizontal forces and some portion of the vertical load. The </w:t>
      </w:r>
      <w:proofErr w:type="spellStart"/>
      <w:r w:rsidR="007C75EA" w:rsidRPr="007F1239">
        <w:rPr>
          <w:rFonts w:eastAsia="Cordia New"/>
          <w:sz w:val="24"/>
          <w:szCs w:val="24"/>
        </w:rPr>
        <w:t>mudmat</w:t>
      </w:r>
      <w:proofErr w:type="spellEnd"/>
      <w:r w:rsidR="007C75EA" w:rsidRPr="007F1239">
        <w:rPr>
          <w:rFonts w:eastAsia="Cordia New"/>
          <w:sz w:val="24"/>
          <w:szCs w:val="24"/>
        </w:rPr>
        <w:t xml:space="preserve"> foundation is described in the chapter on PLETs.</w:t>
      </w:r>
    </w:p>
    <w:p w:rsidR="007F1239" w:rsidRDefault="007C75EA" w:rsidP="0022038A">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24F939C" wp14:editId="31DE8A5C">
            <wp:extent cx="4555067" cy="2785225"/>
            <wp:effectExtent l="0" t="0" r="0" b="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58576" cy="2787371"/>
                    </a:xfrm>
                    <a:prstGeom prst="rect">
                      <a:avLst/>
                    </a:prstGeom>
                    <a:noFill/>
                    <a:ln>
                      <a:noFill/>
                    </a:ln>
                  </pic:spPr>
                </pic:pic>
              </a:graphicData>
            </a:graphic>
          </wp:inline>
        </w:drawing>
      </w:r>
    </w:p>
    <w:p w:rsidR="007F1239" w:rsidRPr="007F1239" w:rsidRDefault="007F1239" w:rsidP="007C75EA">
      <w:pPr>
        <w:spacing w:line="360" w:lineRule="auto"/>
        <w:jc w:val="center"/>
        <w:rPr>
          <w:rFonts w:eastAsia="Cordia New"/>
          <w:sz w:val="24"/>
          <w:szCs w:val="24"/>
        </w:rPr>
      </w:pPr>
      <w:r w:rsidRPr="00DE0852">
        <w:rPr>
          <w:rFonts w:eastAsia="Cordia New"/>
          <w:b/>
          <w:sz w:val="24"/>
          <w:szCs w:val="24"/>
        </w:rPr>
        <w:t>Figure</w:t>
      </w:r>
      <w:r w:rsidR="00217626">
        <w:rPr>
          <w:rFonts w:eastAsia="Cordia New"/>
          <w:b/>
          <w:sz w:val="24"/>
          <w:szCs w:val="24"/>
        </w:rPr>
        <w:t>.7</w:t>
      </w:r>
      <w:r w:rsidRPr="00DE0852">
        <w:rPr>
          <w:rFonts w:eastAsia="Cordia New"/>
          <w:b/>
          <w:sz w:val="24"/>
          <w:szCs w:val="24"/>
        </w:rPr>
        <w:t>-</w:t>
      </w:r>
      <w:r w:rsidR="00217626">
        <w:rPr>
          <w:rFonts w:eastAsia="Cordia New"/>
          <w:b/>
          <w:sz w:val="24"/>
          <w:szCs w:val="24"/>
        </w:rPr>
        <w:t>2</w:t>
      </w:r>
      <w:r w:rsidR="00DE0852" w:rsidRPr="00DE0852">
        <w:rPr>
          <w:rFonts w:eastAsia="Cordia New"/>
          <w:b/>
          <w:sz w:val="24"/>
          <w:szCs w:val="24"/>
        </w:rPr>
        <w:t>:</w:t>
      </w:r>
      <w:r w:rsidRPr="007F1239">
        <w:rPr>
          <w:rFonts w:eastAsia="Cordia New"/>
          <w:sz w:val="24"/>
          <w:szCs w:val="24"/>
        </w:rPr>
        <w:t xml:space="preserve"> Aspect Ratios of Piles</w:t>
      </w:r>
    </w:p>
    <w:p w:rsidR="007C75EA" w:rsidRDefault="007C75EA" w:rsidP="007F1239">
      <w:pPr>
        <w:spacing w:line="360" w:lineRule="auto"/>
        <w:jc w:val="both"/>
        <w:rPr>
          <w:rFonts w:eastAsia="Cordia New"/>
          <w:sz w:val="24"/>
          <w:szCs w:val="24"/>
        </w:rPr>
      </w:pPr>
    </w:p>
    <w:p w:rsidR="007C75EA" w:rsidRDefault="007F1239" w:rsidP="007C75EA">
      <w:pPr>
        <w:spacing w:line="360" w:lineRule="auto"/>
        <w:ind w:firstLine="284"/>
        <w:jc w:val="both"/>
        <w:rPr>
          <w:rFonts w:eastAsia="Cordia New"/>
          <w:sz w:val="24"/>
          <w:szCs w:val="24"/>
        </w:rPr>
      </w:pPr>
      <w:r w:rsidRPr="007F1239">
        <w:rPr>
          <w:rFonts w:eastAsia="Cordia New"/>
          <w:sz w:val="24"/>
          <w:szCs w:val="24"/>
        </w:rPr>
        <w:t>The change in the suction pile aspect ratio (characteristic shape of suction piles) was inevitable based on the soil conditions due to the requirement of a big driving force. Based on the required driving force, the suction pile aspect ratio may range between 2:1 for stiff clay and 7:1 for very soft clay. The full penetration in soil of a suction pile is critical.</w:t>
      </w:r>
    </w:p>
    <w:p w:rsidR="000A0E52" w:rsidRDefault="007F1239" w:rsidP="007C75EA">
      <w:pPr>
        <w:spacing w:line="360" w:lineRule="auto"/>
        <w:ind w:firstLine="284"/>
        <w:jc w:val="both"/>
        <w:rPr>
          <w:rFonts w:eastAsia="Cordia New"/>
          <w:sz w:val="24"/>
          <w:szCs w:val="24"/>
        </w:rPr>
      </w:pPr>
      <w:r w:rsidRPr="007F1239">
        <w:rPr>
          <w:rFonts w:eastAsia="Cordia New"/>
          <w:sz w:val="24"/>
          <w:szCs w:val="24"/>
        </w:rPr>
        <w:t>Since the early 1980s, when the idea of suction installation was first introduced and applied, the suction pile has found wide applications in deep</w:t>
      </w:r>
      <w:r w:rsidR="000A0E52">
        <w:rPr>
          <w:rFonts w:eastAsia="Cordia New"/>
          <w:sz w:val="24"/>
          <w:szCs w:val="24"/>
        </w:rPr>
        <w:t xml:space="preserve"> </w:t>
      </w:r>
      <w:r w:rsidRPr="007F1239">
        <w:rPr>
          <w:rFonts w:eastAsia="Cordia New"/>
          <w:sz w:val="24"/>
          <w:szCs w:val="24"/>
        </w:rPr>
        <w:t>water development due to its lower fabrication costs and installation time compared to conventional foundation options. Suction anchors are generally used as the main foundation and anchoring system in deep</w:t>
      </w:r>
      <w:r w:rsidR="000A0E52">
        <w:rPr>
          <w:rFonts w:eastAsia="Cordia New"/>
          <w:sz w:val="24"/>
          <w:szCs w:val="24"/>
        </w:rPr>
        <w:t xml:space="preserve"> </w:t>
      </w:r>
      <w:r w:rsidRPr="007F1239">
        <w:rPr>
          <w:rFonts w:eastAsia="Cordia New"/>
          <w:sz w:val="24"/>
          <w:szCs w:val="24"/>
        </w:rPr>
        <w:t xml:space="preserve">water fields because of the following advantages: </w:t>
      </w:r>
    </w:p>
    <w:p w:rsidR="000A0E52" w:rsidRPr="000A0E52" w:rsidRDefault="00223E4B" w:rsidP="00314F8E">
      <w:pPr>
        <w:pStyle w:val="ListParagraph"/>
        <w:numPr>
          <w:ilvl w:val="0"/>
          <w:numId w:val="23"/>
        </w:numPr>
        <w:spacing w:line="360" w:lineRule="auto"/>
        <w:jc w:val="both"/>
        <w:rPr>
          <w:rFonts w:eastAsia="Cordia New"/>
          <w:sz w:val="24"/>
          <w:szCs w:val="24"/>
        </w:rPr>
      </w:pPr>
      <w:r>
        <w:rPr>
          <w:rFonts w:eastAsia="Cordia New"/>
          <w:sz w:val="24"/>
          <w:szCs w:val="24"/>
        </w:rPr>
        <w:t>F</w:t>
      </w:r>
      <w:r w:rsidR="007F1239" w:rsidRPr="000A0E52">
        <w:rPr>
          <w:rFonts w:eastAsia="Cordia New"/>
          <w:sz w:val="24"/>
          <w:szCs w:val="24"/>
        </w:rPr>
        <w:t xml:space="preserve">ixed location on the seabed, which is important in subsea developments; </w:t>
      </w:r>
    </w:p>
    <w:p w:rsidR="000A0E52" w:rsidRPr="000A0E52" w:rsidRDefault="00223E4B" w:rsidP="00314F8E">
      <w:pPr>
        <w:pStyle w:val="ListParagraph"/>
        <w:numPr>
          <w:ilvl w:val="0"/>
          <w:numId w:val="23"/>
        </w:numPr>
        <w:spacing w:line="360" w:lineRule="auto"/>
        <w:jc w:val="both"/>
        <w:rPr>
          <w:rFonts w:eastAsia="Cordia New"/>
          <w:sz w:val="24"/>
          <w:szCs w:val="24"/>
        </w:rPr>
      </w:pPr>
      <w:r>
        <w:rPr>
          <w:rFonts w:eastAsia="Cordia New"/>
          <w:sz w:val="24"/>
          <w:szCs w:val="24"/>
        </w:rPr>
        <w:t>S</w:t>
      </w:r>
      <w:r w:rsidR="007F1239" w:rsidRPr="000A0E52">
        <w:rPr>
          <w:rFonts w:eastAsia="Cordia New"/>
          <w:sz w:val="24"/>
          <w:szCs w:val="24"/>
        </w:rPr>
        <w:t xml:space="preserve">imple installation procedures with no need for proof load testing at the site; </w:t>
      </w:r>
    </w:p>
    <w:p w:rsidR="000A0E52" w:rsidRPr="000A0E52" w:rsidRDefault="00223E4B" w:rsidP="00314F8E">
      <w:pPr>
        <w:pStyle w:val="ListParagraph"/>
        <w:numPr>
          <w:ilvl w:val="0"/>
          <w:numId w:val="23"/>
        </w:numPr>
        <w:spacing w:line="360" w:lineRule="auto"/>
        <w:jc w:val="both"/>
        <w:rPr>
          <w:rFonts w:eastAsia="Cordia New"/>
          <w:sz w:val="24"/>
          <w:szCs w:val="24"/>
        </w:rPr>
      </w:pPr>
      <w:r>
        <w:rPr>
          <w:rFonts w:eastAsia="Cordia New"/>
          <w:sz w:val="24"/>
          <w:szCs w:val="24"/>
        </w:rPr>
        <w:t>N</w:t>
      </w:r>
      <w:r w:rsidR="007F1239" w:rsidRPr="000A0E52">
        <w:rPr>
          <w:rFonts w:eastAsia="Cordia New"/>
          <w:sz w:val="24"/>
          <w:szCs w:val="24"/>
        </w:rPr>
        <w:t xml:space="preserve">o special limitation on the water depth for application or installation: and </w:t>
      </w:r>
    </w:p>
    <w:p w:rsidR="007C75EA" w:rsidRPr="000A0E52" w:rsidRDefault="00223E4B" w:rsidP="00314F8E">
      <w:pPr>
        <w:pStyle w:val="ListParagraph"/>
        <w:numPr>
          <w:ilvl w:val="0"/>
          <w:numId w:val="23"/>
        </w:numPr>
        <w:spacing w:line="360" w:lineRule="auto"/>
        <w:jc w:val="both"/>
        <w:rPr>
          <w:rFonts w:eastAsia="Cordia New"/>
          <w:sz w:val="24"/>
          <w:szCs w:val="24"/>
        </w:rPr>
      </w:pPr>
      <w:r>
        <w:rPr>
          <w:rFonts w:eastAsia="Cordia New"/>
          <w:sz w:val="24"/>
          <w:szCs w:val="24"/>
        </w:rPr>
        <w:t>T</w:t>
      </w:r>
      <w:r w:rsidR="007F1239" w:rsidRPr="000A0E52">
        <w:rPr>
          <w:rFonts w:eastAsia="Cordia New"/>
          <w:sz w:val="24"/>
          <w:szCs w:val="24"/>
        </w:rPr>
        <w:t>he capacity of suction anchors can be defined more precisely than that of drag anchors.</w:t>
      </w:r>
    </w:p>
    <w:p w:rsidR="007C75EA" w:rsidRDefault="00EB40E1" w:rsidP="007C75EA">
      <w:pPr>
        <w:spacing w:line="360" w:lineRule="auto"/>
        <w:ind w:firstLine="284"/>
        <w:jc w:val="both"/>
        <w:rPr>
          <w:rFonts w:eastAsia="Cordia New"/>
          <w:sz w:val="24"/>
          <w:szCs w:val="24"/>
        </w:rPr>
      </w:pPr>
      <w:r>
        <w:rPr>
          <w:rFonts w:eastAsia="Cordia New"/>
          <w:sz w:val="24"/>
          <w:szCs w:val="24"/>
        </w:rPr>
        <w:lastRenderedPageBreak/>
        <w:t>Figure.</w:t>
      </w:r>
      <w:r w:rsidR="00217626">
        <w:rPr>
          <w:rFonts w:eastAsia="Cordia New"/>
          <w:sz w:val="24"/>
          <w:szCs w:val="24"/>
        </w:rPr>
        <w:t>7</w:t>
      </w:r>
      <w:r w:rsidR="007F1239" w:rsidRPr="007F1239">
        <w:rPr>
          <w:rFonts w:eastAsia="Cordia New"/>
          <w:sz w:val="24"/>
          <w:szCs w:val="24"/>
        </w:rPr>
        <w:t>-</w:t>
      </w:r>
      <w:r w:rsidR="00217626">
        <w:rPr>
          <w:rFonts w:eastAsia="Cordia New"/>
          <w:sz w:val="24"/>
          <w:szCs w:val="24"/>
        </w:rPr>
        <w:t>3</w:t>
      </w:r>
      <w:r w:rsidR="007F1239" w:rsidRPr="007F1239">
        <w:rPr>
          <w:rFonts w:eastAsia="Cordia New"/>
          <w:sz w:val="24"/>
          <w:szCs w:val="24"/>
        </w:rPr>
        <w:t xml:space="preserve"> shows a typical suction pile and its installation mechanism. A suction anchor is a cylindrical unit with an open bottom. It is equipped with a valve at the top. Suction piles are installed by applying differential pressure by the way of pumping out water from the interior of the pile. The differential pressure constitutes the driving force necessary to overcome the resistance due to the penetrated soil. In the first step of installation, the suction pile (anchor) penetrates to soil under its self-weight, with free evacuation of the water located inside the skirts. In the second step, an additional driving force is created by pumping out the water entrapped between the anchor top and the soil plug. After reaching the final penetration depth, the valve is generally closed in order to increase the pullout resistance. Installation by suction is less efficient in cohesion</w:t>
      </w:r>
      <w:r w:rsidR="000A0E52">
        <w:rPr>
          <w:rFonts w:eastAsia="Cordia New"/>
          <w:sz w:val="24"/>
          <w:szCs w:val="24"/>
        </w:rPr>
        <w:t xml:space="preserve"> </w:t>
      </w:r>
      <w:r w:rsidR="007F1239" w:rsidRPr="007F1239">
        <w:rPr>
          <w:rFonts w:eastAsia="Cordia New"/>
          <w:sz w:val="24"/>
          <w:szCs w:val="24"/>
        </w:rPr>
        <w:t>less soils than in clay soil. A suction pile works well in homogeneous soils, such as clean sand and particularly very soft to soft clay, which is commonly used in deep</w:t>
      </w:r>
      <w:r w:rsidR="000A0E52">
        <w:rPr>
          <w:rFonts w:eastAsia="Cordia New"/>
          <w:sz w:val="24"/>
          <w:szCs w:val="24"/>
        </w:rPr>
        <w:t xml:space="preserve"> </w:t>
      </w:r>
      <w:r w:rsidR="007F1239" w:rsidRPr="007F1239">
        <w:rPr>
          <w:rFonts w:eastAsia="Cordia New"/>
          <w:sz w:val="24"/>
          <w:szCs w:val="24"/>
        </w:rPr>
        <w:t>water applications.</w:t>
      </w:r>
    </w:p>
    <w:p w:rsidR="003E06F9" w:rsidRDefault="003E06F9" w:rsidP="007C75EA">
      <w:pPr>
        <w:spacing w:line="360" w:lineRule="auto"/>
        <w:ind w:firstLine="284"/>
        <w:jc w:val="both"/>
        <w:rPr>
          <w:rFonts w:eastAsia="Cordia New"/>
          <w:sz w:val="24"/>
          <w:szCs w:val="24"/>
        </w:rPr>
      </w:pPr>
    </w:p>
    <w:p w:rsidR="00DE0852" w:rsidRPr="007F1239" w:rsidRDefault="00DE0852" w:rsidP="003E06F9">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416EB839" wp14:editId="4F9E4384">
            <wp:extent cx="5119242" cy="3668486"/>
            <wp:effectExtent l="0" t="0" r="5715" b="825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20931" cy="3669697"/>
                    </a:xfrm>
                    <a:prstGeom prst="rect">
                      <a:avLst/>
                    </a:prstGeom>
                    <a:noFill/>
                    <a:ln>
                      <a:noFill/>
                    </a:ln>
                  </pic:spPr>
                </pic:pic>
              </a:graphicData>
            </a:graphic>
          </wp:inline>
        </w:drawing>
      </w:r>
    </w:p>
    <w:p w:rsidR="00DE0852" w:rsidRPr="007F1239" w:rsidRDefault="00DE0852" w:rsidP="00DE0852">
      <w:pPr>
        <w:spacing w:line="360" w:lineRule="auto"/>
        <w:jc w:val="center"/>
        <w:rPr>
          <w:rFonts w:eastAsia="Cordia New"/>
          <w:sz w:val="24"/>
          <w:szCs w:val="24"/>
        </w:rPr>
      </w:pPr>
      <w:r w:rsidRPr="00DE0852">
        <w:rPr>
          <w:rFonts w:eastAsia="Cordia New"/>
          <w:b/>
          <w:sz w:val="24"/>
          <w:szCs w:val="24"/>
        </w:rPr>
        <w:t>Figure</w:t>
      </w:r>
      <w:r w:rsidR="003E06F9">
        <w:rPr>
          <w:rFonts w:eastAsia="Cordia New"/>
          <w:b/>
          <w:sz w:val="24"/>
          <w:szCs w:val="24"/>
        </w:rPr>
        <w:t>.7</w:t>
      </w:r>
      <w:r w:rsidRPr="00DE0852">
        <w:rPr>
          <w:rFonts w:eastAsia="Cordia New"/>
          <w:b/>
          <w:sz w:val="24"/>
          <w:szCs w:val="24"/>
        </w:rPr>
        <w:t>-</w:t>
      </w:r>
      <w:r w:rsidR="003E06F9">
        <w:rPr>
          <w:rFonts w:eastAsia="Cordia New"/>
          <w:b/>
          <w:sz w:val="24"/>
          <w:szCs w:val="24"/>
        </w:rPr>
        <w:t>3</w:t>
      </w:r>
      <w:r w:rsidRPr="00DE0852">
        <w:rPr>
          <w:rFonts w:eastAsia="Cordia New"/>
          <w:b/>
          <w:sz w:val="24"/>
          <w:szCs w:val="24"/>
        </w:rPr>
        <w:t>:</w:t>
      </w:r>
      <w:r w:rsidRPr="007F1239">
        <w:rPr>
          <w:rFonts w:eastAsia="Cordia New"/>
          <w:sz w:val="24"/>
          <w:szCs w:val="24"/>
        </w:rPr>
        <w:t xml:space="preserve"> Suction Pile and Its Installation Mechanism [</w:t>
      </w:r>
      <w:r w:rsidR="003E06F9" w:rsidRPr="0023781D">
        <w:rPr>
          <w:rFonts w:eastAsia="Cordia New"/>
          <w:sz w:val="24"/>
          <w:szCs w:val="24"/>
        </w:rPr>
        <w:t xml:space="preserve">H. </w:t>
      </w:r>
      <w:proofErr w:type="spellStart"/>
      <w:r w:rsidR="003E06F9" w:rsidRPr="0023781D">
        <w:rPr>
          <w:rFonts w:eastAsia="Cordia New"/>
          <w:sz w:val="24"/>
          <w:szCs w:val="24"/>
        </w:rPr>
        <w:t>Dendani</w:t>
      </w:r>
      <w:proofErr w:type="spellEnd"/>
      <w:r w:rsidRPr="007F1239">
        <w:rPr>
          <w:rFonts w:eastAsia="Cordia New"/>
          <w:sz w:val="24"/>
          <w:szCs w:val="24"/>
        </w:rPr>
        <w:t>]</w:t>
      </w:r>
    </w:p>
    <w:p w:rsidR="00DE0852" w:rsidRDefault="00DE0852" w:rsidP="00DE0852">
      <w:pPr>
        <w:spacing w:line="360" w:lineRule="auto"/>
        <w:jc w:val="both"/>
        <w:rPr>
          <w:rFonts w:eastAsia="Cordia New"/>
          <w:sz w:val="24"/>
          <w:szCs w:val="24"/>
        </w:rPr>
      </w:pPr>
    </w:p>
    <w:p w:rsidR="007F1239" w:rsidRPr="007F1239" w:rsidRDefault="007F1239" w:rsidP="007C75EA">
      <w:pPr>
        <w:spacing w:line="360" w:lineRule="auto"/>
        <w:ind w:firstLine="284"/>
        <w:jc w:val="both"/>
        <w:rPr>
          <w:rFonts w:eastAsia="Cordia New"/>
          <w:sz w:val="24"/>
          <w:szCs w:val="24"/>
        </w:rPr>
      </w:pPr>
      <w:r w:rsidRPr="007F1239">
        <w:rPr>
          <w:rFonts w:eastAsia="Cordia New"/>
          <w:sz w:val="24"/>
          <w:szCs w:val="24"/>
        </w:rPr>
        <w:t xml:space="preserve">Suction piles are widely used in subsea structures, such as subsea manifolds and well protection structures, and it has been also employed as an alternative solution for pipeline </w:t>
      </w:r>
      <w:r w:rsidRPr="007F1239">
        <w:rPr>
          <w:rFonts w:eastAsia="Cordia New"/>
          <w:sz w:val="24"/>
          <w:szCs w:val="24"/>
        </w:rPr>
        <w:lastRenderedPageBreak/>
        <w:t>installation and for stopping pipeline walking under cyclic ther</w:t>
      </w:r>
      <w:r w:rsidR="00EB40E1">
        <w:rPr>
          <w:rFonts w:eastAsia="Cordia New"/>
          <w:sz w:val="24"/>
          <w:szCs w:val="24"/>
        </w:rPr>
        <w:t>mal loads, as shown in Figure.</w:t>
      </w:r>
      <w:r w:rsidR="003E06F9">
        <w:rPr>
          <w:rFonts w:eastAsia="Cordia New"/>
          <w:sz w:val="24"/>
          <w:szCs w:val="24"/>
        </w:rPr>
        <w:t>7</w:t>
      </w:r>
      <w:r w:rsidRPr="007F1239">
        <w:rPr>
          <w:rFonts w:eastAsia="Cordia New"/>
          <w:sz w:val="24"/>
          <w:szCs w:val="24"/>
        </w:rPr>
        <w:t>-</w:t>
      </w:r>
      <w:r w:rsidR="003E06F9">
        <w:rPr>
          <w:rFonts w:eastAsia="Cordia New"/>
          <w:sz w:val="24"/>
          <w:szCs w:val="24"/>
        </w:rPr>
        <w:t>4</w:t>
      </w:r>
      <w:r w:rsidRPr="007F1239">
        <w:rPr>
          <w:rFonts w:eastAsia="Cordia New"/>
          <w:sz w:val="24"/>
          <w:szCs w:val="24"/>
        </w:rPr>
        <w:t>. A piled foundation may use either a single pile or multiple piles.</w:t>
      </w:r>
    </w:p>
    <w:p w:rsidR="007F1239" w:rsidRPr="007F1239" w:rsidRDefault="007C75EA" w:rsidP="007F1239">
      <w:pPr>
        <w:spacing w:line="360" w:lineRule="auto"/>
        <w:jc w:val="both"/>
        <w:rPr>
          <w:rFonts w:eastAsia="Cordia New"/>
          <w:sz w:val="24"/>
          <w:szCs w:val="24"/>
        </w:rPr>
      </w:pPr>
      <w:r>
        <w:rPr>
          <w:rFonts w:eastAsia="Cordia New"/>
          <w:noProof/>
          <w:sz w:val="24"/>
          <w:szCs w:val="24"/>
          <w:lang w:val="en-MY" w:eastAsia="ja-JP"/>
        </w:rPr>
        <w:drawing>
          <wp:inline distT="0" distB="0" distL="0" distR="0" wp14:anchorId="0590EC82" wp14:editId="23CDEAA1">
            <wp:extent cx="5499100" cy="3232000"/>
            <wp:effectExtent l="0" t="0" r="6350" b="6985"/>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99100" cy="3232000"/>
                    </a:xfrm>
                    <a:prstGeom prst="rect">
                      <a:avLst/>
                    </a:prstGeom>
                    <a:noFill/>
                    <a:ln>
                      <a:noFill/>
                    </a:ln>
                  </pic:spPr>
                </pic:pic>
              </a:graphicData>
            </a:graphic>
          </wp:inline>
        </w:drawing>
      </w:r>
    </w:p>
    <w:p w:rsidR="007F1239" w:rsidRPr="007F1239" w:rsidRDefault="00EB40E1" w:rsidP="007C75EA">
      <w:pPr>
        <w:spacing w:line="360" w:lineRule="auto"/>
        <w:jc w:val="center"/>
        <w:rPr>
          <w:rFonts w:eastAsia="Cordia New"/>
          <w:sz w:val="24"/>
          <w:szCs w:val="24"/>
        </w:rPr>
      </w:pPr>
      <w:r>
        <w:rPr>
          <w:rFonts w:eastAsia="Cordia New"/>
          <w:b/>
          <w:sz w:val="24"/>
          <w:szCs w:val="24"/>
        </w:rPr>
        <w:t>Figure.</w:t>
      </w:r>
      <w:r w:rsidR="003E06F9">
        <w:rPr>
          <w:rFonts w:eastAsia="Cordia New"/>
          <w:b/>
          <w:sz w:val="24"/>
          <w:szCs w:val="24"/>
        </w:rPr>
        <w:t>7</w:t>
      </w:r>
      <w:r w:rsidR="007F1239" w:rsidRPr="00DE0852">
        <w:rPr>
          <w:rFonts w:eastAsia="Cordia New"/>
          <w:b/>
          <w:sz w:val="24"/>
          <w:szCs w:val="24"/>
        </w:rPr>
        <w:t>-</w:t>
      </w:r>
      <w:r w:rsidR="003E06F9">
        <w:rPr>
          <w:rFonts w:eastAsia="Cordia New"/>
          <w:b/>
          <w:sz w:val="24"/>
          <w:szCs w:val="24"/>
        </w:rPr>
        <w:t>4</w:t>
      </w:r>
      <w:r w:rsidR="00DE0852" w:rsidRPr="00DE0852">
        <w:rPr>
          <w:rFonts w:eastAsia="Cordia New"/>
          <w:b/>
          <w:sz w:val="24"/>
          <w:szCs w:val="24"/>
        </w:rPr>
        <w:t>:</w:t>
      </w:r>
      <w:r w:rsidR="007F1239" w:rsidRPr="007F1239">
        <w:rPr>
          <w:rFonts w:eastAsia="Cordia New"/>
          <w:sz w:val="24"/>
          <w:szCs w:val="24"/>
        </w:rPr>
        <w:t xml:space="preserve"> Suction Pile Used in Subsea Structure</w:t>
      </w:r>
    </w:p>
    <w:p w:rsidR="00DE0852" w:rsidRDefault="00DE0852" w:rsidP="007F1239">
      <w:pPr>
        <w:spacing w:line="360" w:lineRule="auto"/>
        <w:jc w:val="both"/>
        <w:rPr>
          <w:rFonts w:eastAsia="Cordia New"/>
          <w:sz w:val="24"/>
          <w:szCs w:val="24"/>
        </w:rPr>
      </w:pPr>
    </w:p>
    <w:p w:rsidR="007F1239" w:rsidRDefault="007F1239" w:rsidP="00DE0852">
      <w:pPr>
        <w:spacing w:line="360" w:lineRule="auto"/>
        <w:ind w:firstLine="284"/>
        <w:jc w:val="both"/>
        <w:rPr>
          <w:rFonts w:eastAsia="Cordia New"/>
          <w:sz w:val="24"/>
          <w:szCs w:val="24"/>
        </w:rPr>
      </w:pPr>
      <w:r w:rsidRPr="007F1239">
        <w:rPr>
          <w:rFonts w:eastAsia="Cordia New"/>
          <w:sz w:val="24"/>
          <w:szCs w:val="24"/>
        </w:rPr>
        <w:t>This section provides a general description of the design of suction piles and foundations, including:</w:t>
      </w:r>
    </w:p>
    <w:p w:rsidR="000727B9" w:rsidRPr="007F1239" w:rsidRDefault="000727B9" w:rsidP="000727B9">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DAEED31" wp14:editId="2ACE4E50">
            <wp:extent cx="5486400" cy="3657600"/>
            <wp:effectExtent l="0" t="0" r="19050" b="19050"/>
            <wp:docPr id="214" name="Diagram 2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7F1239" w:rsidRPr="007F1239" w:rsidRDefault="00367300" w:rsidP="00367300">
      <w:pPr>
        <w:pStyle w:val="Heading2"/>
        <w:spacing w:line="360" w:lineRule="auto"/>
        <w:ind w:left="720"/>
        <w:rPr>
          <w:rFonts w:eastAsia="Cordia New"/>
        </w:rPr>
      </w:pPr>
      <w:bookmarkStart w:id="70" w:name="_Toc520306311"/>
      <w:r>
        <w:rPr>
          <w:rFonts w:eastAsia="Cordia New"/>
        </w:rPr>
        <w:lastRenderedPageBreak/>
        <w:t>7</w:t>
      </w:r>
      <w:r w:rsidR="007F1239" w:rsidRPr="007F1239">
        <w:rPr>
          <w:rFonts w:eastAsia="Cordia New"/>
        </w:rPr>
        <w:t>.</w:t>
      </w:r>
      <w:r>
        <w:rPr>
          <w:rFonts w:eastAsia="Cordia New"/>
        </w:rPr>
        <w:t>2</w:t>
      </w:r>
      <w:r w:rsidR="007F1239" w:rsidRPr="007F1239">
        <w:rPr>
          <w:rFonts w:eastAsia="Cordia New"/>
        </w:rPr>
        <w:t>. Design Methodology</w:t>
      </w:r>
      <w:bookmarkEnd w:id="70"/>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API RP design codes ensure adequate foundation safety using the working stress design method. The partial coefficient method is used in DNV codes, by which the target safety level for the structure is reached by applying partial coefficients to the characteristic loads and soil parameters and taking into account the reliability of the design data.</w:t>
      </w:r>
    </w:p>
    <w:p w:rsidR="007C75EA" w:rsidRDefault="007F1239" w:rsidP="007C75EA">
      <w:pPr>
        <w:spacing w:line="360" w:lineRule="auto"/>
        <w:ind w:firstLine="284"/>
        <w:jc w:val="both"/>
        <w:rPr>
          <w:rFonts w:eastAsia="Cordia New"/>
          <w:sz w:val="24"/>
          <w:szCs w:val="24"/>
        </w:rPr>
      </w:pPr>
      <w:r w:rsidRPr="007F1239">
        <w:rPr>
          <w:rFonts w:eastAsia="Cordia New"/>
          <w:sz w:val="24"/>
          <w:szCs w:val="24"/>
        </w:rPr>
        <w:t>Suction pile design includes preliminary pile sizing and final structure design. In the preliminary pile sizing, the pile aspect ratio (L/D) versus steel weight should be optimized prior to the final suction pile design. Suction pile sizing assumes that the pump-in suction pressure is acceptable for the available soil strength (i.e., soil plug stability check) and that the pump-out pressure is acceptable for the available soil strength.</w:t>
      </w:r>
    </w:p>
    <w:p w:rsidR="007F1239" w:rsidRPr="007F1239" w:rsidRDefault="007F1239" w:rsidP="007C75EA">
      <w:pPr>
        <w:spacing w:line="360" w:lineRule="auto"/>
        <w:ind w:firstLine="284"/>
        <w:jc w:val="both"/>
        <w:rPr>
          <w:rFonts w:eastAsia="Cordia New"/>
          <w:sz w:val="24"/>
          <w:szCs w:val="24"/>
        </w:rPr>
      </w:pPr>
      <w:r w:rsidRPr="007F1239">
        <w:rPr>
          <w:rFonts w:eastAsia="Cordia New"/>
          <w:sz w:val="24"/>
          <w:szCs w:val="24"/>
        </w:rPr>
        <w:t>The suction pile foundation design should account for the loads in the lift, transportation, installation, penetration, and in-place conditions:</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Seabed slope, installation tolerances, and effects from possible scouring;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Soil bear capacity and bear stress should satisfy API RP 2A-WSD [</w:t>
      </w:r>
      <w:r w:rsidR="003E06F9">
        <w:rPr>
          <w:rFonts w:eastAsia="Cordia New"/>
          <w:sz w:val="24"/>
          <w:szCs w:val="24"/>
        </w:rPr>
        <w:t>API</w:t>
      </w:r>
      <w:r w:rsidRPr="007C75EA">
        <w:rPr>
          <w:rFonts w:eastAsia="Cordia New"/>
          <w:sz w:val="24"/>
          <w:szCs w:val="24"/>
        </w:rPr>
        <w:t xml:space="preserve">];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Stability analysis of the manifold should include overturning, sliding, and shearing resistance;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Suction loads due to repositioning or </w:t>
      </w:r>
      <w:proofErr w:type="spellStart"/>
      <w:r w:rsidRPr="007C75EA">
        <w:rPr>
          <w:rFonts w:eastAsia="Cordia New"/>
          <w:sz w:val="24"/>
          <w:szCs w:val="24"/>
        </w:rPr>
        <w:t>levelling</w:t>
      </w:r>
      <w:proofErr w:type="spellEnd"/>
      <w:r w:rsidRPr="007C75EA">
        <w:rPr>
          <w:rFonts w:eastAsia="Cordia New"/>
          <w:sz w:val="24"/>
          <w:szCs w:val="24"/>
        </w:rPr>
        <w:t xml:space="preserve">;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Invasion of soil into pile sleeves should be prevented;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For foundation and skirt systems, arrangements should be made for air escape during splash zone transfer and water escape during seabed </w:t>
      </w:r>
      <w:proofErr w:type="spellStart"/>
      <w:r w:rsidRPr="007C75EA">
        <w:rPr>
          <w:rFonts w:eastAsia="Cordia New"/>
          <w:sz w:val="24"/>
          <w:szCs w:val="24"/>
        </w:rPr>
        <w:t>pene-tration</w:t>
      </w:r>
      <w:proofErr w:type="spellEnd"/>
      <w:r w:rsidRPr="007C75EA">
        <w:rPr>
          <w:rFonts w:eastAsia="Cordia New"/>
          <w:sz w:val="24"/>
          <w:szCs w:val="24"/>
        </w:rPr>
        <w:t xml:space="preserve">. Lift stability and wash-out of soil should be taken into account; </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Structures with skirt foundation should be designed for self-penetration; </w:t>
      </w:r>
    </w:p>
    <w:p w:rsid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Skirt-system facilities for suction and pumping should, where required, be included to allow for final penetration, leveling, and breaking out prior to removal. The suction and pump systems should be operated in accordance with the selected intervention strategy;</w:t>
      </w:r>
    </w:p>
    <w:p w:rsidR="007F1239" w:rsidRPr="007C75EA" w:rsidRDefault="007F1239" w:rsidP="00223E4B">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Settlement of the structures for initial settlement and long-term </w:t>
      </w:r>
      <w:proofErr w:type="spellStart"/>
      <w:r w:rsidRPr="007C75EA">
        <w:rPr>
          <w:rFonts w:eastAsia="Cordia New"/>
          <w:sz w:val="24"/>
          <w:szCs w:val="24"/>
        </w:rPr>
        <w:t>defor-mation</w:t>
      </w:r>
      <w:proofErr w:type="spellEnd"/>
      <w:r w:rsidRPr="007C75EA">
        <w:rPr>
          <w:rFonts w:eastAsia="Cordia New"/>
          <w:sz w:val="24"/>
          <w:szCs w:val="24"/>
        </w:rPr>
        <w:t xml:space="preserve"> (during installation and lifetime) should be accounted for. Designers must ensure that the pump capacity will be sufficient to provide adequate flow at the required pressure in order to allow efficient operations. This must be verified by testing the pump in submerged condition.</w:t>
      </w:r>
    </w:p>
    <w:p w:rsidR="007F1239" w:rsidRPr="007F1239" w:rsidRDefault="007F1239" w:rsidP="007F1239">
      <w:pPr>
        <w:spacing w:line="360" w:lineRule="auto"/>
        <w:jc w:val="both"/>
        <w:rPr>
          <w:rFonts w:eastAsia="Cordia New"/>
          <w:sz w:val="24"/>
          <w:szCs w:val="24"/>
        </w:rPr>
      </w:pPr>
    </w:p>
    <w:p w:rsidR="007F1239" w:rsidRPr="007F1239" w:rsidRDefault="00367300" w:rsidP="00367300">
      <w:pPr>
        <w:pStyle w:val="Heading3"/>
        <w:spacing w:line="360" w:lineRule="auto"/>
        <w:ind w:left="720"/>
        <w:rPr>
          <w:rFonts w:eastAsia="Cordia New"/>
        </w:rPr>
      </w:pPr>
      <w:bookmarkStart w:id="71" w:name="_Toc520306312"/>
      <w:r>
        <w:rPr>
          <w:rFonts w:eastAsia="Cordia New"/>
        </w:rPr>
        <w:t>7</w:t>
      </w:r>
      <w:r w:rsidR="007F1239" w:rsidRPr="007F1239">
        <w:rPr>
          <w:rFonts w:eastAsia="Cordia New"/>
        </w:rPr>
        <w:t>.</w:t>
      </w:r>
      <w:r>
        <w:rPr>
          <w:rFonts w:eastAsia="Cordia New"/>
        </w:rPr>
        <w:t>2</w:t>
      </w:r>
      <w:r w:rsidR="007F1239" w:rsidRPr="007F1239">
        <w:rPr>
          <w:rFonts w:eastAsia="Cordia New"/>
        </w:rPr>
        <w:t>.1. Codes and Standards</w:t>
      </w:r>
      <w:bookmarkEnd w:id="71"/>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following is a list of codes and standards that can be used for the design of suction piles:</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API RP 2SK: Recommended Practice for Design and Analysis of Station keeping Systems for Floating Structures;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API RP 2A-LRFD: Recommended Practice for Planning, Designing and Constructing Fixed Offshore Platforms;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API RP 2A-WSD: Recommended Practice for Planning, Designing and Constructing Fixed Offshore Platforms;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AISC Manual of Steel Construction</w:t>
      </w:r>
      <w:r w:rsidR="000A0E52">
        <w:rPr>
          <w:rFonts w:eastAsia="Cordia New"/>
          <w:sz w:val="24"/>
          <w:szCs w:val="24"/>
        </w:rPr>
        <w:t xml:space="preserve"> </w:t>
      </w:r>
      <w:r w:rsidRPr="007C75EA">
        <w:rPr>
          <w:rFonts w:eastAsia="Cordia New"/>
          <w:sz w:val="24"/>
          <w:szCs w:val="24"/>
        </w:rPr>
        <w:t xml:space="preserve">LRFD;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API Bulletin 2U: Stability Design for Cylindrical Plates;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API Bulletin 2V: Design of Flat Plate Structures;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DNV, Rules for Classification of Fixed Offshore Installations, 1995;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DNV-RP-B401, Recommended Practiced</w:t>
      </w:r>
      <w:r w:rsidR="000A0E52">
        <w:rPr>
          <w:rFonts w:eastAsia="Cordia New"/>
          <w:sz w:val="24"/>
          <w:szCs w:val="24"/>
        </w:rPr>
        <w:t xml:space="preserve"> </w:t>
      </w:r>
      <w:proofErr w:type="spellStart"/>
      <w:r w:rsidRPr="007C75EA">
        <w:rPr>
          <w:rFonts w:eastAsia="Cordia New"/>
          <w:sz w:val="24"/>
          <w:szCs w:val="24"/>
        </w:rPr>
        <w:t>Cathodic</w:t>
      </w:r>
      <w:proofErr w:type="spellEnd"/>
      <w:r w:rsidRPr="007C75EA">
        <w:rPr>
          <w:rFonts w:eastAsia="Cordia New"/>
          <w:sz w:val="24"/>
          <w:szCs w:val="24"/>
        </w:rPr>
        <w:t xml:space="preserve"> Protection Design; </w:t>
      </w:r>
    </w:p>
    <w:p w:rsidR="007F1239" w:rsidRPr="007C75EA" w:rsidRDefault="007F1239" w:rsidP="009F409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DNV-RP-E303, Geotechnical Design and Installation of Suction Anchors in Clay. </w:t>
      </w:r>
    </w:p>
    <w:p w:rsidR="007F1239" w:rsidRPr="007F1239" w:rsidRDefault="007F1239" w:rsidP="007F1239">
      <w:pPr>
        <w:spacing w:line="360" w:lineRule="auto"/>
        <w:jc w:val="both"/>
        <w:rPr>
          <w:rFonts w:eastAsia="Cordia New"/>
          <w:sz w:val="24"/>
          <w:szCs w:val="24"/>
        </w:rPr>
      </w:pPr>
    </w:p>
    <w:p w:rsidR="007F1239" w:rsidRPr="007F1239" w:rsidRDefault="00367300" w:rsidP="007C75EA">
      <w:pPr>
        <w:pStyle w:val="Heading2"/>
        <w:ind w:left="720"/>
        <w:rPr>
          <w:rFonts w:eastAsia="Cordia New"/>
        </w:rPr>
      </w:pPr>
      <w:bookmarkStart w:id="72" w:name="_Toc520306313"/>
      <w:r>
        <w:rPr>
          <w:rFonts w:eastAsia="Cordia New"/>
        </w:rPr>
        <w:t>7</w:t>
      </w:r>
      <w:r w:rsidR="007F1239" w:rsidRPr="007F1239">
        <w:rPr>
          <w:rFonts w:eastAsia="Cordia New"/>
        </w:rPr>
        <w:t>.</w:t>
      </w:r>
      <w:r>
        <w:rPr>
          <w:rFonts w:eastAsia="Cordia New"/>
        </w:rPr>
        <w:t>3</w:t>
      </w:r>
      <w:r w:rsidR="007F1239" w:rsidRPr="007F1239">
        <w:rPr>
          <w:rFonts w:eastAsia="Cordia New"/>
        </w:rPr>
        <w:t>. Design Loads</w:t>
      </w:r>
      <w:bookmarkEnd w:id="72"/>
    </w:p>
    <w:p w:rsidR="007F1239" w:rsidRPr="007F1239" w:rsidRDefault="00367300" w:rsidP="007C75EA">
      <w:pPr>
        <w:pStyle w:val="Heading3"/>
        <w:ind w:left="720"/>
        <w:rPr>
          <w:rFonts w:eastAsia="Cordia New"/>
        </w:rPr>
      </w:pPr>
      <w:bookmarkStart w:id="73" w:name="_Toc520306314"/>
      <w:r>
        <w:rPr>
          <w:rFonts w:eastAsia="Cordia New"/>
        </w:rPr>
        <w:t>7</w:t>
      </w:r>
      <w:r w:rsidRPr="007F1239">
        <w:rPr>
          <w:rFonts w:eastAsia="Cordia New"/>
        </w:rPr>
        <w:t>.</w:t>
      </w:r>
      <w:r>
        <w:rPr>
          <w:rFonts w:eastAsia="Cordia New"/>
        </w:rPr>
        <w:t>3</w:t>
      </w:r>
      <w:r w:rsidR="007F1239" w:rsidRPr="007F1239">
        <w:rPr>
          <w:rFonts w:eastAsia="Cordia New"/>
        </w:rPr>
        <w:t>.1. Permanent Loads</w:t>
      </w:r>
      <w:bookmarkEnd w:id="73"/>
    </w:p>
    <w:p w:rsidR="007F1239" w:rsidRDefault="007F1239" w:rsidP="007F1239">
      <w:pPr>
        <w:spacing w:line="360" w:lineRule="auto"/>
        <w:jc w:val="both"/>
        <w:rPr>
          <w:rFonts w:eastAsia="Cordia New"/>
          <w:sz w:val="24"/>
          <w:szCs w:val="24"/>
        </w:rPr>
      </w:pPr>
      <w:r w:rsidRPr="007F1239">
        <w:rPr>
          <w:rFonts w:eastAsia="Cordia New"/>
          <w:sz w:val="24"/>
          <w:szCs w:val="24"/>
        </w:rPr>
        <w:t>The permanent load will not vary in magnitude, position, and direction in the consideration period. It includes the dead load of the structure and any long-term static load applied to the subsea structure.</w:t>
      </w:r>
    </w:p>
    <w:p w:rsidR="009F409F" w:rsidRPr="007F1239" w:rsidRDefault="009F409F" w:rsidP="007F1239">
      <w:pPr>
        <w:spacing w:line="360" w:lineRule="auto"/>
        <w:jc w:val="both"/>
        <w:rPr>
          <w:rFonts w:eastAsia="Cordia New"/>
          <w:sz w:val="24"/>
          <w:szCs w:val="24"/>
        </w:rPr>
      </w:pPr>
    </w:p>
    <w:p w:rsidR="007F1239" w:rsidRPr="007F1239" w:rsidRDefault="00367300" w:rsidP="007C75EA">
      <w:pPr>
        <w:pStyle w:val="Heading3"/>
        <w:ind w:left="720"/>
        <w:rPr>
          <w:rFonts w:eastAsia="Cordia New"/>
        </w:rPr>
      </w:pPr>
      <w:bookmarkStart w:id="74" w:name="_Toc520306315"/>
      <w:r>
        <w:rPr>
          <w:rFonts w:eastAsia="Cordia New"/>
        </w:rPr>
        <w:t>7</w:t>
      </w:r>
      <w:r w:rsidRPr="007F1239">
        <w:rPr>
          <w:rFonts w:eastAsia="Cordia New"/>
        </w:rPr>
        <w:t>.</w:t>
      </w:r>
      <w:r>
        <w:rPr>
          <w:rFonts w:eastAsia="Cordia New"/>
        </w:rPr>
        <w:t>3</w:t>
      </w:r>
      <w:r w:rsidR="007F1239" w:rsidRPr="007F1239">
        <w:rPr>
          <w:rFonts w:eastAsia="Cordia New"/>
        </w:rPr>
        <w:t>.2. Live and Dynamic Loads</w:t>
      </w:r>
      <w:bookmarkEnd w:id="74"/>
    </w:p>
    <w:p w:rsidR="007F1239" w:rsidRPr="007F1239" w:rsidRDefault="007F1239" w:rsidP="007F1239">
      <w:pPr>
        <w:spacing w:line="360" w:lineRule="auto"/>
        <w:jc w:val="both"/>
        <w:rPr>
          <w:rFonts w:eastAsia="Cordia New"/>
          <w:sz w:val="24"/>
          <w:szCs w:val="24"/>
        </w:rPr>
      </w:pPr>
      <w:r w:rsidRPr="007F1239">
        <w:rPr>
          <w:rFonts w:eastAsia="Cordia New"/>
          <w:sz w:val="24"/>
          <w:szCs w:val="24"/>
        </w:rPr>
        <w:t>A live load is applied to the foundation during installation or the considered working period. It may vary in magnitude, position, and direction.</w:t>
      </w:r>
    </w:p>
    <w:p w:rsidR="007F1239" w:rsidRPr="007F1239" w:rsidRDefault="007F1239" w:rsidP="007F1239">
      <w:pPr>
        <w:spacing w:line="360" w:lineRule="auto"/>
        <w:jc w:val="both"/>
        <w:rPr>
          <w:rFonts w:eastAsia="Cordia New"/>
          <w:sz w:val="24"/>
          <w:szCs w:val="24"/>
        </w:rPr>
      </w:pPr>
    </w:p>
    <w:p w:rsidR="007F1239" w:rsidRPr="007F1239" w:rsidRDefault="00367300" w:rsidP="007C75EA">
      <w:pPr>
        <w:pStyle w:val="Heading3"/>
        <w:ind w:left="720"/>
        <w:rPr>
          <w:rFonts w:eastAsia="Cordia New"/>
        </w:rPr>
      </w:pPr>
      <w:bookmarkStart w:id="75" w:name="_Toc520306316"/>
      <w:r>
        <w:rPr>
          <w:rFonts w:eastAsia="Cordia New"/>
        </w:rPr>
        <w:lastRenderedPageBreak/>
        <w:t>7</w:t>
      </w:r>
      <w:r w:rsidRPr="007F1239">
        <w:rPr>
          <w:rFonts w:eastAsia="Cordia New"/>
        </w:rPr>
        <w:t>.</w:t>
      </w:r>
      <w:r>
        <w:rPr>
          <w:rFonts w:eastAsia="Cordia New"/>
        </w:rPr>
        <w:t>3</w:t>
      </w:r>
      <w:r w:rsidR="007F1239" w:rsidRPr="007F1239">
        <w:rPr>
          <w:rFonts w:eastAsia="Cordia New"/>
        </w:rPr>
        <w:t>.3. Environmental Loads</w:t>
      </w:r>
      <w:bookmarkEnd w:id="75"/>
    </w:p>
    <w:p w:rsidR="007F1239" w:rsidRPr="007F1239" w:rsidRDefault="007F1239" w:rsidP="007F1239">
      <w:pPr>
        <w:spacing w:line="360" w:lineRule="auto"/>
        <w:jc w:val="both"/>
        <w:rPr>
          <w:rFonts w:eastAsia="Cordia New"/>
          <w:sz w:val="24"/>
          <w:szCs w:val="24"/>
        </w:rPr>
      </w:pPr>
      <w:r w:rsidRPr="007F1239">
        <w:rPr>
          <w:rFonts w:eastAsia="Cordia New"/>
          <w:sz w:val="24"/>
          <w:szCs w:val="24"/>
        </w:rPr>
        <w:t>The influence of environmental factors such as current and wave action can result in significant hydrodynamic loads on installations, which are typically transferred as dynamic loads to the foundations.</w:t>
      </w:r>
    </w:p>
    <w:p w:rsidR="007F1239" w:rsidRPr="007F1239" w:rsidRDefault="007F1239" w:rsidP="007F1239">
      <w:pPr>
        <w:spacing w:line="360" w:lineRule="auto"/>
        <w:jc w:val="both"/>
        <w:rPr>
          <w:rFonts w:eastAsia="Cordia New"/>
          <w:sz w:val="24"/>
          <w:szCs w:val="24"/>
        </w:rPr>
      </w:pPr>
    </w:p>
    <w:p w:rsidR="007F1239" w:rsidRPr="007F1239" w:rsidRDefault="00367300" w:rsidP="007C75EA">
      <w:pPr>
        <w:pStyle w:val="Heading3"/>
        <w:ind w:left="720"/>
        <w:rPr>
          <w:rFonts w:eastAsia="Cordia New"/>
        </w:rPr>
      </w:pPr>
      <w:bookmarkStart w:id="76" w:name="_Toc520306317"/>
      <w:r>
        <w:rPr>
          <w:rFonts w:eastAsia="Cordia New"/>
        </w:rPr>
        <w:t>7</w:t>
      </w:r>
      <w:r w:rsidRPr="007F1239">
        <w:rPr>
          <w:rFonts w:eastAsia="Cordia New"/>
        </w:rPr>
        <w:t>.</w:t>
      </w:r>
      <w:r>
        <w:rPr>
          <w:rFonts w:eastAsia="Cordia New"/>
        </w:rPr>
        <w:t>3</w:t>
      </w:r>
      <w:r w:rsidR="007F1239" w:rsidRPr="007F1239">
        <w:rPr>
          <w:rFonts w:eastAsia="Cordia New"/>
        </w:rPr>
        <w:t>.4. Accidental Loads</w:t>
      </w:r>
      <w:bookmarkEnd w:id="76"/>
    </w:p>
    <w:p w:rsidR="007F1239" w:rsidRPr="007F1239" w:rsidRDefault="007F1239" w:rsidP="007F1239">
      <w:pPr>
        <w:spacing w:line="360" w:lineRule="auto"/>
        <w:jc w:val="both"/>
        <w:rPr>
          <w:rFonts w:eastAsia="Cordia New"/>
          <w:sz w:val="24"/>
          <w:szCs w:val="24"/>
        </w:rPr>
      </w:pPr>
      <w:r w:rsidRPr="007F1239">
        <w:rPr>
          <w:rFonts w:eastAsia="Cordia New"/>
          <w:sz w:val="24"/>
          <w:szCs w:val="24"/>
        </w:rPr>
        <w:t>An accidental load considers the load due to fishing gear snagging or impact of dropped objects.</w:t>
      </w:r>
    </w:p>
    <w:p w:rsidR="007F1239" w:rsidRPr="007F1239" w:rsidRDefault="007F1239" w:rsidP="007F1239">
      <w:pPr>
        <w:spacing w:line="360" w:lineRule="auto"/>
        <w:jc w:val="both"/>
        <w:rPr>
          <w:rFonts w:eastAsia="Cordia New"/>
          <w:sz w:val="24"/>
          <w:szCs w:val="24"/>
        </w:rPr>
      </w:pPr>
    </w:p>
    <w:p w:rsidR="007F1239" w:rsidRPr="007F1239" w:rsidRDefault="00367300" w:rsidP="007C75EA">
      <w:pPr>
        <w:pStyle w:val="Heading2"/>
        <w:ind w:left="720"/>
        <w:rPr>
          <w:rFonts w:eastAsia="Cordia New"/>
        </w:rPr>
      </w:pPr>
      <w:bookmarkStart w:id="77" w:name="_Toc520306318"/>
      <w:r>
        <w:rPr>
          <w:rFonts w:eastAsia="Cordia New"/>
        </w:rPr>
        <w:t>7</w:t>
      </w:r>
      <w:r w:rsidR="007F1239" w:rsidRPr="007F1239">
        <w:rPr>
          <w:rFonts w:eastAsia="Cordia New"/>
        </w:rPr>
        <w:t>.</w:t>
      </w:r>
      <w:r>
        <w:rPr>
          <w:rFonts w:eastAsia="Cordia New"/>
        </w:rPr>
        <w:t>4</w:t>
      </w:r>
      <w:r w:rsidR="007F1239" w:rsidRPr="007F1239">
        <w:rPr>
          <w:rFonts w:eastAsia="Cordia New"/>
        </w:rPr>
        <w:t>. Geotechnical Design Parameters</w:t>
      </w:r>
      <w:bookmarkEnd w:id="77"/>
    </w:p>
    <w:p w:rsidR="007F1239" w:rsidRPr="007F1239" w:rsidRDefault="007F1239" w:rsidP="007F1239">
      <w:pPr>
        <w:spacing w:line="360" w:lineRule="auto"/>
        <w:jc w:val="both"/>
        <w:rPr>
          <w:rFonts w:eastAsia="Cordia New"/>
          <w:sz w:val="24"/>
          <w:szCs w:val="24"/>
        </w:rPr>
      </w:pPr>
      <w:r w:rsidRPr="007F1239">
        <w:rPr>
          <w:rFonts w:eastAsia="Cordia New"/>
          <w:sz w:val="24"/>
          <w:szCs w:val="24"/>
        </w:rPr>
        <w:t>Reliable information concerning the soil layering and properties should be collected. The soil investigation program should include high-quality geophysical and geotechnical surveys. The geophysical survey allows geo-hazards to be detected and also provides for a regional geological overview. The geotechnical survey should allow for the collection of high-quality soil samples in as nearly an undisturbed state as feasible. In situ geotechnical tests (such as cone penetrometer tests, in situ shear vane tests) should be per-formed. The depth of the geotechnical borings should exceed the anchor’s penetration. The number of these borings should be defined as a function of the soil variability. One boring should be performed at each anchor location when lateral variability of the soil properties is expected.</w:t>
      </w:r>
    </w:p>
    <w:p w:rsidR="007F1239" w:rsidRPr="007F1239" w:rsidRDefault="007F1239" w:rsidP="003E06F9">
      <w:pPr>
        <w:spacing w:line="360" w:lineRule="auto"/>
        <w:ind w:firstLine="284"/>
        <w:jc w:val="both"/>
        <w:rPr>
          <w:rFonts w:eastAsia="Cordia New"/>
          <w:sz w:val="24"/>
          <w:szCs w:val="24"/>
        </w:rPr>
      </w:pPr>
      <w:r w:rsidRPr="007F1239">
        <w:rPr>
          <w:rFonts w:eastAsia="Cordia New"/>
          <w:sz w:val="24"/>
          <w:szCs w:val="24"/>
        </w:rPr>
        <w:t>The following main soil properties are needed for the design of suction anchors:</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Index properties; </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In situ stresses and stress history; </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proofErr w:type="spellStart"/>
      <w:r w:rsidRPr="007C75EA">
        <w:rPr>
          <w:rFonts w:eastAsia="Cordia New"/>
          <w:sz w:val="24"/>
          <w:szCs w:val="24"/>
        </w:rPr>
        <w:t>Undrained</w:t>
      </w:r>
      <w:proofErr w:type="spellEnd"/>
      <w:r w:rsidRPr="007C75EA">
        <w:rPr>
          <w:rFonts w:eastAsia="Cordia New"/>
          <w:sz w:val="24"/>
          <w:szCs w:val="24"/>
        </w:rPr>
        <w:t xml:space="preserve"> shear strength; </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Drained characteristics; </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Consolidation characteristics; </w:t>
      </w:r>
    </w:p>
    <w:p w:rsidR="007F1239" w:rsidRPr="007C75EA" w:rsidRDefault="007F1239" w:rsidP="0076413F">
      <w:pPr>
        <w:pStyle w:val="ListParagraph"/>
        <w:numPr>
          <w:ilvl w:val="0"/>
          <w:numId w:val="2"/>
        </w:numPr>
        <w:spacing w:line="360" w:lineRule="auto"/>
        <w:ind w:left="641" w:hanging="284"/>
        <w:jc w:val="both"/>
        <w:rPr>
          <w:rFonts w:eastAsia="Cordia New"/>
          <w:sz w:val="24"/>
          <w:szCs w:val="24"/>
        </w:rPr>
      </w:pPr>
      <w:r w:rsidRPr="007C75EA">
        <w:rPr>
          <w:rFonts w:eastAsia="Cordia New"/>
          <w:sz w:val="24"/>
          <w:szCs w:val="24"/>
        </w:rPr>
        <w:t xml:space="preserve">Interface strength and </w:t>
      </w:r>
      <w:proofErr w:type="spellStart"/>
      <w:r w:rsidRPr="007C75EA">
        <w:rPr>
          <w:rFonts w:eastAsia="Cordia New"/>
          <w:sz w:val="24"/>
          <w:szCs w:val="24"/>
        </w:rPr>
        <w:t>thixotropy</w:t>
      </w:r>
      <w:proofErr w:type="spellEnd"/>
      <w:r w:rsidRPr="007C75EA">
        <w:rPr>
          <w:rFonts w:eastAsia="Cordia New"/>
          <w:sz w:val="24"/>
          <w:szCs w:val="24"/>
        </w:rPr>
        <w:t xml:space="preserve">. </w:t>
      </w:r>
    </w:p>
    <w:p w:rsidR="007F1239" w:rsidRPr="007F1239" w:rsidRDefault="007F1239" w:rsidP="007F1239">
      <w:pPr>
        <w:spacing w:line="360" w:lineRule="auto"/>
        <w:jc w:val="both"/>
        <w:rPr>
          <w:rFonts w:eastAsia="Cordia New"/>
          <w:sz w:val="24"/>
          <w:szCs w:val="24"/>
        </w:rPr>
      </w:pPr>
    </w:p>
    <w:p w:rsidR="007F1239" w:rsidRPr="007F1239" w:rsidRDefault="00367300" w:rsidP="007C75EA">
      <w:pPr>
        <w:pStyle w:val="Heading3"/>
        <w:ind w:left="720"/>
        <w:rPr>
          <w:rFonts w:eastAsia="Cordia New"/>
        </w:rPr>
      </w:pPr>
      <w:bookmarkStart w:id="78" w:name="_Toc520306319"/>
      <w:r w:rsidRPr="00367300">
        <w:rPr>
          <w:rFonts w:eastAsia="Cordia New"/>
        </w:rPr>
        <w:t>7.4</w:t>
      </w:r>
      <w:r w:rsidR="007F1239" w:rsidRPr="007F1239">
        <w:rPr>
          <w:rFonts w:eastAsia="Cordia New"/>
        </w:rPr>
        <w:t>.1. Index Properties</w:t>
      </w:r>
      <w:bookmarkEnd w:id="78"/>
    </w:p>
    <w:p w:rsidR="007F1239" w:rsidRDefault="007F1239" w:rsidP="007F1239">
      <w:pPr>
        <w:spacing w:line="360" w:lineRule="auto"/>
        <w:jc w:val="both"/>
        <w:rPr>
          <w:rFonts w:eastAsia="Cordia New"/>
          <w:sz w:val="24"/>
          <w:szCs w:val="24"/>
        </w:rPr>
      </w:pPr>
      <w:r w:rsidRPr="007F1239">
        <w:rPr>
          <w:rFonts w:eastAsia="Cordia New"/>
          <w:sz w:val="24"/>
          <w:szCs w:val="24"/>
        </w:rPr>
        <w:t xml:space="preserve">The index properties (including water content, unit weight, plasticity index, grain size distribution, and organic content) are needed to characterize the soil. The unit weight, as deduced from laboratory tests, should be in agreement with the bulk density of the soil </w:t>
      </w:r>
      <w:r w:rsidRPr="007F1239">
        <w:rPr>
          <w:rFonts w:eastAsia="Cordia New"/>
          <w:sz w:val="24"/>
          <w:szCs w:val="24"/>
        </w:rPr>
        <w:lastRenderedPageBreak/>
        <w:t>evaluated by core logging (gamma-ray absorption). Core logging before liner opening using nondestructive techniques is the best way to assess the quality of</w:t>
      </w:r>
      <w:r w:rsidR="00EB40E1">
        <w:rPr>
          <w:rFonts w:eastAsia="Cordia New"/>
          <w:sz w:val="24"/>
          <w:szCs w:val="24"/>
        </w:rPr>
        <w:t xml:space="preserve"> the samples as shown in Figure.</w:t>
      </w:r>
      <w:r w:rsidR="003E06F9">
        <w:rPr>
          <w:rFonts w:eastAsia="Cordia New"/>
          <w:sz w:val="24"/>
          <w:szCs w:val="24"/>
        </w:rPr>
        <w:t>7</w:t>
      </w:r>
      <w:r w:rsidRPr="007F1239">
        <w:rPr>
          <w:rFonts w:eastAsia="Cordia New"/>
          <w:sz w:val="24"/>
          <w:szCs w:val="24"/>
        </w:rPr>
        <w:t>-</w:t>
      </w:r>
      <w:r w:rsidR="003E06F9">
        <w:rPr>
          <w:rFonts w:eastAsia="Cordia New"/>
          <w:sz w:val="24"/>
          <w:szCs w:val="24"/>
        </w:rPr>
        <w:t>5</w:t>
      </w:r>
      <w:r w:rsidRPr="007F1239">
        <w:rPr>
          <w:rFonts w:eastAsia="Cordia New"/>
          <w:sz w:val="24"/>
          <w:szCs w:val="24"/>
        </w:rPr>
        <w:t>.</w:t>
      </w:r>
    </w:p>
    <w:p w:rsidR="00DE0852" w:rsidRPr="00015CF7" w:rsidRDefault="00DE0852" w:rsidP="009F409F">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479F20EA" wp14:editId="3EBE8048">
            <wp:extent cx="5157334" cy="5203372"/>
            <wp:effectExtent l="0" t="0" r="5715" b="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59036" cy="5205089"/>
                    </a:xfrm>
                    <a:prstGeom prst="rect">
                      <a:avLst/>
                    </a:prstGeom>
                    <a:noFill/>
                    <a:ln>
                      <a:noFill/>
                    </a:ln>
                  </pic:spPr>
                </pic:pic>
              </a:graphicData>
            </a:graphic>
          </wp:inline>
        </w:drawing>
      </w:r>
    </w:p>
    <w:p w:rsidR="00DE0852" w:rsidRDefault="00DE0852" w:rsidP="003E06F9">
      <w:pPr>
        <w:spacing w:line="360" w:lineRule="auto"/>
        <w:jc w:val="center"/>
        <w:rPr>
          <w:rFonts w:eastAsia="Cordia New"/>
          <w:sz w:val="24"/>
          <w:szCs w:val="24"/>
        </w:rPr>
      </w:pPr>
      <w:r w:rsidRPr="00DE0852">
        <w:rPr>
          <w:rFonts w:eastAsia="Cordia New"/>
          <w:b/>
          <w:sz w:val="24"/>
          <w:szCs w:val="24"/>
        </w:rPr>
        <w:t>Figure</w:t>
      </w:r>
      <w:r w:rsidR="003E06F9">
        <w:rPr>
          <w:rFonts w:eastAsia="Cordia New"/>
          <w:b/>
          <w:sz w:val="24"/>
          <w:szCs w:val="24"/>
        </w:rPr>
        <w:t>.7-5</w:t>
      </w:r>
      <w:r w:rsidRPr="00DE0852">
        <w:rPr>
          <w:rFonts w:eastAsia="Cordia New"/>
          <w:b/>
          <w:sz w:val="24"/>
          <w:szCs w:val="24"/>
        </w:rPr>
        <w:t>:</w:t>
      </w:r>
      <w:r w:rsidRPr="00015CF7">
        <w:rPr>
          <w:rFonts w:eastAsia="Cordia New"/>
          <w:sz w:val="24"/>
          <w:szCs w:val="24"/>
        </w:rPr>
        <w:t xml:space="preserve"> Example of Gamma Density Log Compared to Lab Tests [</w:t>
      </w:r>
      <w:r w:rsidR="003E06F9" w:rsidRPr="0023781D">
        <w:rPr>
          <w:rFonts w:eastAsia="Cordia New"/>
          <w:sz w:val="24"/>
          <w:szCs w:val="24"/>
        </w:rPr>
        <w:t xml:space="preserve">H. </w:t>
      </w:r>
      <w:proofErr w:type="spellStart"/>
      <w:r w:rsidR="003E06F9" w:rsidRPr="0023781D">
        <w:rPr>
          <w:rFonts w:eastAsia="Cordia New"/>
          <w:sz w:val="24"/>
          <w:szCs w:val="24"/>
        </w:rPr>
        <w:t>Dendani</w:t>
      </w:r>
      <w:proofErr w:type="spellEnd"/>
      <w:r w:rsidRPr="00015CF7">
        <w:rPr>
          <w:rFonts w:eastAsia="Cordia New"/>
          <w:sz w:val="24"/>
          <w:szCs w:val="24"/>
        </w:rPr>
        <w:t>]</w:t>
      </w:r>
      <w:r w:rsidR="003E06F9">
        <w:rPr>
          <w:rFonts w:eastAsia="Cordia New"/>
          <w:sz w:val="24"/>
          <w:szCs w:val="24"/>
        </w:rPr>
        <w:t>.</w:t>
      </w:r>
    </w:p>
    <w:p w:rsidR="003E06F9" w:rsidRPr="00015CF7" w:rsidRDefault="003E06F9" w:rsidP="003E06F9">
      <w:pPr>
        <w:spacing w:line="360" w:lineRule="auto"/>
        <w:jc w:val="both"/>
        <w:rPr>
          <w:rFonts w:eastAsia="Cordia New"/>
          <w:sz w:val="24"/>
          <w:szCs w:val="24"/>
        </w:rPr>
      </w:pPr>
    </w:p>
    <w:p w:rsidR="007F1239" w:rsidRPr="007F1239" w:rsidRDefault="00367300" w:rsidP="007C75EA">
      <w:pPr>
        <w:pStyle w:val="Heading3"/>
        <w:ind w:left="720"/>
        <w:rPr>
          <w:rFonts w:eastAsia="Cordia New"/>
        </w:rPr>
      </w:pPr>
      <w:bookmarkStart w:id="79" w:name="_Toc520306320"/>
      <w:r w:rsidRPr="00367300">
        <w:rPr>
          <w:rFonts w:eastAsia="Cordia New"/>
        </w:rPr>
        <w:t>7.4</w:t>
      </w:r>
      <w:r w:rsidR="007F1239" w:rsidRPr="007F1239">
        <w:rPr>
          <w:rFonts w:eastAsia="Cordia New"/>
        </w:rPr>
        <w:t>.2. In Situ Stresses</w:t>
      </w:r>
      <w:bookmarkEnd w:id="79"/>
    </w:p>
    <w:p w:rsidR="005E7FB6" w:rsidRDefault="007F1239" w:rsidP="005E7FB6">
      <w:pPr>
        <w:spacing w:line="360" w:lineRule="auto"/>
        <w:jc w:val="both"/>
        <w:rPr>
          <w:rFonts w:eastAsia="Cordia New"/>
          <w:sz w:val="24"/>
          <w:szCs w:val="24"/>
        </w:rPr>
      </w:pPr>
      <w:r w:rsidRPr="007F1239">
        <w:rPr>
          <w:rFonts w:eastAsia="Cordia New"/>
          <w:sz w:val="24"/>
          <w:szCs w:val="24"/>
        </w:rPr>
        <w:t>The in situ effective stresses and stress history are mainly needed to establish the consolidation stresses for laboratory tests. The in situ stresses are evaluated from the following geotechnical parameters: unit weight, pore pressure,</w:t>
      </w:r>
      <w:r w:rsidR="005E7FB6">
        <w:rPr>
          <w:rFonts w:eastAsia="Cordia New"/>
          <w:sz w:val="24"/>
          <w:szCs w:val="24"/>
        </w:rPr>
        <w:t xml:space="preserve"> </w:t>
      </w:r>
      <w:r w:rsidR="005E7FB6" w:rsidRPr="00015CF7">
        <w:rPr>
          <w:rFonts w:eastAsia="Cordia New"/>
          <w:sz w:val="24"/>
          <w:szCs w:val="24"/>
        </w:rPr>
        <w:t>and coefficient of earth pressure at rest. The stress history is commonly expressed by an over</w:t>
      </w:r>
      <w:r w:rsidR="003E06F9">
        <w:rPr>
          <w:rFonts w:eastAsia="Cordia New"/>
          <w:sz w:val="24"/>
          <w:szCs w:val="24"/>
        </w:rPr>
        <w:t xml:space="preserve"> </w:t>
      </w:r>
      <w:r w:rsidR="005E7FB6" w:rsidRPr="00015CF7">
        <w:rPr>
          <w:rFonts w:eastAsia="Cordia New"/>
          <w:sz w:val="24"/>
          <w:szCs w:val="24"/>
        </w:rPr>
        <w:t>consolidation ratio (OCR).</w:t>
      </w:r>
    </w:p>
    <w:p w:rsidR="00DE0852" w:rsidRPr="00015CF7" w:rsidRDefault="00DE0852" w:rsidP="005E7FB6">
      <w:pPr>
        <w:spacing w:line="360" w:lineRule="auto"/>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0" w:name="_Toc520306321"/>
      <w:r>
        <w:rPr>
          <w:rFonts w:eastAsia="Cordia New"/>
        </w:rPr>
        <w:lastRenderedPageBreak/>
        <w:t>7</w:t>
      </w:r>
      <w:r w:rsidRPr="007F1239">
        <w:rPr>
          <w:rFonts w:eastAsia="Cordia New"/>
        </w:rPr>
        <w:t>.</w:t>
      </w:r>
      <w:r>
        <w:rPr>
          <w:rFonts w:eastAsia="Cordia New"/>
        </w:rPr>
        <w:t>4</w:t>
      </w:r>
      <w:r w:rsidR="00015CF7" w:rsidRPr="00015CF7">
        <w:rPr>
          <w:rFonts w:eastAsia="Cordia New"/>
        </w:rPr>
        <w:t xml:space="preserve">.3. </w:t>
      </w:r>
      <w:proofErr w:type="spellStart"/>
      <w:r w:rsidR="00015CF7" w:rsidRPr="00015CF7">
        <w:rPr>
          <w:rFonts w:eastAsia="Cordia New"/>
        </w:rPr>
        <w:t>Undrained</w:t>
      </w:r>
      <w:proofErr w:type="spellEnd"/>
      <w:r w:rsidR="00015CF7" w:rsidRPr="00015CF7">
        <w:rPr>
          <w:rFonts w:eastAsia="Cordia New"/>
        </w:rPr>
        <w:t xml:space="preserve"> Shear Strength</w:t>
      </w:r>
      <w:bookmarkEnd w:id="80"/>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The </w:t>
      </w:r>
      <w:proofErr w:type="spellStart"/>
      <w:r w:rsidRPr="00015CF7">
        <w:rPr>
          <w:rFonts w:eastAsia="Cordia New"/>
          <w:sz w:val="24"/>
          <w:szCs w:val="24"/>
        </w:rPr>
        <w:t>undrained</w:t>
      </w:r>
      <w:proofErr w:type="spellEnd"/>
      <w:r w:rsidRPr="00015CF7">
        <w:rPr>
          <w:rFonts w:eastAsia="Cordia New"/>
          <w:sz w:val="24"/>
          <w:szCs w:val="24"/>
        </w:rPr>
        <w:t xml:space="preserve"> shear strength is a key parameter for the design. The </w:t>
      </w:r>
      <w:proofErr w:type="spellStart"/>
      <w:r w:rsidRPr="00015CF7">
        <w:rPr>
          <w:rFonts w:eastAsia="Cordia New"/>
          <w:sz w:val="24"/>
          <w:szCs w:val="24"/>
        </w:rPr>
        <w:t>vari-ation</w:t>
      </w:r>
      <w:proofErr w:type="spellEnd"/>
      <w:r w:rsidRPr="00015CF7">
        <w:rPr>
          <w:rFonts w:eastAsia="Cordia New"/>
          <w:sz w:val="24"/>
          <w:szCs w:val="24"/>
        </w:rPr>
        <w:t xml:space="preserve"> of this parameter with the stress path should be assessed. Anisotropic </w:t>
      </w:r>
      <w:proofErr w:type="spellStart"/>
      <w:r w:rsidRPr="00015CF7">
        <w:rPr>
          <w:rFonts w:eastAsia="Cordia New"/>
          <w:sz w:val="24"/>
          <w:szCs w:val="24"/>
        </w:rPr>
        <w:t>triaxial</w:t>
      </w:r>
      <w:proofErr w:type="spellEnd"/>
      <w:r w:rsidRPr="00015CF7">
        <w:rPr>
          <w:rFonts w:eastAsia="Cordia New"/>
          <w:sz w:val="24"/>
          <w:szCs w:val="24"/>
        </w:rPr>
        <w:t xml:space="preserve"> compression (</w:t>
      </w:r>
      <w:proofErr w:type="spellStart"/>
      <w:r w:rsidRPr="00015CF7">
        <w:rPr>
          <w:rFonts w:eastAsia="Cordia New"/>
          <w:sz w:val="24"/>
          <w:szCs w:val="24"/>
        </w:rPr>
        <w:t>CAUc</w:t>
      </w:r>
      <w:proofErr w:type="spellEnd"/>
      <w:r w:rsidRPr="00015CF7">
        <w:rPr>
          <w:rFonts w:eastAsia="Cordia New"/>
          <w:sz w:val="24"/>
          <w:szCs w:val="24"/>
        </w:rPr>
        <w:t xml:space="preserve">), </w:t>
      </w:r>
      <w:proofErr w:type="spellStart"/>
      <w:r w:rsidRPr="00015CF7">
        <w:rPr>
          <w:rFonts w:eastAsia="Cordia New"/>
          <w:sz w:val="24"/>
          <w:szCs w:val="24"/>
        </w:rPr>
        <w:t>triaxial</w:t>
      </w:r>
      <w:proofErr w:type="spellEnd"/>
      <w:r w:rsidRPr="00015CF7">
        <w:rPr>
          <w:rFonts w:eastAsia="Cordia New"/>
          <w:sz w:val="24"/>
          <w:szCs w:val="24"/>
        </w:rPr>
        <w:t xml:space="preserve"> extension (</w:t>
      </w:r>
      <w:proofErr w:type="spellStart"/>
      <w:r w:rsidRPr="00015CF7">
        <w:rPr>
          <w:rFonts w:eastAsia="Cordia New"/>
          <w:sz w:val="24"/>
          <w:szCs w:val="24"/>
        </w:rPr>
        <w:t>CAUe</w:t>
      </w:r>
      <w:proofErr w:type="spellEnd"/>
      <w:r w:rsidRPr="00015CF7">
        <w:rPr>
          <w:rFonts w:eastAsia="Cordia New"/>
          <w:sz w:val="24"/>
          <w:szCs w:val="24"/>
        </w:rPr>
        <w:t xml:space="preserve">), and direct simple shear tests (DSS) are necessary to derive the </w:t>
      </w:r>
      <w:proofErr w:type="spellStart"/>
      <w:r w:rsidRPr="00015CF7">
        <w:rPr>
          <w:rFonts w:eastAsia="Cordia New"/>
          <w:sz w:val="24"/>
          <w:szCs w:val="24"/>
        </w:rPr>
        <w:t>undrained</w:t>
      </w:r>
      <w:proofErr w:type="spellEnd"/>
      <w:r w:rsidRPr="00015CF7">
        <w:rPr>
          <w:rFonts w:eastAsia="Cordia New"/>
          <w:sz w:val="24"/>
          <w:szCs w:val="24"/>
        </w:rPr>
        <w:t xml:space="preserve"> shear strength profiles. The in situ cone penetration tests (CPTs) generally provide the trend in the variation of the </w:t>
      </w:r>
      <w:proofErr w:type="spellStart"/>
      <w:r w:rsidRPr="00015CF7">
        <w:rPr>
          <w:rFonts w:eastAsia="Cordia New"/>
          <w:sz w:val="24"/>
          <w:szCs w:val="24"/>
        </w:rPr>
        <w:t>undrained</w:t>
      </w:r>
      <w:proofErr w:type="spellEnd"/>
      <w:r w:rsidRPr="00015CF7">
        <w:rPr>
          <w:rFonts w:eastAsia="Cordia New"/>
          <w:sz w:val="24"/>
          <w:szCs w:val="24"/>
        </w:rPr>
        <w:t xml:space="preserve"> shear strength with depth. The in situ shear vane allows in situ measurement of the </w:t>
      </w:r>
      <w:proofErr w:type="spellStart"/>
      <w:r w:rsidRPr="00015CF7">
        <w:rPr>
          <w:rFonts w:eastAsia="Cordia New"/>
          <w:sz w:val="24"/>
          <w:szCs w:val="24"/>
        </w:rPr>
        <w:t>undrained</w:t>
      </w:r>
      <w:proofErr w:type="spellEnd"/>
      <w:r w:rsidRPr="00015CF7">
        <w:rPr>
          <w:rFonts w:eastAsia="Cordia New"/>
          <w:sz w:val="24"/>
          <w:szCs w:val="24"/>
        </w:rPr>
        <w:t xml:space="preserve"> shear strength.</w:t>
      </w:r>
    </w:p>
    <w:p w:rsidR="005E7FB6" w:rsidRDefault="00015CF7" w:rsidP="005E7FB6">
      <w:pPr>
        <w:spacing w:line="360" w:lineRule="auto"/>
        <w:ind w:firstLine="284"/>
        <w:jc w:val="both"/>
        <w:rPr>
          <w:rFonts w:eastAsia="Cordia New"/>
          <w:sz w:val="24"/>
          <w:szCs w:val="24"/>
        </w:rPr>
      </w:pPr>
      <w:r w:rsidRPr="00015CF7">
        <w:rPr>
          <w:rFonts w:eastAsia="Cordia New"/>
          <w:sz w:val="24"/>
          <w:szCs w:val="24"/>
        </w:rPr>
        <w:t xml:space="preserve">The </w:t>
      </w:r>
      <w:proofErr w:type="spellStart"/>
      <w:r w:rsidRPr="00015CF7">
        <w:rPr>
          <w:rFonts w:eastAsia="Cordia New"/>
          <w:sz w:val="24"/>
          <w:szCs w:val="24"/>
        </w:rPr>
        <w:t>undrained</w:t>
      </w:r>
      <w:proofErr w:type="spellEnd"/>
      <w:r w:rsidRPr="00015CF7">
        <w:rPr>
          <w:rFonts w:eastAsia="Cordia New"/>
          <w:sz w:val="24"/>
          <w:szCs w:val="24"/>
        </w:rPr>
        <w:t xml:space="preserve"> cyclic shear strength has to be evaluated to calculate the capacity under cyclic loads. The </w:t>
      </w:r>
      <w:proofErr w:type="spellStart"/>
      <w:r w:rsidRPr="00015CF7">
        <w:rPr>
          <w:rFonts w:eastAsia="Cordia New"/>
          <w:sz w:val="24"/>
          <w:szCs w:val="24"/>
        </w:rPr>
        <w:t>undrained</w:t>
      </w:r>
      <w:proofErr w:type="spellEnd"/>
      <w:r w:rsidRPr="00015CF7">
        <w:rPr>
          <w:rFonts w:eastAsia="Cordia New"/>
          <w:sz w:val="24"/>
          <w:szCs w:val="24"/>
        </w:rPr>
        <w:t xml:space="preserve"> cyclic shear strength should be obtained for various stress paths. The remolded shear strength is an important parameter because it is used to calculate the penetration resistance</w:t>
      </w:r>
      <w:r w:rsidR="005E7FB6">
        <w:rPr>
          <w:rFonts w:eastAsia="Cordia New"/>
          <w:sz w:val="24"/>
          <w:szCs w:val="24"/>
        </w:rPr>
        <w:t xml:space="preserve"> </w:t>
      </w:r>
      <w:r w:rsidRPr="00015CF7">
        <w:rPr>
          <w:rFonts w:eastAsia="Cordia New"/>
          <w:sz w:val="24"/>
          <w:szCs w:val="24"/>
        </w:rPr>
        <w:t>of the skirt walls. The remolded shear strength profile may be deduced from laboratory tests (fall-cone, laboratory vane tests) and in situ tests (mainly from in situ vane tests).</w:t>
      </w:r>
    </w:p>
    <w:p w:rsidR="00015CF7" w:rsidRPr="00015CF7" w:rsidRDefault="00015CF7" w:rsidP="005E7FB6">
      <w:pPr>
        <w:spacing w:line="360" w:lineRule="auto"/>
        <w:ind w:firstLine="284"/>
        <w:jc w:val="both"/>
        <w:rPr>
          <w:rFonts w:eastAsia="Cordia New"/>
          <w:sz w:val="24"/>
          <w:szCs w:val="24"/>
        </w:rPr>
      </w:pPr>
      <w:r w:rsidRPr="00015CF7">
        <w:rPr>
          <w:rFonts w:eastAsia="Cordia New"/>
          <w:sz w:val="24"/>
          <w:szCs w:val="24"/>
        </w:rPr>
        <w:t xml:space="preserve">A typical example of </w:t>
      </w:r>
      <w:proofErr w:type="spellStart"/>
      <w:r w:rsidRPr="00015CF7">
        <w:rPr>
          <w:rFonts w:eastAsia="Cordia New"/>
          <w:sz w:val="24"/>
          <w:szCs w:val="24"/>
        </w:rPr>
        <w:t>undrained</w:t>
      </w:r>
      <w:proofErr w:type="spellEnd"/>
      <w:r w:rsidRPr="00015CF7">
        <w:rPr>
          <w:rFonts w:eastAsia="Cordia New"/>
          <w:sz w:val="24"/>
          <w:szCs w:val="24"/>
        </w:rPr>
        <w:t xml:space="preserve"> shear strength profiles obtained on a field is shown in Figure</w:t>
      </w:r>
      <w:r w:rsidR="003E06F9">
        <w:rPr>
          <w:rFonts w:eastAsia="Cordia New"/>
          <w:sz w:val="24"/>
          <w:szCs w:val="24"/>
        </w:rPr>
        <w:t>.7</w:t>
      </w:r>
      <w:r w:rsidRPr="00015CF7">
        <w:rPr>
          <w:rFonts w:eastAsia="Cordia New"/>
          <w:sz w:val="24"/>
          <w:szCs w:val="24"/>
        </w:rPr>
        <w:t>-</w:t>
      </w:r>
      <w:r w:rsidR="003E06F9">
        <w:rPr>
          <w:rFonts w:eastAsia="Cordia New"/>
          <w:sz w:val="24"/>
          <w:szCs w:val="24"/>
        </w:rPr>
        <w:t>6</w:t>
      </w:r>
      <w:r w:rsidRPr="00015CF7">
        <w:rPr>
          <w:rFonts w:eastAsia="Cordia New"/>
          <w:sz w:val="24"/>
          <w:szCs w:val="24"/>
        </w:rPr>
        <w:t>. The figure shows a satisfactory agreement between these different sets of data.</w:t>
      </w:r>
    </w:p>
    <w:p w:rsidR="00DE0852" w:rsidRPr="00015CF7" w:rsidRDefault="00DE0852" w:rsidP="009F409F">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2D4C2ABE" wp14:editId="5E1073AB">
            <wp:extent cx="4986423" cy="7522029"/>
            <wp:effectExtent l="0" t="0" r="5080" b="3175"/>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86334" cy="7521895"/>
                    </a:xfrm>
                    <a:prstGeom prst="rect">
                      <a:avLst/>
                    </a:prstGeom>
                    <a:noFill/>
                    <a:ln>
                      <a:noFill/>
                    </a:ln>
                  </pic:spPr>
                </pic:pic>
              </a:graphicData>
            </a:graphic>
          </wp:inline>
        </w:drawing>
      </w:r>
    </w:p>
    <w:p w:rsidR="00DE0852" w:rsidRPr="00015CF7" w:rsidRDefault="003E06F9" w:rsidP="00DE0852">
      <w:pPr>
        <w:spacing w:line="360" w:lineRule="auto"/>
        <w:jc w:val="both"/>
        <w:rPr>
          <w:rFonts w:eastAsia="Cordia New"/>
          <w:sz w:val="24"/>
          <w:szCs w:val="24"/>
        </w:rPr>
      </w:pPr>
      <w:r>
        <w:rPr>
          <w:rFonts w:eastAsia="Cordia New"/>
          <w:b/>
          <w:sz w:val="24"/>
          <w:szCs w:val="24"/>
        </w:rPr>
        <w:t>Figure.7</w:t>
      </w:r>
      <w:r w:rsidR="00DE0852" w:rsidRPr="00DE0852">
        <w:rPr>
          <w:rFonts w:eastAsia="Cordia New"/>
          <w:b/>
          <w:sz w:val="24"/>
          <w:szCs w:val="24"/>
        </w:rPr>
        <w:t>-</w:t>
      </w:r>
      <w:r>
        <w:rPr>
          <w:rFonts w:eastAsia="Cordia New"/>
          <w:b/>
          <w:sz w:val="24"/>
          <w:szCs w:val="24"/>
        </w:rPr>
        <w:t>6</w:t>
      </w:r>
      <w:r w:rsidR="00DE0852" w:rsidRPr="00DE0852">
        <w:rPr>
          <w:rFonts w:eastAsia="Cordia New"/>
          <w:b/>
          <w:sz w:val="24"/>
          <w:szCs w:val="24"/>
        </w:rPr>
        <w:t>:</w:t>
      </w:r>
      <w:r w:rsidR="00DE0852" w:rsidRPr="00015CF7">
        <w:rPr>
          <w:rFonts w:eastAsia="Cordia New"/>
          <w:sz w:val="24"/>
          <w:szCs w:val="24"/>
        </w:rPr>
        <w:t xml:space="preserve"> Example of In Situ and Laboratory </w:t>
      </w:r>
      <w:proofErr w:type="spellStart"/>
      <w:r w:rsidR="00DE0852" w:rsidRPr="00015CF7">
        <w:rPr>
          <w:rFonts w:eastAsia="Cordia New"/>
          <w:sz w:val="24"/>
          <w:szCs w:val="24"/>
        </w:rPr>
        <w:t>Undrained</w:t>
      </w:r>
      <w:proofErr w:type="spellEnd"/>
      <w:r w:rsidR="00DE0852" w:rsidRPr="00015CF7">
        <w:rPr>
          <w:rFonts w:eastAsia="Cordia New"/>
          <w:sz w:val="24"/>
          <w:szCs w:val="24"/>
        </w:rPr>
        <w:t xml:space="preserve"> Shear Strength Profiles [</w:t>
      </w:r>
      <w:r w:rsidRPr="0023781D">
        <w:rPr>
          <w:rFonts w:eastAsia="Cordia New"/>
          <w:sz w:val="24"/>
          <w:szCs w:val="24"/>
        </w:rPr>
        <w:t xml:space="preserve">H. </w:t>
      </w:r>
      <w:proofErr w:type="spellStart"/>
      <w:r w:rsidRPr="0023781D">
        <w:rPr>
          <w:rFonts w:eastAsia="Cordia New"/>
          <w:sz w:val="24"/>
          <w:szCs w:val="24"/>
        </w:rPr>
        <w:t>Dendani</w:t>
      </w:r>
      <w:proofErr w:type="spellEnd"/>
      <w:r w:rsidR="00DE0852" w:rsidRPr="00015CF7">
        <w:rPr>
          <w:rFonts w:eastAsia="Cordia New"/>
          <w:sz w:val="24"/>
          <w:szCs w:val="24"/>
        </w:rPr>
        <w:t>]</w:t>
      </w:r>
    </w:p>
    <w:p w:rsidR="00015CF7" w:rsidRPr="00015CF7" w:rsidRDefault="00015CF7" w:rsidP="00015CF7">
      <w:pPr>
        <w:spacing w:line="360" w:lineRule="auto"/>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1" w:name="_Toc520306322"/>
      <w:r w:rsidRPr="00367300">
        <w:rPr>
          <w:rFonts w:eastAsia="Cordia New"/>
        </w:rPr>
        <w:lastRenderedPageBreak/>
        <w:t>7.4</w:t>
      </w:r>
      <w:r w:rsidR="00015CF7" w:rsidRPr="00015CF7">
        <w:rPr>
          <w:rFonts w:eastAsia="Cordia New"/>
        </w:rPr>
        <w:t>.4. Drained Characteristics</w:t>
      </w:r>
      <w:bookmarkEnd w:id="81"/>
    </w:p>
    <w:p w:rsidR="00015CF7" w:rsidRPr="00015CF7" w:rsidRDefault="00015CF7" w:rsidP="00015CF7">
      <w:pPr>
        <w:spacing w:line="360" w:lineRule="auto"/>
        <w:jc w:val="both"/>
        <w:rPr>
          <w:rFonts w:eastAsia="Cordia New"/>
          <w:sz w:val="24"/>
          <w:szCs w:val="24"/>
        </w:rPr>
      </w:pPr>
      <w:r w:rsidRPr="00015CF7">
        <w:rPr>
          <w:rFonts w:eastAsia="Cordia New"/>
          <w:sz w:val="24"/>
          <w:szCs w:val="24"/>
        </w:rPr>
        <w:t>The drained friction angle and its associated cohesion have to be evaluated when the suction anchor is required to support long-term loading.</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  </w:t>
      </w:r>
    </w:p>
    <w:p w:rsidR="00015CF7" w:rsidRPr="00015CF7" w:rsidRDefault="00367300" w:rsidP="00367300">
      <w:pPr>
        <w:pStyle w:val="Heading3"/>
        <w:spacing w:line="360" w:lineRule="auto"/>
        <w:ind w:left="720"/>
        <w:rPr>
          <w:rFonts w:eastAsia="Cordia New"/>
        </w:rPr>
      </w:pPr>
      <w:bookmarkStart w:id="82" w:name="_Toc520306323"/>
      <w:r w:rsidRPr="00367300">
        <w:rPr>
          <w:rFonts w:eastAsia="Cordia New"/>
        </w:rPr>
        <w:t>7.4</w:t>
      </w:r>
      <w:r w:rsidR="00015CF7" w:rsidRPr="00015CF7">
        <w:rPr>
          <w:rFonts w:eastAsia="Cordia New"/>
        </w:rPr>
        <w:t>.5. Consolidation Characteristics</w:t>
      </w:r>
      <w:bookmarkEnd w:id="82"/>
    </w:p>
    <w:p w:rsidR="00015CF7" w:rsidRPr="00015CF7" w:rsidRDefault="00015CF7" w:rsidP="00015CF7">
      <w:pPr>
        <w:spacing w:line="360" w:lineRule="auto"/>
        <w:jc w:val="both"/>
        <w:rPr>
          <w:rFonts w:eastAsia="Cordia New"/>
          <w:sz w:val="24"/>
          <w:szCs w:val="24"/>
        </w:rPr>
      </w:pPr>
      <w:r w:rsidRPr="00015CF7">
        <w:rPr>
          <w:rFonts w:eastAsia="Cordia New"/>
          <w:sz w:val="24"/>
          <w:szCs w:val="24"/>
        </w:rPr>
        <w:t>The consolidation characteristics include compressibility modulus, Poisson’s ratio, coefficient of permeability and the OCR. These characteristics are needed for anchor capacity calculations under long-term loads.</w:t>
      </w:r>
    </w:p>
    <w:p w:rsidR="00015CF7" w:rsidRPr="00015CF7" w:rsidRDefault="00015CF7" w:rsidP="00015CF7">
      <w:pPr>
        <w:spacing w:line="360" w:lineRule="auto"/>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3" w:name="_Toc520306324"/>
      <w:r w:rsidRPr="00367300">
        <w:rPr>
          <w:rFonts w:eastAsia="Cordia New"/>
        </w:rPr>
        <w:t>7.4</w:t>
      </w:r>
      <w:r w:rsidR="00015CF7" w:rsidRPr="00015CF7">
        <w:rPr>
          <w:rFonts w:eastAsia="Cordia New"/>
        </w:rPr>
        <w:t xml:space="preserve">.6. </w:t>
      </w:r>
      <w:proofErr w:type="spellStart"/>
      <w:r w:rsidR="00015CF7" w:rsidRPr="00015CF7">
        <w:rPr>
          <w:rFonts w:eastAsia="Cordia New"/>
        </w:rPr>
        <w:t>Thixotropy</w:t>
      </w:r>
      <w:bookmarkEnd w:id="83"/>
      <w:proofErr w:type="spellEnd"/>
    </w:p>
    <w:p w:rsidR="00015CF7" w:rsidRPr="00015CF7" w:rsidRDefault="00015CF7" w:rsidP="00015CF7">
      <w:pPr>
        <w:spacing w:line="360" w:lineRule="auto"/>
        <w:jc w:val="both"/>
        <w:rPr>
          <w:rFonts w:eastAsia="Cordia New"/>
          <w:sz w:val="24"/>
          <w:szCs w:val="24"/>
        </w:rPr>
      </w:pPr>
      <w:proofErr w:type="spellStart"/>
      <w:r w:rsidRPr="00015CF7">
        <w:rPr>
          <w:rFonts w:eastAsia="Cordia New"/>
          <w:sz w:val="24"/>
          <w:szCs w:val="24"/>
        </w:rPr>
        <w:t>Thixotropy</w:t>
      </w:r>
      <w:proofErr w:type="spellEnd"/>
      <w:r w:rsidRPr="00015CF7">
        <w:rPr>
          <w:rFonts w:eastAsia="Cordia New"/>
          <w:sz w:val="24"/>
          <w:szCs w:val="24"/>
        </w:rPr>
        <w:t xml:space="preserve"> is the increase in the </w:t>
      </w:r>
      <w:proofErr w:type="spellStart"/>
      <w:r w:rsidRPr="00015CF7">
        <w:rPr>
          <w:rFonts w:eastAsia="Cordia New"/>
          <w:sz w:val="24"/>
          <w:szCs w:val="24"/>
        </w:rPr>
        <w:t>undrained</w:t>
      </w:r>
      <w:proofErr w:type="spellEnd"/>
      <w:r w:rsidRPr="00015CF7">
        <w:rPr>
          <w:rFonts w:eastAsia="Cordia New"/>
          <w:sz w:val="24"/>
          <w:szCs w:val="24"/>
        </w:rPr>
        <w:t xml:space="preserve"> shear strength of remolded clay with time and without any consolidation effect.</w:t>
      </w:r>
    </w:p>
    <w:p w:rsidR="00015CF7" w:rsidRPr="00015CF7" w:rsidRDefault="00015CF7" w:rsidP="00015CF7">
      <w:pPr>
        <w:spacing w:line="360" w:lineRule="auto"/>
        <w:jc w:val="both"/>
        <w:rPr>
          <w:rFonts w:eastAsia="Cordia New"/>
          <w:sz w:val="24"/>
          <w:szCs w:val="24"/>
        </w:rPr>
      </w:pPr>
    </w:p>
    <w:p w:rsidR="00015CF7" w:rsidRPr="00015CF7" w:rsidRDefault="00367300" w:rsidP="005E7FB6">
      <w:pPr>
        <w:pStyle w:val="Heading2"/>
        <w:ind w:left="720"/>
        <w:rPr>
          <w:rFonts w:eastAsia="Cordia New"/>
        </w:rPr>
      </w:pPr>
      <w:bookmarkStart w:id="84" w:name="_Toc520306325"/>
      <w:r>
        <w:rPr>
          <w:rFonts w:eastAsia="Cordia New"/>
        </w:rPr>
        <w:t>7</w:t>
      </w:r>
      <w:r w:rsidR="00015CF7" w:rsidRPr="00015CF7">
        <w:rPr>
          <w:rFonts w:eastAsia="Cordia New"/>
        </w:rPr>
        <w:t>.</w:t>
      </w:r>
      <w:r>
        <w:rPr>
          <w:rFonts w:eastAsia="Cordia New"/>
        </w:rPr>
        <w:t>5</w:t>
      </w:r>
      <w:r w:rsidR="00015CF7" w:rsidRPr="00015CF7">
        <w:rPr>
          <w:rFonts w:eastAsia="Cordia New"/>
        </w:rPr>
        <w:t>. Suction Pile Sizing</w:t>
      </w:r>
      <w:r w:rsidR="00676A85">
        <w:rPr>
          <w:rFonts w:eastAsia="Cordia New"/>
        </w:rPr>
        <w:t xml:space="preserve"> </w:t>
      </w:r>
      <w:r w:rsidR="00015CF7" w:rsidRPr="00015CF7">
        <w:rPr>
          <w:rFonts w:eastAsia="Cordia New"/>
        </w:rPr>
        <w:t>Geotechnical Design</w:t>
      </w:r>
      <w:bookmarkEnd w:id="84"/>
    </w:p>
    <w:p w:rsidR="00015CF7" w:rsidRPr="00015CF7" w:rsidRDefault="00367300" w:rsidP="003E06F9">
      <w:pPr>
        <w:pStyle w:val="Heading3"/>
        <w:spacing w:line="360" w:lineRule="auto"/>
        <w:ind w:left="720"/>
        <w:rPr>
          <w:rFonts w:eastAsia="Cordia New"/>
        </w:rPr>
      </w:pPr>
      <w:bookmarkStart w:id="85" w:name="_Toc520306326"/>
      <w:r w:rsidRPr="00367300">
        <w:rPr>
          <w:rFonts w:eastAsia="Cordia New"/>
        </w:rPr>
        <w:t>7.5</w:t>
      </w:r>
      <w:r w:rsidR="00015CF7" w:rsidRPr="00015CF7">
        <w:rPr>
          <w:rFonts w:eastAsia="Cordia New"/>
        </w:rPr>
        <w:t>.1. Pile Axial, Lateral, and Torsional Capacities</w:t>
      </w:r>
      <w:bookmarkEnd w:id="85"/>
    </w:p>
    <w:p w:rsidR="00DE0852" w:rsidRDefault="00015CF7" w:rsidP="00015CF7">
      <w:pPr>
        <w:spacing w:line="360" w:lineRule="auto"/>
        <w:jc w:val="both"/>
        <w:rPr>
          <w:rFonts w:eastAsia="Cordia New"/>
          <w:sz w:val="24"/>
          <w:szCs w:val="24"/>
        </w:rPr>
      </w:pPr>
      <w:r w:rsidRPr="00015CF7">
        <w:rPr>
          <w:rFonts w:eastAsia="Cordia New"/>
          <w:sz w:val="24"/>
          <w:szCs w:val="24"/>
        </w:rPr>
        <w:t xml:space="preserve">Suction anchors can be designed for different loading conditions: </w:t>
      </w:r>
    </w:p>
    <w:p w:rsidR="00DE0852" w:rsidRPr="00DE0852" w:rsidRDefault="00015CF7" w:rsidP="00314F8E">
      <w:pPr>
        <w:pStyle w:val="ListParagraph"/>
        <w:numPr>
          <w:ilvl w:val="0"/>
          <w:numId w:val="5"/>
        </w:numPr>
        <w:spacing w:line="360" w:lineRule="auto"/>
        <w:jc w:val="both"/>
        <w:rPr>
          <w:rFonts w:eastAsia="Cordia New"/>
          <w:sz w:val="24"/>
          <w:szCs w:val="24"/>
        </w:rPr>
      </w:pPr>
      <w:r w:rsidRPr="00DE0852">
        <w:rPr>
          <w:rFonts w:eastAsia="Cordia New"/>
          <w:sz w:val="24"/>
          <w:szCs w:val="24"/>
        </w:rPr>
        <w:t xml:space="preserve">mooring applications for floating production units; in this case the suction anchor should resist to an inclined mooring load where the vertical component may be high when fiber ropes are used; </w:t>
      </w:r>
    </w:p>
    <w:p w:rsidR="00DE0852" w:rsidRPr="00DE0852" w:rsidRDefault="00015CF7" w:rsidP="00314F8E">
      <w:pPr>
        <w:pStyle w:val="ListParagraph"/>
        <w:numPr>
          <w:ilvl w:val="0"/>
          <w:numId w:val="5"/>
        </w:numPr>
        <w:spacing w:line="360" w:lineRule="auto"/>
        <w:jc w:val="both"/>
        <w:rPr>
          <w:rFonts w:eastAsia="Cordia New"/>
          <w:sz w:val="24"/>
          <w:szCs w:val="24"/>
        </w:rPr>
      </w:pPr>
      <w:r w:rsidRPr="00DE0852">
        <w:rPr>
          <w:rFonts w:eastAsia="Cordia New"/>
          <w:sz w:val="24"/>
          <w:szCs w:val="24"/>
        </w:rPr>
        <w:t xml:space="preserve">anchoring for TLPs and other structures such as riser towers where the suction anchor should support uplift loading; and </w:t>
      </w:r>
    </w:p>
    <w:p w:rsidR="00015CF7" w:rsidRPr="00DE0852" w:rsidRDefault="00015CF7" w:rsidP="00314F8E">
      <w:pPr>
        <w:pStyle w:val="ListParagraph"/>
        <w:numPr>
          <w:ilvl w:val="0"/>
          <w:numId w:val="5"/>
        </w:numPr>
        <w:spacing w:line="360" w:lineRule="auto"/>
        <w:jc w:val="both"/>
        <w:rPr>
          <w:rFonts w:eastAsia="Cordia New"/>
          <w:sz w:val="24"/>
          <w:szCs w:val="24"/>
        </w:rPr>
      </w:pPr>
      <w:proofErr w:type="gramStart"/>
      <w:r w:rsidRPr="00DE0852">
        <w:rPr>
          <w:rFonts w:eastAsia="Cordia New"/>
          <w:sz w:val="24"/>
          <w:szCs w:val="24"/>
        </w:rPr>
        <w:t>foundations</w:t>
      </w:r>
      <w:proofErr w:type="gramEnd"/>
      <w:r w:rsidRPr="00DE0852">
        <w:rPr>
          <w:rFonts w:eastAsia="Cordia New"/>
          <w:sz w:val="24"/>
          <w:szCs w:val="24"/>
        </w:rPr>
        <w:t xml:space="preserve"> for subsea structures where the anchor should resist to a compression load combined with horizontal load and moment.</w:t>
      </w:r>
    </w:p>
    <w:p w:rsidR="00015CF7" w:rsidRPr="00015CF7" w:rsidRDefault="00015CF7" w:rsidP="005E7FB6">
      <w:pPr>
        <w:spacing w:line="360" w:lineRule="auto"/>
        <w:ind w:firstLine="284"/>
        <w:jc w:val="both"/>
        <w:rPr>
          <w:rFonts w:eastAsia="Cordia New"/>
          <w:sz w:val="24"/>
          <w:szCs w:val="24"/>
        </w:rPr>
      </w:pPr>
      <w:r w:rsidRPr="00015CF7">
        <w:rPr>
          <w:rFonts w:eastAsia="Cordia New"/>
          <w:sz w:val="24"/>
          <w:szCs w:val="24"/>
        </w:rPr>
        <w:t xml:space="preserve">For the suction pile foundations used to support the manifolds, the foundations should have sufficient capacities to withstand all loads from the manifold system, including compression, lateral, moment, and torsion under both subsea equipment installation and operating conditions. The safety factors are determined in the design basis. As an example, the following safety factors (FOS) were used in a </w:t>
      </w:r>
      <w:proofErr w:type="spellStart"/>
      <w:r w:rsidRPr="00015CF7">
        <w:rPr>
          <w:rFonts w:eastAsia="Cordia New"/>
          <w:sz w:val="24"/>
          <w:szCs w:val="24"/>
        </w:rPr>
        <w:t>GoM</w:t>
      </w:r>
      <w:proofErr w:type="spellEnd"/>
      <w:r w:rsidRPr="00015CF7">
        <w:rPr>
          <w:rFonts w:eastAsia="Cordia New"/>
          <w:sz w:val="24"/>
          <w:szCs w:val="24"/>
        </w:rPr>
        <w:t xml:space="preserve"> application:</w:t>
      </w:r>
    </w:p>
    <w:p w:rsidR="00015CF7" w:rsidRPr="00015CF7" w:rsidRDefault="00015CF7" w:rsidP="00015CF7">
      <w:pPr>
        <w:spacing w:line="360" w:lineRule="auto"/>
        <w:jc w:val="both"/>
        <w:rPr>
          <w:rFonts w:eastAsia="Cordia New"/>
          <w:sz w:val="24"/>
          <w:szCs w:val="24"/>
        </w:rPr>
      </w:pPr>
    </w:p>
    <w:p w:rsidR="00015CF7" w:rsidRPr="005E7FB6" w:rsidRDefault="00015CF7" w:rsidP="00015CF7">
      <w:pPr>
        <w:spacing w:line="360" w:lineRule="auto"/>
        <w:jc w:val="both"/>
        <w:rPr>
          <w:rFonts w:eastAsia="Cordia New"/>
          <w:b/>
          <w:sz w:val="24"/>
          <w:szCs w:val="24"/>
        </w:rPr>
      </w:pPr>
      <w:r w:rsidRPr="005E7FB6">
        <w:rPr>
          <w:rFonts w:eastAsia="Cordia New"/>
          <w:b/>
          <w:sz w:val="24"/>
          <w:szCs w:val="24"/>
        </w:rPr>
        <w:t>Operating Conditions</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lastRenderedPageBreak/>
        <w:t xml:space="preserve">FOS </w:t>
      </w:r>
      <w:r w:rsidR="005E7FB6">
        <w:rPr>
          <w:rFonts w:eastAsia="Cordia New"/>
          <w:sz w:val="24"/>
          <w:szCs w:val="24"/>
        </w:rPr>
        <w:t>=</w:t>
      </w:r>
      <w:r w:rsidRPr="00015CF7">
        <w:rPr>
          <w:rFonts w:eastAsia="Cordia New"/>
          <w:sz w:val="24"/>
          <w:szCs w:val="24"/>
        </w:rPr>
        <w:t xml:space="preserve"> 1.9 for the axial failure;</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FOS </w:t>
      </w:r>
      <w:r w:rsidR="005E7FB6">
        <w:rPr>
          <w:rFonts w:eastAsia="Cordia New"/>
          <w:sz w:val="24"/>
          <w:szCs w:val="24"/>
        </w:rPr>
        <w:t xml:space="preserve">= </w:t>
      </w:r>
      <w:r w:rsidRPr="00015CF7">
        <w:rPr>
          <w:rFonts w:eastAsia="Cordia New"/>
          <w:sz w:val="24"/>
          <w:szCs w:val="24"/>
        </w:rPr>
        <w:t>1.9 for the lateral failure;</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FOS </w:t>
      </w:r>
      <w:r w:rsidR="005E7FB6">
        <w:rPr>
          <w:rFonts w:eastAsia="Cordia New"/>
          <w:sz w:val="24"/>
          <w:szCs w:val="24"/>
        </w:rPr>
        <w:t xml:space="preserve">= </w:t>
      </w:r>
      <w:r w:rsidRPr="00015CF7">
        <w:rPr>
          <w:rFonts w:eastAsia="Cordia New"/>
          <w:sz w:val="24"/>
          <w:szCs w:val="24"/>
        </w:rPr>
        <w:t>1.5 for the torsional failure.</w:t>
      </w:r>
    </w:p>
    <w:p w:rsidR="00015CF7" w:rsidRPr="00015CF7" w:rsidRDefault="00015CF7" w:rsidP="00015CF7">
      <w:pPr>
        <w:spacing w:line="360" w:lineRule="auto"/>
        <w:jc w:val="both"/>
        <w:rPr>
          <w:rFonts w:eastAsia="Cordia New"/>
          <w:sz w:val="24"/>
          <w:szCs w:val="24"/>
        </w:rPr>
      </w:pPr>
    </w:p>
    <w:p w:rsidR="00015CF7" w:rsidRPr="005E7FB6" w:rsidRDefault="00015CF7" w:rsidP="00015CF7">
      <w:pPr>
        <w:spacing w:line="360" w:lineRule="auto"/>
        <w:jc w:val="both"/>
        <w:rPr>
          <w:rFonts w:eastAsia="Cordia New"/>
          <w:b/>
          <w:sz w:val="24"/>
          <w:szCs w:val="24"/>
        </w:rPr>
      </w:pPr>
      <w:r w:rsidRPr="005E7FB6">
        <w:rPr>
          <w:rFonts w:eastAsia="Cordia New"/>
          <w:b/>
          <w:sz w:val="24"/>
          <w:szCs w:val="24"/>
        </w:rPr>
        <w:t>Installation Conditions</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FOS </w:t>
      </w:r>
      <w:r w:rsidR="005E7FB6">
        <w:rPr>
          <w:rFonts w:eastAsia="Cordia New"/>
          <w:sz w:val="24"/>
          <w:szCs w:val="24"/>
        </w:rPr>
        <w:t>=</w:t>
      </w:r>
      <w:r w:rsidRPr="00015CF7">
        <w:rPr>
          <w:rFonts w:eastAsia="Cordia New"/>
          <w:sz w:val="24"/>
          <w:szCs w:val="24"/>
        </w:rPr>
        <w:t xml:space="preserve"> 1.5 for all type of failures.</w:t>
      </w:r>
    </w:p>
    <w:p w:rsidR="008069BC" w:rsidRDefault="008069BC" w:rsidP="008069BC">
      <w:pPr>
        <w:spacing w:line="360" w:lineRule="auto"/>
        <w:jc w:val="both"/>
        <w:rPr>
          <w:rFonts w:eastAsia="Cordia New"/>
          <w:sz w:val="24"/>
          <w:szCs w:val="24"/>
        </w:rPr>
      </w:pPr>
    </w:p>
    <w:p w:rsidR="005E7FB6" w:rsidRDefault="00015CF7" w:rsidP="008069BC">
      <w:pPr>
        <w:spacing w:line="360" w:lineRule="auto"/>
        <w:jc w:val="both"/>
        <w:rPr>
          <w:rFonts w:eastAsia="Cordia New"/>
          <w:sz w:val="24"/>
          <w:szCs w:val="24"/>
        </w:rPr>
      </w:pPr>
      <w:r w:rsidRPr="00015CF7">
        <w:rPr>
          <w:rFonts w:eastAsia="Cordia New"/>
          <w:sz w:val="24"/>
          <w:szCs w:val="24"/>
        </w:rPr>
        <w:t>The safety factor of 1.9 for the axial failure and lateral failure includes a load factor of 1.3 for dead loads and a resistance factor of 0.7 for soil axial capacity. The safety factor for the torsional failure is reduced to 1.5 due to the fact of the consequence of torsional failure is less severe than axial and lateral failures. However, the negative impact of torsional loading on the axial capacity and lateral capacity of the system’s foundation should be considered during the design stage. A safety factor against all type of</w:t>
      </w:r>
      <w:r w:rsidR="005E7FB6">
        <w:rPr>
          <w:rFonts w:eastAsia="Cordia New"/>
          <w:sz w:val="24"/>
          <w:szCs w:val="24"/>
        </w:rPr>
        <w:t xml:space="preserve"> </w:t>
      </w:r>
      <w:r w:rsidRPr="00015CF7">
        <w:rPr>
          <w:rFonts w:eastAsia="Cordia New"/>
          <w:sz w:val="24"/>
          <w:szCs w:val="24"/>
        </w:rPr>
        <w:t>installation loading is reduced to 1.5 due to the nature of their temporary, short period of presentation, which also agrees with API RP 2A</w:t>
      </w:r>
      <w:r w:rsidR="005E7FB6">
        <w:rPr>
          <w:rFonts w:eastAsia="Cordia New"/>
          <w:sz w:val="24"/>
          <w:szCs w:val="24"/>
        </w:rPr>
        <w:t>.</w:t>
      </w:r>
    </w:p>
    <w:p w:rsidR="00015CF7" w:rsidRPr="00015CF7" w:rsidRDefault="00015CF7" w:rsidP="005E7FB6">
      <w:pPr>
        <w:spacing w:line="360" w:lineRule="auto"/>
        <w:ind w:firstLine="284"/>
        <w:jc w:val="both"/>
        <w:rPr>
          <w:rFonts w:eastAsia="Cordia New"/>
          <w:sz w:val="24"/>
          <w:szCs w:val="24"/>
        </w:rPr>
      </w:pPr>
      <w:r w:rsidRPr="00015CF7">
        <w:rPr>
          <w:rFonts w:eastAsia="Cordia New"/>
          <w:sz w:val="24"/>
          <w:szCs w:val="24"/>
        </w:rPr>
        <w:t>Suction piles should be designed to provide adequate lateral and axial capacities. The tasks include:</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Foundation stability; </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Penetration resistance and the accompanying required suction for final penetration; </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Retrieval resistance and the accompanying required overpressure; </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Vertical settlements of the manifold; </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Maximum horizontal displacements; </w:t>
      </w:r>
    </w:p>
    <w:p w:rsidR="00015CF7" w:rsidRPr="005E7FB6" w:rsidRDefault="00015CF7" w:rsidP="00A57F3B">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Maximum responses due to the impact when landing the suction pile anchor and the interface guide base at the seabed. </w:t>
      </w:r>
    </w:p>
    <w:p w:rsidR="00015CF7" w:rsidRPr="00015CF7" w:rsidRDefault="00015CF7" w:rsidP="00015CF7">
      <w:pPr>
        <w:spacing w:line="360" w:lineRule="auto"/>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6" w:name="_Toc520306327"/>
      <w:r>
        <w:rPr>
          <w:rFonts w:eastAsia="Cordia New"/>
        </w:rPr>
        <w:t>7</w:t>
      </w:r>
      <w:r w:rsidRPr="00015CF7">
        <w:rPr>
          <w:rFonts w:eastAsia="Cordia New"/>
        </w:rPr>
        <w:t>.</w:t>
      </w:r>
      <w:r>
        <w:rPr>
          <w:rFonts w:eastAsia="Cordia New"/>
        </w:rPr>
        <w:t>5</w:t>
      </w:r>
      <w:r w:rsidR="00015CF7" w:rsidRPr="00015CF7">
        <w:rPr>
          <w:rFonts w:eastAsia="Cordia New"/>
        </w:rPr>
        <w:t>.2. Stability Analyses</w:t>
      </w:r>
      <w:bookmarkEnd w:id="86"/>
    </w:p>
    <w:p w:rsidR="00015CF7" w:rsidRPr="00015CF7" w:rsidRDefault="00015CF7" w:rsidP="00015CF7">
      <w:pPr>
        <w:spacing w:line="360" w:lineRule="auto"/>
        <w:jc w:val="both"/>
        <w:rPr>
          <w:rFonts w:eastAsia="Cordia New"/>
          <w:sz w:val="24"/>
          <w:szCs w:val="24"/>
        </w:rPr>
      </w:pPr>
      <w:r w:rsidRPr="00015CF7">
        <w:rPr>
          <w:rFonts w:eastAsia="Cordia New"/>
          <w:sz w:val="24"/>
          <w:szCs w:val="24"/>
        </w:rPr>
        <w:t>Stability calculations are performed for the following two separate conditions:</w:t>
      </w:r>
    </w:p>
    <w:p w:rsidR="00015CF7" w:rsidRPr="005E7FB6" w:rsidRDefault="00015CF7" w:rsidP="001D1FB7">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 xml:space="preserve">Vertical load in combination with torsion moment, utilizing the skin friction and plugged end bearing of the suction pile anchor; </w:t>
      </w:r>
    </w:p>
    <w:p w:rsidR="00015CF7" w:rsidRPr="005E7FB6" w:rsidRDefault="00015CF7" w:rsidP="001D1FB7">
      <w:pPr>
        <w:pStyle w:val="ListParagraph"/>
        <w:numPr>
          <w:ilvl w:val="0"/>
          <w:numId w:val="2"/>
        </w:numPr>
        <w:spacing w:line="360" w:lineRule="auto"/>
        <w:ind w:left="641" w:hanging="284"/>
        <w:jc w:val="both"/>
        <w:rPr>
          <w:rFonts w:eastAsia="Cordia New"/>
          <w:sz w:val="24"/>
          <w:szCs w:val="24"/>
        </w:rPr>
      </w:pPr>
      <w:r w:rsidRPr="005E7FB6">
        <w:rPr>
          <w:rFonts w:eastAsia="Cordia New"/>
          <w:sz w:val="24"/>
          <w:szCs w:val="24"/>
        </w:rPr>
        <w:t>Horizontal load in combination with an overturning moment, utilizing the shear strength of the soil surrounding the anchor.</w:t>
      </w:r>
    </w:p>
    <w:p w:rsidR="00015CF7" w:rsidRPr="00015CF7" w:rsidRDefault="00015CF7" w:rsidP="005E7FB6">
      <w:pPr>
        <w:spacing w:line="360" w:lineRule="auto"/>
        <w:ind w:firstLine="284"/>
        <w:jc w:val="both"/>
        <w:rPr>
          <w:rFonts w:eastAsia="Cordia New"/>
          <w:sz w:val="24"/>
          <w:szCs w:val="24"/>
        </w:rPr>
      </w:pPr>
      <w:r w:rsidRPr="00015CF7">
        <w:rPr>
          <w:rFonts w:eastAsia="Cordia New"/>
          <w:sz w:val="24"/>
          <w:szCs w:val="24"/>
        </w:rPr>
        <w:lastRenderedPageBreak/>
        <w:t>The combined vertical and torsion resistances are solved by computing the allowable skin friction according to API and the maximum value applicable for suction-assisted penetration beyond the self-penetration depth.</w:t>
      </w:r>
    </w:p>
    <w:p w:rsidR="00015CF7" w:rsidRPr="00015CF7" w:rsidRDefault="00015CF7" w:rsidP="00015CF7">
      <w:pPr>
        <w:spacing w:line="360" w:lineRule="auto"/>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7" w:name="_Toc520306328"/>
      <w:r w:rsidRPr="00367300">
        <w:rPr>
          <w:rFonts w:eastAsia="Cordia New"/>
        </w:rPr>
        <w:t>7.5</w:t>
      </w:r>
      <w:r w:rsidR="00015CF7" w:rsidRPr="00015CF7">
        <w:rPr>
          <w:rFonts w:eastAsia="Cordia New"/>
        </w:rPr>
        <w:t>.3. Penetration Analysis</w:t>
      </w:r>
      <w:bookmarkEnd w:id="87"/>
    </w:p>
    <w:p w:rsidR="00015CF7" w:rsidRPr="00015CF7" w:rsidRDefault="00015CF7" w:rsidP="00015CF7">
      <w:pPr>
        <w:spacing w:line="360" w:lineRule="auto"/>
        <w:jc w:val="both"/>
        <w:rPr>
          <w:rFonts w:eastAsia="Cordia New"/>
          <w:sz w:val="24"/>
          <w:szCs w:val="24"/>
        </w:rPr>
      </w:pPr>
      <w:r w:rsidRPr="00015CF7">
        <w:rPr>
          <w:rFonts w:eastAsia="Cordia New"/>
          <w:sz w:val="24"/>
          <w:szCs w:val="24"/>
        </w:rPr>
        <w:t>A penetration analysis involves the calculation of skirt penetration resistance, under</w:t>
      </w:r>
      <w:r w:rsidR="008069BC">
        <w:rPr>
          <w:rFonts w:eastAsia="Cordia New"/>
          <w:sz w:val="24"/>
          <w:szCs w:val="24"/>
        </w:rPr>
        <w:t xml:space="preserve"> </w:t>
      </w:r>
      <w:r w:rsidRPr="00015CF7">
        <w:rPr>
          <w:rFonts w:eastAsia="Cordia New"/>
          <w:sz w:val="24"/>
          <w:szCs w:val="24"/>
        </w:rPr>
        <w:t>pressure needed to achieve the target penetration depth, allowable under</w:t>
      </w:r>
      <w:r w:rsidR="008069BC">
        <w:rPr>
          <w:rFonts w:eastAsia="Cordia New"/>
          <w:sz w:val="24"/>
          <w:szCs w:val="24"/>
        </w:rPr>
        <w:t xml:space="preserve"> </w:t>
      </w:r>
      <w:r w:rsidRPr="00015CF7">
        <w:rPr>
          <w:rFonts w:eastAsia="Cordia New"/>
          <w:sz w:val="24"/>
          <w:szCs w:val="24"/>
        </w:rPr>
        <w:t>pressure</w:t>
      </w:r>
      <w:r w:rsidR="008069BC">
        <w:rPr>
          <w:rFonts w:eastAsia="Cordia New"/>
          <w:sz w:val="24"/>
          <w:szCs w:val="24"/>
        </w:rPr>
        <w:t xml:space="preserve"> by means </w:t>
      </w:r>
      <w:r w:rsidRPr="00015CF7">
        <w:rPr>
          <w:rFonts w:eastAsia="Cordia New"/>
          <w:sz w:val="24"/>
          <w:szCs w:val="24"/>
        </w:rPr>
        <w:t>under</w:t>
      </w:r>
      <w:r w:rsidR="008069BC">
        <w:rPr>
          <w:rFonts w:eastAsia="Cordia New"/>
          <w:sz w:val="24"/>
          <w:szCs w:val="24"/>
        </w:rPr>
        <w:t xml:space="preserve"> </w:t>
      </w:r>
      <w:r w:rsidRPr="00015CF7">
        <w:rPr>
          <w:rFonts w:eastAsia="Cordia New"/>
          <w:sz w:val="24"/>
          <w:szCs w:val="24"/>
        </w:rPr>
        <w:t xml:space="preserve">pressure giving </w:t>
      </w:r>
      <w:proofErr w:type="gramStart"/>
      <w:r w:rsidRPr="00015CF7">
        <w:rPr>
          <w:rFonts w:eastAsia="Cordia New"/>
          <w:sz w:val="24"/>
          <w:szCs w:val="24"/>
        </w:rPr>
        <w:t xml:space="preserve">either large soil heave inside the skirts or </w:t>
      </w:r>
      <w:proofErr w:type="spellStart"/>
      <w:r w:rsidRPr="00015CF7">
        <w:rPr>
          <w:rFonts w:eastAsia="Cordia New"/>
          <w:sz w:val="24"/>
          <w:szCs w:val="24"/>
        </w:rPr>
        <w:t>cavitations</w:t>
      </w:r>
      <w:proofErr w:type="spellEnd"/>
      <w:r w:rsidRPr="00015CF7">
        <w:rPr>
          <w:rFonts w:eastAsia="Cordia New"/>
          <w:sz w:val="24"/>
          <w:szCs w:val="24"/>
        </w:rPr>
        <w:t xml:space="preserve"> in the water, and</w:t>
      </w:r>
      <w:proofErr w:type="gramEnd"/>
      <w:r w:rsidRPr="00015CF7">
        <w:rPr>
          <w:rFonts w:eastAsia="Cordia New"/>
          <w:sz w:val="24"/>
          <w:szCs w:val="24"/>
        </w:rPr>
        <w:t xml:space="preserve"> soil heave inside the caisson</w:t>
      </w:r>
      <w:r w:rsidR="00F16F6C">
        <w:rPr>
          <w:rFonts w:eastAsia="Cordia New"/>
          <w:sz w:val="24"/>
          <w:szCs w:val="24"/>
        </w:rPr>
        <w:t>.</w:t>
      </w:r>
      <w:r w:rsidRPr="00015CF7">
        <w:rPr>
          <w:rFonts w:eastAsia="Cordia New"/>
          <w:sz w:val="24"/>
          <w:szCs w:val="24"/>
        </w:rPr>
        <w:t xml:space="preserve"> The penetration analysis is commonly performed using the general principles given in Andersen and </w:t>
      </w:r>
      <w:proofErr w:type="spellStart"/>
      <w:r w:rsidRPr="00015CF7">
        <w:rPr>
          <w:rFonts w:eastAsia="Cordia New"/>
          <w:sz w:val="24"/>
          <w:szCs w:val="24"/>
        </w:rPr>
        <w:t>Jostad</w:t>
      </w:r>
      <w:proofErr w:type="spellEnd"/>
      <w:r w:rsidRPr="00015CF7">
        <w:rPr>
          <w:rFonts w:eastAsia="Cordia New"/>
          <w:sz w:val="24"/>
          <w:szCs w:val="24"/>
        </w:rPr>
        <w:t>. Such an analysis includes the following parameters:</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 xml:space="preserve">Penetration resistance; </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 xml:space="preserve">Self-weight penetration of the anchor; </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Required under</w:t>
      </w:r>
      <w:r w:rsidR="008069BC">
        <w:rPr>
          <w:rFonts w:eastAsia="Cordia New"/>
          <w:sz w:val="24"/>
          <w:szCs w:val="24"/>
        </w:rPr>
        <w:t xml:space="preserve"> </w:t>
      </w:r>
      <w:r w:rsidRPr="005E7FB6">
        <w:rPr>
          <w:rFonts w:eastAsia="Cordia New"/>
          <w:sz w:val="24"/>
          <w:szCs w:val="24"/>
        </w:rPr>
        <w:t xml:space="preserve">pressure as a function of depth; </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Allowable under</w:t>
      </w:r>
      <w:r w:rsidR="008069BC">
        <w:rPr>
          <w:rFonts w:eastAsia="Cordia New"/>
          <w:sz w:val="24"/>
          <w:szCs w:val="24"/>
        </w:rPr>
        <w:t xml:space="preserve"> </w:t>
      </w:r>
      <w:r w:rsidRPr="005E7FB6">
        <w:rPr>
          <w:rFonts w:eastAsia="Cordia New"/>
          <w:sz w:val="24"/>
          <w:szCs w:val="24"/>
        </w:rPr>
        <w:t xml:space="preserve">pressure as a function of depth; </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 xml:space="preserve">Soil heave as function of depth; </w:t>
      </w:r>
    </w:p>
    <w:p w:rsidR="00015CF7" w:rsidRPr="005E7FB6" w:rsidRDefault="00015CF7" w:rsidP="008E5700">
      <w:pPr>
        <w:pStyle w:val="ListParagraph"/>
        <w:numPr>
          <w:ilvl w:val="0"/>
          <w:numId w:val="2"/>
        </w:numPr>
        <w:spacing w:line="360" w:lineRule="auto"/>
        <w:jc w:val="both"/>
        <w:rPr>
          <w:rFonts w:eastAsia="Cordia New"/>
          <w:sz w:val="24"/>
          <w:szCs w:val="24"/>
        </w:rPr>
      </w:pPr>
      <w:r w:rsidRPr="005E7FB6">
        <w:rPr>
          <w:rFonts w:eastAsia="Cordia New"/>
          <w:sz w:val="24"/>
          <w:szCs w:val="24"/>
        </w:rPr>
        <w:t xml:space="preserve">Maximum penetration depth. </w:t>
      </w:r>
    </w:p>
    <w:p w:rsidR="00015CF7" w:rsidRPr="00015CF7" w:rsidRDefault="00015CF7" w:rsidP="005E7FB6">
      <w:pPr>
        <w:spacing w:line="360" w:lineRule="auto"/>
        <w:ind w:firstLine="284"/>
        <w:jc w:val="both"/>
        <w:rPr>
          <w:rFonts w:eastAsia="Cordia New"/>
          <w:sz w:val="24"/>
          <w:szCs w:val="24"/>
        </w:rPr>
      </w:pPr>
      <w:r w:rsidRPr="00015CF7">
        <w:rPr>
          <w:rFonts w:eastAsia="Cordia New"/>
          <w:sz w:val="24"/>
          <w:szCs w:val="24"/>
        </w:rPr>
        <w:t xml:space="preserve">The penetration resistance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TOT</m:t>
            </m:r>
          </m:sub>
        </m:sSub>
      </m:oMath>
      <w:r w:rsidRPr="00015CF7">
        <w:rPr>
          <w:rFonts w:eastAsia="Cordia New"/>
          <w:sz w:val="24"/>
          <w:szCs w:val="24"/>
        </w:rPr>
        <w:t xml:space="preserve"> is conventionally evaluated using the following expression:</w:t>
      </w:r>
    </w:p>
    <w:p w:rsidR="00015CF7" w:rsidRDefault="00015CF7" w:rsidP="00015CF7">
      <w:pPr>
        <w:spacing w:line="360" w:lineRule="auto"/>
        <w:jc w:val="both"/>
        <w:rPr>
          <w:rFonts w:eastAsia="Cordia New"/>
          <w:sz w:val="24"/>
          <w:szCs w:val="24"/>
        </w:rPr>
      </w:pPr>
    </w:p>
    <w:p w:rsidR="005E7FB6" w:rsidRPr="00015CF7" w:rsidRDefault="000A3C5A" w:rsidP="00015CF7">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TOT</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side</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tip</m:t>
            </m:r>
          </m:sub>
        </m:sSub>
      </m:oMath>
      <w:r w:rsidR="005E7FB6">
        <w:rPr>
          <w:rFonts w:eastAsia="Cordia New"/>
          <w:sz w:val="24"/>
          <w:szCs w:val="24"/>
        </w:rPr>
        <w:t xml:space="preserve"> </w:t>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t>(</w:t>
      </w:r>
      <w:r w:rsidR="003E06F9">
        <w:rPr>
          <w:rFonts w:eastAsia="Cordia New"/>
          <w:sz w:val="24"/>
          <w:szCs w:val="24"/>
        </w:rPr>
        <w:t>7</w:t>
      </w:r>
      <w:r w:rsidR="00A87B23">
        <w:rPr>
          <w:rFonts w:eastAsia="Cordia New"/>
          <w:sz w:val="24"/>
          <w:szCs w:val="24"/>
        </w:rPr>
        <w:t>-1)</w:t>
      </w:r>
    </w:p>
    <w:p w:rsidR="005E7FB6" w:rsidRDefault="005E7FB6" w:rsidP="00015CF7">
      <w:pPr>
        <w:spacing w:line="360" w:lineRule="auto"/>
        <w:jc w:val="both"/>
        <w:rPr>
          <w:rFonts w:eastAsia="Cordia New"/>
          <w:sz w:val="24"/>
          <w:szCs w:val="24"/>
        </w:rPr>
      </w:pPr>
    </w:p>
    <w:p w:rsidR="00015CF7" w:rsidRPr="00015CF7" w:rsidRDefault="005E7FB6" w:rsidP="00015CF7">
      <w:pPr>
        <w:spacing w:line="360" w:lineRule="auto"/>
        <w:jc w:val="both"/>
        <w:rPr>
          <w:rFonts w:eastAsia="Cordia New"/>
          <w:sz w:val="24"/>
          <w:szCs w:val="24"/>
        </w:rPr>
      </w:pPr>
      <w:r w:rsidRPr="00015CF7">
        <w:rPr>
          <w:rFonts w:eastAsia="Cordia New"/>
          <w:sz w:val="24"/>
          <w:szCs w:val="24"/>
        </w:rPr>
        <w:t>W</w:t>
      </w:r>
      <w:r w:rsidR="00015CF7" w:rsidRPr="00015CF7">
        <w:rPr>
          <w:rFonts w:eastAsia="Cordia New"/>
          <w:sz w:val="24"/>
          <w:szCs w:val="24"/>
        </w:rPr>
        <w:t>here</w:t>
      </w:r>
      <w:r>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side</m:t>
            </m:r>
          </m:sub>
        </m:sSub>
      </m:oMath>
      <w:r w:rsidR="00015CF7" w:rsidRPr="00015CF7">
        <w:rPr>
          <w:rFonts w:eastAsia="Cordia New"/>
          <w:sz w:val="24"/>
          <w:szCs w:val="24"/>
        </w:rPr>
        <w:t xml:space="preserve"> is the resistance along the sides of the walls due to the side shear, and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tip</m:t>
            </m:r>
          </m:sub>
        </m:sSub>
      </m:oMath>
      <w:r w:rsidR="00015CF7" w:rsidRPr="00015CF7">
        <w:rPr>
          <w:rFonts w:eastAsia="Cordia New"/>
          <w:sz w:val="24"/>
          <w:szCs w:val="24"/>
        </w:rPr>
        <w:t xml:space="preserve"> is the bearing capacity at the skirt tip. The effect of inner stiffeners must be included in the penetration resistance, and the penetration resistance may be hi</w:t>
      </w:r>
      <w:proofErr w:type="spellStart"/>
      <w:r w:rsidR="00015CF7" w:rsidRPr="00015CF7">
        <w:rPr>
          <w:rFonts w:eastAsia="Cordia New"/>
          <w:sz w:val="24"/>
          <w:szCs w:val="24"/>
        </w:rPr>
        <w:t>gher</w:t>
      </w:r>
      <w:proofErr w:type="spellEnd"/>
      <w:r w:rsidR="00015CF7" w:rsidRPr="00015CF7">
        <w:rPr>
          <w:rFonts w:eastAsia="Cordia New"/>
          <w:sz w:val="24"/>
          <w:szCs w:val="24"/>
        </w:rPr>
        <w:t xml:space="preserve"> if there are sand layers or boulders in the clay.</w:t>
      </w:r>
    </w:p>
    <w:p w:rsidR="00015CF7" w:rsidRDefault="00015CF7" w:rsidP="005E7FB6">
      <w:pPr>
        <w:spacing w:line="360" w:lineRule="auto"/>
        <w:ind w:firstLine="284"/>
        <w:jc w:val="both"/>
        <w:rPr>
          <w:rFonts w:eastAsia="Cordia New"/>
          <w:sz w:val="24"/>
          <w:szCs w:val="24"/>
        </w:rPr>
      </w:pPr>
      <w:r w:rsidRPr="00015CF7">
        <w:rPr>
          <w:rFonts w:eastAsia="Cordia New"/>
          <w:sz w:val="24"/>
          <w:szCs w:val="24"/>
        </w:rPr>
        <w:t>The required under</w:t>
      </w:r>
      <w:r w:rsidR="008069BC">
        <w:rPr>
          <w:rFonts w:eastAsia="Cordia New"/>
          <w:sz w:val="24"/>
          <w:szCs w:val="24"/>
        </w:rPr>
        <w:t xml:space="preserve"> </w:t>
      </w:r>
      <w:r w:rsidRPr="00015CF7">
        <w:rPr>
          <w:rFonts w:eastAsia="Cordia New"/>
          <w:sz w:val="24"/>
          <w:szCs w:val="24"/>
        </w:rPr>
        <w:t>pressure needed to penetrate the skirts is calculated by the following expression:</w:t>
      </w:r>
    </w:p>
    <w:p w:rsidR="005E7FB6" w:rsidRPr="00015CF7" w:rsidRDefault="005E7FB6" w:rsidP="005E7FB6">
      <w:pPr>
        <w:spacing w:line="360" w:lineRule="auto"/>
        <w:ind w:firstLine="284"/>
        <w:jc w:val="both"/>
        <w:rPr>
          <w:rFonts w:eastAsia="Cordia New"/>
          <w:sz w:val="24"/>
          <w:szCs w:val="24"/>
        </w:rPr>
      </w:pPr>
    </w:p>
    <w:p w:rsidR="00015CF7" w:rsidRDefault="005E7FB6" w:rsidP="00015CF7">
      <w:pPr>
        <w:spacing w:line="360" w:lineRule="auto"/>
        <w:jc w:val="both"/>
        <w:rPr>
          <w:rFonts w:eastAsia="Cordia New"/>
          <w:sz w:val="24"/>
          <w:szCs w:val="24"/>
        </w:rPr>
      </w:pPr>
      <m:oMath>
        <m:r>
          <w:rPr>
            <w:rFonts w:ascii="Cambria Math" w:eastAsia="Cordia New" w:hAnsi="Cambria Math"/>
            <w:sz w:val="24"/>
            <w:szCs w:val="24"/>
          </w:rPr>
          <m:t>∆u=</m:t>
        </m:r>
        <m:f>
          <m:fPr>
            <m:type m:val="skw"/>
            <m:ctrlPr>
              <w:rPr>
                <w:rFonts w:ascii="Cambria Math" w:eastAsia="Cordia New" w:hAnsi="Cambria Math"/>
                <w:i/>
                <w:sz w:val="24"/>
                <w:szCs w:val="24"/>
              </w:rPr>
            </m:ctrlPr>
          </m:fPr>
          <m:num>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TOT</m:t>
                    </m:r>
                  </m:sub>
                </m:sSub>
                <m:r>
                  <w:rPr>
                    <w:rFonts w:ascii="Cambria Math" w:eastAsia="Cordia New" w:hAnsi="Cambria Math"/>
                    <w:sz w:val="24"/>
                    <w:szCs w:val="24"/>
                  </w:rPr>
                  <m:t>-</m:t>
                </m:r>
                <m:sSup>
                  <m:sSupPr>
                    <m:ctrlPr>
                      <w:rPr>
                        <w:rFonts w:ascii="Cambria Math" w:eastAsia="Cordia New" w:hAnsi="Cambria Math"/>
                        <w:i/>
                        <w:sz w:val="24"/>
                        <w:szCs w:val="24"/>
                      </w:rPr>
                    </m:ctrlPr>
                  </m:sSupPr>
                  <m:e>
                    <m:r>
                      <w:rPr>
                        <w:rFonts w:ascii="Cambria Math" w:eastAsia="Cordia New" w:hAnsi="Cambria Math"/>
                        <w:sz w:val="24"/>
                        <w:szCs w:val="24"/>
                      </w:rPr>
                      <m:t>W</m:t>
                    </m:r>
                  </m:e>
                  <m:sup>
                    <m:r>
                      <w:rPr>
                        <w:rFonts w:ascii="Cambria Math" w:eastAsia="Cordia New" w:hAnsi="Cambria Math"/>
                        <w:sz w:val="24"/>
                        <w:szCs w:val="24"/>
                      </w:rPr>
                      <m:t>'</m:t>
                    </m:r>
                  </m:sup>
                </m:sSup>
              </m:e>
            </m:d>
          </m:num>
          <m:den>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in</m:t>
                </m:r>
              </m:sub>
            </m:sSub>
          </m:den>
        </m:f>
      </m:oMath>
      <w:r>
        <w:rPr>
          <w:rFonts w:eastAsia="Cordia New"/>
          <w:sz w:val="24"/>
          <w:szCs w:val="24"/>
        </w:rPr>
        <w:t xml:space="preserve"> </w:t>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t>(</w:t>
      </w:r>
      <w:r w:rsidR="003E06F9">
        <w:rPr>
          <w:rFonts w:eastAsia="Cordia New"/>
          <w:sz w:val="24"/>
          <w:szCs w:val="24"/>
        </w:rPr>
        <w:t>7</w:t>
      </w:r>
      <w:r w:rsidR="00A87B23">
        <w:rPr>
          <w:rFonts w:eastAsia="Cordia New"/>
          <w:sz w:val="24"/>
          <w:szCs w:val="24"/>
        </w:rPr>
        <w:t>-2)</w:t>
      </w:r>
    </w:p>
    <w:p w:rsidR="00015CF7" w:rsidRPr="00015CF7" w:rsidRDefault="005E7FB6" w:rsidP="00015CF7">
      <w:pPr>
        <w:spacing w:line="360" w:lineRule="auto"/>
        <w:jc w:val="both"/>
        <w:rPr>
          <w:rFonts w:eastAsia="Cordia New"/>
          <w:sz w:val="24"/>
          <w:szCs w:val="24"/>
        </w:rPr>
      </w:pPr>
      <w:r w:rsidRPr="00015CF7">
        <w:rPr>
          <w:rFonts w:eastAsia="Cordia New"/>
          <w:sz w:val="24"/>
          <w:szCs w:val="24"/>
        </w:rPr>
        <w:lastRenderedPageBreak/>
        <w:t>W</w:t>
      </w:r>
      <w:r w:rsidR="00015CF7" w:rsidRPr="00015CF7">
        <w:rPr>
          <w:rFonts w:eastAsia="Cordia New"/>
          <w:sz w:val="24"/>
          <w:szCs w:val="24"/>
        </w:rPr>
        <w:t>here</w:t>
      </w:r>
      <w:r>
        <w:rPr>
          <w:rFonts w:eastAsia="Cordia New"/>
          <w:sz w:val="24"/>
          <w:szCs w:val="24"/>
        </w:rPr>
        <w:t>;</w:t>
      </w:r>
      <w:r w:rsidR="00015CF7" w:rsidRPr="00015CF7">
        <w:rPr>
          <w:rFonts w:eastAsia="Cordia New"/>
          <w:sz w:val="24"/>
          <w:szCs w:val="24"/>
        </w:rPr>
        <w:t xml:space="preserve"> </w:t>
      </w:r>
      <m:oMath>
        <m:sSup>
          <m:sSupPr>
            <m:ctrlPr>
              <w:rPr>
                <w:rFonts w:ascii="Cambria Math" w:eastAsia="Cordia New" w:hAnsi="Cambria Math"/>
                <w:i/>
                <w:sz w:val="24"/>
                <w:szCs w:val="24"/>
              </w:rPr>
            </m:ctrlPr>
          </m:sSupPr>
          <m:e>
            <m:r>
              <w:rPr>
                <w:rFonts w:ascii="Cambria Math" w:eastAsia="Cordia New" w:hAnsi="Cambria Math"/>
                <w:sz w:val="24"/>
                <w:szCs w:val="24"/>
              </w:rPr>
              <m:t>W</m:t>
            </m:r>
          </m:e>
          <m:sup>
            <m:r>
              <w:rPr>
                <w:rFonts w:ascii="Cambria Math" w:eastAsia="Cordia New" w:hAnsi="Cambria Math"/>
                <w:sz w:val="24"/>
                <w:szCs w:val="24"/>
              </w:rPr>
              <m:t>'</m:t>
            </m:r>
          </m:sup>
        </m:sSup>
      </m:oMath>
      <w:r w:rsidR="00015CF7" w:rsidRPr="00015CF7">
        <w:rPr>
          <w:rFonts w:eastAsia="Cordia New"/>
          <w:sz w:val="24"/>
          <w:szCs w:val="24"/>
        </w:rPr>
        <w:t xml:space="preserve"> is the submerged weight of the su</w:t>
      </w:r>
      <w:proofErr w:type="spellStart"/>
      <w:r w:rsidR="00015CF7" w:rsidRPr="00015CF7">
        <w:rPr>
          <w:rFonts w:eastAsia="Cordia New"/>
          <w:sz w:val="24"/>
          <w:szCs w:val="24"/>
        </w:rPr>
        <w:t>ction</w:t>
      </w:r>
      <w:proofErr w:type="spellEnd"/>
      <w:r w:rsidR="00015CF7" w:rsidRPr="00015CF7">
        <w:rPr>
          <w:rFonts w:eastAsia="Cordia New"/>
          <w:sz w:val="24"/>
          <w:szCs w:val="24"/>
        </w:rPr>
        <w:t xml:space="preserve"> anchor during installation and </w:t>
      </w: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in</m:t>
            </m:r>
          </m:sub>
        </m:sSub>
      </m:oMath>
      <w:r w:rsidR="00015CF7" w:rsidRPr="00015CF7">
        <w:rPr>
          <w:rFonts w:eastAsia="Cordia New"/>
          <w:sz w:val="24"/>
          <w:szCs w:val="24"/>
        </w:rPr>
        <w:t xml:space="preserve"> is the inside suction anchor area. The allowable underpressure with respect to large soil heave within the cylinder due to bottom heave at the skirt tip level can be calculated by bearing capacity. In shallow water the allowable pressure should not exceed the cavitation pressure.</w:t>
      </w:r>
    </w:p>
    <w:p w:rsidR="001B162B" w:rsidRDefault="00015CF7" w:rsidP="001B162B">
      <w:pPr>
        <w:spacing w:line="360" w:lineRule="auto"/>
        <w:ind w:firstLine="284"/>
        <w:jc w:val="both"/>
        <w:rPr>
          <w:rFonts w:eastAsia="Cordia New"/>
          <w:sz w:val="24"/>
          <w:szCs w:val="24"/>
        </w:rPr>
      </w:pPr>
      <w:r w:rsidRPr="00015CF7">
        <w:rPr>
          <w:rFonts w:eastAsia="Cordia New"/>
          <w:sz w:val="24"/>
          <w:szCs w:val="24"/>
        </w:rPr>
        <w:t>The required suction should be less than the allowable suction, which is the critical suction that may induce failure of the soil plug inside the suction anchor.</w:t>
      </w:r>
    </w:p>
    <w:p w:rsidR="00015CF7" w:rsidRDefault="00015CF7" w:rsidP="001B162B">
      <w:pPr>
        <w:spacing w:line="360" w:lineRule="auto"/>
        <w:ind w:firstLine="284"/>
        <w:jc w:val="both"/>
        <w:rPr>
          <w:rFonts w:eastAsia="Cordia New"/>
          <w:sz w:val="24"/>
          <w:szCs w:val="24"/>
        </w:rPr>
      </w:pPr>
      <w:r w:rsidRPr="00015CF7">
        <w:rPr>
          <w:rFonts w:eastAsia="Cordia New"/>
          <w:sz w:val="24"/>
          <w:szCs w:val="24"/>
        </w:rPr>
        <w:t>In the conventional approach, the resistance along the sides of the walls (</w:t>
      </w:r>
      <m:oMath>
        <m:sSub>
          <m:sSubPr>
            <m:ctrlPr>
              <w:rPr>
                <w:rFonts w:ascii="Cambria Math" w:eastAsia="Cordia New" w:hAnsi="Cambria Math"/>
                <w:i/>
                <w:sz w:val="24"/>
                <w:szCs w:val="24"/>
              </w:rPr>
            </m:ctrlPr>
          </m:sSubPr>
          <m:e>
            <m:r>
              <w:rPr>
                <w:rFonts w:ascii="Cambria Math" w:eastAsia="Cordia New" w:hAnsi="Cambria Math"/>
                <w:sz w:val="24"/>
                <w:szCs w:val="24"/>
              </w:rPr>
              <m:t>R</m:t>
            </m:r>
          </m:e>
          <m:sub>
            <m:r>
              <w:rPr>
                <w:rFonts w:ascii="Cambria Math" w:eastAsia="Cordia New" w:hAnsi="Cambria Math"/>
                <w:sz w:val="24"/>
                <w:szCs w:val="24"/>
              </w:rPr>
              <m:t>side</m:t>
            </m:r>
          </m:sub>
        </m:sSub>
      </m:oMath>
      <w:r w:rsidRPr="00015CF7">
        <w:rPr>
          <w:rFonts w:eastAsia="Cordia New"/>
          <w:sz w:val="24"/>
          <w:szCs w:val="24"/>
        </w:rPr>
        <w:t>) is calculated considering that the external (</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ext</m:t>
            </m:r>
          </m:sub>
        </m:sSub>
      </m:oMath>
      <w:r w:rsidRPr="00015CF7">
        <w:rPr>
          <w:rFonts w:eastAsia="Cordia New"/>
          <w:sz w:val="24"/>
          <w:szCs w:val="24"/>
        </w:rPr>
        <w:t xml:space="preserve">) and the internal </w:t>
      </w:r>
      <w:r w:rsidR="003E06F9">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int</m:t>
            </m:r>
          </m:sub>
        </m:sSub>
      </m:oMath>
      <w:r w:rsidRPr="00015CF7">
        <w:rPr>
          <w:rFonts w:eastAsia="Cordia New"/>
          <w:sz w:val="24"/>
          <w:szCs w:val="24"/>
        </w:rPr>
        <w:t>) frictions are governed by the same expression:</w:t>
      </w:r>
    </w:p>
    <w:p w:rsidR="001B162B" w:rsidRDefault="001B162B" w:rsidP="001B162B">
      <w:pPr>
        <w:spacing w:line="360" w:lineRule="auto"/>
        <w:jc w:val="both"/>
        <w:rPr>
          <w:rFonts w:eastAsia="Cordia New"/>
          <w:sz w:val="24"/>
          <w:szCs w:val="24"/>
        </w:rPr>
      </w:pPr>
    </w:p>
    <w:p w:rsidR="001B162B" w:rsidRDefault="000A3C5A" w:rsidP="001B162B">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ext</m:t>
            </m:r>
          </m:sub>
        </m:sSub>
        <m:r>
          <w:rPr>
            <w:rFonts w:ascii="Cambria Math" w:eastAsia="Cordia New" w:hAnsi="Cambria Math"/>
            <w:sz w:val="24"/>
            <w:szCs w:val="24"/>
          </w:rPr>
          <m:t>=</m:t>
        </m:r>
        <m:sSub>
          <m:sSubPr>
            <m:ctrlPr>
              <w:rPr>
                <w:rFonts w:ascii="Cambria Math" w:eastAsia="Cordia New" w:hAnsi="Cambria Math"/>
                <w:i/>
                <w:sz w:val="24"/>
                <w:szCs w:val="24"/>
              </w:rPr>
            </m:ctrlPr>
          </m:sSubPr>
          <m:e>
            <m:r>
              <w:rPr>
                <w:rFonts w:ascii="Cambria Math" w:eastAsia="Cordia New" w:hAnsi="Cambria Math"/>
                <w:sz w:val="24"/>
                <w:szCs w:val="24"/>
              </w:rPr>
              <m:t>f</m:t>
            </m:r>
          </m:e>
          <m:sub>
            <m:r>
              <w:rPr>
                <w:rFonts w:ascii="Cambria Math" w:eastAsia="Cordia New" w:hAnsi="Cambria Math"/>
                <w:sz w:val="24"/>
                <w:szCs w:val="24"/>
              </w:rPr>
              <m:t>int</m:t>
            </m:r>
          </m:sub>
        </m:sSub>
        <m:r>
          <w:rPr>
            <w:rFonts w:ascii="Cambria Math" w:eastAsia="Cordia New" w:hAnsi="Cambria Math"/>
            <w:sz w:val="24"/>
            <w:szCs w:val="24"/>
          </w:rPr>
          <m:t>=α∙</m:t>
        </m:r>
        <m:sSub>
          <m:sSubPr>
            <m:ctrlPr>
              <w:rPr>
                <w:rFonts w:ascii="Cambria Math" w:eastAsia="Cordia New" w:hAnsi="Cambria Math"/>
                <w:i/>
                <w:sz w:val="24"/>
                <w:szCs w:val="24"/>
              </w:rPr>
            </m:ctrlPr>
          </m:sSubPr>
          <m:e>
            <m:r>
              <w:rPr>
                <w:rFonts w:ascii="Cambria Math" w:eastAsia="Cordia New" w:hAnsi="Cambria Math"/>
                <w:sz w:val="24"/>
                <w:szCs w:val="24"/>
              </w:rPr>
              <m:t>Su</m:t>
            </m:r>
          </m:e>
          <m:sub>
            <m:r>
              <w:rPr>
                <w:rFonts w:ascii="Cambria Math" w:eastAsia="Cordia New" w:hAnsi="Cambria Math"/>
                <w:sz w:val="24"/>
                <w:szCs w:val="24"/>
              </w:rPr>
              <m:t>DSS</m:t>
            </m:r>
          </m:sub>
        </m:sSub>
      </m:oMath>
      <w:r w:rsidR="001B162B">
        <w:rPr>
          <w:rFonts w:eastAsia="Cordia New"/>
          <w:sz w:val="24"/>
          <w:szCs w:val="24"/>
        </w:rPr>
        <w:t xml:space="preserve"> </w:t>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t>(</w:t>
      </w:r>
      <w:r w:rsidR="003E06F9">
        <w:rPr>
          <w:rFonts w:eastAsia="Cordia New"/>
          <w:sz w:val="24"/>
          <w:szCs w:val="24"/>
        </w:rPr>
        <w:t>7</w:t>
      </w:r>
      <w:r w:rsidR="00A87B23">
        <w:rPr>
          <w:rFonts w:eastAsia="Cordia New"/>
          <w:sz w:val="24"/>
          <w:szCs w:val="24"/>
        </w:rPr>
        <w:t>-3)</w:t>
      </w:r>
    </w:p>
    <w:p w:rsidR="001B162B" w:rsidRDefault="001B162B" w:rsidP="00015CF7">
      <w:pPr>
        <w:spacing w:line="360" w:lineRule="auto"/>
        <w:jc w:val="both"/>
        <w:rPr>
          <w:rFonts w:eastAsia="Cordia New"/>
          <w:sz w:val="24"/>
          <w:szCs w:val="24"/>
        </w:rPr>
      </w:pPr>
    </w:p>
    <w:p w:rsidR="00015CF7" w:rsidRPr="00015CF7" w:rsidRDefault="001B162B" w:rsidP="00015CF7">
      <w:pPr>
        <w:spacing w:line="360" w:lineRule="auto"/>
        <w:jc w:val="both"/>
        <w:rPr>
          <w:rFonts w:eastAsia="Cordia New"/>
          <w:sz w:val="24"/>
          <w:szCs w:val="24"/>
        </w:rPr>
      </w:pPr>
      <w:r w:rsidRPr="00015CF7">
        <w:rPr>
          <w:rFonts w:eastAsia="Cordia New"/>
          <w:sz w:val="24"/>
          <w:szCs w:val="24"/>
        </w:rPr>
        <w:t>W</w:t>
      </w:r>
      <w:r w:rsidR="00015CF7" w:rsidRPr="00015CF7">
        <w:rPr>
          <w:rFonts w:eastAsia="Cordia New"/>
          <w:sz w:val="24"/>
          <w:szCs w:val="24"/>
        </w:rPr>
        <w:t>here</w:t>
      </w:r>
      <w:r>
        <w:rPr>
          <w:rFonts w:eastAsia="Cordia New"/>
          <w:sz w:val="24"/>
          <w:szCs w:val="24"/>
        </w:rPr>
        <w:t xml:space="preserve">; </w:t>
      </w:r>
      <m:oMath>
        <m:r>
          <w:rPr>
            <w:rFonts w:ascii="Cambria Math" w:eastAsia="Cordia New" w:hAnsi="Cambria Math"/>
            <w:sz w:val="24"/>
            <w:szCs w:val="24"/>
          </w:rPr>
          <m:t>α</m:t>
        </m:r>
      </m:oMath>
      <w:r w:rsidR="00015CF7" w:rsidRPr="00015CF7">
        <w:rPr>
          <w:rFonts w:eastAsia="Cordia New"/>
          <w:sz w:val="24"/>
          <w:szCs w:val="24"/>
        </w:rPr>
        <w:t xml:space="preserve"> is an adhesion factor commonly taken as the inverse of the sensitivity value (the ratio between the intact and the remolded shear strengths), and </w:t>
      </w:r>
      <m:oMath>
        <m:sSub>
          <m:sSubPr>
            <m:ctrlPr>
              <w:rPr>
                <w:rFonts w:ascii="Cambria Math" w:eastAsia="Cordia New" w:hAnsi="Cambria Math"/>
                <w:i/>
                <w:sz w:val="24"/>
                <w:szCs w:val="24"/>
              </w:rPr>
            </m:ctrlPr>
          </m:sSubPr>
          <m:e>
            <m:r>
              <w:rPr>
                <w:rFonts w:ascii="Cambria Math" w:eastAsia="Cordia New" w:hAnsi="Cambria Math"/>
                <w:sz w:val="24"/>
                <w:szCs w:val="24"/>
              </w:rPr>
              <m:t>Su</m:t>
            </m:r>
          </m:e>
          <m:sub>
            <m:r>
              <w:rPr>
                <w:rFonts w:ascii="Cambria Math" w:eastAsia="Cordia New" w:hAnsi="Cambria Math"/>
                <w:sz w:val="24"/>
                <w:szCs w:val="24"/>
              </w:rPr>
              <m:t>DSS</m:t>
            </m:r>
          </m:sub>
        </m:sSub>
      </m:oMath>
      <w:r>
        <w:rPr>
          <w:rFonts w:eastAsia="Cordia New"/>
          <w:sz w:val="24"/>
          <w:szCs w:val="24"/>
        </w:rPr>
        <w:t xml:space="preserve"> </w:t>
      </w:r>
      <w:r w:rsidR="00015CF7" w:rsidRPr="00015CF7">
        <w:rPr>
          <w:rFonts w:eastAsia="Cordia New"/>
          <w:sz w:val="24"/>
          <w:szCs w:val="24"/>
        </w:rPr>
        <w:t xml:space="preserve"> is an average DSS shear strength over the penetration depth.</w:t>
      </w:r>
    </w:p>
    <w:p w:rsidR="00A87B23" w:rsidRDefault="00015CF7" w:rsidP="001B162B">
      <w:pPr>
        <w:spacing w:line="360" w:lineRule="auto"/>
        <w:ind w:firstLine="284"/>
        <w:jc w:val="both"/>
        <w:rPr>
          <w:rFonts w:eastAsia="Cordia New"/>
          <w:sz w:val="24"/>
          <w:szCs w:val="24"/>
        </w:rPr>
      </w:pPr>
      <w:r w:rsidRPr="00015CF7">
        <w:rPr>
          <w:rFonts w:eastAsia="Cordia New"/>
          <w:sz w:val="24"/>
          <w:szCs w:val="24"/>
        </w:rPr>
        <w:t xml:space="preserve">Recent installation of suction anchors equipped with inside stiffeners in highly plastic clays showed that the conventional approach gives high penetration resistance compared to the measurements. It is believed that a mixture of remolded soil and water is trapped within the stiffener zone, leading to low internal strength during installation not taken into account by the conventional approach. Several analyses are required to establish a mechanism to address the bearing resistance of the internal stiffeners and the friction generated on the inner skirt wall: </w:t>
      </w:r>
    </w:p>
    <w:p w:rsidR="00A87B23" w:rsidRPr="00A87B23" w:rsidRDefault="00015CF7" w:rsidP="00314F8E">
      <w:pPr>
        <w:pStyle w:val="ListParagraph"/>
        <w:numPr>
          <w:ilvl w:val="0"/>
          <w:numId w:val="6"/>
        </w:numPr>
        <w:spacing w:line="360" w:lineRule="auto"/>
        <w:jc w:val="both"/>
        <w:rPr>
          <w:rFonts w:eastAsia="Cordia New"/>
          <w:sz w:val="24"/>
          <w:szCs w:val="24"/>
        </w:rPr>
      </w:pPr>
      <w:r w:rsidRPr="00A87B23">
        <w:rPr>
          <w:rFonts w:eastAsia="Cordia New"/>
          <w:sz w:val="24"/>
          <w:szCs w:val="24"/>
        </w:rPr>
        <w:t xml:space="preserve">special laboratory tests to investigate the behavior of the soil between internal ring stiffeners, </w:t>
      </w:r>
    </w:p>
    <w:p w:rsidR="00A87B23" w:rsidRPr="00A87B23" w:rsidRDefault="00015CF7" w:rsidP="00314F8E">
      <w:pPr>
        <w:pStyle w:val="ListParagraph"/>
        <w:numPr>
          <w:ilvl w:val="0"/>
          <w:numId w:val="6"/>
        </w:numPr>
        <w:spacing w:line="360" w:lineRule="auto"/>
        <w:jc w:val="both"/>
        <w:rPr>
          <w:rFonts w:eastAsia="Cordia New"/>
          <w:sz w:val="24"/>
          <w:szCs w:val="24"/>
        </w:rPr>
      </w:pPr>
      <w:r w:rsidRPr="00A87B23">
        <w:rPr>
          <w:rFonts w:eastAsia="Cordia New"/>
          <w:sz w:val="24"/>
          <w:szCs w:val="24"/>
        </w:rPr>
        <w:t xml:space="preserve">finite element analyses with large displacement formulations, and </w:t>
      </w:r>
    </w:p>
    <w:p w:rsidR="00015CF7" w:rsidRPr="00A87B23" w:rsidRDefault="00015CF7" w:rsidP="00314F8E">
      <w:pPr>
        <w:pStyle w:val="ListParagraph"/>
        <w:numPr>
          <w:ilvl w:val="0"/>
          <w:numId w:val="6"/>
        </w:numPr>
        <w:spacing w:line="360" w:lineRule="auto"/>
        <w:jc w:val="both"/>
        <w:rPr>
          <w:rFonts w:eastAsia="Cordia New"/>
          <w:sz w:val="24"/>
          <w:szCs w:val="24"/>
        </w:rPr>
      </w:pPr>
      <w:proofErr w:type="gramStart"/>
      <w:r w:rsidRPr="00A87B23">
        <w:rPr>
          <w:rFonts w:eastAsia="Cordia New"/>
          <w:sz w:val="24"/>
          <w:szCs w:val="24"/>
        </w:rPr>
        <w:t>site</w:t>
      </w:r>
      <w:proofErr w:type="gramEnd"/>
      <w:r w:rsidR="008069BC">
        <w:rPr>
          <w:rFonts w:eastAsia="Cordia New"/>
          <w:sz w:val="24"/>
          <w:szCs w:val="24"/>
        </w:rPr>
        <w:t xml:space="preserve"> </w:t>
      </w:r>
      <w:r w:rsidRPr="00A87B23">
        <w:rPr>
          <w:rFonts w:eastAsia="Cordia New"/>
          <w:sz w:val="24"/>
          <w:szCs w:val="24"/>
        </w:rPr>
        <w:t>specific calibration.</w:t>
      </w:r>
    </w:p>
    <w:p w:rsidR="001B162B" w:rsidRPr="00015CF7" w:rsidRDefault="001B162B" w:rsidP="001B162B">
      <w:pPr>
        <w:spacing w:line="360" w:lineRule="auto"/>
        <w:ind w:firstLine="284"/>
        <w:jc w:val="both"/>
        <w:rPr>
          <w:rFonts w:eastAsia="Cordia New"/>
          <w:sz w:val="24"/>
          <w:szCs w:val="24"/>
        </w:rPr>
      </w:pPr>
    </w:p>
    <w:p w:rsidR="00015CF7" w:rsidRPr="00015CF7" w:rsidRDefault="00367300" w:rsidP="00367300">
      <w:pPr>
        <w:pStyle w:val="Heading3"/>
        <w:spacing w:line="360" w:lineRule="auto"/>
        <w:ind w:left="720"/>
        <w:rPr>
          <w:rFonts w:eastAsia="Cordia New"/>
        </w:rPr>
      </w:pPr>
      <w:bookmarkStart w:id="88" w:name="_Toc520306329"/>
      <w:r w:rsidRPr="00367300">
        <w:rPr>
          <w:rFonts w:eastAsia="Cordia New"/>
        </w:rPr>
        <w:t>7.5</w:t>
      </w:r>
      <w:r w:rsidR="00015CF7" w:rsidRPr="00015CF7">
        <w:rPr>
          <w:rFonts w:eastAsia="Cordia New"/>
        </w:rPr>
        <w:t>.4. Installation Impact Response</w:t>
      </w:r>
      <w:bookmarkEnd w:id="88"/>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The impact response analysis of lowering the suction pile to the seabed is to check the limiting heave motions of the pile close to the seabed. A range of crane lowering speeds should be used considering the available water evacuation areas, suction pile anchor </w:t>
      </w:r>
      <w:r w:rsidRPr="00015CF7">
        <w:rPr>
          <w:rFonts w:eastAsia="Cordia New"/>
          <w:sz w:val="24"/>
          <w:szCs w:val="24"/>
        </w:rPr>
        <w:lastRenderedPageBreak/>
        <w:t>geometry, and prevailing soil conditions. The check criteria are to avoid soil-bearing capacity failures and to avoid high hydrodynamic pressures within the suction pile anchor that could influence its structural design.</w:t>
      </w:r>
      <w:r w:rsidR="003E06F9">
        <w:rPr>
          <w:rFonts w:eastAsia="Cordia New"/>
          <w:sz w:val="24"/>
          <w:szCs w:val="24"/>
        </w:rPr>
        <w:t xml:space="preserve"> </w:t>
      </w:r>
      <w:r w:rsidR="00EB40E1">
        <w:rPr>
          <w:rFonts w:eastAsia="Cordia New"/>
          <w:sz w:val="24"/>
          <w:szCs w:val="24"/>
        </w:rPr>
        <w:t>Figure.</w:t>
      </w:r>
      <w:r w:rsidR="00F16F6C">
        <w:rPr>
          <w:rFonts w:eastAsia="Cordia New"/>
          <w:sz w:val="24"/>
          <w:szCs w:val="24"/>
        </w:rPr>
        <w:t>7</w:t>
      </w:r>
      <w:r w:rsidRPr="00015CF7">
        <w:rPr>
          <w:rFonts w:eastAsia="Cordia New"/>
          <w:sz w:val="24"/>
          <w:szCs w:val="24"/>
        </w:rPr>
        <w:t>-</w:t>
      </w:r>
      <w:r w:rsidR="00F16F6C">
        <w:rPr>
          <w:rFonts w:eastAsia="Cordia New"/>
          <w:sz w:val="24"/>
          <w:szCs w:val="24"/>
        </w:rPr>
        <w:t>7</w:t>
      </w:r>
      <w:r w:rsidRPr="00015CF7">
        <w:rPr>
          <w:rFonts w:eastAsia="Cordia New"/>
          <w:sz w:val="24"/>
          <w:szCs w:val="24"/>
        </w:rPr>
        <w:t xml:space="preserve"> illustrates the landing sequence of suction pile installation.</w:t>
      </w:r>
    </w:p>
    <w:p w:rsidR="00A87B23" w:rsidRPr="00015CF7" w:rsidRDefault="00A87B23" w:rsidP="00B239E7">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38324D40" wp14:editId="7CCA59D4">
            <wp:extent cx="4800600" cy="2319133"/>
            <wp:effectExtent l="0" t="0" r="0" b="508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02184" cy="2319898"/>
                    </a:xfrm>
                    <a:prstGeom prst="rect">
                      <a:avLst/>
                    </a:prstGeom>
                    <a:noFill/>
                    <a:ln>
                      <a:noFill/>
                    </a:ln>
                  </pic:spPr>
                </pic:pic>
              </a:graphicData>
            </a:graphic>
          </wp:inline>
        </w:drawing>
      </w:r>
    </w:p>
    <w:p w:rsidR="00A87B23" w:rsidRPr="00015CF7" w:rsidRDefault="003E06F9" w:rsidP="00A87B23">
      <w:pPr>
        <w:spacing w:line="360" w:lineRule="auto"/>
        <w:jc w:val="center"/>
        <w:rPr>
          <w:rFonts w:eastAsia="Cordia New"/>
          <w:sz w:val="24"/>
          <w:szCs w:val="24"/>
        </w:rPr>
      </w:pPr>
      <w:r>
        <w:rPr>
          <w:rFonts w:eastAsia="Cordia New"/>
          <w:b/>
          <w:sz w:val="24"/>
          <w:szCs w:val="24"/>
        </w:rPr>
        <w:t>Figure.7</w:t>
      </w:r>
      <w:r w:rsidR="00A87B23" w:rsidRPr="00A87B23">
        <w:rPr>
          <w:rFonts w:eastAsia="Cordia New"/>
          <w:b/>
          <w:sz w:val="24"/>
          <w:szCs w:val="24"/>
        </w:rPr>
        <w:t>-</w:t>
      </w:r>
      <w:r w:rsidR="00F16F6C">
        <w:rPr>
          <w:rFonts w:eastAsia="Cordia New"/>
          <w:b/>
          <w:sz w:val="24"/>
          <w:szCs w:val="24"/>
        </w:rPr>
        <w:t>7</w:t>
      </w:r>
      <w:r w:rsidR="00A87B23" w:rsidRPr="00A87B23">
        <w:rPr>
          <w:rFonts w:eastAsia="Cordia New"/>
          <w:b/>
          <w:sz w:val="24"/>
          <w:szCs w:val="24"/>
        </w:rPr>
        <w:t>:</w:t>
      </w:r>
      <w:r w:rsidR="00A87B23" w:rsidRPr="00015CF7">
        <w:rPr>
          <w:rFonts w:eastAsia="Cordia New"/>
          <w:sz w:val="24"/>
          <w:szCs w:val="24"/>
        </w:rPr>
        <w:t xml:space="preserve"> Suction Pile Installation Sequence [</w:t>
      </w:r>
      <w:proofErr w:type="spellStart"/>
      <w:r w:rsidR="00F16F6C">
        <w:rPr>
          <w:rFonts w:eastAsia="Cordia New"/>
          <w:sz w:val="24"/>
          <w:szCs w:val="24"/>
        </w:rPr>
        <w:t>A.</w:t>
      </w:r>
      <w:r w:rsidR="00F16F6C" w:rsidRPr="0023781D">
        <w:rPr>
          <w:rFonts w:eastAsia="Cordia New"/>
          <w:sz w:val="24"/>
          <w:szCs w:val="24"/>
        </w:rPr>
        <w:t>Couch</w:t>
      </w:r>
      <w:proofErr w:type="spellEnd"/>
      <w:r w:rsidR="00A87B23" w:rsidRPr="00015CF7">
        <w:rPr>
          <w:rFonts w:eastAsia="Cordia New"/>
          <w:sz w:val="24"/>
          <w:szCs w:val="24"/>
        </w:rPr>
        <w:t>]</w:t>
      </w:r>
    </w:p>
    <w:p w:rsidR="00015CF7" w:rsidRPr="00015CF7" w:rsidRDefault="00015CF7" w:rsidP="00015CF7">
      <w:pPr>
        <w:spacing w:line="360" w:lineRule="auto"/>
        <w:jc w:val="both"/>
        <w:rPr>
          <w:rFonts w:eastAsia="Cordia New"/>
          <w:sz w:val="24"/>
          <w:szCs w:val="24"/>
        </w:rPr>
      </w:pPr>
    </w:p>
    <w:p w:rsidR="00015CF7" w:rsidRPr="00015CF7" w:rsidRDefault="00367300" w:rsidP="00367300">
      <w:pPr>
        <w:pStyle w:val="Heading2"/>
        <w:spacing w:line="360" w:lineRule="auto"/>
        <w:ind w:left="720"/>
        <w:rPr>
          <w:rFonts w:eastAsia="Cordia New"/>
        </w:rPr>
      </w:pPr>
      <w:bookmarkStart w:id="89" w:name="_Toc520306330"/>
      <w:r>
        <w:rPr>
          <w:rFonts w:eastAsia="Cordia New"/>
        </w:rPr>
        <w:t>7</w:t>
      </w:r>
      <w:r w:rsidR="00015CF7" w:rsidRPr="00015CF7">
        <w:rPr>
          <w:rFonts w:eastAsia="Cordia New"/>
        </w:rPr>
        <w:t>.</w:t>
      </w:r>
      <w:r>
        <w:rPr>
          <w:rFonts w:eastAsia="Cordia New"/>
        </w:rPr>
        <w:t>6</w:t>
      </w:r>
      <w:r w:rsidR="00015CF7" w:rsidRPr="00015CF7">
        <w:rPr>
          <w:rFonts w:eastAsia="Cordia New"/>
        </w:rPr>
        <w:t>. Suction Structural Design</w:t>
      </w:r>
      <w:bookmarkEnd w:id="89"/>
    </w:p>
    <w:p w:rsidR="00015CF7" w:rsidRPr="00015CF7" w:rsidRDefault="00015CF7" w:rsidP="00015CF7">
      <w:pPr>
        <w:spacing w:line="360" w:lineRule="auto"/>
        <w:jc w:val="both"/>
        <w:rPr>
          <w:rFonts w:eastAsia="Cordia New"/>
          <w:sz w:val="24"/>
          <w:szCs w:val="24"/>
        </w:rPr>
      </w:pPr>
      <w:r w:rsidRPr="00015CF7">
        <w:rPr>
          <w:rFonts w:eastAsia="Cordia New"/>
          <w:sz w:val="24"/>
          <w:szCs w:val="24"/>
        </w:rPr>
        <w:t>The suction pile should be designed to withstand the following loads:</w:t>
      </w:r>
    </w:p>
    <w:p w:rsidR="00015CF7" w:rsidRPr="001B162B" w:rsidRDefault="00015CF7" w:rsidP="008069BC">
      <w:pPr>
        <w:pStyle w:val="ListParagraph"/>
        <w:numPr>
          <w:ilvl w:val="0"/>
          <w:numId w:val="2"/>
        </w:numPr>
        <w:spacing w:line="360" w:lineRule="auto"/>
        <w:ind w:left="641" w:hanging="284"/>
        <w:jc w:val="both"/>
        <w:rPr>
          <w:rFonts w:eastAsia="Cordia New"/>
          <w:sz w:val="24"/>
          <w:szCs w:val="24"/>
        </w:rPr>
      </w:pPr>
      <w:r w:rsidRPr="001B162B">
        <w:rPr>
          <w:rFonts w:eastAsia="Cordia New"/>
          <w:sz w:val="24"/>
          <w:szCs w:val="24"/>
        </w:rPr>
        <w:t xml:space="preserve">Maximum loads applied and equilibrated by the soil reactions; </w:t>
      </w:r>
    </w:p>
    <w:p w:rsidR="00015CF7" w:rsidRPr="001B162B" w:rsidRDefault="00015CF7" w:rsidP="008069BC">
      <w:pPr>
        <w:pStyle w:val="ListParagraph"/>
        <w:numPr>
          <w:ilvl w:val="0"/>
          <w:numId w:val="2"/>
        </w:numPr>
        <w:spacing w:line="360" w:lineRule="auto"/>
        <w:ind w:left="641" w:hanging="284"/>
        <w:jc w:val="both"/>
        <w:rPr>
          <w:rFonts w:eastAsia="Cordia New"/>
          <w:sz w:val="24"/>
          <w:szCs w:val="24"/>
        </w:rPr>
      </w:pPr>
      <w:r w:rsidRPr="001B162B">
        <w:rPr>
          <w:rFonts w:eastAsia="Cordia New"/>
          <w:sz w:val="24"/>
          <w:szCs w:val="24"/>
        </w:rPr>
        <w:t>Maximum negative pressure (under</w:t>
      </w:r>
      <w:r w:rsidR="00B239E7">
        <w:rPr>
          <w:rFonts w:eastAsia="Cordia New"/>
          <w:sz w:val="24"/>
          <w:szCs w:val="24"/>
        </w:rPr>
        <w:t xml:space="preserve"> </w:t>
      </w:r>
      <w:r w:rsidRPr="001B162B">
        <w:rPr>
          <w:rFonts w:eastAsia="Cordia New"/>
          <w:sz w:val="24"/>
          <w:szCs w:val="24"/>
        </w:rPr>
        <w:t xml:space="preserve">pressure) required for pile embedment; </w:t>
      </w:r>
    </w:p>
    <w:p w:rsidR="00015CF7" w:rsidRPr="001B162B" w:rsidRDefault="00015CF7" w:rsidP="008069BC">
      <w:pPr>
        <w:pStyle w:val="ListParagraph"/>
        <w:numPr>
          <w:ilvl w:val="0"/>
          <w:numId w:val="2"/>
        </w:numPr>
        <w:spacing w:line="360" w:lineRule="auto"/>
        <w:ind w:left="641" w:hanging="284"/>
        <w:jc w:val="both"/>
        <w:rPr>
          <w:rFonts w:eastAsia="Cordia New"/>
          <w:sz w:val="24"/>
          <w:szCs w:val="24"/>
        </w:rPr>
      </w:pPr>
      <w:r w:rsidRPr="001B162B">
        <w:rPr>
          <w:rFonts w:eastAsia="Cordia New"/>
          <w:sz w:val="24"/>
          <w:szCs w:val="24"/>
        </w:rPr>
        <w:t xml:space="preserve">Maximum internal pressure (overpressure) required for pile extraction; </w:t>
      </w:r>
    </w:p>
    <w:p w:rsidR="00015CF7" w:rsidRPr="001B162B" w:rsidRDefault="00015CF7" w:rsidP="008069BC">
      <w:pPr>
        <w:pStyle w:val="ListParagraph"/>
        <w:numPr>
          <w:ilvl w:val="0"/>
          <w:numId w:val="2"/>
        </w:numPr>
        <w:spacing w:line="360" w:lineRule="auto"/>
        <w:ind w:left="641" w:hanging="284"/>
        <w:jc w:val="both"/>
        <w:rPr>
          <w:rFonts w:eastAsia="Cordia New"/>
          <w:sz w:val="24"/>
          <w:szCs w:val="24"/>
        </w:rPr>
      </w:pPr>
      <w:r w:rsidRPr="001B162B">
        <w:rPr>
          <w:rFonts w:eastAsia="Cordia New"/>
          <w:sz w:val="24"/>
          <w:szCs w:val="24"/>
        </w:rPr>
        <w:t xml:space="preserve">Maximum loads imposed on the pile during lifting, handling, launching, lowering, recovery, etc. </w:t>
      </w:r>
    </w:p>
    <w:p w:rsidR="00015CF7" w:rsidRPr="00015CF7" w:rsidRDefault="00015CF7" w:rsidP="001B162B">
      <w:pPr>
        <w:spacing w:line="360" w:lineRule="auto"/>
        <w:ind w:firstLine="284"/>
        <w:jc w:val="both"/>
        <w:rPr>
          <w:rFonts w:eastAsia="Cordia New"/>
          <w:sz w:val="24"/>
          <w:szCs w:val="24"/>
        </w:rPr>
      </w:pPr>
      <w:r w:rsidRPr="00015CF7">
        <w:rPr>
          <w:rFonts w:eastAsia="Cordia New"/>
          <w:sz w:val="24"/>
          <w:szCs w:val="24"/>
        </w:rPr>
        <w:t>The maximum horizontal and vertical loads should be used for the global structural design of piles. A structural finite element model may be used for the global structural pile analysis to ensure that the pile wall structure and appurtenances have adequate strength in highly loaded areas. The structural components of the suction pile should be designed in accordance with the applicable provisions of API RP 2A, AISC, and API</w:t>
      </w:r>
      <w:r w:rsidR="001B162B">
        <w:rPr>
          <w:rFonts w:eastAsia="Cordia New"/>
          <w:sz w:val="24"/>
          <w:szCs w:val="24"/>
        </w:rPr>
        <w:t xml:space="preserve"> </w:t>
      </w:r>
      <w:r w:rsidRPr="00015CF7">
        <w:rPr>
          <w:rFonts w:eastAsia="Cordia New"/>
          <w:sz w:val="24"/>
          <w:szCs w:val="24"/>
        </w:rPr>
        <w:t>Bulletins 2U and 2V. In general, cylindrical shell elements should be designed in accordance with API RP 2A or API Bulletin 2U, flat plate elements in accordance with API Bulletin 2V, and all other structural elements in accordance with API RP 2A or AISC, as applicable.</w:t>
      </w:r>
    </w:p>
    <w:p w:rsidR="00015CF7" w:rsidRPr="00015CF7" w:rsidRDefault="00015CF7" w:rsidP="001B162B">
      <w:pPr>
        <w:spacing w:line="360" w:lineRule="auto"/>
        <w:ind w:firstLine="284"/>
        <w:jc w:val="both"/>
        <w:rPr>
          <w:rFonts w:eastAsia="Cordia New"/>
          <w:sz w:val="24"/>
          <w:szCs w:val="24"/>
        </w:rPr>
      </w:pPr>
      <w:r w:rsidRPr="00015CF7">
        <w:rPr>
          <w:rFonts w:eastAsia="Cordia New"/>
          <w:sz w:val="24"/>
          <w:szCs w:val="24"/>
        </w:rPr>
        <w:lastRenderedPageBreak/>
        <w:t>In API RP 2A and AISC, allowable stress values are expressed, in most cases, as a fraction of the yield stress or buckling stress. In API Bulletin 2U, allowable stress values are expressed in terms of critical buckling stresses. In API Bulletin 2V, allowable stresses are classified in terms of limit states. Two basic limit states are considered in API Bulletin 2V: ultimate limit states and serviceability limit states. Ultimate limit states are associated with the failure of the structure, whereas serviceability limit states are associated with adequacy of the design to meet its functional requirements. For the purposes of suction pile design, only the ultimate limit state is considered in design.</w:t>
      </w:r>
    </w:p>
    <w:p w:rsidR="00015CF7" w:rsidRPr="00015CF7" w:rsidRDefault="00015CF7" w:rsidP="00015CF7">
      <w:pPr>
        <w:spacing w:line="360" w:lineRule="auto"/>
        <w:jc w:val="both"/>
        <w:rPr>
          <w:rFonts w:eastAsia="Cordia New"/>
          <w:sz w:val="24"/>
          <w:szCs w:val="24"/>
        </w:rPr>
      </w:pPr>
    </w:p>
    <w:p w:rsidR="00015CF7" w:rsidRPr="00015CF7" w:rsidRDefault="00FE78E8" w:rsidP="00F42864">
      <w:pPr>
        <w:pStyle w:val="Heading3"/>
        <w:tabs>
          <w:tab w:val="clear" w:pos="2160"/>
        </w:tabs>
        <w:spacing w:line="360" w:lineRule="auto"/>
        <w:ind w:left="720"/>
        <w:rPr>
          <w:rFonts w:eastAsia="Cordia New"/>
        </w:rPr>
      </w:pPr>
      <w:bookmarkStart w:id="90" w:name="_Toc520306331"/>
      <w:r w:rsidRPr="00FE78E8">
        <w:rPr>
          <w:rFonts w:eastAsia="Cordia New"/>
        </w:rPr>
        <w:t>7.6</w:t>
      </w:r>
      <w:r w:rsidR="00015CF7" w:rsidRPr="00015CF7">
        <w:rPr>
          <w:rFonts w:eastAsia="Cordia New"/>
        </w:rPr>
        <w:t>.1. Allowable Stresses</w:t>
      </w:r>
      <w:bookmarkEnd w:id="90"/>
    </w:p>
    <w:p w:rsidR="00015CF7" w:rsidRPr="00015CF7" w:rsidRDefault="00015CF7" w:rsidP="00015CF7">
      <w:pPr>
        <w:spacing w:line="360" w:lineRule="auto"/>
        <w:jc w:val="both"/>
        <w:rPr>
          <w:rFonts w:eastAsia="Cordia New"/>
          <w:sz w:val="24"/>
          <w:szCs w:val="24"/>
        </w:rPr>
      </w:pPr>
      <w:r w:rsidRPr="00015CF7">
        <w:rPr>
          <w:rFonts w:eastAsia="Cordia New"/>
          <w:sz w:val="24"/>
          <w:szCs w:val="24"/>
        </w:rPr>
        <w:t>For structural elements designed in accordance with API RP 2A or AISC, the safety factors recommended in API RP 2A and AISC should be used for normal design conditions. For extreme design conditions, the allowable stresses may be increased by one-third.</w:t>
      </w:r>
    </w:p>
    <w:p w:rsidR="00015CF7" w:rsidRPr="00015CF7" w:rsidRDefault="00015CF7" w:rsidP="001B162B">
      <w:pPr>
        <w:spacing w:line="360" w:lineRule="auto"/>
        <w:ind w:firstLine="284"/>
        <w:jc w:val="both"/>
        <w:rPr>
          <w:rFonts w:eastAsia="Cordia New"/>
          <w:sz w:val="24"/>
          <w:szCs w:val="24"/>
        </w:rPr>
      </w:pPr>
      <w:r w:rsidRPr="00015CF7">
        <w:rPr>
          <w:rFonts w:eastAsia="Cordia New"/>
          <w:sz w:val="24"/>
          <w:szCs w:val="24"/>
        </w:rPr>
        <w:t xml:space="preserve">For structural elements analyzed using finite element techniques, the von </w:t>
      </w:r>
      <w:proofErr w:type="spellStart"/>
      <w:r w:rsidRPr="00015CF7">
        <w:rPr>
          <w:rFonts w:eastAsia="Cordia New"/>
          <w:sz w:val="24"/>
          <w:szCs w:val="24"/>
        </w:rPr>
        <w:t>Mises</w:t>
      </w:r>
      <w:proofErr w:type="spellEnd"/>
      <w:r w:rsidRPr="00015CF7">
        <w:rPr>
          <w:rFonts w:eastAsia="Cordia New"/>
          <w:sz w:val="24"/>
          <w:szCs w:val="24"/>
        </w:rPr>
        <w:t xml:space="preserve"> (equivalent) stress should not exceed the maximum permissible stress as shown here:</w:t>
      </w:r>
    </w:p>
    <w:p w:rsidR="00015CF7" w:rsidRDefault="00015CF7" w:rsidP="00015CF7">
      <w:pPr>
        <w:spacing w:line="360" w:lineRule="auto"/>
        <w:jc w:val="both"/>
        <w:rPr>
          <w:rFonts w:eastAsia="Cordia New"/>
          <w:sz w:val="24"/>
          <w:szCs w:val="24"/>
        </w:rPr>
      </w:pPr>
    </w:p>
    <w:p w:rsidR="001B162B" w:rsidRDefault="001B162B" w:rsidP="00015CF7">
      <w:pPr>
        <w:spacing w:line="360" w:lineRule="auto"/>
        <w:jc w:val="both"/>
        <w:rPr>
          <w:rFonts w:eastAsia="Cordia New"/>
          <w:sz w:val="24"/>
          <w:szCs w:val="24"/>
        </w:rPr>
      </w:pPr>
      <m:oMath>
        <m:r>
          <w:rPr>
            <w:rFonts w:ascii="Cambria Math" w:eastAsia="Cordia New" w:hAnsi="Cambria Math"/>
            <w:sz w:val="24"/>
            <w:szCs w:val="24"/>
          </w:rPr>
          <m:t>σ=</m:t>
        </m:r>
        <m:sSub>
          <m:sSubPr>
            <m:ctrlPr>
              <w:rPr>
                <w:rFonts w:ascii="Cambria Math" w:eastAsia="Cordia New" w:hAnsi="Cambria Math"/>
                <w:i/>
                <w:sz w:val="24"/>
                <w:szCs w:val="24"/>
              </w:rPr>
            </m:ctrlPr>
          </m:sSubPr>
          <m:e>
            <m:r>
              <w:rPr>
                <w:rFonts w:ascii="Cambria Math" w:eastAsia="Cordia New" w:hAnsi="Cambria Math"/>
                <w:sz w:val="24"/>
                <w:szCs w:val="24"/>
              </w:rPr>
              <m:t>η</m:t>
            </m:r>
          </m:e>
          <m:sub>
            <m:r>
              <w:rPr>
                <w:rFonts w:ascii="Cambria Math" w:eastAsia="Cordia New" w:hAnsi="Cambria Math"/>
                <w:sz w:val="24"/>
                <w:szCs w:val="24"/>
              </w:rPr>
              <m:t>0</m:t>
            </m:r>
          </m:sub>
        </m:sSub>
        <m:r>
          <w:rPr>
            <w:rFonts w:ascii="Cambria Math" w:eastAsia="Cordia New" w:hAnsi="Cambria Math"/>
            <w:sz w:val="24"/>
            <w:szCs w:val="24"/>
          </w:rPr>
          <m:t xml:space="preserve"> </m:t>
        </m:r>
        <m:sSub>
          <m:sSubPr>
            <m:ctrlPr>
              <w:rPr>
                <w:rFonts w:ascii="Cambria Math" w:eastAsia="Cordia New" w:hAnsi="Cambria Math"/>
                <w:i/>
                <w:sz w:val="24"/>
                <w:szCs w:val="24"/>
              </w:rPr>
            </m:ctrlPr>
          </m:sSubPr>
          <m:e>
            <m:r>
              <w:rPr>
                <w:rFonts w:ascii="Cambria Math" w:eastAsia="Cordia New" w:hAnsi="Cambria Math"/>
                <w:sz w:val="24"/>
                <w:szCs w:val="24"/>
              </w:rPr>
              <m:t>σ</m:t>
            </m:r>
          </m:e>
          <m:sub>
            <m:r>
              <w:rPr>
                <w:rFonts w:ascii="Cambria Math" w:eastAsia="Cordia New" w:hAnsi="Cambria Math"/>
                <w:sz w:val="24"/>
                <w:szCs w:val="24"/>
              </w:rPr>
              <m:t>γ</m:t>
            </m:r>
          </m:sub>
        </m:sSub>
      </m:oMath>
      <w:r>
        <w:rPr>
          <w:rFonts w:eastAsia="Cordia New"/>
          <w:sz w:val="24"/>
          <w:szCs w:val="24"/>
        </w:rPr>
        <w:t xml:space="preserve"> </w:t>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t>(</w:t>
      </w:r>
      <w:r w:rsidR="00F16F6C">
        <w:rPr>
          <w:rFonts w:eastAsia="Cordia New"/>
          <w:sz w:val="24"/>
          <w:szCs w:val="24"/>
        </w:rPr>
        <w:t>7</w:t>
      </w:r>
      <w:r w:rsidR="00A87B23">
        <w:rPr>
          <w:rFonts w:eastAsia="Cordia New"/>
          <w:sz w:val="24"/>
          <w:szCs w:val="24"/>
        </w:rPr>
        <w:t>-4)</w:t>
      </w:r>
    </w:p>
    <w:p w:rsidR="001B162B" w:rsidRDefault="001B162B" w:rsidP="00015CF7">
      <w:pPr>
        <w:spacing w:line="360" w:lineRule="auto"/>
        <w:jc w:val="both"/>
        <w:rPr>
          <w:rFonts w:eastAsia="Cordia New"/>
          <w:sz w:val="24"/>
          <w:szCs w:val="24"/>
        </w:rPr>
      </w:pPr>
    </w:p>
    <w:p w:rsidR="00B239E7" w:rsidRDefault="001B162B" w:rsidP="00015CF7">
      <w:pPr>
        <w:spacing w:line="360" w:lineRule="auto"/>
        <w:jc w:val="both"/>
        <w:rPr>
          <w:rFonts w:eastAsia="Cordia New"/>
          <w:sz w:val="24"/>
          <w:szCs w:val="24"/>
        </w:rPr>
      </w:pPr>
      <w:r w:rsidRPr="00015CF7">
        <w:rPr>
          <w:rFonts w:eastAsia="Cordia New"/>
          <w:sz w:val="24"/>
          <w:szCs w:val="24"/>
        </w:rPr>
        <w:t>W</w:t>
      </w:r>
      <w:r w:rsidR="00015CF7" w:rsidRPr="00015CF7">
        <w:rPr>
          <w:rFonts w:eastAsia="Cordia New"/>
          <w:sz w:val="24"/>
          <w:szCs w:val="24"/>
        </w:rPr>
        <w:t>here</w:t>
      </w:r>
      <w:r>
        <w:rPr>
          <w:rFonts w:eastAsia="Cordia New"/>
          <w:sz w:val="24"/>
          <w:szCs w:val="24"/>
        </w:rPr>
        <w:t>;</w:t>
      </w:r>
      <w:r w:rsidR="00015CF7" w:rsidRPr="00015CF7">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η</m:t>
            </m:r>
          </m:e>
          <m:sub>
            <m:r>
              <w:rPr>
                <w:rFonts w:ascii="Cambria Math" w:eastAsia="Cordia New" w:hAnsi="Cambria Math"/>
                <w:sz w:val="24"/>
                <w:szCs w:val="24"/>
              </w:rPr>
              <m:t>0</m:t>
            </m:r>
          </m:sub>
        </m:sSub>
      </m:oMath>
      <w:r>
        <w:rPr>
          <w:rFonts w:eastAsia="Cordia New"/>
          <w:sz w:val="24"/>
          <w:szCs w:val="24"/>
        </w:rPr>
        <w:t xml:space="preserve"> </w:t>
      </w:r>
      <w:r w:rsidR="00015CF7" w:rsidRPr="00015CF7">
        <w:rPr>
          <w:rFonts w:eastAsia="Cordia New"/>
          <w:sz w:val="24"/>
          <w:szCs w:val="24"/>
        </w:rPr>
        <w:t>is the basic usage factor</w:t>
      </w:r>
      <w:r w:rsidR="00B239E7">
        <w:rPr>
          <w:rFonts w:eastAsia="Cordia New"/>
          <w:sz w:val="24"/>
          <w:szCs w:val="24"/>
        </w:rPr>
        <w:t xml:space="preserve"> </w:t>
      </w:r>
      <w:r w:rsidR="00015CF7" w:rsidRPr="00015CF7">
        <w:rPr>
          <w:rFonts w:eastAsia="Cordia New"/>
          <w:sz w:val="24"/>
          <w:szCs w:val="24"/>
        </w:rPr>
        <w:t xml:space="preserve">and </w:t>
      </w:r>
      <m:oMath>
        <m:sSub>
          <m:sSubPr>
            <m:ctrlPr>
              <w:rPr>
                <w:rFonts w:ascii="Cambria Math" w:eastAsia="Cordia New" w:hAnsi="Cambria Math"/>
                <w:i/>
                <w:sz w:val="24"/>
                <w:szCs w:val="24"/>
              </w:rPr>
            </m:ctrlPr>
          </m:sSubPr>
          <m:e>
            <m:r>
              <w:rPr>
                <w:rFonts w:ascii="Cambria Math" w:eastAsia="Cordia New" w:hAnsi="Cambria Math"/>
                <w:sz w:val="24"/>
                <w:szCs w:val="24"/>
              </w:rPr>
              <m:t>σ</m:t>
            </m:r>
          </m:e>
          <m:sub>
            <m:r>
              <w:rPr>
                <w:rFonts w:ascii="Cambria Math" w:eastAsia="Cordia New" w:hAnsi="Cambria Math"/>
                <w:sz w:val="24"/>
                <w:szCs w:val="24"/>
              </w:rPr>
              <m:t>γ</m:t>
            </m:r>
          </m:sub>
        </m:sSub>
      </m:oMath>
      <w:r w:rsidR="00015CF7" w:rsidRPr="00015CF7">
        <w:rPr>
          <w:rFonts w:eastAsia="Cordia New"/>
          <w:sz w:val="24"/>
          <w:szCs w:val="24"/>
        </w:rPr>
        <w:t xml:space="preserve"> is the material yield strength. </w:t>
      </w:r>
    </w:p>
    <w:p w:rsidR="00015CF7" w:rsidRPr="00015CF7" w:rsidRDefault="00015CF7" w:rsidP="00B239E7">
      <w:pPr>
        <w:spacing w:line="360" w:lineRule="auto"/>
        <w:ind w:firstLine="284"/>
        <w:jc w:val="both"/>
        <w:rPr>
          <w:rFonts w:eastAsia="Cordia New"/>
          <w:sz w:val="24"/>
          <w:szCs w:val="24"/>
        </w:rPr>
      </w:pPr>
      <w:r w:rsidRPr="00015CF7">
        <w:rPr>
          <w:rFonts w:eastAsia="Cordia New"/>
          <w:sz w:val="24"/>
          <w:szCs w:val="24"/>
        </w:rPr>
        <w:t xml:space="preserve">The basic usage factor </w:t>
      </w:r>
      <m:oMath>
        <m:sSub>
          <m:sSubPr>
            <m:ctrlPr>
              <w:rPr>
                <w:rFonts w:ascii="Cambria Math" w:eastAsia="Cordia New" w:hAnsi="Cambria Math"/>
                <w:i/>
                <w:sz w:val="24"/>
                <w:szCs w:val="24"/>
              </w:rPr>
            </m:ctrlPr>
          </m:sSubPr>
          <m:e>
            <m:r>
              <w:rPr>
                <w:rFonts w:ascii="Cambria Math" w:eastAsia="Cordia New" w:hAnsi="Cambria Math"/>
                <w:sz w:val="24"/>
                <w:szCs w:val="24"/>
              </w:rPr>
              <m:t>η</m:t>
            </m:r>
          </m:e>
          <m:sub>
            <m:r>
              <w:rPr>
                <w:rFonts w:ascii="Cambria Math" w:eastAsia="Cordia New" w:hAnsi="Cambria Math"/>
                <w:sz w:val="24"/>
                <w:szCs w:val="24"/>
              </w:rPr>
              <m:t>0</m:t>
            </m:r>
          </m:sub>
        </m:sSub>
      </m:oMath>
      <w:r w:rsidRPr="00015CF7">
        <w:rPr>
          <w:rFonts w:eastAsia="Cordia New"/>
          <w:sz w:val="24"/>
          <w:szCs w:val="24"/>
        </w:rPr>
        <w:t xml:space="preserve"> is 0.8 for the maximum in-place loading condition and 0.6 for normal operating, transportation, lifting, lowering, and recovery conditions. </w:t>
      </w:r>
      <w:r w:rsidR="00EB40E1">
        <w:rPr>
          <w:rFonts w:eastAsia="Cordia New"/>
          <w:sz w:val="24"/>
          <w:szCs w:val="24"/>
        </w:rPr>
        <w:t>Figure.</w:t>
      </w:r>
      <w:r w:rsidR="00801E07">
        <w:rPr>
          <w:rFonts w:eastAsia="Cordia New"/>
          <w:sz w:val="24"/>
          <w:szCs w:val="24"/>
        </w:rPr>
        <w:t xml:space="preserve">7-8 shows an example of calculation in operating condition for grade X70. </w:t>
      </w:r>
      <w:r w:rsidRPr="00015CF7">
        <w:rPr>
          <w:rFonts w:eastAsia="Cordia New"/>
          <w:sz w:val="24"/>
          <w:szCs w:val="24"/>
        </w:rPr>
        <w:t>The permissible stresses are based on the fiber stresses for simple beam analyses, and the membrane or mid</w:t>
      </w:r>
      <w:r w:rsidR="008069BC">
        <w:rPr>
          <w:rFonts w:eastAsia="Cordia New"/>
          <w:sz w:val="24"/>
          <w:szCs w:val="24"/>
        </w:rPr>
        <w:t>-</w:t>
      </w:r>
      <w:r w:rsidRPr="00015CF7">
        <w:rPr>
          <w:rFonts w:eastAsia="Cordia New"/>
          <w:sz w:val="24"/>
          <w:szCs w:val="24"/>
        </w:rPr>
        <w:t xml:space="preserve">thickness stresses for </w:t>
      </w:r>
      <w:r w:rsidR="00B239E7">
        <w:rPr>
          <w:rFonts w:eastAsia="Cordia New"/>
          <w:sz w:val="24"/>
          <w:szCs w:val="24"/>
        </w:rPr>
        <w:t>finite element analysis (</w:t>
      </w:r>
      <w:r w:rsidRPr="00015CF7">
        <w:rPr>
          <w:rFonts w:eastAsia="Cordia New"/>
          <w:sz w:val="24"/>
          <w:szCs w:val="24"/>
        </w:rPr>
        <w:t>FEA</w:t>
      </w:r>
      <w:r w:rsidR="00B239E7">
        <w:rPr>
          <w:rFonts w:eastAsia="Cordia New"/>
          <w:sz w:val="24"/>
          <w:szCs w:val="24"/>
        </w:rPr>
        <w:t>)</w:t>
      </w:r>
      <w:r w:rsidRPr="00015CF7">
        <w:rPr>
          <w:rFonts w:eastAsia="Cordia New"/>
          <w:sz w:val="24"/>
          <w:szCs w:val="24"/>
        </w:rPr>
        <w:t xml:space="preserve"> using plate elements. For laterally loaded plates also exposed to in-plane (e.g., membrane) stresses, the surface </w:t>
      </w:r>
      <w:r w:rsidR="000158EC">
        <w:rPr>
          <w:rFonts w:eastAsia="Cordia New"/>
          <w:sz w:val="24"/>
          <w:szCs w:val="24"/>
        </w:rPr>
        <w:t>V</w:t>
      </w:r>
      <w:r w:rsidRPr="00015CF7">
        <w:rPr>
          <w:rFonts w:eastAsia="Cordia New"/>
          <w:sz w:val="24"/>
          <w:szCs w:val="24"/>
        </w:rPr>
        <w:t xml:space="preserve">on </w:t>
      </w:r>
      <w:proofErr w:type="spellStart"/>
      <w:r w:rsidRPr="00015CF7">
        <w:rPr>
          <w:rFonts w:eastAsia="Cordia New"/>
          <w:sz w:val="24"/>
          <w:szCs w:val="24"/>
        </w:rPr>
        <w:t>Mises</w:t>
      </w:r>
      <w:proofErr w:type="spellEnd"/>
      <w:r w:rsidRPr="00015CF7">
        <w:rPr>
          <w:rFonts w:eastAsia="Cordia New"/>
          <w:sz w:val="24"/>
          <w:szCs w:val="24"/>
        </w:rPr>
        <w:t xml:space="preserve"> stress computed at the middle of the plate field </w:t>
      </w:r>
      <w:r w:rsidR="000158EC">
        <w:rPr>
          <w:rFonts w:eastAsia="Cordia New"/>
          <w:sz w:val="24"/>
          <w:szCs w:val="24"/>
        </w:rPr>
        <w:t xml:space="preserve">which is </w:t>
      </w:r>
      <w:r w:rsidRPr="00015CF7">
        <w:rPr>
          <w:rFonts w:eastAsia="Cordia New"/>
          <w:sz w:val="24"/>
          <w:szCs w:val="24"/>
        </w:rPr>
        <w:t>midway between stiffeners and/or girders should not exceed the following:</w:t>
      </w:r>
    </w:p>
    <w:p w:rsidR="00015CF7" w:rsidRDefault="00015CF7" w:rsidP="00015CF7">
      <w:pPr>
        <w:spacing w:line="360" w:lineRule="auto"/>
        <w:jc w:val="both"/>
        <w:rPr>
          <w:rFonts w:eastAsia="Cordia New"/>
          <w:sz w:val="24"/>
          <w:szCs w:val="24"/>
        </w:rPr>
      </w:pPr>
    </w:p>
    <w:p w:rsidR="001B162B" w:rsidRDefault="000A3C5A" w:rsidP="00015CF7">
      <w:pPr>
        <w:spacing w:line="360" w:lineRule="auto"/>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σ</m:t>
            </m:r>
          </m:e>
          <m:sub>
            <m:r>
              <w:rPr>
                <w:rFonts w:ascii="Cambria Math" w:eastAsia="Cordia New" w:hAnsi="Cambria Math"/>
                <w:sz w:val="24"/>
                <w:szCs w:val="24"/>
              </w:rPr>
              <m:t>p</m:t>
            </m:r>
          </m:sub>
        </m:sSub>
        <m:r>
          <w:rPr>
            <w:rFonts w:ascii="Cambria Math" w:eastAsia="Cordia New" w:hAnsi="Cambria Math"/>
            <w:sz w:val="24"/>
            <w:szCs w:val="24"/>
          </w:rPr>
          <m:t>=</m:t>
        </m:r>
        <m:d>
          <m:dPr>
            <m:ctrlPr>
              <w:rPr>
                <w:rFonts w:ascii="Cambria Math" w:eastAsia="Cordia New" w:hAnsi="Cambria Math"/>
                <w:i/>
                <w:sz w:val="24"/>
                <w:szCs w:val="24"/>
              </w:rPr>
            </m:ctrlPr>
          </m:dPr>
          <m:e>
            <m:sSub>
              <m:sSubPr>
                <m:ctrlPr>
                  <w:rPr>
                    <w:rFonts w:ascii="Cambria Math" w:eastAsia="Cordia New" w:hAnsi="Cambria Math"/>
                    <w:i/>
                    <w:sz w:val="24"/>
                    <w:szCs w:val="24"/>
                  </w:rPr>
                </m:ctrlPr>
              </m:sSubPr>
              <m:e>
                <m:r>
                  <w:rPr>
                    <w:rFonts w:ascii="Cambria Math" w:eastAsia="Cordia New" w:hAnsi="Cambria Math"/>
                    <w:sz w:val="24"/>
                    <w:szCs w:val="24"/>
                  </w:rPr>
                  <m:t>η</m:t>
                </m:r>
              </m:e>
              <m:sub>
                <m:r>
                  <w:rPr>
                    <w:rFonts w:ascii="Cambria Math" w:eastAsia="Cordia New" w:hAnsi="Cambria Math"/>
                    <w:sz w:val="24"/>
                    <w:szCs w:val="24"/>
                  </w:rPr>
                  <m:t>0</m:t>
                </m:r>
              </m:sub>
            </m:sSub>
            <m:r>
              <w:rPr>
                <w:rFonts w:ascii="Cambria Math" w:eastAsia="Cordia New" w:hAnsi="Cambria Math"/>
                <w:sz w:val="24"/>
                <w:szCs w:val="24"/>
              </w:rPr>
              <m:t>+0.1</m:t>
            </m:r>
          </m:e>
        </m:d>
        <m:r>
          <w:rPr>
            <w:rFonts w:ascii="Cambria Math" w:eastAsia="Cordia New" w:hAnsi="Cambria Math"/>
            <w:sz w:val="24"/>
            <w:szCs w:val="24"/>
          </w:rPr>
          <m:t xml:space="preserve"> </m:t>
        </m:r>
        <m:sSub>
          <m:sSubPr>
            <m:ctrlPr>
              <w:rPr>
                <w:rFonts w:ascii="Cambria Math" w:eastAsia="Cordia New" w:hAnsi="Cambria Math"/>
                <w:i/>
                <w:sz w:val="24"/>
                <w:szCs w:val="24"/>
              </w:rPr>
            </m:ctrlPr>
          </m:sSubPr>
          <m:e>
            <m:r>
              <w:rPr>
                <w:rFonts w:ascii="Cambria Math" w:eastAsia="Cordia New" w:hAnsi="Cambria Math"/>
                <w:sz w:val="24"/>
                <w:szCs w:val="24"/>
              </w:rPr>
              <m:t>σ</m:t>
            </m:r>
          </m:e>
          <m:sub>
            <m:r>
              <w:rPr>
                <w:rFonts w:ascii="Cambria Math" w:eastAsia="Cordia New" w:hAnsi="Cambria Math"/>
                <w:sz w:val="24"/>
                <w:szCs w:val="24"/>
              </w:rPr>
              <m:t>γ</m:t>
            </m:r>
          </m:sub>
        </m:sSub>
      </m:oMath>
      <w:r w:rsidR="001B162B">
        <w:rPr>
          <w:rFonts w:eastAsia="Cordia New"/>
          <w:sz w:val="24"/>
          <w:szCs w:val="24"/>
        </w:rPr>
        <w:t xml:space="preserve"> </w:t>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r>
      <w:r w:rsidR="00A87B23">
        <w:rPr>
          <w:rFonts w:eastAsia="Cordia New"/>
          <w:sz w:val="24"/>
          <w:szCs w:val="24"/>
        </w:rPr>
        <w:tab/>
        <w:t>(</w:t>
      </w:r>
      <w:r w:rsidR="00F16F6C">
        <w:rPr>
          <w:rFonts w:eastAsia="Cordia New"/>
          <w:sz w:val="24"/>
          <w:szCs w:val="24"/>
        </w:rPr>
        <w:t>7</w:t>
      </w:r>
      <w:r w:rsidR="00A87B23">
        <w:rPr>
          <w:rFonts w:eastAsia="Cordia New"/>
          <w:sz w:val="24"/>
          <w:szCs w:val="24"/>
        </w:rPr>
        <w:t>-5)</w:t>
      </w:r>
    </w:p>
    <w:p w:rsidR="001B162B" w:rsidRDefault="001B162B" w:rsidP="00015CF7">
      <w:pPr>
        <w:spacing w:line="360" w:lineRule="auto"/>
        <w:jc w:val="both"/>
        <w:rPr>
          <w:rFonts w:eastAsia="Cordia New"/>
          <w:sz w:val="24"/>
          <w:szCs w:val="24"/>
        </w:rPr>
      </w:pPr>
    </w:p>
    <w:p w:rsidR="00015CF7" w:rsidRDefault="00015CF7" w:rsidP="00B239E7">
      <w:pPr>
        <w:spacing w:line="360" w:lineRule="auto"/>
        <w:ind w:firstLine="284"/>
        <w:jc w:val="both"/>
        <w:rPr>
          <w:rFonts w:eastAsia="Cordia New"/>
          <w:sz w:val="24"/>
          <w:szCs w:val="24"/>
        </w:rPr>
      </w:pPr>
      <w:r w:rsidRPr="00015CF7">
        <w:rPr>
          <w:rFonts w:eastAsia="Cordia New"/>
          <w:sz w:val="24"/>
          <w:szCs w:val="24"/>
        </w:rPr>
        <w:lastRenderedPageBreak/>
        <w:t>The nominal elastic stress calculated in the middle of the plate field due to lateral pressure acting alone should not exceed</w:t>
      </w:r>
      <w:r w:rsidR="00C60668">
        <w:rPr>
          <w:rFonts w:eastAsia="Cordia New"/>
          <w:sz w:val="24"/>
          <w:szCs w:val="24"/>
        </w:rPr>
        <w:t xml:space="preserve"> the </w:t>
      </w:r>
      <w:r w:rsidR="00C60668" w:rsidRPr="00015CF7">
        <w:rPr>
          <w:rFonts w:eastAsia="Cordia New"/>
          <w:sz w:val="24"/>
          <w:szCs w:val="24"/>
        </w:rPr>
        <w:t>maximum permissible stress</w:t>
      </w:r>
      <w:r w:rsidRPr="00015CF7">
        <w:rPr>
          <w:rFonts w:eastAsia="Cordia New"/>
          <w:sz w:val="24"/>
          <w:szCs w:val="24"/>
        </w:rPr>
        <w:t xml:space="preserve"> </w:t>
      </w:r>
      <w:r w:rsidR="00C60668">
        <w:rPr>
          <w:rFonts w:eastAsia="Cordia New"/>
          <w:sz w:val="24"/>
          <w:szCs w:val="24"/>
        </w:rPr>
        <w:t>(</w:t>
      </w:r>
      <m:oMath>
        <m:sSub>
          <m:sSubPr>
            <m:ctrlPr>
              <w:rPr>
                <w:rFonts w:ascii="Cambria Math" w:eastAsia="Cordia New" w:hAnsi="Cambria Math"/>
                <w:i/>
                <w:sz w:val="24"/>
                <w:szCs w:val="24"/>
              </w:rPr>
            </m:ctrlPr>
          </m:sSubPr>
          <m:e>
            <m:r>
              <w:rPr>
                <w:rFonts w:ascii="Cambria Math" w:eastAsia="Cordia New" w:hAnsi="Cambria Math"/>
                <w:sz w:val="24"/>
                <w:szCs w:val="24"/>
              </w:rPr>
              <m:t>η</m:t>
            </m:r>
          </m:e>
          <m:sub>
            <m:r>
              <w:rPr>
                <w:rFonts w:ascii="Cambria Math" w:eastAsia="Cordia New" w:hAnsi="Cambria Math"/>
                <w:sz w:val="24"/>
                <w:szCs w:val="24"/>
              </w:rPr>
              <m:t>0</m:t>
            </m:r>
          </m:sub>
        </m:sSub>
        <m:sSub>
          <m:sSubPr>
            <m:ctrlPr>
              <w:rPr>
                <w:rFonts w:ascii="Cambria Math" w:eastAsia="Cordia New" w:hAnsi="Cambria Math"/>
                <w:i/>
                <w:sz w:val="24"/>
                <w:szCs w:val="24"/>
              </w:rPr>
            </m:ctrlPr>
          </m:sSubPr>
          <m:e>
            <m:r>
              <w:rPr>
                <w:rFonts w:ascii="Cambria Math" w:eastAsia="Cordia New" w:hAnsi="Cambria Math"/>
                <w:sz w:val="24"/>
                <w:szCs w:val="24"/>
              </w:rPr>
              <m:t>σ</m:t>
            </m:r>
          </m:e>
          <m:sub>
            <m:r>
              <w:rPr>
                <w:rFonts w:ascii="Cambria Math" w:eastAsia="Cordia New" w:hAnsi="Cambria Math"/>
                <w:sz w:val="24"/>
                <w:szCs w:val="24"/>
              </w:rPr>
              <m:t>γ</m:t>
            </m:r>
          </m:sub>
        </m:sSub>
      </m:oMath>
      <w:r w:rsidR="00C60668">
        <w:rPr>
          <w:rFonts w:eastAsia="Cordia New"/>
          <w:sz w:val="24"/>
          <w:szCs w:val="24"/>
        </w:rPr>
        <w:t>)</w:t>
      </w:r>
      <w:r w:rsidRPr="00015CF7">
        <w:rPr>
          <w:rFonts w:eastAsia="Cordia New"/>
          <w:sz w:val="24"/>
          <w:szCs w:val="24"/>
        </w:rPr>
        <w:t>.</w:t>
      </w:r>
    </w:p>
    <w:p w:rsidR="009F409F" w:rsidRDefault="009F409F" w:rsidP="009F409F">
      <w:pPr>
        <w:spacing w:line="360" w:lineRule="auto"/>
        <w:jc w:val="both"/>
        <w:rPr>
          <w:rFonts w:eastAsia="Cordia New"/>
          <w:sz w:val="24"/>
          <w:szCs w:val="24"/>
        </w:rPr>
      </w:pPr>
    </w:p>
    <w:p w:rsidR="003E7836" w:rsidRPr="00015CF7" w:rsidRDefault="003E7836" w:rsidP="009F409F">
      <w:pPr>
        <w:spacing w:line="360" w:lineRule="auto"/>
        <w:jc w:val="center"/>
        <w:rPr>
          <w:rFonts w:eastAsia="Cordia New"/>
          <w:sz w:val="24"/>
          <w:szCs w:val="24"/>
        </w:rPr>
      </w:pPr>
      <w:r>
        <w:rPr>
          <w:noProof/>
          <w:lang w:val="en-MY" w:eastAsia="ja-JP"/>
        </w:rPr>
        <w:drawing>
          <wp:inline distT="0" distB="0" distL="0" distR="0" wp14:anchorId="79E50216" wp14:editId="618E11BB">
            <wp:extent cx="5203372" cy="330214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05089" cy="3303230"/>
                    </a:xfrm>
                    <a:prstGeom prst="rect">
                      <a:avLst/>
                    </a:prstGeom>
                  </pic:spPr>
                </pic:pic>
              </a:graphicData>
            </a:graphic>
          </wp:inline>
        </w:drawing>
      </w:r>
    </w:p>
    <w:p w:rsidR="003E7836" w:rsidRPr="00015CF7" w:rsidRDefault="003E7836" w:rsidP="003E7836">
      <w:pPr>
        <w:spacing w:line="360" w:lineRule="auto"/>
        <w:rPr>
          <w:rFonts w:eastAsia="Cordia New"/>
          <w:sz w:val="24"/>
          <w:szCs w:val="24"/>
        </w:rPr>
      </w:pPr>
      <w:r>
        <w:rPr>
          <w:rFonts w:eastAsia="Cordia New"/>
          <w:b/>
          <w:sz w:val="24"/>
          <w:szCs w:val="24"/>
        </w:rPr>
        <w:t>Figure.7</w:t>
      </w:r>
      <w:r w:rsidRPr="00A87B23">
        <w:rPr>
          <w:rFonts w:eastAsia="Cordia New"/>
          <w:b/>
          <w:sz w:val="24"/>
          <w:szCs w:val="24"/>
        </w:rPr>
        <w:t>-</w:t>
      </w:r>
      <w:r>
        <w:rPr>
          <w:rFonts w:eastAsia="Cordia New"/>
          <w:b/>
          <w:sz w:val="24"/>
          <w:szCs w:val="24"/>
        </w:rPr>
        <w:t>8</w:t>
      </w:r>
      <w:r w:rsidRPr="00A87B23">
        <w:rPr>
          <w:rFonts w:eastAsia="Cordia New"/>
          <w:b/>
          <w:sz w:val="24"/>
          <w:szCs w:val="24"/>
        </w:rPr>
        <w:t>:</w:t>
      </w:r>
      <w:r w:rsidRPr="00015CF7">
        <w:rPr>
          <w:rFonts w:eastAsia="Cordia New"/>
          <w:sz w:val="24"/>
          <w:szCs w:val="24"/>
        </w:rPr>
        <w:t xml:space="preserve"> </w:t>
      </w:r>
      <w:r>
        <w:rPr>
          <w:rFonts w:eastAsia="Cordia New"/>
          <w:sz w:val="24"/>
          <w:szCs w:val="24"/>
        </w:rPr>
        <w:t>An example of maximum and von misses stresses calculated using Subsea Pro Simulation</w:t>
      </w:r>
      <w:r w:rsidR="003D3F3A">
        <w:rPr>
          <w:rFonts w:eastAsia="Cordia New"/>
          <w:sz w:val="24"/>
          <w:szCs w:val="24"/>
        </w:rPr>
        <w:t>.</w:t>
      </w:r>
    </w:p>
    <w:p w:rsidR="001B162B" w:rsidRDefault="001B162B" w:rsidP="00015CF7">
      <w:pPr>
        <w:spacing w:line="360" w:lineRule="auto"/>
        <w:jc w:val="both"/>
        <w:rPr>
          <w:rFonts w:eastAsia="Cordia New"/>
          <w:sz w:val="24"/>
          <w:szCs w:val="24"/>
        </w:rPr>
      </w:pPr>
    </w:p>
    <w:p w:rsidR="00015CF7" w:rsidRPr="00015CF7" w:rsidRDefault="00FE78E8" w:rsidP="00FE78E8">
      <w:pPr>
        <w:pStyle w:val="Heading3"/>
        <w:spacing w:line="360" w:lineRule="auto"/>
        <w:ind w:left="720"/>
        <w:rPr>
          <w:rFonts w:eastAsia="Cordia New"/>
        </w:rPr>
      </w:pPr>
      <w:bookmarkStart w:id="91" w:name="_Toc520306332"/>
      <w:r w:rsidRPr="00FE78E8">
        <w:rPr>
          <w:rFonts w:eastAsia="Cordia New"/>
        </w:rPr>
        <w:t>7.6</w:t>
      </w:r>
      <w:r w:rsidR="00015CF7" w:rsidRPr="00015CF7">
        <w:rPr>
          <w:rFonts w:eastAsia="Cordia New"/>
        </w:rPr>
        <w:t>.2. Buckling Checks</w:t>
      </w:r>
      <w:bookmarkEnd w:id="91"/>
    </w:p>
    <w:p w:rsidR="00015CF7" w:rsidRPr="00015CF7" w:rsidRDefault="00015CF7" w:rsidP="00015CF7">
      <w:pPr>
        <w:spacing w:line="360" w:lineRule="auto"/>
        <w:jc w:val="both"/>
        <w:rPr>
          <w:rFonts w:eastAsia="Cordia New"/>
          <w:sz w:val="24"/>
          <w:szCs w:val="24"/>
        </w:rPr>
      </w:pPr>
      <w:r w:rsidRPr="00015CF7">
        <w:rPr>
          <w:rFonts w:eastAsia="Cordia New"/>
          <w:sz w:val="24"/>
          <w:szCs w:val="24"/>
        </w:rPr>
        <w:t>Hydrostatic buckling calculations should be performed in order to check the capacity of the shell wall of a pile during pile embedment for local shell buckling. Although the buckling of the shell wall is not a concern for operating conditions due to the soil supporting the structure, it is a potential concern during installation. When the pile is penetrating the soil and is subjected to differential embedment pressures, there is a potential for local buckling due to axial and hoop stress interactions.</w:t>
      </w:r>
    </w:p>
    <w:p w:rsidR="00F551F1" w:rsidRDefault="00015CF7" w:rsidP="00F551F1">
      <w:pPr>
        <w:spacing w:line="360" w:lineRule="auto"/>
        <w:ind w:firstLine="284"/>
        <w:jc w:val="both"/>
        <w:rPr>
          <w:rFonts w:eastAsia="Cordia New"/>
          <w:sz w:val="24"/>
          <w:szCs w:val="24"/>
        </w:rPr>
      </w:pPr>
      <w:r w:rsidRPr="00015CF7">
        <w:rPr>
          <w:rFonts w:eastAsia="Cordia New"/>
          <w:sz w:val="24"/>
          <w:szCs w:val="24"/>
        </w:rPr>
        <w:t>The design minimum buckling collapse pressure of the pile should have an adequate safety margin to ensure the shell of pile is strong enough to resist the maximum possible suction pressure. In addition, an adequate safety margin between the design minimum buckling pressure and the required suction pressure for embedment of the pile should be applied.</w:t>
      </w:r>
    </w:p>
    <w:p w:rsidR="00F551F1" w:rsidRDefault="00015CF7" w:rsidP="00F551F1">
      <w:pPr>
        <w:spacing w:line="360" w:lineRule="auto"/>
        <w:ind w:firstLine="284"/>
        <w:jc w:val="both"/>
        <w:rPr>
          <w:rFonts w:eastAsia="Cordia New"/>
          <w:sz w:val="24"/>
          <w:szCs w:val="24"/>
        </w:rPr>
      </w:pPr>
      <w:r w:rsidRPr="00015CF7">
        <w:rPr>
          <w:rFonts w:eastAsia="Cordia New"/>
          <w:sz w:val="24"/>
          <w:szCs w:val="24"/>
        </w:rPr>
        <w:lastRenderedPageBreak/>
        <w:t xml:space="preserve">A closed, unstiffened cylinder under hydrostatic pressure will buckle between end supports by forming a pattern of circumferential lobes. The lobes formed around the circumference, or the buckling mode, are a function of the unsupported shell length-to-diameter ratio L/D and cylinder D/t ratio. Buckling may be purely elastic or a combination of elastic deformation and </w:t>
      </w:r>
      <w:proofErr w:type="spellStart"/>
      <w:r w:rsidRPr="00015CF7">
        <w:rPr>
          <w:rFonts w:eastAsia="Cordia New"/>
          <w:sz w:val="24"/>
          <w:szCs w:val="24"/>
        </w:rPr>
        <w:t>elastoplastic</w:t>
      </w:r>
      <w:proofErr w:type="spellEnd"/>
      <w:r w:rsidRPr="00015CF7">
        <w:rPr>
          <w:rFonts w:eastAsia="Cordia New"/>
          <w:sz w:val="24"/>
          <w:szCs w:val="24"/>
        </w:rPr>
        <w:t xml:space="preserve"> deformation. In the case of suction piles, the D/t and L/D ratios are such that elastic buckling is the predominant mechanism.</w:t>
      </w:r>
    </w:p>
    <w:p w:rsidR="00015CF7" w:rsidRPr="00015CF7" w:rsidRDefault="00F551F1" w:rsidP="00F551F1">
      <w:pPr>
        <w:spacing w:line="360" w:lineRule="auto"/>
        <w:ind w:firstLine="284"/>
        <w:jc w:val="both"/>
        <w:rPr>
          <w:rFonts w:eastAsia="Cordia New"/>
          <w:sz w:val="24"/>
          <w:szCs w:val="24"/>
        </w:rPr>
      </w:pPr>
      <w:r>
        <w:rPr>
          <w:rFonts w:eastAsia="Cordia New"/>
          <w:sz w:val="24"/>
          <w:szCs w:val="24"/>
        </w:rPr>
        <w:t>T</w:t>
      </w:r>
      <w:r w:rsidR="00015CF7" w:rsidRPr="00015CF7">
        <w:rPr>
          <w:rFonts w:eastAsia="Cordia New"/>
          <w:sz w:val="24"/>
          <w:szCs w:val="24"/>
        </w:rPr>
        <w:t>wo analytical approaches are available for determining the buckling capacity:</w:t>
      </w:r>
    </w:p>
    <w:p w:rsidR="00015CF7" w:rsidRPr="00F551F1" w:rsidRDefault="00015CF7" w:rsidP="00F16F6C">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Design code-based buckling capacity analysis methods using an </w:t>
      </w:r>
      <w:proofErr w:type="spellStart"/>
      <w:r w:rsidRPr="00F551F1">
        <w:rPr>
          <w:rFonts w:eastAsia="Cordia New"/>
          <w:sz w:val="24"/>
          <w:szCs w:val="24"/>
        </w:rPr>
        <w:t>esti</w:t>
      </w:r>
      <w:proofErr w:type="spellEnd"/>
      <w:r w:rsidRPr="00F551F1">
        <w:rPr>
          <w:rFonts w:eastAsia="Cordia New"/>
          <w:sz w:val="24"/>
          <w:szCs w:val="24"/>
        </w:rPr>
        <w:t xml:space="preserve">-mated unsupported length of shell; </w:t>
      </w:r>
    </w:p>
    <w:p w:rsidR="00015CF7" w:rsidRPr="00F551F1" w:rsidRDefault="00015CF7" w:rsidP="00F16F6C">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Finite element analysis of buckling behavior incorporating full soil/ structure interactions to explicitly model the degree of soil support to the shell of a suction pile.</w:t>
      </w:r>
    </w:p>
    <w:p w:rsidR="00015CF7" w:rsidRPr="00015CF7" w:rsidRDefault="00015CF7" w:rsidP="00F551F1">
      <w:pPr>
        <w:spacing w:line="360" w:lineRule="auto"/>
        <w:ind w:firstLine="284"/>
        <w:jc w:val="both"/>
        <w:rPr>
          <w:rFonts w:eastAsia="Cordia New"/>
          <w:sz w:val="24"/>
          <w:szCs w:val="24"/>
        </w:rPr>
      </w:pPr>
      <w:r w:rsidRPr="00015CF7">
        <w:rPr>
          <w:rFonts w:eastAsia="Cordia New"/>
          <w:sz w:val="24"/>
          <w:szCs w:val="24"/>
        </w:rPr>
        <w:t>A number of design codes provide analysis methods to determine the design buckling strength of a suction pile. The methodology detailed in API RP 2A for combined axial compression, hydrostatic pressure, and bending may be used to check the pile wall for local buckling during the embedment process. The semi</w:t>
      </w:r>
      <w:r w:rsidR="00F16F6C">
        <w:rPr>
          <w:rFonts w:eastAsia="Cordia New"/>
          <w:sz w:val="24"/>
          <w:szCs w:val="24"/>
        </w:rPr>
        <w:t>-</w:t>
      </w:r>
      <w:r w:rsidRPr="00015CF7">
        <w:rPr>
          <w:rFonts w:eastAsia="Cordia New"/>
          <w:sz w:val="24"/>
          <w:szCs w:val="24"/>
        </w:rPr>
        <w:t xml:space="preserve">empirical technique used in API RP 2A is appropriate for pile diameter–to–wall thickness ratios of less than 300 (D/t &lt; 300), the methodology must be adapted to account for multiple wall thickness cans between ring frames. This is accomplished by using a weighted average wall thickness in the calculations that is a function of effective buckling length. The effective buckling length will decrease as the pile penetrates the soil and the part of the pile sticking up above the </w:t>
      </w:r>
      <w:proofErr w:type="spellStart"/>
      <w:r w:rsidRPr="00015CF7">
        <w:rPr>
          <w:rFonts w:eastAsia="Cordia New"/>
          <w:sz w:val="24"/>
          <w:szCs w:val="24"/>
        </w:rPr>
        <w:t>mudline</w:t>
      </w:r>
      <w:proofErr w:type="spellEnd"/>
      <w:r w:rsidRPr="00015CF7">
        <w:rPr>
          <w:rFonts w:eastAsia="Cordia New"/>
          <w:sz w:val="24"/>
          <w:szCs w:val="24"/>
        </w:rPr>
        <w:t xml:space="preserve"> decreases. As the pile penetrates deeper into the soil, the soil will progressively support the pile</w:t>
      </w:r>
      <w:r w:rsidR="00F551F1">
        <w:rPr>
          <w:rFonts w:eastAsia="Cordia New"/>
          <w:sz w:val="24"/>
          <w:szCs w:val="24"/>
        </w:rPr>
        <w:t xml:space="preserve"> </w:t>
      </w:r>
      <w:r w:rsidRPr="00015CF7">
        <w:rPr>
          <w:rFonts w:eastAsia="Cordia New"/>
          <w:sz w:val="24"/>
          <w:szCs w:val="24"/>
        </w:rPr>
        <w:t>wall and increase the buckling capacity by forcing the wall structure into a higher mode of buckling failure.</w:t>
      </w:r>
    </w:p>
    <w:p w:rsidR="00015CF7" w:rsidRPr="00015CF7" w:rsidRDefault="00015CF7" w:rsidP="00015CF7">
      <w:pPr>
        <w:spacing w:line="360" w:lineRule="auto"/>
        <w:jc w:val="both"/>
        <w:rPr>
          <w:rFonts w:eastAsia="Cordia New"/>
          <w:sz w:val="24"/>
          <w:szCs w:val="24"/>
        </w:rPr>
      </w:pPr>
    </w:p>
    <w:p w:rsidR="00015CF7" w:rsidRPr="00015CF7" w:rsidRDefault="00FE78E8" w:rsidP="00FE78E8">
      <w:pPr>
        <w:pStyle w:val="Heading3"/>
        <w:spacing w:line="360" w:lineRule="auto"/>
        <w:ind w:left="720"/>
        <w:rPr>
          <w:rFonts w:eastAsia="Cordia New"/>
        </w:rPr>
      </w:pPr>
      <w:bookmarkStart w:id="92" w:name="_Toc520306333"/>
      <w:r w:rsidRPr="00FE78E8">
        <w:rPr>
          <w:rFonts w:eastAsia="Cordia New"/>
        </w:rPr>
        <w:t>7.6</w:t>
      </w:r>
      <w:r w:rsidR="00015CF7" w:rsidRPr="00015CF7">
        <w:rPr>
          <w:rFonts w:eastAsia="Cordia New"/>
        </w:rPr>
        <w:t>.3. Transportation Analysis</w:t>
      </w:r>
      <w:bookmarkEnd w:id="92"/>
    </w:p>
    <w:p w:rsidR="00015CF7" w:rsidRPr="00015CF7" w:rsidRDefault="00015CF7" w:rsidP="00015CF7">
      <w:pPr>
        <w:spacing w:line="360" w:lineRule="auto"/>
        <w:jc w:val="both"/>
        <w:rPr>
          <w:rFonts w:eastAsia="Cordia New"/>
          <w:sz w:val="24"/>
          <w:szCs w:val="24"/>
        </w:rPr>
      </w:pPr>
      <w:r w:rsidRPr="00015CF7">
        <w:rPr>
          <w:rFonts w:eastAsia="Cordia New"/>
          <w:sz w:val="24"/>
          <w:szCs w:val="24"/>
        </w:rPr>
        <w:t>A transportation analysis should be carried out for the following procedures:</w:t>
      </w:r>
    </w:p>
    <w:p w:rsidR="00015CF7" w:rsidRPr="00F551F1" w:rsidRDefault="00015CF7" w:rsidP="002F6C92">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The pile structure is handled and transferred to the transportation barge. </w:t>
      </w:r>
    </w:p>
    <w:p w:rsidR="00015CF7" w:rsidRPr="00F551F1" w:rsidRDefault="00015CF7" w:rsidP="002F6C92">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During transportation to the installation site, the piles in the trans-</w:t>
      </w:r>
      <w:proofErr w:type="spellStart"/>
      <w:r w:rsidRPr="00F551F1">
        <w:rPr>
          <w:rFonts w:eastAsia="Cordia New"/>
          <w:sz w:val="24"/>
          <w:szCs w:val="24"/>
        </w:rPr>
        <w:t>portation</w:t>
      </w:r>
      <w:proofErr w:type="spellEnd"/>
      <w:r w:rsidRPr="00F551F1">
        <w:rPr>
          <w:rFonts w:eastAsia="Cordia New"/>
          <w:sz w:val="24"/>
          <w:szCs w:val="24"/>
        </w:rPr>
        <w:t xml:space="preserve"> barge are normally supported at two locations with cradles. The cradles will take the roll forces, while pitch plates welded to the pile and the barge deck will take pitch forces. </w:t>
      </w:r>
    </w:p>
    <w:p w:rsidR="00015CF7" w:rsidRPr="00F551F1" w:rsidRDefault="00015CF7" w:rsidP="002F6C92">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lastRenderedPageBreak/>
        <w:t>Before installation into the seabed, the pile structure is upended from a horizontal to a vertical position.</w:t>
      </w:r>
    </w:p>
    <w:p w:rsidR="00015CF7" w:rsidRPr="00015CF7" w:rsidRDefault="00015CF7" w:rsidP="00F551F1">
      <w:pPr>
        <w:spacing w:line="360" w:lineRule="auto"/>
        <w:ind w:firstLine="284"/>
        <w:jc w:val="both"/>
        <w:rPr>
          <w:rFonts w:eastAsia="Cordia New"/>
          <w:sz w:val="24"/>
          <w:szCs w:val="24"/>
        </w:rPr>
      </w:pPr>
      <w:r w:rsidRPr="00015CF7">
        <w:rPr>
          <w:rFonts w:eastAsia="Cordia New"/>
          <w:sz w:val="24"/>
          <w:szCs w:val="24"/>
        </w:rPr>
        <w:t>The loads considered in the transportation analysis should include the self-weight of the suction pile and inertial loads developed from a motion analysis. A dynamic load factor of 2.0 sho</w:t>
      </w:r>
      <w:r w:rsidR="008069BC">
        <w:rPr>
          <w:rFonts w:eastAsia="Cordia New"/>
          <w:sz w:val="24"/>
          <w:szCs w:val="24"/>
        </w:rPr>
        <w:t>uld be used in the design calcu</w:t>
      </w:r>
      <w:r w:rsidRPr="00015CF7">
        <w:rPr>
          <w:rFonts w:eastAsia="Cordia New"/>
          <w:sz w:val="24"/>
          <w:szCs w:val="24"/>
        </w:rPr>
        <w:t xml:space="preserve">lations according to API RP 2A-WSD. The calculations for </w:t>
      </w:r>
      <w:proofErr w:type="spellStart"/>
      <w:r w:rsidRPr="00015CF7">
        <w:rPr>
          <w:rFonts w:eastAsia="Cordia New"/>
          <w:sz w:val="24"/>
          <w:szCs w:val="24"/>
        </w:rPr>
        <w:t>padeye</w:t>
      </w:r>
      <w:proofErr w:type="spellEnd"/>
      <w:r w:rsidRPr="00015CF7">
        <w:rPr>
          <w:rFonts w:eastAsia="Cordia New"/>
          <w:sz w:val="24"/>
          <w:szCs w:val="24"/>
        </w:rPr>
        <w:t xml:space="preserve"> design can be carried out by hand, and the </w:t>
      </w:r>
      <w:proofErr w:type="spellStart"/>
      <w:r w:rsidRPr="00015CF7">
        <w:rPr>
          <w:rFonts w:eastAsia="Cordia New"/>
          <w:sz w:val="24"/>
          <w:szCs w:val="24"/>
        </w:rPr>
        <w:t>padeye</w:t>
      </w:r>
      <w:proofErr w:type="spellEnd"/>
      <w:r w:rsidRPr="00015CF7">
        <w:rPr>
          <w:rFonts w:eastAsia="Cordia New"/>
          <w:sz w:val="24"/>
          <w:szCs w:val="24"/>
        </w:rPr>
        <w:t xml:space="preserve"> support structures should be checked by an FEA method for the simulation of all pile structures. Lift analysis should be performed to check the structural integrity of the suction pile and lift attachments under installation and removal onto the transport barge and pile lowering and recovery.</w:t>
      </w:r>
    </w:p>
    <w:p w:rsidR="00015CF7" w:rsidRPr="00015CF7" w:rsidRDefault="00015CF7" w:rsidP="00015CF7">
      <w:pPr>
        <w:spacing w:line="360" w:lineRule="auto"/>
        <w:jc w:val="both"/>
        <w:rPr>
          <w:rFonts w:eastAsia="Cordia New"/>
          <w:sz w:val="24"/>
          <w:szCs w:val="24"/>
        </w:rPr>
      </w:pPr>
    </w:p>
    <w:p w:rsidR="00F551F1" w:rsidRDefault="00F551F1" w:rsidP="00015CF7">
      <w:pPr>
        <w:spacing w:line="360" w:lineRule="auto"/>
        <w:jc w:val="both"/>
        <w:rPr>
          <w:rFonts w:eastAsia="Cordia New"/>
          <w:sz w:val="24"/>
          <w:szCs w:val="24"/>
        </w:rPr>
      </w:pPr>
      <w:r>
        <w:rPr>
          <w:rFonts w:eastAsia="Cordia New"/>
          <w:sz w:val="24"/>
          <w:szCs w:val="24"/>
        </w:rPr>
        <w:br w:type="page"/>
      </w:r>
    </w:p>
    <w:p w:rsidR="002A02F4" w:rsidRDefault="002A02F4" w:rsidP="002A02F4">
      <w:pPr>
        <w:spacing w:line="360" w:lineRule="auto"/>
        <w:jc w:val="center"/>
        <w:rPr>
          <w:rFonts w:ascii="Bodoni MT Black" w:eastAsia="Cordia New" w:hAnsi="Bodoni MT Black"/>
          <w:b/>
          <w:color w:val="C00000"/>
          <w:sz w:val="48"/>
          <w:szCs w:val="48"/>
        </w:rPr>
      </w:pPr>
      <w:r w:rsidRPr="00B86823">
        <w:rPr>
          <w:rFonts w:ascii="Bodoni MT Black" w:eastAsia="Cordia New" w:hAnsi="Bodoni MT Black"/>
          <w:b/>
          <w:color w:val="C00000"/>
          <w:sz w:val="48"/>
          <w:szCs w:val="48"/>
        </w:rPr>
        <w:lastRenderedPageBreak/>
        <w:t>Chapter.</w:t>
      </w:r>
      <w:r>
        <w:rPr>
          <w:rFonts w:ascii="Bodoni MT Black" w:eastAsia="Cordia New" w:hAnsi="Bodoni MT Black"/>
          <w:b/>
          <w:color w:val="C00000"/>
          <w:sz w:val="48"/>
          <w:szCs w:val="48"/>
        </w:rPr>
        <w:t>8</w:t>
      </w:r>
    </w:p>
    <w:p w:rsidR="002A02F4" w:rsidRPr="00B86823" w:rsidRDefault="00F25E4B" w:rsidP="002A02F4">
      <w:pPr>
        <w:pStyle w:val="Heading1"/>
        <w:jc w:val="center"/>
        <w:rPr>
          <w:rFonts w:ascii="Bodoni MT Black" w:eastAsia="Cordia New" w:hAnsi="Bodoni MT Black"/>
          <w:sz w:val="48"/>
          <w:szCs w:val="48"/>
        </w:rPr>
      </w:pPr>
      <w:bookmarkStart w:id="93" w:name="_Toc520306334"/>
      <w:r>
        <w:rPr>
          <w:rFonts w:ascii="Bodoni MT Black" w:eastAsia="Cordia New" w:hAnsi="Bodoni MT Black"/>
          <w:color w:val="C00000"/>
          <w:sz w:val="48"/>
          <w:szCs w:val="48"/>
        </w:rPr>
        <w:t xml:space="preserve">8.0 </w:t>
      </w:r>
      <w:r w:rsidR="002A02F4">
        <w:rPr>
          <w:rFonts w:ascii="Bodoni MT Black" w:eastAsia="Cordia New" w:hAnsi="Bodoni MT Black"/>
          <w:color w:val="C00000"/>
          <w:sz w:val="48"/>
          <w:szCs w:val="48"/>
        </w:rPr>
        <w:t>Installation of Subsea Manifold</w:t>
      </w:r>
      <w:bookmarkEnd w:id="93"/>
    </w:p>
    <w:p w:rsidR="0042029F" w:rsidRDefault="0042029F" w:rsidP="0042029F">
      <w:pPr>
        <w:spacing w:line="360" w:lineRule="auto"/>
        <w:jc w:val="both"/>
        <w:rPr>
          <w:rFonts w:eastAsia="Cordia New"/>
          <w:sz w:val="24"/>
          <w:szCs w:val="24"/>
        </w:rPr>
      </w:pPr>
    </w:p>
    <w:p w:rsidR="0018024F" w:rsidRDefault="0018024F" w:rsidP="0042029F">
      <w:pPr>
        <w:spacing w:line="360" w:lineRule="auto"/>
        <w:jc w:val="both"/>
        <w:rPr>
          <w:rFonts w:eastAsia="Cordia New"/>
          <w:sz w:val="24"/>
          <w:szCs w:val="24"/>
        </w:rPr>
      </w:pPr>
    </w:p>
    <w:p w:rsidR="00FE78E8" w:rsidRPr="00A35A41" w:rsidRDefault="00FE78E8" w:rsidP="00B95B80">
      <w:pPr>
        <w:pStyle w:val="Heading2"/>
        <w:tabs>
          <w:tab w:val="clear" w:pos="1440"/>
        </w:tabs>
        <w:spacing w:line="360" w:lineRule="auto"/>
        <w:ind w:left="720"/>
        <w:rPr>
          <w:rFonts w:eastAsia="Cordia New"/>
        </w:rPr>
      </w:pPr>
      <w:bookmarkStart w:id="94" w:name="_Toc520306335"/>
      <w:r>
        <w:rPr>
          <w:rFonts w:eastAsia="Cordia New"/>
        </w:rPr>
        <w:t>8</w:t>
      </w:r>
      <w:r w:rsidRPr="00A35A41">
        <w:rPr>
          <w:rFonts w:eastAsia="Cordia New"/>
        </w:rPr>
        <w:t>.1.</w:t>
      </w:r>
      <w:r>
        <w:rPr>
          <w:rFonts w:eastAsia="Cordia New"/>
        </w:rPr>
        <w:t xml:space="preserve"> </w:t>
      </w:r>
      <w:proofErr w:type="spellStart"/>
      <w:r w:rsidR="00B95B80" w:rsidRPr="00B95B80">
        <w:rPr>
          <w:rFonts w:eastAsia="Cordia New"/>
        </w:rPr>
        <w:t>Seafastening</w:t>
      </w:r>
      <w:bookmarkEnd w:id="94"/>
      <w:proofErr w:type="spellEnd"/>
    </w:p>
    <w:p w:rsidR="00015CF7" w:rsidRPr="00015CF7" w:rsidRDefault="00015CF7" w:rsidP="0042029F">
      <w:pPr>
        <w:spacing w:line="360" w:lineRule="auto"/>
        <w:jc w:val="both"/>
        <w:rPr>
          <w:rFonts w:eastAsia="Cordia New"/>
          <w:sz w:val="24"/>
          <w:szCs w:val="24"/>
        </w:rPr>
      </w:pPr>
      <w:r w:rsidRPr="00015CF7">
        <w:rPr>
          <w:rFonts w:eastAsia="Cordia New"/>
          <w:sz w:val="24"/>
          <w:szCs w:val="24"/>
        </w:rPr>
        <w:t>In deep</w:t>
      </w:r>
      <w:r w:rsidR="002362BF">
        <w:rPr>
          <w:rFonts w:eastAsia="Cordia New"/>
          <w:sz w:val="24"/>
          <w:szCs w:val="24"/>
        </w:rPr>
        <w:t xml:space="preserve"> </w:t>
      </w:r>
      <w:r w:rsidRPr="00015CF7">
        <w:rPr>
          <w:rFonts w:eastAsia="Cordia New"/>
          <w:sz w:val="24"/>
          <w:szCs w:val="24"/>
        </w:rPr>
        <w:t xml:space="preserve">water fields the contribution of installation activities to project costs and schedule is higher than for shallower developments. The risks associated with installation are also higher. The </w:t>
      </w:r>
      <w:proofErr w:type="spellStart"/>
      <w:r w:rsidRPr="00015CF7">
        <w:rPr>
          <w:rFonts w:eastAsia="Cordia New"/>
          <w:sz w:val="24"/>
          <w:szCs w:val="24"/>
        </w:rPr>
        <w:t>metocean</w:t>
      </w:r>
      <w:proofErr w:type="spellEnd"/>
      <w:r w:rsidRPr="00015CF7">
        <w:rPr>
          <w:rFonts w:eastAsia="Cordia New"/>
          <w:sz w:val="24"/>
          <w:szCs w:val="24"/>
        </w:rPr>
        <w:t xml:space="preserve"> condition of deep</w:t>
      </w:r>
      <w:r w:rsidR="002362BF">
        <w:rPr>
          <w:rFonts w:eastAsia="Cordia New"/>
          <w:sz w:val="24"/>
          <w:szCs w:val="24"/>
        </w:rPr>
        <w:t xml:space="preserve"> </w:t>
      </w:r>
      <w:r w:rsidRPr="00015CF7">
        <w:rPr>
          <w:rFonts w:eastAsia="Cordia New"/>
          <w:sz w:val="24"/>
          <w:szCs w:val="24"/>
        </w:rPr>
        <w:t>water is a key factor for the installation of subsea structures. Relatively gentle conditions in offshore West Africa may not mean installation operations are easier than in the G</w:t>
      </w:r>
      <w:r w:rsidR="00B95B80">
        <w:rPr>
          <w:rFonts w:eastAsia="Cordia New"/>
          <w:sz w:val="24"/>
          <w:szCs w:val="24"/>
        </w:rPr>
        <w:t>O</w:t>
      </w:r>
      <w:r w:rsidRPr="00015CF7">
        <w:rPr>
          <w:rFonts w:eastAsia="Cordia New"/>
          <w:sz w:val="24"/>
          <w:szCs w:val="24"/>
        </w:rPr>
        <w:t>M because the persistent swell is likely to result in ideal conditions for vessel motion resonance. High currents in offshore Brazil are likely to be a dominating factor.</w:t>
      </w:r>
    </w:p>
    <w:p w:rsidR="00015CF7" w:rsidRPr="00015CF7" w:rsidRDefault="00015CF7" w:rsidP="00F551F1">
      <w:pPr>
        <w:spacing w:line="360" w:lineRule="auto"/>
        <w:ind w:firstLine="284"/>
        <w:jc w:val="both"/>
        <w:rPr>
          <w:rFonts w:eastAsia="Cordia New"/>
          <w:sz w:val="24"/>
          <w:szCs w:val="24"/>
        </w:rPr>
      </w:pPr>
      <w:r w:rsidRPr="00015CF7">
        <w:rPr>
          <w:rFonts w:eastAsia="Cordia New"/>
          <w:sz w:val="24"/>
          <w:szCs w:val="24"/>
        </w:rPr>
        <w:t xml:space="preserve">A subsea development may have more than 30 wells, which require an extensive installation program of manifolds, PLETs, jumpers, and suction pile foundations. Excluding the </w:t>
      </w:r>
      <w:proofErr w:type="spellStart"/>
      <w:r w:rsidRPr="00015CF7">
        <w:rPr>
          <w:rFonts w:eastAsia="Cordia New"/>
          <w:sz w:val="24"/>
          <w:szCs w:val="24"/>
        </w:rPr>
        <w:t>flowlines</w:t>
      </w:r>
      <w:proofErr w:type="spellEnd"/>
      <w:r w:rsidRPr="00015CF7">
        <w:rPr>
          <w:rFonts w:eastAsia="Cordia New"/>
          <w:sz w:val="24"/>
          <w:szCs w:val="24"/>
        </w:rPr>
        <w:t>, which are small lift weight components having compact dimensions, we must still consider the large number of individual items that require a long installation program and the large number of heavier manifolds, which also present installation challenges.</w:t>
      </w:r>
    </w:p>
    <w:p w:rsidR="00473BBB" w:rsidRPr="00015CF7" w:rsidRDefault="00473BBB" w:rsidP="00473BBB">
      <w:pPr>
        <w:spacing w:line="360" w:lineRule="auto"/>
        <w:ind w:firstLine="284"/>
        <w:jc w:val="both"/>
        <w:rPr>
          <w:rFonts w:eastAsia="Cordia New"/>
          <w:sz w:val="24"/>
          <w:szCs w:val="24"/>
        </w:rPr>
      </w:pPr>
      <w:r w:rsidRPr="00015CF7">
        <w:rPr>
          <w:rFonts w:eastAsia="Cordia New"/>
          <w:sz w:val="24"/>
          <w:szCs w:val="24"/>
        </w:rPr>
        <w:t>The installation of a subsea system should satisfy the following issues:</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Be video -recorded during installation operations.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Use installation tools with a fail-safe design.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Allow flushing of hydraulic circuits subsequent to connection of interfaces.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Where possible, not be dependent on unique installation vessels.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Have position indicators on all interface connections.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Be installable utilizing a minimum number of installation vessels.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Require installation within a defined practical weather window that is consistent with the specific type of installation equipment and vessel to be used. </w:t>
      </w:r>
    </w:p>
    <w:p w:rsidR="00473BBB" w:rsidRPr="0023781D"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Require a minimum number of special installation tools. </w:t>
      </w:r>
    </w:p>
    <w:p w:rsidR="00473BBB" w:rsidRDefault="00473BBB" w:rsidP="00473BBB">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Facilitate fully reversible sequential installation techniques/operations. </w:t>
      </w:r>
    </w:p>
    <w:p w:rsidR="00DA2F2B" w:rsidRPr="00DA2F2B" w:rsidRDefault="00DA2F2B" w:rsidP="00B95B80">
      <w:pPr>
        <w:spacing w:line="360" w:lineRule="auto"/>
        <w:ind w:firstLine="284"/>
        <w:jc w:val="both"/>
        <w:rPr>
          <w:rFonts w:eastAsia="Cordia New"/>
          <w:sz w:val="24"/>
          <w:szCs w:val="24"/>
        </w:rPr>
      </w:pPr>
      <w:proofErr w:type="spellStart"/>
      <w:r w:rsidRPr="00DA2F2B">
        <w:rPr>
          <w:rFonts w:eastAsia="Cordia New"/>
          <w:sz w:val="24"/>
          <w:szCs w:val="24"/>
        </w:rPr>
        <w:lastRenderedPageBreak/>
        <w:t>Seafastening</w:t>
      </w:r>
      <w:proofErr w:type="spellEnd"/>
      <w:r w:rsidRPr="00DA2F2B">
        <w:rPr>
          <w:rFonts w:eastAsia="Cordia New"/>
          <w:sz w:val="24"/>
          <w:szCs w:val="24"/>
        </w:rPr>
        <w:t xml:space="preserve"> is the principal of securing the structures to be transported and installed offshore to the vessel deck. The </w:t>
      </w:r>
      <w:proofErr w:type="spellStart"/>
      <w:r w:rsidRPr="00DA2F2B">
        <w:rPr>
          <w:rFonts w:eastAsia="Cordia New"/>
          <w:sz w:val="24"/>
          <w:szCs w:val="24"/>
        </w:rPr>
        <w:t>seafastening</w:t>
      </w:r>
      <w:proofErr w:type="spellEnd"/>
      <w:r w:rsidRPr="00DA2F2B">
        <w:rPr>
          <w:rFonts w:eastAsia="Cordia New"/>
          <w:sz w:val="24"/>
          <w:szCs w:val="24"/>
        </w:rPr>
        <w:t xml:space="preserve"> need to be able to withstand the forces introduced by the vessels motion during transit. The main forces acting on the </w:t>
      </w:r>
      <w:proofErr w:type="spellStart"/>
      <w:r w:rsidRPr="00DA2F2B">
        <w:rPr>
          <w:rFonts w:eastAsia="Cordia New"/>
          <w:sz w:val="24"/>
          <w:szCs w:val="24"/>
        </w:rPr>
        <w:t>seafastening</w:t>
      </w:r>
      <w:proofErr w:type="spellEnd"/>
      <w:r w:rsidRPr="00DA2F2B">
        <w:rPr>
          <w:rFonts w:eastAsia="Cordia New"/>
          <w:sz w:val="24"/>
          <w:szCs w:val="24"/>
        </w:rPr>
        <w:t xml:space="preserve"> are a result of vessel roll and pitch motion. The total force on </w:t>
      </w:r>
      <w:proofErr w:type="spellStart"/>
      <w:r w:rsidRPr="00DA2F2B">
        <w:rPr>
          <w:rFonts w:eastAsia="Cordia New"/>
          <w:sz w:val="24"/>
          <w:szCs w:val="24"/>
        </w:rPr>
        <w:t>seafastening</w:t>
      </w:r>
      <w:proofErr w:type="spellEnd"/>
      <w:r w:rsidRPr="00DA2F2B">
        <w:rPr>
          <w:rFonts w:eastAsia="Cordia New"/>
          <w:sz w:val="24"/>
          <w:szCs w:val="24"/>
        </w:rPr>
        <w:t xml:space="preserve"> due to either roll or pitch motion will be [</w:t>
      </w:r>
      <w:proofErr w:type="spellStart"/>
      <w:r w:rsidR="00AE7DDB" w:rsidRPr="00EB09C6">
        <w:rPr>
          <w:rFonts w:eastAsia="Cordia New"/>
          <w:sz w:val="24"/>
          <w:szCs w:val="24"/>
        </w:rPr>
        <w:t>Simen</w:t>
      </w:r>
      <w:proofErr w:type="spellEnd"/>
      <w:r w:rsidRPr="00DA2F2B">
        <w:rPr>
          <w:rFonts w:eastAsia="Cordia New"/>
          <w:sz w:val="24"/>
          <w:szCs w:val="24"/>
        </w:rPr>
        <w:t>]:</w:t>
      </w:r>
    </w:p>
    <w:p w:rsidR="00F551F1" w:rsidRDefault="00DA2F2B" w:rsidP="00DA2F2B">
      <w:pPr>
        <w:spacing w:line="360" w:lineRule="auto"/>
        <w:ind w:firstLine="284"/>
        <w:jc w:val="both"/>
        <w:rPr>
          <w:rFonts w:eastAsia="Cordia New"/>
          <w:sz w:val="24"/>
          <w:szCs w:val="24"/>
        </w:rPr>
      </w:pPr>
      <w:r w:rsidRPr="00DA2F2B">
        <w:rPr>
          <w:rFonts w:eastAsia="Cordia New"/>
          <w:sz w:val="24"/>
          <w:szCs w:val="24"/>
        </w:rPr>
        <w:t xml:space="preserve">The gravitational force caused by the roll/pitch angle + the force caused by the roll/pitch acceleration. Figure </w:t>
      </w:r>
      <w:r w:rsidR="00B95B80">
        <w:rPr>
          <w:rFonts w:eastAsia="Cordia New"/>
          <w:sz w:val="24"/>
          <w:szCs w:val="24"/>
        </w:rPr>
        <w:t>8-1</w:t>
      </w:r>
      <w:r w:rsidRPr="00DA2F2B">
        <w:rPr>
          <w:rFonts w:eastAsia="Cordia New"/>
          <w:sz w:val="24"/>
          <w:szCs w:val="24"/>
        </w:rPr>
        <w:t xml:space="preserve"> shows an illustration of the forces introduced by vessel roll motion [</w:t>
      </w:r>
      <w:proofErr w:type="spellStart"/>
      <w:r w:rsidR="00AE7DDB" w:rsidRPr="00EB09C6">
        <w:rPr>
          <w:rFonts w:eastAsia="Cordia New"/>
          <w:sz w:val="24"/>
          <w:szCs w:val="24"/>
        </w:rPr>
        <w:t>Simen</w:t>
      </w:r>
      <w:proofErr w:type="spellEnd"/>
      <w:r w:rsidRPr="00DA2F2B">
        <w:rPr>
          <w:rFonts w:eastAsia="Cordia New"/>
          <w:sz w:val="24"/>
          <w:szCs w:val="24"/>
        </w:rPr>
        <w:t>]</w:t>
      </w:r>
      <w:r w:rsidR="00780B7C">
        <w:rPr>
          <w:rFonts w:eastAsia="Cordia New"/>
          <w:sz w:val="24"/>
          <w:szCs w:val="24"/>
        </w:rPr>
        <w:t>.</w:t>
      </w:r>
    </w:p>
    <w:p w:rsidR="00DA2F2B" w:rsidRDefault="00DA2F2B" w:rsidP="00DA2F2B">
      <w:pPr>
        <w:spacing w:line="360" w:lineRule="auto"/>
        <w:jc w:val="center"/>
        <w:rPr>
          <w:rFonts w:eastAsia="Cordia New"/>
          <w:sz w:val="24"/>
          <w:szCs w:val="24"/>
        </w:rPr>
      </w:pPr>
      <w:r w:rsidRPr="00DA2F2B">
        <w:rPr>
          <w:noProof/>
          <w:lang w:val="en-MY" w:eastAsia="ja-JP"/>
        </w:rPr>
        <w:drawing>
          <wp:inline distT="0" distB="0" distL="0" distR="0" wp14:anchorId="224B29FF" wp14:editId="3896E72A">
            <wp:extent cx="3124200" cy="24765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124200" cy="2476500"/>
                    </a:xfrm>
                    <a:prstGeom prst="rect">
                      <a:avLst/>
                    </a:prstGeom>
                  </pic:spPr>
                </pic:pic>
              </a:graphicData>
            </a:graphic>
          </wp:inline>
        </w:drawing>
      </w:r>
    </w:p>
    <w:p w:rsidR="00DA2F2B" w:rsidRDefault="00DA2F2B" w:rsidP="00DA2F2B">
      <w:pPr>
        <w:spacing w:line="360" w:lineRule="auto"/>
        <w:jc w:val="center"/>
        <w:rPr>
          <w:rFonts w:eastAsia="Cordia New"/>
          <w:sz w:val="24"/>
          <w:szCs w:val="24"/>
        </w:rPr>
      </w:pPr>
      <w:r w:rsidRPr="00B95B80">
        <w:rPr>
          <w:rFonts w:eastAsia="Cordia New"/>
          <w:b/>
          <w:sz w:val="24"/>
          <w:szCs w:val="24"/>
        </w:rPr>
        <w:t>Figure</w:t>
      </w:r>
      <w:r w:rsidR="00B95B80" w:rsidRPr="00B95B80">
        <w:rPr>
          <w:rFonts w:eastAsia="Cordia New"/>
          <w:b/>
          <w:sz w:val="24"/>
          <w:szCs w:val="24"/>
        </w:rPr>
        <w:t>.8-</w:t>
      </w:r>
      <w:r w:rsidRPr="00B95B80">
        <w:rPr>
          <w:rFonts w:eastAsia="Cordia New"/>
          <w:b/>
          <w:sz w:val="24"/>
          <w:szCs w:val="24"/>
        </w:rPr>
        <w:t>1:</w:t>
      </w:r>
      <w:r w:rsidRPr="00DA2F2B">
        <w:rPr>
          <w:rFonts w:eastAsia="Cordia New"/>
          <w:sz w:val="24"/>
          <w:szCs w:val="24"/>
        </w:rPr>
        <w:t xml:space="preserve"> Forces on </w:t>
      </w:r>
      <w:proofErr w:type="spellStart"/>
      <w:r w:rsidRPr="00DA2F2B">
        <w:rPr>
          <w:rFonts w:eastAsia="Cordia New"/>
          <w:sz w:val="24"/>
          <w:szCs w:val="24"/>
        </w:rPr>
        <w:t>Seafastening</w:t>
      </w:r>
      <w:proofErr w:type="spellEnd"/>
      <w:r w:rsidR="007404D6">
        <w:rPr>
          <w:rFonts w:eastAsia="Cordia New"/>
          <w:sz w:val="24"/>
          <w:szCs w:val="24"/>
        </w:rPr>
        <w:t xml:space="preserve"> [</w:t>
      </w:r>
      <w:proofErr w:type="spellStart"/>
      <w:r w:rsidR="007404D6" w:rsidRPr="00EB09C6">
        <w:rPr>
          <w:rFonts w:eastAsia="Cordia New"/>
          <w:sz w:val="24"/>
          <w:szCs w:val="24"/>
        </w:rPr>
        <w:t>Simen</w:t>
      </w:r>
      <w:proofErr w:type="spellEnd"/>
      <w:r w:rsidR="007404D6">
        <w:rPr>
          <w:rFonts w:eastAsia="Cordia New"/>
          <w:sz w:val="24"/>
          <w:szCs w:val="24"/>
        </w:rPr>
        <w:t>]</w:t>
      </w:r>
    </w:p>
    <w:p w:rsidR="00780B7C" w:rsidRDefault="00780B7C" w:rsidP="00DA2F2B">
      <w:pPr>
        <w:spacing w:line="360" w:lineRule="auto"/>
        <w:jc w:val="center"/>
        <w:rPr>
          <w:rFonts w:eastAsia="Cordia New"/>
          <w:sz w:val="24"/>
          <w:szCs w:val="24"/>
        </w:rPr>
      </w:pPr>
    </w:p>
    <w:p w:rsidR="00DA2F2B" w:rsidRDefault="00DA2F2B" w:rsidP="00DA2F2B">
      <w:pPr>
        <w:spacing w:line="360" w:lineRule="auto"/>
        <w:rPr>
          <w:rFonts w:eastAsia="Cordia New"/>
          <w:sz w:val="24"/>
          <w:szCs w:val="24"/>
        </w:rPr>
      </w:pPr>
      <w:r>
        <w:rPr>
          <w:rFonts w:eastAsia="Cordia New"/>
          <w:sz w:val="24"/>
          <w:szCs w:val="24"/>
        </w:rPr>
        <w:t xml:space="preserve">Where; </w:t>
      </w:r>
      <m:oMath>
        <m:sSub>
          <m:sSubPr>
            <m:ctrlPr>
              <w:rPr>
                <w:rFonts w:ascii="Cambria Math" w:eastAsia="Cordia New" w:hAnsi="Cambria Math"/>
                <w:i/>
                <w:sz w:val="24"/>
                <w:szCs w:val="24"/>
              </w:rPr>
            </m:ctrlPr>
          </m:sSubPr>
          <m:e>
            <m:acc>
              <m:accPr>
                <m:chr m:val="̈"/>
                <m:ctrlPr>
                  <w:rPr>
                    <w:rFonts w:ascii="Cambria Math" w:eastAsia="Cordia New" w:hAnsi="Cambria Math"/>
                    <w:i/>
                    <w:sz w:val="24"/>
                    <w:szCs w:val="24"/>
                  </w:rPr>
                </m:ctrlPr>
              </m:accPr>
              <m:e>
                <m:r>
                  <w:rPr>
                    <w:rFonts w:ascii="Cambria Math" w:eastAsia="Cordia New" w:hAnsi="Cambria Math"/>
                    <w:sz w:val="24"/>
                    <w:szCs w:val="24"/>
                  </w:rPr>
                  <m:t>ν</m:t>
                </m:r>
              </m:e>
            </m:acc>
          </m:e>
          <m:sub>
            <m:r>
              <w:rPr>
                <w:rFonts w:ascii="Cambria Math" w:eastAsia="Cordia New" w:hAnsi="Cambria Math"/>
                <w:sz w:val="24"/>
                <w:szCs w:val="24"/>
              </w:rPr>
              <m:t>roll</m:t>
            </m:r>
          </m:sub>
        </m:sSub>
      </m:oMath>
      <w:r>
        <w:rPr>
          <w:rFonts w:eastAsia="Cordia New"/>
          <w:sz w:val="24"/>
          <w:szCs w:val="24"/>
        </w:rPr>
        <w:t xml:space="preserve"> is roll acceleration</w:t>
      </w:r>
      <w:r w:rsidR="00780B7C">
        <w:rPr>
          <w:rFonts w:eastAsia="Cordia New"/>
          <w:sz w:val="24"/>
          <w:szCs w:val="24"/>
        </w:rPr>
        <w:t xml:space="preserve"> (m/s</w:t>
      </w:r>
      <w:r w:rsidR="00780B7C">
        <w:rPr>
          <w:rFonts w:eastAsia="Cordia New"/>
          <w:sz w:val="24"/>
          <w:szCs w:val="24"/>
          <w:vertAlign w:val="superscript"/>
        </w:rPr>
        <w:t>2</w:t>
      </w:r>
      <w:r w:rsidR="00780B7C">
        <w:rPr>
          <w:rFonts w:eastAsia="Cordia New"/>
          <w:sz w:val="24"/>
          <w:szCs w:val="24"/>
        </w:rPr>
        <w:t>)</w:t>
      </w:r>
      <w:r>
        <w:rPr>
          <w:rFonts w:eastAsia="Cordia New"/>
          <w:sz w:val="24"/>
          <w:szCs w:val="24"/>
        </w:rPr>
        <w:t xml:space="preserve">, </w:t>
      </w:r>
      <m:oMath>
        <m:r>
          <w:rPr>
            <w:rFonts w:ascii="Cambria Math" w:eastAsia="Cordia New" w:hAnsi="Cambria Math"/>
            <w:sz w:val="24"/>
            <w:szCs w:val="24"/>
          </w:rPr>
          <m:t>mg</m:t>
        </m:r>
        <m:func>
          <m:funcPr>
            <m:ctrlPr>
              <w:rPr>
                <w:rFonts w:ascii="Cambria Math" w:eastAsia="Cordia New" w:hAnsi="Cambria Math"/>
                <w:i/>
                <w:sz w:val="24"/>
                <w:szCs w:val="24"/>
              </w:rPr>
            </m:ctrlPr>
          </m:funcPr>
          <m:fName>
            <m:r>
              <m:rPr>
                <m:sty m:val="p"/>
              </m:rPr>
              <w:rPr>
                <w:rFonts w:ascii="Cambria Math" w:eastAsia="Cordia New" w:hAnsi="Cambria Math"/>
                <w:sz w:val="24"/>
                <w:szCs w:val="24"/>
              </w:rPr>
              <m:t>sin</m:t>
            </m:r>
          </m:fName>
          <m:e>
            <m:r>
              <w:rPr>
                <w:rFonts w:ascii="Cambria Math" w:eastAsia="Cordia New" w:hAnsi="Cambria Math"/>
                <w:sz w:val="24"/>
                <w:szCs w:val="24"/>
              </w:rPr>
              <m:t>θ</m:t>
            </m:r>
          </m:e>
        </m:func>
      </m:oMath>
      <w:r w:rsidR="00780B7C">
        <w:rPr>
          <w:rFonts w:eastAsia="Cordia New"/>
          <w:sz w:val="24"/>
          <w:szCs w:val="24"/>
        </w:rPr>
        <w:t xml:space="preserve"> is </w:t>
      </w:r>
      <w:r w:rsidR="00780B7C" w:rsidRPr="00780B7C">
        <w:rPr>
          <w:rFonts w:eastAsia="Cordia New"/>
          <w:sz w:val="24"/>
          <w:szCs w:val="24"/>
        </w:rPr>
        <w:t>Gravitational force caused by the roll angle</w:t>
      </w:r>
      <w:r w:rsidR="00780B7C">
        <w:rPr>
          <w:rFonts w:eastAsia="Cordia New"/>
          <w:sz w:val="24"/>
          <w:szCs w:val="24"/>
        </w:rPr>
        <w:t xml:space="preserve"> (N) and </w:t>
      </w:r>
      <m:oMath>
        <m:r>
          <w:rPr>
            <w:rFonts w:ascii="Cambria Math" w:eastAsia="Cordia New" w:hAnsi="Cambria Math"/>
            <w:sz w:val="24"/>
            <w:szCs w:val="24"/>
          </w:rPr>
          <m:t>θ</m:t>
        </m:r>
      </m:oMath>
      <w:r w:rsidR="00780B7C">
        <w:rPr>
          <w:rFonts w:eastAsia="Cordia New"/>
          <w:sz w:val="24"/>
          <w:szCs w:val="24"/>
        </w:rPr>
        <w:t xml:space="preserve"> is roll angle (deg).</w:t>
      </w:r>
    </w:p>
    <w:p w:rsidR="00DA2F2B" w:rsidRDefault="00DA2F2B" w:rsidP="00DA2F2B">
      <w:pPr>
        <w:spacing w:line="360" w:lineRule="auto"/>
        <w:rPr>
          <w:rFonts w:eastAsia="Cordia New"/>
          <w:sz w:val="24"/>
          <w:szCs w:val="24"/>
        </w:rPr>
      </w:pPr>
    </w:p>
    <w:p w:rsidR="00015CF7" w:rsidRPr="00015CF7" w:rsidRDefault="00FE78E8" w:rsidP="007A719B">
      <w:pPr>
        <w:pStyle w:val="Heading2"/>
        <w:spacing w:line="360" w:lineRule="auto"/>
        <w:ind w:left="720"/>
        <w:rPr>
          <w:rFonts w:eastAsia="Cordia New"/>
        </w:rPr>
      </w:pPr>
      <w:bookmarkStart w:id="95" w:name="_Toc520306336"/>
      <w:r>
        <w:rPr>
          <w:rFonts w:eastAsia="Cordia New"/>
        </w:rPr>
        <w:t>8</w:t>
      </w:r>
      <w:r w:rsidR="00015CF7" w:rsidRPr="00015CF7">
        <w:rPr>
          <w:rFonts w:eastAsia="Cordia New"/>
        </w:rPr>
        <w:t>.</w:t>
      </w:r>
      <w:r>
        <w:rPr>
          <w:rFonts w:eastAsia="Cordia New"/>
        </w:rPr>
        <w:t>2</w:t>
      </w:r>
      <w:r w:rsidR="00015CF7" w:rsidRPr="00015CF7">
        <w:rPr>
          <w:rFonts w:eastAsia="Cordia New"/>
        </w:rPr>
        <w:t>. Installation Capability</w:t>
      </w:r>
      <w:bookmarkEnd w:id="95"/>
    </w:p>
    <w:p w:rsidR="00015CF7" w:rsidRPr="00015CF7" w:rsidRDefault="00015CF7" w:rsidP="00015CF7">
      <w:pPr>
        <w:spacing w:line="360" w:lineRule="auto"/>
        <w:jc w:val="both"/>
        <w:rPr>
          <w:rFonts w:eastAsia="Cordia New"/>
          <w:sz w:val="24"/>
          <w:szCs w:val="24"/>
        </w:rPr>
      </w:pPr>
      <w:r w:rsidRPr="00015CF7">
        <w:rPr>
          <w:rFonts w:eastAsia="Cordia New"/>
          <w:sz w:val="24"/>
          <w:szCs w:val="24"/>
        </w:rPr>
        <w:t>In the deep</w:t>
      </w:r>
      <w:r w:rsidR="002362BF">
        <w:rPr>
          <w:rFonts w:eastAsia="Cordia New"/>
          <w:sz w:val="24"/>
          <w:szCs w:val="24"/>
        </w:rPr>
        <w:t xml:space="preserve"> </w:t>
      </w:r>
      <w:r w:rsidRPr="00015CF7">
        <w:rPr>
          <w:rFonts w:eastAsia="Cordia New"/>
          <w:sz w:val="24"/>
          <w:szCs w:val="24"/>
        </w:rPr>
        <w:t>water installation, a number of challenges come up due to the increasing of water depths in the field development. These challenges potentially constrain the installation capacity for subsea structures in deep-water. The capabilities of the subsea installation system are mainly depending on the limitations of the following components of the system:</w:t>
      </w:r>
    </w:p>
    <w:p w:rsidR="00015CF7" w:rsidRPr="00F551F1" w:rsidRDefault="00015CF7" w:rsidP="00B10C7F">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Lifting and lowering system, which includes vessel, lift line, and over-boarding/lift line deployment system; </w:t>
      </w:r>
    </w:p>
    <w:p w:rsidR="00015CF7" w:rsidRPr="00F551F1" w:rsidRDefault="00015CF7" w:rsidP="00B10C7F">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lastRenderedPageBreak/>
        <w:t>Load control and positioning system, including motion compensation system, buoyancy hook/payload control/positioning, and communications. The lifting and lowering system directly related to the weight of the loads to be lowered to the deep seabed, the dynamic responses that can augment these loads, and the decrease in the capability of the lifting systems. The load control and positioning system related to placing the load in the desired location, at the correct compass heading, and at a stable attitude on the seabed. The effects of these issues are discussed in following sections.</w:t>
      </w:r>
    </w:p>
    <w:p w:rsidR="00015CF7" w:rsidRPr="00015CF7" w:rsidRDefault="00FE78E8" w:rsidP="007A719B">
      <w:pPr>
        <w:pStyle w:val="Heading3"/>
        <w:spacing w:line="360" w:lineRule="auto"/>
        <w:ind w:left="720"/>
        <w:rPr>
          <w:rFonts w:eastAsia="Cordia New"/>
        </w:rPr>
      </w:pPr>
      <w:bookmarkStart w:id="96" w:name="_Toc520306337"/>
      <w:r w:rsidRPr="00FE78E8">
        <w:rPr>
          <w:rFonts w:eastAsia="Cordia New"/>
        </w:rPr>
        <w:t>8.2</w:t>
      </w:r>
      <w:r w:rsidR="00015CF7" w:rsidRPr="00015CF7">
        <w:rPr>
          <w:rFonts w:eastAsia="Cordia New"/>
        </w:rPr>
        <w:t>.1. Lifting System</w:t>
      </w:r>
      <w:bookmarkEnd w:id="96"/>
    </w:p>
    <w:p w:rsidR="00015CF7" w:rsidRDefault="00015CF7" w:rsidP="00015CF7">
      <w:pPr>
        <w:spacing w:line="360" w:lineRule="auto"/>
        <w:jc w:val="both"/>
        <w:rPr>
          <w:rFonts w:eastAsia="Cordia New"/>
          <w:sz w:val="24"/>
          <w:szCs w:val="24"/>
        </w:rPr>
      </w:pPr>
      <w:r w:rsidRPr="00015CF7">
        <w:rPr>
          <w:rFonts w:eastAsia="Cordia New"/>
          <w:sz w:val="24"/>
          <w:szCs w:val="24"/>
        </w:rPr>
        <w:t xml:space="preserve">Steel wire ropes with </w:t>
      </w:r>
      <w:proofErr w:type="spellStart"/>
      <w:r w:rsidRPr="00015CF7">
        <w:rPr>
          <w:rFonts w:eastAsia="Cordia New"/>
          <w:sz w:val="24"/>
          <w:szCs w:val="24"/>
        </w:rPr>
        <w:t>multifall</w:t>
      </w:r>
      <w:proofErr w:type="spellEnd"/>
      <w:r w:rsidRPr="00015CF7">
        <w:rPr>
          <w:rFonts w:eastAsia="Cordia New"/>
          <w:sz w:val="24"/>
          <w:szCs w:val="24"/>
        </w:rPr>
        <w:t xml:space="preserve"> lowering systems are very well understood and durable, but they are limited in their applic</w:t>
      </w:r>
      <w:r w:rsidR="00EB40E1">
        <w:rPr>
          <w:rFonts w:eastAsia="Cordia New"/>
          <w:sz w:val="24"/>
          <w:szCs w:val="24"/>
        </w:rPr>
        <w:t>ation to very deep water</w:t>
      </w:r>
      <w:r w:rsidRPr="00015CF7">
        <w:rPr>
          <w:rFonts w:eastAsia="Cordia New"/>
          <w:sz w:val="24"/>
          <w:szCs w:val="24"/>
        </w:rPr>
        <w:t xml:space="preserve">. As the water depth increases, the ratio of the weight of the cable to the weight of the payload increases quickly. At 3000 m the weight of a 0.13m wire rope is about the same as its 170-tonne payload. At a depth of about 6000 m, the </w:t>
      </w:r>
      <w:r w:rsidR="00B95B80" w:rsidRPr="00015CF7">
        <w:rPr>
          <w:rFonts w:eastAsia="Cordia New"/>
          <w:sz w:val="24"/>
          <w:szCs w:val="24"/>
        </w:rPr>
        <w:t xml:space="preserve">Safe Working Load </w:t>
      </w:r>
      <w:r w:rsidRPr="00015CF7">
        <w:rPr>
          <w:rFonts w:eastAsia="Cordia New"/>
          <w:sz w:val="24"/>
          <w:szCs w:val="24"/>
        </w:rPr>
        <w:t>(SWL) of the steel wire rope is entirely used up by its self-weight, leaving zero payload capacity.</w:t>
      </w:r>
    </w:p>
    <w:p w:rsidR="004B6E71" w:rsidRPr="004B6E71" w:rsidRDefault="004B6E71" w:rsidP="004B6E71">
      <w:pPr>
        <w:spacing w:line="360" w:lineRule="auto"/>
        <w:ind w:firstLine="284"/>
        <w:jc w:val="both"/>
        <w:rPr>
          <w:rFonts w:eastAsia="Cordia New"/>
          <w:sz w:val="24"/>
          <w:szCs w:val="24"/>
        </w:rPr>
      </w:pPr>
      <w:r w:rsidRPr="004B6E71">
        <w:rPr>
          <w:rFonts w:eastAsia="Cordia New"/>
          <w:sz w:val="24"/>
          <w:szCs w:val="24"/>
        </w:rPr>
        <w:t>During lift off from deck and maneuvering the object clear of the transportation vessel, the following aspects should be considered according to DNV-RP-H103, section 9.1.1.2.</w:t>
      </w:r>
    </w:p>
    <w:p w:rsidR="004B6E71" w:rsidRPr="004B6E71" w:rsidRDefault="004B6E71" w:rsidP="004B6E71">
      <w:pPr>
        <w:pStyle w:val="ListParagraph"/>
        <w:numPr>
          <w:ilvl w:val="0"/>
          <w:numId w:val="37"/>
        </w:numPr>
        <w:spacing w:line="360" w:lineRule="auto"/>
        <w:jc w:val="both"/>
        <w:rPr>
          <w:rFonts w:eastAsia="Cordia New"/>
          <w:sz w:val="24"/>
          <w:szCs w:val="24"/>
        </w:rPr>
      </w:pPr>
      <w:r w:rsidRPr="004B6E71">
        <w:rPr>
          <w:rFonts w:eastAsia="Cordia New"/>
          <w:sz w:val="24"/>
          <w:szCs w:val="24"/>
        </w:rPr>
        <w:t>Clearance between lifted object and crane boom.</w:t>
      </w:r>
    </w:p>
    <w:p w:rsidR="004B6E71" w:rsidRPr="004B6E71" w:rsidRDefault="004B6E71" w:rsidP="004B6E71">
      <w:pPr>
        <w:pStyle w:val="ListParagraph"/>
        <w:numPr>
          <w:ilvl w:val="0"/>
          <w:numId w:val="37"/>
        </w:numPr>
        <w:spacing w:line="360" w:lineRule="auto"/>
        <w:jc w:val="both"/>
        <w:rPr>
          <w:rFonts w:eastAsia="Cordia New"/>
          <w:sz w:val="24"/>
          <w:szCs w:val="24"/>
        </w:rPr>
      </w:pPr>
      <w:r w:rsidRPr="004B6E71">
        <w:rPr>
          <w:rFonts w:eastAsia="Cordia New"/>
          <w:sz w:val="24"/>
          <w:szCs w:val="24"/>
        </w:rPr>
        <w:t>Clearance between the underside of the lifted object and grillage/</w:t>
      </w:r>
      <w:proofErr w:type="spellStart"/>
      <w:r w:rsidRPr="004B6E71">
        <w:rPr>
          <w:rFonts w:eastAsia="Cordia New"/>
          <w:sz w:val="24"/>
          <w:szCs w:val="24"/>
        </w:rPr>
        <w:t>seafastening</w:t>
      </w:r>
      <w:proofErr w:type="spellEnd"/>
      <w:r w:rsidRPr="004B6E71">
        <w:rPr>
          <w:rFonts w:eastAsia="Cordia New"/>
          <w:sz w:val="24"/>
          <w:szCs w:val="24"/>
        </w:rPr>
        <w:t xml:space="preserve"> structure on the vessel.</w:t>
      </w:r>
    </w:p>
    <w:p w:rsidR="004B6E71" w:rsidRPr="004B6E71" w:rsidRDefault="004B6E71" w:rsidP="004B6E71">
      <w:pPr>
        <w:pStyle w:val="ListParagraph"/>
        <w:numPr>
          <w:ilvl w:val="0"/>
          <w:numId w:val="37"/>
        </w:numPr>
        <w:spacing w:line="360" w:lineRule="auto"/>
        <w:jc w:val="both"/>
        <w:rPr>
          <w:rFonts w:eastAsia="Cordia New"/>
          <w:sz w:val="24"/>
          <w:szCs w:val="24"/>
        </w:rPr>
      </w:pPr>
      <w:r w:rsidRPr="004B6E71">
        <w:rPr>
          <w:rFonts w:eastAsia="Cordia New"/>
          <w:sz w:val="24"/>
          <w:szCs w:val="24"/>
        </w:rPr>
        <w:t>Clearance between crane boom and any other object/structure.</w:t>
      </w:r>
    </w:p>
    <w:p w:rsidR="004B6E71" w:rsidRPr="004B6E71" w:rsidRDefault="004B6E71" w:rsidP="004B6E71">
      <w:pPr>
        <w:pStyle w:val="ListParagraph"/>
        <w:numPr>
          <w:ilvl w:val="0"/>
          <w:numId w:val="37"/>
        </w:numPr>
        <w:spacing w:line="360" w:lineRule="auto"/>
        <w:jc w:val="both"/>
        <w:rPr>
          <w:rFonts w:eastAsia="Cordia New"/>
          <w:sz w:val="24"/>
          <w:szCs w:val="24"/>
        </w:rPr>
      </w:pPr>
      <w:r w:rsidRPr="004B6E71">
        <w:rPr>
          <w:rFonts w:eastAsia="Cordia New"/>
          <w:sz w:val="24"/>
          <w:szCs w:val="24"/>
        </w:rPr>
        <w:t>Bottom clearance between crane vessel and seabed for lifting operations at small water depths.</w:t>
      </w:r>
    </w:p>
    <w:p w:rsidR="0038748F" w:rsidRDefault="004B6E71" w:rsidP="004B6E71">
      <w:pPr>
        <w:spacing w:line="360" w:lineRule="auto"/>
        <w:jc w:val="both"/>
        <w:rPr>
          <w:rFonts w:eastAsia="Cordia New"/>
          <w:sz w:val="24"/>
          <w:szCs w:val="24"/>
        </w:rPr>
      </w:pPr>
      <w:r w:rsidRPr="004B6E71">
        <w:rPr>
          <w:rFonts w:eastAsia="Cordia New"/>
          <w:sz w:val="24"/>
          <w:szCs w:val="24"/>
        </w:rPr>
        <w:t xml:space="preserve">The different clearances are presented in Figure </w:t>
      </w:r>
      <w:r>
        <w:rPr>
          <w:rFonts w:eastAsia="Cordia New"/>
          <w:sz w:val="24"/>
          <w:szCs w:val="24"/>
        </w:rPr>
        <w:t>8-</w:t>
      </w:r>
      <w:r w:rsidR="00B95B80">
        <w:rPr>
          <w:rFonts w:eastAsia="Cordia New"/>
          <w:sz w:val="24"/>
          <w:szCs w:val="24"/>
        </w:rPr>
        <w:t>2</w:t>
      </w:r>
      <w:r w:rsidRPr="004B6E71">
        <w:rPr>
          <w:rFonts w:eastAsia="Cordia New"/>
          <w:sz w:val="24"/>
          <w:szCs w:val="24"/>
        </w:rPr>
        <w:t>.</w:t>
      </w:r>
    </w:p>
    <w:p w:rsidR="0038748F" w:rsidRDefault="00173E86" w:rsidP="0038748F">
      <w:pPr>
        <w:spacing w:line="360" w:lineRule="auto"/>
        <w:jc w:val="center"/>
        <w:rPr>
          <w:rFonts w:eastAsia="Cordia New"/>
          <w:sz w:val="24"/>
          <w:szCs w:val="24"/>
        </w:rPr>
      </w:pPr>
      <w:r w:rsidRPr="00173E86">
        <w:rPr>
          <w:noProof/>
          <w:lang w:val="en-MY" w:eastAsia="ja-JP"/>
        </w:rPr>
        <w:lastRenderedPageBreak/>
        <w:drawing>
          <wp:inline distT="0" distB="0" distL="0" distR="0" wp14:anchorId="102F13B2" wp14:editId="79135A8B">
            <wp:extent cx="4457700" cy="3307080"/>
            <wp:effectExtent l="0" t="0" r="0" b="762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457700" cy="3307080"/>
                    </a:xfrm>
                    <a:prstGeom prst="rect">
                      <a:avLst/>
                    </a:prstGeom>
                  </pic:spPr>
                </pic:pic>
              </a:graphicData>
            </a:graphic>
          </wp:inline>
        </w:drawing>
      </w:r>
    </w:p>
    <w:p w:rsidR="0038748F" w:rsidRPr="00015CF7" w:rsidRDefault="0038748F" w:rsidP="00173E86">
      <w:pPr>
        <w:spacing w:line="360" w:lineRule="auto"/>
        <w:jc w:val="both"/>
        <w:rPr>
          <w:rFonts w:eastAsia="Cordia New"/>
          <w:sz w:val="24"/>
          <w:szCs w:val="24"/>
        </w:rPr>
      </w:pPr>
      <w:r w:rsidRPr="00A87B23">
        <w:rPr>
          <w:rFonts w:eastAsia="Cordia New"/>
          <w:b/>
          <w:sz w:val="24"/>
          <w:szCs w:val="24"/>
        </w:rPr>
        <w:t>Figure</w:t>
      </w:r>
      <w:r w:rsidR="002362BF">
        <w:rPr>
          <w:rFonts w:eastAsia="Cordia New"/>
          <w:b/>
          <w:sz w:val="24"/>
          <w:szCs w:val="24"/>
        </w:rPr>
        <w:t>.8</w:t>
      </w:r>
      <w:r w:rsidRPr="00A87B23">
        <w:rPr>
          <w:rFonts w:eastAsia="Cordia New"/>
          <w:b/>
          <w:sz w:val="24"/>
          <w:szCs w:val="24"/>
        </w:rPr>
        <w:t>-</w:t>
      </w:r>
      <w:r w:rsidR="004E712B">
        <w:rPr>
          <w:rFonts w:eastAsia="Cordia New"/>
          <w:b/>
          <w:sz w:val="24"/>
          <w:szCs w:val="24"/>
        </w:rPr>
        <w:t>2</w:t>
      </w:r>
      <w:r w:rsidRPr="00A87B23">
        <w:rPr>
          <w:rFonts w:eastAsia="Cordia New"/>
          <w:b/>
          <w:sz w:val="24"/>
          <w:szCs w:val="24"/>
        </w:rPr>
        <w:t>:</w:t>
      </w:r>
      <w:r w:rsidRPr="00015CF7">
        <w:rPr>
          <w:rFonts w:eastAsia="Cordia New"/>
          <w:sz w:val="24"/>
          <w:szCs w:val="24"/>
        </w:rPr>
        <w:t xml:space="preserve"> </w:t>
      </w:r>
      <w:r w:rsidR="00E11962">
        <w:rPr>
          <w:rFonts w:eastAsia="Cordia New"/>
          <w:sz w:val="24"/>
          <w:szCs w:val="24"/>
        </w:rPr>
        <w:t xml:space="preserve">Lifting </w:t>
      </w:r>
      <w:r w:rsidR="00173E86" w:rsidRPr="00173E86">
        <w:rPr>
          <w:rFonts w:eastAsia="Cordia New"/>
          <w:sz w:val="24"/>
          <w:szCs w:val="24"/>
        </w:rPr>
        <w:t>off from Deck and Maneuvering Object Clear of Transportation Vessel</w:t>
      </w:r>
      <w:r w:rsidRPr="00015CF7">
        <w:rPr>
          <w:rFonts w:eastAsia="Cordia New"/>
          <w:sz w:val="24"/>
          <w:szCs w:val="24"/>
        </w:rPr>
        <w:t xml:space="preserve"> [</w:t>
      </w:r>
      <w:proofErr w:type="spellStart"/>
      <w:r w:rsidR="004B6E71" w:rsidRPr="004B6E71">
        <w:rPr>
          <w:rFonts w:eastAsia="Cordia New"/>
          <w:sz w:val="24"/>
          <w:szCs w:val="24"/>
        </w:rPr>
        <w:t>Simen</w:t>
      </w:r>
      <w:proofErr w:type="spellEnd"/>
      <w:r w:rsidRPr="00015CF7">
        <w:rPr>
          <w:rFonts w:eastAsia="Cordia New"/>
          <w:sz w:val="24"/>
          <w:szCs w:val="24"/>
        </w:rPr>
        <w:t>]</w:t>
      </w:r>
    </w:p>
    <w:p w:rsidR="0038748F" w:rsidRPr="00015CF7" w:rsidRDefault="0038748F" w:rsidP="00015CF7">
      <w:pPr>
        <w:spacing w:line="360" w:lineRule="auto"/>
        <w:jc w:val="both"/>
        <w:rPr>
          <w:rFonts w:eastAsia="Cordia New"/>
          <w:sz w:val="24"/>
          <w:szCs w:val="24"/>
        </w:rPr>
      </w:pPr>
    </w:p>
    <w:p w:rsidR="00015CF7" w:rsidRDefault="00015CF7" w:rsidP="00F551F1">
      <w:pPr>
        <w:spacing w:line="360" w:lineRule="auto"/>
        <w:ind w:firstLine="284"/>
        <w:jc w:val="both"/>
        <w:rPr>
          <w:rFonts w:eastAsia="Cordia New"/>
          <w:sz w:val="24"/>
          <w:szCs w:val="24"/>
        </w:rPr>
      </w:pPr>
      <w:r w:rsidRPr="00015CF7">
        <w:rPr>
          <w:rFonts w:eastAsia="Cordia New"/>
          <w:sz w:val="24"/>
          <w:szCs w:val="24"/>
        </w:rPr>
        <w:t xml:space="preserve">The potential for resonance, associated with the natural period of the payload on the line and with surface vessel excitation, can give rise to very large dynamic loads. It is also difficult to estimate the hydrodynamic added mass for a complex payload shape. Fiber rope is also used in </w:t>
      </w:r>
      <w:proofErr w:type="spellStart"/>
      <w:r w:rsidRPr="00015CF7">
        <w:rPr>
          <w:rFonts w:eastAsia="Cordia New"/>
          <w:sz w:val="24"/>
          <w:szCs w:val="24"/>
        </w:rPr>
        <w:t>deepwater</w:t>
      </w:r>
      <w:proofErr w:type="spellEnd"/>
      <w:r w:rsidRPr="00015CF7">
        <w:rPr>
          <w:rFonts w:eastAsia="Cordia New"/>
          <w:sz w:val="24"/>
          <w:szCs w:val="24"/>
        </w:rPr>
        <w:t xml:space="preserve"> hardware installations. Fiber options include aramids, polyester, and high-modulus polyethylene for offshore applications. The fiber ropes have several attractive properties such as lower self-weight, small allowable bend radii, lower axial stiffness, a large damping ability to absorb heave created by surface waves, and the ability to be repaired. </w:t>
      </w:r>
      <w:proofErr w:type="spellStart"/>
      <w:r w:rsidRPr="00015CF7">
        <w:rPr>
          <w:rFonts w:eastAsia="Cordia New"/>
          <w:sz w:val="24"/>
          <w:szCs w:val="24"/>
        </w:rPr>
        <w:t>Petrobas</w:t>
      </w:r>
      <w:proofErr w:type="spellEnd"/>
      <w:r w:rsidRPr="00015CF7">
        <w:rPr>
          <w:rFonts w:eastAsia="Cordia New"/>
          <w:sz w:val="24"/>
          <w:szCs w:val="24"/>
        </w:rPr>
        <w:t xml:space="preserve"> used a polyester rope to successfully install a manifold in deep water of 2000 m (6560ft). However, fiber rope has potential problems related to stretch, creep, and its relatively low melting point.</w:t>
      </w:r>
    </w:p>
    <w:p w:rsidR="00015CF7" w:rsidRPr="00015CF7" w:rsidRDefault="00015CF7" w:rsidP="00015CF7">
      <w:pPr>
        <w:spacing w:line="360" w:lineRule="auto"/>
        <w:jc w:val="both"/>
        <w:rPr>
          <w:rFonts w:eastAsia="Cordia New"/>
          <w:sz w:val="24"/>
          <w:szCs w:val="24"/>
        </w:rPr>
      </w:pPr>
    </w:p>
    <w:p w:rsidR="00015CF7" w:rsidRPr="00015CF7" w:rsidRDefault="00FE78E8" w:rsidP="007A719B">
      <w:pPr>
        <w:pStyle w:val="Heading3"/>
        <w:spacing w:line="360" w:lineRule="auto"/>
        <w:ind w:left="720"/>
        <w:rPr>
          <w:rFonts w:eastAsia="Cordia New"/>
        </w:rPr>
      </w:pPr>
      <w:bookmarkStart w:id="97" w:name="_Toc520306338"/>
      <w:r w:rsidRPr="00FE78E8">
        <w:rPr>
          <w:rFonts w:eastAsia="Cordia New"/>
        </w:rPr>
        <w:t>8.2</w:t>
      </w:r>
      <w:r w:rsidR="00015CF7" w:rsidRPr="00015CF7">
        <w:rPr>
          <w:rFonts w:eastAsia="Cordia New"/>
        </w:rPr>
        <w:t xml:space="preserve">.2. </w:t>
      </w:r>
      <w:r w:rsidR="004E712B">
        <w:rPr>
          <w:rFonts w:eastAsia="Cordia New"/>
        </w:rPr>
        <w:t>Splash Zone Lifting</w:t>
      </w:r>
      <w:bookmarkEnd w:id="97"/>
    </w:p>
    <w:p w:rsidR="00015CF7" w:rsidRDefault="00015CF7" w:rsidP="00015CF7">
      <w:pPr>
        <w:spacing w:line="360" w:lineRule="auto"/>
        <w:jc w:val="both"/>
        <w:rPr>
          <w:rFonts w:eastAsia="Cordia New"/>
          <w:sz w:val="24"/>
          <w:szCs w:val="24"/>
        </w:rPr>
      </w:pPr>
      <w:r w:rsidRPr="00015CF7">
        <w:rPr>
          <w:rFonts w:eastAsia="Cordia New"/>
          <w:sz w:val="24"/>
          <w:szCs w:val="24"/>
        </w:rPr>
        <w:t xml:space="preserve">Buoyancy units may have an important role to play in reducing the static lifting line tensions. However, buoyancy units for large subsea components to be installed in deep water are not easy to design in such a way that they are manageable and economic. The load control and stability problems of buoyancy are difficult to solve; in particular, the </w:t>
      </w:r>
      <w:r w:rsidRPr="00015CF7">
        <w:rPr>
          <w:rFonts w:eastAsia="Cordia New"/>
          <w:sz w:val="24"/>
          <w:szCs w:val="24"/>
        </w:rPr>
        <w:lastRenderedPageBreak/>
        <w:t>inertia and hydrodynamic loading of the system are increased, which contributes to undesirable dynamic effects.</w:t>
      </w:r>
    </w:p>
    <w:p w:rsidR="004B6E71" w:rsidRDefault="004B6E71" w:rsidP="004B6E71">
      <w:pPr>
        <w:spacing w:line="360" w:lineRule="auto"/>
        <w:ind w:firstLine="284"/>
        <w:jc w:val="both"/>
        <w:rPr>
          <w:rFonts w:eastAsia="Cordia New"/>
          <w:sz w:val="24"/>
          <w:szCs w:val="24"/>
        </w:rPr>
      </w:pPr>
      <w:r w:rsidRPr="004B6E71">
        <w:rPr>
          <w:rFonts w:eastAsia="Cordia New"/>
          <w:sz w:val="24"/>
          <w:szCs w:val="24"/>
        </w:rPr>
        <w:t>The oscillating sea surface can cause loss of buoyancy and lead to snap loads in</w:t>
      </w:r>
      <w:r>
        <w:rPr>
          <w:rFonts w:eastAsia="Cordia New"/>
          <w:sz w:val="24"/>
          <w:szCs w:val="24"/>
        </w:rPr>
        <w:t xml:space="preserve"> </w:t>
      </w:r>
      <w:r w:rsidRPr="004B6E71">
        <w:rPr>
          <w:rFonts w:eastAsia="Cordia New"/>
          <w:sz w:val="24"/>
          <w:szCs w:val="24"/>
        </w:rPr>
        <w:t xml:space="preserve">the lifting line, if the lowering speed and timing of the operation is not thoroughly planned. Figure </w:t>
      </w:r>
      <w:r w:rsidR="004E712B">
        <w:rPr>
          <w:rFonts w:eastAsia="Cordia New"/>
          <w:sz w:val="24"/>
          <w:szCs w:val="24"/>
        </w:rPr>
        <w:t>8-</w:t>
      </w:r>
      <w:r w:rsidRPr="004B6E71">
        <w:rPr>
          <w:rFonts w:eastAsia="Cordia New"/>
          <w:sz w:val="24"/>
          <w:szCs w:val="24"/>
        </w:rPr>
        <w:t>3 below presents two different stages of a splash zone lifting operation [</w:t>
      </w:r>
      <w:proofErr w:type="spellStart"/>
      <w:r w:rsidRPr="004B6E71">
        <w:rPr>
          <w:rFonts w:eastAsia="Cordia New"/>
          <w:sz w:val="24"/>
          <w:szCs w:val="24"/>
        </w:rPr>
        <w:t>Sarkar</w:t>
      </w:r>
      <w:proofErr w:type="spellEnd"/>
      <w:r w:rsidRPr="004B6E71">
        <w:rPr>
          <w:rFonts w:eastAsia="Cordia New"/>
          <w:sz w:val="24"/>
          <w:szCs w:val="24"/>
        </w:rPr>
        <w:t>]</w:t>
      </w:r>
      <w:r>
        <w:rPr>
          <w:rFonts w:eastAsia="Cordia New"/>
          <w:sz w:val="24"/>
          <w:szCs w:val="24"/>
        </w:rPr>
        <w:t>.</w:t>
      </w:r>
    </w:p>
    <w:p w:rsidR="004B6E71" w:rsidRDefault="004B6E71" w:rsidP="004B6E71">
      <w:pPr>
        <w:spacing w:line="360" w:lineRule="auto"/>
        <w:jc w:val="center"/>
        <w:rPr>
          <w:rFonts w:eastAsia="Cordia New"/>
          <w:sz w:val="24"/>
          <w:szCs w:val="24"/>
        </w:rPr>
      </w:pPr>
      <w:r w:rsidRPr="004B6E71">
        <w:rPr>
          <w:noProof/>
          <w:lang w:val="en-MY" w:eastAsia="ja-JP"/>
        </w:rPr>
        <w:drawing>
          <wp:inline distT="0" distB="0" distL="0" distR="0" wp14:anchorId="76858040" wp14:editId="7A961DE5">
            <wp:extent cx="3906883" cy="3496092"/>
            <wp:effectExtent l="0" t="0" r="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906883" cy="3496092"/>
                    </a:xfrm>
                    <a:prstGeom prst="rect">
                      <a:avLst/>
                    </a:prstGeom>
                  </pic:spPr>
                </pic:pic>
              </a:graphicData>
            </a:graphic>
          </wp:inline>
        </w:drawing>
      </w:r>
    </w:p>
    <w:p w:rsidR="004B6E71" w:rsidRDefault="004E712B" w:rsidP="004B6E71">
      <w:pPr>
        <w:spacing w:line="360" w:lineRule="auto"/>
        <w:jc w:val="center"/>
        <w:rPr>
          <w:rFonts w:eastAsia="Cordia New"/>
          <w:sz w:val="24"/>
          <w:szCs w:val="24"/>
        </w:rPr>
      </w:pPr>
      <w:r w:rsidRPr="004E712B">
        <w:rPr>
          <w:rFonts w:eastAsia="Cordia New"/>
          <w:b/>
          <w:sz w:val="24"/>
          <w:szCs w:val="24"/>
        </w:rPr>
        <w:t>Figure.8-</w:t>
      </w:r>
      <w:r w:rsidR="004B6E71" w:rsidRPr="004E712B">
        <w:rPr>
          <w:rFonts w:eastAsia="Cordia New"/>
          <w:b/>
          <w:sz w:val="24"/>
          <w:szCs w:val="24"/>
        </w:rPr>
        <w:t>3:</w:t>
      </w:r>
      <w:r w:rsidR="004B6E71" w:rsidRPr="004B6E71">
        <w:rPr>
          <w:rFonts w:eastAsia="Cordia New"/>
          <w:sz w:val="24"/>
          <w:szCs w:val="24"/>
        </w:rPr>
        <w:t xml:space="preserve"> Splash Zone Lifting [</w:t>
      </w:r>
      <w:proofErr w:type="spellStart"/>
      <w:r w:rsidR="004B6E71" w:rsidRPr="004B6E71">
        <w:rPr>
          <w:rFonts w:eastAsia="Cordia New"/>
          <w:sz w:val="24"/>
          <w:szCs w:val="24"/>
        </w:rPr>
        <w:t>Sarkar</w:t>
      </w:r>
      <w:proofErr w:type="spellEnd"/>
      <w:r w:rsidR="004B6E71" w:rsidRPr="004B6E71">
        <w:rPr>
          <w:rFonts w:eastAsia="Cordia New"/>
          <w:sz w:val="24"/>
          <w:szCs w:val="24"/>
        </w:rPr>
        <w:t>]</w:t>
      </w:r>
    </w:p>
    <w:p w:rsidR="004B6E71" w:rsidRPr="00015CF7" w:rsidRDefault="004B6E71" w:rsidP="004B6E71">
      <w:pPr>
        <w:spacing w:line="360" w:lineRule="auto"/>
        <w:jc w:val="center"/>
        <w:rPr>
          <w:rFonts w:eastAsia="Cordia New"/>
          <w:sz w:val="24"/>
          <w:szCs w:val="24"/>
        </w:rPr>
      </w:pPr>
    </w:p>
    <w:p w:rsidR="00F551F1" w:rsidRDefault="00015CF7" w:rsidP="00F551F1">
      <w:pPr>
        <w:spacing w:line="360" w:lineRule="auto"/>
        <w:ind w:firstLine="284"/>
        <w:jc w:val="both"/>
        <w:rPr>
          <w:rFonts w:eastAsia="Cordia New"/>
          <w:sz w:val="24"/>
          <w:szCs w:val="24"/>
        </w:rPr>
      </w:pPr>
      <w:r w:rsidRPr="00015CF7">
        <w:rPr>
          <w:rFonts w:eastAsia="Cordia New"/>
          <w:sz w:val="24"/>
          <w:szCs w:val="24"/>
        </w:rPr>
        <w:t>Very significant dynamic effects can result when lowering heavy weights on long lines. The excitation caused by the motions of the surface vessel can be amplified with large oscillations and high dynamic tensile loads in the lifting line. Motions in the heave direction may be only lightly damped, and the added mass of the load can be very significant. For example, a suction anchor consisting of a flooded cylinder with closed top will have an added mass that is many times its weight in air due to the water trapped inside and entrained around it. When combined with dynamic magnification caused by oscillations due to surface waves, the line tension of 460 ton</w:t>
      </w:r>
      <w:r w:rsidR="004E712B">
        <w:rPr>
          <w:rFonts w:eastAsia="Cordia New"/>
          <w:sz w:val="24"/>
          <w:szCs w:val="24"/>
        </w:rPr>
        <w:t>s</w:t>
      </w:r>
      <w:r w:rsidRPr="00015CF7">
        <w:rPr>
          <w:rFonts w:eastAsia="Cordia New"/>
          <w:sz w:val="24"/>
          <w:szCs w:val="24"/>
        </w:rPr>
        <w:t xml:space="preserve"> is obtained for a suction anchor with a weight in air of 44 ton</w:t>
      </w:r>
      <w:r w:rsidR="004E712B">
        <w:rPr>
          <w:rFonts w:eastAsia="Cordia New"/>
          <w:sz w:val="24"/>
          <w:szCs w:val="24"/>
        </w:rPr>
        <w:t>s</w:t>
      </w:r>
      <w:r w:rsidRPr="00015CF7">
        <w:rPr>
          <w:rFonts w:eastAsia="Cordia New"/>
          <w:sz w:val="24"/>
          <w:szCs w:val="24"/>
        </w:rPr>
        <w:t>.</w:t>
      </w:r>
    </w:p>
    <w:p w:rsidR="00015CF7" w:rsidRPr="00015CF7" w:rsidRDefault="00015CF7" w:rsidP="00F551F1">
      <w:pPr>
        <w:spacing w:line="360" w:lineRule="auto"/>
        <w:ind w:firstLine="284"/>
        <w:jc w:val="both"/>
        <w:rPr>
          <w:rFonts w:eastAsia="Cordia New"/>
          <w:sz w:val="24"/>
          <w:szCs w:val="24"/>
        </w:rPr>
      </w:pPr>
      <w:r w:rsidRPr="00015CF7">
        <w:rPr>
          <w:rFonts w:eastAsia="Cordia New"/>
          <w:sz w:val="24"/>
          <w:szCs w:val="24"/>
        </w:rPr>
        <w:t xml:space="preserve">The shape of the item to be installed, which in turn determines the added mass, can therefore be crucial to this dynamic response and to the ability to install it. It can be shown that for lowering into deep water there will nearly always be a depth at which a </w:t>
      </w:r>
      <w:r w:rsidRPr="00015CF7">
        <w:rPr>
          <w:rFonts w:eastAsia="Cordia New"/>
          <w:sz w:val="24"/>
          <w:szCs w:val="24"/>
        </w:rPr>
        <w:lastRenderedPageBreak/>
        <w:t xml:space="preserve">resonant response will occur. It is important for this resonant region to be passed through relatively quickly and for it not to occur at full depth where </w:t>
      </w:r>
      <w:r w:rsidR="00F551F1">
        <w:rPr>
          <w:rFonts w:eastAsia="Cordia New"/>
          <w:sz w:val="24"/>
          <w:szCs w:val="24"/>
        </w:rPr>
        <w:t xml:space="preserve">careful control is required for </w:t>
      </w:r>
      <w:r w:rsidRPr="00015CF7">
        <w:rPr>
          <w:rFonts w:eastAsia="Cordia New"/>
          <w:sz w:val="24"/>
          <w:szCs w:val="24"/>
        </w:rPr>
        <w:t>placement of the payload on the seabed. Modeling methods, as shown in the next section, have been developed to predict the behavior of these dynamic responses so that design and planning of the lowering operations can attempt to minimize and avoid them.</w:t>
      </w:r>
    </w:p>
    <w:p w:rsidR="00015CF7" w:rsidRPr="00015CF7" w:rsidRDefault="00015CF7" w:rsidP="00015CF7">
      <w:pPr>
        <w:spacing w:line="360" w:lineRule="auto"/>
        <w:jc w:val="both"/>
        <w:rPr>
          <w:rFonts w:eastAsia="Cordia New"/>
          <w:sz w:val="24"/>
          <w:szCs w:val="24"/>
        </w:rPr>
      </w:pPr>
    </w:p>
    <w:p w:rsidR="00015CF7" w:rsidRPr="00015CF7" w:rsidRDefault="00FE78E8" w:rsidP="00B10C7F">
      <w:pPr>
        <w:pStyle w:val="Heading3"/>
        <w:spacing w:line="360" w:lineRule="auto"/>
        <w:ind w:left="720"/>
        <w:rPr>
          <w:rFonts w:eastAsia="Cordia New"/>
        </w:rPr>
      </w:pPr>
      <w:bookmarkStart w:id="98" w:name="_Toc520306339"/>
      <w:r w:rsidRPr="00FE78E8">
        <w:rPr>
          <w:rFonts w:eastAsia="Cordia New"/>
        </w:rPr>
        <w:t>8.2</w:t>
      </w:r>
      <w:r w:rsidR="00015CF7" w:rsidRPr="00015CF7">
        <w:rPr>
          <w:rFonts w:eastAsia="Cordia New"/>
        </w:rPr>
        <w:t>.3. Motion Compensation</w:t>
      </w:r>
      <w:bookmarkEnd w:id="98"/>
    </w:p>
    <w:p w:rsidR="00015CF7" w:rsidRPr="00015CF7" w:rsidRDefault="00015CF7" w:rsidP="00015CF7">
      <w:pPr>
        <w:spacing w:line="360" w:lineRule="auto"/>
        <w:jc w:val="both"/>
        <w:rPr>
          <w:rFonts w:eastAsia="Cordia New"/>
          <w:sz w:val="24"/>
          <w:szCs w:val="24"/>
        </w:rPr>
      </w:pPr>
      <w:r w:rsidRPr="00015CF7">
        <w:rPr>
          <w:rFonts w:eastAsia="Cordia New"/>
          <w:sz w:val="24"/>
          <w:szCs w:val="24"/>
        </w:rPr>
        <w:t>For the installation of subsea structures in deep water, installation contractors encounter limitations when using equipment without heave compensation systems. Limitations include:</w:t>
      </w:r>
    </w:p>
    <w:p w:rsidR="00015CF7" w:rsidRPr="00F551F1" w:rsidRDefault="00015CF7" w:rsidP="00B10C7F">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Excessive dynamic amplification of the load during lowering, with the risk of overloading or even rupturing of the cable; </w:t>
      </w:r>
    </w:p>
    <w:p w:rsidR="00015CF7" w:rsidRPr="00F551F1" w:rsidRDefault="00015CF7" w:rsidP="00B10C7F">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Unstable situations during the landing of the subsea structure and its positioning on the seabed; </w:t>
      </w:r>
    </w:p>
    <w:p w:rsidR="00015CF7" w:rsidRPr="00F551F1" w:rsidRDefault="00015CF7" w:rsidP="00B10C7F">
      <w:pPr>
        <w:pStyle w:val="ListParagraph"/>
        <w:numPr>
          <w:ilvl w:val="0"/>
          <w:numId w:val="2"/>
        </w:numPr>
        <w:spacing w:line="360" w:lineRule="auto"/>
        <w:ind w:left="641" w:hanging="284"/>
        <w:jc w:val="both"/>
        <w:rPr>
          <w:rFonts w:eastAsia="Cordia New"/>
          <w:sz w:val="24"/>
          <w:szCs w:val="24"/>
        </w:rPr>
      </w:pPr>
      <w:r w:rsidRPr="00F551F1">
        <w:rPr>
          <w:rFonts w:eastAsia="Cordia New"/>
          <w:sz w:val="24"/>
          <w:szCs w:val="24"/>
        </w:rPr>
        <w:t xml:space="preserve">ROV assistance operations with respect to the moving load. </w:t>
      </w:r>
    </w:p>
    <w:p w:rsidR="00015CF7" w:rsidRPr="00015CF7" w:rsidRDefault="00015CF7" w:rsidP="00F551F1">
      <w:pPr>
        <w:spacing w:line="360" w:lineRule="auto"/>
        <w:ind w:firstLine="284"/>
        <w:jc w:val="both"/>
        <w:rPr>
          <w:rFonts w:eastAsia="Cordia New"/>
          <w:sz w:val="24"/>
          <w:szCs w:val="24"/>
        </w:rPr>
      </w:pPr>
      <w:r w:rsidRPr="00015CF7">
        <w:rPr>
          <w:rFonts w:eastAsia="Cordia New"/>
          <w:sz w:val="24"/>
          <w:szCs w:val="24"/>
        </w:rPr>
        <w:t xml:space="preserve">Active and passive motion compensation systems are mainly used in subsea installations. Many cranes for subsea installation are equipped with an </w:t>
      </w:r>
      <w:r w:rsidR="004E712B" w:rsidRPr="00015CF7">
        <w:rPr>
          <w:rFonts w:eastAsia="Cordia New"/>
          <w:sz w:val="24"/>
          <w:szCs w:val="24"/>
        </w:rPr>
        <w:t>Active Heave Compensation</w:t>
      </w:r>
      <w:r w:rsidRPr="00015CF7">
        <w:rPr>
          <w:rFonts w:eastAsia="Cordia New"/>
          <w:sz w:val="24"/>
          <w:szCs w:val="24"/>
        </w:rPr>
        <w:t xml:space="preserve"> (AHC) system to compensate for the vertical heave motion at the crane jib tip by means of a powerful computer system and a high-speed winch system. A </w:t>
      </w:r>
      <w:r w:rsidR="004E712B" w:rsidRPr="00015CF7">
        <w:rPr>
          <w:rFonts w:eastAsia="Cordia New"/>
          <w:sz w:val="24"/>
          <w:szCs w:val="24"/>
        </w:rPr>
        <w:t>Passive Heave Compensator</w:t>
      </w:r>
      <w:r w:rsidRPr="00015CF7">
        <w:rPr>
          <w:rFonts w:eastAsia="Cordia New"/>
          <w:sz w:val="24"/>
          <w:szCs w:val="24"/>
        </w:rPr>
        <w:t xml:space="preserve"> (PHC), such as a crane</w:t>
      </w:r>
      <w:r w:rsidR="002362BF">
        <w:rPr>
          <w:rFonts w:eastAsia="Cordia New"/>
          <w:sz w:val="24"/>
          <w:szCs w:val="24"/>
        </w:rPr>
        <w:t xml:space="preserve"> </w:t>
      </w:r>
      <w:r w:rsidRPr="00015CF7">
        <w:rPr>
          <w:rFonts w:eastAsia="Cordia New"/>
          <w:sz w:val="24"/>
          <w:szCs w:val="24"/>
        </w:rPr>
        <w:t>master, is another kind of heave compensator that can alleviate the high hook loads. In essence, the crane</w:t>
      </w:r>
      <w:r w:rsidR="002362BF">
        <w:rPr>
          <w:rFonts w:eastAsia="Cordia New"/>
          <w:sz w:val="24"/>
          <w:szCs w:val="24"/>
        </w:rPr>
        <w:t xml:space="preserve"> </w:t>
      </w:r>
      <w:r w:rsidRPr="00015CF7">
        <w:rPr>
          <w:rFonts w:eastAsia="Cordia New"/>
          <w:sz w:val="24"/>
          <w:szCs w:val="24"/>
        </w:rPr>
        <w:t>master is a damped spring system set above the subsea structure using compacted gas over an oil accumulator acting as an isolator. Two types of PHC systems for subsea structure installation are introduced here because of their impressive heave compensation effects.</w:t>
      </w:r>
    </w:p>
    <w:p w:rsidR="00015CF7" w:rsidRPr="00015CF7" w:rsidRDefault="00015CF7" w:rsidP="00015CF7">
      <w:pPr>
        <w:spacing w:line="360" w:lineRule="auto"/>
        <w:jc w:val="both"/>
        <w:rPr>
          <w:rFonts w:eastAsia="Cordia New"/>
          <w:sz w:val="24"/>
          <w:szCs w:val="24"/>
        </w:rPr>
      </w:pPr>
    </w:p>
    <w:p w:rsidR="00015CF7" w:rsidRPr="00F551F1" w:rsidRDefault="00015CF7" w:rsidP="00015CF7">
      <w:pPr>
        <w:spacing w:line="360" w:lineRule="auto"/>
        <w:jc w:val="both"/>
        <w:rPr>
          <w:rFonts w:eastAsia="Cordia New"/>
          <w:b/>
          <w:sz w:val="24"/>
          <w:szCs w:val="24"/>
        </w:rPr>
      </w:pPr>
      <w:r w:rsidRPr="00F551F1">
        <w:rPr>
          <w:rFonts w:eastAsia="Cordia New"/>
          <w:b/>
          <w:sz w:val="24"/>
          <w:szCs w:val="24"/>
        </w:rPr>
        <w:t>Heave-Compensated Landing System</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 xml:space="preserve">The </w:t>
      </w:r>
      <w:r w:rsidR="004E712B" w:rsidRPr="00015CF7">
        <w:rPr>
          <w:rFonts w:eastAsia="Cordia New"/>
          <w:sz w:val="24"/>
          <w:szCs w:val="24"/>
        </w:rPr>
        <w:t>Heave-Compensated Landing System</w:t>
      </w:r>
      <w:r w:rsidRPr="00015CF7">
        <w:rPr>
          <w:rFonts w:eastAsia="Cordia New"/>
          <w:sz w:val="24"/>
          <w:szCs w:val="24"/>
        </w:rPr>
        <w:t xml:space="preserve"> (HCLS) used by Delmar consists of the following equipment: a compensating buoy system, compensating belly c</w:t>
      </w:r>
      <w:r w:rsidR="00EB40E1">
        <w:rPr>
          <w:rFonts w:eastAsia="Cordia New"/>
          <w:sz w:val="24"/>
          <w:szCs w:val="24"/>
        </w:rPr>
        <w:t>hain, and pendant wire. Figure.8</w:t>
      </w:r>
      <w:r w:rsidRPr="00015CF7">
        <w:rPr>
          <w:rFonts w:eastAsia="Cordia New"/>
          <w:sz w:val="24"/>
          <w:szCs w:val="24"/>
        </w:rPr>
        <w:t>-</w:t>
      </w:r>
      <w:r w:rsidR="00B97136">
        <w:rPr>
          <w:rFonts w:eastAsia="Cordia New"/>
          <w:sz w:val="24"/>
          <w:szCs w:val="24"/>
        </w:rPr>
        <w:t>4</w:t>
      </w:r>
      <w:r w:rsidRPr="00015CF7">
        <w:rPr>
          <w:rFonts w:eastAsia="Cordia New"/>
          <w:sz w:val="24"/>
          <w:szCs w:val="24"/>
        </w:rPr>
        <w:t xml:space="preserve"> shows an example of the HCLS installation of subsea structure with an anchor handling vessel (AHV) [</w:t>
      </w:r>
      <w:r w:rsidR="00B10C7F">
        <w:rPr>
          <w:rFonts w:eastAsia="Cordia New"/>
          <w:sz w:val="24"/>
          <w:szCs w:val="24"/>
        </w:rPr>
        <w:t xml:space="preserve">J. </w:t>
      </w:r>
      <w:proofErr w:type="spellStart"/>
      <w:r w:rsidR="00B10C7F">
        <w:rPr>
          <w:rFonts w:eastAsia="Cordia New"/>
          <w:sz w:val="24"/>
          <w:szCs w:val="24"/>
        </w:rPr>
        <w:t>Soliah</w:t>
      </w:r>
      <w:proofErr w:type="spellEnd"/>
      <w:r w:rsidRPr="00015CF7">
        <w:rPr>
          <w:rFonts w:eastAsia="Cordia New"/>
          <w:sz w:val="24"/>
          <w:szCs w:val="24"/>
        </w:rPr>
        <w:t xml:space="preserve">]. The buoyancy system suspends the subsea structure, keeping the system close to a neutrally buoyant condition in the vertical direction. The subsea contracture is lowered to the seafloor in a controlled manner by </w:t>
      </w:r>
      <w:r w:rsidRPr="00015CF7">
        <w:rPr>
          <w:rFonts w:eastAsia="Cordia New"/>
          <w:sz w:val="24"/>
          <w:szCs w:val="24"/>
        </w:rPr>
        <w:lastRenderedPageBreak/>
        <w:t xml:space="preserve">paying out wire from the AHV, which transfers more chain and thus more weight to the buoyancy system. As more chain is added, the added weight overrides the buoyant forces, causing the subsea structure to slowly sink. The length and configuration of the chain </w:t>
      </w:r>
      <w:proofErr w:type="gramStart"/>
      <w:r w:rsidRPr="00015CF7">
        <w:rPr>
          <w:rFonts w:eastAsia="Cordia New"/>
          <w:sz w:val="24"/>
          <w:szCs w:val="24"/>
        </w:rPr>
        <w:t>are</w:t>
      </w:r>
      <w:proofErr w:type="gramEnd"/>
      <w:r w:rsidRPr="00015CF7">
        <w:rPr>
          <w:rFonts w:eastAsia="Cordia New"/>
          <w:sz w:val="24"/>
          <w:szCs w:val="24"/>
        </w:rPr>
        <w:t xml:space="preserve"> the compensating portion of the system. HCLS has a very good heave compensation effect, but it is difficult and complicated to get the subsea equipment overboard from the barge.</w:t>
      </w:r>
    </w:p>
    <w:p w:rsidR="0034094F" w:rsidRPr="00015CF7" w:rsidRDefault="00015CF7" w:rsidP="00015CF7">
      <w:pPr>
        <w:spacing w:line="360" w:lineRule="auto"/>
        <w:jc w:val="both"/>
        <w:rPr>
          <w:rFonts w:eastAsia="Cordia New"/>
          <w:sz w:val="24"/>
          <w:szCs w:val="24"/>
        </w:rPr>
      </w:pPr>
      <w:r w:rsidRPr="00015CF7">
        <w:rPr>
          <w:rFonts w:eastAsia="Cordia New"/>
          <w:sz w:val="24"/>
          <w:szCs w:val="24"/>
        </w:rPr>
        <w:t xml:space="preserve"> </w:t>
      </w:r>
      <w:r w:rsidR="00B97136">
        <w:rPr>
          <w:noProof/>
          <w:lang w:val="en-MY" w:eastAsia="ja-JP"/>
        </w:rPr>
        <mc:AlternateContent>
          <mc:Choice Requires="wps">
            <w:drawing>
              <wp:anchor distT="0" distB="0" distL="114300" distR="114300" simplePos="0" relativeHeight="251744256" behindDoc="0" locked="0" layoutInCell="1" allowOverlap="1" wp14:anchorId="6C05C3C3" wp14:editId="34340D7F">
                <wp:simplePos x="0" y="0"/>
                <wp:positionH relativeFrom="column">
                  <wp:posOffset>1969770</wp:posOffset>
                </wp:positionH>
                <wp:positionV relativeFrom="paragraph">
                  <wp:posOffset>993775</wp:posOffset>
                </wp:positionV>
                <wp:extent cx="827315" cy="293370"/>
                <wp:effectExtent l="0" t="0" r="0" b="0"/>
                <wp:wrapNone/>
                <wp:docPr id="4152" name="Text Box 4152"/>
                <wp:cNvGraphicFramePr/>
                <a:graphic xmlns:a="http://schemas.openxmlformats.org/drawingml/2006/main">
                  <a:graphicData uri="http://schemas.microsoft.com/office/word/2010/wordprocessingShape">
                    <wps:wsp>
                      <wps:cNvSpPr txBox="1"/>
                      <wps:spPr>
                        <a:xfrm>
                          <a:off x="0" y="0"/>
                          <a:ext cx="827315"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B97136">
                            <w:pPr>
                              <w:jc w:val="center"/>
                              <w:rPr>
                                <w:b/>
                                <w:color w:val="C00000"/>
                              </w:rPr>
                            </w:pPr>
                            <w:r w:rsidRPr="00B97136">
                              <w:rPr>
                                <w:b/>
                                <w:color w:val="C00000"/>
                              </w:rPr>
                              <w:t>Floater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52" o:spid="_x0000_s1055" type="#_x0000_t202" style="position:absolute;left:0;text-align:left;margin-left:155.1pt;margin-top:78.25pt;width:65.15pt;height:23.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" filled="f" stroked="f" strokeweight=".5pt">
                <v:textbox>
                  <w:txbxContent>
                    <w:p w:rsidR="00C01A45" w:rsidRPr="00B97136" w:rsidRDefault="00C01A45" w:rsidP="00B97136">
                      <w:pPr>
                        <w:jc w:val="center"/>
                        <w:rPr>
                          <w:b/>
                          <w:color w:val="C00000"/>
                        </w:rPr>
                      </w:pPr>
                      <w:r w:rsidRPr="00B97136">
                        <w:rPr>
                          <w:b/>
                          <w:color w:val="C00000"/>
                        </w:rPr>
                        <w:t>Floater</w:t>
                      </w:r>
                    </w:p>
                  </w:txbxContent>
                </v:textbox>
              </v:shape>
            </w:pict>
          </mc:Fallback>
        </mc:AlternateContent>
      </w:r>
      <w:r w:rsidR="00B97136">
        <w:rPr>
          <w:noProof/>
          <w:lang w:val="en-MY" w:eastAsia="ja-JP"/>
        </w:rPr>
        <mc:AlternateContent>
          <mc:Choice Requires="wps">
            <w:drawing>
              <wp:anchor distT="0" distB="0" distL="114300" distR="114300" simplePos="0" relativeHeight="251742208" behindDoc="0" locked="0" layoutInCell="1" allowOverlap="1" wp14:anchorId="4BF68C24" wp14:editId="4C6B1419">
                <wp:simplePos x="0" y="0"/>
                <wp:positionH relativeFrom="column">
                  <wp:posOffset>3744142</wp:posOffset>
                </wp:positionH>
                <wp:positionV relativeFrom="paragraph">
                  <wp:posOffset>776424</wp:posOffset>
                </wp:positionV>
                <wp:extent cx="772886" cy="293915"/>
                <wp:effectExtent l="0" t="0" r="0" b="0"/>
                <wp:wrapNone/>
                <wp:docPr id="4137" name="Text Box 4137"/>
                <wp:cNvGraphicFramePr/>
                <a:graphic xmlns:a="http://schemas.openxmlformats.org/drawingml/2006/main">
                  <a:graphicData uri="http://schemas.microsoft.com/office/word/2010/wordprocessingShape">
                    <wps:wsp>
                      <wps:cNvSpPr txBox="1"/>
                      <wps:spPr>
                        <a:xfrm>
                          <a:off x="0" y="0"/>
                          <a:ext cx="772886" cy="293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B97136">
                            <w:pPr>
                              <w:jc w:val="center"/>
                              <w:rPr>
                                <w:b/>
                                <w:color w:val="C00000"/>
                              </w:rPr>
                            </w:pPr>
                            <w:r w:rsidRPr="00B97136">
                              <w:rPr>
                                <w:b/>
                                <w:color w:val="C00000"/>
                              </w:rPr>
                              <w:t>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37" o:spid="_x0000_s1056" type="#_x0000_t202" style="position:absolute;left:0;text-align:left;margin-left:294.8pt;margin-top:61.15pt;width:60.85pt;height:23.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" filled="f" stroked="f" strokeweight=".5pt">
                <v:textbox>
                  <w:txbxContent>
                    <w:p w:rsidR="00C01A45" w:rsidRPr="00B97136" w:rsidRDefault="00C01A45" w:rsidP="00B97136">
                      <w:pPr>
                        <w:jc w:val="center"/>
                        <w:rPr>
                          <w:b/>
                          <w:color w:val="C00000"/>
                        </w:rPr>
                      </w:pPr>
                      <w:r w:rsidRPr="00B97136">
                        <w:rPr>
                          <w:b/>
                          <w:color w:val="C00000"/>
                        </w:rPr>
                        <w:t>Ship</w:t>
                      </w:r>
                    </w:p>
                  </w:txbxContent>
                </v:textbox>
              </v:shape>
            </w:pict>
          </mc:Fallback>
        </mc:AlternateContent>
      </w:r>
      <w:r w:rsidR="0034094F">
        <w:rPr>
          <w:noProof/>
          <w:lang w:val="en-MY" w:eastAsia="ja-JP"/>
        </w:rPr>
        <mc:AlternateContent>
          <mc:Choice Requires="wps">
            <w:drawing>
              <wp:anchor distT="0" distB="0" distL="114300" distR="114300" simplePos="0" relativeHeight="251740160" behindDoc="0" locked="0" layoutInCell="1" allowOverlap="1" wp14:anchorId="42EEE6D0" wp14:editId="62198A55">
                <wp:simplePos x="0" y="0"/>
                <wp:positionH relativeFrom="column">
                  <wp:posOffset>1893660</wp:posOffset>
                </wp:positionH>
                <wp:positionV relativeFrom="paragraph">
                  <wp:posOffset>4260215</wp:posOffset>
                </wp:positionV>
                <wp:extent cx="1328057" cy="293370"/>
                <wp:effectExtent l="0" t="0" r="0" b="0"/>
                <wp:wrapNone/>
                <wp:docPr id="4111" name="Text Box 4111"/>
                <wp:cNvGraphicFramePr/>
                <a:graphic xmlns:a="http://schemas.openxmlformats.org/drawingml/2006/main">
                  <a:graphicData uri="http://schemas.microsoft.com/office/word/2010/wordprocessingShape">
                    <wps:wsp>
                      <wps:cNvSpPr txBox="1"/>
                      <wps:spPr>
                        <a:xfrm>
                          <a:off x="0" y="0"/>
                          <a:ext cx="1328057"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34094F">
                            <w:pPr>
                              <w:jc w:val="center"/>
                              <w:rPr>
                                <w:b/>
                                <w:color w:val="FFC000"/>
                              </w:rPr>
                            </w:pPr>
                            <w:r w:rsidRPr="00B97136">
                              <w:rPr>
                                <w:b/>
                                <w:color w:val="FFC000"/>
                              </w:rPr>
                              <w:t>Subsea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11" o:spid="_x0000_s1057" type="#_x0000_t202" style="position:absolute;left:0;text-align:left;margin-left:149.1pt;margin-top:335.45pt;width:104.55pt;height:23.1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" filled="f" stroked="f" strokeweight=".5pt">
                <v:textbox>
                  <w:txbxContent>
                    <w:p w:rsidR="00C01A45" w:rsidRPr="00B97136" w:rsidRDefault="00C01A45" w:rsidP="0034094F">
                      <w:pPr>
                        <w:jc w:val="center"/>
                        <w:rPr>
                          <w:b/>
                          <w:color w:val="FFC000"/>
                        </w:rPr>
                      </w:pPr>
                      <w:r w:rsidRPr="00B97136">
                        <w:rPr>
                          <w:b/>
                          <w:color w:val="FFC000"/>
                        </w:rPr>
                        <w:t>Subsea Structure</w:t>
                      </w:r>
                    </w:p>
                  </w:txbxContent>
                </v:textbox>
              </v:shape>
            </w:pict>
          </mc:Fallback>
        </mc:AlternateContent>
      </w:r>
      <w:r w:rsidR="0034094F">
        <w:rPr>
          <w:noProof/>
          <w:lang w:val="en-MY" w:eastAsia="ja-JP"/>
        </w:rPr>
        <mc:AlternateContent>
          <mc:Choice Requires="wps">
            <w:drawing>
              <wp:anchor distT="0" distB="0" distL="114300" distR="114300" simplePos="0" relativeHeight="251738112" behindDoc="0" locked="0" layoutInCell="1" allowOverlap="1" wp14:anchorId="08DCD7BE" wp14:editId="1B4D46FA">
                <wp:simplePos x="0" y="0"/>
                <wp:positionH relativeFrom="column">
                  <wp:posOffset>2120900</wp:posOffset>
                </wp:positionH>
                <wp:positionV relativeFrom="paragraph">
                  <wp:posOffset>3475355</wp:posOffset>
                </wp:positionV>
                <wp:extent cx="1175657" cy="293370"/>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1175657"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34094F">
                            <w:pPr>
                              <w:jc w:val="center"/>
                              <w:rPr>
                                <w:b/>
                                <w:color w:val="FFC000"/>
                              </w:rPr>
                            </w:pPr>
                            <w:r w:rsidRPr="00B97136">
                              <w:rPr>
                                <w:b/>
                                <w:color w:val="FFC000"/>
                              </w:rPr>
                              <w:t>Pendant Wire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8" o:spid="_x0000_s1058" type="#_x0000_t202" style="position:absolute;left:0;text-align:left;margin-left:167pt;margin-top:273.65pt;width:92.55pt;height:23.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" filled="f" stroked="f" strokeweight=".5pt">
                <v:textbox>
                  <w:txbxContent>
                    <w:p w:rsidR="00C01A45" w:rsidRPr="00B97136" w:rsidRDefault="00C01A45" w:rsidP="0034094F">
                      <w:pPr>
                        <w:jc w:val="center"/>
                        <w:rPr>
                          <w:b/>
                          <w:color w:val="FFC000"/>
                        </w:rPr>
                      </w:pPr>
                      <w:r w:rsidRPr="00B97136">
                        <w:rPr>
                          <w:b/>
                          <w:color w:val="FFC000"/>
                        </w:rPr>
                        <w:t>Pendant Wire</w:t>
                      </w:r>
                    </w:p>
                  </w:txbxContent>
                </v:textbox>
              </v:shape>
            </w:pict>
          </mc:Fallback>
        </mc:AlternateContent>
      </w:r>
      <w:r w:rsidR="0034094F">
        <w:rPr>
          <w:noProof/>
          <w:lang w:val="en-MY" w:eastAsia="ja-JP"/>
        </w:rPr>
        <mc:AlternateContent>
          <mc:Choice Requires="wps">
            <w:drawing>
              <wp:anchor distT="0" distB="0" distL="114300" distR="114300" simplePos="0" relativeHeight="251736064" behindDoc="0" locked="0" layoutInCell="1" allowOverlap="1" wp14:anchorId="7EA8AC13" wp14:editId="27DE4B24">
                <wp:simplePos x="0" y="0"/>
                <wp:positionH relativeFrom="column">
                  <wp:posOffset>3581400</wp:posOffset>
                </wp:positionH>
                <wp:positionV relativeFrom="paragraph">
                  <wp:posOffset>2148568</wp:posOffset>
                </wp:positionV>
                <wp:extent cx="1709057" cy="293370"/>
                <wp:effectExtent l="0" t="0" r="0" b="0"/>
                <wp:wrapNone/>
                <wp:docPr id="479" name="Text Box 479"/>
                <wp:cNvGraphicFramePr/>
                <a:graphic xmlns:a="http://schemas.openxmlformats.org/drawingml/2006/main">
                  <a:graphicData uri="http://schemas.microsoft.com/office/word/2010/wordprocessingShape">
                    <wps:wsp>
                      <wps:cNvSpPr txBox="1"/>
                      <wps:spPr>
                        <a:xfrm>
                          <a:off x="0" y="0"/>
                          <a:ext cx="1709057" cy="293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34094F">
                            <w:pPr>
                              <w:jc w:val="center"/>
                              <w:rPr>
                                <w:b/>
                                <w:color w:val="C00000"/>
                              </w:rPr>
                            </w:pPr>
                            <w:r w:rsidRPr="00B97136">
                              <w:rPr>
                                <w:b/>
                                <w:color w:val="C00000"/>
                              </w:rPr>
                              <w:t>Compensating Belly Chain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9" o:spid="_x0000_s1059" type="#_x0000_t202" style="position:absolute;left:0;text-align:left;margin-left:282pt;margin-top:169.2pt;width:134.55pt;height:23.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" filled="f" stroked="f" strokeweight=".5pt">
                <v:textbox>
                  <w:txbxContent>
                    <w:p w:rsidR="00C01A45" w:rsidRPr="00B97136" w:rsidRDefault="00C01A45" w:rsidP="0034094F">
                      <w:pPr>
                        <w:jc w:val="center"/>
                        <w:rPr>
                          <w:b/>
                          <w:color w:val="C00000"/>
                        </w:rPr>
                      </w:pPr>
                      <w:r w:rsidRPr="00B97136">
                        <w:rPr>
                          <w:b/>
                          <w:color w:val="C00000"/>
                        </w:rPr>
                        <w:t>Compensating Belly Chain</w:t>
                      </w:r>
                    </w:p>
                  </w:txbxContent>
                </v:textbox>
              </v:shape>
            </w:pict>
          </mc:Fallback>
        </mc:AlternateContent>
      </w:r>
      <w:r w:rsidR="0034094F">
        <w:rPr>
          <w:noProof/>
          <w:lang w:val="en-MY" w:eastAsia="ja-JP"/>
        </w:rPr>
        <mc:AlternateContent>
          <mc:Choice Requires="wps">
            <w:drawing>
              <wp:anchor distT="0" distB="0" distL="114300" distR="114300" simplePos="0" relativeHeight="251734016" behindDoc="0" locked="0" layoutInCell="1" allowOverlap="1" wp14:anchorId="15F56FAF" wp14:editId="03CA4A9E">
                <wp:simplePos x="0" y="0"/>
                <wp:positionH relativeFrom="column">
                  <wp:posOffset>1436370</wp:posOffset>
                </wp:positionH>
                <wp:positionV relativeFrom="paragraph">
                  <wp:posOffset>2442300</wp:posOffset>
                </wp:positionV>
                <wp:extent cx="1860369" cy="293915"/>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1860369" cy="2939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B97136" w:rsidRDefault="000A3C5A" w:rsidP="0034094F">
                            <w:pPr>
                              <w:jc w:val="center"/>
                              <w:rPr>
                                <w:b/>
                                <w:color w:val="C00000"/>
                              </w:rPr>
                            </w:pPr>
                            <w:r w:rsidRPr="00B97136">
                              <w:rPr>
                                <w:b/>
                                <w:color w:val="C00000"/>
                              </w:rPr>
                              <w:t>Compensating Buoy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8" o:spid="_x0000_s1060" type="#_x0000_t202" style="position:absolute;left:0;text-align:left;margin-left:113.1pt;margin-top:192.3pt;width:146.5pt;height:23.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" filled="f" stroked="f" strokeweight=".5pt">
                <v:textbox>
                  <w:txbxContent>
                    <w:p w:rsidR="00C01A45" w:rsidRPr="00B97136" w:rsidRDefault="00C01A45" w:rsidP="0034094F">
                      <w:pPr>
                        <w:jc w:val="center"/>
                        <w:rPr>
                          <w:b/>
                          <w:color w:val="C00000"/>
                        </w:rPr>
                      </w:pPr>
                      <w:r w:rsidRPr="00B97136">
                        <w:rPr>
                          <w:b/>
                          <w:color w:val="C00000"/>
                        </w:rPr>
                        <w:t>Compensating Buoy System</w:t>
                      </w:r>
                    </w:p>
                  </w:txbxContent>
                </v:textbox>
              </v:shape>
            </w:pict>
          </mc:Fallback>
        </mc:AlternateContent>
      </w:r>
      <w:r w:rsidR="0034094F" w:rsidRPr="0034094F">
        <w:rPr>
          <w:noProof/>
          <w:lang w:val="en-MY" w:eastAsia="ja-JP"/>
        </w:rPr>
        <w:drawing>
          <wp:inline distT="0" distB="0" distL="0" distR="0" wp14:anchorId="029D522A" wp14:editId="6865C2AA">
            <wp:extent cx="5377543" cy="4885939"/>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380411" cy="4888545"/>
                    </a:xfrm>
                    <a:prstGeom prst="rect">
                      <a:avLst/>
                    </a:prstGeom>
                  </pic:spPr>
                </pic:pic>
              </a:graphicData>
            </a:graphic>
          </wp:inline>
        </w:drawing>
      </w:r>
    </w:p>
    <w:p w:rsidR="00015CF7" w:rsidRPr="00015CF7" w:rsidRDefault="00015CF7" w:rsidP="00F551F1">
      <w:pPr>
        <w:spacing w:line="360" w:lineRule="auto"/>
        <w:jc w:val="center"/>
        <w:rPr>
          <w:rFonts w:eastAsia="Cordia New"/>
          <w:sz w:val="24"/>
          <w:szCs w:val="24"/>
        </w:rPr>
      </w:pPr>
      <w:r w:rsidRPr="0038748F">
        <w:rPr>
          <w:rFonts w:eastAsia="Cordia New"/>
          <w:b/>
          <w:sz w:val="24"/>
          <w:szCs w:val="24"/>
        </w:rPr>
        <w:t>Figure</w:t>
      </w:r>
      <w:r w:rsidR="002362BF">
        <w:rPr>
          <w:rFonts w:eastAsia="Cordia New"/>
          <w:b/>
          <w:sz w:val="24"/>
          <w:szCs w:val="24"/>
        </w:rPr>
        <w:t>.8</w:t>
      </w:r>
      <w:r w:rsidRPr="0038748F">
        <w:rPr>
          <w:rFonts w:eastAsia="Cordia New"/>
          <w:b/>
          <w:sz w:val="24"/>
          <w:szCs w:val="24"/>
        </w:rPr>
        <w:t>-</w:t>
      </w:r>
      <w:r w:rsidR="00B97136">
        <w:rPr>
          <w:rFonts w:eastAsia="Cordia New"/>
          <w:b/>
          <w:sz w:val="24"/>
          <w:szCs w:val="24"/>
        </w:rPr>
        <w:t>4</w:t>
      </w:r>
      <w:r w:rsidR="0038748F" w:rsidRPr="0038748F">
        <w:rPr>
          <w:rFonts w:eastAsia="Cordia New"/>
          <w:b/>
          <w:sz w:val="24"/>
          <w:szCs w:val="24"/>
        </w:rPr>
        <w:t>:</w:t>
      </w:r>
      <w:r w:rsidRPr="00015CF7">
        <w:rPr>
          <w:rFonts w:eastAsia="Cordia New"/>
          <w:sz w:val="24"/>
          <w:szCs w:val="24"/>
        </w:rPr>
        <w:t xml:space="preserve"> Installation of Subsea Structure with HCLS [</w:t>
      </w:r>
      <w:proofErr w:type="spellStart"/>
      <w:r w:rsidR="002362BF">
        <w:rPr>
          <w:rFonts w:eastAsia="Cordia New"/>
          <w:sz w:val="24"/>
          <w:szCs w:val="24"/>
        </w:rPr>
        <w:t>J.</w:t>
      </w:r>
      <w:r w:rsidR="00B10C7F">
        <w:rPr>
          <w:rFonts w:eastAsia="Cordia New"/>
          <w:sz w:val="24"/>
          <w:szCs w:val="24"/>
        </w:rPr>
        <w:t>Soliah</w:t>
      </w:r>
      <w:proofErr w:type="spellEnd"/>
      <w:r w:rsidRPr="00015CF7">
        <w:rPr>
          <w:rFonts w:eastAsia="Cordia New"/>
          <w:sz w:val="24"/>
          <w:szCs w:val="24"/>
        </w:rPr>
        <w:t>]</w:t>
      </w:r>
    </w:p>
    <w:p w:rsidR="00015CF7" w:rsidRPr="00015CF7" w:rsidRDefault="00015CF7" w:rsidP="00015CF7">
      <w:pPr>
        <w:spacing w:line="360" w:lineRule="auto"/>
        <w:jc w:val="both"/>
        <w:rPr>
          <w:rFonts w:eastAsia="Cordia New"/>
          <w:sz w:val="24"/>
          <w:szCs w:val="24"/>
        </w:rPr>
      </w:pPr>
    </w:p>
    <w:p w:rsidR="00015CF7" w:rsidRPr="00F551F1" w:rsidRDefault="00015CF7" w:rsidP="00015CF7">
      <w:pPr>
        <w:spacing w:line="360" w:lineRule="auto"/>
        <w:jc w:val="both"/>
        <w:rPr>
          <w:rFonts w:eastAsia="Cordia New"/>
          <w:b/>
          <w:sz w:val="24"/>
          <w:szCs w:val="24"/>
        </w:rPr>
      </w:pPr>
      <w:r w:rsidRPr="00F551F1">
        <w:rPr>
          <w:rFonts w:eastAsia="Cordia New"/>
          <w:b/>
          <w:sz w:val="24"/>
          <w:szCs w:val="24"/>
        </w:rPr>
        <w:t>Polyester Rope</w:t>
      </w:r>
    </w:p>
    <w:p w:rsidR="00015CF7" w:rsidRPr="00015CF7" w:rsidRDefault="00015CF7" w:rsidP="00015CF7">
      <w:pPr>
        <w:spacing w:line="360" w:lineRule="auto"/>
        <w:jc w:val="both"/>
        <w:rPr>
          <w:rFonts w:eastAsia="Cordia New"/>
          <w:sz w:val="24"/>
          <w:szCs w:val="24"/>
        </w:rPr>
      </w:pPr>
      <w:r w:rsidRPr="00015CF7">
        <w:rPr>
          <w:rFonts w:eastAsia="Cordia New"/>
          <w:sz w:val="24"/>
          <w:szCs w:val="24"/>
        </w:rPr>
        <w:t>Polyester rope is one of the most popular ropes used as anchor and mooring lines in the mooring systems of the offshore industry. It is very close to nylon in strength but stretches very little. Polyester rope has highly elastic pr</w:t>
      </w:r>
      <w:r w:rsidR="0038748F">
        <w:rPr>
          <w:rFonts w:eastAsia="Cordia New"/>
          <w:sz w:val="24"/>
          <w:szCs w:val="24"/>
        </w:rPr>
        <w:t>op</w:t>
      </w:r>
      <w:r w:rsidRPr="00015CF7">
        <w:rPr>
          <w:rFonts w:eastAsia="Cordia New"/>
          <w:sz w:val="24"/>
          <w:szCs w:val="24"/>
        </w:rPr>
        <w:t xml:space="preserve">erties and a good damping effect. Typical mechanical properties for poly-ester rope can be found in the </w:t>
      </w:r>
      <w:proofErr w:type="spellStart"/>
      <w:r w:rsidRPr="00015CF7">
        <w:rPr>
          <w:rFonts w:eastAsia="Cordia New"/>
          <w:sz w:val="24"/>
          <w:szCs w:val="24"/>
        </w:rPr>
        <w:t>Orcaflex</w:t>
      </w:r>
      <w:proofErr w:type="spellEnd"/>
      <w:r w:rsidRPr="00015CF7">
        <w:rPr>
          <w:rFonts w:eastAsia="Cordia New"/>
          <w:sz w:val="24"/>
          <w:szCs w:val="24"/>
        </w:rPr>
        <w:t xml:space="preserve"> software database, which is based on a catalog published by Marlow Ropes Ltd.</w:t>
      </w:r>
    </w:p>
    <w:p w:rsidR="00015CF7" w:rsidRDefault="00015CF7" w:rsidP="00015CF7">
      <w:pPr>
        <w:spacing w:line="360" w:lineRule="auto"/>
        <w:jc w:val="both"/>
        <w:rPr>
          <w:rFonts w:eastAsia="Cordia New"/>
          <w:sz w:val="24"/>
          <w:szCs w:val="24"/>
        </w:rPr>
      </w:pPr>
    </w:p>
    <w:p w:rsidR="00173E86" w:rsidRPr="00015CF7" w:rsidRDefault="00173E86" w:rsidP="00173E86">
      <w:pPr>
        <w:pStyle w:val="Heading3"/>
        <w:spacing w:line="360" w:lineRule="auto"/>
        <w:ind w:left="720"/>
        <w:rPr>
          <w:rFonts w:eastAsia="Cordia New"/>
        </w:rPr>
      </w:pPr>
      <w:bookmarkStart w:id="99" w:name="_Toc520306340"/>
      <w:r w:rsidRPr="00FE78E8">
        <w:rPr>
          <w:rFonts w:eastAsia="Cordia New"/>
        </w:rPr>
        <w:t>8.2</w:t>
      </w:r>
      <w:r w:rsidRPr="00015CF7">
        <w:rPr>
          <w:rFonts w:eastAsia="Cordia New"/>
        </w:rPr>
        <w:t>.</w:t>
      </w:r>
      <w:r>
        <w:rPr>
          <w:rFonts w:eastAsia="Cordia New"/>
        </w:rPr>
        <w:t>4</w:t>
      </w:r>
      <w:r w:rsidRPr="00015CF7">
        <w:rPr>
          <w:rFonts w:eastAsia="Cordia New"/>
        </w:rPr>
        <w:t xml:space="preserve">. </w:t>
      </w:r>
      <w:proofErr w:type="spellStart"/>
      <w:r w:rsidRPr="00173E86">
        <w:rPr>
          <w:rFonts w:eastAsia="Cordia New"/>
        </w:rPr>
        <w:t>Deepwater</w:t>
      </w:r>
      <w:proofErr w:type="spellEnd"/>
      <w:r w:rsidRPr="00173E86">
        <w:rPr>
          <w:rFonts w:eastAsia="Cordia New"/>
        </w:rPr>
        <w:t xml:space="preserve"> </w:t>
      </w:r>
      <w:r w:rsidR="00B97136" w:rsidRPr="00173E86">
        <w:rPr>
          <w:rFonts w:eastAsia="Cordia New"/>
        </w:rPr>
        <w:t>Installation Challenges</w:t>
      </w:r>
      <w:bookmarkEnd w:id="99"/>
    </w:p>
    <w:p w:rsidR="00173E86" w:rsidRDefault="00173E86" w:rsidP="00173E86">
      <w:pPr>
        <w:spacing w:line="360" w:lineRule="auto"/>
        <w:jc w:val="both"/>
        <w:rPr>
          <w:rFonts w:eastAsia="Cordia New"/>
          <w:sz w:val="24"/>
          <w:szCs w:val="24"/>
        </w:rPr>
      </w:pPr>
      <w:r w:rsidRPr="00173E86">
        <w:rPr>
          <w:rFonts w:eastAsia="Cordia New"/>
          <w:sz w:val="24"/>
          <w:szCs w:val="24"/>
        </w:rPr>
        <w:t xml:space="preserve">When performing installation of subsea structures in </w:t>
      </w:r>
      <w:proofErr w:type="spellStart"/>
      <w:r w:rsidRPr="00173E86">
        <w:rPr>
          <w:rFonts w:eastAsia="Cordia New"/>
          <w:sz w:val="24"/>
          <w:szCs w:val="24"/>
        </w:rPr>
        <w:t>deepwater</w:t>
      </w:r>
      <w:proofErr w:type="spellEnd"/>
      <w:r w:rsidRPr="00173E86">
        <w:rPr>
          <w:rFonts w:eastAsia="Cordia New"/>
          <w:sz w:val="24"/>
          <w:szCs w:val="24"/>
        </w:rPr>
        <w:t xml:space="preserve"> areas, new challenges arise as a result of the increased water depth. These challenges can generally be classified in the following respective areas [Rowe]: </w:t>
      </w:r>
    </w:p>
    <w:p w:rsidR="00173E86" w:rsidRPr="00173E86" w:rsidRDefault="00173E86" w:rsidP="00173E86">
      <w:pPr>
        <w:pStyle w:val="ListParagraph"/>
        <w:numPr>
          <w:ilvl w:val="0"/>
          <w:numId w:val="7"/>
        </w:numPr>
        <w:spacing w:line="360" w:lineRule="auto"/>
        <w:jc w:val="both"/>
        <w:rPr>
          <w:rFonts w:eastAsia="Cordia New"/>
          <w:sz w:val="24"/>
          <w:szCs w:val="24"/>
        </w:rPr>
      </w:pPr>
      <w:r w:rsidRPr="00173E86">
        <w:rPr>
          <w:rFonts w:eastAsia="Cordia New"/>
          <w:sz w:val="24"/>
          <w:szCs w:val="24"/>
        </w:rPr>
        <w:t>Lifting and lowering technology</w:t>
      </w:r>
    </w:p>
    <w:p w:rsidR="00173E86" w:rsidRPr="00173E86" w:rsidRDefault="00173E86" w:rsidP="00173E86">
      <w:pPr>
        <w:pStyle w:val="ListParagraph"/>
        <w:numPr>
          <w:ilvl w:val="0"/>
          <w:numId w:val="7"/>
        </w:numPr>
        <w:spacing w:line="360" w:lineRule="auto"/>
        <w:jc w:val="both"/>
        <w:rPr>
          <w:rFonts w:eastAsia="Cordia New"/>
          <w:sz w:val="24"/>
          <w:szCs w:val="24"/>
        </w:rPr>
      </w:pPr>
      <w:r w:rsidRPr="00173E86">
        <w:rPr>
          <w:rFonts w:eastAsia="Cordia New"/>
          <w:sz w:val="24"/>
          <w:szCs w:val="24"/>
        </w:rPr>
        <w:t>Load control and positioning</w:t>
      </w:r>
    </w:p>
    <w:p w:rsidR="00173E86" w:rsidRPr="00173E86" w:rsidRDefault="00173E86" w:rsidP="00173E86">
      <w:pPr>
        <w:pStyle w:val="ListParagraph"/>
        <w:numPr>
          <w:ilvl w:val="0"/>
          <w:numId w:val="7"/>
        </w:numPr>
        <w:spacing w:line="360" w:lineRule="auto"/>
        <w:jc w:val="both"/>
        <w:rPr>
          <w:rFonts w:eastAsia="Cordia New"/>
          <w:sz w:val="24"/>
          <w:szCs w:val="24"/>
        </w:rPr>
      </w:pPr>
      <w:proofErr w:type="spellStart"/>
      <w:r w:rsidRPr="00173E86">
        <w:rPr>
          <w:rFonts w:eastAsia="Cordia New"/>
          <w:sz w:val="24"/>
          <w:szCs w:val="24"/>
        </w:rPr>
        <w:t>Metocean</w:t>
      </w:r>
      <w:proofErr w:type="spellEnd"/>
      <w:r w:rsidRPr="00173E86">
        <w:rPr>
          <w:rFonts w:eastAsia="Cordia New"/>
          <w:sz w:val="24"/>
          <w:szCs w:val="24"/>
        </w:rPr>
        <w:t xml:space="preserve"> effects and weather window requirements</w:t>
      </w:r>
    </w:p>
    <w:p w:rsidR="00173E86" w:rsidRDefault="00173E86" w:rsidP="00173E86">
      <w:pPr>
        <w:spacing w:line="360" w:lineRule="auto"/>
        <w:jc w:val="both"/>
        <w:rPr>
          <w:rFonts w:eastAsia="Cordia New"/>
          <w:sz w:val="24"/>
          <w:szCs w:val="24"/>
        </w:rPr>
      </w:pPr>
      <w:r w:rsidRPr="00173E86">
        <w:rPr>
          <w:rFonts w:eastAsia="Cordia New"/>
          <w:sz w:val="24"/>
          <w:szCs w:val="24"/>
        </w:rPr>
        <w:t>The challenges related to lifting and lowering technology is the weight of the structures to be installed, which combined with the dynamic response, can exceed the capacity of the lifting system. Conventionally steel wire deployment systems are used for installation work, but the applicability of steel wire systems are reduced as the water depth is increased. This is related to the large self-weight of steel wire, which reduces the available payload capacity of the wire at increasing water depths. When lowering heavy structures on long lifting lines, there is also a significant risk of resonant motion between the oscillating surface vessel and the lifting system. This can introduce large dynamic forces and result in failure of the lifting line. [Rowe]</w:t>
      </w:r>
    </w:p>
    <w:p w:rsidR="00173E86" w:rsidRDefault="00173E86" w:rsidP="00173E86">
      <w:pPr>
        <w:spacing w:line="360" w:lineRule="auto"/>
        <w:ind w:firstLine="284"/>
        <w:jc w:val="both"/>
        <w:rPr>
          <w:rFonts w:eastAsia="Cordia New"/>
          <w:sz w:val="24"/>
          <w:szCs w:val="24"/>
        </w:rPr>
      </w:pPr>
      <w:r w:rsidRPr="00173E86">
        <w:rPr>
          <w:rFonts w:eastAsia="Cordia New"/>
          <w:sz w:val="24"/>
          <w:szCs w:val="24"/>
        </w:rPr>
        <w:t xml:space="preserve">Challenges with load control and positioning will increase at greater water depths. Due to the long length of lifting line, relatively small currents can cause a very large offset between the installation vessel and the structure being landed on the seabed. </w:t>
      </w:r>
      <w:proofErr w:type="spellStart"/>
      <w:r w:rsidRPr="00173E86">
        <w:rPr>
          <w:rFonts w:eastAsia="Cordia New"/>
          <w:sz w:val="24"/>
          <w:szCs w:val="24"/>
        </w:rPr>
        <w:t>Deepwater</w:t>
      </w:r>
      <w:proofErr w:type="spellEnd"/>
      <w:r w:rsidRPr="00173E86">
        <w:rPr>
          <w:rFonts w:eastAsia="Cordia New"/>
          <w:sz w:val="24"/>
          <w:szCs w:val="24"/>
        </w:rPr>
        <w:t xml:space="preserve"> soil conditions also tend to be very soft, and bearing capacity failure of the seabed beneath the subsea structure may cause an unacceptable structure orientation. Also control of the deployment system hook will be more challenging. After releasing the subsea structure, the hook will become less controllable and could get entangled with the subsea structure. The difference in positioning of the subsea structure is presented in Figure </w:t>
      </w:r>
      <w:r w:rsidR="003B4B7A">
        <w:rPr>
          <w:rFonts w:eastAsia="Cordia New"/>
          <w:sz w:val="24"/>
          <w:szCs w:val="24"/>
        </w:rPr>
        <w:t>8</w:t>
      </w:r>
      <w:r w:rsidRPr="00173E86">
        <w:rPr>
          <w:rFonts w:eastAsia="Cordia New"/>
          <w:sz w:val="24"/>
          <w:szCs w:val="24"/>
        </w:rPr>
        <w:t>.5 [Rowe]</w:t>
      </w:r>
    </w:p>
    <w:p w:rsidR="00173E86" w:rsidRDefault="00173E86" w:rsidP="00173E86">
      <w:pPr>
        <w:spacing w:line="360" w:lineRule="auto"/>
        <w:jc w:val="both"/>
        <w:rPr>
          <w:rFonts w:eastAsia="Cordia New"/>
          <w:sz w:val="24"/>
          <w:szCs w:val="24"/>
        </w:rPr>
      </w:pPr>
      <w:r w:rsidRPr="00173E86">
        <w:rPr>
          <w:noProof/>
          <w:lang w:val="en-MY" w:eastAsia="ja-JP"/>
        </w:rPr>
        <w:lastRenderedPageBreak/>
        <w:drawing>
          <wp:inline distT="0" distB="0" distL="0" distR="0" wp14:anchorId="22E9D073" wp14:editId="7EEE8A57">
            <wp:extent cx="5499100" cy="3580878"/>
            <wp:effectExtent l="0" t="0" r="6350" b="63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499100" cy="3580878"/>
                    </a:xfrm>
                    <a:prstGeom prst="rect">
                      <a:avLst/>
                    </a:prstGeom>
                  </pic:spPr>
                </pic:pic>
              </a:graphicData>
            </a:graphic>
          </wp:inline>
        </w:drawing>
      </w:r>
    </w:p>
    <w:p w:rsidR="00173E86" w:rsidRPr="00173E86" w:rsidRDefault="00173E86" w:rsidP="007404D6">
      <w:pPr>
        <w:spacing w:line="360" w:lineRule="auto"/>
        <w:jc w:val="both"/>
        <w:rPr>
          <w:rFonts w:eastAsia="Cordia New"/>
          <w:sz w:val="24"/>
          <w:szCs w:val="24"/>
        </w:rPr>
      </w:pPr>
      <w:r w:rsidRPr="003B4B7A">
        <w:rPr>
          <w:rFonts w:eastAsia="Cordia New"/>
          <w:b/>
          <w:sz w:val="24"/>
          <w:szCs w:val="24"/>
        </w:rPr>
        <w:t>Figure</w:t>
      </w:r>
      <w:r w:rsidR="003B4B7A" w:rsidRPr="003B4B7A">
        <w:rPr>
          <w:rFonts w:eastAsia="Cordia New"/>
          <w:b/>
          <w:sz w:val="24"/>
          <w:szCs w:val="24"/>
        </w:rPr>
        <w:t>.8-</w:t>
      </w:r>
      <w:r w:rsidRPr="003B4B7A">
        <w:rPr>
          <w:rFonts w:eastAsia="Cordia New"/>
          <w:b/>
          <w:sz w:val="24"/>
          <w:szCs w:val="24"/>
        </w:rPr>
        <w:t>5:</w:t>
      </w:r>
      <w:r w:rsidRPr="00173E86">
        <w:rPr>
          <w:rFonts w:eastAsia="Cordia New"/>
          <w:sz w:val="24"/>
          <w:szCs w:val="24"/>
        </w:rPr>
        <w:t xml:space="preserve"> Difference in Load Control and Positioning, Shallow Water vs. </w:t>
      </w:r>
      <w:proofErr w:type="spellStart"/>
      <w:r w:rsidRPr="00173E86">
        <w:rPr>
          <w:rFonts w:eastAsia="Cordia New"/>
          <w:sz w:val="24"/>
          <w:szCs w:val="24"/>
        </w:rPr>
        <w:t>Deepwater</w:t>
      </w:r>
      <w:proofErr w:type="spellEnd"/>
      <w:r w:rsidR="007404D6">
        <w:rPr>
          <w:rFonts w:eastAsia="Cordia New"/>
          <w:sz w:val="24"/>
          <w:szCs w:val="24"/>
        </w:rPr>
        <w:t xml:space="preserve"> [</w:t>
      </w:r>
      <w:proofErr w:type="spellStart"/>
      <w:r w:rsidR="007404D6" w:rsidRPr="00EB09C6">
        <w:rPr>
          <w:rFonts w:eastAsia="Cordia New"/>
          <w:sz w:val="24"/>
          <w:szCs w:val="24"/>
        </w:rPr>
        <w:t>Simen</w:t>
      </w:r>
      <w:proofErr w:type="spellEnd"/>
      <w:r w:rsidR="007404D6">
        <w:rPr>
          <w:rFonts w:eastAsia="Cordia New"/>
          <w:sz w:val="24"/>
          <w:szCs w:val="24"/>
        </w:rPr>
        <w:t>]</w:t>
      </w:r>
    </w:p>
    <w:p w:rsidR="00173E86" w:rsidRDefault="00173E86" w:rsidP="00173E86">
      <w:pPr>
        <w:spacing w:line="360" w:lineRule="auto"/>
        <w:jc w:val="both"/>
        <w:rPr>
          <w:rFonts w:eastAsia="Cordia New"/>
          <w:sz w:val="24"/>
          <w:szCs w:val="24"/>
        </w:rPr>
      </w:pPr>
    </w:p>
    <w:p w:rsidR="00173E86" w:rsidRDefault="00173E86" w:rsidP="00173E86">
      <w:pPr>
        <w:spacing w:line="360" w:lineRule="auto"/>
        <w:jc w:val="both"/>
        <w:rPr>
          <w:rFonts w:eastAsia="Cordia New"/>
          <w:sz w:val="24"/>
          <w:szCs w:val="24"/>
        </w:rPr>
      </w:pPr>
      <w:r w:rsidRPr="00173E86">
        <w:rPr>
          <w:rFonts w:eastAsia="Cordia New"/>
          <w:sz w:val="24"/>
          <w:szCs w:val="24"/>
        </w:rPr>
        <w:t xml:space="preserve">Challenges with </w:t>
      </w:r>
      <w:proofErr w:type="spellStart"/>
      <w:r w:rsidRPr="00173E86">
        <w:rPr>
          <w:rFonts w:eastAsia="Cordia New"/>
          <w:sz w:val="24"/>
          <w:szCs w:val="24"/>
        </w:rPr>
        <w:t>metocean</w:t>
      </w:r>
      <w:proofErr w:type="spellEnd"/>
      <w:r w:rsidRPr="00173E86">
        <w:rPr>
          <w:rFonts w:eastAsia="Cordia New"/>
          <w:sz w:val="24"/>
          <w:szCs w:val="24"/>
        </w:rPr>
        <w:t xml:space="preserve"> effects and weather window requirements are related to the increased time required to perform the installation, when the water depth is increased. Duration of the lowering operation and recovery of the deployment line will increase, and the time needed for positioning and control will increase. The required duration of weather windows, in order to perform the operation, will hence be larger than for a similar operation in more shallow water [</w:t>
      </w:r>
      <w:r w:rsidR="003B4B7A" w:rsidRPr="00173E86">
        <w:rPr>
          <w:rFonts w:eastAsia="Cordia New"/>
          <w:sz w:val="24"/>
          <w:szCs w:val="24"/>
        </w:rPr>
        <w:t>Rowe</w:t>
      </w:r>
      <w:r w:rsidRPr="00173E86">
        <w:rPr>
          <w:rFonts w:eastAsia="Cordia New"/>
          <w:sz w:val="24"/>
          <w:szCs w:val="24"/>
        </w:rPr>
        <w:t>]</w:t>
      </w:r>
    </w:p>
    <w:p w:rsidR="00173E86" w:rsidRPr="00015CF7" w:rsidRDefault="00173E86" w:rsidP="00173E86">
      <w:pPr>
        <w:spacing w:line="360" w:lineRule="auto"/>
        <w:jc w:val="both"/>
        <w:rPr>
          <w:rFonts w:eastAsia="Cordia New"/>
          <w:sz w:val="24"/>
          <w:szCs w:val="24"/>
        </w:rPr>
      </w:pPr>
    </w:p>
    <w:p w:rsidR="00015CF7" w:rsidRPr="00015CF7" w:rsidRDefault="00FE78E8" w:rsidP="007A719B">
      <w:pPr>
        <w:pStyle w:val="Heading2"/>
        <w:spacing w:line="360" w:lineRule="auto"/>
        <w:ind w:left="720"/>
        <w:rPr>
          <w:rFonts w:eastAsia="Cordia New"/>
        </w:rPr>
      </w:pPr>
      <w:bookmarkStart w:id="100" w:name="_Toc520306341"/>
      <w:r>
        <w:rPr>
          <w:rFonts w:eastAsia="Cordia New"/>
        </w:rPr>
        <w:t>8</w:t>
      </w:r>
      <w:r w:rsidR="00015CF7" w:rsidRPr="00015CF7">
        <w:rPr>
          <w:rFonts w:eastAsia="Cordia New"/>
        </w:rPr>
        <w:t>.</w:t>
      </w:r>
      <w:r>
        <w:rPr>
          <w:rFonts w:eastAsia="Cordia New"/>
        </w:rPr>
        <w:t>3</w:t>
      </w:r>
      <w:r w:rsidR="00015CF7" w:rsidRPr="00015CF7">
        <w:rPr>
          <w:rFonts w:eastAsia="Cordia New"/>
        </w:rPr>
        <w:t xml:space="preserve">. Installation </w:t>
      </w:r>
      <w:r w:rsidR="00473BBB" w:rsidRPr="00015CF7">
        <w:rPr>
          <w:rFonts w:eastAsia="Cordia New"/>
        </w:rPr>
        <w:t>Equipment</w:t>
      </w:r>
      <w:bookmarkEnd w:id="100"/>
    </w:p>
    <w:p w:rsidR="00015CF7" w:rsidRPr="00015CF7" w:rsidRDefault="00015CF7" w:rsidP="00015CF7">
      <w:pPr>
        <w:spacing w:line="360" w:lineRule="auto"/>
        <w:jc w:val="both"/>
        <w:rPr>
          <w:rFonts w:eastAsia="Cordia New"/>
          <w:sz w:val="24"/>
          <w:szCs w:val="24"/>
        </w:rPr>
      </w:pPr>
      <w:r w:rsidRPr="00015CF7">
        <w:rPr>
          <w:rFonts w:eastAsia="Cordia New"/>
          <w:sz w:val="24"/>
          <w:szCs w:val="24"/>
        </w:rPr>
        <w:t>The installation of a subsea structure/manifold requires careful planning and coordination with workboats, a crane barge or floating drilling vessel, and acoustic and electrical location equipment. The choice of installation vessel is based on vessel availability, existing mooring equipment, adequate crane capacity, and suitable deck space for transportation.</w:t>
      </w:r>
    </w:p>
    <w:p w:rsidR="00015CF7" w:rsidRPr="00015CF7" w:rsidRDefault="00015CF7" w:rsidP="00015CF7">
      <w:pPr>
        <w:spacing w:line="360" w:lineRule="auto"/>
        <w:jc w:val="both"/>
        <w:rPr>
          <w:rFonts w:eastAsia="Cordia New"/>
          <w:sz w:val="24"/>
          <w:szCs w:val="24"/>
        </w:rPr>
      </w:pPr>
    </w:p>
    <w:p w:rsidR="00015CF7" w:rsidRPr="00015CF7" w:rsidRDefault="00FE78E8" w:rsidP="007A719B">
      <w:pPr>
        <w:pStyle w:val="Heading3"/>
        <w:spacing w:line="360" w:lineRule="auto"/>
        <w:ind w:left="720"/>
        <w:rPr>
          <w:rFonts w:eastAsia="Cordia New"/>
        </w:rPr>
      </w:pPr>
      <w:bookmarkStart w:id="101" w:name="_Toc520306342"/>
      <w:r w:rsidRPr="00FE78E8">
        <w:rPr>
          <w:rFonts w:eastAsia="Cordia New"/>
        </w:rPr>
        <w:lastRenderedPageBreak/>
        <w:t>8.3</w:t>
      </w:r>
      <w:r w:rsidR="00015CF7" w:rsidRPr="00015CF7">
        <w:rPr>
          <w:rFonts w:eastAsia="Cordia New"/>
        </w:rPr>
        <w:t>.1. Crane Barge</w:t>
      </w:r>
      <w:bookmarkEnd w:id="101"/>
    </w:p>
    <w:p w:rsidR="00015CF7" w:rsidRDefault="00EB40E1" w:rsidP="00015CF7">
      <w:pPr>
        <w:spacing w:line="360" w:lineRule="auto"/>
        <w:jc w:val="both"/>
        <w:rPr>
          <w:rFonts w:eastAsia="Cordia New"/>
          <w:sz w:val="24"/>
          <w:szCs w:val="24"/>
        </w:rPr>
      </w:pPr>
      <w:r>
        <w:rPr>
          <w:rFonts w:eastAsia="Cordia New"/>
          <w:sz w:val="24"/>
          <w:szCs w:val="24"/>
        </w:rPr>
        <w:t>Figure.</w:t>
      </w:r>
      <w:r w:rsidR="002362BF">
        <w:rPr>
          <w:rFonts w:eastAsia="Cordia New"/>
          <w:sz w:val="24"/>
          <w:szCs w:val="24"/>
        </w:rPr>
        <w:t>8</w:t>
      </w:r>
      <w:r w:rsidR="00015CF7" w:rsidRPr="00015CF7">
        <w:rPr>
          <w:rFonts w:eastAsia="Cordia New"/>
          <w:sz w:val="24"/>
          <w:szCs w:val="24"/>
        </w:rPr>
        <w:t>-</w:t>
      </w:r>
      <w:r w:rsidR="003B4B7A">
        <w:rPr>
          <w:rFonts w:eastAsia="Cordia New"/>
          <w:sz w:val="24"/>
          <w:szCs w:val="24"/>
        </w:rPr>
        <w:t>6</w:t>
      </w:r>
      <w:r w:rsidR="00015CF7" w:rsidRPr="00015CF7">
        <w:rPr>
          <w:rFonts w:eastAsia="Cordia New"/>
          <w:sz w:val="24"/>
          <w:szCs w:val="24"/>
        </w:rPr>
        <w:t xml:space="preserve"> illustrates a manifold installation from a crane barge. The foundation suction pile is 60.3 ton</w:t>
      </w:r>
      <w:r w:rsidR="00473BBB">
        <w:rPr>
          <w:rFonts w:eastAsia="Cordia New"/>
          <w:sz w:val="24"/>
          <w:szCs w:val="24"/>
        </w:rPr>
        <w:t>s</w:t>
      </w:r>
      <w:r w:rsidR="00015CF7" w:rsidRPr="00015CF7">
        <w:rPr>
          <w:rFonts w:eastAsia="Cordia New"/>
          <w:sz w:val="24"/>
          <w:szCs w:val="24"/>
        </w:rPr>
        <w:t>, while the manifold is 88.5 ton</w:t>
      </w:r>
      <w:r w:rsidR="00473BBB">
        <w:rPr>
          <w:rFonts w:eastAsia="Cordia New"/>
          <w:sz w:val="24"/>
          <w:szCs w:val="24"/>
        </w:rPr>
        <w:t>s</w:t>
      </w:r>
      <w:r w:rsidR="00015CF7" w:rsidRPr="00015CF7">
        <w:rPr>
          <w:rFonts w:eastAsia="Cordia New"/>
          <w:sz w:val="24"/>
          <w:szCs w:val="24"/>
        </w:rPr>
        <w:t>. The manifold is landed and locked to the suction pile. A ROV is used to monitor the direction and position of the manifold during the entire installation 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130"/>
      </w:tblGrid>
      <w:tr w:rsidR="00B10C7F" w:rsidTr="0026207E">
        <w:tc>
          <w:tcPr>
            <w:tcW w:w="4438" w:type="dxa"/>
          </w:tcPr>
          <w:p w:rsidR="00B10C7F" w:rsidRDefault="00B10C7F" w:rsidP="00015CF7">
            <w:pPr>
              <w:spacing w:line="360" w:lineRule="auto"/>
              <w:jc w:val="both"/>
              <w:rPr>
                <w:rFonts w:eastAsia="Cordia New"/>
                <w:sz w:val="24"/>
                <w:szCs w:val="24"/>
              </w:rPr>
            </w:pPr>
            <w:r>
              <w:rPr>
                <w:rFonts w:eastAsia="Cordia New"/>
                <w:noProof/>
                <w:sz w:val="24"/>
                <w:szCs w:val="24"/>
                <w:lang w:val="en-MY" w:eastAsia="ja-JP"/>
              </w:rPr>
              <w:drawing>
                <wp:inline distT="0" distB="0" distL="0" distR="0" wp14:anchorId="203E1F26" wp14:editId="0A3DABBB">
                  <wp:extent cx="2869054" cy="3238500"/>
                  <wp:effectExtent l="0" t="0" r="7620"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75020" cy="3245234"/>
                          </a:xfrm>
                          <a:prstGeom prst="rect">
                            <a:avLst/>
                          </a:prstGeom>
                          <a:noFill/>
                          <a:ln>
                            <a:noFill/>
                          </a:ln>
                        </pic:spPr>
                      </pic:pic>
                    </a:graphicData>
                  </a:graphic>
                </wp:inline>
              </w:drawing>
            </w:r>
          </w:p>
        </w:tc>
        <w:tc>
          <w:tcPr>
            <w:tcW w:w="4438" w:type="dxa"/>
          </w:tcPr>
          <w:p w:rsidR="00B10C7F" w:rsidRDefault="0026207E" w:rsidP="0026207E">
            <w:pPr>
              <w:spacing w:line="360" w:lineRule="auto"/>
              <w:jc w:val="center"/>
              <w:rPr>
                <w:noProof/>
                <w:lang w:val="en-MY" w:eastAsia="en-MY"/>
              </w:rPr>
            </w:pPr>
            <w:r>
              <w:rPr>
                <w:noProof/>
                <w:lang w:val="en-MY" w:eastAsia="ja-JP"/>
              </w:rPr>
              <w:drawing>
                <wp:inline distT="0" distB="0" distL="0" distR="0" wp14:anchorId="7AF1DDE0" wp14:editId="2BD9DC61">
                  <wp:extent cx="1419225" cy="1585810"/>
                  <wp:effectExtent l="0" t="6985" r="254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rot="5400000">
                            <a:off x="0" y="0"/>
                            <a:ext cx="1424940" cy="1592196"/>
                          </a:xfrm>
                          <a:prstGeom prst="rect">
                            <a:avLst/>
                          </a:prstGeom>
                        </pic:spPr>
                      </pic:pic>
                    </a:graphicData>
                  </a:graphic>
                </wp:inline>
              </w:drawing>
            </w:r>
          </w:p>
          <w:p w:rsidR="0026207E" w:rsidRDefault="0026207E" w:rsidP="00015CF7">
            <w:pPr>
              <w:spacing w:line="360" w:lineRule="auto"/>
              <w:jc w:val="both"/>
              <w:rPr>
                <w:rFonts w:eastAsia="Cordia New"/>
                <w:sz w:val="24"/>
                <w:szCs w:val="24"/>
              </w:rPr>
            </w:pPr>
            <w:r>
              <w:rPr>
                <w:noProof/>
                <w:lang w:val="en-MY" w:eastAsia="ja-JP"/>
              </w:rPr>
              <w:drawing>
                <wp:inline distT="0" distB="0" distL="0" distR="0" wp14:anchorId="5FE82E68" wp14:editId="69493C52">
                  <wp:extent cx="1626870" cy="2247900"/>
                  <wp:effectExtent l="0" t="5715" r="5715" b="571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rot="5400000">
                            <a:off x="0" y="0"/>
                            <a:ext cx="1626870" cy="2247900"/>
                          </a:xfrm>
                          <a:prstGeom prst="rect">
                            <a:avLst/>
                          </a:prstGeom>
                        </pic:spPr>
                      </pic:pic>
                    </a:graphicData>
                  </a:graphic>
                </wp:inline>
              </w:drawing>
            </w:r>
          </w:p>
        </w:tc>
      </w:tr>
    </w:tbl>
    <w:p w:rsidR="00015CF7" w:rsidRPr="00015CF7" w:rsidRDefault="00015CF7" w:rsidP="00B10C7F">
      <w:pPr>
        <w:spacing w:line="360" w:lineRule="auto"/>
        <w:jc w:val="center"/>
        <w:rPr>
          <w:rFonts w:eastAsia="Cordia New"/>
          <w:sz w:val="24"/>
          <w:szCs w:val="24"/>
        </w:rPr>
      </w:pPr>
    </w:p>
    <w:p w:rsidR="00015CF7" w:rsidRPr="00015CF7" w:rsidRDefault="002362BF" w:rsidP="00F551F1">
      <w:pPr>
        <w:spacing w:line="360" w:lineRule="auto"/>
        <w:jc w:val="center"/>
        <w:rPr>
          <w:rFonts w:eastAsia="Cordia New"/>
          <w:sz w:val="24"/>
          <w:szCs w:val="24"/>
        </w:rPr>
      </w:pPr>
      <w:r>
        <w:rPr>
          <w:rFonts w:eastAsia="Cordia New"/>
          <w:b/>
          <w:sz w:val="24"/>
          <w:szCs w:val="24"/>
        </w:rPr>
        <w:t>Figure.8</w:t>
      </w:r>
      <w:r w:rsidR="00015CF7" w:rsidRPr="0038748F">
        <w:rPr>
          <w:rFonts w:eastAsia="Cordia New"/>
          <w:b/>
          <w:sz w:val="24"/>
          <w:szCs w:val="24"/>
        </w:rPr>
        <w:t>-</w:t>
      </w:r>
      <w:r w:rsidR="003B4B7A">
        <w:rPr>
          <w:rFonts w:eastAsia="Cordia New"/>
          <w:b/>
          <w:sz w:val="24"/>
          <w:szCs w:val="24"/>
        </w:rPr>
        <w:t>6</w:t>
      </w:r>
      <w:r w:rsidR="0038748F" w:rsidRPr="0038748F">
        <w:rPr>
          <w:rFonts w:eastAsia="Cordia New"/>
          <w:b/>
          <w:sz w:val="24"/>
          <w:szCs w:val="24"/>
        </w:rPr>
        <w:t>:</w:t>
      </w:r>
      <w:r w:rsidR="00015CF7" w:rsidRPr="00015CF7">
        <w:rPr>
          <w:rFonts w:eastAsia="Cordia New"/>
          <w:sz w:val="24"/>
          <w:szCs w:val="24"/>
        </w:rPr>
        <w:t xml:space="preserve"> Manifold Installation from a Crane Barge</w:t>
      </w:r>
      <w:r>
        <w:rPr>
          <w:rFonts w:eastAsia="Cordia New"/>
          <w:sz w:val="24"/>
          <w:szCs w:val="24"/>
        </w:rPr>
        <w:t>.</w:t>
      </w:r>
    </w:p>
    <w:p w:rsidR="00015CF7" w:rsidRPr="00015CF7" w:rsidRDefault="00015CF7" w:rsidP="00015CF7">
      <w:pPr>
        <w:spacing w:line="360" w:lineRule="auto"/>
        <w:jc w:val="both"/>
        <w:rPr>
          <w:rFonts w:eastAsia="Cordia New"/>
          <w:sz w:val="24"/>
          <w:szCs w:val="24"/>
        </w:rPr>
      </w:pPr>
    </w:p>
    <w:p w:rsidR="00253300" w:rsidRDefault="00015CF7" w:rsidP="00F551F1">
      <w:pPr>
        <w:spacing w:line="360" w:lineRule="auto"/>
        <w:ind w:firstLine="284"/>
        <w:jc w:val="both"/>
        <w:rPr>
          <w:rFonts w:eastAsia="Cordia New"/>
          <w:sz w:val="24"/>
          <w:szCs w:val="24"/>
        </w:rPr>
      </w:pPr>
      <w:r w:rsidRPr="00015CF7">
        <w:rPr>
          <w:rFonts w:eastAsia="Cordia New"/>
          <w:sz w:val="24"/>
          <w:szCs w:val="24"/>
        </w:rPr>
        <w:t>In water depths up to 1000 m, manifolds are normally installed by cable from a crane barge or drilling riser directly, depending on the wire length and crane capacity. For water depths greater than 1000 m, for which the length of the crane cable is not long enough to land the subsea structure directly on the seabed, an A&amp;R wire and winch may be used to land the structure, and the load is transferred from the crane to the A&amp;R wire at a water depth of approximately 100 m</w:t>
      </w:r>
      <w:r w:rsidR="00253300">
        <w:rPr>
          <w:rFonts w:eastAsia="Cordia New"/>
          <w:sz w:val="24"/>
          <w:szCs w:val="24"/>
        </w:rPr>
        <w:t>.</w:t>
      </w:r>
    </w:p>
    <w:p w:rsidR="00253300" w:rsidRDefault="00253300" w:rsidP="00253300">
      <w:pPr>
        <w:spacing w:line="360" w:lineRule="auto"/>
        <w:jc w:val="both"/>
        <w:rPr>
          <w:rFonts w:eastAsia="Cordia New"/>
          <w:sz w:val="24"/>
          <w:szCs w:val="24"/>
        </w:rPr>
      </w:pPr>
    </w:p>
    <w:p w:rsidR="00253300" w:rsidRPr="00253300" w:rsidRDefault="00253300" w:rsidP="00253300">
      <w:pPr>
        <w:pStyle w:val="Heading4"/>
        <w:spacing w:line="360" w:lineRule="auto"/>
        <w:ind w:left="720"/>
      </w:pPr>
      <w:r w:rsidRPr="00253300">
        <w:t>5.2.</w:t>
      </w:r>
      <w:r>
        <w:t>1</w:t>
      </w:r>
      <w:r w:rsidRPr="00253300">
        <w:t xml:space="preserve">.1. THIALF in the </w:t>
      </w:r>
      <w:proofErr w:type="spellStart"/>
      <w:r w:rsidRPr="00253300">
        <w:t>Ormen</w:t>
      </w:r>
      <w:proofErr w:type="spellEnd"/>
      <w:r w:rsidRPr="00253300">
        <w:t xml:space="preserve"> Lange Field</w:t>
      </w:r>
    </w:p>
    <w:p w:rsidR="00015CF7" w:rsidRDefault="00015CF7" w:rsidP="00253300">
      <w:pPr>
        <w:spacing w:line="360" w:lineRule="auto"/>
        <w:jc w:val="both"/>
        <w:rPr>
          <w:rFonts w:eastAsia="Cordia New"/>
          <w:sz w:val="24"/>
          <w:szCs w:val="24"/>
        </w:rPr>
      </w:pPr>
      <w:r w:rsidRPr="00015CF7">
        <w:rPr>
          <w:rFonts w:eastAsia="Cordia New"/>
          <w:sz w:val="24"/>
          <w:szCs w:val="24"/>
        </w:rPr>
        <w:t>Figure</w:t>
      </w:r>
      <w:r w:rsidR="00EB40E1">
        <w:rPr>
          <w:rFonts w:eastAsia="Cordia New"/>
          <w:sz w:val="24"/>
          <w:szCs w:val="24"/>
        </w:rPr>
        <w:t>.</w:t>
      </w:r>
      <w:r w:rsidR="002362BF">
        <w:rPr>
          <w:rFonts w:eastAsia="Cordia New"/>
          <w:sz w:val="24"/>
          <w:szCs w:val="24"/>
        </w:rPr>
        <w:t>8</w:t>
      </w:r>
      <w:r w:rsidRPr="00015CF7">
        <w:rPr>
          <w:rFonts w:eastAsia="Cordia New"/>
          <w:sz w:val="24"/>
          <w:szCs w:val="24"/>
        </w:rPr>
        <w:t>-</w:t>
      </w:r>
      <w:r w:rsidR="003B4B7A">
        <w:rPr>
          <w:rFonts w:eastAsia="Cordia New"/>
          <w:sz w:val="24"/>
          <w:szCs w:val="24"/>
        </w:rPr>
        <w:t>7</w:t>
      </w:r>
      <w:r w:rsidRPr="00015CF7">
        <w:rPr>
          <w:rFonts w:eastAsia="Cordia New"/>
          <w:sz w:val="24"/>
          <w:szCs w:val="24"/>
        </w:rPr>
        <w:t xml:space="preserve"> shows the installation of a temple using THIALF in the </w:t>
      </w:r>
      <w:proofErr w:type="spellStart"/>
      <w:r w:rsidRPr="00015CF7">
        <w:rPr>
          <w:rFonts w:eastAsia="Cordia New"/>
          <w:sz w:val="24"/>
          <w:szCs w:val="24"/>
        </w:rPr>
        <w:t>Ormen</w:t>
      </w:r>
      <w:proofErr w:type="spellEnd"/>
      <w:r w:rsidRPr="00015CF7">
        <w:rPr>
          <w:rFonts w:eastAsia="Cordia New"/>
          <w:sz w:val="24"/>
          <w:szCs w:val="24"/>
        </w:rPr>
        <w:t xml:space="preserve"> Lange Field at a water depth of 820 m.</w:t>
      </w:r>
    </w:p>
    <w:p w:rsidR="00253300" w:rsidRPr="00015CF7" w:rsidRDefault="00253300" w:rsidP="00253300">
      <w:pPr>
        <w:spacing w:line="360" w:lineRule="auto"/>
        <w:jc w:val="both"/>
        <w:rPr>
          <w:rFonts w:eastAsia="Cordia New"/>
          <w:sz w:val="24"/>
          <w:szCs w:val="24"/>
        </w:rPr>
      </w:pPr>
    </w:p>
    <w:p w:rsidR="0038748F" w:rsidRPr="00015CF7" w:rsidRDefault="0038748F" w:rsidP="00197E1A">
      <w:pPr>
        <w:spacing w:line="360" w:lineRule="auto"/>
        <w:jc w:val="center"/>
        <w:rPr>
          <w:rFonts w:eastAsia="Cordia New"/>
          <w:sz w:val="24"/>
          <w:szCs w:val="24"/>
        </w:rPr>
      </w:pPr>
      <w:r>
        <w:rPr>
          <w:rFonts w:eastAsia="Cordia New"/>
          <w:noProof/>
          <w:sz w:val="24"/>
          <w:szCs w:val="24"/>
          <w:lang w:val="en-MY" w:eastAsia="ja-JP"/>
        </w:rPr>
        <w:lastRenderedPageBreak/>
        <w:drawing>
          <wp:inline distT="0" distB="0" distL="0" distR="0" wp14:anchorId="399C0F40" wp14:editId="3301CE96">
            <wp:extent cx="5238750" cy="2600325"/>
            <wp:effectExtent l="0" t="0" r="0" b="9525"/>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36210" cy="2599064"/>
                    </a:xfrm>
                    <a:prstGeom prst="rect">
                      <a:avLst/>
                    </a:prstGeom>
                    <a:noFill/>
                    <a:ln>
                      <a:noFill/>
                    </a:ln>
                  </pic:spPr>
                </pic:pic>
              </a:graphicData>
            </a:graphic>
          </wp:inline>
        </w:drawing>
      </w:r>
    </w:p>
    <w:p w:rsidR="0038748F" w:rsidRPr="00015CF7" w:rsidRDefault="00EB40E1" w:rsidP="0038748F">
      <w:pPr>
        <w:spacing w:line="360" w:lineRule="auto"/>
        <w:jc w:val="center"/>
        <w:rPr>
          <w:rFonts w:eastAsia="Cordia New"/>
          <w:sz w:val="24"/>
          <w:szCs w:val="24"/>
        </w:rPr>
      </w:pPr>
      <w:r>
        <w:rPr>
          <w:rFonts w:eastAsia="Cordia New"/>
          <w:b/>
          <w:sz w:val="24"/>
          <w:szCs w:val="24"/>
        </w:rPr>
        <w:t>Figure.</w:t>
      </w:r>
      <w:r w:rsidR="002362BF">
        <w:rPr>
          <w:rFonts w:eastAsia="Cordia New"/>
          <w:b/>
          <w:sz w:val="24"/>
          <w:szCs w:val="24"/>
        </w:rPr>
        <w:t>8</w:t>
      </w:r>
      <w:r w:rsidR="0038748F" w:rsidRPr="0038748F">
        <w:rPr>
          <w:rFonts w:eastAsia="Cordia New"/>
          <w:b/>
          <w:sz w:val="24"/>
          <w:szCs w:val="24"/>
        </w:rPr>
        <w:t>-</w:t>
      </w:r>
      <w:r w:rsidR="003B4B7A">
        <w:rPr>
          <w:rFonts w:eastAsia="Cordia New"/>
          <w:b/>
          <w:sz w:val="24"/>
          <w:szCs w:val="24"/>
        </w:rPr>
        <w:t>7</w:t>
      </w:r>
      <w:r w:rsidR="0038748F" w:rsidRPr="0038748F">
        <w:rPr>
          <w:rFonts w:eastAsia="Cordia New"/>
          <w:b/>
          <w:sz w:val="24"/>
          <w:szCs w:val="24"/>
        </w:rPr>
        <w:t>:</w:t>
      </w:r>
      <w:r w:rsidR="0038748F" w:rsidRPr="00015CF7">
        <w:rPr>
          <w:rFonts w:eastAsia="Cordia New"/>
          <w:sz w:val="24"/>
          <w:szCs w:val="24"/>
        </w:rPr>
        <w:t xml:space="preserve"> Installation of Temple Using THIALF in the </w:t>
      </w:r>
      <w:proofErr w:type="spellStart"/>
      <w:r w:rsidR="0038748F" w:rsidRPr="00015CF7">
        <w:rPr>
          <w:rFonts w:eastAsia="Cordia New"/>
          <w:sz w:val="24"/>
          <w:szCs w:val="24"/>
        </w:rPr>
        <w:t>Ormen</w:t>
      </w:r>
      <w:proofErr w:type="spellEnd"/>
      <w:r w:rsidR="0038748F" w:rsidRPr="00015CF7">
        <w:rPr>
          <w:rFonts w:eastAsia="Cordia New"/>
          <w:sz w:val="24"/>
          <w:szCs w:val="24"/>
        </w:rPr>
        <w:t xml:space="preserve"> Lange Field [</w:t>
      </w:r>
      <w:r w:rsidR="00872846">
        <w:rPr>
          <w:rFonts w:eastAsia="Cordia New"/>
          <w:sz w:val="24"/>
          <w:szCs w:val="24"/>
        </w:rPr>
        <w:t xml:space="preserve">T. </w:t>
      </w:r>
      <w:proofErr w:type="spellStart"/>
      <w:r w:rsidR="00872846">
        <w:rPr>
          <w:rFonts w:eastAsia="Cordia New"/>
          <w:sz w:val="24"/>
          <w:szCs w:val="24"/>
        </w:rPr>
        <w:t>Bernt</w:t>
      </w:r>
      <w:proofErr w:type="spellEnd"/>
      <w:r w:rsidR="0038748F" w:rsidRPr="00015CF7">
        <w:rPr>
          <w:rFonts w:eastAsia="Cordia New"/>
          <w:sz w:val="24"/>
          <w:szCs w:val="24"/>
        </w:rPr>
        <w:t>]</w:t>
      </w:r>
    </w:p>
    <w:p w:rsidR="00015CF7" w:rsidRPr="00015CF7" w:rsidRDefault="00015CF7" w:rsidP="00015CF7">
      <w:pPr>
        <w:spacing w:line="360" w:lineRule="auto"/>
        <w:jc w:val="both"/>
        <w:rPr>
          <w:rFonts w:eastAsia="Cordia New"/>
          <w:sz w:val="24"/>
          <w:szCs w:val="24"/>
        </w:rPr>
      </w:pPr>
    </w:p>
    <w:p w:rsidR="00015CF7" w:rsidRPr="00015CF7" w:rsidRDefault="00FE78E8" w:rsidP="007A719B">
      <w:pPr>
        <w:pStyle w:val="Heading3"/>
        <w:spacing w:line="360" w:lineRule="auto"/>
        <w:ind w:left="720"/>
        <w:rPr>
          <w:rFonts w:eastAsia="Cordia New"/>
        </w:rPr>
      </w:pPr>
      <w:bookmarkStart w:id="102" w:name="_Toc520306343"/>
      <w:r w:rsidRPr="00FE78E8">
        <w:rPr>
          <w:rFonts w:eastAsia="Cordia New"/>
        </w:rPr>
        <w:t>8.3</w:t>
      </w:r>
      <w:r w:rsidR="00015CF7" w:rsidRPr="00015CF7">
        <w:rPr>
          <w:rFonts w:eastAsia="Cordia New"/>
        </w:rPr>
        <w:t>.2. DP Rig and Drilling Riser</w:t>
      </w:r>
      <w:bookmarkEnd w:id="102"/>
    </w:p>
    <w:p w:rsidR="00F551F1" w:rsidRPr="00015CF7" w:rsidRDefault="00EB40E1" w:rsidP="00F551F1">
      <w:pPr>
        <w:spacing w:line="360" w:lineRule="auto"/>
        <w:jc w:val="both"/>
        <w:rPr>
          <w:rFonts w:eastAsia="Cordia New"/>
          <w:sz w:val="24"/>
          <w:szCs w:val="24"/>
        </w:rPr>
      </w:pPr>
      <w:r>
        <w:rPr>
          <w:rFonts w:eastAsia="Cordia New"/>
          <w:sz w:val="24"/>
          <w:szCs w:val="24"/>
        </w:rPr>
        <w:t>Figure.</w:t>
      </w:r>
      <w:r w:rsidR="002362BF">
        <w:rPr>
          <w:rFonts w:eastAsia="Cordia New"/>
          <w:sz w:val="24"/>
          <w:szCs w:val="24"/>
        </w:rPr>
        <w:t>8</w:t>
      </w:r>
      <w:r w:rsidR="00015CF7" w:rsidRPr="00015CF7">
        <w:rPr>
          <w:rFonts w:eastAsia="Cordia New"/>
          <w:sz w:val="24"/>
          <w:szCs w:val="24"/>
        </w:rPr>
        <w:t>-</w:t>
      </w:r>
      <w:r w:rsidR="0043720C">
        <w:rPr>
          <w:rFonts w:eastAsia="Cordia New"/>
          <w:sz w:val="24"/>
          <w:szCs w:val="24"/>
        </w:rPr>
        <w:t>8</w:t>
      </w:r>
      <w:r w:rsidR="00015CF7" w:rsidRPr="00015CF7">
        <w:rPr>
          <w:rFonts w:eastAsia="Cordia New"/>
          <w:sz w:val="24"/>
          <w:szCs w:val="24"/>
        </w:rPr>
        <w:t xml:space="preserve"> shows a manifold installation from a DP rig using a drilling riser. Because the manifold size was bigger than the moon-pool size on the</w:t>
      </w:r>
      <w:r w:rsidR="00F551F1">
        <w:rPr>
          <w:rFonts w:eastAsia="Cordia New"/>
          <w:sz w:val="24"/>
          <w:szCs w:val="24"/>
        </w:rPr>
        <w:t xml:space="preserve"> </w:t>
      </w:r>
      <w:r w:rsidR="00F551F1" w:rsidRPr="00015CF7">
        <w:rPr>
          <w:rFonts w:eastAsia="Cordia New"/>
          <w:sz w:val="24"/>
          <w:szCs w:val="24"/>
        </w:rPr>
        <w:t>available rig, the manifold could not be lowered through the moon-pool directly, so a means to transport the manifold from the shipyard to the field was required. The rig was maneuvered so that it was placed over the transportation barge, allowing the riser connection and the lift operation. The manifold was then fixed by six stoppers and prior welded underneath the moon-pool to avoid movement during the transport and installation phases.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2714D5" w:rsidTr="002714D5">
        <w:tc>
          <w:tcPr>
            <w:tcW w:w="4438" w:type="dxa"/>
          </w:tcPr>
          <w:p w:rsidR="002714D5" w:rsidRDefault="002714D5" w:rsidP="002714D5">
            <w:pPr>
              <w:spacing w:line="360" w:lineRule="auto"/>
              <w:jc w:val="center"/>
              <w:rPr>
                <w:rFonts w:eastAsia="Cordia New"/>
                <w:sz w:val="24"/>
                <w:szCs w:val="24"/>
              </w:rPr>
            </w:pPr>
            <w:r>
              <w:rPr>
                <w:noProof/>
                <w:lang w:val="en-MY" w:eastAsia="ja-JP"/>
              </w:rPr>
              <w:lastRenderedPageBreak/>
              <w:drawing>
                <wp:inline distT="0" distB="0" distL="0" distR="0" wp14:anchorId="675F1D24" wp14:editId="46EDE750">
                  <wp:extent cx="2400300" cy="3733800"/>
                  <wp:effectExtent l="0" t="0" r="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400300" cy="3733800"/>
                          </a:xfrm>
                          <a:prstGeom prst="rect">
                            <a:avLst/>
                          </a:prstGeom>
                        </pic:spPr>
                      </pic:pic>
                    </a:graphicData>
                  </a:graphic>
                </wp:inline>
              </w:drawing>
            </w:r>
          </w:p>
        </w:tc>
        <w:tc>
          <w:tcPr>
            <w:tcW w:w="4438" w:type="dxa"/>
          </w:tcPr>
          <w:p w:rsidR="002714D5" w:rsidRDefault="002714D5" w:rsidP="002714D5">
            <w:pPr>
              <w:spacing w:line="360" w:lineRule="auto"/>
              <w:jc w:val="center"/>
              <w:rPr>
                <w:rFonts w:eastAsia="Cordia New"/>
                <w:sz w:val="24"/>
                <w:szCs w:val="24"/>
              </w:rPr>
            </w:pPr>
            <w:r>
              <w:rPr>
                <w:noProof/>
                <w:lang w:val="en-MY" w:eastAsia="ja-JP"/>
              </w:rPr>
              <w:drawing>
                <wp:inline distT="0" distB="0" distL="0" distR="0" wp14:anchorId="2FCFBDDB" wp14:editId="4FB35393">
                  <wp:extent cx="1680210" cy="2278380"/>
                  <wp:effectExtent l="5715" t="0" r="1905" b="1905"/>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rot="5400000">
                            <a:off x="0" y="0"/>
                            <a:ext cx="1680210" cy="2278380"/>
                          </a:xfrm>
                          <a:prstGeom prst="rect">
                            <a:avLst/>
                          </a:prstGeom>
                        </pic:spPr>
                      </pic:pic>
                    </a:graphicData>
                  </a:graphic>
                </wp:inline>
              </w:drawing>
            </w:r>
          </w:p>
          <w:p w:rsidR="002714D5" w:rsidRDefault="002714D5" w:rsidP="002714D5">
            <w:pPr>
              <w:spacing w:line="360" w:lineRule="auto"/>
              <w:jc w:val="center"/>
              <w:rPr>
                <w:rFonts w:eastAsia="Cordia New"/>
                <w:sz w:val="24"/>
                <w:szCs w:val="24"/>
              </w:rPr>
            </w:pPr>
            <w:r>
              <w:rPr>
                <w:noProof/>
                <w:lang w:val="en-MY" w:eastAsia="ja-JP"/>
              </w:rPr>
              <w:drawing>
                <wp:inline distT="0" distB="0" distL="0" distR="0" wp14:anchorId="2D9A0027" wp14:editId="0804922B">
                  <wp:extent cx="1785497" cy="2264724"/>
                  <wp:effectExtent l="7938" t="0" r="0" b="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rot="5400000">
                            <a:off x="0" y="0"/>
                            <a:ext cx="1796558" cy="2278753"/>
                          </a:xfrm>
                          <a:prstGeom prst="rect">
                            <a:avLst/>
                          </a:prstGeom>
                        </pic:spPr>
                      </pic:pic>
                    </a:graphicData>
                  </a:graphic>
                </wp:inline>
              </w:drawing>
            </w:r>
          </w:p>
        </w:tc>
      </w:tr>
    </w:tbl>
    <w:p w:rsidR="00015CF7" w:rsidRPr="00015CF7" w:rsidRDefault="002362BF" w:rsidP="00F551F1">
      <w:pPr>
        <w:spacing w:line="360" w:lineRule="auto"/>
        <w:jc w:val="center"/>
        <w:rPr>
          <w:rFonts w:eastAsia="Cordia New"/>
          <w:sz w:val="24"/>
          <w:szCs w:val="24"/>
        </w:rPr>
      </w:pPr>
      <w:r>
        <w:rPr>
          <w:rFonts w:eastAsia="Cordia New"/>
          <w:b/>
          <w:sz w:val="24"/>
          <w:szCs w:val="24"/>
        </w:rPr>
        <w:t>Figure.8</w:t>
      </w:r>
      <w:r w:rsidR="00015CF7" w:rsidRPr="0038748F">
        <w:rPr>
          <w:rFonts w:eastAsia="Cordia New"/>
          <w:b/>
          <w:sz w:val="24"/>
          <w:szCs w:val="24"/>
        </w:rPr>
        <w:t>-</w:t>
      </w:r>
      <w:r w:rsidR="0043720C">
        <w:rPr>
          <w:rFonts w:eastAsia="Cordia New"/>
          <w:b/>
          <w:sz w:val="24"/>
          <w:szCs w:val="24"/>
        </w:rPr>
        <w:t>8</w:t>
      </w:r>
      <w:r w:rsidR="0038748F" w:rsidRPr="0038748F">
        <w:rPr>
          <w:rFonts w:eastAsia="Cordia New"/>
          <w:b/>
          <w:sz w:val="24"/>
          <w:szCs w:val="24"/>
        </w:rPr>
        <w:t>:</w:t>
      </w:r>
      <w:r w:rsidR="00015CF7" w:rsidRPr="00015CF7">
        <w:rPr>
          <w:rFonts w:eastAsia="Cordia New"/>
          <w:sz w:val="24"/>
          <w:szCs w:val="24"/>
        </w:rPr>
        <w:t xml:space="preserve"> Manifold Installation Using Drilling Riser [</w:t>
      </w:r>
      <w:r w:rsidR="002714D5" w:rsidRPr="0023781D">
        <w:rPr>
          <w:rFonts w:eastAsia="Cordia New"/>
          <w:sz w:val="24"/>
          <w:szCs w:val="24"/>
        </w:rPr>
        <w:t>M.T.R. Paula</w:t>
      </w:r>
      <w:r w:rsidR="002714D5">
        <w:rPr>
          <w:rFonts w:eastAsia="Cordia New"/>
          <w:sz w:val="24"/>
          <w:szCs w:val="24"/>
        </w:rPr>
        <w:t xml:space="preserve"> &amp; </w:t>
      </w:r>
      <w:r w:rsidR="002714D5" w:rsidRPr="00961896">
        <w:rPr>
          <w:rFonts w:eastAsia="Cordia New"/>
          <w:sz w:val="24"/>
          <w:szCs w:val="24"/>
        </w:rPr>
        <w:t>Mario L. P</w:t>
      </w:r>
      <w:r w:rsidR="00015CF7" w:rsidRPr="00015CF7">
        <w:rPr>
          <w:rFonts w:eastAsia="Cordia New"/>
          <w:sz w:val="24"/>
          <w:szCs w:val="24"/>
        </w:rPr>
        <w:t>]</w:t>
      </w:r>
    </w:p>
    <w:p w:rsidR="00015CF7" w:rsidRPr="00015CF7" w:rsidRDefault="00015CF7" w:rsidP="00015CF7">
      <w:pPr>
        <w:spacing w:line="360" w:lineRule="auto"/>
        <w:jc w:val="both"/>
        <w:rPr>
          <w:rFonts w:eastAsia="Cordia New"/>
          <w:sz w:val="24"/>
          <w:szCs w:val="24"/>
        </w:rPr>
      </w:pPr>
    </w:p>
    <w:p w:rsidR="00015CF7" w:rsidRPr="00015CF7" w:rsidRDefault="00015CF7" w:rsidP="0038748F">
      <w:pPr>
        <w:spacing w:line="360" w:lineRule="auto"/>
        <w:ind w:firstLine="284"/>
        <w:jc w:val="both"/>
        <w:rPr>
          <w:rFonts w:eastAsia="Cordia New"/>
          <w:sz w:val="24"/>
          <w:szCs w:val="24"/>
        </w:rPr>
      </w:pPr>
      <w:r w:rsidRPr="00015CF7">
        <w:rPr>
          <w:rFonts w:eastAsia="Cordia New"/>
          <w:sz w:val="24"/>
          <w:szCs w:val="24"/>
        </w:rPr>
        <w:t xml:space="preserve">The installation methods by crane barge and by DP rig using drilling risers in a water depth of 500 m were compared based on the analysis of </w:t>
      </w:r>
      <w:proofErr w:type="spellStart"/>
      <w:r w:rsidRPr="00015CF7">
        <w:rPr>
          <w:rFonts w:eastAsia="Cordia New"/>
          <w:sz w:val="24"/>
          <w:szCs w:val="24"/>
        </w:rPr>
        <w:t>Petrobras</w:t>
      </w:r>
      <w:proofErr w:type="spellEnd"/>
      <w:r w:rsidRPr="00015CF7">
        <w:rPr>
          <w:rFonts w:eastAsia="Cordia New"/>
          <w:sz w:val="24"/>
          <w:szCs w:val="24"/>
        </w:rPr>
        <w:t xml:space="preserve"> projects. Analyzing the results and considering the barge’s daily cost as around 80% of the rig’s daily cost, the following conclusions were made:</w:t>
      </w:r>
    </w:p>
    <w:p w:rsidR="00015CF7" w:rsidRPr="00F551F1" w:rsidRDefault="00015CF7" w:rsidP="00314F8E">
      <w:pPr>
        <w:pStyle w:val="ListParagraph"/>
        <w:numPr>
          <w:ilvl w:val="0"/>
          <w:numId w:val="16"/>
        </w:numPr>
        <w:spacing w:line="360" w:lineRule="auto"/>
        <w:ind w:left="284" w:hanging="284"/>
        <w:jc w:val="both"/>
        <w:rPr>
          <w:rFonts w:eastAsia="Cordia New"/>
          <w:sz w:val="24"/>
          <w:szCs w:val="24"/>
        </w:rPr>
      </w:pPr>
      <w:r w:rsidRPr="00F551F1">
        <w:rPr>
          <w:rFonts w:eastAsia="Cordia New"/>
          <w:sz w:val="24"/>
          <w:szCs w:val="24"/>
        </w:rPr>
        <w:t xml:space="preserve">Installation using a crane barge is not economically feasible in crowded areas where a lot of equipment and </w:t>
      </w:r>
      <w:proofErr w:type="spellStart"/>
      <w:r w:rsidRPr="00F551F1">
        <w:rPr>
          <w:rFonts w:eastAsia="Cordia New"/>
          <w:sz w:val="24"/>
          <w:szCs w:val="24"/>
        </w:rPr>
        <w:t>flowlines</w:t>
      </w:r>
      <w:proofErr w:type="spellEnd"/>
      <w:r w:rsidRPr="00F551F1">
        <w:rPr>
          <w:rFonts w:eastAsia="Cordia New"/>
          <w:sz w:val="24"/>
          <w:szCs w:val="24"/>
        </w:rPr>
        <w:t xml:space="preserve"> have already been installed at the seabed or in water depths where the mooring system demands special resources. </w:t>
      </w:r>
    </w:p>
    <w:p w:rsidR="00015CF7" w:rsidRPr="00F551F1" w:rsidRDefault="00015CF7" w:rsidP="00314F8E">
      <w:pPr>
        <w:pStyle w:val="ListParagraph"/>
        <w:numPr>
          <w:ilvl w:val="0"/>
          <w:numId w:val="16"/>
        </w:numPr>
        <w:spacing w:line="360" w:lineRule="auto"/>
        <w:ind w:left="284" w:hanging="284"/>
        <w:jc w:val="both"/>
        <w:rPr>
          <w:rFonts w:eastAsia="Cordia New"/>
          <w:sz w:val="24"/>
          <w:szCs w:val="24"/>
        </w:rPr>
      </w:pPr>
      <w:r w:rsidRPr="00F551F1">
        <w:rPr>
          <w:rFonts w:eastAsia="Cordia New"/>
          <w:sz w:val="24"/>
          <w:szCs w:val="24"/>
        </w:rPr>
        <w:t xml:space="preserve">Time spent waiting on the weather for an operational window and the mooring system deployment task represents around 35% of the total manifold installation cost when the installation is made by a crane barge. The installation of stoppers in the drilling rig, underneath the moon-pool, represents 30% of the total manifold installation cost. </w:t>
      </w:r>
    </w:p>
    <w:p w:rsidR="00015CF7" w:rsidRPr="00F551F1" w:rsidRDefault="00015CF7" w:rsidP="00314F8E">
      <w:pPr>
        <w:pStyle w:val="ListParagraph"/>
        <w:numPr>
          <w:ilvl w:val="0"/>
          <w:numId w:val="16"/>
        </w:numPr>
        <w:spacing w:line="360" w:lineRule="auto"/>
        <w:ind w:left="284" w:hanging="284"/>
        <w:jc w:val="both"/>
        <w:rPr>
          <w:rFonts w:eastAsia="Cordia New"/>
          <w:sz w:val="24"/>
          <w:szCs w:val="24"/>
        </w:rPr>
      </w:pPr>
      <w:r w:rsidRPr="00F551F1">
        <w:rPr>
          <w:rFonts w:eastAsia="Cordia New"/>
          <w:sz w:val="24"/>
          <w:szCs w:val="24"/>
        </w:rPr>
        <w:t xml:space="preserve">The total cost of the installation by drilling riser is 25% lower when </w:t>
      </w:r>
    </w:p>
    <w:p w:rsidR="00015CF7" w:rsidRPr="00F551F1" w:rsidRDefault="001B6378" w:rsidP="00314F8E">
      <w:pPr>
        <w:pStyle w:val="ListParagraph"/>
        <w:numPr>
          <w:ilvl w:val="0"/>
          <w:numId w:val="16"/>
        </w:numPr>
        <w:spacing w:line="360" w:lineRule="auto"/>
        <w:ind w:left="284" w:hanging="284"/>
        <w:jc w:val="both"/>
        <w:rPr>
          <w:rFonts w:eastAsia="Cordia New"/>
          <w:sz w:val="24"/>
          <w:szCs w:val="24"/>
        </w:rPr>
      </w:pPr>
      <w:r>
        <w:rPr>
          <w:rFonts w:eastAsia="Cordia New"/>
          <w:sz w:val="24"/>
          <w:szCs w:val="24"/>
        </w:rPr>
        <w:t>C</w:t>
      </w:r>
      <w:r w:rsidR="00015CF7" w:rsidRPr="00F551F1">
        <w:rPr>
          <w:rFonts w:eastAsia="Cordia New"/>
          <w:sz w:val="24"/>
          <w:szCs w:val="24"/>
        </w:rPr>
        <w:t>ompared with the total cost of the installation by crane barge and there is a potential optimization that can be reached.</w:t>
      </w:r>
    </w:p>
    <w:p w:rsidR="00015CF7" w:rsidRPr="00F551F1" w:rsidRDefault="00015CF7" w:rsidP="00314F8E">
      <w:pPr>
        <w:pStyle w:val="ListParagraph"/>
        <w:numPr>
          <w:ilvl w:val="0"/>
          <w:numId w:val="16"/>
        </w:numPr>
        <w:spacing w:line="360" w:lineRule="auto"/>
        <w:ind w:left="284" w:hanging="284"/>
        <w:jc w:val="both"/>
        <w:rPr>
          <w:rFonts w:eastAsia="Cordia New"/>
          <w:sz w:val="24"/>
          <w:szCs w:val="24"/>
        </w:rPr>
      </w:pPr>
      <w:r w:rsidRPr="00F551F1">
        <w:rPr>
          <w:rFonts w:eastAsia="Cordia New"/>
          <w:sz w:val="24"/>
          <w:szCs w:val="24"/>
        </w:rPr>
        <w:lastRenderedPageBreak/>
        <w:t>The option of using a crane barge is still attractive because such a resource is promptly available and an installation by rig may impact the drilling schedule and completion of other activities.</w:t>
      </w:r>
    </w:p>
    <w:p w:rsidR="00015CF7" w:rsidRPr="00015CF7" w:rsidRDefault="00015CF7" w:rsidP="00015CF7">
      <w:pPr>
        <w:spacing w:line="360" w:lineRule="auto"/>
        <w:jc w:val="both"/>
        <w:rPr>
          <w:rFonts w:eastAsia="Cordia New"/>
          <w:sz w:val="24"/>
          <w:szCs w:val="24"/>
        </w:rPr>
      </w:pPr>
    </w:p>
    <w:p w:rsidR="00015CF7" w:rsidRDefault="00FE78E8" w:rsidP="002D5A1F">
      <w:pPr>
        <w:pStyle w:val="Heading2"/>
        <w:spacing w:line="360" w:lineRule="auto"/>
        <w:ind w:left="720"/>
        <w:rPr>
          <w:rFonts w:eastAsia="Cordia New"/>
        </w:rPr>
      </w:pPr>
      <w:bookmarkStart w:id="103" w:name="_Toc520306344"/>
      <w:r>
        <w:rPr>
          <w:rFonts w:eastAsia="Cordia New"/>
        </w:rPr>
        <w:t>8</w:t>
      </w:r>
      <w:r w:rsidR="002D5A1F">
        <w:rPr>
          <w:rFonts w:eastAsia="Cordia New"/>
        </w:rPr>
        <w:t>.</w:t>
      </w:r>
      <w:r>
        <w:rPr>
          <w:rFonts w:eastAsia="Cordia New"/>
        </w:rPr>
        <w:t>4</w:t>
      </w:r>
      <w:r w:rsidR="002D5A1F">
        <w:rPr>
          <w:rFonts w:eastAsia="Cordia New"/>
        </w:rPr>
        <w:t xml:space="preserve">. </w:t>
      </w:r>
      <w:r w:rsidR="00015CF7" w:rsidRPr="00F551F1">
        <w:rPr>
          <w:rFonts w:eastAsia="Cordia New"/>
        </w:rPr>
        <w:t>Installation Method</w:t>
      </w:r>
      <w:r w:rsidR="005C5F33">
        <w:rPr>
          <w:rFonts w:eastAsia="Cordia New"/>
        </w:rPr>
        <w:t>s</w:t>
      </w:r>
      <w:bookmarkEnd w:id="103"/>
    </w:p>
    <w:p w:rsidR="005C5F33" w:rsidRPr="00015CF7" w:rsidRDefault="005C5F33" w:rsidP="005C5F33">
      <w:pPr>
        <w:spacing w:line="360" w:lineRule="auto"/>
        <w:jc w:val="both"/>
        <w:rPr>
          <w:rFonts w:eastAsia="Cordia New"/>
          <w:sz w:val="24"/>
          <w:szCs w:val="24"/>
        </w:rPr>
      </w:pPr>
      <w:r w:rsidRPr="00015CF7">
        <w:rPr>
          <w:rFonts w:eastAsia="Cordia New"/>
          <w:sz w:val="24"/>
          <w:szCs w:val="24"/>
        </w:rPr>
        <w:t>The installation method and equipment selected for the subsea structure should ensure safe and reliable operation in accordance with the selected intervention strategy. The subsea production system should fulfill the following requirements:</w:t>
      </w:r>
    </w:p>
    <w:p w:rsidR="005C5F33" w:rsidRPr="00F551F1" w:rsidRDefault="005C5F33" w:rsidP="005C5F33">
      <w:pPr>
        <w:pStyle w:val="ListParagraph"/>
        <w:numPr>
          <w:ilvl w:val="0"/>
          <w:numId w:val="3"/>
        </w:numPr>
        <w:spacing w:line="360" w:lineRule="auto"/>
        <w:ind w:left="641" w:hanging="284"/>
        <w:jc w:val="both"/>
        <w:rPr>
          <w:rFonts w:eastAsia="Cordia New"/>
          <w:sz w:val="24"/>
          <w:szCs w:val="24"/>
        </w:rPr>
      </w:pPr>
      <w:r w:rsidRPr="00F551F1">
        <w:rPr>
          <w:rFonts w:eastAsia="Cordia New"/>
          <w:sz w:val="24"/>
          <w:szCs w:val="24"/>
        </w:rPr>
        <w:t xml:space="preserve">Installation equipment </w:t>
      </w:r>
      <w:r>
        <w:rPr>
          <w:rFonts w:eastAsia="Cordia New"/>
          <w:sz w:val="24"/>
          <w:szCs w:val="24"/>
        </w:rPr>
        <w:t xml:space="preserve">for </w:t>
      </w:r>
      <w:r w:rsidRPr="00F551F1">
        <w:rPr>
          <w:rFonts w:eastAsia="Cordia New"/>
          <w:sz w:val="24"/>
          <w:szCs w:val="24"/>
        </w:rPr>
        <w:t xml:space="preserve">temporary and permanent should not cause obstructions and restrict intervention access. </w:t>
      </w:r>
    </w:p>
    <w:p w:rsidR="005C5F33" w:rsidRPr="00F551F1" w:rsidRDefault="005C5F33" w:rsidP="005C5F33">
      <w:pPr>
        <w:pStyle w:val="ListParagraph"/>
        <w:numPr>
          <w:ilvl w:val="0"/>
          <w:numId w:val="3"/>
        </w:numPr>
        <w:spacing w:line="360" w:lineRule="auto"/>
        <w:ind w:left="641" w:hanging="284"/>
        <w:jc w:val="both"/>
        <w:rPr>
          <w:rFonts w:eastAsia="Cordia New"/>
          <w:sz w:val="24"/>
          <w:szCs w:val="24"/>
        </w:rPr>
      </w:pPr>
      <w:r w:rsidRPr="00F551F1">
        <w:rPr>
          <w:rFonts w:eastAsia="Cordia New"/>
          <w:sz w:val="24"/>
          <w:szCs w:val="24"/>
        </w:rPr>
        <w:t>Disconnection of lifting slings and lifting beams/frames/arrangements used during installation should be according to the selected intervention strategy. A</w:t>
      </w:r>
      <w:r>
        <w:rPr>
          <w:rFonts w:eastAsia="Cordia New"/>
          <w:sz w:val="24"/>
          <w:szCs w:val="24"/>
        </w:rPr>
        <w:t xml:space="preserve"> backup system may be provided.</w:t>
      </w:r>
    </w:p>
    <w:p w:rsidR="005C5F33" w:rsidRPr="0023781D" w:rsidRDefault="005C5F33" w:rsidP="005C5F33">
      <w:pPr>
        <w:pStyle w:val="ListParagraph"/>
        <w:numPr>
          <w:ilvl w:val="0"/>
          <w:numId w:val="3"/>
        </w:numPr>
        <w:spacing w:line="360" w:lineRule="auto"/>
        <w:ind w:left="641" w:hanging="284"/>
        <w:jc w:val="both"/>
        <w:rPr>
          <w:rFonts w:eastAsia="Cordia New"/>
          <w:sz w:val="24"/>
          <w:szCs w:val="24"/>
        </w:rPr>
      </w:pPr>
      <w:r w:rsidRPr="0023781D">
        <w:rPr>
          <w:rFonts w:eastAsia="Cordia New"/>
          <w:sz w:val="24"/>
          <w:szCs w:val="24"/>
        </w:rPr>
        <w:t xml:space="preserve">The installation system should not represent any hazard to the permanent works during installation, release, reconnection, and removal. </w:t>
      </w:r>
    </w:p>
    <w:p w:rsidR="005C5F33" w:rsidRDefault="005C5F33" w:rsidP="001B6378">
      <w:pPr>
        <w:spacing w:line="360" w:lineRule="auto"/>
        <w:ind w:firstLine="284"/>
        <w:rPr>
          <w:rFonts w:eastAsia="Cordia New"/>
          <w:sz w:val="24"/>
          <w:szCs w:val="24"/>
        </w:rPr>
      </w:pPr>
      <w:r w:rsidRPr="0023781D">
        <w:rPr>
          <w:rFonts w:eastAsia="Cordia New"/>
          <w:sz w:val="24"/>
          <w:szCs w:val="24"/>
        </w:rPr>
        <w:t>Lifting/installation arrangements should be designed to minimize the lifting height.</w:t>
      </w:r>
      <w:r>
        <w:rPr>
          <w:rFonts w:eastAsia="Cordia New"/>
          <w:sz w:val="24"/>
          <w:szCs w:val="24"/>
        </w:rPr>
        <w:t xml:space="preserve"> </w:t>
      </w:r>
      <w:r w:rsidRPr="005C5F33">
        <w:rPr>
          <w:rFonts w:eastAsia="Cordia New"/>
          <w:sz w:val="24"/>
          <w:szCs w:val="24"/>
        </w:rPr>
        <w:t xml:space="preserve">There are several </w:t>
      </w:r>
      <w:r>
        <w:rPr>
          <w:rFonts w:eastAsia="Cordia New"/>
          <w:sz w:val="24"/>
          <w:szCs w:val="24"/>
        </w:rPr>
        <w:t>installation methods of manifolds</w:t>
      </w:r>
    </w:p>
    <w:p w:rsidR="005C5F33" w:rsidRDefault="005C5F33" w:rsidP="005C5F33">
      <w:pPr>
        <w:spacing w:line="360" w:lineRule="auto"/>
        <w:rPr>
          <w:rFonts w:eastAsia="Cordia New"/>
          <w:sz w:val="24"/>
          <w:szCs w:val="24"/>
        </w:rPr>
      </w:pPr>
      <w:r>
        <w:rPr>
          <w:rFonts w:eastAsia="Cordia New"/>
          <w:noProof/>
          <w:sz w:val="24"/>
          <w:szCs w:val="24"/>
          <w:lang w:val="en-MY" w:eastAsia="ja-JP"/>
        </w:rPr>
        <w:drawing>
          <wp:inline distT="0" distB="0" distL="0" distR="0" wp14:anchorId="32681F5D" wp14:editId="5F87FEE9">
            <wp:extent cx="5486400" cy="3200400"/>
            <wp:effectExtent l="0" t="0" r="0" b="19050"/>
            <wp:docPr id="461" name="Diagram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B12B63" w:rsidRDefault="00B12B63" w:rsidP="00B12B63">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43720C">
        <w:rPr>
          <w:rFonts w:eastAsia="Cordia New"/>
          <w:b/>
          <w:sz w:val="24"/>
          <w:szCs w:val="24"/>
        </w:rPr>
        <w:t>9</w:t>
      </w:r>
      <w:r w:rsidRPr="0038748F">
        <w:rPr>
          <w:rFonts w:eastAsia="Cordia New"/>
          <w:b/>
          <w:sz w:val="24"/>
          <w:szCs w:val="24"/>
        </w:rPr>
        <w:t>:</w:t>
      </w:r>
      <w:r w:rsidRPr="00015CF7">
        <w:rPr>
          <w:rFonts w:eastAsia="Cordia New"/>
          <w:sz w:val="24"/>
          <w:szCs w:val="24"/>
        </w:rPr>
        <w:t xml:space="preserve"> </w:t>
      </w:r>
      <w:r>
        <w:rPr>
          <w:rFonts w:eastAsia="Cordia New"/>
          <w:sz w:val="24"/>
          <w:szCs w:val="24"/>
        </w:rPr>
        <w:t>Installation method</w:t>
      </w:r>
      <w:r w:rsidR="001B6378">
        <w:rPr>
          <w:rFonts w:eastAsia="Cordia New"/>
          <w:sz w:val="24"/>
          <w:szCs w:val="24"/>
        </w:rPr>
        <w:t xml:space="preserve"> of manifold</w:t>
      </w:r>
    </w:p>
    <w:p w:rsidR="00B12B63" w:rsidRDefault="00B12B63" w:rsidP="00B12B63">
      <w:pPr>
        <w:spacing w:line="360" w:lineRule="auto"/>
        <w:jc w:val="both"/>
        <w:rPr>
          <w:rFonts w:eastAsia="Cordia New"/>
          <w:sz w:val="24"/>
          <w:szCs w:val="24"/>
        </w:rPr>
      </w:pPr>
    </w:p>
    <w:p w:rsidR="00A56546" w:rsidRDefault="00A56546" w:rsidP="00B12B63">
      <w:pPr>
        <w:spacing w:line="360" w:lineRule="auto"/>
        <w:jc w:val="both"/>
        <w:rPr>
          <w:rFonts w:eastAsia="Cordia New"/>
          <w:sz w:val="24"/>
          <w:szCs w:val="24"/>
        </w:rPr>
      </w:pPr>
    </w:p>
    <w:p w:rsidR="00A56546" w:rsidRPr="00015CF7" w:rsidRDefault="00A56546" w:rsidP="00A56546">
      <w:pPr>
        <w:pStyle w:val="Heading3"/>
        <w:spacing w:line="360" w:lineRule="auto"/>
        <w:ind w:left="720"/>
        <w:rPr>
          <w:rFonts w:eastAsia="Cordia New"/>
        </w:rPr>
      </w:pPr>
      <w:bookmarkStart w:id="104" w:name="_Toc520306345"/>
      <w:r>
        <w:rPr>
          <w:rFonts w:eastAsia="Cordia New"/>
        </w:rPr>
        <w:lastRenderedPageBreak/>
        <w:t>8.4</w:t>
      </w:r>
      <w:r w:rsidRPr="00015CF7">
        <w:rPr>
          <w:rFonts w:eastAsia="Cordia New"/>
        </w:rPr>
        <w:t xml:space="preserve">.1. </w:t>
      </w:r>
      <w:r w:rsidRPr="00A56546">
        <w:rPr>
          <w:rFonts w:eastAsia="Cordia New"/>
        </w:rPr>
        <w:t>Added Mass</w:t>
      </w:r>
      <w:r w:rsidR="00F252C6">
        <w:rPr>
          <w:rFonts w:eastAsia="Cordia New"/>
        </w:rPr>
        <w:t xml:space="preserve"> Theory</w:t>
      </w:r>
      <w:bookmarkEnd w:id="104"/>
    </w:p>
    <w:p w:rsidR="00A56546" w:rsidRDefault="00903A4B" w:rsidP="00A56546">
      <w:pPr>
        <w:spacing w:line="360" w:lineRule="auto"/>
        <w:jc w:val="both"/>
        <w:rPr>
          <w:rFonts w:eastAsia="Cordia New"/>
          <w:sz w:val="24"/>
          <w:szCs w:val="24"/>
        </w:rPr>
      </w:pPr>
      <w:r w:rsidRPr="00903A4B">
        <w:rPr>
          <w:rFonts w:eastAsia="Cordia New"/>
          <w:sz w:val="24"/>
          <w:szCs w:val="24"/>
        </w:rPr>
        <w:t>In fluid mechanics, added mass is the inertia added to a system because an accelerating or decelerating body must move some volume of surrounding fluid as it moves through it</w:t>
      </w:r>
      <w:r>
        <w:rPr>
          <w:rFonts w:eastAsia="Cordia New"/>
          <w:sz w:val="24"/>
          <w:szCs w:val="24"/>
        </w:rPr>
        <w:t xml:space="preserve">. In </w:t>
      </w:r>
      <w:r w:rsidR="00A56546" w:rsidRPr="00A56546">
        <w:rPr>
          <w:rFonts w:eastAsia="Cordia New"/>
          <w:sz w:val="24"/>
          <w:szCs w:val="24"/>
        </w:rPr>
        <w:t>the case of unsteady motion of bod</w:t>
      </w:r>
      <w:r>
        <w:rPr>
          <w:rFonts w:eastAsia="Cordia New"/>
          <w:sz w:val="24"/>
          <w:szCs w:val="24"/>
        </w:rPr>
        <w:t>y</w:t>
      </w:r>
      <w:r w:rsidR="00A56546" w:rsidRPr="00A56546">
        <w:rPr>
          <w:rFonts w:eastAsia="Cordia New"/>
          <w:sz w:val="24"/>
          <w:szCs w:val="24"/>
        </w:rPr>
        <w:t xml:space="preserve"> underwater or unsteady flow around object, </w:t>
      </w:r>
      <w:r>
        <w:rPr>
          <w:rFonts w:eastAsia="Cordia New"/>
          <w:sz w:val="24"/>
          <w:szCs w:val="24"/>
        </w:rPr>
        <w:t xml:space="preserve">it should be </w:t>
      </w:r>
      <w:r w:rsidR="00A56546" w:rsidRPr="00A56546">
        <w:rPr>
          <w:rFonts w:eastAsia="Cordia New"/>
          <w:sz w:val="24"/>
          <w:szCs w:val="24"/>
        </w:rPr>
        <w:t>consider</w:t>
      </w:r>
      <w:r>
        <w:rPr>
          <w:rFonts w:eastAsia="Cordia New"/>
          <w:sz w:val="24"/>
          <w:szCs w:val="24"/>
        </w:rPr>
        <w:t>ed</w:t>
      </w:r>
      <w:r w:rsidR="00A56546" w:rsidRPr="00A56546">
        <w:rPr>
          <w:rFonts w:eastAsia="Cordia New"/>
          <w:sz w:val="24"/>
          <w:szCs w:val="24"/>
        </w:rPr>
        <w:t xml:space="preserve"> the additional force resulting from the fluid acting on the structure</w:t>
      </w:r>
      <w:r w:rsidR="00A56546">
        <w:rPr>
          <w:rFonts w:eastAsia="Cordia New"/>
          <w:sz w:val="24"/>
          <w:szCs w:val="24"/>
        </w:rPr>
        <w:t xml:space="preserve"> </w:t>
      </w:r>
      <w:r w:rsidR="00A56546" w:rsidRPr="00A56546">
        <w:rPr>
          <w:rFonts w:eastAsia="Cordia New"/>
          <w:sz w:val="24"/>
          <w:szCs w:val="24"/>
        </w:rPr>
        <w:t>when formulating the system equation of motion. This added effect is added mass. Most</w:t>
      </w:r>
      <w:r w:rsidR="00A56546">
        <w:rPr>
          <w:rFonts w:eastAsia="Cordia New"/>
          <w:sz w:val="24"/>
          <w:szCs w:val="24"/>
        </w:rPr>
        <w:t xml:space="preserve"> </w:t>
      </w:r>
      <w:r w:rsidR="00A56546" w:rsidRPr="00A56546">
        <w:rPr>
          <w:rFonts w:eastAsia="Cordia New"/>
          <w:sz w:val="24"/>
          <w:szCs w:val="24"/>
        </w:rPr>
        <w:t>floating structures can be modeled, for small motions and linear behavior, by a system</w:t>
      </w:r>
      <w:r w:rsidR="00A56546">
        <w:rPr>
          <w:rFonts w:eastAsia="Cordia New"/>
          <w:sz w:val="24"/>
          <w:szCs w:val="24"/>
        </w:rPr>
        <w:t xml:space="preserve"> </w:t>
      </w:r>
      <w:r w:rsidR="00A56546" w:rsidRPr="00A56546">
        <w:rPr>
          <w:rFonts w:eastAsia="Cordia New"/>
          <w:sz w:val="24"/>
          <w:szCs w:val="24"/>
        </w:rPr>
        <w:t>equation with the basic form similar to a typical mass-spring-dashpot system described by</w:t>
      </w:r>
      <w:r w:rsidR="00A56546">
        <w:rPr>
          <w:rFonts w:eastAsia="Cordia New"/>
          <w:sz w:val="24"/>
          <w:szCs w:val="24"/>
        </w:rPr>
        <w:t xml:space="preserve"> </w:t>
      </w:r>
      <w:r w:rsidR="00A56546" w:rsidRPr="00A56546">
        <w:rPr>
          <w:rFonts w:eastAsia="Cordia New"/>
          <w:sz w:val="24"/>
          <w:szCs w:val="24"/>
        </w:rPr>
        <w:t xml:space="preserve">the following equation: </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m:oMath>
        <m:r>
          <w:rPr>
            <w:rFonts w:ascii="Cambria Math" w:eastAsia="Cordia New" w:hAnsi="Cambria Math"/>
            <w:sz w:val="24"/>
            <w:szCs w:val="24"/>
          </w:rPr>
          <m:t>m</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+b</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+kx=f</m:t>
        </m:r>
        <m:d>
          <m:dPr>
            <m:ctrlPr>
              <w:rPr>
                <w:rFonts w:ascii="Cambria Math" w:eastAsia="Cordia New" w:hAnsi="Cambria Math"/>
                <w:i/>
                <w:sz w:val="24"/>
                <w:szCs w:val="24"/>
              </w:rPr>
            </m:ctrlPr>
          </m:dPr>
          <m:e>
            <m:r>
              <w:rPr>
                <w:rFonts w:ascii="Cambria Math" w:eastAsia="Cordia New" w:hAnsi="Cambria Math"/>
                <w:sz w:val="24"/>
                <w:szCs w:val="24"/>
              </w:rPr>
              <m:t>t</m:t>
            </m:r>
          </m:e>
        </m:d>
      </m:oMath>
      <w:r>
        <w:rPr>
          <w:rFonts w:eastAsia="Cordia New"/>
          <w:sz w:val="24"/>
          <w:szCs w:val="24"/>
        </w:rPr>
        <w:t xml:space="preserve"> </w:t>
      </w:r>
      <w:r w:rsidR="006E259A">
        <w:rPr>
          <w:rFonts w:eastAsia="Cordia New"/>
          <w:sz w:val="24"/>
          <w:szCs w:val="24"/>
        </w:rPr>
        <w:tab/>
      </w:r>
      <w:r w:rsidR="006E259A">
        <w:rPr>
          <w:rFonts w:eastAsia="Cordia New"/>
          <w:sz w:val="24"/>
          <w:szCs w:val="24"/>
        </w:rPr>
        <w:tab/>
      </w:r>
      <w:r w:rsidR="006E259A">
        <w:rPr>
          <w:rFonts w:eastAsia="Cordia New"/>
          <w:sz w:val="24"/>
          <w:szCs w:val="24"/>
        </w:rPr>
        <w:tab/>
      </w:r>
      <w:r w:rsidR="006E259A">
        <w:rPr>
          <w:rFonts w:eastAsia="Cordia New"/>
          <w:sz w:val="24"/>
          <w:szCs w:val="24"/>
        </w:rPr>
        <w:tab/>
      </w:r>
      <w:r w:rsidR="006E259A">
        <w:rPr>
          <w:rFonts w:eastAsia="Cordia New"/>
          <w:sz w:val="24"/>
          <w:szCs w:val="24"/>
        </w:rPr>
        <w:tab/>
      </w:r>
      <w:r w:rsidR="006E259A">
        <w:rPr>
          <w:rFonts w:eastAsia="Cordia New"/>
          <w:sz w:val="24"/>
          <w:szCs w:val="24"/>
        </w:rPr>
        <w:tab/>
      </w:r>
      <w:r w:rsidR="006E259A">
        <w:rPr>
          <w:rFonts w:eastAsia="Cordia New"/>
          <w:sz w:val="24"/>
          <w:szCs w:val="24"/>
        </w:rPr>
        <w:tab/>
      </w:r>
      <w:r w:rsidR="006E259A">
        <w:rPr>
          <w:rFonts w:eastAsia="Cordia New"/>
          <w:sz w:val="24"/>
          <w:szCs w:val="24"/>
        </w:rPr>
        <w:tab/>
        <w:t xml:space="preserve">    (8.1)</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w:r w:rsidRPr="00A56546">
        <w:rPr>
          <w:rFonts w:eastAsia="Cordia New"/>
          <w:sz w:val="24"/>
          <w:szCs w:val="24"/>
        </w:rPr>
        <w:t>Where</w:t>
      </w:r>
      <w:r>
        <w:rPr>
          <w:rFonts w:eastAsia="Cordia New"/>
          <w:sz w:val="24"/>
          <w:szCs w:val="24"/>
        </w:rPr>
        <w:t xml:space="preserve">; </w:t>
      </w:r>
      <m:oMath>
        <m:r>
          <w:rPr>
            <w:rFonts w:ascii="Cambria Math" w:eastAsia="Cordia New" w:hAnsi="Cambria Math"/>
            <w:sz w:val="24"/>
            <w:szCs w:val="24"/>
          </w:rPr>
          <m:t>m</m:t>
        </m:r>
      </m:oMath>
      <w:r w:rsidRPr="00A56546">
        <w:rPr>
          <w:rFonts w:eastAsia="Cordia New"/>
          <w:sz w:val="24"/>
          <w:szCs w:val="24"/>
        </w:rPr>
        <w:t xml:space="preserve"> is the system mass, </w:t>
      </w:r>
      <m:oMath>
        <m:r>
          <w:rPr>
            <w:rFonts w:ascii="Cambria Math" w:eastAsia="Cordia New" w:hAnsi="Cambria Math"/>
            <w:sz w:val="24"/>
            <w:szCs w:val="24"/>
          </w:rPr>
          <m:t>b</m:t>
        </m:r>
      </m:oMath>
      <w:r w:rsidRPr="00A56546">
        <w:rPr>
          <w:rFonts w:eastAsia="Cordia New"/>
          <w:sz w:val="24"/>
          <w:szCs w:val="24"/>
        </w:rPr>
        <w:t xml:space="preserve"> is the linear damping coefficient, </w:t>
      </w:r>
      <m:oMath>
        <m:r>
          <w:rPr>
            <w:rFonts w:ascii="Cambria Math" w:eastAsia="Cordia New" w:hAnsi="Cambria Math"/>
            <w:sz w:val="24"/>
            <w:szCs w:val="24"/>
          </w:rPr>
          <m:t>k</m:t>
        </m:r>
      </m:oMath>
      <w:r w:rsidRPr="00A56546">
        <w:rPr>
          <w:rFonts w:eastAsia="Cordia New"/>
          <w:sz w:val="24"/>
          <w:szCs w:val="24"/>
        </w:rPr>
        <w:t xml:space="preserve"> is the spring coefficient</w:t>
      </w:r>
      <w:r w:rsidR="00C97641">
        <w:rPr>
          <w:rFonts w:eastAsia="Cordia New"/>
          <w:sz w:val="24"/>
          <w:szCs w:val="24"/>
        </w:rPr>
        <w:t xml:space="preserve"> which is </w:t>
      </w:r>
      <w:r w:rsidR="00C97641" w:rsidRPr="00C97641">
        <w:rPr>
          <w:rFonts w:eastAsia="Cordia New"/>
          <w:sz w:val="24"/>
          <w:szCs w:val="24"/>
        </w:rPr>
        <w:t>force (</w:t>
      </w:r>
      <m:oMath>
        <m:r>
          <w:rPr>
            <w:rFonts w:ascii="Cambria Math" w:eastAsia="Cordia New" w:hAnsi="Cambria Math"/>
            <w:sz w:val="24"/>
            <w:szCs w:val="24"/>
          </w:rPr>
          <m:t>F</m:t>
        </m:r>
      </m:oMath>
      <w:r w:rsidR="00C97641" w:rsidRPr="00C97641">
        <w:rPr>
          <w:rFonts w:eastAsia="Cordia New"/>
          <w:sz w:val="24"/>
          <w:szCs w:val="24"/>
        </w:rPr>
        <w:t>) needed to extend or compress a spring by some d</w:t>
      </w:r>
      <w:proofErr w:type="spellStart"/>
      <w:r w:rsidR="00C97641" w:rsidRPr="00C97641">
        <w:rPr>
          <w:rFonts w:eastAsia="Cordia New"/>
          <w:sz w:val="24"/>
          <w:szCs w:val="24"/>
        </w:rPr>
        <w:t>istance</w:t>
      </w:r>
      <w:proofErr w:type="spellEnd"/>
      <w:r w:rsidR="00C97641" w:rsidRPr="00C97641">
        <w:rPr>
          <w:rFonts w:eastAsia="Cordia New"/>
          <w:sz w:val="24"/>
          <w:szCs w:val="24"/>
        </w:rPr>
        <w:t xml:space="preserve"> </w:t>
      </w:r>
      <w:r w:rsidR="00C97641">
        <w:rPr>
          <w:rFonts w:eastAsia="Cordia New"/>
          <w:sz w:val="24"/>
          <w:szCs w:val="24"/>
        </w:rPr>
        <w:t>(</w:t>
      </w:r>
      <m:oMath>
        <m:r>
          <w:rPr>
            <w:rFonts w:ascii="Cambria Math" w:eastAsia="Cordia New" w:hAnsi="Cambria Math"/>
            <w:sz w:val="24"/>
            <w:szCs w:val="24"/>
          </w:rPr>
          <m:t>l</m:t>
        </m:r>
      </m:oMath>
      <w:r w:rsidR="00C97641">
        <w:rPr>
          <w:rFonts w:eastAsia="Cordia New"/>
          <w:sz w:val="24"/>
          <w:szCs w:val="24"/>
        </w:rPr>
        <w:t xml:space="preserve">) </w:t>
      </w:r>
      <w:r w:rsidR="00C97641" w:rsidRPr="00C97641">
        <w:rPr>
          <w:rFonts w:eastAsia="Cordia New"/>
          <w:sz w:val="24"/>
          <w:szCs w:val="24"/>
        </w:rPr>
        <w:t>is proportional to that distance</w:t>
      </w:r>
      <w:r w:rsidR="00C97641">
        <w:rPr>
          <w:rFonts w:eastAsia="Cordia New"/>
          <w:sz w:val="24"/>
          <w:szCs w:val="24"/>
        </w:rPr>
        <w:t xml:space="preserve"> (</w:t>
      </w:r>
      <m:oMath>
        <m:r>
          <w:rPr>
            <w:rFonts w:ascii="Cambria Math" w:eastAsia="Cordia New" w:hAnsi="Cambria Math"/>
            <w:sz w:val="24"/>
            <w:szCs w:val="24"/>
          </w:rPr>
          <m:t>k=F/l)</m:t>
        </m:r>
      </m:oMath>
      <w:r w:rsidRPr="00A56546">
        <w:rPr>
          <w:rFonts w:eastAsia="Cordia New"/>
          <w:sz w:val="24"/>
          <w:szCs w:val="24"/>
        </w:rPr>
        <w:t>,</w:t>
      </w:r>
      <w:r>
        <w:rPr>
          <w:rFonts w:eastAsia="Cordia New"/>
          <w:sz w:val="24"/>
          <w:szCs w:val="24"/>
        </w:rPr>
        <w:t xml:space="preserve"> </w:t>
      </w:r>
      <m:oMath>
        <m:r>
          <w:rPr>
            <w:rFonts w:ascii="Cambria Math" w:eastAsia="Cordia New" w:hAnsi="Cambria Math"/>
            <w:sz w:val="24"/>
            <w:szCs w:val="24"/>
          </w:rPr>
          <m:t>f</m:t>
        </m:r>
        <m:d>
          <m:dPr>
            <m:ctrlPr>
              <w:rPr>
                <w:rFonts w:ascii="Cambria Math" w:eastAsia="Cordia New" w:hAnsi="Cambria Math"/>
                <w:i/>
                <w:sz w:val="24"/>
                <w:szCs w:val="24"/>
              </w:rPr>
            </m:ctrlPr>
          </m:dPr>
          <m:e>
            <m:r>
              <w:rPr>
                <w:rFonts w:ascii="Cambria Math" w:eastAsia="Cordia New" w:hAnsi="Cambria Math"/>
                <w:sz w:val="24"/>
                <w:szCs w:val="24"/>
              </w:rPr>
              <m:t>t</m:t>
            </m:r>
          </m:e>
        </m:d>
      </m:oMath>
      <w:r>
        <w:rPr>
          <w:rFonts w:eastAsia="Cordia New"/>
          <w:sz w:val="24"/>
          <w:szCs w:val="24"/>
        </w:rPr>
        <w:t xml:space="preserve"> </w:t>
      </w:r>
      <w:r w:rsidRPr="00A56546">
        <w:rPr>
          <w:rFonts w:eastAsia="Cordia New"/>
          <w:sz w:val="24"/>
          <w:szCs w:val="24"/>
        </w:rPr>
        <w:t xml:space="preserve">is the force acting on the mass, and </w:t>
      </w:r>
      <m:oMath>
        <m:r>
          <w:rPr>
            <w:rFonts w:ascii="Cambria Math" w:eastAsia="Cordia New" w:hAnsi="Cambria Math"/>
            <w:sz w:val="24"/>
            <w:szCs w:val="24"/>
          </w:rPr>
          <m:t>x</m:t>
        </m:r>
      </m:oMath>
      <w:r w:rsidRPr="00A56546">
        <w:rPr>
          <w:rFonts w:eastAsia="Cordia New"/>
          <w:sz w:val="24"/>
          <w:szCs w:val="24"/>
        </w:rPr>
        <w:t xml:space="preserve"> is the displacement of the mass. The natural</w:t>
      </w:r>
      <w:r>
        <w:rPr>
          <w:rFonts w:eastAsia="Cordia New"/>
          <w:sz w:val="24"/>
          <w:szCs w:val="24"/>
        </w:rPr>
        <w:t xml:space="preserve"> </w:t>
      </w:r>
      <w:r w:rsidRPr="00A56546">
        <w:rPr>
          <w:rFonts w:eastAsia="Cordia New"/>
          <w:sz w:val="24"/>
          <w:szCs w:val="24"/>
        </w:rPr>
        <w:t xml:space="preserve">frequency </w:t>
      </w:r>
      <m:oMath>
        <m:r>
          <w:rPr>
            <w:rFonts w:ascii="Cambria Math" w:eastAsia="Cordia New" w:hAnsi="Cambria Math"/>
            <w:sz w:val="24"/>
            <w:szCs w:val="24"/>
          </w:rPr>
          <m:t xml:space="preserve">ω </m:t>
        </m:r>
      </m:oMath>
      <w:r w:rsidRPr="00A56546">
        <w:rPr>
          <w:rFonts w:eastAsia="Cordia New"/>
          <w:sz w:val="24"/>
          <w:szCs w:val="24"/>
        </w:rPr>
        <w:t>of the system is simply</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m:oMath>
        <m:r>
          <w:rPr>
            <w:rFonts w:ascii="Cambria Math" w:eastAsia="Cordia New" w:hAnsi="Cambria Math"/>
            <w:sz w:val="24"/>
            <w:szCs w:val="24"/>
          </w:rPr>
          <m:t>ω=</m:t>
        </m:r>
        <m:f>
          <m:fPr>
            <m:ctrlPr>
              <w:rPr>
                <w:rFonts w:ascii="Cambria Math" w:eastAsia="Cordia New" w:hAnsi="Cambria Math"/>
                <w:i/>
                <w:sz w:val="24"/>
                <w:szCs w:val="24"/>
              </w:rPr>
            </m:ctrlPr>
          </m:fPr>
          <m:num>
            <m:r>
              <w:rPr>
                <w:rFonts w:ascii="Cambria Math" w:eastAsia="Cordia New" w:hAnsi="Cambria Math"/>
                <w:sz w:val="24"/>
                <w:szCs w:val="24"/>
              </w:rPr>
              <m:t>2π</m:t>
            </m:r>
          </m:num>
          <m:den>
            <m:r>
              <w:rPr>
                <w:rFonts w:ascii="Cambria Math" w:eastAsia="Cordia New" w:hAnsi="Cambria Math"/>
                <w:sz w:val="24"/>
                <w:szCs w:val="24"/>
              </w:rPr>
              <m:t>T</m:t>
            </m:r>
          </m:den>
        </m:f>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r>
                  <w:rPr>
                    <w:rFonts w:ascii="Cambria Math" w:eastAsia="Cordia New" w:hAnsi="Cambria Math"/>
                    <w:sz w:val="24"/>
                    <w:szCs w:val="24"/>
                  </w:rPr>
                  <m:t>m</m:t>
                </m:r>
              </m:den>
            </m:f>
          </m:e>
        </m:rad>
      </m:oMath>
      <w:r>
        <w:rPr>
          <w:rFonts w:eastAsia="Cordia New"/>
          <w:sz w:val="24"/>
          <w:szCs w:val="24"/>
        </w:rPr>
        <w:t xml:space="preserve"> </w:t>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t xml:space="preserve">    (8.2)</w:t>
      </w:r>
    </w:p>
    <w:p w:rsidR="00A56546" w:rsidRDefault="00A56546" w:rsidP="00A56546">
      <w:pPr>
        <w:spacing w:line="360" w:lineRule="auto"/>
        <w:jc w:val="both"/>
        <w:rPr>
          <w:rFonts w:eastAsia="Cordia New"/>
          <w:sz w:val="24"/>
          <w:szCs w:val="24"/>
        </w:rPr>
      </w:pPr>
    </w:p>
    <w:p w:rsidR="00A56546" w:rsidRDefault="00A56546" w:rsidP="004B5A70">
      <w:pPr>
        <w:spacing w:line="360" w:lineRule="auto"/>
        <w:ind w:firstLine="284"/>
        <w:jc w:val="both"/>
        <w:rPr>
          <w:rFonts w:eastAsia="Cordia New"/>
          <w:sz w:val="24"/>
          <w:szCs w:val="24"/>
        </w:rPr>
      </w:pPr>
      <w:r w:rsidRPr="00A56546">
        <w:rPr>
          <w:rFonts w:eastAsia="Cordia New"/>
          <w:sz w:val="24"/>
          <w:szCs w:val="24"/>
        </w:rPr>
        <w:t>In a physical sense, this added mass is the weight added to a system due to the fact that an</w:t>
      </w:r>
      <w:r>
        <w:rPr>
          <w:rFonts w:eastAsia="Cordia New"/>
          <w:sz w:val="24"/>
          <w:szCs w:val="24"/>
        </w:rPr>
        <w:t xml:space="preserve"> </w:t>
      </w:r>
      <w:r w:rsidRPr="00A56546">
        <w:rPr>
          <w:rFonts w:eastAsia="Cordia New"/>
          <w:sz w:val="24"/>
          <w:szCs w:val="24"/>
        </w:rPr>
        <w:t>accelerating or decelerating body (</w:t>
      </w:r>
      <w:r>
        <w:rPr>
          <w:rFonts w:eastAsia="Cordia New"/>
          <w:sz w:val="24"/>
          <w:szCs w:val="24"/>
        </w:rPr>
        <w:t>unsteady motion</w:t>
      </w:r>
      <w:proofErr w:type="gramStart"/>
      <w:r>
        <w:rPr>
          <w:rFonts w:eastAsia="Cordia New"/>
          <w:sz w:val="24"/>
          <w:szCs w:val="24"/>
        </w:rPr>
        <w:t xml:space="preserve">: </w:t>
      </w:r>
      <m:oMath>
        <m:r>
          <w:rPr>
            <w:rFonts w:ascii="Cambria Math" w:eastAsia="Cordia New" w:hAnsi="Cambria Math"/>
            <w:sz w:val="24"/>
            <w:szCs w:val="24"/>
          </w:rPr>
          <m:t xml:space="preserve"> </m:t>
        </m:r>
        <w:proofErr w:type="gramEnd"/>
        <m:r>
          <w:rPr>
            <w:rFonts w:ascii="Cambria Math" w:eastAsia="Cordia New" w:hAnsi="Cambria Math"/>
            <w:sz w:val="24"/>
            <w:szCs w:val="24"/>
          </w:rPr>
          <m:t>dt ≠ 0</m:t>
        </m:r>
      </m:oMath>
      <w:r w:rsidRPr="00A56546">
        <w:rPr>
          <w:rFonts w:eastAsia="Cordia New"/>
          <w:sz w:val="24"/>
          <w:szCs w:val="24"/>
        </w:rPr>
        <w:t xml:space="preserve"> ) must move some</w:t>
      </w:r>
      <w:r>
        <w:rPr>
          <w:rFonts w:eastAsia="Cordia New"/>
          <w:sz w:val="24"/>
          <w:szCs w:val="24"/>
        </w:rPr>
        <w:t xml:space="preserve"> </w:t>
      </w:r>
      <w:r w:rsidRPr="00A56546">
        <w:rPr>
          <w:rFonts w:eastAsia="Cordia New"/>
          <w:sz w:val="24"/>
          <w:szCs w:val="24"/>
        </w:rPr>
        <w:t>volume of surrounding fluid with it as it moves. The added mass force opposes the motion</w:t>
      </w:r>
      <w:r>
        <w:rPr>
          <w:rFonts w:eastAsia="Cordia New"/>
          <w:sz w:val="24"/>
          <w:szCs w:val="24"/>
        </w:rPr>
        <w:t xml:space="preserve"> </w:t>
      </w:r>
      <w:r w:rsidRPr="00A56546">
        <w:rPr>
          <w:rFonts w:eastAsia="Cordia New"/>
          <w:sz w:val="24"/>
          <w:szCs w:val="24"/>
        </w:rPr>
        <w:t>and can be factored into the system equation as follows:</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m:oMath>
        <m:r>
          <w:rPr>
            <w:rFonts w:ascii="Cambria Math" w:eastAsia="Cordia New" w:hAnsi="Cambria Math"/>
            <w:sz w:val="24"/>
            <w:szCs w:val="24"/>
          </w:rPr>
          <m:t>m</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+b</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+kx=f</m:t>
        </m:r>
        <m:d>
          <m:dPr>
            <m:ctrlPr>
              <w:rPr>
                <w:rFonts w:ascii="Cambria Math" w:eastAsia="Cordia New" w:hAnsi="Cambria Math"/>
                <w:i/>
                <w:sz w:val="24"/>
                <w:szCs w:val="24"/>
              </w:rPr>
            </m:ctrlPr>
          </m:dPr>
          <m:e>
            <m:r>
              <w:rPr>
                <w:rFonts w:ascii="Cambria Math" w:eastAsia="Cordia New" w:hAnsi="Cambria Math"/>
                <w:sz w:val="24"/>
                <w:szCs w:val="24"/>
              </w:rPr>
              <m:t>t</m:t>
            </m:r>
          </m:e>
        </m:d>
        <m:r>
          <w:rPr>
            <w:rFonts w:ascii="Cambria Math" w:eastAsia="Cordia New" w:hAnsi="Cambria Math"/>
            <w:sz w:val="24"/>
            <w:szCs w:val="24"/>
          </w:rPr>
          <m:t xml:space="preserve">- </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r>
          <w:rPr>
            <w:rFonts w:ascii="Cambria Math" w:eastAsia="Cordia New" w:hAnsi="Cambria Math"/>
            <w:sz w:val="24"/>
            <w:szCs w:val="24"/>
          </w:rPr>
          <m:t>x ̈</m:t>
        </m:r>
      </m:oMath>
      <w:r>
        <w:rPr>
          <w:rFonts w:eastAsia="Cordia New"/>
          <w:sz w:val="24"/>
          <w:szCs w:val="24"/>
        </w:rPr>
        <w:t xml:space="preserve">  </w:t>
      </w:r>
      <w:proofErr w:type="gramStart"/>
      <w:r>
        <w:rPr>
          <w:rFonts w:eastAsia="Cordia New"/>
          <w:sz w:val="24"/>
          <w:szCs w:val="24"/>
        </w:rPr>
        <w:t>or</w:t>
      </w:r>
      <w:proofErr w:type="gramEnd"/>
      <w:r>
        <w:rPr>
          <w:rFonts w:eastAsia="Cordia New"/>
          <w:sz w:val="24"/>
          <w:szCs w:val="24"/>
        </w:rPr>
        <w:t xml:space="preserve"> </w:t>
      </w:r>
      <m:oMath>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r>
          <w:rPr>
            <w:rFonts w:ascii="Cambria Math" w:eastAsia="Cordia New" w:hAnsi="Cambria Math"/>
            <w:sz w:val="24"/>
            <w:szCs w:val="24"/>
          </w:rPr>
          <m:t>)</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+b</m:t>
        </m:r>
        <m:acc>
          <m:accPr>
            <m:chr m:val="̇"/>
            <m:ctrlPr>
              <w:rPr>
                <w:rFonts w:ascii="Cambria Math" w:eastAsia="Cordia New" w:hAnsi="Cambria Math"/>
                <w:i/>
                <w:sz w:val="24"/>
                <w:szCs w:val="24"/>
              </w:rPr>
            </m:ctrlPr>
          </m:accPr>
          <m:e>
            <m:r>
              <w:rPr>
                <w:rFonts w:ascii="Cambria Math" w:eastAsia="Cordia New" w:hAnsi="Cambria Math"/>
                <w:sz w:val="24"/>
                <w:szCs w:val="24"/>
              </w:rPr>
              <m:t>x</m:t>
            </m:r>
          </m:e>
        </m:acc>
        <m:r>
          <w:rPr>
            <w:rFonts w:ascii="Cambria Math" w:eastAsia="Cordia New" w:hAnsi="Cambria Math"/>
            <w:sz w:val="24"/>
            <w:szCs w:val="24"/>
          </w:rPr>
          <m:t>+kx=f</m:t>
        </m:r>
        <m:d>
          <m:dPr>
            <m:ctrlPr>
              <w:rPr>
                <w:rFonts w:ascii="Cambria Math" w:eastAsia="Cordia New" w:hAnsi="Cambria Math"/>
                <w:i/>
                <w:sz w:val="24"/>
                <w:szCs w:val="24"/>
              </w:rPr>
            </m:ctrlPr>
          </m:dPr>
          <m:e>
            <m:r>
              <w:rPr>
                <w:rFonts w:ascii="Cambria Math" w:eastAsia="Cordia New" w:hAnsi="Cambria Math"/>
                <w:sz w:val="24"/>
                <w:szCs w:val="24"/>
              </w:rPr>
              <m:t>t</m:t>
            </m:r>
          </m:e>
        </m:d>
      </m:oMath>
      <w:r w:rsidR="004B5A70">
        <w:rPr>
          <w:rFonts w:eastAsia="Cordia New"/>
          <w:sz w:val="24"/>
          <w:szCs w:val="24"/>
        </w:rPr>
        <w:tab/>
      </w:r>
      <w:r w:rsidR="004B5A70">
        <w:rPr>
          <w:rFonts w:eastAsia="Cordia New"/>
          <w:sz w:val="24"/>
          <w:szCs w:val="24"/>
        </w:rPr>
        <w:tab/>
      </w:r>
      <w:r w:rsidR="004B5A70">
        <w:rPr>
          <w:rFonts w:eastAsia="Cordia New"/>
          <w:sz w:val="24"/>
          <w:szCs w:val="24"/>
        </w:rPr>
        <w:tab/>
        <w:t xml:space="preserve">    (8.3)</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w:proofErr w:type="gramStart"/>
      <w:r w:rsidRPr="00A56546">
        <w:rPr>
          <w:rFonts w:eastAsia="Cordia New"/>
          <w:sz w:val="24"/>
          <w:szCs w:val="24"/>
        </w:rPr>
        <w:t>where</w:t>
      </w:r>
      <w:proofErr w:type="gramEnd"/>
      <w:r w:rsidRPr="00A56546">
        <w:rPr>
          <w:rFonts w:eastAsia="Cordia New"/>
          <w:sz w:val="24"/>
          <w:szCs w:val="24"/>
        </w:rPr>
        <w:t xml:space="preserve"> </w:t>
      </w:r>
      <m:oMath>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oMath>
      <w:r w:rsidRPr="00A56546">
        <w:rPr>
          <w:rFonts w:eastAsia="Cordia New"/>
          <w:sz w:val="24"/>
          <w:szCs w:val="24"/>
        </w:rPr>
        <w:t xml:space="preserve"> is the added mass</w:t>
      </w:r>
      <w:r>
        <w:rPr>
          <w:rFonts w:eastAsia="Cordia New"/>
          <w:sz w:val="24"/>
          <w:szCs w:val="24"/>
        </w:rPr>
        <w:t>.</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w:r w:rsidRPr="00A56546">
        <w:rPr>
          <w:rFonts w:eastAsia="Cordia New"/>
          <w:sz w:val="24"/>
          <w:szCs w:val="24"/>
        </w:rPr>
        <w:t>From here we can treat this again as a simple spring-mass-dashpot system with a new mass</w:t>
      </w:r>
      <w:r>
        <w:rPr>
          <w:rFonts w:eastAsia="Cordia New"/>
          <w:sz w:val="24"/>
          <w:szCs w:val="24"/>
        </w:rPr>
        <w:t xml:space="preserve"> </w:t>
      </w:r>
      <m:oMath>
        <m:r>
          <w:rPr>
            <w:rFonts w:ascii="Cambria Math" w:eastAsia="Cordia New" w:hAnsi="Cambria Math"/>
            <w:sz w:val="24"/>
            <w:szCs w:val="24"/>
          </w:rPr>
          <m:t>m' = 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oMath>
      <w:r w:rsidRPr="00A56546">
        <w:rPr>
          <w:rFonts w:eastAsia="Cordia New"/>
          <w:sz w:val="24"/>
          <w:szCs w:val="24"/>
        </w:rPr>
        <w:t xml:space="preserve"> such that the natural frequency of the system is now</w:t>
      </w:r>
    </w:p>
    <w:p w:rsidR="00A56546" w:rsidRDefault="00A56546" w:rsidP="00A56546">
      <w:pPr>
        <w:spacing w:line="360" w:lineRule="auto"/>
        <w:jc w:val="both"/>
        <w:rPr>
          <w:rFonts w:eastAsia="Cordia New"/>
          <w:sz w:val="24"/>
          <w:szCs w:val="24"/>
        </w:rPr>
      </w:pPr>
    </w:p>
    <w:p w:rsidR="00A56546" w:rsidRDefault="00A56546" w:rsidP="00A56546">
      <w:pPr>
        <w:spacing w:line="360" w:lineRule="auto"/>
        <w:jc w:val="both"/>
        <w:rPr>
          <w:rFonts w:eastAsia="Cordia New"/>
          <w:sz w:val="24"/>
          <w:szCs w:val="24"/>
        </w:rPr>
      </w:pPr>
      <m:oMath>
        <m:r>
          <w:rPr>
            <w:rFonts w:ascii="Cambria Math" w:eastAsia="Cordia New" w:hAnsi="Cambria Math"/>
            <w:sz w:val="24"/>
            <w:szCs w:val="24"/>
          </w:rPr>
          <w:lastRenderedPageBreak/>
          <m:t>ω'=</m:t>
        </m:r>
        <m:f>
          <m:fPr>
            <m:ctrlPr>
              <w:rPr>
                <w:rFonts w:ascii="Cambria Math" w:eastAsia="Cordia New" w:hAnsi="Cambria Math"/>
                <w:i/>
                <w:sz w:val="24"/>
                <w:szCs w:val="24"/>
              </w:rPr>
            </m:ctrlPr>
          </m:fPr>
          <m:num>
            <m:r>
              <w:rPr>
                <w:rFonts w:ascii="Cambria Math" w:eastAsia="Cordia New" w:hAnsi="Cambria Math"/>
                <w:sz w:val="24"/>
                <w:szCs w:val="24"/>
              </w:rPr>
              <m:t>2π</m:t>
            </m:r>
          </m:num>
          <m:den>
            <m:r>
              <w:rPr>
                <w:rFonts w:ascii="Cambria Math" w:eastAsia="Cordia New" w:hAnsi="Cambria Math"/>
                <w:sz w:val="24"/>
                <w:szCs w:val="24"/>
              </w:rPr>
              <m:t>T'</m:t>
            </m:r>
          </m:den>
        </m:f>
        <m:r>
          <w:rPr>
            <w:rFonts w:ascii="Cambria Math" w:eastAsia="Cordia New" w:hAnsi="Cambria Math"/>
            <w:sz w:val="24"/>
            <w:szCs w:val="24"/>
          </w:rPr>
          <m:t>=</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k</m:t>
                </m:r>
              </m:num>
              <m:den>
                <m:r>
                  <w:rPr>
                    <w:rFonts w:ascii="Cambria Math" w:eastAsia="Cordia New" w:hAnsi="Cambria Math"/>
                    <w:sz w:val="24"/>
                    <w:szCs w:val="24"/>
                  </w:rPr>
                  <m:t>m+</m:t>
                </m:r>
                <m:sSub>
                  <m:sSubPr>
                    <m:ctrlPr>
                      <w:rPr>
                        <w:rFonts w:ascii="Cambria Math" w:eastAsia="Cordia New" w:hAnsi="Cambria Math"/>
                        <w:i/>
                        <w:sz w:val="24"/>
                        <w:szCs w:val="24"/>
                      </w:rPr>
                    </m:ctrlPr>
                  </m:sSubPr>
                  <m:e>
                    <m:r>
                      <w:rPr>
                        <w:rFonts w:ascii="Cambria Math" w:eastAsia="Cordia New" w:hAnsi="Cambria Math"/>
                        <w:sz w:val="24"/>
                        <w:szCs w:val="24"/>
                      </w:rPr>
                      <m:t>m</m:t>
                    </m:r>
                  </m:e>
                  <m:sub>
                    <m:r>
                      <w:rPr>
                        <w:rFonts w:ascii="Cambria Math" w:eastAsia="Cordia New" w:hAnsi="Cambria Math"/>
                        <w:sz w:val="24"/>
                        <w:szCs w:val="24"/>
                      </w:rPr>
                      <m:t>a</m:t>
                    </m:r>
                  </m:sub>
                </m:sSub>
              </m:den>
            </m:f>
          </m:e>
        </m:rad>
      </m:oMath>
      <w:r>
        <w:rPr>
          <w:rFonts w:eastAsia="Cordia New"/>
          <w:sz w:val="24"/>
          <w:szCs w:val="24"/>
        </w:rPr>
        <w:t xml:space="preserve"> </w:t>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r>
      <w:r w:rsidR="004B5A70">
        <w:rPr>
          <w:rFonts w:eastAsia="Cordia New"/>
          <w:sz w:val="24"/>
          <w:szCs w:val="24"/>
        </w:rPr>
        <w:tab/>
        <w:t xml:space="preserve">    (8.4)</w:t>
      </w:r>
    </w:p>
    <w:p w:rsidR="00A56546" w:rsidRDefault="00A56546" w:rsidP="00A56546">
      <w:pPr>
        <w:spacing w:line="360" w:lineRule="auto"/>
        <w:jc w:val="both"/>
        <w:rPr>
          <w:rFonts w:eastAsia="Cordia New"/>
          <w:sz w:val="24"/>
          <w:szCs w:val="24"/>
        </w:rPr>
      </w:pPr>
    </w:p>
    <w:p w:rsidR="003B4B7A" w:rsidRPr="00015CF7" w:rsidRDefault="003B4B7A" w:rsidP="003B4B7A">
      <w:pPr>
        <w:pStyle w:val="Heading3"/>
        <w:spacing w:line="360" w:lineRule="auto"/>
        <w:ind w:left="720"/>
        <w:rPr>
          <w:rFonts w:eastAsia="Cordia New"/>
        </w:rPr>
      </w:pPr>
      <w:bookmarkStart w:id="105" w:name="_Toc520306346"/>
      <w:r>
        <w:rPr>
          <w:rFonts w:eastAsia="Cordia New"/>
        </w:rPr>
        <w:t>8.4</w:t>
      </w:r>
      <w:r w:rsidRPr="00015CF7">
        <w:rPr>
          <w:rFonts w:eastAsia="Cordia New"/>
        </w:rPr>
        <w:t>.</w:t>
      </w:r>
      <w:r>
        <w:rPr>
          <w:rFonts w:eastAsia="Cordia New"/>
        </w:rPr>
        <w:t>2</w:t>
      </w:r>
      <w:r w:rsidRPr="00015CF7">
        <w:rPr>
          <w:rFonts w:eastAsia="Cordia New"/>
        </w:rPr>
        <w:t xml:space="preserve">. </w:t>
      </w:r>
      <w:r>
        <w:rPr>
          <w:rFonts w:eastAsia="Cordia New"/>
        </w:rPr>
        <w:t>Pendulum Theory</w:t>
      </w:r>
      <w:bookmarkEnd w:id="105"/>
    </w:p>
    <w:p w:rsidR="0020089F" w:rsidRDefault="0020089F" w:rsidP="0020089F">
      <w:pPr>
        <w:spacing w:line="360" w:lineRule="auto"/>
        <w:jc w:val="both"/>
        <w:rPr>
          <w:noProof/>
          <w:sz w:val="24"/>
          <w:szCs w:val="24"/>
          <w:lang w:val="en-MY" w:eastAsia="en-MY"/>
        </w:rPr>
      </w:pPr>
      <w:r w:rsidRPr="0020089F">
        <w:rPr>
          <w:noProof/>
          <w:sz w:val="24"/>
          <w:szCs w:val="24"/>
          <w:lang w:val="en-MY" w:eastAsia="en-MY"/>
        </w:rPr>
        <w:t xml:space="preserve">An ideal simple pendulum consists of a </w:t>
      </w:r>
      <w:r>
        <w:rPr>
          <w:noProof/>
          <w:sz w:val="24"/>
          <w:szCs w:val="24"/>
          <w:lang w:val="en-MY" w:eastAsia="en-MY"/>
        </w:rPr>
        <w:t xml:space="preserve">massive bob </w:t>
      </w:r>
      <w:r w:rsidRPr="0020089F">
        <w:rPr>
          <w:noProof/>
          <w:sz w:val="24"/>
          <w:szCs w:val="24"/>
          <w:lang w:val="en-MY" w:eastAsia="en-MY"/>
        </w:rPr>
        <w:t>tied to one end of a perfectly inextensible, flexible and weightless string</w:t>
      </w:r>
      <w:r w:rsidR="0043720C">
        <w:rPr>
          <w:noProof/>
          <w:sz w:val="24"/>
          <w:szCs w:val="24"/>
          <w:lang w:val="en-MY" w:eastAsia="en-MY"/>
        </w:rPr>
        <w:t xml:space="preserve"> as shown in Figure.8-10</w:t>
      </w:r>
      <w:r>
        <w:rPr>
          <w:noProof/>
          <w:sz w:val="24"/>
          <w:szCs w:val="24"/>
          <w:lang w:val="en-MY" w:eastAsia="en-MY"/>
        </w:rPr>
        <w:t xml:space="preserve">. </w:t>
      </w:r>
      <w:r w:rsidRPr="0020089F">
        <w:rPr>
          <w:noProof/>
          <w:sz w:val="24"/>
          <w:szCs w:val="24"/>
          <w:lang w:val="en-MY" w:eastAsia="en-MY"/>
        </w:rPr>
        <w:t>When a pendulum is displaced sideways from its resting, equilibrium position, it is subject to a restoring force due to gravity that will accelerate it back toward the equilibrium position</w:t>
      </w:r>
      <w:r w:rsidR="00903A4B">
        <w:rPr>
          <w:noProof/>
          <w:sz w:val="24"/>
          <w:szCs w:val="24"/>
          <w:lang w:val="en-MY" w:eastAsia="en-MY"/>
        </w:rPr>
        <w:t>.</w:t>
      </w:r>
    </w:p>
    <w:p w:rsidR="00903A4B" w:rsidRPr="0020089F" w:rsidRDefault="00903A4B" w:rsidP="0020089F">
      <w:pPr>
        <w:spacing w:line="360" w:lineRule="auto"/>
        <w:jc w:val="both"/>
        <w:rPr>
          <w:noProof/>
          <w:sz w:val="24"/>
          <w:szCs w:val="24"/>
          <w:lang w:val="en-MY" w:eastAsia="en-MY"/>
        </w:rPr>
      </w:pPr>
    </w:p>
    <w:p w:rsidR="0020089F" w:rsidRDefault="0020089F" w:rsidP="0020089F">
      <w:pPr>
        <w:spacing w:line="360" w:lineRule="auto"/>
        <w:jc w:val="center"/>
        <w:rPr>
          <w:rFonts w:eastAsia="Cordia New"/>
          <w:sz w:val="24"/>
          <w:szCs w:val="24"/>
        </w:rPr>
      </w:pPr>
      <w:r w:rsidRPr="0020089F">
        <w:rPr>
          <w:noProof/>
          <w:lang w:val="en-MY" w:eastAsia="ja-JP"/>
        </w:rPr>
        <w:drawing>
          <wp:inline distT="0" distB="0" distL="0" distR="0" wp14:anchorId="7F4B1F76" wp14:editId="0002E483">
            <wp:extent cx="3265715" cy="3077825"/>
            <wp:effectExtent l="0" t="0" r="0" b="889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263286" cy="3075536"/>
                    </a:xfrm>
                    <a:prstGeom prst="rect">
                      <a:avLst/>
                    </a:prstGeom>
                  </pic:spPr>
                </pic:pic>
              </a:graphicData>
            </a:graphic>
          </wp:inline>
        </w:drawing>
      </w:r>
    </w:p>
    <w:p w:rsidR="0020089F" w:rsidRDefault="0020089F" w:rsidP="0020089F">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43720C">
        <w:rPr>
          <w:rFonts w:eastAsia="Cordia New"/>
          <w:b/>
          <w:sz w:val="24"/>
          <w:szCs w:val="24"/>
        </w:rPr>
        <w:t>10</w:t>
      </w:r>
      <w:r w:rsidRPr="0038748F">
        <w:rPr>
          <w:rFonts w:eastAsia="Cordia New"/>
          <w:b/>
          <w:sz w:val="24"/>
          <w:szCs w:val="24"/>
        </w:rPr>
        <w:t>:</w:t>
      </w:r>
      <w:r w:rsidRPr="00015CF7">
        <w:rPr>
          <w:rFonts w:eastAsia="Cordia New"/>
          <w:sz w:val="24"/>
          <w:szCs w:val="24"/>
        </w:rPr>
        <w:t xml:space="preserve"> </w:t>
      </w:r>
      <w:r>
        <w:rPr>
          <w:rFonts w:eastAsia="Cordia New"/>
          <w:sz w:val="24"/>
          <w:szCs w:val="24"/>
        </w:rPr>
        <w:t>Simple gravity pendulum</w:t>
      </w:r>
    </w:p>
    <w:p w:rsidR="0020089F" w:rsidRDefault="0020089F" w:rsidP="0020089F">
      <w:pPr>
        <w:spacing w:line="360" w:lineRule="auto"/>
        <w:jc w:val="center"/>
        <w:rPr>
          <w:rFonts w:eastAsia="Cordia New"/>
          <w:sz w:val="24"/>
          <w:szCs w:val="24"/>
        </w:rPr>
      </w:pPr>
    </w:p>
    <w:p w:rsidR="003B4B7A" w:rsidRDefault="003B4B7A" w:rsidP="00F252C6">
      <w:pPr>
        <w:spacing w:line="360" w:lineRule="auto"/>
        <w:jc w:val="both"/>
        <w:rPr>
          <w:rFonts w:eastAsia="Cordia New"/>
          <w:sz w:val="24"/>
          <w:szCs w:val="24"/>
        </w:rPr>
      </w:pPr>
      <w:r w:rsidRPr="00883B6B">
        <w:rPr>
          <w:rFonts w:eastAsia="Cordia New"/>
          <w:sz w:val="24"/>
          <w:szCs w:val="24"/>
        </w:rPr>
        <w:t xml:space="preserve">The radius of oscillation or equivalent length </w:t>
      </w:r>
      <w:r>
        <w:rPr>
          <w:rFonts w:eastAsia="Cordia New"/>
          <w:sz w:val="24"/>
          <w:szCs w:val="24"/>
        </w:rPr>
        <w:t>(</w:t>
      </w:r>
      <m:oMath>
        <m:r>
          <w:rPr>
            <w:rFonts w:ascii="Cambria Math" w:eastAsia="Cordia New" w:hAnsi="Cambria Math"/>
            <w:sz w:val="24"/>
            <w:szCs w:val="24"/>
          </w:rPr>
          <m:t>L</m:t>
        </m:r>
      </m:oMath>
      <w:r>
        <w:rPr>
          <w:rFonts w:eastAsia="Cordia New"/>
          <w:sz w:val="24"/>
          <w:szCs w:val="24"/>
        </w:rPr>
        <w:t xml:space="preserve">) </w:t>
      </w:r>
      <w:r w:rsidRPr="00883B6B">
        <w:rPr>
          <w:rFonts w:eastAsia="Cordia New"/>
          <w:sz w:val="24"/>
          <w:szCs w:val="24"/>
        </w:rPr>
        <w:t>of any physical pendulum can be shown to be</w:t>
      </w:r>
    </w:p>
    <w:p w:rsidR="003B4B7A" w:rsidRDefault="003B4B7A" w:rsidP="003B4B7A">
      <w:pPr>
        <w:spacing w:line="360" w:lineRule="auto"/>
        <w:jc w:val="both"/>
        <w:rPr>
          <w:rFonts w:eastAsia="Cordia New"/>
          <w:sz w:val="24"/>
          <w:szCs w:val="24"/>
        </w:rPr>
      </w:pPr>
    </w:p>
    <w:p w:rsidR="003B4B7A" w:rsidRDefault="003B4B7A" w:rsidP="003B4B7A">
      <w:pPr>
        <w:spacing w:line="360" w:lineRule="auto"/>
        <w:jc w:val="both"/>
        <w:rPr>
          <w:rFonts w:eastAsia="Cordia New"/>
          <w:sz w:val="24"/>
          <w:szCs w:val="24"/>
        </w:rPr>
      </w:pPr>
      <m:oMath>
        <m:r>
          <w:rPr>
            <w:rFonts w:ascii="Cambria Math" w:eastAsia="Cordia New" w:hAnsi="Cambria Math"/>
            <w:sz w:val="24"/>
            <w:szCs w:val="24"/>
          </w:rPr>
          <m:t>L=</m:t>
        </m:r>
        <m:f>
          <m:fPr>
            <m:ctrlPr>
              <w:rPr>
                <w:rFonts w:ascii="Cambria Math" w:eastAsia="Cordia New" w:hAnsi="Cambria Math"/>
                <w:i/>
                <w:sz w:val="24"/>
                <w:szCs w:val="24"/>
              </w:rPr>
            </m:ctrlPr>
          </m:fPr>
          <m:num>
            <m:r>
              <w:rPr>
                <w:rFonts w:ascii="Cambria Math" w:eastAsia="Cordia New" w:hAnsi="Cambria Math"/>
                <w:sz w:val="24"/>
                <w:szCs w:val="24"/>
              </w:rPr>
              <m:t>I</m:t>
            </m:r>
          </m:num>
          <m:den>
            <m:r>
              <w:rPr>
                <w:rFonts w:ascii="Cambria Math" w:eastAsia="Cordia New" w:hAnsi="Cambria Math"/>
                <w:sz w:val="24"/>
                <w:szCs w:val="24"/>
              </w:rPr>
              <m:t>m'R</m:t>
            </m:r>
          </m:den>
        </m:f>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 xml:space="preserve">    (8.5)</w:t>
      </w:r>
    </w:p>
    <w:p w:rsidR="003B4B7A" w:rsidRDefault="003B4B7A" w:rsidP="003B4B7A">
      <w:pPr>
        <w:spacing w:line="360" w:lineRule="auto"/>
        <w:jc w:val="both"/>
        <w:rPr>
          <w:rFonts w:eastAsia="Cordia New"/>
          <w:sz w:val="24"/>
          <w:szCs w:val="24"/>
        </w:rPr>
      </w:pPr>
    </w:p>
    <w:p w:rsidR="003B4B7A" w:rsidRDefault="003B4B7A" w:rsidP="003B4B7A">
      <w:pPr>
        <w:spacing w:line="360" w:lineRule="auto"/>
        <w:jc w:val="both"/>
        <w:rPr>
          <w:rFonts w:eastAsia="Cordia New"/>
          <w:sz w:val="24"/>
          <w:szCs w:val="24"/>
        </w:rPr>
      </w:pPr>
      <w:r>
        <w:rPr>
          <w:rFonts w:eastAsia="Cordia New"/>
          <w:sz w:val="24"/>
          <w:szCs w:val="24"/>
        </w:rPr>
        <w:t xml:space="preserve">Where; </w:t>
      </w:r>
      <m:oMath>
        <m:r>
          <w:rPr>
            <w:rFonts w:ascii="Cambria Math" w:eastAsia="Cordia New" w:hAnsi="Cambria Math"/>
            <w:sz w:val="24"/>
            <w:szCs w:val="24"/>
          </w:rPr>
          <m:t>I</m:t>
        </m:r>
      </m:oMath>
      <w:r w:rsidRPr="00883B6B">
        <w:rPr>
          <w:rFonts w:eastAsia="Cordia New"/>
          <w:sz w:val="24"/>
          <w:szCs w:val="24"/>
        </w:rPr>
        <w:t xml:space="preserve"> is the moment of inertia of the pendulum about the pivot point, </w:t>
      </w:r>
      <m:oMath>
        <m:r>
          <w:rPr>
            <w:rFonts w:ascii="Cambria Math" w:eastAsia="Cordia New" w:hAnsi="Cambria Math"/>
            <w:sz w:val="24"/>
            <w:szCs w:val="24"/>
          </w:rPr>
          <m:t>m</m:t>
        </m:r>
      </m:oMath>
      <w:r>
        <w:rPr>
          <w:rFonts w:eastAsia="Cordia New"/>
          <w:sz w:val="24"/>
          <w:szCs w:val="24"/>
        </w:rPr>
        <w:t xml:space="preserve"> </w:t>
      </w:r>
      <w:r w:rsidRPr="00883B6B">
        <w:rPr>
          <w:rFonts w:eastAsia="Cordia New"/>
          <w:sz w:val="24"/>
          <w:szCs w:val="24"/>
        </w:rPr>
        <w:t xml:space="preserve">is the mass of the pendulum, and </w:t>
      </w:r>
      <m:oMath>
        <m:r>
          <w:rPr>
            <w:rFonts w:ascii="Cambria Math" w:eastAsia="Cordia New" w:hAnsi="Cambria Math"/>
            <w:sz w:val="24"/>
            <w:szCs w:val="24"/>
          </w:rPr>
          <m:t>R</m:t>
        </m:r>
      </m:oMath>
      <w:r w:rsidRPr="00883B6B">
        <w:rPr>
          <w:rFonts w:eastAsia="Cordia New"/>
          <w:sz w:val="24"/>
          <w:szCs w:val="24"/>
        </w:rPr>
        <w:t xml:space="preserve"> is the distance between the pivot point and the center of mass. Substituting this expression </w:t>
      </w:r>
      <w:r>
        <w:rPr>
          <w:rFonts w:eastAsia="Cordia New"/>
          <w:sz w:val="24"/>
          <w:szCs w:val="24"/>
        </w:rPr>
        <w:t>above</w:t>
      </w:r>
      <w:r w:rsidRPr="00883B6B">
        <w:rPr>
          <w:rFonts w:eastAsia="Cordia New"/>
          <w:sz w:val="24"/>
          <w:szCs w:val="24"/>
        </w:rPr>
        <w:t>, the period</w:t>
      </w:r>
      <w:r>
        <w:rPr>
          <w:rFonts w:eastAsia="Cordia New"/>
          <w:sz w:val="24"/>
          <w:szCs w:val="24"/>
        </w:rPr>
        <w:t xml:space="preserve"> (</w:t>
      </w:r>
      <m:oMath>
        <m:r>
          <w:rPr>
            <w:rFonts w:ascii="Cambria Math" w:eastAsia="Cordia New" w:hAnsi="Cambria Math"/>
            <w:sz w:val="24"/>
            <w:szCs w:val="24"/>
          </w:rPr>
          <m:t>T</m:t>
        </m:r>
      </m:oMath>
      <w:r>
        <w:rPr>
          <w:rFonts w:eastAsia="Cordia New"/>
          <w:sz w:val="24"/>
          <w:szCs w:val="24"/>
        </w:rPr>
        <w:t xml:space="preserve">) </w:t>
      </w:r>
      <w:r w:rsidRPr="00883B6B">
        <w:rPr>
          <w:rFonts w:eastAsia="Cordia New"/>
          <w:sz w:val="24"/>
          <w:szCs w:val="24"/>
        </w:rPr>
        <w:t>of a compound pendulum is given by</w:t>
      </w:r>
    </w:p>
    <w:p w:rsidR="003B4B7A" w:rsidRDefault="003B4B7A" w:rsidP="003B4B7A">
      <w:pPr>
        <w:spacing w:line="360" w:lineRule="auto"/>
        <w:jc w:val="both"/>
        <w:rPr>
          <w:rFonts w:eastAsia="Cordia New"/>
          <w:sz w:val="24"/>
          <w:szCs w:val="24"/>
        </w:rPr>
      </w:pPr>
    </w:p>
    <w:p w:rsidR="003B4B7A" w:rsidRDefault="003B4B7A" w:rsidP="003B4B7A">
      <w:pPr>
        <w:spacing w:line="360" w:lineRule="auto"/>
        <w:rPr>
          <w:rFonts w:eastAsia="Cordia New"/>
          <w:sz w:val="24"/>
          <w:szCs w:val="24"/>
        </w:rPr>
      </w:pPr>
      <m:oMath>
        <m:r>
          <w:rPr>
            <w:rFonts w:ascii="Cambria Math" w:eastAsia="Cordia New" w:hAnsi="Cambria Math"/>
            <w:sz w:val="24"/>
            <w:szCs w:val="24"/>
          </w:rPr>
          <w:lastRenderedPageBreak/>
          <m:t>T=2π</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I</m:t>
                </m:r>
              </m:num>
              <m:den>
                <m:r>
                  <w:rPr>
                    <w:rFonts w:ascii="Cambria Math" w:eastAsia="Cordia New" w:hAnsi="Cambria Math"/>
                    <w:sz w:val="24"/>
                    <w:szCs w:val="24"/>
                  </w:rPr>
                  <m:t>m'R</m:t>
                </m:r>
              </m:den>
            </m:f>
          </m:e>
        </m:rad>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 xml:space="preserve">    (8.6)</w:t>
      </w:r>
    </w:p>
    <w:p w:rsidR="003B4B7A" w:rsidRDefault="003B4B7A" w:rsidP="003B4B7A">
      <w:pPr>
        <w:spacing w:line="360" w:lineRule="auto"/>
        <w:rPr>
          <w:rFonts w:eastAsia="Cordia New"/>
          <w:sz w:val="24"/>
          <w:szCs w:val="24"/>
        </w:rPr>
      </w:pPr>
    </w:p>
    <w:p w:rsidR="003B4B7A" w:rsidRDefault="003B4B7A" w:rsidP="003B4B7A">
      <w:pPr>
        <w:spacing w:line="360" w:lineRule="auto"/>
        <w:jc w:val="both"/>
        <w:rPr>
          <w:rFonts w:eastAsia="Cordia New"/>
          <w:sz w:val="24"/>
          <w:szCs w:val="24"/>
        </w:rPr>
      </w:pPr>
      <w:r w:rsidRPr="00883B6B">
        <w:rPr>
          <w:rFonts w:eastAsia="Cordia New"/>
          <w:sz w:val="24"/>
          <w:szCs w:val="24"/>
        </w:rPr>
        <w:t>For example, a rigid uniform rod of length</w:t>
      </w:r>
      <w:r>
        <w:rPr>
          <w:rFonts w:eastAsia="Cordia New"/>
          <w:sz w:val="24"/>
          <w:szCs w:val="24"/>
        </w:rPr>
        <w:t xml:space="preserve"> (</w:t>
      </w:r>
      <m:oMath>
        <m:r>
          <w:rPr>
            <w:rFonts w:ascii="Cambria Math" w:eastAsia="Cordia New" w:hAnsi="Cambria Math"/>
            <w:sz w:val="24"/>
            <w:szCs w:val="24"/>
          </w:rPr>
          <m:t>L</m:t>
        </m:r>
      </m:oMath>
      <w:r>
        <w:rPr>
          <w:rFonts w:eastAsia="Cordia New"/>
          <w:sz w:val="24"/>
          <w:szCs w:val="24"/>
        </w:rPr>
        <w:t>)</w:t>
      </w:r>
      <w:r w:rsidRPr="00883B6B">
        <w:rPr>
          <w:rFonts w:eastAsia="Cordia New"/>
          <w:sz w:val="24"/>
          <w:szCs w:val="24"/>
        </w:rPr>
        <w:t>; pivoted about one end has moment of inertia</w:t>
      </w:r>
      <w:r>
        <w:rPr>
          <w:rFonts w:eastAsia="Cordia New"/>
          <w:sz w:val="24"/>
          <w:szCs w:val="24"/>
        </w:rPr>
        <w:t xml:space="preserve"> (</w:t>
      </w:r>
      <m:oMath>
        <m:r>
          <w:rPr>
            <w:rFonts w:ascii="Cambria Math" w:eastAsia="Cordia New" w:hAnsi="Cambria Math"/>
            <w:sz w:val="24"/>
            <w:szCs w:val="24"/>
          </w:rPr>
          <m:t>I=</m:t>
        </m:r>
        <m:f>
          <m:fPr>
            <m:type m:val="lin"/>
            <m:ctrlPr>
              <w:rPr>
                <w:rFonts w:ascii="Cambria Math" w:eastAsia="Cordia New" w:hAnsi="Cambria Math"/>
                <w:i/>
                <w:sz w:val="24"/>
                <w:szCs w:val="24"/>
              </w:rPr>
            </m:ctrlPr>
          </m:fPr>
          <m:num>
            <m:r>
              <w:rPr>
                <w:rFonts w:ascii="Cambria Math" w:eastAsia="Cordia New" w:hAnsi="Cambria Math"/>
                <w:sz w:val="24"/>
                <w:szCs w:val="24"/>
              </w:rPr>
              <m:t>M</m:t>
            </m:r>
            <m:sSup>
              <m:sSupPr>
                <m:ctrlPr>
                  <w:rPr>
                    <w:rFonts w:ascii="Cambria Math" w:eastAsia="Cordia New" w:hAnsi="Cambria Math"/>
                    <w:i/>
                    <w:sz w:val="24"/>
                    <w:szCs w:val="24"/>
                  </w:rPr>
                </m:ctrlPr>
              </m:sSupPr>
              <m:e>
                <m:r>
                  <w:rPr>
                    <w:rFonts w:ascii="Cambria Math" w:eastAsia="Cordia New" w:hAnsi="Cambria Math"/>
                    <w:sz w:val="24"/>
                    <w:szCs w:val="24"/>
                  </w:rPr>
                  <m:t>L</m:t>
                </m:r>
              </m:e>
              <m:sup>
                <m:r>
                  <w:rPr>
                    <w:rFonts w:ascii="Cambria Math" w:eastAsia="Cordia New" w:hAnsi="Cambria Math"/>
                    <w:sz w:val="24"/>
                    <w:szCs w:val="24"/>
                  </w:rPr>
                  <m:t>2</m:t>
                </m:r>
              </m:sup>
            </m:sSup>
          </m:num>
          <m:den>
            <m:r>
              <w:rPr>
                <w:rFonts w:ascii="Cambria Math" w:eastAsia="Cordia New" w:hAnsi="Cambria Math"/>
                <w:sz w:val="24"/>
                <w:szCs w:val="24"/>
              </w:rPr>
              <m:t>3</m:t>
            </m:r>
          </m:den>
        </m:f>
      </m:oMath>
      <w:r>
        <w:rPr>
          <w:rFonts w:eastAsia="Cordia New"/>
          <w:sz w:val="24"/>
          <w:szCs w:val="24"/>
        </w:rPr>
        <w:t>).</w:t>
      </w:r>
      <w:r w:rsidRPr="00883B6B">
        <w:rPr>
          <w:rFonts w:eastAsia="Cordia New"/>
          <w:sz w:val="24"/>
          <w:szCs w:val="24"/>
        </w:rPr>
        <w:t xml:space="preserve"> The center of mass is located at the center of the rod, so </w:t>
      </w:r>
      <m:oMath>
        <m:r>
          <w:rPr>
            <w:rFonts w:ascii="Cambria Math" w:eastAsia="Cordia New" w:hAnsi="Cambria Math"/>
            <w:sz w:val="24"/>
            <w:szCs w:val="24"/>
          </w:rPr>
          <m:t>R=L/2</m:t>
        </m:r>
      </m:oMath>
      <w:r w:rsidRPr="00883B6B">
        <w:rPr>
          <w:rFonts w:eastAsia="Cordia New"/>
          <w:sz w:val="24"/>
          <w:szCs w:val="24"/>
        </w:rPr>
        <w:t xml:space="preserve"> </w:t>
      </w:r>
      <w:proofErr w:type="gramStart"/>
      <w:r w:rsidRPr="00883B6B">
        <w:rPr>
          <w:rFonts w:eastAsia="Cordia New"/>
          <w:sz w:val="24"/>
          <w:szCs w:val="24"/>
        </w:rPr>
        <w:t>Substituting</w:t>
      </w:r>
      <w:proofErr w:type="gramEnd"/>
      <w:r w:rsidRPr="00883B6B">
        <w:rPr>
          <w:rFonts w:eastAsia="Cordia New"/>
          <w:sz w:val="24"/>
          <w:szCs w:val="24"/>
        </w:rPr>
        <w:t xml:space="preserve"> these values into</w:t>
      </w:r>
      <w:r>
        <w:rPr>
          <w:rFonts w:eastAsia="Cordia New"/>
          <w:sz w:val="24"/>
          <w:szCs w:val="24"/>
        </w:rPr>
        <w:t xml:space="preserve"> the above equation gives</w:t>
      </w:r>
    </w:p>
    <w:p w:rsidR="003B4B7A" w:rsidRDefault="003B4B7A" w:rsidP="003B4B7A">
      <w:pPr>
        <w:spacing w:line="360" w:lineRule="auto"/>
        <w:jc w:val="both"/>
        <w:rPr>
          <w:rFonts w:eastAsia="Cordia New"/>
          <w:sz w:val="24"/>
          <w:szCs w:val="24"/>
        </w:rPr>
      </w:pPr>
      <w:r>
        <w:rPr>
          <w:rFonts w:eastAsia="Cordia New"/>
          <w:sz w:val="24"/>
          <w:szCs w:val="24"/>
        </w:rPr>
        <w:t xml:space="preserve"> </w:t>
      </w:r>
    </w:p>
    <w:p w:rsidR="003B4B7A" w:rsidRDefault="003B4B7A" w:rsidP="003B4B7A">
      <w:pPr>
        <w:spacing w:line="360" w:lineRule="auto"/>
        <w:jc w:val="both"/>
        <w:rPr>
          <w:rFonts w:eastAsia="Cordia New"/>
          <w:sz w:val="24"/>
          <w:szCs w:val="24"/>
        </w:rPr>
      </w:pPr>
      <m:oMath>
        <m:r>
          <w:rPr>
            <w:rFonts w:ascii="Cambria Math" w:eastAsia="Cordia New" w:hAnsi="Cambria Math"/>
            <w:sz w:val="24"/>
            <w:szCs w:val="24"/>
          </w:rPr>
          <m:t>T=2π</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2L</m:t>
                </m:r>
              </m:num>
              <m:den>
                <m:r>
                  <w:rPr>
                    <w:rFonts w:ascii="Cambria Math" w:eastAsia="Cordia New" w:hAnsi="Cambria Math"/>
                    <w:sz w:val="24"/>
                    <w:szCs w:val="24"/>
                  </w:rPr>
                  <m:t>3g</m:t>
                </m:r>
              </m:den>
            </m:f>
          </m:e>
        </m:rad>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 xml:space="preserve">    (8.7)</w:t>
      </w:r>
    </w:p>
    <w:p w:rsidR="003B4B7A" w:rsidRDefault="003B4B7A" w:rsidP="003B4B7A">
      <w:pPr>
        <w:spacing w:line="360" w:lineRule="auto"/>
        <w:jc w:val="both"/>
        <w:rPr>
          <w:rFonts w:eastAsia="Cordia New"/>
          <w:sz w:val="24"/>
          <w:szCs w:val="24"/>
        </w:rPr>
      </w:pPr>
    </w:p>
    <w:p w:rsidR="003B4B7A" w:rsidRDefault="003B4B7A" w:rsidP="003B4B7A">
      <w:pPr>
        <w:spacing w:line="360" w:lineRule="auto"/>
        <w:jc w:val="both"/>
        <w:rPr>
          <w:rFonts w:eastAsia="Cordia New"/>
          <w:sz w:val="24"/>
          <w:szCs w:val="24"/>
        </w:rPr>
      </w:pPr>
      <w:r>
        <w:rPr>
          <w:rFonts w:eastAsia="Cordia New"/>
          <w:sz w:val="24"/>
          <w:szCs w:val="24"/>
        </w:rPr>
        <w:t xml:space="preserve">For small acceleration can be written as </w:t>
      </w:r>
    </w:p>
    <w:p w:rsidR="003B4B7A" w:rsidRDefault="003B4B7A" w:rsidP="003B4B7A">
      <w:pPr>
        <w:spacing w:line="360" w:lineRule="auto"/>
        <w:jc w:val="both"/>
        <w:rPr>
          <w:rFonts w:eastAsia="Cordia New"/>
          <w:sz w:val="24"/>
          <w:szCs w:val="24"/>
        </w:rPr>
      </w:pPr>
    </w:p>
    <w:p w:rsidR="003B4B7A" w:rsidRDefault="003B4B7A" w:rsidP="003B4B7A">
      <w:pPr>
        <w:spacing w:line="360" w:lineRule="auto"/>
        <w:jc w:val="both"/>
        <w:rPr>
          <w:rFonts w:eastAsia="Cordia New"/>
          <w:sz w:val="24"/>
          <w:szCs w:val="24"/>
        </w:rPr>
      </w:pPr>
      <m:oMath>
        <m:r>
          <w:rPr>
            <w:rFonts w:ascii="Cambria Math" w:eastAsia="Cordia New" w:hAnsi="Cambria Math"/>
            <w:sz w:val="24"/>
            <w:szCs w:val="24"/>
          </w:rPr>
          <m:t>T=2π</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L</m:t>
                </m:r>
              </m:num>
              <m:den>
                <m:r>
                  <w:rPr>
                    <w:rFonts w:ascii="Cambria Math" w:eastAsia="Cordia New" w:hAnsi="Cambria Math"/>
                    <w:sz w:val="24"/>
                    <w:szCs w:val="24"/>
                  </w:rPr>
                  <m:t>g</m:t>
                </m:r>
              </m:den>
            </m:f>
          </m:e>
        </m:rad>
      </m:oMath>
      <w:r>
        <w:rPr>
          <w:rFonts w:eastAsia="Cordia New"/>
          <w:sz w:val="24"/>
          <w:szCs w:val="24"/>
        </w:rPr>
        <w:t>,</w:t>
      </w:r>
      <w:r>
        <w:rPr>
          <w:rFonts w:eastAsia="Cordia New"/>
          <w:sz w:val="24"/>
          <w:szCs w:val="24"/>
        </w:rPr>
        <w:tab/>
      </w:r>
      <w:r>
        <w:rPr>
          <w:rFonts w:eastAsia="Cordia New"/>
          <w:sz w:val="24"/>
          <w:szCs w:val="24"/>
        </w:rPr>
        <w:tab/>
      </w:r>
      <w:r>
        <w:rPr>
          <w:rFonts w:eastAsia="Cordia New"/>
          <w:sz w:val="24"/>
          <w:szCs w:val="24"/>
        </w:rPr>
        <w:tab/>
        <w:t xml:space="preserve"> </w:t>
      </w:r>
      <m:oMath>
        <m:r>
          <w:rPr>
            <w:rFonts w:ascii="Cambria Math" w:eastAsia="Cordia New" w:hAnsi="Cambria Math"/>
            <w:sz w:val="24"/>
            <w:szCs w:val="24"/>
          </w:rPr>
          <m:t>θ≪1</m:t>
        </m:r>
      </m:oMath>
      <w:r>
        <w:rPr>
          <w:rFonts w:eastAsia="Cordia New"/>
          <w:sz w:val="24"/>
          <w:szCs w:val="24"/>
        </w:rPr>
        <w:t xml:space="preserve"> </w:t>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r>
      <w:r>
        <w:rPr>
          <w:rFonts w:eastAsia="Cordia New"/>
          <w:sz w:val="24"/>
          <w:szCs w:val="24"/>
        </w:rPr>
        <w:tab/>
        <w:t xml:space="preserve">    (8.8)</w:t>
      </w:r>
    </w:p>
    <w:p w:rsidR="003B4B7A" w:rsidRDefault="003B4B7A" w:rsidP="003B4B7A">
      <w:pPr>
        <w:spacing w:line="360" w:lineRule="auto"/>
        <w:jc w:val="both"/>
        <w:rPr>
          <w:rFonts w:eastAsia="Cordia New"/>
          <w:sz w:val="24"/>
          <w:szCs w:val="24"/>
        </w:rPr>
      </w:pPr>
    </w:p>
    <w:p w:rsidR="0016616A" w:rsidRPr="00015CF7" w:rsidRDefault="0016616A" w:rsidP="0016616A">
      <w:pPr>
        <w:pStyle w:val="Heading3"/>
        <w:spacing w:line="360" w:lineRule="auto"/>
        <w:ind w:left="720"/>
        <w:rPr>
          <w:rFonts w:eastAsia="Cordia New"/>
        </w:rPr>
      </w:pPr>
      <w:bookmarkStart w:id="106" w:name="_Toc520306347"/>
      <w:r>
        <w:rPr>
          <w:rFonts w:eastAsia="Cordia New"/>
        </w:rPr>
        <w:t>8.4</w:t>
      </w:r>
      <w:r w:rsidRPr="00015CF7">
        <w:rPr>
          <w:rFonts w:eastAsia="Cordia New"/>
        </w:rPr>
        <w:t>.</w:t>
      </w:r>
      <w:r w:rsidR="003B4B7A">
        <w:rPr>
          <w:rFonts w:eastAsia="Cordia New"/>
        </w:rPr>
        <w:t>3</w:t>
      </w:r>
      <w:r w:rsidRPr="00015CF7">
        <w:rPr>
          <w:rFonts w:eastAsia="Cordia New"/>
        </w:rPr>
        <w:t xml:space="preserve">. </w:t>
      </w:r>
      <w:r w:rsidRPr="0016616A">
        <w:rPr>
          <w:rFonts w:eastAsia="Cordia New"/>
        </w:rPr>
        <w:t>Conventional Installation Methods</w:t>
      </w:r>
      <w:bookmarkEnd w:id="106"/>
    </w:p>
    <w:p w:rsidR="0016616A" w:rsidRDefault="00BB695F" w:rsidP="00BB695F">
      <w:pPr>
        <w:pStyle w:val="Heading4"/>
        <w:spacing w:line="360" w:lineRule="auto"/>
        <w:ind w:left="720"/>
        <w:rPr>
          <w:rFonts w:eastAsia="Cordia New"/>
        </w:rPr>
      </w:pPr>
      <w:r>
        <w:rPr>
          <w:rFonts w:eastAsia="Cordia New"/>
        </w:rPr>
        <w:t>8.4.</w:t>
      </w:r>
      <w:r w:rsidR="003B4B7A">
        <w:rPr>
          <w:rFonts w:eastAsia="Cordia New"/>
        </w:rPr>
        <w:t>3</w:t>
      </w:r>
      <w:r>
        <w:rPr>
          <w:rFonts w:eastAsia="Cordia New"/>
        </w:rPr>
        <w:t>.1. Work Wire</w:t>
      </w:r>
    </w:p>
    <w:p w:rsidR="00BB695F" w:rsidRPr="00BB695F" w:rsidRDefault="00BB695F" w:rsidP="00BB695F">
      <w:pPr>
        <w:spacing w:line="360" w:lineRule="auto"/>
        <w:rPr>
          <w:rFonts w:eastAsia="Cordia New"/>
          <w:sz w:val="24"/>
          <w:szCs w:val="24"/>
        </w:rPr>
      </w:pPr>
      <w:r w:rsidRPr="00BB695F">
        <w:rPr>
          <w:rFonts w:eastAsia="Cordia New"/>
          <w:sz w:val="24"/>
          <w:szCs w:val="24"/>
        </w:rPr>
        <w:t>This work wire installation is w/o heave motion compensation which is divided into two</w:t>
      </w:r>
      <w:r>
        <w:rPr>
          <w:rFonts w:eastAsia="Cordia New"/>
          <w:sz w:val="24"/>
          <w:szCs w:val="24"/>
        </w:rPr>
        <w:t xml:space="preserve"> systems as follows: </w:t>
      </w:r>
      <w:r w:rsidRPr="00BB695F">
        <w:rPr>
          <w:rFonts w:eastAsia="Cordia New"/>
          <w:sz w:val="24"/>
          <w:szCs w:val="24"/>
        </w:rPr>
        <w:t xml:space="preserve">  </w:t>
      </w:r>
    </w:p>
    <w:p w:rsidR="0016616A" w:rsidRPr="00BB695F" w:rsidRDefault="005C5F33" w:rsidP="00BB695F">
      <w:pPr>
        <w:pStyle w:val="ListParagraph"/>
        <w:numPr>
          <w:ilvl w:val="0"/>
          <w:numId w:val="31"/>
        </w:numPr>
        <w:spacing w:line="360" w:lineRule="auto"/>
        <w:jc w:val="both"/>
        <w:rPr>
          <w:rFonts w:eastAsia="Cordia New"/>
          <w:b/>
          <w:sz w:val="24"/>
          <w:szCs w:val="24"/>
        </w:rPr>
      </w:pPr>
      <w:r w:rsidRPr="00BB695F">
        <w:rPr>
          <w:rFonts w:eastAsia="Cordia New"/>
          <w:b/>
          <w:sz w:val="24"/>
          <w:szCs w:val="24"/>
        </w:rPr>
        <w:t>Anchor Handling Tug Supply (</w:t>
      </w:r>
      <w:r w:rsidR="0016616A" w:rsidRPr="00BB695F">
        <w:rPr>
          <w:rFonts w:eastAsia="Cordia New"/>
          <w:b/>
          <w:sz w:val="24"/>
          <w:szCs w:val="24"/>
        </w:rPr>
        <w:t>AHTS</w:t>
      </w:r>
      <w:r w:rsidRPr="00BB695F">
        <w:rPr>
          <w:rFonts w:eastAsia="Cordia New"/>
          <w:b/>
          <w:sz w:val="24"/>
          <w:szCs w:val="24"/>
        </w:rPr>
        <w:t>)</w:t>
      </w:r>
    </w:p>
    <w:p w:rsidR="0016616A" w:rsidRDefault="0016616A" w:rsidP="0016616A">
      <w:pPr>
        <w:spacing w:line="360" w:lineRule="auto"/>
        <w:ind w:left="1080"/>
        <w:jc w:val="both"/>
        <w:rPr>
          <w:rFonts w:eastAsia="Cordia New"/>
          <w:sz w:val="24"/>
          <w:szCs w:val="24"/>
        </w:rPr>
      </w:pPr>
      <w:r w:rsidRPr="0016616A">
        <w:rPr>
          <w:noProof/>
          <w:lang w:val="en-MY" w:eastAsia="ja-JP"/>
        </w:rPr>
        <w:drawing>
          <wp:inline distT="0" distB="0" distL="0" distR="0" wp14:anchorId="0A05259F" wp14:editId="028108CD">
            <wp:extent cx="4310743" cy="1523150"/>
            <wp:effectExtent l="0" t="0" r="0" b="1270"/>
            <wp:docPr id="4162" name="Picture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r="1980"/>
                    <a:stretch/>
                  </pic:blipFill>
                  <pic:spPr bwMode="auto">
                    <a:xfrm>
                      <a:off x="0" y="0"/>
                      <a:ext cx="4313147" cy="1524000"/>
                    </a:xfrm>
                    <a:prstGeom prst="rect">
                      <a:avLst/>
                    </a:prstGeom>
                    <a:ln>
                      <a:noFill/>
                    </a:ln>
                    <a:extLst>
                      <a:ext uri="{53640926-AAD7-44D8-BBD7-CCE9431645EC}">
                        <a14:shadowObscured xmlns:a14="http://schemas.microsoft.com/office/drawing/2010/main"/>
                      </a:ext>
                    </a:extLst>
                  </pic:spPr>
                </pic:pic>
              </a:graphicData>
            </a:graphic>
          </wp:inline>
        </w:drawing>
      </w:r>
    </w:p>
    <w:p w:rsidR="0095569E" w:rsidRDefault="0095569E" w:rsidP="0095569E">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3B4B7A">
        <w:rPr>
          <w:rFonts w:eastAsia="Cordia New"/>
          <w:b/>
          <w:sz w:val="24"/>
          <w:szCs w:val="24"/>
        </w:rPr>
        <w:t>1</w:t>
      </w:r>
      <w:r w:rsidR="0043720C">
        <w:rPr>
          <w:rFonts w:eastAsia="Cordia New"/>
          <w:b/>
          <w:sz w:val="24"/>
          <w:szCs w:val="24"/>
        </w:rPr>
        <w:t>1.a</w:t>
      </w:r>
      <w:r w:rsidRPr="0038748F">
        <w:rPr>
          <w:rFonts w:eastAsia="Cordia New"/>
          <w:b/>
          <w:sz w:val="24"/>
          <w:szCs w:val="24"/>
        </w:rPr>
        <w:t>:</w:t>
      </w:r>
      <w:r w:rsidRPr="00015CF7">
        <w:rPr>
          <w:rFonts w:eastAsia="Cordia New"/>
          <w:sz w:val="24"/>
          <w:szCs w:val="24"/>
        </w:rPr>
        <w:t xml:space="preserve"> </w:t>
      </w:r>
      <w:r>
        <w:rPr>
          <w:rFonts w:eastAsia="Cordia New"/>
          <w:sz w:val="24"/>
          <w:szCs w:val="24"/>
        </w:rPr>
        <w:t xml:space="preserve">Installation </w:t>
      </w:r>
      <w:r w:rsidR="001B6378">
        <w:rPr>
          <w:rFonts w:eastAsia="Cordia New"/>
          <w:sz w:val="24"/>
          <w:szCs w:val="24"/>
        </w:rPr>
        <w:t>using AHTS</w:t>
      </w:r>
    </w:p>
    <w:p w:rsidR="0016616A" w:rsidRPr="00BB695F" w:rsidRDefault="0016616A" w:rsidP="00314F8E">
      <w:pPr>
        <w:pStyle w:val="ListParagraph"/>
        <w:numPr>
          <w:ilvl w:val="0"/>
          <w:numId w:val="31"/>
        </w:numPr>
        <w:spacing w:line="360" w:lineRule="auto"/>
        <w:jc w:val="both"/>
        <w:rPr>
          <w:rFonts w:eastAsia="Cordia New"/>
          <w:b/>
          <w:sz w:val="24"/>
          <w:szCs w:val="24"/>
        </w:rPr>
      </w:pPr>
      <w:r w:rsidRPr="00BB695F">
        <w:rPr>
          <w:rFonts w:eastAsia="Cordia New"/>
          <w:b/>
          <w:sz w:val="24"/>
          <w:szCs w:val="24"/>
        </w:rPr>
        <w:t>Crane Barge</w:t>
      </w:r>
    </w:p>
    <w:p w:rsidR="0016616A" w:rsidRDefault="0016616A" w:rsidP="0016616A">
      <w:pPr>
        <w:spacing w:line="360" w:lineRule="auto"/>
        <w:ind w:left="1080"/>
        <w:jc w:val="both"/>
        <w:rPr>
          <w:rFonts w:eastAsia="Cordia New"/>
          <w:sz w:val="24"/>
          <w:szCs w:val="24"/>
        </w:rPr>
      </w:pPr>
      <w:r w:rsidRPr="0016616A">
        <w:rPr>
          <w:noProof/>
          <w:lang w:val="en-MY" w:eastAsia="ja-JP"/>
        </w:rPr>
        <w:lastRenderedPageBreak/>
        <w:drawing>
          <wp:inline distT="0" distB="0" distL="0" distR="0" wp14:anchorId="2B3B5F16" wp14:editId="1FBB9BBC">
            <wp:extent cx="4288069" cy="1687285"/>
            <wp:effectExtent l="0" t="0" r="0" b="8255"/>
            <wp:docPr id="4164" name="Picture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292680" cy="1689099"/>
                    </a:xfrm>
                    <a:prstGeom prst="rect">
                      <a:avLst/>
                    </a:prstGeom>
                  </pic:spPr>
                </pic:pic>
              </a:graphicData>
            </a:graphic>
          </wp:inline>
        </w:drawing>
      </w:r>
    </w:p>
    <w:p w:rsidR="0095569E" w:rsidRDefault="0095569E" w:rsidP="0095569E">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Pr>
          <w:rFonts w:eastAsia="Cordia New"/>
          <w:b/>
          <w:sz w:val="24"/>
          <w:szCs w:val="24"/>
        </w:rPr>
        <w:t>1</w:t>
      </w:r>
      <w:r w:rsidR="0043720C">
        <w:rPr>
          <w:rFonts w:eastAsia="Cordia New"/>
          <w:b/>
          <w:sz w:val="24"/>
          <w:szCs w:val="24"/>
        </w:rPr>
        <w:t>1</w:t>
      </w:r>
      <w:r w:rsidR="00F62FC1">
        <w:rPr>
          <w:rFonts w:eastAsia="Cordia New"/>
          <w:b/>
          <w:sz w:val="24"/>
          <w:szCs w:val="24"/>
        </w:rPr>
        <w:t>.</w:t>
      </w:r>
      <w:r w:rsidR="003B4B7A">
        <w:rPr>
          <w:rFonts w:eastAsia="Cordia New"/>
          <w:b/>
          <w:sz w:val="24"/>
          <w:szCs w:val="24"/>
        </w:rPr>
        <w:t>b</w:t>
      </w:r>
      <w:r w:rsidRPr="0038748F">
        <w:rPr>
          <w:rFonts w:eastAsia="Cordia New"/>
          <w:b/>
          <w:sz w:val="24"/>
          <w:szCs w:val="24"/>
        </w:rPr>
        <w:t>:</w:t>
      </w:r>
      <w:r w:rsidRPr="00015CF7">
        <w:rPr>
          <w:rFonts w:eastAsia="Cordia New"/>
          <w:sz w:val="24"/>
          <w:szCs w:val="24"/>
        </w:rPr>
        <w:t xml:space="preserve"> </w:t>
      </w:r>
      <w:r>
        <w:rPr>
          <w:rFonts w:eastAsia="Cordia New"/>
          <w:sz w:val="24"/>
          <w:szCs w:val="24"/>
        </w:rPr>
        <w:t xml:space="preserve">Installation </w:t>
      </w:r>
      <w:r w:rsidR="001B6378">
        <w:rPr>
          <w:rFonts w:eastAsia="Cordia New"/>
          <w:sz w:val="24"/>
          <w:szCs w:val="24"/>
        </w:rPr>
        <w:t>using Crane Barge</w:t>
      </w:r>
    </w:p>
    <w:p w:rsidR="00930DD2" w:rsidRDefault="00930DD2" w:rsidP="00930DD2">
      <w:pPr>
        <w:spacing w:line="360" w:lineRule="auto"/>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8"/>
        <w:gridCol w:w="4408"/>
      </w:tblGrid>
      <w:tr w:rsidR="00930DD2" w:rsidTr="00A56546">
        <w:tc>
          <w:tcPr>
            <w:tcW w:w="4468" w:type="dxa"/>
          </w:tcPr>
          <w:p w:rsidR="00930DD2" w:rsidRDefault="00930DD2" w:rsidP="00A56546">
            <w:pPr>
              <w:spacing w:line="360" w:lineRule="auto"/>
            </w:pPr>
          </w:p>
          <w:p w:rsidR="00930DD2" w:rsidRDefault="00930DD2" w:rsidP="00A56546">
            <w:pPr>
              <w:spacing w:line="360" w:lineRule="auto"/>
            </w:pPr>
            <w:r w:rsidRPr="00076A3D">
              <w:rPr>
                <w:noProof/>
                <w:lang w:val="en-MY" w:eastAsia="ja-JP"/>
              </w:rPr>
              <w:drawing>
                <wp:inline distT="0" distB="0" distL="0" distR="0" wp14:anchorId="7B522EA8" wp14:editId="1AD4E3CC">
                  <wp:extent cx="2697480" cy="1256286"/>
                  <wp:effectExtent l="0" t="0" r="7620" b="1270"/>
                  <wp:docPr id="4163" name="Picture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a:srcRect t="7749" r="1782" b="10885"/>
                          <a:stretch/>
                        </pic:blipFill>
                        <pic:spPr bwMode="auto">
                          <a:xfrm>
                            <a:off x="0" y="0"/>
                            <a:ext cx="2698597" cy="1256806"/>
                          </a:xfrm>
                          <a:prstGeom prst="rect">
                            <a:avLst/>
                          </a:prstGeom>
                          <a:ln>
                            <a:noFill/>
                          </a:ln>
                          <a:extLst>
                            <a:ext uri="{53640926-AAD7-44D8-BBD7-CCE9431645EC}">
                              <a14:shadowObscured xmlns:a14="http://schemas.microsoft.com/office/drawing/2010/main"/>
                            </a:ext>
                          </a:extLst>
                        </pic:spPr>
                      </pic:pic>
                    </a:graphicData>
                  </a:graphic>
                </wp:inline>
              </w:drawing>
            </w:r>
          </w:p>
          <w:p w:rsidR="00930DD2" w:rsidRDefault="00930DD2" w:rsidP="00A56546">
            <w:pPr>
              <w:spacing w:line="360" w:lineRule="auto"/>
              <w:jc w:val="center"/>
              <w:rPr>
                <w:rFonts w:eastAsia="Cordia New"/>
                <w:sz w:val="24"/>
                <w:szCs w:val="24"/>
              </w:rPr>
            </w:pPr>
            <w:proofErr w:type="spellStart"/>
            <w:r>
              <w:rPr>
                <w:rFonts w:eastAsia="Cordia New"/>
                <w:sz w:val="24"/>
                <w:szCs w:val="24"/>
              </w:rPr>
              <w:t>Seafastening</w:t>
            </w:r>
            <w:proofErr w:type="spellEnd"/>
            <w:r>
              <w:rPr>
                <w:rFonts w:eastAsia="Cordia New"/>
                <w:sz w:val="24"/>
                <w:szCs w:val="24"/>
              </w:rPr>
              <w:t xml:space="preserve"> mobilization</w:t>
            </w:r>
          </w:p>
        </w:tc>
        <w:tc>
          <w:tcPr>
            <w:tcW w:w="4408" w:type="dxa"/>
          </w:tcPr>
          <w:p w:rsidR="00930DD2" w:rsidRDefault="00930DD2" w:rsidP="00A56546">
            <w:pPr>
              <w:spacing w:line="360" w:lineRule="auto"/>
              <w:rPr>
                <w:noProof/>
                <w:lang w:val="en-MY" w:eastAsia="en-MY"/>
              </w:rPr>
            </w:pPr>
          </w:p>
          <w:p w:rsidR="00930DD2" w:rsidRDefault="00930DD2" w:rsidP="00A56546">
            <w:pPr>
              <w:spacing w:line="360" w:lineRule="auto"/>
              <w:rPr>
                <w:noProof/>
                <w:lang w:val="en-MY" w:eastAsia="en-MY"/>
              </w:rPr>
            </w:pPr>
            <w:r>
              <w:rPr>
                <w:noProof/>
                <w:lang w:val="en-MY" w:eastAsia="ja-JP"/>
              </w:rPr>
              <w:drawing>
                <wp:inline distT="0" distB="0" distL="0" distR="0" wp14:anchorId="7433D575" wp14:editId="0390ED3B">
                  <wp:extent cx="2583181" cy="1257300"/>
                  <wp:effectExtent l="0" t="0" r="7620" b="0"/>
                  <wp:docPr id="4165" name="Picture 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t="6818" r="3748" b="9848"/>
                          <a:stretch/>
                        </pic:blipFill>
                        <pic:spPr bwMode="auto">
                          <a:xfrm>
                            <a:off x="0" y="0"/>
                            <a:ext cx="2590914" cy="1261064"/>
                          </a:xfrm>
                          <a:prstGeom prst="rect">
                            <a:avLst/>
                          </a:prstGeom>
                          <a:ln>
                            <a:noFill/>
                          </a:ln>
                          <a:extLst>
                            <a:ext uri="{53640926-AAD7-44D8-BBD7-CCE9431645EC}">
                              <a14:shadowObscured xmlns:a14="http://schemas.microsoft.com/office/drawing/2010/main"/>
                            </a:ext>
                          </a:extLst>
                        </pic:spPr>
                      </pic:pic>
                    </a:graphicData>
                  </a:graphic>
                </wp:inline>
              </w:drawing>
            </w:r>
          </w:p>
          <w:p w:rsidR="00930DD2" w:rsidRDefault="00930DD2" w:rsidP="00A56546">
            <w:pPr>
              <w:spacing w:line="360" w:lineRule="auto"/>
              <w:jc w:val="center"/>
              <w:rPr>
                <w:rFonts w:eastAsia="Cordia New"/>
                <w:sz w:val="24"/>
                <w:szCs w:val="24"/>
              </w:rPr>
            </w:pPr>
            <w:r>
              <w:rPr>
                <w:rFonts w:eastAsia="Cordia New"/>
                <w:sz w:val="24"/>
                <w:szCs w:val="24"/>
              </w:rPr>
              <w:t>Load out to vessel</w:t>
            </w:r>
          </w:p>
        </w:tc>
      </w:tr>
      <w:tr w:rsidR="00930DD2" w:rsidTr="00A56546">
        <w:tc>
          <w:tcPr>
            <w:tcW w:w="4468" w:type="dxa"/>
          </w:tcPr>
          <w:p w:rsidR="00930DD2" w:rsidRDefault="00930DD2" w:rsidP="00A56546">
            <w:pPr>
              <w:spacing w:line="360" w:lineRule="auto"/>
              <w:rPr>
                <w:noProof/>
                <w:lang w:val="en-MY" w:eastAsia="en-MY"/>
              </w:rPr>
            </w:pPr>
          </w:p>
          <w:p w:rsidR="00930DD2" w:rsidRDefault="00930DD2" w:rsidP="00A56546">
            <w:pPr>
              <w:spacing w:line="360" w:lineRule="auto"/>
              <w:rPr>
                <w:rFonts w:eastAsia="Cordia New"/>
                <w:sz w:val="24"/>
                <w:szCs w:val="24"/>
              </w:rPr>
            </w:pPr>
            <w:r>
              <w:rPr>
                <w:noProof/>
                <w:lang w:val="en-MY" w:eastAsia="ja-JP"/>
              </w:rPr>
              <w:drawing>
                <wp:inline distT="0" distB="0" distL="0" distR="0" wp14:anchorId="69E9B058" wp14:editId="451F1DD9">
                  <wp:extent cx="2697480" cy="1255204"/>
                  <wp:effectExtent l="0" t="0" r="7620" b="2540"/>
                  <wp:docPr id="4167" name="Picture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t="7116" b="10112"/>
                          <a:stretch/>
                        </pic:blipFill>
                        <pic:spPr bwMode="auto">
                          <a:xfrm>
                            <a:off x="0" y="0"/>
                            <a:ext cx="2697480" cy="1255204"/>
                          </a:xfrm>
                          <a:prstGeom prst="rect">
                            <a:avLst/>
                          </a:prstGeom>
                          <a:ln>
                            <a:noFill/>
                          </a:ln>
                          <a:extLst>
                            <a:ext uri="{53640926-AAD7-44D8-BBD7-CCE9431645EC}">
                              <a14:shadowObscured xmlns:a14="http://schemas.microsoft.com/office/drawing/2010/main"/>
                            </a:ext>
                          </a:extLst>
                        </pic:spPr>
                      </pic:pic>
                    </a:graphicData>
                  </a:graphic>
                </wp:inline>
              </w:drawing>
            </w:r>
          </w:p>
          <w:p w:rsidR="00930DD2" w:rsidRDefault="00930DD2" w:rsidP="00AF5F27">
            <w:pPr>
              <w:spacing w:line="360" w:lineRule="auto"/>
              <w:jc w:val="center"/>
              <w:rPr>
                <w:rFonts w:eastAsia="Cordia New"/>
                <w:sz w:val="24"/>
                <w:szCs w:val="24"/>
              </w:rPr>
            </w:pPr>
            <w:proofErr w:type="spellStart"/>
            <w:r>
              <w:rPr>
                <w:rFonts w:eastAsia="Cordia New"/>
                <w:sz w:val="24"/>
                <w:szCs w:val="24"/>
              </w:rPr>
              <w:t>Overboarding</w:t>
            </w:r>
            <w:proofErr w:type="spellEnd"/>
            <w:r w:rsidR="00AF5F27">
              <w:rPr>
                <w:rFonts w:eastAsia="Cordia New"/>
                <w:sz w:val="24"/>
                <w:szCs w:val="24"/>
              </w:rPr>
              <w:t xml:space="preserve"> at rig location</w:t>
            </w:r>
          </w:p>
        </w:tc>
        <w:tc>
          <w:tcPr>
            <w:tcW w:w="4408" w:type="dxa"/>
          </w:tcPr>
          <w:p w:rsidR="00930DD2" w:rsidRDefault="00930DD2" w:rsidP="00A56546">
            <w:pPr>
              <w:spacing w:line="360" w:lineRule="auto"/>
              <w:rPr>
                <w:noProof/>
                <w:lang w:val="en-MY" w:eastAsia="en-MY"/>
              </w:rPr>
            </w:pPr>
          </w:p>
          <w:p w:rsidR="00930DD2" w:rsidRDefault="00930DD2" w:rsidP="00A56546">
            <w:pPr>
              <w:spacing w:line="360" w:lineRule="auto"/>
              <w:rPr>
                <w:rFonts w:eastAsia="Cordia New"/>
                <w:sz w:val="24"/>
                <w:szCs w:val="24"/>
              </w:rPr>
            </w:pPr>
            <w:r>
              <w:rPr>
                <w:noProof/>
                <w:lang w:val="en-MY" w:eastAsia="ja-JP"/>
              </w:rPr>
              <w:drawing>
                <wp:inline distT="0" distB="0" distL="0" distR="0" wp14:anchorId="55C8EDAA" wp14:editId="185278D0">
                  <wp:extent cx="2657708" cy="1257300"/>
                  <wp:effectExtent l="0" t="0" r="9525" b="0"/>
                  <wp:docPr id="4168" name="Picture 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t="6385" b="9464"/>
                          <a:stretch/>
                        </pic:blipFill>
                        <pic:spPr bwMode="auto">
                          <a:xfrm>
                            <a:off x="0" y="0"/>
                            <a:ext cx="2659673" cy="1258230"/>
                          </a:xfrm>
                          <a:prstGeom prst="rect">
                            <a:avLst/>
                          </a:prstGeom>
                          <a:ln>
                            <a:noFill/>
                          </a:ln>
                          <a:extLst>
                            <a:ext uri="{53640926-AAD7-44D8-BBD7-CCE9431645EC}">
                              <a14:shadowObscured xmlns:a14="http://schemas.microsoft.com/office/drawing/2010/main"/>
                            </a:ext>
                          </a:extLst>
                        </pic:spPr>
                      </pic:pic>
                    </a:graphicData>
                  </a:graphic>
                </wp:inline>
              </w:drawing>
            </w:r>
          </w:p>
          <w:p w:rsidR="00930DD2" w:rsidRDefault="00AF5F27" w:rsidP="00AF5F27">
            <w:pPr>
              <w:spacing w:line="360" w:lineRule="auto"/>
              <w:jc w:val="center"/>
              <w:rPr>
                <w:rFonts w:eastAsia="Cordia New"/>
                <w:sz w:val="24"/>
                <w:szCs w:val="24"/>
              </w:rPr>
            </w:pPr>
            <w:r>
              <w:rPr>
                <w:rFonts w:eastAsia="Cordia New"/>
                <w:sz w:val="24"/>
                <w:szCs w:val="24"/>
              </w:rPr>
              <w:t>Enter s</w:t>
            </w:r>
            <w:r w:rsidR="00930DD2">
              <w:rPr>
                <w:rFonts w:eastAsia="Cordia New"/>
                <w:sz w:val="24"/>
                <w:szCs w:val="24"/>
              </w:rPr>
              <w:t>plash zone</w:t>
            </w:r>
          </w:p>
        </w:tc>
      </w:tr>
      <w:tr w:rsidR="00930DD2" w:rsidTr="00A56546">
        <w:tc>
          <w:tcPr>
            <w:tcW w:w="4468" w:type="dxa"/>
          </w:tcPr>
          <w:p w:rsidR="00930DD2" w:rsidRDefault="00930DD2" w:rsidP="00A56546">
            <w:pPr>
              <w:spacing w:line="360" w:lineRule="auto"/>
              <w:jc w:val="center"/>
              <w:rPr>
                <w:noProof/>
                <w:lang w:val="en-MY" w:eastAsia="en-MY"/>
              </w:rPr>
            </w:pPr>
          </w:p>
          <w:p w:rsidR="00930DD2" w:rsidRDefault="00930DD2" w:rsidP="00A56546">
            <w:pPr>
              <w:spacing w:line="360" w:lineRule="auto"/>
              <w:jc w:val="center"/>
              <w:rPr>
                <w:rFonts w:eastAsia="Cordia New"/>
                <w:sz w:val="24"/>
                <w:szCs w:val="24"/>
              </w:rPr>
            </w:pPr>
            <w:r>
              <w:rPr>
                <w:noProof/>
                <w:lang w:val="en-MY" w:eastAsia="ja-JP"/>
              </w:rPr>
              <w:drawing>
                <wp:inline distT="0" distB="0" distL="0" distR="0" wp14:anchorId="2EF1862D" wp14:editId="02B5322F">
                  <wp:extent cx="2552700" cy="1006118"/>
                  <wp:effectExtent l="0" t="0" r="0" b="3810"/>
                  <wp:docPr id="4169" name="Picture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t="19971" b="9920"/>
                          <a:stretch/>
                        </pic:blipFill>
                        <pic:spPr bwMode="auto">
                          <a:xfrm>
                            <a:off x="0" y="0"/>
                            <a:ext cx="2552700" cy="1006118"/>
                          </a:xfrm>
                          <a:prstGeom prst="rect">
                            <a:avLst/>
                          </a:prstGeom>
                          <a:ln>
                            <a:noFill/>
                          </a:ln>
                          <a:extLst>
                            <a:ext uri="{53640926-AAD7-44D8-BBD7-CCE9431645EC}">
                              <a14:shadowObscured xmlns:a14="http://schemas.microsoft.com/office/drawing/2010/main"/>
                            </a:ext>
                          </a:extLst>
                        </pic:spPr>
                      </pic:pic>
                    </a:graphicData>
                  </a:graphic>
                </wp:inline>
              </w:drawing>
            </w:r>
          </w:p>
        </w:tc>
        <w:tc>
          <w:tcPr>
            <w:tcW w:w="4408" w:type="dxa"/>
          </w:tcPr>
          <w:p w:rsidR="00930DD2" w:rsidRDefault="00930DD2" w:rsidP="00A56546">
            <w:pPr>
              <w:spacing w:line="360" w:lineRule="auto"/>
              <w:jc w:val="center"/>
              <w:rPr>
                <w:noProof/>
                <w:sz w:val="28"/>
                <w:lang w:val="en-MY" w:eastAsia="en-MY"/>
              </w:rPr>
            </w:pPr>
          </w:p>
          <w:p w:rsidR="00930DD2" w:rsidRPr="001C4EB7" w:rsidRDefault="00930DD2" w:rsidP="00A56546">
            <w:pPr>
              <w:spacing w:line="360" w:lineRule="auto"/>
              <w:jc w:val="center"/>
              <w:rPr>
                <w:rFonts w:eastAsia="Cordia New"/>
                <w:sz w:val="28"/>
                <w:szCs w:val="24"/>
              </w:rPr>
            </w:pPr>
            <w:r w:rsidRPr="001C4EB7">
              <w:rPr>
                <w:noProof/>
                <w:sz w:val="28"/>
                <w:lang w:val="en-MY" w:eastAsia="ja-JP"/>
              </w:rPr>
              <w:drawing>
                <wp:inline distT="0" distB="0" distL="0" distR="0" wp14:anchorId="7C52F3A3" wp14:editId="1559A7C2">
                  <wp:extent cx="2270760" cy="966529"/>
                  <wp:effectExtent l="0" t="0" r="0" b="5080"/>
                  <wp:docPr id="4170" name="Picture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t="14595" b="9692"/>
                          <a:stretch/>
                        </pic:blipFill>
                        <pic:spPr bwMode="auto">
                          <a:xfrm>
                            <a:off x="0" y="0"/>
                            <a:ext cx="2270760" cy="966529"/>
                          </a:xfrm>
                          <a:prstGeom prst="rect">
                            <a:avLst/>
                          </a:prstGeom>
                          <a:ln>
                            <a:noFill/>
                          </a:ln>
                          <a:extLst>
                            <a:ext uri="{53640926-AAD7-44D8-BBD7-CCE9431645EC}">
                              <a14:shadowObscured xmlns:a14="http://schemas.microsoft.com/office/drawing/2010/main"/>
                            </a:ext>
                          </a:extLst>
                        </pic:spPr>
                      </pic:pic>
                    </a:graphicData>
                  </a:graphic>
                </wp:inline>
              </w:drawing>
            </w:r>
          </w:p>
        </w:tc>
      </w:tr>
      <w:tr w:rsidR="00930DD2" w:rsidTr="00A56546">
        <w:tc>
          <w:tcPr>
            <w:tcW w:w="8876" w:type="dxa"/>
            <w:gridSpan w:val="2"/>
          </w:tcPr>
          <w:p w:rsidR="00930DD2" w:rsidRPr="001C4EB7" w:rsidRDefault="00930DD2" w:rsidP="00A56546">
            <w:pPr>
              <w:spacing w:line="360" w:lineRule="auto"/>
              <w:jc w:val="center"/>
              <w:rPr>
                <w:noProof/>
                <w:sz w:val="28"/>
                <w:lang w:val="en-MY" w:eastAsia="en-MY"/>
              </w:rPr>
            </w:pPr>
            <w:r>
              <w:rPr>
                <w:noProof/>
                <w:sz w:val="28"/>
                <w:lang w:val="en-MY" w:eastAsia="en-MY"/>
              </w:rPr>
              <w:t>PLEM landing on seabed</w:t>
            </w:r>
          </w:p>
        </w:tc>
      </w:tr>
    </w:tbl>
    <w:p w:rsidR="00930DD2" w:rsidRDefault="00930DD2" w:rsidP="00930DD2">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Pr>
          <w:rFonts w:eastAsia="Cordia New"/>
          <w:b/>
          <w:sz w:val="24"/>
          <w:szCs w:val="24"/>
        </w:rPr>
        <w:t>1</w:t>
      </w:r>
      <w:r w:rsidR="0043720C">
        <w:rPr>
          <w:rFonts w:eastAsia="Cordia New"/>
          <w:b/>
          <w:sz w:val="24"/>
          <w:szCs w:val="24"/>
        </w:rPr>
        <w:t>1</w:t>
      </w:r>
      <w:r w:rsidR="00F62FC1">
        <w:rPr>
          <w:rFonts w:eastAsia="Cordia New"/>
          <w:b/>
          <w:sz w:val="24"/>
          <w:szCs w:val="24"/>
        </w:rPr>
        <w:t>.</w:t>
      </w:r>
      <w:r w:rsidR="003B4B7A">
        <w:rPr>
          <w:rFonts w:eastAsia="Cordia New"/>
          <w:b/>
          <w:sz w:val="24"/>
          <w:szCs w:val="24"/>
        </w:rPr>
        <w:t>c</w:t>
      </w:r>
      <w:r w:rsidRPr="0038748F">
        <w:rPr>
          <w:rFonts w:eastAsia="Cordia New"/>
          <w:b/>
          <w:sz w:val="24"/>
          <w:szCs w:val="24"/>
        </w:rPr>
        <w:t>:</w:t>
      </w:r>
      <w:r w:rsidRPr="00015CF7">
        <w:rPr>
          <w:rFonts w:eastAsia="Cordia New"/>
          <w:sz w:val="24"/>
          <w:szCs w:val="24"/>
        </w:rPr>
        <w:t xml:space="preserve"> </w:t>
      </w:r>
      <w:r>
        <w:rPr>
          <w:rFonts w:eastAsia="Cordia New"/>
          <w:sz w:val="24"/>
          <w:szCs w:val="24"/>
        </w:rPr>
        <w:t xml:space="preserve">Installation of </w:t>
      </w:r>
      <w:proofErr w:type="spellStart"/>
      <w:r w:rsidRPr="00930DD2">
        <w:rPr>
          <w:rFonts w:eastAsia="Cordia New"/>
          <w:sz w:val="24"/>
          <w:szCs w:val="24"/>
        </w:rPr>
        <w:t>Jubarte</w:t>
      </w:r>
      <w:proofErr w:type="spellEnd"/>
      <w:r w:rsidRPr="00930DD2">
        <w:rPr>
          <w:rFonts w:eastAsia="Cordia New"/>
          <w:sz w:val="24"/>
          <w:szCs w:val="24"/>
        </w:rPr>
        <w:t xml:space="preserve"> PLEM (292 TE)</w:t>
      </w:r>
      <w:r>
        <w:rPr>
          <w:rFonts w:eastAsia="Cordia New"/>
          <w:sz w:val="24"/>
          <w:szCs w:val="24"/>
        </w:rPr>
        <w:t>.</w:t>
      </w:r>
    </w:p>
    <w:p w:rsidR="00930DD2" w:rsidRDefault="00930DD2" w:rsidP="0095569E">
      <w:pPr>
        <w:spacing w:line="360" w:lineRule="auto"/>
        <w:jc w:val="center"/>
        <w:rPr>
          <w:rFonts w:eastAsia="Cordia New"/>
          <w:sz w:val="24"/>
          <w:szCs w:val="24"/>
        </w:rPr>
      </w:pPr>
    </w:p>
    <w:p w:rsidR="0016616A" w:rsidRDefault="00BB695F" w:rsidP="00BB695F">
      <w:pPr>
        <w:pStyle w:val="Heading4"/>
        <w:spacing w:line="360" w:lineRule="auto"/>
        <w:ind w:left="720"/>
        <w:rPr>
          <w:rFonts w:eastAsia="Cordia New"/>
        </w:rPr>
      </w:pPr>
      <w:r>
        <w:rPr>
          <w:rFonts w:eastAsia="Cordia New"/>
        </w:rPr>
        <w:lastRenderedPageBreak/>
        <w:t>8.4.</w:t>
      </w:r>
      <w:r w:rsidR="003B4B7A">
        <w:rPr>
          <w:rFonts w:eastAsia="Cordia New"/>
        </w:rPr>
        <w:t>3</w:t>
      </w:r>
      <w:r>
        <w:rPr>
          <w:rFonts w:eastAsia="Cordia New"/>
        </w:rPr>
        <w:t xml:space="preserve">.2. </w:t>
      </w:r>
      <w:r w:rsidR="0016616A" w:rsidRPr="0016616A">
        <w:rPr>
          <w:rFonts w:eastAsia="Cordia New"/>
        </w:rPr>
        <w:t>Drilling Riser</w:t>
      </w:r>
    </w:p>
    <w:p w:rsidR="00BB695F" w:rsidRPr="00BB695F" w:rsidRDefault="00BB695F" w:rsidP="00BB695F">
      <w:pPr>
        <w:rPr>
          <w:rFonts w:eastAsia="Cordia New"/>
        </w:rPr>
      </w:pPr>
    </w:p>
    <w:p w:rsidR="0016616A" w:rsidRDefault="0016616A" w:rsidP="0016616A">
      <w:pPr>
        <w:spacing w:line="360" w:lineRule="auto"/>
        <w:ind w:left="720"/>
        <w:jc w:val="both"/>
        <w:rPr>
          <w:rFonts w:eastAsia="Cordia New"/>
          <w:sz w:val="24"/>
          <w:szCs w:val="24"/>
        </w:rPr>
      </w:pPr>
      <w:r w:rsidRPr="0016616A">
        <w:rPr>
          <w:noProof/>
          <w:lang w:val="en-MY" w:eastAsia="ja-JP"/>
        </w:rPr>
        <w:drawing>
          <wp:inline distT="0" distB="0" distL="0" distR="0" wp14:anchorId="2B858B54" wp14:editId="3D3EE4CA">
            <wp:extent cx="5040637" cy="1186542"/>
            <wp:effectExtent l="0" t="0" r="7620" b="0"/>
            <wp:docPr id="4166" name="Picture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035391" cy="1185307"/>
                    </a:xfrm>
                    <a:prstGeom prst="rect">
                      <a:avLst/>
                    </a:prstGeom>
                  </pic:spPr>
                </pic:pic>
              </a:graphicData>
            </a:graphic>
          </wp:inline>
        </w:drawing>
      </w:r>
    </w:p>
    <w:p w:rsidR="0095569E" w:rsidRDefault="0095569E" w:rsidP="0095569E">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Pr>
          <w:rFonts w:eastAsia="Cordia New"/>
          <w:b/>
          <w:sz w:val="24"/>
          <w:szCs w:val="24"/>
        </w:rPr>
        <w:t>1</w:t>
      </w:r>
      <w:r w:rsidR="001B6378">
        <w:rPr>
          <w:rFonts w:eastAsia="Cordia New"/>
          <w:b/>
          <w:sz w:val="24"/>
          <w:szCs w:val="24"/>
        </w:rPr>
        <w:t>1</w:t>
      </w:r>
      <w:r w:rsidR="0043720C">
        <w:rPr>
          <w:rFonts w:eastAsia="Cordia New"/>
          <w:b/>
          <w:sz w:val="24"/>
          <w:szCs w:val="24"/>
        </w:rPr>
        <w:t>.d</w:t>
      </w:r>
      <w:r w:rsidRPr="0038748F">
        <w:rPr>
          <w:rFonts w:eastAsia="Cordia New"/>
          <w:b/>
          <w:sz w:val="24"/>
          <w:szCs w:val="24"/>
        </w:rPr>
        <w:t>:</w:t>
      </w:r>
      <w:r w:rsidRPr="00015CF7">
        <w:rPr>
          <w:rFonts w:eastAsia="Cordia New"/>
          <w:sz w:val="24"/>
          <w:szCs w:val="24"/>
        </w:rPr>
        <w:t xml:space="preserve"> </w:t>
      </w:r>
      <w:r>
        <w:rPr>
          <w:rFonts w:eastAsia="Cordia New"/>
          <w:sz w:val="24"/>
          <w:szCs w:val="24"/>
        </w:rPr>
        <w:t xml:space="preserve">Installation </w:t>
      </w:r>
      <w:r w:rsidR="001B6378">
        <w:rPr>
          <w:rFonts w:eastAsia="Cordia New"/>
          <w:sz w:val="24"/>
          <w:szCs w:val="24"/>
        </w:rPr>
        <w:t>using drilling riser</w:t>
      </w:r>
    </w:p>
    <w:p w:rsidR="007E4EB0" w:rsidRDefault="007E4EB0" w:rsidP="0016616A">
      <w:pPr>
        <w:spacing w:line="360" w:lineRule="auto"/>
        <w:ind w:left="720"/>
        <w:jc w:val="both"/>
        <w:rPr>
          <w:rFonts w:eastAsia="Cordia New"/>
          <w:sz w:val="24"/>
          <w:szCs w:val="24"/>
        </w:rPr>
      </w:pPr>
    </w:p>
    <w:p w:rsidR="002C58C7" w:rsidRPr="00015CF7" w:rsidRDefault="002C58C7" w:rsidP="002C58C7">
      <w:pPr>
        <w:pStyle w:val="Heading3"/>
        <w:spacing w:line="360" w:lineRule="auto"/>
        <w:ind w:left="720"/>
        <w:rPr>
          <w:rFonts w:eastAsia="Cordia New"/>
        </w:rPr>
      </w:pPr>
      <w:bookmarkStart w:id="107" w:name="_Toc520306348"/>
      <w:r>
        <w:rPr>
          <w:rFonts w:eastAsia="Cordia New"/>
        </w:rPr>
        <w:t>8.4</w:t>
      </w:r>
      <w:r w:rsidRPr="00015CF7">
        <w:rPr>
          <w:rFonts w:eastAsia="Cordia New"/>
        </w:rPr>
        <w:t>.</w:t>
      </w:r>
      <w:r w:rsidR="003B4B7A">
        <w:rPr>
          <w:rFonts w:eastAsia="Cordia New"/>
        </w:rPr>
        <w:t>4</w:t>
      </w:r>
      <w:r w:rsidRPr="00015CF7">
        <w:rPr>
          <w:rFonts w:eastAsia="Cordia New"/>
        </w:rPr>
        <w:t xml:space="preserve">. </w:t>
      </w:r>
      <w:r w:rsidRPr="007A719B">
        <w:rPr>
          <w:rFonts w:eastAsia="Cordia New"/>
        </w:rPr>
        <w:t>Sheave Installation M</w:t>
      </w:r>
      <w:r>
        <w:rPr>
          <w:rFonts w:eastAsia="Cordia New"/>
        </w:rPr>
        <w:t>ethod</w:t>
      </w:r>
      <w:bookmarkEnd w:id="107"/>
    </w:p>
    <w:p w:rsidR="002C58C7" w:rsidRDefault="002C58C7" w:rsidP="002C58C7">
      <w:pPr>
        <w:spacing w:line="360" w:lineRule="auto"/>
        <w:jc w:val="both"/>
        <w:rPr>
          <w:rFonts w:eastAsia="Cordia New"/>
          <w:sz w:val="24"/>
          <w:szCs w:val="24"/>
        </w:rPr>
      </w:pPr>
      <w:r w:rsidRPr="00015CF7">
        <w:rPr>
          <w:rFonts w:eastAsia="Cordia New"/>
          <w:sz w:val="24"/>
          <w:szCs w:val="24"/>
        </w:rPr>
        <w:t>Figure</w:t>
      </w:r>
      <w:r>
        <w:rPr>
          <w:rFonts w:eastAsia="Cordia New"/>
          <w:sz w:val="24"/>
          <w:szCs w:val="24"/>
        </w:rPr>
        <w:t>.8</w:t>
      </w:r>
      <w:r w:rsidRPr="00015CF7">
        <w:rPr>
          <w:rFonts w:eastAsia="Cordia New"/>
          <w:sz w:val="24"/>
          <w:szCs w:val="24"/>
        </w:rPr>
        <w:t>-</w:t>
      </w:r>
      <w:r w:rsidR="001B6378">
        <w:rPr>
          <w:rFonts w:eastAsia="Cordia New"/>
          <w:sz w:val="24"/>
          <w:szCs w:val="24"/>
        </w:rPr>
        <w:t>12</w:t>
      </w:r>
      <w:r w:rsidRPr="00015CF7">
        <w:rPr>
          <w:rFonts w:eastAsia="Cordia New"/>
          <w:sz w:val="24"/>
          <w:szCs w:val="24"/>
        </w:rPr>
        <w:t xml:space="preserve"> shows the procedure sheave installation </w:t>
      </w:r>
      <w:r>
        <w:rPr>
          <w:rFonts w:eastAsia="Cordia New"/>
          <w:sz w:val="24"/>
          <w:szCs w:val="24"/>
        </w:rPr>
        <w:t>method</w:t>
      </w:r>
      <w:r w:rsidRPr="00015CF7">
        <w:rPr>
          <w:rFonts w:eastAsia="Cordia New"/>
          <w:sz w:val="24"/>
          <w:szCs w:val="24"/>
        </w:rPr>
        <w:t>, in which an SS rig provided heave motion compensation</w:t>
      </w:r>
      <w:r>
        <w:rPr>
          <w:rFonts w:eastAsia="Cordia New"/>
          <w:sz w:val="24"/>
          <w:szCs w:val="24"/>
        </w:rPr>
        <w:t xml:space="preserve"> while </w:t>
      </w:r>
      <w:r w:rsidRPr="00015CF7">
        <w:rPr>
          <w:rFonts w:eastAsia="Cordia New"/>
          <w:sz w:val="24"/>
          <w:szCs w:val="24"/>
        </w:rPr>
        <w:t>AHTS 1 lifted the manifold together with the SS rig and AHTS 2 oriented the manifold</w:t>
      </w:r>
      <w:r>
        <w:rPr>
          <w:rFonts w:eastAsia="Cordia New"/>
          <w:sz w:val="24"/>
          <w:szCs w:val="24"/>
        </w:rPr>
        <w:t xml:space="preserve">. </w:t>
      </w:r>
    </w:p>
    <w:p w:rsidR="002C58C7" w:rsidRPr="00015CF7" w:rsidRDefault="002C58C7" w:rsidP="002C58C7">
      <w:pPr>
        <w:spacing w:line="360" w:lineRule="auto"/>
        <w:jc w:val="center"/>
        <w:rPr>
          <w:rFonts w:eastAsia="Cordia New"/>
          <w:sz w:val="24"/>
          <w:szCs w:val="24"/>
        </w:rPr>
      </w:pPr>
      <w:r w:rsidRPr="00285E4B">
        <w:rPr>
          <w:noProof/>
          <w:lang w:val="en-MY" w:eastAsia="ja-JP"/>
        </w:rPr>
        <w:drawing>
          <wp:inline distT="0" distB="0" distL="0" distR="0" wp14:anchorId="30DBF9F7" wp14:editId="021157BE">
            <wp:extent cx="5160039" cy="342900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161742" cy="3430132"/>
                    </a:xfrm>
                    <a:prstGeom prst="rect">
                      <a:avLst/>
                    </a:prstGeom>
                  </pic:spPr>
                </pic:pic>
              </a:graphicData>
            </a:graphic>
          </wp:inline>
        </w:drawing>
      </w:r>
    </w:p>
    <w:p w:rsidR="002C58C7" w:rsidRDefault="002C58C7" w:rsidP="002C58C7">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1B6378">
        <w:rPr>
          <w:rFonts w:eastAsia="Cordia New"/>
          <w:b/>
          <w:sz w:val="24"/>
          <w:szCs w:val="24"/>
        </w:rPr>
        <w:t>12</w:t>
      </w:r>
      <w:r w:rsidRPr="0038748F">
        <w:rPr>
          <w:rFonts w:eastAsia="Cordia New"/>
          <w:b/>
          <w:sz w:val="24"/>
          <w:szCs w:val="24"/>
        </w:rPr>
        <w:t>:</w:t>
      </w:r>
      <w:r w:rsidRPr="00015CF7">
        <w:rPr>
          <w:rFonts w:eastAsia="Cordia New"/>
          <w:sz w:val="24"/>
          <w:szCs w:val="24"/>
        </w:rPr>
        <w:t xml:space="preserve"> Sheave Installation </w:t>
      </w:r>
      <w:r>
        <w:rPr>
          <w:rFonts w:eastAsia="Cordia New"/>
          <w:sz w:val="24"/>
          <w:szCs w:val="24"/>
        </w:rPr>
        <w:t>method [</w:t>
      </w:r>
      <w:r w:rsidRPr="00961896">
        <w:rPr>
          <w:rFonts w:eastAsia="Cordia New"/>
          <w:sz w:val="24"/>
          <w:szCs w:val="24"/>
        </w:rPr>
        <w:t>Mario L. P</w:t>
      </w:r>
      <w:r>
        <w:rPr>
          <w:rFonts w:eastAsia="Cordia New"/>
          <w:sz w:val="24"/>
          <w:szCs w:val="24"/>
        </w:rPr>
        <w:t>].</w:t>
      </w:r>
    </w:p>
    <w:p w:rsidR="002C58C7" w:rsidRDefault="002C58C7" w:rsidP="002C58C7">
      <w:pPr>
        <w:spacing w:line="360" w:lineRule="auto"/>
        <w:jc w:val="both"/>
        <w:rPr>
          <w:rFonts w:eastAsia="Cordia New"/>
          <w:sz w:val="24"/>
          <w:szCs w:val="24"/>
        </w:rPr>
      </w:pPr>
    </w:p>
    <w:p w:rsidR="002C58C7" w:rsidRPr="00253300" w:rsidRDefault="003B4B7A" w:rsidP="002C58C7">
      <w:pPr>
        <w:pStyle w:val="Heading4"/>
        <w:spacing w:line="360" w:lineRule="auto"/>
        <w:ind w:left="720"/>
      </w:pPr>
      <w:r>
        <w:t>8</w:t>
      </w:r>
      <w:r w:rsidR="002C58C7" w:rsidRPr="00253300">
        <w:t>.</w:t>
      </w:r>
      <w:r>
        <w:t>4</w:t>
      </w:r>
      <w:r w:rsidR="002C58C7" w:rsidRPr="00253300">
        <w:t>.</w:t>
      </w:r>
      <w:r>
        <w:t>4</w:t>
      </w:r>
      <w:r w:rsidR="002C58C7" w:rsidRPr="00253300">
        <w:t xml:space="preserve">.1. </w:t>
      </w:r>
      <w:proofErr w:type="spellStart"/>
      <w:r w:rsidR="002C58C7" w:rsidRPr="00253300">
        <w:t>Roncador</w:t>
      </w:r>
      <w:proofErr w:type="spellEnd"/>
      <w:r w:rsidR="002C58C7" w:rsidRPr="00253300">
        <w:t xml:space="preserve"> Manifold-1 Sheave Installation</w:t>
      </w:r>
    </w:p>
    <w:p w:rsidR="002C58C7" w:rsidRPr="00015CF7" w:rsidRDefault="002C58C7" w:rsidP="002C58C7">
      <w:pPr>
        <w:spacing w:line="360" w:lineRule="auto"/>
        <w:jc w:val="both"/>
        <w:rPr>
          <w:rFonts w:eastAsia="Cordia New"/>
          <w:sz w:val="24"/>
          <w:szCs w:val="24"/>
        </w:rPr>
      </w:pPr>
      <w:r w:rsidRPr="00015CF7">
        <w:rPr>
          <w:rFonts w:eastAsia="Cordia New"/>
          <w:sz w:val="24"/>
          <w:szCs w:val="24"/>
        </w:rPr>
        <w:t xml:space="preserve">The </w:t>
      </w:r>
      <w:proofErr w:type="spellStart"/>
      <w:r w:rsidRPr="00015CF7">
        <w:rPr>
          <w:rFonts w:eastAsia="Cordia New"/>
          <w:sz w:val="24"/>
          <w:szCs w:val="24"/>
        </w:rPr>
        <w:t>Roncador</w:t>
      </w:r>
      <w:proofErr w:type="spellEnd"/>
      <w:r w:rsidRPr="00015CF7">
        <w:rPr>
          <w:rFonts w:eastAsia="Cordia New"/>
          <w:sz w:val="24"/>
          <w:szCs w:val="24"/>
        </w:rPr>
        <w:t xml:space="preserve"> manifold project located in the ultra</w:t>
      </w:r>
      <w:r>
        <w:rPr>
          <w:rFonts w:eastAsia="Cordia New"/>
          <w:sz w:val="24"/>
          <w:szCs w:val="24"/>
        </w:rPr>
        <w:t>-</w:t>
      </w:r>
      <w:r w:rsidRPr="00015CF7">
        <w:rPr>
          <w:rFonts w:eastAsia="Cordia New"/>
          <w:sz w:val="24"/>
          <w:szCs w:val="24"/>
        </w:rPr>
        <w:t xml:space="preserve">deep Campos Basin offshore from Brazil marks the first time a subsea manifold has been installed at a water depth </w:t>
      </w:r>
      <w:r w:rsidRPr="00015CF7">
        <w:rPr>
          <w:rFonts w:eastAsia="Cordia New"/>
          <w:sz w:val="24"/>
          <w:szCs w:val="24"/>
        </w:rPr>
        <w:lastRenderedPageBreak/>
        <w:t xml:space="preserve">exceeding 1600 m. The </w:t>
      </w:r>
      <w:proofErr w:type="spellStart"/>
      <w:r w:rsidRPr="00015CF7">
        <w:rPr>
          <w:rFonts w:eastAsia="Cordia New"/>
          <w:sz w:val="24"/>
          <w:szCs w:val="24"/>
        </w:rPr>
        <w:t>Roncador</w:t>
      </w:r>
      <w:proofErr w:type="spellEnd"/>
      <w:r w:rsidRPr="00015CF7">
        <w:rPr>
          <w:rFonts w:eastAsia="Cordia New"/>
          <w:sz w:val="24"/>
          <w:szCs w:val="24"/>
        </w:rPr>
        <w:t xml:space="preserve"> manifold was installed at water depth of 1885 m using steel cables and support vessels</w:t>
      </w:r>
      <w:r>
        <w:rPr>
          <w:rFonts w:eastAsia="Cordia New"/>
          <w:sz w:val="24"/>
          <w:szCs w:val="24"/>
        </w:rPr>
        <w:t xml:space="preserve"> as shown in Figure.8.</w:t>
      </w:r>
      <w:r w:rsidR="001B6378">
        <w:rPr>
          <w:rFonts w:eastAsia="Cordia New"/>
          <w:sz w:val="24"/>
          <w:szCs w:val="24"/>
        </w:rPr>
        <w:t>13</w:t>
      </w:r>
      <w:r w:rsidRPr="00015CF7">
        <w:rPr>
          <w:rFonts w:eastAsia="Cordia New"/>
          <w:sz w:val="24"/>
          <w:szCs w:val="24"/>
        </w:rPr>
        <w:t>.</w:t>
      </w:r>
    </w:p>
    <w:p w:rsidR="002C58C7" w:rsidRDefault="002C58C7" w:rsidP="002C58C7">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17"/>
      </w:tblGrid>
      <w:tr w:rsidR="002C58C7" w:rsidTr="002C58C7">
        <w:tc>
          <w:tcPr>
            <w:tcW w:w="4438" w:type="dxa"/>
            <w:vAlign w:val="center"/>
          </w:tcPr>
          <w:p w:rsidR="002C58C7" w:rsidRDefault="002C58C7" w:rsidP="002C58C7">
            <w:pPr>
              <w:spacing w:line="360" w:lineRule="auto"/>
              <w:jc w:val="center"/>
              <w:rPr>
                <w:rFonts w:eastAsia="Cordia New"/>
                <w:sz w:val="24"/>
                <w:szCs w:val="24"/>
              </w:rPr>
            </w:pPr>
            <w:r w:rsidRPr="00642D42">
              <w:rPr>
                <w:noProof/>
                <w:lang w:val="en-MY" w:eastAsia="ja-JP"/>
              </w:rPr>
              <w:drawing>
                <wp:inline distT="0" distB="0" distL="0" distR="0" wp14:anchorId="6E5FD3C9" wp14:editId="6D4CB5F6">
                  <wp:extent cx="1968144" cy="2694516"/>
                  <wp:effectExtent l="0" t="127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rot="5400000">
                            <a:off x="0" y="0"/>
                            <a:ext cx="1971132" cy="2698607"/>
                          </a:xfrm>
                          <a:prstGeom prst="rect">
                            <a:avLst/>
                          </a:prstGeom>
                        </pic:spPr>
                      </pic:pic>
                    </a:graphicData>
                  </a:graphic>
                </wp:inline>
              </w:drawing>
            </w:r>
          </w:p>
        </w:tc>
        <w:tc>
          <w:tcPr>
            <w:tcW w:w="4438" w:type="dxa"/>
            <w:vAlign w:val="center"/>
          </w:tcPr>
          <w:p w:rsidR="002C58C7" w:rsidRDefault="002C58C7" w:rsidP="002C58C7">
            <w:pPr>
              <w:spacing w:line="360" w:lineRule="auto"/>
              <w:jc w:val="center"/>
              <w:rPr>
                <w:rFonts w:eastAsia="Cordia New"/>
                <w:sz w:val="24"/>
                <w:szCs w:val="24"/>
              </w:rPr>
            </w:pPr>
            <w:r w:rsidRPr="00642D42">
              <w:rPr>
                <w:noProof/>
                <w:lang w:val="en-MY" w:eastAsia="ja-JP"/>
              </w:rPr>
              <w:drawing>
                <wp:inline distT="0" distB="0" distL="0" distR="0" wp14:anchorId="32ED9D5F" wp14:editId="60BB1ADA">
                  <wp:extent cx="1961926" cy="2488169"/>
                  <wp:effectExtent l="3493" t="0" r="4127" b="412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rot="5400000">
                            <a:off x="0" y="0"/>
                            <a:ext cx="1976864" cy="2507114"/>
                          </a:xfrm>
                          <a:prstGeom prst="rect">
                            <a:avLst/>
                          </a:prstGeom>
                        </pic:spPr>
                      </pic:pic>
                    </a:graphicData>
                  </a:graphic>
                </wp:inline>
              </w:drawing>
            </w:r>
          </w:p>
        </w:tc>
      </w:tr>
    </w:tbl>
    <w:p w:rsidR="002C58C7" w:rsidRDefault="002C58C7" w:rsidP="002C58C7">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1B6378">
        <w:rPr>
          <w:rFonts w:eastAsia="Cordia New"/>
          <w:b/>
          <w:sz w:val="24"/>
          <w:szCs w:val="24"/>
        </w:rPr>
        <w:t>13</w:t>
      </w:r>
      <w:r w:rsidRPr="0038748F">
        <w:rPr>
          <w:rFonts w:eastAsia="Cordia New"/>
          <w:b/>
          <w:sz w:val="24"/>
          <w:szCs w:val="24"/>
        </w:rPr>
        <w:t>:</w:t>
      </w:r>
      <w:r w:rsidRPr="00015CF7">
        <w:rPr>
          <w:rFonts w:eastAsia="Cordia New"/>
          <w:sz w:val="24"/>
          <w:szCs w:val="24"/>
        </w:rPr>
        <w:t xml:space="preserve"> </w:t>
      </w:r>
      <w:proofErr w:type="spellStart"/>
      <w:r w:rsidRPr="00642D42">
        <w:rPr>
          <w:rFonts w:eastAsia="Cordia New"/>
          <w:sz w:val="24"/>
          <w:szCs w:val="24"/>
        </w:rPr>
        <w:t>Roncador</w:t>
      </w:r>
      <w:proofErr w:type="spellEnd"/>
      <w:r w:rsidRPr="00642D42">
        <w:rPr>
          <w:rFonts w:eastAsia="Cordia New"/>
          <w:sz w:val="24"/>
          <w:szCs w:val="24"/>
        </w:rPr>
        <w:t xml:space="preserve"> Manifold</w:t>
      </w:r>
      <w:r>
        <w:rPr>
          <w:rFonts w:eastAsia="Cordia New"/>
          <w:sz w:val="24"/>
          <w:szCs w:val="24"/>
        </w:rPr>
        <w:t>-</w:t>
      </w:r>
      <w:r w:rsidRPr="00642D42">
        <w:rPr>
          <w:rFonts w:eastAsia="Cordia New"/>
          <w:sz w:val="24"/>
          <w:szCs w:val="24"/>
        </w:rPr>
        <w:t>1</w:t>
      </w:r>
      <w:r>
        <w:rPr>
          <w:rFonts w:eastAsia="Cordia New"/>
          <w:sz w:val="24"/>
          <w:szCs w:val="24"/>
        </w:rPr>
        <w:t xml:space="preserve"> (</w:t>
      </w:r>
      <w:r w:rsidRPr="00642D42">
        <w:rPr>
          <w:rFonts w:eastAsia="Cordia New"/>
          <w:sz w:val="24"/>
          <w:szCs w:val="24"/>
        </w:rPr>
        <w:t xml:space="preserve">1885m </w:t>
      </w:r>
      <w:r>
        <w:rPr>
          <w:rFonts w:eastAsia="Cordia New"/>
          <w:sz w:val="24"/>
          <w:szCs w:val="24"/>
        </w:rPr>
        <w:t>water depth) [</w:t>
      </w:r>
      <w:r w:rsidRPr="00961896">
        <w:rPr>
          <w:rFonts w:eastAsia="Cordia New"/>
          <w:sz w:val="24"/>
          <w:szCs w:val="24"/>
        </w:rPr>
        <w:t>Mario L. P</w:t>
      </w:r>
      <w:r>
        <w:rPr>
          <w:rFonts w:eastAsia="Cordia New"/>
          <w:sz w:val="24"/>
          <w:szCs w:val="24"/>
        </w:rPr>
        <w:t>].</w:t>
      </w:r>
    </w:p>
    <w:p w:rsidR="002C58C7" w:rsidRPr="00015CF7" w:rsidRDefault="002C58C7" w:rsidP="002C58C7">
      <w:pPr>
        <w:spacing w:line="360" w:lineRule="auto"/>
        <w:jc w:val="both"/>
        <w:rPr>
          <w:rFonts w:eastAsia="Cordia New"/>
          <w:sz w:val="24"/>
          <w:szCs w:val="24"/>
        </w:rPr>
      </w:pPr>
    </w:p>
    <w:p w:rsidR="00BB695F" w:rsidRPr="00F551F1" w:rsidRDefault="00BB695F" w:rsidP="00BB695F">
      <w:pPr>
        <w:pStyle w:val="Heading3"/>
        <w:spacing w:line="360" w:lineRule="auto"/>
        <w:ind w:left="720"/>
        <w:rPr>
          <w:rFonts w:eastAsia="Cordia New"/>
        </w:rPr>
      </w:pPr>
      <w:bookmarkStart w:id="108" w:name="_Toc520306349"/>
      <w:r w:rsidRPr="00FE78E8">
        <w:rPr>
          <w:rFonts w:eastAsia="Cordia New"/>
        </w:rPr>
        <w:t>8.</w:t>
      </w:r>
      <w:r>
        <w:rPr>
          <w:rFonts w:eastAsia="Cordia New"/>
        </w:rPr>
        <w:t>4.</w:t>
      </w:r>
      <w:r w:rsidR="003B4B7A">
        <w:rPr>
          <w:rFonts w:eastAsia="Cordia New"/>
        </w:rPr>
        <w:t>5</w:t>
      </w:r>
      <w:r>
        <w:rPr>
          <w:rFonts w:eastAsia="Cordia New"/>
        </w:rPr>
        <w:t xml:space="preserve">. </w:t>
      </w:r>
      <w:r w:rsidRPr="00BB695F">
        <w:rPr>
          <w:rFonts w:eastAsia="Cordia New"/>
        </w:rPr>
        <w:t>Innovative Installation Methods</w:t>
      </w:r>
      <w:bookmarkEnd w:id="108"/>
    </w:p>
    <w:p w:rsidR="00BB695F" w:rsidRPr="00F551F1" w:rsidRDefault="00BB695F" w:rsidP="00BB695F">
      <w:pPr>
        <w:pStyle w:val="Heading4"/>
        <w:ind w:left="720"/>
        <w:rPr>
          <w:rFonts w:eastAsia="Cordia New"/>
        </w:rPr>
      </w:pPr>
      <w:r w:rsidRPr="00FE78E8">
        <w:rPr>
          <w:rFonts w:eastAsia="Cordia New"/>
        </w:rPr>
        <w:t>8.</w:t>
      </w:r>
      <w:r>
        <w:rPr>
          <w:rFonts w:eastAsia="Cordia New"/>
        </w:rPr>
        <w:t>4.</w:t>
      </w:r>
      <w:r w:rsidR="003B4B7A">
        <w:rPr>
          <w:rFonts w:eastAsia="Cordia New"/>
        </w:rPr>
        <w:t>5</w:t>
      </w:r>
      <w:r>
        <w:rPr>
          <w:rFonts w:eastAsia="Cordia New"/>
        </w:rPr>
        <w:t xml:space="preserve">.1. </w:t>
      </w:r>
      <w:r w:rsidRPr="00F551F1">
        <w:rPr>
          <w:rFonts w:eastAsia="Cordia New"/>
        </w:rPr>
        <w:t>Pendulous Installation Method</w:t>
      </w:r>
    </w:p>
    <w:p w:rsidR="00464C25" w:rsidRDefault="00464C25" w:rsidP="002C58C7">
      <w:pPr>
        <w:spacing w:line="360" w:lineRule="auto"/>
        <w:jc w:val="both"/>
        <w:rPr>
          <w:rFonts w:eastAsia="Cordia New"/>
          <w:sz w:val="24"/>
          <w:szCs w:val="24"/>
        </w:rPr>
      </w:pPr>
      <w:r w:rsidRPr="00464C25">
        <w:rPr>
          <w:rFonts w:eastAsia="Cordia New"/>
          <w:sz w:val="24"/>
          <w:szCs w:val="24"/>
        </w:rPr>
        <w:t xml:space="preserve">The pendulous installation method is a non-conventional method for installing subsea structures in </w:t>
      </w:r>
      <w:proofErr w:type="spellStart"/>
      <w:r w:rsidRPr="00464C25">
        <w:rPr>
          <w:rFonts w:eastAsia="Cordia New"/>
          <w:sz w:val="24"/>
          <w:szCs w:val="24"/>
        </w:rPr>
        <w:t>deepwater</w:t>
      </w:r>
      <w:proofErr w:type="spellEnd"/>
      <w:r w:rsidRPr="00464C25">
        <w:rPr>
          <w:rFonts w:eastAsia="Cordia New"/>
          <w:sz w:val="24"/>
          <w:szCs w:val="24"/>
        </w:rPr>
        <w:t xml:space="preserve"> areas. The method was developed by the company </w:t>
      </w:r>
      <w:proofErr w:type="spellStart"/>
      <w:r w:rsidRPr="00464C25">
        <w:rPr>
          <w:rFonts w:eastAsia="Cordia New"/>
          <w:sz w:val="24"/>
          <w:szCs w:val="24"/>
        </w:rPr>
        <w:t>Petrobras</w:t>
      </w:r>
      <w:proofErr w:type="spellEnd"/>
      <w:r w:rsidRPr="00464C25">
        <w:rPr>
          <w:rFonts w:eastAsia="Cordia New"/>
          <w:sz w:val="24"/>
          <w:szCs w:val="24"/>
        </w:rPr>
        <w:t xml:space="preserve"> in order to install a 280Te manifold in 1900m water depth. The main drivers for developing this method was the low availability and high cost of specialized </w:t>
      </w:r>
      <w:proofErr w:type="spellStart"/>
      <w:r w:rsidRPr="00464C25">
        <w:rPr>
          <w:rFonts w:eastAsia="Cordia New"/>
          <w:sz w:val="24"/>
          <w:szCs w:val="24"/>
        </w:rPr>
        <w:t>deepwater</w:t>
      </w:r>
      <w:proofErr w:type="spellEnd"/>
      <w:r w:rsidRPr="00464C25">
        <w:rPr>
          <w:rFonts w:eastAsia="Cordia New"/>
          <w:sz w:val="24"/>
          <w:szCs w:val="24"/>
        </w:rPr>
        <w:t xml:space="preserve"> construction vessels (DCV) and heavy lift vessels (HLV), which could have led to high cost and possible deviation from schedule. The usage of synthetic fiber rope deployment systems was also assessed, but there was no field proven or prototypes of a fiber rope deployment system in the market that could fulfill the project requirements</w:t>
      </w:r>
      <w:r>
        <w:rPr>
          <w:rFonts w:eastAsia="Cordia New"/>
          <w:sz w:val="24"/>
          <w:szCs w:val="24"/>
        </w:rPr>
        <w:t xml:space="preserve"> [</w:t>
      </w:r>
      <w:r>
        <w:rPr>
          <w:sz w:val="22"/>
          <w:szCs w:val="22"/>
        </w:rPr>
        <w:t>Wang]</w:t>
      </w:r>
    </w:p>
    <w:p w:rsidR="00464C25" w:rsidRPr="00464C25" w:rsidRDefault="00464C25" w:rsidP="00464C25">
      <w:pPr>
        <w:spacing w:line="360" w:lineRule="auto"/>
        <w:ind w:firstLine="284"/>
        <w:jc w:val="both"/>
        <w:rPr>
          <w:rFonts w:eastAsia="Cordia New"/>
          <w:sz w:val="24"/>
          <w:szCs w:val="24"/>
        </w:rPr>
      </w:pPr>
      <w:r w:rsidRPr="00464C25">
        <w:rPr>
          <w:rFonts w:eastAsia="Cordia New"/>
          <w:sz w:val="24"/>
          <w:szCs w:val="24"/>
        </w:rPr>
        <w:t>The method can be performed with two standard offshore support vessels l</w:t>
      </w:r>
      <w:r>
        <w:rPr>
          <w:rFonts w:eastAsia="Cordia New"/>
          <w:sz w:val="24"/>
          <w:szCs w:val="24"/>
        </w:rPr>
        <w:t>ike e.g. diving support vessels</w:t>
      </w:r>
      <w:r w:rsidRPr="00464C25">
        <w:rPr>
          <w:rFonts w:eastAsia="Cordia New"/>
          <w:sz w:val="24"/>
          <w:szCs w:val="24"/>
        </w:rPr>
        <w:t>, ROV support vessels or even DP class anchor handling thugs which are smaller vessels with a lower day rate and a higher availability than the DCV/HLV. One of the vessels have to be equipped with a conventional deck crane or A-frame, to allow for over boarding and splash zone lifting, while the other vessel has a fiber rope deployment winch.[</w:t>
      </w:r>
      <w:r w:rsidRPr="00464C25">
        <w:rPr>
          <w:sz w:val="22"/>
          <w:szCs w:val="22"/>
        </w:rPr>
        <w:t xml:space="preserve"> </w:t>
      </w:r>
      <w:r>
        <w:rPr>
          <w:sz w:val="22"/>
          <w:szCs w:val="22"/>
        </w:rPr>
        <w:t>Wang</w:t>
      </w:r>
      <w:r w:rsidRPr="00464C25">
        <w:rPr>
          <w:rFonts w:eastAsia="Cordia New"/>
          <w:sz w:val="24"/>
          <w:szCs w:val="24"/>
        </w:rPr>
        <w:t>]</w:t>
      </w:r>
    </w:p>
    <w:p w:rsidR="00464C25" w:rsidRDefault="00464C25" w:rsidP="00464C25">
      <w:pPr>
        <w:spacing w:line="360" w:lineRule="auto"/>
        <w:ind w:firstLine="284"/>
        <w:jc w:val="both"/>
        <w:rPr>
          <w:rFonts w:eastAsia="Cordia New"/>
          <w:sz w:val="24"/>
          <w:szCs w:val="24"/>
        </w:rPr>
      </w:pPr>
      <w:r w:rsidRPr="00464C25">
        <w:rPr>
          <w:rFonts w:eastAsia="Cordia New"/>
          <w:sz w:val="24"/>
          <w:szCs w:val="24"/>
        </w:rPr>
        <w:t>The deployment line will be pre-rigged with lifting slings, and buoyancy elements will be fitted to the rope to reduce the required lifting capacity. The method is capable of installing structures up to 300Te at 3000m water depth. [</w:t>
      </w:r>
      <w:r>
        <w:rPr>
          <w:sz w:val="22"/>
          <w:szCs w:val="22"/>
        </w:rPr>
        <w:t>Wang</w:t>
      </w:r>
      <w:r w:rsidRPr="00464C25">
        <w:rPr>
          <w:rFonts w:eastAsia="Cordia New"/>
          <w:sz w:val="24"/>
          <w:szCs w:val="24"/>
        </w:rPr>
        <w:t>]</w:t>
      </w:r>
    </w:p>
    <w:p w:rsidR="002C58C7" w:rsidRPr="002D5A1F" w:rsidRDefault="002C58C7" w:rsidP="00464C25">
      <w:pPr>
        <w:spacing w:line="360" w:lineRule="auto"/>
        <w:jc w:val="both"/>
        <w:rPr>
          <w:rFonts w:eastAsia="Cordia New"/>
          <w:sz w:val="24"/>
          <w:szCs w:val="24"/>
        </w:rPr>
      </w:pPr>
      <w:r>
        <w:rPr>
          <w:rFonts w:eastAsia="Cordia New"/>
          <w:sz w:val="24"/>
          <w:szCs w:val="24"/>
        </w:rPr>
        <w:lastRenderedPageBreak/>
        <w:t>Figure.8</w:t>
      </w:r>
      <w:r w:rsidRPr="002D5A1F">
        <w:rPr>
          <w:rFonts w:eastAsia="Cordia New"/>
          <w:sz w:val="24"/>
          <w:szCs w:val="24"/>
        </w:rPr>
        <w:t>-</w:t>
      </w:r>
      <w:r>
        <w:rPr>
          <w:rFonts w:eastAsia="Cordia New"/>
          <w:sz w:val="24"/>
          <w:szCs w:val="24"/>
        </w:rPr>
        <w:t>8</w:t>
      </w:r>
      <w:r w:rsidRPr="002D5A1F">
        <w:rPr>
          <w:rFonts w:eastAsia="Cordia New"/>
          <w:sz w:val="24"/>
          <w:szCs w:val="24"/>
        </w:rPr>
        <w:t xml:space="preserve"> shows the pendulous procedure for installation of manifolds as follows: </w:t>
      </w:r>
    </w:p>
    <w:p w:rsidR="002C58C7" w:rsidRPr="002D5A1F" w:rsidRDefault="002C58C7" w:rsidP="002C58C7">
      <w:pPr>
        <w:pStyle w:val="ListParagraph"/>
        <w:numPr>
          <w:ilvl w:val="0"/>
          <w:numId w:val="14"/>
        </w:numPr>
        <w:spacing w:line="360" w:lineRule="auto"/>
        <w:jc w:val="both"/>
        <w:rPr>
          <w:rFonts w:eastAsia="Cordia New"/>
          <w:sz w:val="24"/>
          <w:szCs w:val="24"/>
        </w:rPr>
      </w:pPr>
      <w:r w:rsidRPr="002D5A1F">
        <w:rPr>
          <w:rFonts w:eastAsia="Cordia New"/>
          <w:sz w:val="24"/>
          <w:szCs w:val="24"/>
        </w:rPr>
        <w:t>Manifold carried by transportation vessel</w:t>
      </w:r>
    </w:p>
    <w:p w:rsidR="002C58C7" w:rsidRPr="002D5A1F" w:rsidRDefault="002C58C7" w:rsidP="002C58C7">
      <w:pPr>
        <w:pStyle w:val="ListParagraph"/>
        <w:numPr>
          <w:ilvl w:val="0"/>
          <w:numId w:val="14"/>
        </w:numPr>
        <w:spacing w:line="360" w:lineRule="auto"/>
        <w:jc w:val="both"/>
        <w:rPr>
          <w:rFonts w:eastAsia="Cordia New"/>
          <w:sz w:val="24"/>
          <w:szCs w:val="24"/>
        </w:rPr>
      </w:pPr>
      <w:r w:rsidRPr="002D5A1F">
        <w:rPr>
          <w:rFonts w:eastAsia="Cordia New"/>
          <w:sz w:val="24"/>
          <w:szCs w:val="24"/>
        </w:rPr>
        <w:t>Manifold was hang off</w:t>
      </w:r>
    </w:p>
    <w:p w:rsidR="002C58C7" w:rsidRPr="002D5A1F" w:rsidRDefault="002C58C7" w:rsidP="002C58C7">
      <w:pPr>
        <w:pStyle w:val="ListParagraph"/>
        <w:numPr>
          <w:ilvl w:val="0"/>
          <w:numId w:val="14"/>
        </w:numPr>
        <w:spacing w:line="360" w:lineRule="auto"/>
        <w:jc w:val="both"/>
        <w:rPr>
          <w:rFonts w:eastAsia="Cordia New"/>
          <w:sz w:val="24"/>
          <w:szCs w:val="24"/>
        </w:rPr>
      </w:pPr>
      <w:r w:rsidRPr="002D5A1F">
        <w:rPr>
          <w:rFonts w:eastAsia="Cordia New"/>
          <w:sz w:val="24"/>
          <w:szCs w:val="24"/>
        </w:rPr>
        <w:t xml:space="preserve">Manifold </w:t>
      </w:r>
      <w:proofErr w:type="spellStart"/>
      <w:r w:rsidRPr="002D5A1F">
        <w:rPr>
          <w:rFonts w:eastAsia="Cordia New"/>
          <w:sz w:val="24"/>
          <w:szCs w:val="24"/>
        </w:rPr>
        <w:t>overboarding</w:t>
      </w:r>
      <w:proofErr w:type="spellEnd"/>
      <w:r w:rsidRPr="002D5A1F">
        <w:rPr>
          <w:rFonts w:eastAsia="Cordia New"/>
          <w:sz w:val="24"/>
          <w:szCs w:val="24"/>
        </w:rPr>
        <w:t xml:space="preserve"> from the vessel </w:t>
      </w:r>
    </w:p>
    <w:p w:rsidR="002C58C7" w:rsidRDefault="002C58C7" w:rsidP="002C58C7">
      <w:pPr>
        <w:pStyle w:val="ListParagraph"/>
        <w:numPr>
          <w:ilvl w:val="0"/>
          <w:numId w:val="14"/>
        </w:numPr>
        <w:spacing w:line="360" w:lineRule="auto"/>
        <w:jc w:val="both"/>
        <w:rPr>
          <w:rFonts w:eastAsia="Cordia New"/>
          <w:sz w:val="24"/>
          <w:szCs w:val="24"/>
        </w:rPr>
      </w:pPr>
      <w:r w:rsidRPr="002D5A1F">
        <w:rPr>
          <w:rFonts w:eastAsia="Cordia New"/>
          <w:sz w:val="24"/>
          <w:szCs w:val="24"/>
        </w:rPr>
        <w:t xml:space="preserve">Pendulous motion of manifold </w:t>
      </w:r>
    </w:p>
    <w:p w:rsidR="00E3417F" w:rsidRPr="00E3417F" w:rsidRDefault="00E3417F" w:rsidP="00E3417F">
      <w:pPr>
        <w:spacing w:line="360" w:lineRule="auto"/>
        <w:jc w:val="both"/>
        <w:rPr>
          <w:rFonts w:eastAsia="Cordia New"/>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2C58C7" w:rsidRPr="003A42E5" w:rsidTr="002C58C7">
        <w:trPr>
          <w:jc w:val="center"/>
        </w:trPr>
        <w:tc>
          <w:tcPr>
            <w:tcW w:w="4438" w:type="dxa"/>
          </w:tcPr>
          <w:p w:rsidR="002C58C7" w:rsidRPr="003A42E5" w:rsidRDefault="002C58C7" w:rsidP="002C58C7">
            <w:pPr>
              <w:spacing w:line="360" w:lineRule="auto"/>
              <w:jc w:val="center"/>
              <w:rPr>
                <w:rFonts w:eastAsia="Cordia New"/>
              </w:rPr>
            </w:pPr>
            <w:r w:rsidRPr="003A42E5">
              <w:rPr>
                <w:noProof/>
                <w:lang w:val="en-MY" w:eastAsia="ja-JP"/>
              </w:rPr>
              <w:drawing>
                <wp:inline distT="0" distB="0" distL="0" distR="0" wp14:anchorId="05021921" wp14:editId="3C8ACB19">
                  <wp:extent cx="2495550" cy="1787880"/>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499486" cy="1790700"/>
                          </a:xfrm>
                          <a:prstGeom prst="rect">
                            <a:avLst/>
                          </a:prstGeom>
                        </pic:spPr>
                      </pic:pic>
                    </a:graphicData>
                  </a:graphic>
                </wp:inline>
              </w:drawing>
            </w:r>
          </w:p>
          <w:p w:rsidR="002C58C7" w:rsidRPr="003A42E5" w:rsidRDefault="002C58C7" w:rsidP="002C58C7">
            <w:pPr>
              <w:spacing w:line="360" w:lineRule="auto"/>
              <w:jc w:val="center"/>
              <w:rPr>
                <w:rFonts w:eastAsia="Cordia New"/>
              </w:rPr>
            </w:pPr>
            <w:r>
              <w:rPr>
                <w:rFonts w:eastAsia="Cordia New"/>
              </w:rPr>
              <w:t>(a)</w:t>
            </w:r>
          </w:p>
        </w:tc>
        <w:tc>
          <w:tcPr>
            <w:tcW w:w="4438" w:type="dxa"/>
          </w:tcPr>
          <w:p w:rsidR="002C58C7" w:rsidRPr="003A42E5" w:rsidRDefault="002C58C7" w:rsidP="002C58C7">
            <w:pPr>
              <w:spacing w:line="360" w:lineRule="auto"/>
              <w:jc w:val="center"/>
              <w:rPr>
                <w:rFonts w:eastAsia="Cordia New"/>
              </w:rPr>
            </w:pPr>
            <w:r>
              <w:rPr>
                <w:noProof/>
                <w:lang w:val="en-MY" w:eastAsia="ja-JP"/>
              </w:rPr>
              <w:drawing>
                <wp:inline distT="0" distB="0" distL="0" distR="0" wp14:anchorId="339E5C31" wp14:editId="5D43A308">
                  <wp:extent cx="1774566" cy="2667475"/>
                  <wp:effectExtent l="0" t="8255" r="8255" b="8255"/>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rot="5400000">
                            <a:off x="0" y="0"/>
                            <a:ext cx="1774566" cy="2667475"/>
                          </a:xfrm>
                          <a:prstGeom prst="rect">
                            <a:avLst/>
                          </a:prstGeom>
                        </pic:spPr>
                      </pic:pic>
                    </a:graphicData>
                  </a:graphic>
                </wp:inline>
              </w:drawing>
            </w:r>
          </w:p>
          <w:p w:rsidR="002C58C7" w:rsidRPr="003A42E5" w:rsidRDefault="002C58C7" w:rsidP="002C58C7">
            <w:pPr>
              <w:spacing w:line="360" w:lineRule="auto"/>
              <w:jc w:val="center"/>
              <w:rPr>
                <w:rFonts w:eastAsia="Cordia New"/>
              </w:rPr>
            </w:pPr>
            <w:r>
              <w:rPr>
                <w:rFonts w:eastAsia="Cordia New"/>
              </w:rPr>
              <w:t>(b)</w:t>
            </w:r>
          </w:p>
        </w:tc>
      </w:tr>
      <w:tr w:rsidR="002C58C7" w:rsidRPr="003A42E5" w:rsidTr="002C58C7">
        <w:trPr>
          <w:jc w:val="center"/>
        </w:trPr>
        <w:tc>
          <w:tcPr>
            <w:tcW w:w="4438" w:type="dxa"/>
          </w:tcPr>
          <w:p w:rsidR="002C58C7" w:rsidRPr="003A42E5" w:rsidRDefault="002C58C7" w:rsidP="002C58C7">
            <w:pPr>
              <w:spacing w:line="360" w:lineRule="auto"/>
              <w:jc w:val="center"/>
              <w:rPr>
                <w:rFonts w:eastAsia="Cordia New"/>
              </w:rPr>
            </w:pPr>
            <w:r>
              <w:rPr>
                <w:noProof/>
                <w:lang w:val="en-MY" w:eastAsia="ja-JP"/>
              </w:rPr>
              <w:drawing>
                <wp:inline distT="0" distB="0" distL="0" distR="0" wp14:anchorId="06D264F1" wp14:editId="50772EC4">
                  <wp:extent cx="1601845" cy="2286228"/>
                  <wp:effectExtent l="635" t="0" r="0" b="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rot="5400000">
                            <a:off x="0" y="0"/>
                            <a:ext cx="1599437" cy="2282792"/>
                          </a:xfrm>
                          <a:prstGeom prst="rect">
                            <a:avLst/>
                          </a:prstGeom>
                        </pic:spPr>
                      </pic:pic>
                    </a:graphicData>
                  </a:graphic>
                </wp:inline>
              </w:drawing>
            </w:r>
          </w:p>
          <w:p w:rsidR="002C58C7" w:rsidRPr="003A42E5" w:rsidRDefault="002C58C7" w:rsidP="002C58C7">
            <w:pPr>
              <w:spacing w:line="360" w:lineRule="auto"/>
              <w:jc w:val="center"/>
              <w:rPr>
                <w:rFonts w:eastAsia="Cordia New"/>
              </w:rPr>
            </w:pPr>
            <w:r>
              <w:rPr>
                <w:rFonts w:eastAsia="Cordia New"/>
              </w:rPr>
              <w:t>(c)</w:t>
            </w:r>
          </w:p>
        </w:tc>
        <w:tc>
          <w:tcPr>
            <w:tcW w:w="4438" w:type="dxa"/>
          </w:tcPr>
          <w:p w:rsidR="002C58C7" w:rsidRPr="003A42E5" w:rsidRDefault="002C58C7" w:rsidP="002C58C7">
            <w:pPr>
              <w:spacing w:line="360" w:lineRule="auto"/>
              <w:jc w:val="center"/>
              <w:rPr>
                <w:rFonts w:eastAsia="Cordia New"/>
              </w:rPr>
            </w:pPr>
            <w:r>
              <w:rPr>
                <w:noProof/>
                <w:lang w:val="en-MY" w:eastAsia="ja-JP"/>
              </w:rPr>
              <w:drawing>
                <wp:inline distT="0" distB="0" distL="0" distR="0" wp14:anchorId="0749FE68" wp14:editId="3CB19028">
                  <wp:extent cx="1618562" cy="2519106"/>
                  <wp:effectExtent l="6667" t="0" r="7938" b="7937"/>
                  <wp:docPr id="4119" name="Picture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rot="5400000">
                            <a:off x="0" y="0"/>
                            <a:ext cx="1627034" cy="2532292"/>
                          </a:xfrm>
                          <a:prstGeom prst="rect">
                            <a:avLst/>
                          </a:prstGeom>
                        </pic:spPr>
                      </pic:pic>
                    </a:graphicData>
                  </a:graphic>
                </wp:inline>
              </w:drawing>
            </w:r>
          </w:p>
          <w:p w:rsidR="002C58C7" w:rsidRPr="003A42E5" w:rsidRDefault="002C58C7" w:rsidP="002C58C7">
            <w:pPr>
              <w:spacing w:line="360" w:lineRule="auto"/>
              <w:jc w:val="center"/>
              <w:rPr>
                <w:rFonts w:eastAsia="Cordia New"/>
              </w:rPr>
            </w:pPr>
            <w:r>
              <w:rPr>
                <w:rFonts w:eastAsia="Cordia New"/>
              </w:rPr>
              <w:t>(d)</w:t>
            </w:r>
          </w:p>
        </w:tc>
      </w:tr>
    </w:tbl>
    <w:p w:rsidR="002C58C7" w:rsidRDefault="002C58C7" w:rsidP="002C58C7">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BA4984">
        <w:rPr>
          <w:rFonts w:eastAsia="Cordia New"/>
          <w:b/>
          <w:sz w:val="24"/>
          <w:szCs w:val="24"/>
        </w:rPr>
        <w:t>14</w:t>
      </w:r>
      <w:r w:rsidRPr="0038748F">
        <w:rPr>
          <w:rFonts w:eastAsia="Cordia New"/>
          <w:b/>
          <w:sz w:val="24"/>
          <w:szCs w:val="24"/>
        </w:rPr>
        <w:t>:</w:t>
      </w:r>
      <w:r w:rsidRPr="00015CF7">
        <w:rPr>
          <w:rFonts w:eastAsia="Cordia New"/>
          <w:sz w:val="24"/>
          <w:szCs w:val="24"/>
        </w:rPr>
        <w:t xml:space="preserve"> Pendulous </w:t>
      </w:r>
      <w:r>
        <w:rPr>
          <w:rFonts w:eastAsia="Cordia New"/>
          <w:sz w:val="24"/>
          <w:szCs w:val="24"/>
        </w:rPr>
        <w:t xml:space="preserve">Installation </w:t>
      </w:r>
      <w:r w:rsidRPr="00015CF7">
        <w:rPr>
          <w:rFonts w:eastAsia="Cordia New"/>
          <w:sz w:val="24"/>
          <w:szCs w:val="24"/>
        </w:rPr>
        <w:t>Method for P52 Manifold Installation [</w:t>
      </w:r>
      <w:r w:rsidRPr="00961896">
        <w:rPr>
          <w:rFonts w:eastAsia="Cordia New"/>
          <w:sz w:val="24"/>
          <w:szCs w:val="24"/>
        </w:rPr>
        <w:t>Mario L. P</w:t>
      </w:r>
      <w:r w:rsidRPr="00015CF7">
        <w:rPr>
          <w:rFonts w:eastAsia="Cordia New"/>
          <w:sz w:val="24"/>
          <w:szCs w:val="24"/>
        </w:rPr>
        <w:t>]</w:t>
      </w:r>
    </w:p>
    <w:p w:rsidR="00883B6B" w:rsidRDefault="00883B6B" w:rsidP="00883B6B">
      <w:pPr>
        <w:spacing w:line="360" w:lineRule="auto"/>
        <w:jc w:val="both"/>
        <w:rPr>
          <w:rFonts w:eastAsia="Cordia New"/>
          <w:sz w:val="24"/>
          <w:szCs w:val="24"/>
        </w:rPr>
      </w:pPr>
    </w:p>
    <w:p w:rsidR="00845EDA" w:rsidRDefault="00845EDA" w:rsidP="00845EDA">
      <w:pPr>
        <w:spacing w:line="360" w:lineRule="auto"/>
        <w:ind w:firstLine="284"/>
        <w:jc w:val="both"/>
        <w:rPr>
          <w:rFonts w:eastAsia="Cordia New"/>
          <w:sz w:val="24"/>
          <w:szCs w:val="24"/>
        </w:rPr>
      </w:pPr>
      <w:r w:rsidRPr="00845EDA">
        <w:rPr>
          <w:rFonts w:eastAsia="Cordia New"/>
          <w:sz w:val="24"/>
          <w:szCs w:val="24"/>
        </w:rPr>
        <w:t>The pendulous installation method introduces a method to install heavy subsea structures at great water depths, without the requirement of using DCV or HLVs. The method also solves the problems related to resonant motion between the lifting system and the crane tip motion. The risk is considered to be higher for performing a pendulous installation compared to conventional vertical deployment. Even though the method avoids problems with resonance during deployment, two vessels need to be located close to each other, introducing the risk of ship collision and reducing the operable sea-states. A SWOT analysis of the pendulous installation method is presented in Table 2.2 below.</w:t>
      </w:r>
    </w:p>
    <w:p w:rsidR="00845EDA" w:rsidRDefault="00845EDA" w:rsidP="00845EDA">
      <w:pPr>
        <w:spacing w:line="360" w:lineRule="auto"/>
        <w:rPr>
          <w:rFonts w:eastAsia="Cordia New"/>
          <w:sz w:val="24"/>
          <w:szCs w:val="24"/>
        </w:rPr>
      </w:pPr>
    </w:p>
    <w:p w:rsidR="00845EDA" w:rsidRDefault="00845EDA" w:rsidP="00845EDA">
      <w:pPr>
        <w:spacing w:line="360" w:lineRule="auto"/>
        <w:jc w:val="center"/>
        <w:rPr>
          <w:rFonts w:eastAsia="Cordia New"/>
          <w:sz w:val="24"/>
          <w:szCs w:val="24"/>
        </w:rPr>
      </w:pPr>
      <w:r w:rsidRPr="00BA4984">
        <w:rPr>
          <w:rFonts w:eastAsia="Cordia New"/>
          <w:b/>
          <w:sz w:val="24"/>
          <w:szCs w:val="24"/>
        </w:rPr>
        <w:t>Table</w:t>
      </w:r>
      <w:r w:rsidR="00BA4984" w:rsidRPr="00BA4984">
        <w:rPr>
          <w:rFonts w:eastAsia="Cordia New"/>
          <w:b/>
          <w:sz w:val="24"/>
          <w:szCs w:val="24"/>
        </w:rPr>
        <w:t>.8-1</w:t>
      </w:r>
      <w:r w:rsidRPr="00BA4984">
        <w:rPr>
          <w:rFonts w:eastAsia="Cordia New"/>
          <w:b/>
          <w:sz w:val="24"/>
          <w:szCs w:val="24"/>
        </w:rPr>
        <w:t>:</w:t>
      </w:r>
      <w:r w:rsidRPr="00845EDA">
        <w:rPr>
          <w:rFonts w:eastAsia="Cordia New"/>
          <w:sz w:val="24"/>
          <w:szCs w:val="24"/>
        </w:rPr>
        <w:t xml:space="preserve"> SWOT Analysis, Pendulous Installation Method</w:t>
      </w:r>
    </w:p>
    <w:tbl>
      <w:tblPr>
        <w:tblStyle w:val="LightShading-Accent5"/>
        <w:tblW w:w="0" w:type="auto"/>
        <w:tblLook w:val="04A0" w:firstRow="1" w:lastRow="0" w:firstColumn="1" w:lastColumn="0" w:noHBand="0" w:noVBand="1"/>
      </w:tblPr>
      <w:tblGrid>
        <w:gridCol w:w="4438"/>
        <w:gridCol w:w="4438"/>
      </w:tblGrid>
      <w:tr w:rsidR="00845EDA" w:rsidTr="00845E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Default="00845EDA" w:rsidP="00845EDA">
            <w:pPr>
              <w:spacing w:line="360" w:lineRule="auto"/>
              <w:jc w:val="center"/>
              <w:rPr>
                <w:rFonts w:eastAsia="Cordia New"/>
                <w:sz w:val="24"/>
                <w:szCs w:val="24"/>
              </w:rPr>
            </w:pPr>
            <w:r w:rsidRPr="00845EDA">
              <w:rPr>
                <w:rFonts w:eastAsia="Cordia New"/>
                <w:sz w:val="24"/>
                <w:szCs w:val="24"/>
              </w:rPr>
              <w:lastRenderedPageBreak/>
              <w:t>Strength</w:t>
            </w:r>
          </w:p>
        </w:tc>
        <w:tc>
          <w:tcPr>
            <w:tcW w:w="4438" w:type="dxa"/>
          </w:tcPr>
          <w:p w:rsidR="00845EDA" w:rsidRDefault="00845EDA" w:rsidP="00845EDA">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45EDA">
              <w:rPr>
                <w:rFonts w:eastAsia="Cordia New"/>
                <w:sz w:val="24"/>
                <w:szCs w:val="24"/>
              </w:rPr>
              <w:t>Weakness</w:t>
            </w:r>
          </w:p>
        </w:tc>
      </w:tr>
      <w:tr w:rsidR="00845EDA" w:rsidTr="00845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845EDA">
            <w:pPr>
              <w:spacing w:line="360" w:lineRule="auto"/>
              <w:rPr>
                <w:rFonts w:eastAsia="Cordia New"/>
                <w:b w:val="0"/>
                <w:sz w:val="24"/>
                <w:szCs w:val="24"/>
              </w:rPr>
            </w:pPr>
            <w:r w:rsidRPr="00845EDA">
              <w:rPr>
                <w:rFonts w:eastAsia="Cordia New"/>
                <w:b w:val="0"/>
                <w:sz w:val="24"/>
                <w:szCs w:val="24"/>
              </w:rPr>
              <w:t>- System capacity</w:t>
            </w:r>
          </w:p>
          <w:p w:rsidR="00845EDA" w:rsidRPr="00845EDA" w:rsidRDefault="00845EDA" w:rsidP="00845EDA">
            <w:pPr>
              <w:spacing w:line="360" w:lineRule="auto"/>
              <w:rPr>
                <w:rFonts w:eastAsia="Cordia New"/>
                <w:b w:val="0"/>
                <w:sz w:val="24"/>
                <w:szCs w:val="24"/>
              </w:rPr>
            </w:pPr>
            <w:r w:rsidRPr="00845EDA">
              <w:rPr>
                <w:rFonts w:eastAsia="Cordia New"/>
                <w:b w:val="0"/>
                <w:sz w:val="24"/>
                <w:szCs w:val="24"/>
              </w:rPr>
              <w:t xml:space="preserve">- Resonant motion during </w:t>
            </w:r>
            <w:proofErr w:type="spellStart"/>
            <w:r w:rsidRPr="00845EDA">
              <w:rPr>
                <w:rFonts w:eastAsia="Cordia New"/>
                <w:b w:val="0"/>
                <w:sz w:val="24"/>
                <w:szCs w:val="24"/>
              </w:rPr>
              <w:t>deepwater</w:t>
            </w:r>
            <w:proofErr w:type="spellEnd"/>
            <w:r w:rsidRPr="00845EDA">
              <w:rPr>
                <w:rFonts w:eastAsia="Cordia New"/>
                <w:b w:val="0"/>
                <w:sz w:val="24"/>
                <w:szCs w:val="24"/>
              </w:rPr>
              <w:t xml:space="preserve"> installation avoided.</w:t>
            </w:r>
          </w:p>
        </w:tc>
        <w:tc>
          <w:tcPr>
            <w:tcW w:w="4438" w:type="dxa"/>
          </w:tcPr>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 Require two installation vessels</w:t>
            </w:r>
          </w:p>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 Complex installation sequence</w:t>
            </w:r>
          </w:p>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 Long operational duration</w:t>
            </w:r>
          </w:p>
        </w:tc>
      </w:tr>
      <w:tr w:rsidR="00845EDA" w:rsidTr="00845EDA">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845EDA">
            <w:pPr>
              <w:spacing w:line="360" w:lineRule="auto"/>
              <w:jc w:val="center"/>
              <w:rPr>
                <w:rFonts w:eastAsia="Cordia New"/>
                <w:sz w:val="24"/>
                <w:szCs w:val="24"/>
              </w:rPr>
            </w:pPr>
            <w:r w:rsidRPr="00845EDA">
              <w:rPr>
                <w:rFonts w:eastAsia="Cordia New"/>
                <w:sz w:val="24"/>
                <w:szCs w:val="24"/>
              </w:rPr>
              <w:t>Opportunity</w:t>
            </w:r>
          </w:p>
        </w:tc>
        <w:tc>
          <w:tcPr>
            <w:tcW w:w="4438" w:type="dxa"/>
          </w:tcPr>
          <w:p w:rsidR="00845EDA" w:rsidRPr="00845EDA" w:rsidRDefault="00845EDA" w:rsidP="00845EDA">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b/>
                <w:sz w:val="24"/>
                <w:szCs w:val="24"/>
              </w:rPr>
            </w:pPr>
            <w:r w:rsidRPr="00845EDA">
              <w:rPr>
                <w:rFonts w:eastAsia="Cordia New"/>
                <w:b/>
                <w:sz w:val="24"/>
                <w:szCs w:val="24"/>
              </w:rPr>
              <w:t>Threat</w:t>
            </w:r>
          </w:p>
        </w:tc>
      </w:tr>
      <w:tr w:rsidR="00845EDA" w:rsidTr="00845E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845EDA">
            <w:pPr>
              <w:spacing w:line="360" w:lineRule="auto"/>
              <w:rPr>
                <w:rFonts w:eastAsia="Cordia New"/>
                <w:b w:val="0"/>
                <w:sz w:val="24"/>
                <w:szCs w:val="24"/>
              </w:rPr>
            </w:pPr>
            <w:proofErr w:type="spellStart"/>
            <w:r w:rsidRPr="00845EDA">
              <w:rPr>
                <w:rFonts w:eastAsia="Cordia New"/>
                <w:b w:val="0"/>
                <w:sz w:val="24"/>
                <w:szCs w:val="24"/>
              </w:rPr>
              <w:t>Deepwater</w:t>
            </w:r>
            <w:proofErr w:type="spellEnd"/>
            <w:r w:rsidRPr="00845EDA">
              <w:rPr>
                <w:rFonts w:eastAsia="Cordia New"/>
                <w:b w:val="0"/>
                <w:sz w:val="24"/>
                <w:szCs w:val="24"/>
              </w:rPr>
              <w:t xml:space="preserve"> installation during seasons comprised with good weather</w:t>
            </w:r>
          </w:p>
        </w:tc>
        <w:tc>
          <w:tcPr>
            <w:tcW w:w="4438" w:type="dxa"/>
          </w:tcPr>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Risk of ship collision</w:t>
            </w:r>
          </w:p>
        </w:tc>
      </w:tr>
    </w:tbl>
    <w:p w:rsidR="00845EDA" w:rsidRDefault="00845EDA" w:rsidP="00845EDA">
      <w:pPr>
        <w:spacing w:line="360" w:lineRule="auto"/>
        <w:rPr>
          <w:rFonts w:eastAsia="Cordia New"/>
          <w:sz w:val="24"/>
          <w:szCs w:val="24"/>
        </w:rPr>
      </w:pPr>
    </w:p>
    <w:p w:rsidR="002C58C7" w:rsidRPr="00BB695F" w:rsidRDefault="002C58C7" w:rsidP="00BB695F">
      <w:pPr>
        <w:spacing w:line="360" w:lineRule="auto"/>
        <w:rPr>
          <w:rFonts w:eastAsia="Cordia New"/>
          <w:b/>
          <w:sz w:val="24"/>
          <w:szCs w:val="24"/>
        </w:rPr>
      </w:pPr>
      <w:r w:rsidRPr="00BB695F">
        <w:rPr>
          <w:rFonts w:eastAsia="Cordia New"/>
          <w:b/>
          <w:sz w:val="24"/>
          <w:szCs w:val="24"/>
        </w:rPr>
        <w:t>P-52 Manifold Pendulous Installation</w:t>
      </w:r>
    </w:p>
    <w:p w:rsidR="002C58C7" w:rsidRDefault="002C58C7" w:rsidP="002C58C7">
      <w:pPr>
        <w:spacing w:line="360" w:lineRule="auto"/>
        <w:jc w:val="both"/>
        <w:rPr>
          <w:rFonts w:eastAsia="Cordia New"/>
          <w:sz w:val="24"/>
          <w:szCs w:val="24"/>
        </w:rPr>
      </w:pPr>
      <w:r>
        <w:rPr>
          <w:rFonts w:eastAsia="Cordia New"/>
          <w:sz w:val="24"/>
          <w:szCs w:val="24"/>
        </w:rPr>
        <w:t>Figure.8</w:t>
      </w:r>
      <w:r w:rsidRPr="00015CF7">
        <w:rPr>
          <w:rFonts w:eastAsia="Cordia New"/>
          <w:sz w:val="24"/>
          <w:szCs w:val="24"/>
        </w:rPr>
        <w:t>-</w:t>
      </w:r>
      <w:r w:rsidR="00BA4984">
        <w:rPr>
          <w:rFonts w:eastAsia="Cordia New"/>
          <w:sz w:val="24"/>
          <w:szCs w:val="24"/>
        </w:rPr>
        <w:t>15</w:t>
      </w:r>
      <w:r w:rsidRPr="00015CF7">
        <w:rPr>
          <w:rFonts w:eastAsia="Cordia New"/>
          <w:sz w:val="24"/>
          <w:szCs w:val="24"/>
        </w:rPr>
        <w:t xml:space="preserve"> shows the pendulous procedure for </w:t>
      </w:r>
      <w:r>
        <w:rPr>
          <w:rFonts w:eastAsia="Cordia New"/>
          <w:sz w:val="24"/>
          <w:szCs w:val="24"/>
        </w:rPr>
        <w:t>MSGL-RO-2 &amp; 3 (</w:t>
      </w:r>
      <w:r w:rsidRPr="00015CF7">
        <w:rPr>
          <w:rFonts w:eastAsia="Cordia New"/>
          <w:sz w:val="24"/>
          <w:szCs w:val="24"/>
        </w:rPr>
        <w:t>P52</w:t>
      </w:r>
      <w:r>
        <w:rPr>
          <w:rFonts w:eastAsia="Cordia New"/>
          <w:sz w:val="24"/>
          <w:szCs w:val="24"/>
        </w:rPr>
        <w:t>)</w:t>
      </w:r>
      <w:r w:rsidRPr="00015CF7">
        <w:rPr>
          <w:rFonts w:eastAsia="Cordia New"/>
          <w:sz w:val="24"/>
          <w:szCs w:val="24"/>
        </w:rPr>
        <w:t xml:space="preserve"> manifold installation by a barge and an AHTS. The manifold </w:t>
      </w:r>
      <w:r>
        <w:rPr>
          <w:rFonts w:eastAsia="Cordia New"/>
          <w:sz w:val="24"/>
          <w:szCs w:val="24"/>
        </w:rPr>
        <w:t xml:space="preserve">as shown in Figure.8.10 </w:t>
      </w:r>
      <w:r w:rsidRPr="00015CF7">
        <w:rPr>
          <w:rFonts w:eastAsia="Cordia New"/>
          <w:sz w:val="24"/>
          <w:szCs w:val="24"/>
        </w:rPr>
        <w:t>has these dimensions:</w:t>
      </w:r>
    </w:p>
    <w:p w:rsidR="002C58C7" w:rsidRPr="00B20B89" w:rsidRDefault="002C58C7" w:rsidP="002C58C7">
      <w:pPr>
        <w:pStyle w:val="ListParagraph"/>
        <w:numPr>
          <w:ilvl w:val="0"/>
          <w:numId w:val="13"/>
        </w:numPr>
        <w:spacing w:line="360" w:lineRule="auto"/>
        <w:ind w:left="1004" w:hanging="284"/>
        <w:jc w:val="both"/>
        <w:rPr>
          <w:rFonts w:eastAsia="Cordia New"/>
          <w:sz w:val="24"/>
          <w:szCs w:val="24"/>
        </w:rPr>
      </w:pPr>
      <w:r w:rsidRPr="00B20B89">
        <w:rPr>
          <w:rFonts w:eastAsia="Cordia New"/>
          <w:sz w:val="24"/>
          <w:szCs w:val="24"/>
        </w:rPr>
        <w:t>Dimensions: 16.5m (L) x 8.5m (W) x 5.2m (H)</w:t>
      </w:r>
    </w:p>
    <w:p w:rsidR="002C58C7" w:rsidRPr="00B20B89" w:rsidRDefault="002C58C7" w:rsidP="002C58C7">
      <w:pPr>
        <w:pStyle w:val="ListParagraph"/>
        <w:numPr>
          <w:ilvl w:val="0"/>
          <w:numId w:val="13"/>
        </w:numPr>
        <w:spacing w:line="360" w:lineRule="auto"/>
        <w:ind w:left="1004" w:hanging="284"/>
        <w:jc w:val="both"/>
        <w:rPr>
          <w:rFonts w:eastAsia="Cordia New"/>
          <w:sz w:val="24"/>
          <w:szCs w:val="24"/>
        </w:rPr>
      </w:pPr>
      <w:r w:rsidRPr="00B20B89">
        <w:rPr>
          <w:rFonts w:eastAsia="Cordia New"/>
          <w:sz w:val="24"/>
          <w:szCs w:val="24"/>
        </w:rPr>
        <w:t>Weight in air: 280 tons</w:t>
      </w:r>
    </w:p>
    <w:p w:rsidR="002C58C7" w:rsidRPr="00B20B89" w:rsidRDefault="002C58C7" w:rsidP="002C58C7">
      <w:pPr>
        <w:pStyle w:val="ListParagraph"/>
        <w:numPr>
          <w:ilvl w:val="0"/>
          <w:numId w:val="13"/>
        </w:numPr>
        <w:spacing w:line="360" w:lineRule="auto"/>
        <w:ind w:left="1004" w:hanging="284"/>
        <w:jc w:val="both"/>
        <w:rPr>
          <w:rFonts w:eastAsia="Cordia New"/>
          <w:sz w:val="24"/>
          <w:szCs w:val="24"/>
        </w:rPr>
      </w:pPr>
      <w:r w:rsidRPr="00B20B89">
        <w:rPr>
          <w:rFonts w:eastAsia="Cordia New"/>
          <w:sz w:val="24"/>
          <w:szCs w:val="24"/>
        </w:rPr>
        <w:t>Water depth installation: 1900m</w:t>
      </w:r>
    </w:p>
    <w:p w:rsidR="002C58C7" w:rsidRPr="00B20B89" w:rsidRDefault="002C58C7" w:rsidP="002C58C7">
      <w:pPr>
        <w:pStyle w:val="ListParagraph"/>
        <w:numPr>
          <w:ilvl w:val="0"/>
          <w:numId w:val="13"/>
        </w:numPr>
        <w:spacing w:line="360" w:lineRule="auto"/>
        <w:ind w:left="1004" w:hanging="284"/>
        <w:jc w:val="both"/>
        <w:rPr>
          <w:rFonts w:eastAsia="Cordia New"/>
          <w:sz w:val="24"/>
          <w:szCs w:val="24"/>
        </w:rPr>
      </w:pPr>
      <w:r w:rsidRPr="00B20B89">
        <w:rPr>
          <w:rFonts w:eastAsia="Cordia New"/>
          <w:sz w:val="24"/>
          <w:szCs w:val="24"/>
        </w:rPr>
        <w:t>C</w:t>
      </w:r>
      <w:r>
        <w:rPr>
          <w:rFonts w:eastAsia="Cordia New"/>
          <w:sz w:val="24"/>
          <w:szCs w:val="24"/>
        </w:rPr>
        <w:t xml:space="preserve">enter of </w:t>
      </w:r>
      <w:r w:rsidRPr="00B20B89">
        <w:rPr>
          <w:rFonts w:eastAsia="Cordia New"/>
          <w:sz w:val="24"/>
          <w:szCs w:val="24"/>
        </w:rPr>
        <w:t>G</w:t>
      </w:r>
      <w:r>
        <w:rPr>
          <w:rFonts w:eastAsia="Cordia New"/>
          <w:sz w:val="24"/>
          <w:szCs w:val="24"/>
        </w:rPr>
        <w:t xml:space="preserve">ravity </w:t>
      </w:r>
      <w:r w:rsidRPr="00B20B89">
        <w:rPr>
          <w:rFonts w:eastAsia="Cordia New"/>
          <w:sz w:val="24"/>
          <w:szCs w:val="24"/>
        </w:rPr>
        <w:t>: 3.15m</w:t>
      </w:r>
    </w:p>
    <w:p w:rsidR="002C58C7" w:rsidRDefault="002C58C7" w:rsidP="002C58C7">
      <w:pPr>
        <w:spacing w:line="360" w:lineRule="auto"/>
        <w:jc w:val="both"/>
        <w:rPr>
          <w:rFonts w:eastAsia="Cordia New"/>
          <w:sz w:val="24"/>
          <w:szCs w:val="24"/>
        </w:rPr>
      </w:pPr>
      <w:r w:rsidRPr="00015CF7">
        <w:rPr>
          <w:rFonts w:eastAsia="Cordia New"/>
          <w:sz w:val="24"/>
          <w:szCs w:val="24"/>
        </w:rPr>
        <w:t xml:space="preserve"> Buoyancy sets are used to decrease the load on the rope.</w:t>
      </w:r>
    </w:p>
    <w:p w:rsidR="002C58C7" w:rsidRDefault="002C58C7" w:rsidP="002C58C7">
      <w:pPr>
        <w:spacing w:line="360" w:lineRule="auto"/>
        <w:jc w:val="center"/>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2C58C7" w:rsidTr="002C58C7">
        <w:tc>
          <w:tcPr>
            <w:tcW w:w="4438" w:type="dxa"/>
          </w:tcPr>
          <w:p w:rsidR="002C58C7" w:rsidRDefault="002C58C7" w:rsidP="002C58C7">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D648C14" wp14:editId="755EBFBE">
                  <wp:extent cx="2647950" cy="195171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49742" cy="1953032"/>
                          </a:xfrm>
                          <a:prstGeom prst="rect">
                            <a:avLst/>
                          </a:prstGeom>
                          <a:noFill/>
                        </pic:spPr>
                      </pic:pic>
                    </a:graphicData>
                  </a:graphic>
                </wp:inline>
              </w:drawing>
            </w:r>
          </w:p>
        </w:tc>
        <w:tc>
          <w:tcPr>
            <w:tcW w:w="4438" w:type="dxa"/>
          </w:tcPr>
          <w:p w:rsidR="002C58C7" w:rsidRDefault="002C58C7" w:rsidP="002C58C7">
            <w:pPr>
              <w:spacing w:line="360" w:lineRule="auto"/>
              <w:jc w:val="center"/>
              <w:rPr>
                <w:rFonts w:eastAsia="Cordia New"/>
                <w:sz w:val="24"/>
                <w:szCs w:val="24"/>
              </w:rPr>
            </w:pPr>
            <w:r>
              <w:rPr>
                <w:noProof/>
                <w:lang w:val="en-MY" w:eastAsia="ja-JP"/>
              </w:rPr>
              <w:drawing>
                <wp:inline distT="0" distB="0" distL="0" distR="0" wp14:anchorId="4EEECC1E" wp14:editId="3A196A8C">
                  <wp:extent cx="1952916" cy="2590218"/>
                  <wp:effectExtent l="508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rot="5400000">
                            <a:off x="0" y="0"/>
                            <a:ext cx="1955392" cy="2593502"/>
                          </a:xfrm>
                          <a:prstGeom prst="rect">
                            <a:avLst/>
                          </a:prstGeom>
                        </pic:spPr>
                      </pic:pic>
                    </a:graphicData>
                  </a:graphic>
                </wp:inline>
              </w:drawing>
            </w:r>
          </w:p>
        </w:tc>
      </w:tr>
    </w:tbl>
    <w:p w:rsidR="002C58C7" w:rsidRDefault="002C58C7" w:rsidP="002C58C7">
      <w:pPr>
        <w:spacing w:line="360" w:lineRule="auto"/>
        <w:jc w:val="both"/>
        <w:rPr>
          <w:rFonts w:eastAsia="Cordia New"/>
          <w:sz w:val="24"/>
          <w:szCs w:val="24"/>
        </w:rPr>
      </w:pPr>
      <w:r>
        <w:rPr>
          <w:rFonts w:eastAsia="Cordia New"/>
          <w:b/>
          <w:sz w:val="24"/>
          <w:szCs w:val="24"/>
        </w:rPr>
        <w:t>Figure.8</w:t>
      </w:r>
      <w:r w:rsidRPr="0038748F">
        <w:rPr>
          <w:rFonts w:eastAsia="Cordia New"/>
          <w:b/>
          <w:sz w:val="24"/>
          <w:szCs w:val="24"/>
        </w:rPr>
        <w:t>-</w:t>
      </w:r>
      <w:r w:rsidR="00BA4984">
        <w:rPr>
          <w:rFonts w:eastAsia="Cordia New"/>
          <w:b/>
          <w:sz w:val="24"/>
          <w:szCs w:val="24"/>
        </w:rPr>
        <w:t>15</w:t>
      </w:r>
      <w:r w:rsidRPr="0038748F">
        <w:rPr>
          <w:rFonts w:eastAsia="Cordia New"/>
          <w:b/>
          <w:sz w:val="24"/>
          <w:szCs w:val="24"/>
        </w:rPr>
        <w:t>:</w:t>
      </w:r>
      <w:r w:rsidRPr="00015CF7">
        <w:rPr>
          <w:rFonts w:eastAsia="Cordia New"/>
          <w:sz w:val="24"/>
          <w:szCs w:val="24"/>
        </w:rPr>
        <w:t xml:space="preserve"> Pendulous </w:t>
      </w:r>
      <w:r>
        <w:rPr>
          <w:rFonts w:eastAsia="Cordia New"/>
          <w:sz w:val="24"/>
          <w:szCs w:val="24"/>
        </w:rPr>
        <w:t xml:space="preserve">Installation </w:t>
      </w:r>
      <w:r w:rsidRPr="00015CF7">
        <w:rPr>
          <w:rFonts w:eastAsia="Cordia New"/>
          <w:sz w:val="24"/>
          <w:szCs w:val="24"/>
        </w:rPr>
        <w:t xml:space="preserve">Method for </w:t>
      </w:r>
      <w:r>
        <w:rPr>
          <w:rFonts w:eastAsia="Cordia New"/>
          <w:sz w:val="24"/>
          <w:szCs w:val="24"/>
        </w:rPr>
        <w:t>MSGL-RO-2 &amp; 3 manifolds (1900 m water depth) [</w:t>
      </w:r>
      <w:r w:rsidRPr="00961896">
        <w:rPr>
          <w:rFonts w:eastAsia="Cordia New"/>
          <w:sz w:val="24"/>
          <w:szCs w:val="24"/>
        </w:rPr>
        <w:t>Mario L. P</w:t>
      </w:r>
      <w:r>
        <w:rPr>
          <w:rFonts w:eastAsia="Cordia New"/>
          <w:sz w:val="24"/>
          <w:szCs w:val="24"/>
        </w:rPr>
        <w:t>].</w:t>
      </w:r>
    </w:p>
    <w:p w:rsidR="002C58C7" w:rsidRDefault="002C58C7" w:rsidP="002C58C7">
      <w:pPr>
        <w:spacing w:line="360" w:lineRule="auto"/>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400"/>
      </w:tblGrid>
      <w:tr w:rsidR="002C58C7" w:rsidTr="002C58C7">
        <w:tc>
          <w:tcPr>
            <w:tcW w:w="8876" w:type="dxa"/>
            <w:gridSpan w:val="2"/>
          </w:tcPr>
          <w:p w:rsidR="002C58C7" w:rsidRDefault="002C58C7" w:rsidP="002C58C7">
            <w:pPr>
              <w:spacing w:line="360" w:lineRule="auto"/>
              <w:jc w:val="center"/>
              <w:rPr>
                <w:rFonts w:eastAsia="Cordia New"/>
                <w:sz w:val="24"/>
                <w:szCs w:val="24"/>
              </w:rPr>
            </w:pPr>
            <w:r>
              <w:rPr>
                <w:noProof/>
                <w:lang w:val="en-MY" w:eastAsia="ja-JP"/>
              </w:rPr>
              <w:lastRenderedPageBreak/>
              <w:drawing>
                <wp:inline distT="0" distB="0" distL="0" distR="0" wp14:anchorId="7C1959EB" wp14:editId="739B7D23">
                  <wp:extent cx="2369562" cy="3517181"/>
                  <wp:effectExtent l="0" t="2222"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rot="5400000">
                            <a:off x="0" y="0"/>
                            <a:ext cx="2379040" cy="3531250"/>
                          </a:xfrm>
                          <a:prstGeom prst="rect">
                            <a:avLst/>
                          </a:prstGeom>
                        </pic:spPr>
                      </pic:pic>
                    </a:graphicData>
                  </a:graphic>
                </wp:inline>
              </w:drawing>
            </w:r>
          </w:p>
        </w:tc>
      </w:tr>
      <w:tr w:rsidR="002C58C7" w:rsidTr="002C58C7">
        <w:tc>
          <w:tcPr>
            <w:tcW w:w="4476" w:type="dxa"/>
          </w:tcPr>
          <w:p w:rsidR="002C58C7" w:rsidRDefault="002C58C7" w:rsidP="002C58C7">
            <w:pPr>
              <w:spacing w:line="360" w:lineRule="auto"/>
              <w:jc w:val="center"/>
              <w:rPr>
                <w:rFonts w:eastAsia="Cordia New"/>
                <w:sz w:val="24"/>
                <w:szCs w:val="24"/>
              </w:rPr>
            </w:pPr>
            <w:r>
              <w:rPr>
                <w:noProof/>
                <w:lang w:val="en-MY" w:eastAsia="ja-JP"/>
              </w:rPr>
              <w:drawing>
                <wp:inline distT="0" distB="0" distL="0" distR="0" wp14:anchorId="2F1C8FCB" wp14:editId="75C51DC2">
                  <wp:extent cx="1710756" cy="2634063"/>
                  <wp:effectExtent l="0" t="4445"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rot="5400000">
                            <a:off x="0" y="0"/>
                            <a:ext cx="1721901" cy="2651223"/>
                          </a:xfrm>
                          <a:prstGeom prst="rect">
                            <a:avLst/>
                          </a:prstGeom>
                        </pic:spPr>
                      </pic:pic>
                    </a:graphicData>
                  </a:graphic>
                </wp:inline>
              </w:drawing>
            </w:r>
          </w:p>
        </w:tc>
        <w:tc>
          <w:tcPr>
            <w:tcW w:w="4400" w:type="dxa"/>
          </w:tcPr>
          <w:p w:rsidR="002C58C7" w:rsidRDefault="002C58C7" w:rsidP="002C58C7">
            <w:pPr>
              <w:spacing w:line="360" w:lineRule="auto"/>
              <w:jc w:val="center"/>
              <w:rPr>
                <w:rFonts w:eastAsia="Cordia New"/>
                <w:sz w:val="24"/>
                <w:szCs w:val="24"/>
              </w:rPr>
            </w:pPr>
            <w:r>
              <w:rPr>
                <w:noProof/>
                <w:lang w:val="en-MY" w:eastAsia="ja-JP"/>
              </w:rPr>
              <w:drawing>
                <wp:inline distT="0" distB="0" distL="0" distR="0" wp14:anchorId="26139277" wp14:editId="57E6A3CA">
                  <wp:extent cx="1713003" cy="2648245"/>
                  <wp:effectExtent l="8573"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rot="5400000">
                            <a:off x="0" y="0"/>
                            <a:ext cx="1711818" cy="2646412"/>
                          </a:xfrm>
                          <a:prstGeom prst="rect">
                            <a:avLst/>
                          </a:prstGeom>
                        </pic:spPr>
                      </pic:pic>
                    </a:graphicData>
                  </a:graphic>
                </wp:inline>
              </w:drawing>
            </w:r>
          </w:p>
        </w:tc>
      </w:tr>
    </w:tbl>
    <w:p w:rsidR="002C58C7" w:rsidRDefault="002C58C7" w:rsidP="002C58C7">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1252BD">
        <w:rPr>
          <w:rFonts w:eastAsia="Cordia New"/>
          <w:b/>
          <w:sz w:val="24"/>
          <w:szCs w:val="24"/>
        </w:rPr>
        <w:t>16</w:t>
      </w:r>
      <w:r w:rsidRPr="0038748F">
        <w:rPr>
          <w:rFonts w:eastAsia="Cordia New"/>
          <w:b/>
          <w:sz w:val="24"/>
          <w:szCs w:val="24"/>
        </w:rPr>
        <w:t>:</w:t>
      </w:r>
      <w:r w:rsidRPr="00015CF7">
        <w:rPr>
          <w:rFonts w:eastAsia="Cordia New"/>
          <w:sz w:val="24"/>
          <w:szCs w:val="24"/>
        </w:rPr>
        <w:t xml:space="preserve"> </w:t>
      </w:r>
      <w:r>
        <w:rPr>
          <w:rFonts w:eastAsia="Cordia New"/>
          <w:sz w:val="24"/>
          <w:szCs w:val="24"/>
        </w:rPr>
        <w:t>MSGL-RO-2 &amp; 3 manifolds [</w:t>
      </w:r>
      <w:r w:rsidRPr="00961896">
        <w:rPr>
          <w:rFonts w:eastAsia="Cordia New"/>
          <w:sz w:val="24"/>
          <w:szCs w:val="24"/>
        </w:rPr>
        <w:t>Mario L. P</w:t>
      </w:r>
      <w:r>
        <w:rPr>
          <w:rFonts w:eastAsia="Cordia New"/>
          <w:sz w:val="24"/>
          <w:szCs w:val="24"/>
        </w:rPr>
        <w:t>]</w:t>
      </w:r>
    </w:p>
    <w:p w:rsidR="00BB695F" w:rsidRDefault="00BB695F" w:rsidP="002C58C7">
      <w:pPr>
        <w:spacing w:line="360" w:lineRule="auto"/>
        <w:rPr>
          <w:rFonts w:eastAsia="Cordia New"/>
          <w:sz w:val="24"/>
          <w:szCs w:val="24"/>
        </w:rPr>
      </w:pPr>
    </w:p>
    <w:p w:rsidR="002C58C7" w:rsidRDefault="00BB695F" w:rsidP="00BB695F">
      <w:pPr>
        <w:pStyle w:val="Heading4"/>
        <w:ind w:left="720"/>
        <w:rPr>
          <w:rFonts w:eastAsia="Cordia New"/>
        </w:rPr>
      </w:pPr>
      <w:r>
        <w:rPr>
          <w:rFonts w:eastAsia="Cordia New"/>
        </w:rPr>
        <w:t>8.4.</w:t>
      </w:r>
      <w:r w:rsidR="003B4B7A">
        <w:rPr>
          <w:rFonts w:eastAsia="Cordia New"/>
        </w:rPr>
        <w:t>5</w:t>
      </w:r>
      <w:r>
        <w:rPr>
          <w:rFonts w:eastAsia="Cordia New"/>
        </w:rPr>
        <w:t xml:space="preserve">.2. </w:t>
      </w:r>
      <w:r w:rsidRPr="00BB695F">
        <w:rPr>
          <w:rFonts w:eastAsia="Cordia New"/>
        </w:rPr>
        <w:t>Pencil buoy method</w:t>
      </w:r>
    </w:p>
    <w:p w:rsidR="00BB695F" w:rsidRDefault="00845EDA" w:rsidP="00845EDA">
      <w:pPr>
        <w:spacing w:line="360" w:lineRule="auto"/>
        <w:jc w:val="both"/>
        <w:rPr>
          <w:rFonts w:eastAsia="Cordia New"/>
          <w:sz w:val="24"/>
          <w:szCs w:val="24"/>
        </w:rPr>
      </w:pPr>
      <w:r w:rsidRPr="00845EDA">
        <w:rPr>
          <w:rFonts w:eastAsia="Cordia New"/>
          <w:sz w:val="24"/>
          <w:szCs w:val="24"/>
        </w:rPr>
        <w:t>The pencil buoy method is a subsurface transportation and installation method developed by the company Aker Marine Contractors. The pencil buoy method reduces the offshore installation sequence from a lifting and lowering operation to a pure lowering operation. This is done by wet towing the structure from an inshore load out site t</w:t>
      </w:r>
      <w:r w:rsidR="001252BD">
        <w:rPr>
          <w:rFonts w:eastAsia="Cordia New"/>
          <w:sz w:val="24"/>
          <w:szCs w:val="24"/>
        </w:rPr>
        <w:t xml:space="preserve">o the desired offshore location </w:t>
      </w:r>
      <w:r w:rsidRPr="00845EDA">
        <w:rPr>
          <w:rFonts w:eastAsia="Cordia New"/>
          <w:sz w:val="24"/>
          <w:szCs w:val="24"/>
        </w:rPr>
        <w:t>[</w:t>
      </w:r>
      <w:proofErr w:type="spellStart"/>
      <w:r w:rsidR="00D4447C" w:rsidRPr="00D4447C">
        <w:rPr>
          <w:rFonts w:eastAsia="Cordia New"/>
          <w:sz w:val="24"/>
          <w:szCs w:val="24"/>
        </w:rPr>
        <w:t>Mork</w:t>
      </w:r>
      <w:proofErr w:type="spellEnd"/>
      <w:r w:rsidRPr="00845EDA">
        <w:rPr>
          <w:rFonts w:eastAsia="Cordia New"/>
          <w:sz w:val="24"/>
          <w:szCs w:val="24"/>
        </w:rPr>
        <w:t>]</w:t>
      </w:r>
      <w:r>
        <w:rPr>
          <w:rFonts w:eastAsia="Cordia New"/>
          <w:sz w:val="24"/>
          <w:szCs w:val="24"/>
        </w:rPr>
        <w:t>.</w:t>
      </w:r>
    </w:p>
    <w:p w:rsidR="00845EDA" w:rsidRDefault="00845EDA" w:rsidP="00845EDA">
      <w:pPr>
        <w:spacing w:line="360" w:lineRule="auto"/>
        <w:ind w:firstLine="284"/>
        <w:jc w:val="both"/>
        <w:rPr>
          <w:rFonts w:eastAsia="Cordia New"/>
          <w:sz w:val="24"/>
          <w:szCs w:val="24"/>
        </w:rPr>
      </w:pPr>
      <w:r w:rsidRPr="00845EDA">
        <w:rPr>
          <w:rFonts w:eastAsia="Cordia New"/>
          <w:sz w:val="24"/>
          <w:szCs w:val="24"/>
        </w:rPr>
        <w:t xml:space="preserve">The pencil buoy method avoids offshore splash zone lifting and will reduce the weather criterion related to a subsea lifting operation. The method allows for installation of heavy structures with limited usage of large crane vessels, and can hence be a solution to vessel availability problems. The largest disadvantage of the pencil buoy method is that it is only capable of installing a single subsea structure per offshore trip, making the method inefficient for field developments at remote locations. The applicability of the pencil buoy method, for </w:t>
      </w:r>
      <w:proofErr w:type="spellStart"/>
      <w:r w:rsidRPr="00845EDA">
        <w:rPr>
          <w:rFonts w:eastAsia="Cordia New"/>
          <w:sz w:val="24"/>
          <w:szCs w:val="24"/>
        </w:rPr>
        <w:t>deepwater</w:t>
      </w:r>
      <w:proofErr w:type="spellEnd"/>
      <w:r w:rsidRPr="00845EDA">
        <w:rPr>
          <w:rFonts w:eastAsia="Cordia New"/>
          <w:sz w:val="24"/>
          <w:szCs w:val="24"/>
        </w:rPr>
        <w:t xml:space="preserve"> lifting operations, is also limited. The method depends on a conventional deployment winch, for lowering of subsea structures to the seabed, and </w:t>
      </w:r>
      <w:r w:rsidRPr="00845EDA">
        <w:rPr>
          <w:rFonts w:eastAsia="Cordia New"/>
          <w:sz w:val="24"/>
          <w:szCs w:val="24"/>
        </w:rPr>
        <w:lastRenderedPageBreak/>
        <w:t xml:space="preserve">will face the same problems related to payload capacity as a conventional deployment system. A SWOT analysis of the pencil buoy method is presented in Table </w:t>
      </w:r>
      <w:r w:rsidR="00C80542">
        <w:rPr>
          <w:rFonts w:eastAsia="Cordia New"/>
          <w:sz w:val="24"/>
          <w:szCs w:val="24"/>
        </w:rPr>
        <w:t>8</w:t>
      </w:r>
      <w:r w:rsidRPr="00845EDA">
        <w:rPr>
          <w:rFonts w:eastAsia="Cordia New"/>
          <w:sz w:val="24"/>
          <w:szCs w:val="24"/>
        </w:rPr>
        <w:t>.</w:t>
      </w:r>
      <w:r w:rsidR="00C80542">
        <w:rPr>
          <w:rFonts w:eastAsia="Cordia New"/>
          <w:sz w:val="24"/>
          <w:szCs w:val="24"/>
        </w:rPr>
        <w:t>2</w:t>
      </w:r>
      <w:r w:rsidRPr="00845EDA">
        <w:rPr>
          <w:rFonts w:eastAsia="Cordia New"/>
          <w:sz w:val="24"/>
          <w:szCs w:val="24"/>
        </w:rPr>
        <w:t xml:space="preserve"> below.</w:t>
      </w:r>
    </w:p>
    <w:p w:rsidR="00845EDA" w:rsidRDefault="00845EDA" w:rsidP="00845EDA">
      <w:pPr>
        <w:spacing w:line="360" w:lineRule="auto"/>
        <w:jc w:val="center"/>
        <w:rPr>
          <w:rFonts w:eastAsia="Cordia New"/>
          <w:sz w:val="24"/>
          <w:szCs w:val="24"/>
        </w:rPr>
      </w:pPr>
      <w:r w:rsidRPr="00845EDA">
        <w:rPr>
          <w:noProof/>
          <w:lang w:val="en-MY" w:eastAsia="ja-JP"/>
        </w:rPr>
        <w:drawing>
          <wp:inline distT="0" distB="0" distL="0" distR="0" wp14:anchorId="46265DF0" wp14:editId="48EEAD0F">
            <wp:extent cx="4792980" cy="2872740"/>
            <wp:effectExtent l="0" t="0" r="7620" b="381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792980" cy="2872740"/>
                    </a:xfrm>
                    <a:prstGeom prst="rect">
                      <a:avLst/>
                    </a:prstGeom>
                  </pic:spPr>
                </pic:pic>
              </a:graphicData>
            </a:graphic>
          </wp:inline>
        </w:drawing>
      </w:r>
    </w:p>
    <w:p w:rsidR="00845EDA" w:rsidRDefault="00845EDA" w:rsidP="00845EDA">
      <w:pPr>
        <w:spacing w:line="360" w:lineRule="auto"/>
        <w:jc w:val="center"/>
        <w:rPr>
          <w:rFonts w:eastAsia="Cordia New"/>
          <w:sz w:val="24"/>
          <w:szCs w:val="24"/>
        </w:rPr>
      </w:pPr>
      <w:r w:rsidRPr="001252BD">
        <w:rPr>
          <w:rFonts w:eastAsia="Cordia New"/>
          <w:b/>
          <w:sz w:val="24"/>
          <w:szCs w:val="24"/>
        </w:rPr>
        <w:t>Figure</w:t>
      </w:r>
      <w:r w:rsidR="001252BD" w:rsidRPr="001252BD">
        <w:rPr>
          <w:rFonts w:eastAsia="Cordia New"/>
          <w:b/>
          <w:sz w:val="24"/>
          <w:szCs w:val="24"/>
        </w:rPr>
        <w:t>.8</w:t>
      </w:r>
      <w:r w:rsidR="001252BD">
        <w:rPr>
          <w:rFonts w:eastAsia="Cordia New"/>
          <w:b/>
          <w:sz w:val="24"/>
          <w:szCs w:val="24"/>
        </w:rPr>
        <w:t>-</w:t>
      </w:r>
      <w:r w:rsidR="001252BD" w:rsidRPr="001252BD">
        <w:rPr>
          <w:rFonts w:eastAsia="Cordia New"/>
          <w:b/>
          <w:sz w:val="24"/>
          <w:szCs w:val="24"/>
        </w:rPr>
        <w:t>17</w:t>
      </w:r>
      <w:r w:rsidRPr="001252BD">
        <w:rPr>
          <w:rFonts w:eastAsia="Cordia New"/>
          <w:b/>
          <w:sz w:val="24"/>
          <w:szCs w:val="24"/>
        </w:rPr>
        <w:t>:</w:t>
      </w:r>
      <w:r w:rsidRPr="00845EDA">
        <w:rPr>
          <w:rFonts w:eastAsia="Cordia New"/>
          <w:sz w:val="24"/>
          <w:szCs w:val="24"/>
        </w:rPr>
        <w:t xml:space="preserve"> Pencil Buoy Installation</w:t>
      </w:r>
      <w:r>
        <w:rPr>
          <w:rFonts w:eastAsia="Cordia New"/>
          <w:sz w:val="24"/>
          <w:szCs w:val="24"/>
        </w:rPr>
        <w:t>.</w:t>
      </w:r>
    </w:p>
    <w:p w:rsidR="00C80542" w:rsidRDefault="00C80542" w:rsidP="00845EDA">
      <w:pPr>
        <w:spacing w:line="360" w:lineRule="auto"/>
        <w:jc w:val="center"/>
        <w:rPr>
          <w:rFonts w:eastAsia="Cordia New"/>
          <w:sz w:val="24"/>
          <w:szCs w:val="24"/>
        </w:rPr>
      </w:pPr>
    </w:p>
    <w:p w:rsidR="00845EDA" w:rsidRDefault="001252BD" w:rsidP="00845EDA">
      <w:pPr>
        <w:spacing w:line="360" w:lineRule="auto"/>
        <w:jc w:val="center"/>
        <w:rPr>
          <w:rFonts w:eastAsia="Cordia New"/>
          <w:sz w:val="24"/>
          <w:szCs w:val="24"/>
        </w:rPr>
      </w:pPr>
      <w:r w:rsidRPr="001252BD">
        <w:rPr>
          <w:rFonts w:eastAsia="Cordia New"/>
          <w:b/>
          <w:sz w:val="24"/>
          <w:szCs w:val="24"/>
        </w:rPr>
        <w:t>Table.8-</w:t>
      </w:r>
      <w:r w:rsidR="00845EDA" w:rsidRPr="001252BD">
        <w:rPr>
          <w:rFonts w:eastAsia="Cordia New"/>
          <w:b/>
          <w:sz w:val="24"/>
          <w:szCs w:val="24"/>
        </w:rPr>
        <w:t>2:</w:t>
      </w:r>
      <w:r w:rsidR="00845EDA" w:rsidRPr="00845EDA">
        <w:rPr>
          <w:rFonts w:eastAsia="Cordia New"/>
          <w:sz w:val="24"/>
          <w:szCs w:val="24"/>
        </w:rPr>
        <w:t xml:space="preserve"> SWOT Analysis, Pencil Buoy Method</w:t>
      </w:r>
    </w:p>
    <w:tbl>
      <w:tblPr>
        <w:tblStyle w:val="LightShading-Accent5"/>
        <w:tblW w:w="0" w:type="auto"/>
        <w:tblLook w:val="04A0" w:firstRow="1" w:lastRow="0" w:firstColumn="1" w:lastColumn="0" w:noHBand="0" w:noVBand="1"/>
      </w:tblPr>
      <w:tblGrid>
        <w:gridCol w:w="4438"/>
        <w:gridCol w:w="4438"/>
      </w:tblGrid>
      <w:tr w:rsidR="00845EDA" w:rsidTr="00B95B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Default="00845EDA" w:rsidP="00B95B80">
            <w:pPr>
              <w:spacing w:line="360" w:lineRule="auto"/>
              <w:jc w:val="center"/>
              <w:rPr>
                <w:rFonts w:eastAsia="Cordia New"/>
                <w:sz w:val="24"/>
                <w:szCs w:val="24"/>
              </w:rPr>
            </w:pPr>
            <w:r w:rsidRPr="00845EDA">
              <w:rPr>
                <w:rFonts w:eastAsia="Cordia New"/>
                <w:sz w:val="24"/>
                <w:szCs w:val="24"/>
              </w:rPr>
              <w:t>Strength</w:t>
            </w:r>
          </w:p>
        </w:tc>
        <w:tc>
          <w:tcPr>
            <w:tcW w:w="4438" w:type="dxa"/>
          </w:tcPr>
          <w:p w:rsidR="00845EDA" w:rsidRDefault="00845EDA" w:rsidP="00B95B80">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45EDA">
              <w:rPr>
                <w:rFonts w:eastAsia="Cordia New"/>
                <w:sz w:val="24"/>
                <w:szCs w:val="24"/>
              </w:rPr>
              <w:t>Weakness</w:t>
            </w:r>
          </w:p>
        </w:tc>
      </w:tr>
      <w:tr w:rsidR="00845EDA"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845EDA">
            <w:pPr>
              <w:pStyle w:val="ListParagraph"/>
              <w:numPr>
                <w:ilvl w:val="0"/>
                <w:numId w:val="34"/>
              </w:numPr>
              <w:spacing w:line="360" w:lineRule="auto"/>
              <w:ind w:left="284" w:hanging="284"/>
              <w:rPr>
                <w:rFonts w:eastAsia="Cordia New"/>
                <w:b w:val="0"/>
                <w:sz w:val="24"/>
                <w:szCs w:val="24"/>
              </w:rPr>
            </w:pPr>
            <w:r w:rsidRPr="00845EDA">
              <w:rPr>
                <w:rFonts w:eastAsia="Cordia New"/>
                <w:b w:val="0"/>
                <w:sz w:val="24"/>
                <w:szCs w:val="24"/>
              </w:rPr>
              <w:t>System capacity</w:t>
            </w:r>
          </w:p>
          <w:p w:rsidR="00845EDA" w:rsidRPr="00845EDA" w:rsidRDefault="00845EDA" w:rsidP="00845EDA">
            <w:pPr>
              <w:pStyle w:val="ListParagraph"/>
              <w:numPr>
                <w:ilvl w:val="0"/>
                <w:numId w:val="34"/>
              </w:numPr>
              <w:spacing w:line="360" w:lineRule="auto"/>
              <w:ind w:left="284" w:hanging="284"/>
              <w:rPr>
                <w:rFonts w:eastAsia="Cordia New"/>
                <w:sz w:val="24"/>
                <w:szCs w:val="24"/>
              </w:rPr>
            </w:pPr>
            <w:r w:rsidRPr="00845EDA">
              <w:rPr>
                <w:rFonts w:eastAsia="Cordia New"/>
                <w:b w:val="0"/>
                <w:sz w:val="24"/>
                <w:szCs w:val="24"/>
              </w:rPr>
              <w:t>Applicable for harsh weather conditions.</w:t>
            </w:r>
          </w:p>
        </w:tc>
        <w:tc>
          <w:tcPr>
            <w:tcW w:w="4438" w:type="dxa"/>
          </w:tcPr>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 Inefficient</w:t>
            </w:r>
          </w:p>
          <w:p w:rsidR="00845EDA" w:rsidRPr="00845EDA" w:rsidRDefault="00845EDA" w:rsidP="00845EDA">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 xml:space="preserve">- Relies on deployment winch applicable for </w:t>
            </w:r>
            <w:proofErr w:type="spellStart"/>
            <w:r w:rsidRPr="00845EDA">
              <w:rPr>
                <w:rFonts w:eastAsia="Cordia New"/>
                <w:sz w:val="24"/>
                <w:szCs w:val="24"/>
              </w:rPr>
              <w:t>deepwater</w:t>
            </w:r>
            <w:proofErr w:type="spellEnd"/>
            <w:r w:rsidRPr="00845EDA">
              <w:rPr>
                <w:rFonts w:eastAsia="Cordia New"/>
                <w:sz w:val="24"/>
                <w:szCs w:val="24"/>
              </w:rPr>
              <w:t xml:space="preserve"> installation</w:t>
            </w:r>
          </w:p>
        </w:tc>
      </w:tr>
      <w:tr w:rsidR="00845EDA" w:rsidTr="00B95B80">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B95B80">
            <w:pPr>
              <w:spacing w:line="360" w:lineRule="auto"/>
              <w:jc w:val="center"/>
              <w:rPr>
                <w:rFonts w:eastAsia="Cordia New"/>
                <w:sz w:val="24"/>
                <w:szCs w:val="24"/>
              </w:rPr>
            </w:pPr>
            <w:r w:rsidRPr="00845EDA">
              <w:rPr>
                <w:rFonts w:eastAsia="Cordia New"/>
                <w:sz w:val="24"/>
                <w:szCs w:val="24"/>
              </w:rPr>
              <w:t>Opportunity</w:t>
            </w:r>
          </w:p>
        </w:tc>
        <w:tc>
          <w:tcPr>
            <w:tcW w:w="4438" w:type="dxa"/>
          </w:tcPr>
          <w:p w:rsidR="00845EDA" w:rsidRPr="00845EDA" w:rsidRDefault="00845EDA" w:rsidP="00B95B80">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b/>
                <w:sz w:val="24"/>
                <w:szCs w:val="24"/>
              </w:rPr>
            </w:pPr>
            <w:r w:rsidRPr="00845EDA">
              <w:rPr>
                <w:rFonts w:eastAsia="Cordia New"/>
                <w:b/>
                <w:sz w:val="24"/>
                <w:szCs w:val="24"/>
              </w:rPr>
              <w:t>Threat</w:t>
            </w:r>
          </w:p>
        </w:tc>
      </w:tr>
      <w:tr w:rsidR="00845EDA"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B95B80">
            <w:pPr>
              <w:spacing w:line="360" w:lineRule="auto"/>
              <w:rPr>
                <w:rFonts w:eastAsia="Cordia New"/>
                <w:b w:val="0"/>
                <w:sz w:val="24"/>
                <w:szCs w:val="24"/>
              </w:rPr>
            </w:pPr>
            <w:r w:rsidRPr="00845EDA">
              <w:rPr>
                <w:rFonts w:eastAsia="Cordia New"/>
                <w:b w:val="0"/>
                <w:sz w:val="24"/>
                <w:szCs w:val="24"/>
              </w:rPr>
              <w:t>Installation of large structures with small vessels</w:t>
            </w:r>
          </w:p>
        </w:tc>
        <w:tc>
          <w:tcPr>
            <w:tcW w:w="4438" w:type="dxa"/>
          </w:tcPr>
          <w:p w:rsidR="00845EDA" w:rsidRPr="00845EDA" w:rsidRDefault="00845EDA" w:rsidP="00B95B80">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845EDA">
              <w:rPr>
                <w:rFonts w:eastAsia="Cordia New"/>
                <w:sz w:val="24"/>
                <w:szCs w:val="24"/>
              </w:rPr>
              <w:t>Breakage of tow line</w:t>
            </w:r>
          </w:p>
        </w:tc>
      </w:tr>
    </w:tbl>
    <w:p w:rsidR="00845EDA" w:rsidRDefault="00845EDA" w:rsidP="00845EDA">
      <w:pPr>
        <w:spacing w:line="360" w:lineRule="auto"/>
        <w:rPr>
          <w:rFonts w:eastAsia="Cordia New"/>
          <w:sz w:val="24"/>
          <w:szCs w:val="24"/>
        </w:rPr>
      </w:pPr>
    </w:p>
    <w:p w:rsidR="00BB695F" w:rsidRPr="00BB695F" w:rsidRDefault="00BB695F" w:rsidP="00BB695F">
      <w:pPr>
        <w:pStyle w:val="Heading4"/>
        <w:ind w:left="720"/>
        <w:rPr>
          <w:rFonts w:eastAsia="Cordia New"/>
        </w:rPr>
      </w:pPr>
      <w:r>
        <w:rPr>
          <w:rFonts w:eastAsia="Cordia New"/>
        </w:rPr>
        <w:t>8.4.</w:t>
      </w:r>
      <w:r w:rsidR="003B4B7A">
        <w:rPr>
          <w:rFonts w:eastAsia="Cordia New"/>
        </w:rPr>
        <w:t>5</w:t>
      </w:r>
      <w:r>
        <w:rPr>
          <w:rFonts w:eastAsia="Cordia New"/>
        </w:rPr>
        <w:t xml:space="preserve">.3. </w:t>
      </w:r>
      <w:r w:rsidR="00845EDA">
        <w:rPr>
          <w:rFonts w:eastAsia="Cordia New"/>
        </w:rPr>
        <w:t>S</w:t>
      </w:r>
      <w:r w:rsidRPr="00BB695F">
        <w:rPr>
          <w:rFonts w:eastAsia="Cordia New"/>
        </w:rPr>
        <w:t xml:space="preserve">ubsea </w:t>
      </w:r>
      <w:r w:rsidR="00845EDA" w:rsidRPr="00BB695F">
        <w:rPr>
          <w:rFonts w:eastAsia="Cordia New"/>
        </w:rPr>
        <w:t>Deployment System</w:t>
      </w:r>
    </w:p>
    <w:p w:rsidR="006B79C6" w:rsidRDefault="006B79C6" w:rsidP="00845EDA">
      <w:pPr>
        <w:spacing w:line="360" w:lineRule="auto"/>
        <w:jc w:val="both"/>
        <w:rPr>
          <w:rFonts w:eastAsia="Cordia New"/>
          <w:sz w:val="24"/>
          <w:szCs w:val="24"/>
        </w:rPr>
      </w:pPr>
      <w:r w:rsidRPr="006B79C6">
        <w:rPr>
          <w:rFonts w:eastAsia="Cordia New"/>
          <w:sz w:val="24"/>
          <w:szCs w:val="24"/>
        </w:rPr>
        <w:t xml:space="preserve">The </w:t>
      </w:r>
      <w:r w:rsidR="001252BD" w:rsidRPr="006B79C6">
        <w:rPr>
          <w:rFonts w:eastAsia="Cordia New"/>
          <w:sz w:val="24"/>
          <w:szCs w:val="24"/>
        </w:rPr>
        <w:t xml:space="preserve">Subsea Deployment System </w:t>
      </w:r>
      <w:r w:rsidRPr="006B79C6">
        <w:rPr>
          <w:rFonts w:eastAsia="Cordia New"/>
          <w:sz w:val="24"/>
          <w:szCs w:val="24"/>
        </w:rPr>
        <w:t xml:space="preserve">(SDS) is an installation method developed by the company Subsea Deployment Systems Ltd. The method is based on the usage of a </w:t>
      </w:r>
      <w:r w:rsidR="001252BD" w:rsidRPr="006B79C6">
        <w:rPr>
          <w:rFonts w:eastAsia="Cordia New"/>
          <w:sz w:val="24"/>
          <w:szCs w:val="24"/>
        </w:rPr>
        <w:t xml:space="preserve">Submersible Deployment Vessel </w:t>
      </w:r>
      <w:r w:rsidRPr="006B79C6">
        <w:rPr>
          <w:rFonts w:eastAsia="Cordia New"/>
          <w:sz w:val="24"/>
          <w:szCs w:val="24"/>
        </w:rPr>
        <w:t>(SDV) to transport and install subsea equipment. The method allow for installation of subsea structures weighing from a hundred tons to several thousand tons, in water depths of 100-3000m, without the usage of a HLV. [</w:t>
      </w:r>
      <w:proofErr w:type="spellStart"/>
      <w:r w:rsidR="00D4447C" w:rsidRPr="00D4447C">
        <w:rPr>
          <w:rFonts w:eastAsia="Cordia New"/>
          <w:sz w:val="24"/>
          <w:szCs w:val="24"/>
        </w:rPr>
        <w:t>Joensen</w:t>
      </w:r>
      <w:proofErr w:type="spellEnd"/>
      <w:r w:rsidRPr="006B79C6">
        <w:rPr>
          <w:rFonts w:eastAsia="Cordia New"/>
          <w:sz w:val="24"/>
          <w:szCs w:val="24"/>
        </w:rPr>
        <w:t>]</w:t>
      </w:r>
    </w:p>
    <w:p w:rsidR="00BB695F" w:rsidRDefault="00845EDA" w:rsidP="006B79C6">
      <w:pPr>
        <w:spacing w:line="360" w:lineRule="auto"/>
        <w:ind w:firstLine="284"/>
        <w:jc w:val="both"/>
        <w:rPr>
          <w:rFonts w:eastAsia="Cordia New"/>
          <w:sz w:val="24"/>
          <w:szCs w:val="24"/>
        </w:rPr>
      </w:pPr>
      <w:r w:rsidRPr="00845EDA">
        <w:rPr>
          <w:rFonts w:eastAsia="Cordia New"/>
          <w:sz w:val="24"/>
          <w:szCs w:val="24"/>
        </w:rPr>
        <w:lastRenderedPageBreak/>
        <w:t xml:space="preserve">The subsea deployment system, as the pencil buoy method, is based on wet towing subsea structures offshore. The method avoids offshore </w:t>
      </w:r>
      <w:proofErr w:type="spellStart"/>
      <w:r w:rsidRPr="00845EDA">
        <w:rPr>
          <w:rFonts w:eastAsia="Cordia New"/>
          <w:sz w:val="24"/>
          <w:szCs w:val="24"/>
        </w:rPr>
        <w:t>overboarding</w:t>
      </w:r>
      <w:proofErr w:type="spellEnd"/>
      <w:r w:rsidRPr="00845EDA">
        <w:rPr>
          <w:rFonts w:eastAsia="Cordia New"/>
          <w:sz w:val="24"/>
          <w:szCs w:val="24"/>
        </w:rPr>
        <w:t xml:space="preserve"> and splash zone lifting operations. I.e. The method has the same advantages related to reduction of weather criterions and limited usage of large crane vessels. The method utilizes a subsea deployment vessel, with designated buoyancy tanks, to control the submergence level of the subsea structure during tow. Because the subsea deployment vessel and the structure to be installed are slightly buoyant during the operation, the effective tension in the lifting line is greatly reduced. The landing on seabed operation is not affected by motion of the surface vessel, and weather criterions can be further reduced. The method is seen as highly applicable for </w:t>
      </w:r>
      <w:proofErr w:type="spellStart"/>
      <w:r w:rsidRPr="00845EDA">
        <w:rPr>
          <w:rFonts w:eastAsia="Cordia New"/>
          <w:sz w:val="24"/>
          <w:szCs w:val="24"/>
        </w:rPr>
        <w:t>deepwater</w:t>
      </w:r>
      <w:proofErr w:type="spellEnd"/>
      <w:r w:rsidRPr="00845EDA">
        <w:rPr>
          <w:rFonts w:eastAsia="Cordia New"/>
          <w:sz w:val="24"/>
          <w:szCs w:val="24"/>
        </w:rPr>
        <w:t xml:space="preserve"> deployment of subsea structures, with inefficiency being the largest disadvantage. A SWOT analysis of the subsea deployment system is presented in Table </w:t>
      </w:r>
      <w:r w:rsidR="001252BD">
        <w:rPr>
          <w:rFonts w:eastAsia="Cordia New"/>
          <w:sz w:val="24"/>
          <w:szCs w:val="24"/>
        </w:rPr>
        <w:t>8-</w:t>
      </w:r>
      <w:r w:rsidR="00C80542">
        <w:rPr>
          <w:rFonts w:eastAsia="Cordia New"/>
          <w:sz w:val="24"/>
          <w:szCs w:val="24"/>
        </w:rPr>
        <w:t>3</w:t>
      </w:r>
      <w:r w:rsidRPr="00845EDA">
        <w:rPr>
          <w:rFonts w:eastAsia="Cordia New"/>
          <w:sz w:val="24"/>
          <w:szCs w:val="24"/>
        </w:rPr>
        <w:t>.</w:t>
      </w:r>
    </w:p>
    <w:p w:rsidR="006B79C6" w:rsidRDefault="006B79C6" w:rsidP="006B79C6">
      <w:pPr>
        <w:spacing w:line="360" w:lineRule="auto"/>
        <w:ind w:firstLine="284"/>
        <w:jc w:val="both"/>
        <w:rPr>
          <w:rFonts w:eastAsia="Cordia New"/>
          <w:sz w:val="24"/>
          <w:szCs w:val="24"/>
        </w:rPr>
      </w:pPr>
      <w:r w:rsidRPr="006B79C6">
        <w:rPr>
          <w:rFonts w:eastAsia="Cordia New"/>
          <w:sz w:val="24"/>
          <w:szCs w:val="24"/>
        </w:rPr>
        <w:t xml:space="preserve">The SDS avoids offshore over boarding and splash zone lifting, by submerging the subsea structure at an inshore location before towing it offshore. This reduces the dynamic loading on the structure and vessel equipment (crane, wire, lifting slings), hence allowing for installation in rougher weather conditions than traditional methods. The subsea deployment system is presented in Figure </w:t>
      </w:r>
      <w:r w:rsidR="001252BD">
        <w:rPr>
          <w:rFonts w:eastAsia="Cordia New"/>
          <w:sz w:val="24"/>
          <w:szCs w:val="24"/>
        </w:rPr>
        <w:t>8-18</w:t>
      </w:r>
      <w:r w:rsidRPr="006B79C6">
        <w:rPr>
          <w:rFonts w:eastAsia="Cordia New"/>
          <w:sz w:val="24"/>
          <w:szCs w:val="24"/>
        </w:rPr>
        <w:t>. [</w:t>
      </w:r>
      <w:proofErr w:type="spellStart"/>
      <w:r w:rsidR="00D4447C" w:rsidRPr="00D4447C">
        <w:rPr>
          <w:rFonts w:eastAsia="Cordia New"/>
          <w:sz w:val="24"/>
          <w:szCs w:val="24"/>
        </w:rPr>
        <w:t>Joensen</w:t>
      </w:r>
      <w:proofErr w:type="spellEnd"/>
      <w:r w:rsidRPr="006B79C6">
        <w:rPr>
          <w:rFonts w:eastAsia="Cordia New"/>
          <w:sz w:val="24"/>
          <w:szCs w:val="24"/>
        </w:rPr>
        <w:t>]</w:t>
      </w:r>
    </w:p>
    <w:p w:rsidR="006B79C6" w:rsidRDefault="006B79C6" w:rsidP="006B79C6">
      <w:pPr>
        <w:spacing w:line="360" w:lineRule="auto"/>
        <w:jc w:val="both"/>
        <w:rPr>
          <w:rFonts w:eastAsia="Cordia New"/>
          <w:sz w:val="24"/>
          <w:szCs w:val="24"/>
        </w:rPr>
      </w:pPr>
    </w:p>
    <w:p w:rsidR="006B79C6" w:rsidRDefault="00DE3E5B" w:rsidP="006B79C6">
      <w:pPr>
        <w:spacing w:line="360" w:lineRule="auto"/>
        <w:jc w:val="center"/>
        <w:rPr>
          <w:rFonts w:eastAsia="Cordia New"/>
          <w:sz w:val="24"/>
          <w:szCs w:val="24"/>
        </w:rPr>
      </w:pPr>
      <w:r>
        <w:rPr>
          <w:noProof/>
          <w:lang w:val="en-MY" w:eastAsia="ja-JP"/>
        </w:rPr>
        <mc:AlternateContent>
          <mc:Choice Requires="wps">
            <w:drawing>
              <wp:anchor distT="0" distB="0" distL="114300" distR="114300" simplePos="0" relativeHeight="251732992" behindDoc="0" locked="0" layoutInCell="1" allowOverlap="1" wp14:anchorId="61BF4771" wp14:editId="0224B05E">
                <wp:simplePos x="0" y="0"/>
                <wp:positionH relativeFrom="column">
                  <wp:posOffset>742949</wp:posOffset>
                </wp:positionH>
                <wp:positionV relativeFrom="paragraph">
                  <wp:posOffset>2035175</wp:posOffset>
                </wp:positionV>
                <wp:extent cx="1209675" cy="457200"/>
                <wp:effectExtent l="0" t="0" r="9525" b="0"/>
                <wp:wrapNone/>
                <wp:docPr id="472" name="Text Box 472"/>
                <wp:cNvGraphicFramePr/>
                <a:graphic xmlns:a="http://schemas.openxmlformats.org/drawingml/2006/main">
                  <a:graphicData uri="http://schemas.microsoft.com/office/word/2010/wordprocessingShape">
                    <wps:wsp>
                      <wps:cNvSpPr txBox="1"/>
                      <wps:spPr>
                        <a:xfrm>
                          <a:off x="0" y="0"/>
                          <a:ext cx="1209675" cy="4572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DE3E5B">
                            <w:pPr>
                              <w:jc w:val="center"/>
                            </w:pPr>
                            <w:r w:rsidRPr="00DE3E5B">
                              <w:t>Subsea structure to be installed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2" o:spid="_x0000_s1061" type="#_x0000_t202" style="position:absolute;left:0;text-align:left;margin-left:58.5pt;margin-top:160.25pt;width:95.25pt;height:3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" fillcolor="white [3212]" stroked="f" strokeweight=".5pt">
                <v:textbox>
                  <w:txbxContent>
                    <w:p w:rsidR="00C01A45" w:rsidRDefault="00C01A45" w:rsidP="00DE3E5B">
                      <w:pPr>
                        <w:jc w:val="center"/>
                      </w:pPr>
                      <w:r w:rsidRPr="00DE3E5B">
                        <w:t>Subsea structure to be installed</w:t>
                      </w:r>
                    </w:p>
                  </w:txbxContent>
                </v:textbox>
              </v:shape>
            </w:pict>
          </mc:Fallback>
        </mc:AlternateContent>
      </w:r>
      <w:r w:rsidR="006B79C6">
        <w:rPr>
          <w:noProof/>
          <w:lang w:val="en-MY" w:eastAsia="ja-JP"/>
        </w:rPr>
        <mc:AlternateContent>
          <mc:Choice Requires="wps">
            <w:drawing>
              <wp:anchor distT="0" distB="0" distL="114300" distR="114300" simplePos="0" relativeHeight="251730944" behindDoc="0" locked="0" layoutInCell="1" allowOverlap="1" wp14:anchorId="548EB25B" wp14:editId="015D2D59">
                <wp:simplePos x="0" y="0"/>
                <wp:positionH relativeFrom="column">
                  <wp:posOffset>3467100</wp:posOffset>
                </wp:positionH>
                <wp:positionV relativeFrom="paragraph">
                  <wp:posOffset>1625600</wp:posOffset>
                </wp:positionV>
                <wp:extent cx="1169035" cy="409575"/>
                <wp:effectExtent l="0" t="0" r="0" b="9525"/>
                <wp:wrapNone/>
                <wp:docPr id="471" name="Text Box 471"/>
                <wp:cNvGraphicFramePr/>
                <a:graphic xmlns:a="http://schemas.openxmlformats.org/drawingml/2006/main">
                  <a:graphicData uri="http://schemas.microsoft.com/office/word/2010/wordprocessingShape">
                    <wps:wsp>
                      <wps:cNvSpPr txBox="1"/>
                      <wps:spPr>
                        <a:xfrm>
                          <a:off x="0" y="0"/>
                          <a:ext cx="1169035" cy="40957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t>Subm</w:t>
                            </w:r>
                            <w:r w:rsidRPr="006B79C6">
                              <w:t>ersible deployment vessel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1" o:spid="_x0000_s1062" type="#_x0000_t202" style="position:absolute;left:0;text-align:left;margin-left:273pt;margin-top:128pt;width:92.05pt;height:32.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" fillcolor="white [3212]" stroked="f" strokeweight=".5pt">
                <v:textbox>
                  <w:txbxContent>
                    <w:p w:rsidR="00C01A45" w:rsidRDefault="00C01A45" w:rsidP="006B79C6">
                      <w:pPr>
                        <w:jc w:val="center"/>
                      </w:pPr>
                      <w:r>
                        <w:t>Subm</w:t>
                      </w:r>
                      <w:r w:rsidRPr="006B79C6">
                        <w:t>ersible deployment vessel</w:t>
                      </w:r>
                    </w:p>
                  </w:txbxContent>
                </v:textbox>
              </v:shape>
            </w:pict>
          </mc:Fallback>
        </mc:AlternateContent>
      </w:r>
      <w:r w:rsidR="006B79C6">
        <w:rPr>
          <w:noProof/>
          <w:lang w:val="en-MY" w:eastAsia="ja-JP"/>
        </w:rPr>
        <mc:AlternateContent>
          <mc:Choice Requires="wps">
            <w:drawing>
              <wp:anchor distT="0" distB="0" distL="114300" distR="114300" simplePos="0" relativeHeight="251728896" behindDoc="0" locked="0" layoutInCell="1" allowOverlap="1" wp14:anchorId="6EA1631B" wp14:editId="4063F05B">
                <wp:simplePos x="0" y="0"/>
                <wp:positionH relativeFrom="column">
                  <wp:posOffset>3621405</wp:posOffset>
                </wp:positionH>
                <wp:positionV relativeFrom="paragraph">
                  <wp:posOffset>176530</wp:posOffset>
                </wp:positionV>
                <wp:extent cx="930910" cy="236855"/>
                <wp:effectExtent l="0" t="0" r="2540" b="0"/>
                <wp:wrapNone/>
                <wp:docPr id="470" name="Text Box 470"/>
                <wp:cNvGraphicFramePr/>
                <a:graphic xmlns:a="http://schemas.openxmlformats.org/drawingml/2006/main">
                  <a:graphicData uri="http://schemas.microsoft.com/office/word/2010/wordprocessingShape">
                    <wps:wsp>
                      <wps:cNvSpPr txBox="1"/>
                      <wps:spPr>
                        <a:xfrm>
                          <a:off x="0" y="0"/>
                          <a:ext cx="930910" cy="2368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rsidRPr="006B79C6">
                              <w:t>Cain Tower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063" type="#_x0000_t202" style="position:absolute;left:0;text-align:left;margin-left:285.15pt;margin-top:13.9pt;width:73.3pt;height:18.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" fillcolor="white [3212]" stroked="f" strokeweight=".5pt">
                <v:textbox>
                  <w:txbxContent>
                    <w:p w:rsidR="00C01A45" w:rsidRDefault="00C01A45" w:rsidP="006B79C6">
                      <w:pPr>
                        <w:jc w:val="center"/>
                      </w:pPr>
                      <w:r w:rsidRPr="006B79C6">
                        <w:t>Cain Tower</w:t>
                      </w:r>
                    </w:p>
                  </w:txbxContent>
                </v:textbox>
              </v:shape>
            </w:pict>
          </mc:Fallback>
        </mc:AlternateContent>
      </w:r>
      <w:r w:rsidR="006B79C6" w:rsidRPr="006B79C6">
        <w:rPr>
          <w:noProof/>
          <w:lang w:val="en-MY" w:eastAsia="ja-JP"/>
        </w:rPr>
        <w:drawing>
          <wp:inline distT="0" distB="0" distL="0" distR="0" wp14:anchorId="5508A780" wp14:editId="480ECE8A">
            <wp:extent cx="3497779" cy="2495550"/>
            <wp:effectExtent l="0" t="0" r="762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01294" cy="2498058"/>
                    </a:xfrm>
                    <a:prstGeom prst="rect">
                      <a:avLst/>
                    </a:prstGeom>
                  </pic:spPr>
                </pic:pic>
              </a:graphicData>
            </a:graphic>
          </wp:inline>
        </w:drawing>
      </w:r>
    </w:p>
    <w:p w:rsidR="006B79C6" w:rsidRDefault="001252BD" w:rsidP="006B79C6">
      <w:pPr>
        <w:spacing w:line="360" w:lineRule="auto"/>
        <w:jc w:val="center"/>
        <w:rPr>
          <w:rFonts w:eastAsia="Cordia New"/>
          <w:sz w:val="24"/>
          <w:szCs w:val="24"/>
        </w:rPr>
      </w:pPr>
      <w:r w:rsidRPr="001252BD">
        <w:rPr>
          <w:rFonts w:eastAsia="Cordia New"/>
          <w:b/>
          <w:sz w:val="24"/>
          <w:szCs w:val="24"/>
        </w:rPr>
        <w:t>Figure.8-18</w:t>
      </w:r>
      <w:r w:rsidR="006B79C6" w:rsidRPr="001252BD">
        <w:rPr>
          <w:rFonts w:eastAsia="Cordia New"/>
          <w:b/>
          <w:sz w:val="24"/>
          <w:szCs w:val="24"/>
        </w:rPr>
        <w:t>:</w:t>
      </w:r>
      <w:r w:rsidR="006B79C6" w:rsidRPr="006B79C6">
        <w:rPr>
          <w:rFonts w:eastAsia="Cordia New"/>
          <w:sz w:val="24"/>
          <w:szCs w:val="24"/>
        </w:rPr>
        <w:t xml:space="preserve"> Subsea Deployment System. [</w:t>
      </w:r>
      <w:r w:rsidR="00D4447C" w:rsidRPr="00D4447C">
        <w:rPr>
          <w:rFonts w:eastAsia="Cordia New"/>
          <w:sz w:val="24"/>
          <w:szCs w:val="24"/>
        </w:rPr>
        <w:t>SDS</w:t>
      </w:r>
      <w:r w:rsidR="006B79C6" w:rsidRPr="006B79C6">
        <w:rPr>
          <w:rFonts w:eastAsia="Cordia New"/>
          <w:sz w:val="24"/>
          <w:szCs w:val="24"/>
        </w:rPr>
        <w:t>]</w:t>
      </w:r>
    </w:p>
    <w:p w:rsidR="006B79C6" w:rsidRDefault="006B79C6" w:rsidP="006B79C6">
      <w:pPr>
        <w:spacing w:line="360" w:lineRule="auto"/>
        <w:jc w:val="center"/>
        <w:rPr>
          <w:rFonts w:eastAsia="Cordia New"/>
          <w:sz w:val="24"/>
          <w:szCs w:val="24"/>
        </w:rPr>
      </w:pPr>
    </w:p>
    <w:p w:rsidR="00845EDA" w:rsidRPr="00845EDA" w:rsidRDefault="001252BD" w:rsidP="00845EDA">
      <w:pPr>
        <w:spacing w:line="360" w:lineRule="auto"/>
        <w:jc w:val="center"/>
        <w:rPr>
          <w:rFonts w:eastAsia="Cordia New"/>
          <w:sz w:val="24"/>
          <w:szCs w:val="24"/>
        </w:rPr>
      </w:pPr>
      <w:r w:rsidRPr="001252BD">
        <w:rPr>
          <w:rFonts w:eastAsia="Cordia New"/>
          <w:b/>
          <w:sz w:val="24"/>
          <w:szCs w:val="24"/>
        </w:rPr>
        <w:t>Table.8-</w:t>
      </w:r>
      <w:r>
        <w:rPr>
          <w:rFonts w:eastAsia="Cordia New"/>
          <w:b/>
          <w:sz w:val="24"/>
          <w:szCs w:val="24"/>
        </w:rPr>
        <w:t>3</w:t>
      </w:r>
      <w:r w:rsidR="006B79C6" w:rsidRPr="001252BD">
        <w:rPr>
          <w:rFonts w:eastAsia="Cordia New"/>
          <w:b/>
          <w:sz w:val="24"/>
          <w:szCs w:val="24"/>
        </w:rPr>
        <w:t>:</w:t>
      </w:r>
      <w:r w:rsidR="006B79C6">
        <w:rPr>
          <w:rFonts w:eastAsia="Cordia New"/>
          <w:sz w:val="24"/>
          <w:szCs w:val="24"/>
        </w:rPr>
        <w:t xml:space="preserve"> SWOT Analysis o</w:t>
      </w:r>
      <w:r w:rsidR="00845EDA" w:rsidRPr="00845EDA">
        <w:rPr>
          <w:rFonts w:eastAsia="Cordia New"/>
          <w:sz w:val="24"/>
          <w:szCs w:val="24"/>
        </w:rPr>
        <w:t>f a Subsea Deployment System</w:t>
      </w:r>
    </w:p>
    <w:tbl>
      <w:tblPr>
        <w:tblStyle w:val="LightShading-Accent5"/>
        <w:tblW w:w="0" w:type="auto"/>
        <w:tblLook w:val="04A0" w:firstRow="1" w:lastRow="0" w:firstColumn="1" w:lastColumn="0" w:noHBand="0" w:noVBand="1"/>
      </w:tblPr>
      <w:tblGrid>
        <w:gridCol w:w="4438"/>
        <w:gridCol w:w="4438"/>
      </w:tblGrid>
      <w:tr w:rsidR="00845EDA" w:rsidTr="00B95B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Default="00845EDA" w:rsidP="00B95B80">
            <w:pPr>
              <w:spacing w:line="360" w:lineRule="auto"/>
              <w:jc w:val="center"/>
              <w:rPr>
                <w:rFonts w:eastAsia="Cordia New"/>
                <w:sz w:val="24"/>
                <w:szCs w:val="24"/>
              </w:rPr>
            </w:pPr>
            <w:r w:rsidRPr="00845EDA">
              <w:rPr>
                <w:rFonts w:eastAsia="Cordia New"/>
                <w:sz w:val="24"/>
                <w:szCs w:val="24"/>
              </w:rPr>
              <w:t>Strength</w:t>
            </w:r>
          </w:p>
        </w:tc>
        <w:tc>
          <w:tcPr>
            <w:tcW w:w="4438" w:type="dxa"/>
          </w:tcPr>
          <w:p w:rsidR="00845EDA" w:rsidRDefault="00845EDA" w:rsidP="00B95B80">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45EDA">
              <w:rPr>
                <w:rFonts w:eastAsia="Cordia New"/>
                <w:sz w:val="24"/>
                <w:szCs w:val="24"/>
              </w:rPr>
              <w:t>Weakness</w:t>
            </w:r>
          </w:p>
        </w:tc>
      </w:tr>
      <w:tr w:rsidR="00845EDA"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B79C6" w:rsidRPr="006B79C6" w:rsidRDefault="006B79C6" w:rsidP="006B79C6">
            <w:pPr>
              <w:pStyle w:val="ListParagraph"/>
              <w:numPr>
                <w:ilvl w:val="0"/>
                <w:numId w:val="34"/>
              </w:numPr>
              <w:spacing w:line="360" w:lineRule="auto"/>
              <w:ind w:left="284" w:hanging="284"/>
              <w:rPr>
                <w:rFonts w:eastAsia="Cordia New"/>
                <w:b w:val="0"/>
                <w:sz w:val="24"/>
                <w:szCs w:val="24"/>
              </w:rPr>
            </w:pPr>
            <w:r w:rsidRPr="006B79C6">
              <w:rPr>
                <w:rFonts w:eastAsia="Cordia New"/>
                <w:b w:val="0"/>
                <w:sz w:val="24"/>
                <w:szCs w:val="24"/>
              </w:rPr>
              <w:t>System Capacity</w:t>
            </w:r>
          </w:p>
          <w:p w:rsidR="006B79C6" w:rsidRPr="006B79C6" w:rsidRDefault="006B79C6" w:rsidP="006B79C6">
            <w:pPr>
              <w:pStyle w:val="ListParagraph"/>
              <w:numPr>
                <w:ilvl w:val="0"/>
                <w:numId w:val="34"/>
              </w:numPr>
              <w:spacing w:line="360" w:lineRule="auto"/>
              <w:ind w:left="284" w:hanging="284"/>
              <w:rPr>
                <w:rFonts w:eastAsia="Cordia New"/>
                <w:b w:val="0"/>
                <w:sz w:val="24"/>
                <w:szCs w:val="24"/>
              </w:rPr>
            </w:pPr>
            <w:r w:rsidRPr="006B79C6">
              <w:rPr>
                <w:rFonts w:eastAsia="Cordia New"/>
                <w:b w:val="0"/>
                <w:sz w:val="24"/>
                <w:szCs w:val="24"/>
              </w:rPr>
              <w:lastRenderedPageBreak/>
              <w:t>Applicable for harsh weather conditions</w:t>
            </w:r>
          </w:p>
          <w:p w:rsidR="00845EDA" w:rsidRPr="00845EDA" w:rsidRDefault="006B79C6" w:rsidP="006B79C6">
            <w:pPr>
              <w:pStyle w:val="ListParagraph"/>
              <w:numPr>
                <w:ilvl w:val="0"/>
                <w:numId w:val="34"/>
              </w:numPr>
              <w:spacing w:line="360" w:lineRule="auto"/>
              <w:ind w:left="284" w:hanging="284"/>
              <w:rPr>
                <w:rFonts w:eastAsia="Cordia New"/>
                <w:sz w:val="24"/>
                <w:szCs w:val="24"/>
              </w:rPr>
            </w:pPr>
            <w:r w:rsidRPr="006B79C6">
              <w:rPr>
                <w:rFonts w:eastAsia="Cordia New"/>
                <w:b w:val="0"/>
                <w:sz w:val="24"/>
                <w:szCs w:val="24"/>
              </w:rPr>
              <w:t>Ease of positioning and control</w:t>
            </w:r>
            <w:r w:rsidR="00845EDA" w:rsidRPr="00845EDA">
              <w:rPr>
                <w:rFonts w:eastAsia="Cordia New"/>
                <w:b w:val="0"/>
                <w:sz w:val="24"/>
                <w:szCs w:val="24"/>
              </w:rPr>
              <w:t>.</w:t>
            </w:r>
          </w:p>
        </w:tc>
        <w:tc>
          <w:tcPr>
            <w:tcW w:w="4438" w:type="dxa"/>
          </w:tcPr>
          <w:p w:rsidR="006B79C6" w:rsidRPr="006B79C6" w:rsidRDefault="006B79C6" w:rsidP="006B79C6">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lastRenderedPageBreak/>
              <w:t>- Inefficient</w:t>
            </w:r>
          </w:p>
          <w:p w:rsidR="00845EDA" w:rsidRPr="00845EDA" w:rsidRDefault="006B79C6" w:rsidP="006B79C6">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lastRenderedPageBreak/>
              <w:t>- Technology still under development</w:t>
            </w:r>
          </w:p>
        </w:tc>
      </w:tr>
      <w:tr w:rsidR="00845EDA" w:rsidTr="00B95B80">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845EDA" w:rsidP="00B95B80">
            <w:pPr>
              <w:spacing w:line="360" w:lineRule="auto"/>
              <w:jc w:val="center"/>
              <w:rPr>
                <w:rFonts w:eastAsia="Cordia New"/>
                <w:sz w:val="24"/>
                <w:szCs w:val="24"/>
              </w:rPr>
            </w:pPr>
            <w:r w:rsidRPr="00845EDA">
              <w:rPr>
                <w:rFonts w:eastAsia="Cordia New"/>
                <w:sz w:val="24"/>
                <w:szCs w:val="24"/>
              </w:rPr>
              <w:lastRenderedPageBreak/>
              <w:t>Opportunity</w:t>
            </w:r>
          </w:p>
        </w:tc>
        <w:tc>
          <w:tcPr>
            <w:tcW w:w="4438" w:type="dxa"/>
          </w:tcPr>
          <w:p w:rsidR="00845EDA" w:rsidRPr="00845EDA" w:rsidRDefault="00845EDA" w:rsidP="00B95B80">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b/>
                <w:sz w:val="24"/>
                <w:szCs w:val="24"/>
              </w:rPr>
            </w:pPr>
            <w:r w:rsidRPr="00845EDA">
              <w:rPr>
                <w:rFonts w:eastAsia="Cordia New"/>
                <w:b/>
                <w:sz w:val="24"/>
                <w:szCs w:val="24"/>
              </w:rPr>
              <w:t>Threat</w:t>
            </w:r>
          </w:p>
        </w:tc>
      </w:tr>
      <w:tr w:rsidR="00845EDA"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845EDA" w:rsidRPr="00845EDA" w:rsidRDefault="006B79C6" w:rsidP="00B95B80">
            <w:pPr>
              <w:spacing w:line="360" w:lineRule="auto"/>
              <w:rPr>
                <w:rFonts w:eastAsia="Cordia New"/>
                <w:b w:val="0"/>
                <w:sz w:val="24"/>
                <w:szCs w:val="24"/>
              </w:rPr>
            </w:pPr>
            <w:r w:rsidRPr="006B79C6">
              <w:rPr>
                <w:rFonts w:eastAsia="Cordia New"/>
                <w:b w:val="0"/>
                <w:sz w:val="24"/>
                <w:szCs w:val="24"/>
              </w:rPr>
              <w:t xml:space="preserve">Can be used for </w:t>
            </w:r>
            <w:proofErr w:type="spellStart"/>
            <w:r w:rsidRPr="006B79C6">
              <w:rPr>
                <w:rFonts w:eastAsia="Cordia New"/>
                <w:b w:val="0"/>
                <w:sz w:val="24"/>
                <w:szCs w:val="24"/>
              </w:rPr>
              <w:t>deepwater</w:t>
            </w:r>
            <w:proofErr w:type="spellEnd"/>
            <w:r w:rsidRPr="006B79C6">
              <w:rPr>
                <w:rFonts w:eastAsia="Cordia New"/>
                <w:b w:val="0"/>
                <w:sz w:val="24"/>
                <w:szCs w:val="24"/>
              </w:rPr>
              <w:t xml:space="preserve"> installation with smaller vessels</w:t>
            </w:r>
          </w:p>
        </w:tc>
        <w:tc>
          <w:tcPr>
            <w:tcW w:w="4438" w:type="dxa"/>
          </w:tcPr>
          <w:p w:rsidR="00845EDA" w:rsidRPr="00845EDA" w:rsidRDefault="006B79C6" w:rsidP="00B95B80">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t>No operational experience</w:t>
            </w:r>
          </w:p>
        </w:tc>
      </w:tr>
    </w:tbl>
    <w:p w:rsidR="00845EDA" w:rsidRDefault="00845EDA" w:rsidP="00845EDA">
      <w:pPr>
        <w:spacing w:line="360" w:lineRule="auto"/>
        <w:rPr>
          <w:rFonts w:eastAsia="Cordia New"/>
          <w:sz w:val="24"/>
          <w:szCs w:val="24"/>
        </w:rPr>
      </w:pPr>
    </w:p>
    <w:p w:rsidR="00BB695F" w:rsidRDefault="00BB695F" w:rsidP="006B79C6">
      <w:pPr>
        <w:pStyle w:val="Heading4"/>
        <w:spacing w:line="360" w:lineRule="auto"/>
        <w:ind w:left="720"/>
        <w:rPr>
          <w:rFonts w:eastAsia="Cordia New"/>
        </w:rPr>
      </w:pPr>
      <w:r>
        <w:rPr>
          <w:rFonts w:eastAsia="Cordia New"/>
        </w:rPr>
        <w:t>8.4.</w:t>
      </w:r>
      <w:r w:rsidR="003B4B7A">
        <w:rPr>
          <w:rFonts w:eastAsia="Cordia New"/>
        </w:rPr>
        <w:t>5</w:t>
      </w:r>
      <w:r>
        <w:rPr>
          <w:rFonts w:eastAsia="Cordia New"/>
        </w:rPr>
        <w:t xml:space="preserve">.4. </w:t>
      </w:r>
      <w:r w:rsidR="00845EDA">
        <w:rPr>
          <w:rFonts w:eastAsia="Cordia New"/>
        </w:rPr>
        <w:t>F</w:t>
      </w:r>
      <w:r w:rsidRPr="00BB695F">
        <w:rPr>
          <w:rFonts w:eastAsia="Cordia New"/>
        </w:rPr>
        <w:t xml:space="preserve">iber </w:t>
      </w:r>
      <w:r w:rsidR="00845EDA" w:rsidRPr="00BB695F">
        <w:rPr>
          <w:rFonts w:eastAsia="Cordia New"/>
        </w:rPr>
        <w:t>Rope Deployment System</w:t>
      </w:r>
    </w:p>
    <w:p w:rsidR="006B79C6" w:rsidRDefault="006B79C6" w:rsidP="006B79C6">
      <w:pPr>
        <w:spacing w:line="360" w:lineRule="auto"/>
        <w:jc w:val="both"/>
        <w:rPr>
          <w:rFonts w:eastAsia="Cordia New"/>
          <w:sz w:val="24"/>
          <w:szCs w:val="24"/>
        </w:rPr>
      </w:pPr>
      <w:r w:rsidRPr="006B79C6">
        <w:rPr>
          <w:rFonts w:eastAsia="Cordia New"/>
          <w:sz w:val="24"/>
          <w:szCs w:val="24"/>
        </w:rPr>
        <w:t xml:space="preserve">The fiber rope deployment system is a new deployment system, developed by the company ODIM. The fiber rope deployment system is similar to traditional vertical deployment, but utilizes fiber rope as deployment line for subsea lifting operations. The usage of traditional steel wire systems have become unpractical, and are struggling to meet the industries demand of installing heavy structures in water depths exceeding 2000m. The reason for this is the large self-weight of steel wire, which severely reduces the allowable payload capacity of the wire. Hence very large wires are needed to install subsea structures at great water depths. Larger wires require larger storage drums, higher winch power, and larger vessels. Fiber ropes have been seen as a solution to the self-weight problem related to steel wire, since fiber ropes are close to neutrally buoyant in water. However the mechanical behavior of fiber ropes is different from the behavior of steel wire, and traditional handling systems are not applicable to use in combination with fiber ropes. </w:t>
      </w:r>
      <w:proofErr w:type="gramStart"/>
      <w:r w:rsidRPr="006B79C6">
        <w:rPr>
          <w:rFonts w:eastAsia="Cordia New"/>
          <w:sz w:val="24"/>
          <w:szCs w:val="24"/>
        </w:rPr>
        <w:t>[</w:t>
      </w:r>
      <w:proofErr w:type="spellStart"/>
      <w:r w:rsidR="00D4447C" w:rsidRPr="00D4447C">
        <w:rPr>
          <w:rFonts w:eastAsia="Cordia New"/>
          <w:sz w:val="24"/>
          <w:szCs w:val="24"/>
        </w:rPr>
        <w:t>Torben</w:t>
      </w:r>
      <w:proofErr w:type="spellEnd"/>
      <w:r w:rsidR="00D4447C">
        <w:rPr>
          <w:rFonts w:eastAsia="Cordia New"/>
          <w:sz w:val="24"/>
          <w:szCs w:val="24"/>
        </w:rPr>
        <w:t>, 2008</w:t>
      </w:r>
      <w:r w:rsidRPr="006B79C6">
        <w:rPr>
          <w:rFonts w:eastAsia="Cordia New"/>
          <w:sz w:val="24"/>
          <w:szCs w:val="24"/>
        </w:rPr>
        <w:t>]</w:t>
      </w:r>
      <w:r>
        <w:rPr>
          <w:rFonts w:eastAsia="Cordia New"/>
          <w:sz w:val="24"/>
          <w:szCs w:val="24"/>
        </w:rPr>
        <w:t>.</w:t>
      </w:r>
      <w:proofErr w:type="gramEnd"/>
    </w:p>
    <w:p w:rsidR="00DE3E5B" w:rsidRDefault="00DE3E5B" w:rsidP="00DE3E5B">
      <w:pPr>
        <w:spacing w:line="360" w:lineRule="auto"/>
        <w:ind w:firstLine="284"/>
        <w:jc w:val="both"/>
        <w:rPr>
          <w:rFonts w:eastAsia="Cordia New"/>
          <w:sz w:val="24"/>
          <w:szCs w:val="24"/>
        </w:rPr>
      </w:pPr>
      <w:r w:rsidRPr="00DE3E5B">
        <w:rPr>
          <w:rFonts w:eastAsia="Cordia New"/>
          <w:sz w:val="24"/>
          <w:szCs w:val="24"/>
        </w:rPr>
        <w:t xml:space="preserve">The largest fiber rope deployment system developed today has the capacity to install structures up to 125Te down to a water depth of 3000m, and has successfully solved the self-weight problems related to the conventional steel wire system. Fiber ropes also have the possibility of being repaired offshore by trained personnel. If a section of rope is worn, the rope section can be cut out, and a new piece of rope can be spliced in. The sheaves of the fiber rope deployment system are designed to handle splices. Figure </w:t>
      </w:r>
      <w:r w:rsidR="001252BD">
        <w:rPr>
          <w:rFonts w:eastAsia="Cordia New"/>
          <w:sz w:val="24"/>
          <w:szCs w:val="24"/>
        </w:rPr>
        <w:t>8-19</w:t>
      </w:r>
      <w:r w:rsidRPr="00DE3E5B">
        <w:rPr>
          <w:rFonts w:eastAsia="Cordia New"/>
          <w:sz w:val="24"/>
          <w:szCs w:val="24"/>
        </w:rPr>
        <w:t xml:space="preserve"> presents a 125Te SWL fiber rope deployment system. </w:t>
      </w:r>
      <w:proofErr w:type="gramStart"/>
      <w:r w:rsidRPr="00DE3E5B">
        <w:rPr>
          <w:rFonts w:eastAsia="Cordia New"/>
          <w:sz w:val="24"/>
          <w:szCs w:val="24"/>
        </w:rPr>
        <w:t>[</w:t>
      </w:r>
      <w:proofErr w:type="spellStart"/>
      <w:r w:rsidR="00D4447C" w:rsidRPr="00D4447C">
        <w:rPr>
          <w:rFonts w:eastAsia="Cordia New"/>
          <w:sz w:val="24"/>
          <w:szCs w:val="24"/>
        </w:rPr>
        <w:t>Torben</w:t>
      </w:r>
      <w:proofErr w:type="spellEnd"/>
      <w:r w:rsidR="00D4447C">
        <w:rPr>
          <w:rFonts w:eastAsia="Cordia New"/>
          <w:sz w:val="24"/>
          <w:szCs w:val="24"/>
        </w:rPr>
        <w:t>, 2010</w:t>
      </w:r>
      <w:r w:rsidRPr="00DE3E5B">
        <w:rPr>
          <w:rFonts w:eastAsia="Cordia New"/>
          <w:sz w:val="24"/>
          <w:szCs w:val="24"/>
        </w:rPr>
        <w:t>]</w:t>
      </w:r>
      <w:r w:rsidR="00D4447C">
        <w:rPr>
          <w:rFonts w:eastAsia="Cordia New"/>
          <w:sz w:val="24"/>
          <w:szCs w:val="24"/>
        </w:rPr>
        <w:t>.</w:t>
      </w:r>
      <w:proofErr w:type="gramEnd"/>
    </w:p>
    <w:p w:rsidR="006B79C6" w:rsidRDefault="006B79C6" w:rsidP="006B79C6">
      <w:pPr>
        <w:spacing w:line="360" w:lineRule="auto"/>
        <w:jc w:val="center"/>
        <w:rPr>
          <w:rFonts w:eastAsia="Cordia New"/>
          <w:sz w:val="24"/>
          <w:szCs w:val="24"/>
        </w:rPr>
      </w:pPr>
      <w:r>
        <w:rPr>
          <w:noProof/>
          <w:lang w:val="en-MY" w:eastAsia="ja-JP"/>
        </w:rPr>
        <w:lastRenderedPageBreak/>
        <mc:AlternateContent>
          <mc:Choice Requires="wps">
            <w:drawing>
              <wp:anchor distT="0" distB="0" distL="114300" distR="114300" simplePos="0" relativeHeight="251726848" behindDoc="0" locked="0" layoutInCell="1" allowOverlap="1" wp14:anchorId="18E8B0AE" wp14:editId="31CEB411">
                <wp:simplePos x="0" y="0"/>
                <wp:positionH relativeFrom="column">
                  <wp:posOffset>3918585</wp:posOffset>
                </wp:positionH>
                <wp:positionV relativeFrom="paragraph">
                  <wp:posOffset>1421977</wp:posOffset>
                </wp:positionV>
                <wp:extent cx="931333" cy="440055"/>
                <wp:effectExtent l="0" t="0" r="2540" b="0"/>
                <wp:wrapNone/>
                <wp:docPr id="468" name="Text Box 468"/>
                <wp:cNvGraphicFramePr/>
                <a:graphic xmlns:a="http://schemas.openxmlformats.org/drawingml/2006/main">
                  <a:graphicData uri="http://schemas.microsoft.com/office/word/2010/wordprocessingShape">
                    <wps:wsp>
                      <wps:cNvSpPr txBox="1"/>
                      <wps:spPr>
                        <a:xfrm>
                          <a:off x="0" y="0"/>
                          <a:ext cx="931333" cy="4400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rsidRPr="006B79C6">
                              <w:t>Cable traction control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8" o:spid="_x0000_s1064" type="#_x0000_t202" style="position:absolute;left:0;text-align:left;margin-left:308.55pt;margin-top:111.95pt;width:73.35pt;height:34.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" fillcolor="white [3212]" stroked="f" strokeweight=".5pt">
                <v:textbox>
                  <w:txbxContent>
                    <w:p w:rsidR="00C01A45" w:rsidRDefault="00C01A45" w:rsidP="006B79C6">
                      <w:pPr>
                        <w:jc w:val="center"/>
                      </w:pPr>
                      <w:r w:rsidRPr="006B79C6">
                        <w:t>Cable traction control unit</w:t>
                      </w:r>
                    </w:p>
                  </w:txbxContent>
                </v:textbox>
              </v:shape>
            </w:pict>
          </mc:Fallback>
        </mc:AlternateContent>
      </w:r>
      <w:r>
        <w:rPr>
          <w:noProof/>
          <w:lang w:val="en-MY" w:eastAsia="ja-JP"/>
        </w:rPr>
        <mc:AlternateContent>
          <mc:Choice Requires="wps">
            <w:drawing>
              <wp:anchor distT="0" distB="0" distL="114300" distR="114300" simplePos="0" relativeHeight="251724800" behindDoc="0" locked="0" layoutInCell="1" allowOverlap="1" wp14:anchorId="61DEB422" wp14:editId="37B172E4">
                <wp:simplePos x="0" y="0"/>
                <wp:positionH relativeFrom="column">
                  <wp:posOffset>1583055</wp:posOffset>
                </wp:positionH>
                <wp:positionV relativeFrom="paragraph">
                  <wp:posOffset>2759710</wp:posOffset>
                </wp:positionV>
                <wp:extent cx="1616075" cy="236855"/>
                <wp:effectExtent l="0" t="0" r="3175" b="0"/>
                <wp:wrapNone/>
                <wp:docPr id="467" name="Text Box 467"/>
                <wp:cNvGraphicFramePr/>
                <a:graphic xmlns:a="http://schemas.openxmlformats.org/drawingml/2006/main">
                  <a:graphicData uri="http://schemas.microsoft.com/office/word/2010/wordprocessingShape">
                    <wps:wsp>
                      <wps:cNvSpPr txBox="1"/>
                      <wps:spPr>
                        <a:xfrm>
                          <a:off x="0" y="0"/>
                          <a:ext cx="1616075" cy="2368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rsidRPr="006B79C6">
                              <w:t>Inboard damping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7" o:spid="_x0000_s1065" type="#_x0000_t202" style="position:absolute;left:0;text-align:left;margin-left:124.65pt;margin-top:217.3pt;width:127.25pt;height:18.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" fillcolor="white [3212]" stroked="f" strokeweight=".5pt">
                <v:textbox>
                  <w:txbxContent>
                    <w:p w:rsidR="00C01A45" w:rsidRDefault="00C01A45" w:rsidP="006B79C6">
                      <w:pPr>
                        <w:jc w:val="center"/>
                      </w:pPr>
                      <w:r w:rsidRPr="006B79C6">
                        <w:t>Inboard damping device</w:t>
                      </w:r>
                    </w:p>
                  </w:txbxContent>
                </v:textbox>
              </v:shape>
            </w:pict>
          </mc:Fallback>
        </mc:AlternateContent>
      </w:r>
      <w:r>
        <w:rPr>
          <w:noProof/>
          <w:lang w:val="en-MY" w:eastAsia="ja-JP"/>
        </w:rPr>
        <mc:AlternateContent>
          <mc:Choice Requires="wps">
            <w:drawing>
              <wp:anchor distT="0" distB="0" distL="114300" distR="114300" simplePos="0" relativeHeight="251722752" behindDoc="0" locked="0" layoutInCell="1" allowOverlap="1" wp14:anchorId="2D9155F1" wp14:editId="3B9AD279">
                <wp:simplePos x="0" y="0"/>
                <wp:positionH relativeFrom="column">
                  <wp:posOffset>296333</wp:posOffset>
                </wp:positionH>
                <wp:positionV relativeFrom="paragraph">
                  <wp:posOffset>1853988</wp:posOffset>
                </wp:positionV>
                <wp:extent cx="1167977" cy="236855"/>
                <wp:effectExtent l="0" t="0" r="0" b="0"/>
                <wp:wrapNone/>
                <wp:docPr id="466" name="Text Box 466"/>
                <wp:cNvGraphicFramePr/>
                <a:graphic xmlns:a="http://schemas.openxmlformats.org/drawingml/2006/main">
                  <a:graphicData uri="http://schemas.microsoft.com/office/word/2010/wordprocessingShape">
                    <wps:wsp>
                      <wps:cNvSpPr txBox="1"/>
                      <wps:spPr>
                        <a:xfrm>
                          <a:off x="0" y="0"/>
                          <a:ext cx="1167977" cy="23685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rsidRPr="006B79C6">
                              <w:t>Spooling device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6" o:spid="_x0000_s1066" type="#_x0000_t202" style="position:absolute;left:0;text-align:left;margin-left:23.35pt;margin-top:146pt;width:91.95pt;height:18.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" fillcolor="white [3212]" stroked="f" strokeweight=".5pt">
                <v:textbox>
                  <w:txbxContent>
                    <w:p w:rsidR="00C01A45" w:rsidRDefault="00C01A45" w:rsidP="006B79C6">
                      <w:pPr>
                        <w:jc w:val="center"/>
                      </w:pPr>
                      <w:r w:rsidRPr="006B79C6">
                        <w:t>Spooling device</w:t>
                      </w:r>
                    </w:p>
                  </w:txbxContent>
                </v:textbox>
              </v:shape>
            </w:pict>
          </mc:Fallback>
        </mc:AlternateContent>
      </w:r>
      <w:r>
        <w:rPr>
          <w:noProof/>
          <w:lang w:val="en-MY" w:eastAsia="ja-JP"/>
        </w:rPr>
        <mc:AlternateContent>
          <mc:Choice Requires="wps">
            <w:drawing>
              <wp:anchor distT="0" distB="0" distL="114300" distR="114300" simplePos="0" relativeHeight="251720704" behindDoc="0" locked="0" layoutInCell="1" allowOverlap="1" wp14:anchorId="3D893038" wp14:editId="530B9A07">
                <wp:simplePos x="0" y="0"/>
                <wp:positionH relativeFrom="column">
                  <wp:posOffset>1040342</wp:posOffset>
                </wp:positionH>
                <wp:positionV relativeFrom="paragraph">
                  <wp:posOffset>-75565</wp:posOffset>
                </wp:positionV>
                <wp:extent cx="931333" cy="237067"/>
                <wp:effectExtent l="0" t="0" r="2540" b="0"/>
                <wp:wrapNone/>
                <wp:docPr id="465" name="Text Box 465"/>
                <wp:cNvGraphicFramePr/>
                <a:graphic xmlns:a="http://schemas.openxmlformats.org/drawingml/2006/main">
                  <a:graphicData uri="http://schemas.microsoft.com/office/word/2010/wordprocessingShape">
                    <wps:wsp>
                      <wps:cNvSpPr txBox="1"/>
                      <wps:spPr>
                        <a:xfrm>
                          <a:off x="0" y="0"/>
                          <a:ext cx="931333" cy="237067"/>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Default="000A3C5A" w:rsidP="006B79C6">
                            <w:pPr>
                              <w:jc w:val="center"/>
                            </w:pPr>
                            <w:r w:rsidRPr="006B79C6">
                              <w:t>Storage drum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5" o:spid="_x0000_s1067" type="#_x0000_t202" style="position:absolute;left:0;text-align:left;margin-left:81.9pt;margin-top:-5.95pt;width:73.35pt;height:18.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" fillcolor="white [3212]" stroked="f" strokeweight=".5pt">
                <v:textbox>
                  <w:txbxContent>
                    <w:p w:rsidR="00C01A45" w:rsidRDefault="00C01A45" w:rsidP="006B79C6">
                      <w:pPr>
                        <w:jc w:val="center"/>
                      </w:pPr>
                      <w:r w:rsidRPr="006B79C6">
                        <w:t>Storage drum</w:t>
                      </w:r>
                    </w:p>
                  </w:txbxContent>
                </v:textbox>
              </v:shape>
            </w:pict>
          </mc:Fallback>
        </mc:AlternateContent>
      </w:r>
      <w:r w:rsidRPr="006B79C6">
        <w:rPr>
          <w:noProof/>
          <w:lang w:val="en-MY" w:eastAsia="ja-JP"/>
        </w:rPr>
        <w:drawing>
          <wp:inline distT="0" distB="0" distL="0" distR="0" wp14:anchorId="7F20D588" wp14:editId="29ACBE31">
            <wp:extent cx="3063240" cy="3017520"/>
            <wp:effectExtent l="0" t="0" r="381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063240" cy="3017520"/>
                    </a:xfrm>
                    <a:prstGeom prst="rect">
                      <a:avLst/>
                    </a:prstGeom>
                  </pic:spPr>
                </pic:pic>
              </a:graphicData>
            </a:graphic>
          </wp:inline>
        </w:drawing>
      </w:r>
    </w:p>
    <w:p w:rsidR="006B79C6" w:rsidRDefault="001252BD" w:rsidP="006B79C6">
      <w:pPr>
        <w:spacing w:line="360" w:lineRule="auto"/>
        <w:jc w:val="center"/>
        <w:rPr>
          <w:rFonts w:eastAsia="Cordia New"/>
          <w:sz w:val="24"/>
          <w:szCs w:val="24"/>
        </w:rPr>
      </w:pPr>
      <w:r w:rsidRPr="001252BD">
        <w:rPr>
          <w:rFonts w:eastAsia="Cordia New"/>
          <w:b/>
          <w:sz w:val="24"/>
          <w:szCs w:val="24"/>
        </w:rPr>
        <w:t>Figure.8-19</w:t>
      </w:r>
      <w:r w:rsidR="006B79C6" w:rsidRPr="001252BD">
        <w:rPr>
          <w:rFonts w:eastAsia="Cordia New"/>
          <w:b/>
          <w:sz w:val="24"/>
          <w:szCs w:val="24"/>
        </w:rPr>
        <w:t>:</w:t>
      </w:r>
      <w:r w:rsidR="006B79C6" w:rsidRPr="006B79C6">
        <w:rPr>
          <w:rFonts w:eastAsia="Cordia New"/>
          <w:sz w:val="24"/>
          <w:szCs w:val="24"/>
        </w:rPr>
        <w:t xml:space="preserve"> Fiber Rope Deployment System, 125Te SWL</w:t>
      </w:r>
      <w:r w:rsidR="00D4447C">
        <w:rPr>
          <w:rFonts w:eastAsia="Cordia New"/>
          <w:sz w:val="24"/>
          <w:szCs w:val="24"/>
        </w:rPr>
        <w:t xml:space="preserve"> </w:t>
      </w:r>
      <w:r w:rsidR="006B79C6" w:rsidRPr="006B79C6">
        <w:rPr>
          <w:rFonts w:eastAsia="Cordia New"/>
          <w:sz w:val="24"/>
          <w:szCs w:val="24"/>
        </w:rPr>
        <w:t>[</w:t>
      </w:r>
      <w:proofErr w:type="spellStart"/>
      <w:r w:rsidR="00D4447C" w:rsidRPr="00D4447C">
        <w:rPr>
          <w:rFonts w:eastAsia="Cordia New"/>
          <w:sz w:val="24"/>
          <w:szCs w:val="24"/>
        </w:rPr>
        <w:t>Torben</w:t>
      </w:r>
      <w:proofErr w:type="spellEnd"/>
      <w:r w:rsidR="00D4447C" w:rsidRPr="00D4447C">
        <w:rPr>
          <w:rFonts w:eastAsia="Cordia New"/>
          <w:sz w:val="24"/>
          <w:szCs w:val="24"/>
        </w:rPr>
        <w:t>, 20</w:t>
      </w:r>
      <w:r w:rsidR="00D4447C">
        <w:rPr>
          <w:rFonts w:eastAsia="Cordia New"/>
          <w:sz w:val="24"/>
          <w:szCs w:val="24"/>
        </w:rPr>
        <w:t>1</w:t>
      </w:r>
      <w:r w:rsidR="00D4447C" w:rsidRPr="00D4447C">
        <w:rPr>
          <w:rFonts w:eastAsia="Cordia New"/>
          <w:sz w:val="24"/>
          <w:szCs w:val="24"/>
        </w:rPr>
        <w:t>0</w:t>
      </w:r>
      <w:r w:rsidR="006B79C6" w:rsidRPr="006B79C6">
        <w:rPr>
          <w:rFonts w:eastAsia="Cordia New"/>
          <w:sz w:val="24"/>
          <w:szCs w:val="24"/>
        </w:rPr>
        <w:t>]</w:t>
      </w:r>
    </w:p>
    <w:p w:rsidR="006B79C6" w:rsidRDefault="006B79C6" w:rsidP="006B79C6">
      <w:pPr>
        <w:spacing w:line="360" w:lineRule="auto"/>
        <w:jc w:val="center"/>
        <w:rPr>
          <w:rFonts w:eastAsia="Cordia New"/>
          <w:sz w:val="24"/>
          <w:szCs w:val="24"/>
        </w:rPr>
      </w:pPr>
    </w:p>
    <w:p w:rsidR="00BB695F" w:rsidRDefault="006B79C6" w:rsidP="006B79C6">
      <w:pPr>
        <w:spacing w:line="360" w:lineRule="auto"/>
        <w:ind w:firstLine="284"/>
        <w:jc w:val="both"/>
        <w:rPr>
          <w:rFonts w:eastAsia="Cordia New"/>
          <w:sz w:val="24"/>
          <w:szCs w:val="24"/>
        </w:rPr>
      </w:pPr>
      <w:r w:rsidRPr="006B79C6">
        <w:rPr>
          <w:rFonts w:eastAsia="Cordia New"/>
          <w:sz w:val="24"/>
          <w:szCs w:val="24"/>
        </w:rPr>
        <w:t xml:space="preserve">The fiber rope deployment system is similar to conventional vertical deployment, but solves the problems related to self-weight of steel wire. The fiber rope is close to neutrally buoyant in water and will have approximately the same payload capacity at any water depth. The fiber rope deployment system also has a higher possible winch pay-out rate than a steel wire system. This results in a shorter duration of the lifting operation, and hence a shorter operational weather window is required. This gives the system an advantage for </w:t>
      </w:r>
      <w:proofErr w:type="spellStart"/>
      <w:r w:rsidRPr="006B79C6">
        <w:rPr>
          <w:rFonts w:eastAsia="Cordia New"/>
          <w:sz w:val="24"/>
          <w:szCs w:val="24"/>
        </w:rPr>
        <w:t>deepwater</w:t>
      </w:r>
      <w:proofErr w:type="spellEnd"/>
      <w:r w:rsidRPr="006B79C6">
        <w:rPr>
          <w:rFonts w:eastAsia="Cordia New"/>
          <w:sz w:val="24"/>
          <w:szCs w:val="24"/>
        </w:rPr>
        <w:t xml:space="preserve"> lifting operations. One of the disadvantages related to fiber ropes, are the shorter expected time to failure than conventional steel wire. However, offshore repair of fiber ropes is possible. The fiber rope deployment system relies on an installation vessel with a large deck crane for </w:t>
      </w:r>
      <w:proofErr w:type="spellStart"/>
      <w:r w:rsidRPr="006B79C6">
        <w:rPr>
          <w:rFonts w:eastAsia="Cordia New"/>
          <w:sz w:val="24"/>
          <w:szCs w:val="24"/>
        </w:rPr>
        <w:t>overboarding</w:t>
      </w:r>
      <w:proofErr w:type="spellEnd"/>
      <w:r w:rsidRPr="006B79C6">
        <w:rPr>
          <w:rFonts w:eastAsia="Cordia New"/>
          <w:sz w:val="24"/>
          <w:szCs w:val="24"/>
        </w:rPr>
        <w:t xml:space="preserve"> and splash zone lifting, and problems related to vessel availability is still a governing factor. A SWOT analysis of the fiber rope deployment system is presented in Table </w:t>
      </w:r>
      <w:r w:rsidR="00C80542">
        <w:rPr>
          <w:rFonts w:eastAsia="Cordia New"/>
          <w:sz w:val="24"/>
          <w:szCs w:val="24"/>
        </w:rPr>
        <w:t>8</w:t>
      </w:r>
      <w:r w:rsidRPr="006B79C6">
        <w:rPr>
          <w:rFonts w:eastAsia="Cordia New"/>
          <w:sz w:val="24"/>
          <w:szCs w:val="24"/>
        </w:rPr>
        <w:t>.</w:t>
      </w:r>
      <w:r w:rsidR="00C80542">
        <w:rPr>
          <w:rFonts w:eastAsia="Cordia New"/>
          <w:sz w:val="24"/>
          <w:szCs w:val="24"/>
        </w:rPr>
        <w:t>4</w:t>
      </w:r>
      <w:r w:rsidRPr="006B79C6">
        <w:rPr>
          <w:rFonts w:eastAsia="Cordia New"/>
          <w:sz w:val="24"/>
          <w:szCs w:val="24"/>
        </w:rPr>
        <w:t>.</w:t>
      </w:r>
    </w:p>
    <w:p w:rsidR="006B79C6" w:rsidRDefault="006B79C6" w:rsidP="006B79C6">
      <w:pPr>
        <w:spacing w:line="360" w:lineRule="auto"/>
        <w:jc w:val="both"/>
        <w:rPr>
          <w:rFonts w:eastAsia="Cordia New"/>
          <w:sz w:val="24"/>
          <w:szCs w:val="24"/>
        </w:rPr>
      </w:pPr>
    </w:p>
    <w:p w:rsidR="006B79C6" w:rsidRPr="00845EDA" w:rsidRDefault="001252BD" w:rsidP="006B79C6">
      <w:pPr>
        <w:spacing w:line="360" w:lineRule="auto"/>
        <w:jc w:val="center"/>
        <w:rPr>
          <w:rFonts w:eastAsia="Cordia New"/>
          <w:sz w:val="24"/>
          <w:szCs w:val="24"/>
        </w:rPr>
      </w:pPr>
      <w:r w:rsidRPr="001252BD">
        <w:rPr>
          <w:rFonts w:eastAsia="Cordia New"/>
          <w:b/>
          <w:sz w:val="24"/>
          <w:szCs w:val="24"/>
        </w:rPr>
        <w:t>Table.8-</w:t>
      </w:r>
      <w:r w:rsidR="006B79C6" w:rsidRPr="001252BD">
        <w:rPr>
          <w:rFonts w:eastAsia="Cordia New"/>
          <w:b/>
          <w:sz w:val="24"/>
          <w:szCs w:val="24"/>
        </w:rPr>
        <w:t>4:</w:t>
      </w:r>
      <w:r w:rsidR="006B79C6" w:rsidRPr="00845EDA">
        <w:rPr>
          <w:rFonts w:eastAsia="Cordia New"/>
          <w:sz w:val="24"/>
          <w:szCs w:val="24"/>
        </w:rPr>
        <w:t xml:space="preserve"> SWOT Analysis</w:t>
      </w:r>
      <w:r w:rsidR="006B79C6">
        <w:rPr>
          <w:rFonts w:eastAsia="Cordia New"/>
          <w:sz w:val="24"/>
          <w:szCs w:val="24"/>
        </w:rPr>
        <w:t xml:space="preserve"> o</w:t>
      </w:r>
      <w:r w:rsidR="006B79C6" w:rsidRPr="00845EDA">
        <w:rPr>
          <w:rFonts w:eastAsia="Cordia New"/>
          <w:sz w:val="24"/>
          <w:szCs w:val="24"/>
        </w:rPr>
        <w:t xml:space="preserve">f a </w:t>
      </w:r>
      <w:r w:rsidR="006B79C6" w:rsidRPr="006B79C6">
        <w:rPr>
          <w:rFonts w:eastAsia="Cordia New"/>
          <w:sz w:val="24"/>
          <w:szCs w:val="24"/>
        </w:rPr>
        <w:t>Fiber Rope Deployment System</w:t>
      </w:r>
    </w:p>
    <w:tbl>
      <w:tblPr>
        <w:tblStyle w:val="LightShading-Accent5"/>
        <w:tblW w:w="0" w:type="auto"/>
        <w:tblLook w:val="04A0" w:firstRow="1" w:lastRow="0" w:firstColumn="1" w:lastColumn="0" w:noHBand="0" w:noVBand="1"/>
      </w:tblPr>
      <w:tblGrid>
        <w:gridCol w:w="4438"/>
        <w:gridCol w:w="4438"/>
      </w:tblGrid>
      <w:tr w:rsidR="006B79C6" w:rsidTr="00B95B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B79C6" w:rsidRDefault="006B79C6" w:rsidP="00B95B80">
            <w:pPr>
              <w:spacing w:line="360" w:lineRule="auto"/>
              <w:jc w:val="center"/>
              <w:rPr>
                <w:rFonts w:eastAsia="Cordia New"/>
                <w:sz w:val="24"/>
                <w:szCs w:val="24"/>
              </w:rPr>
            </w:pPr>
            <w:r w:rsidRPr="00845EDA">
              <w:rPr>
                <w:rFonts w:eastAsia="Cordia New"/>
                <w:sz w:val="24"/>
                <w:szCs w:val="24"/>
              </w:rPr>
              <w:t>Strength</w:t>
            </w:r>
          </w:p>
        </w:tc>
        <w:tc>
          <w:tcPr>
            <w:tcW w:w="4438" w:type="dxa"/>
          </w:tcPr>
          <w:p w:rsidR="006B79C6" w:rsidRDefault="006B79C6" w:rsidP="00B95B80">
            <w:pPr>
              <w:spacing w:line="360" w:lineRule="auto"/>
              <w:jc w:val="center"/>
              <w:cnfStyle w:val="100000000000" w:firstRow="1" w:lastRow="0" w:firstColumn="0" w:lastColumn="0" w:oddVBand="0" w:evenVBand="0" w:oddHBand="0" w:evenHBand="0" w:firstRowFirstColumn="0" w:firstRowLastColumn="0" w:lastRowFirstColumn="0" w:lastRowLastColumn="0"/>
              <w:rPr>
                <w:rFonts w:eastAsia="Cordia New"/>
                <w:sz w:val="24"/>
                <w:szCs w:val="24"/>
              </w:rPr>
            </w:pPr>
            <w:r w:rsidRPr="00845EDA">
              <w:rPr>
                <w:rFonts w:eastAsia="Cordia New"/>
                <w:sz w:val="24"/>
                <w:szCs w:val="24"/>
              </w:rPr>
              <w:t>Weakness</w:t>
            </w:r>
          </w:p>
        </w:tc>
      </w:tr>
      <w:tr w:rsidR="006B79C6"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B79C6" w:rsidRPr="006B79C6" w:rsidRDefault="006B79C6" w:rsidP="006B79C6">
            <w:pPr>
              <w:pStyle w:val="ListParagraph"/>
              <w:numPr>
                <w:ilvl w:val="0"/>
                <w:numId w:val="34"/>
              </w:numPr>
              <w:spacing w:line="360" w:lineRule="auto"/>
              <w:ind w:left="284" w:hanging="284"/>
              <w:rPr>
                <w:rFonts w:eastAsia="Cordia New"/>
                <w:b w:val="0"/>
                <w:sz w:val="24"/>
                <w:szCs w:val="24"/>
              </w:rPr>
            </w:pPr>
            <w:r w:rsidRPr="006B79C6">
              <w:rPr>
                <w:rFonts w:eastAsia="Cordia New"/>
                <w:b w:val="0"/>
                <w:sz w:val="24"/>
                <w:szCs w:val="24"/>
              </w:rPr>
              <w:t>Neutrally buoyant lifting line</w:t>
            </w:r>
          </w:p>
          <w:p w:rsidR="006B79C6" w:rsidRPr="006B79C6" w:rsidRDefault="006B79C6" w:rsidP="006B79C6">
            <w:pPr>
              <w:pStyle w:val="ListParagraph"/>
              <w:numPr>
                <w:ilvl w:val="0"/>
                <w:numId w:val="34"/>
              </w:numPr>
              <w:spacing w:line="360" w:lineRule="auto"/>
              <w:ind w:left="284" w:hanging="284"/>
              <w:rPr>
                <w:rFonts w:eastAsia="Cordia New"/>
                <w:b w:val="0"/>
                <w:sz w:val="24"/>
                <w:szCs w:val="24"/>
              </w:rPr>
            </w:pPr>
            <w:r w:rsidRPr="006B79C6">
              <w:rPr>
                <w:rFonts w:eastAsia="Cordia New"/>
                <w:b w:val="0"/>
                <w:sz w:val="24"/>
                <w:szCs w:val="24"/>
              </w:rPr>
              <w:t>Active heave compensated system</w:t>
            </w:r>
          </w:p>
          <w:p w:rsidR="006B79C6" w:rsidRPr="006B79C6" w:rsidRDefault="006B79C6" w:rsidP="006B79C6">
            <w:pPr>
              <w:pStyle w:val="ListParagraph"/>
              <w:numPr>
                <w:ilvl w:val="0"/>
                <w:numId w:val="34"/>
              </w:numPr>
              <w:spacing w:line="360" w:lineRule="auto"/>
              <w:ind w:left="284" w:hanging="284"/>
              <w:rPr>
                <w:rFonts w:eastAsia="Cordia New"/>
                <w:b w:val="0"/>
                <w:sz w:val="24"/>
                <w:szCs w:val="24"/>
              </w:rPr>
            </w:pPr>
            <w:r w:rsidRPr="006B79C6">
              <w:rPr>
                <w:rFonts w:eastAsia="Cordia New"/>
                <w:b w:val="0"/>
                <w:sz w:val="24"/>
                <w:szCs w:val="24"/>
              </w:rPr>
              <w:t>Offshore repair of lifting line</w:t>
            </w:r>
          </w:p>
          <w:p w:rsidR="006B79C6" w:rsidRPr="00845EDA" w:rsidRDefault="006B79C6" w:rsidP="006B79C6">
            <w:pPr>
              <w:pStyle w:val="ListParagraph"/>
              <w:numPr>
                <w:ilvl w:val="0"/>
                <w:numId w:val="34"/>
              </w:numPr>
              <w:spacing w:line="360" w:lineRule="auto"/>
              <w:ind w:left="284" w:hanging="284"/>
              <w:rPr>
                <w:rFonts w:eastAsia="Cordia New"/>
                <w:sz w:val="24"/>
                <w:szCs w:val="24"/>
              </w:rPr>
            </w:pPr>
            <w:r w:rsidRPr="006B79C6">
              <w:rPr>
                <w:rFonts w:eastAsia="Cordia New"/>
                <w:b w:val="0"/>
                <w:sz w:val="24"/>
                <w:szCs w:val="24"/>
              </w:rPr>
              <w:t>Deployment rate</w:t>
            </w:r>
            <w:r w:rsidRPr="00845EDA">
              <w:rPr>
                <w:rFonts w:eastAsia="Cordia New"/>
                <w:b w:val="0"/>
                <w:sz w:val="24"/>
                <w:szCs w:val="24"/>
              </w:rPr>
              <w:t>.</w:t>
            </w:r>
          </w:p>
        </w:tc>
        <w:tc>
          <w:tcPr>
            <w:tcW w:w="4438" w:type="dxa"/>
          </w:tcPr>
          <w:p w:rsidR="006B79C6" w:rsidRPr="006B79C6" w:rsidRDefault="006B79C6" w:rsidP="006B79C6">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t>- Dependent on large installation vessel</w:t>
            </w:r>
          </w:p>
          <w:p w:rsidR="006B79C6" w:rsidRPr="00845EDA" w:rsidRDefault="006B79C6" w:rsidP="006B79C6">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t>- Maintenance challenges</w:t>
            </w:r>
          </w:p>
        </w:tc>
      </w:tr>
      <w:tr w:rsidR="006B79C6" w:rsidTr="00B95B80">
        <w:tc>
          <w:tcPr>
            <w:cnfStyle w:val="001000000000" w:firstRow="0" w:lastRow="0" w:firstColumn="1" w:lastColumn="0" w:oddVBand="0" w:evenVBand="0" w:oddHBand="0" w:evenHBand="0" w:firstRowFirstColumn="0" w:firstRowLastColumn="0" w:lastRowFirstColumn="0" w:lastRowLastColumn="0"/>
            <w:tcW w:w="4438" w:type="dxa"/>
          </w:tcPr>
          <w:p w:rsidR="006B79C6" w:rsidRPr="00845EDA" w:rsidRDefault="006B79C6" w:rsidP="00B95B80">
            <w:pPr>
              <w:spacing w:line="360" w:lineRule="auto"/>
              <w:jc w:val="center"/>
              <w:rPr>
                <w:rFonts w:eastAsia="Cordia New"/>
                <w:sz w:val="24"/>
                <w:szCs w:val="24"/>
              </w:rPr>
            </w:pPr>
            <w:r w:rsidRPr="00845EDA">
              <w:rPr>
                <w:rFonts w:eastAsia="Cordia New"/>
                <w:sz w:val="24"/>
                <w:szCs w:val="24"/>
              </w:rPr>
              <w:lastRenderedPageBreak/>
              <w:t>Opportunity</w:t>
            </w:r>
          </w:p>
        </w:tc>
        <w:tc>
          <w:tcPr>
            <w:tcW w:w="4438" w:type="dxa"/>
          </w:tcPr>
          <w:p w:rsidR="006B79C6" w:rsidRPr="00845EDA" w:rsidRDefault="006B79C6" w:rsidP="00B95B80">
            <w:pPr>
              <w:spacing w:line="360" w:lineRule="auto"/>
              <w:jc w:val="center"/>
              <w:cnfStyle w:val="000000000000" w:firstRow="0" w:lastRow="0" w:firstColumn="0" w:lastColumn="0" w:oddVBand="0" w:evenVBand="0" w:oddHBand="0" w:evenHBand="0" w:firstRowFirstColumn="0" w:firstRowLastColumn="0" w:lastRowFirstColumn="0" w:lastRowLastColumn="0"/>
              <w:rPr>
                <w:rFonts w:eastAsia="Cordia New"/>
                <w:b/>
                <w:sz w:val="24"/>
                <w:szCs w:val="24"/>
              </w:rPr>
            </w:pPr>
            <w:r w:rsidRPr="00845EDA">
              <w:rPr>
                <w:rFonts w:eastAsia="Cordia New"/>
                <w:b/>
                <w:sz w:val="24"/>
                <w:szCs w:val="24"/>
              </w:rPr>
              <w:t>Threat</w:t>
            </w:r>
          </w:p>
        </w:tc>
      </w:tr>
      <w:tr w:rsidR="006B79C6" w:rsidTr="00B95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8" w:type="dxa"/>
          </w:tcPr>
          <w:p w:rsidR="006B79C6" w:rsidRPr="00845EDA" w:rsidRDefault="006B79C6" w:rsidP="00B95B80">
            <w:pPr>
              <w:spacing w:line="360" w:lineRule="auto"/>
              <w:rPr>
                <w:rFonts w:eastAsia="Cordia New"/>
                <w:b w:val="0"/>
                <w:sz w:val="24"/>
                <w:szCs w:val="24"/>
              </w:rPr>
            </w:pPr>
            <w:r w:rsidRPr="006B79C6">
              <w:rPr>
                <w:rFonts w:eastAsia="Cordia New"/>
                <w:b w:val="0"/>
                <w:sz w:val="24"/>
                <w:szCs w:val="24"/>
              </w:rPr>
              <w:t xml:space="preserve">Can be used on smaller installation vessel, rigged with A-frame, for </w:t>
            </w:r>
            <w:proofErr w:type="spellStart"/>
            <w:r w:rsidRPr="006B79C6">
              <w:rPr>
                <w:rFonts w:eastAsia="Cordia New"/>
                <w:b w:val="0"/>
                <w:sz w:val="24"/>
                <w:szCs w:val="24"/>
              </w:rPr>
              <w:t>deepwater</w:t>
            </w:r>
            <w:proofErr w:type="spellEnd"/>
            <w:r w:rsidRPr="006B79C6">
              <w:rPr>
                <w:rFonts w:eastAsia="Cordia New"/>
                <w:b w:val="0"/>
                <w:sz w:val="24"/>
                <w:szCs w:val="24"/>
              </w:rPr>
              <w:t xml:space="preserve"> installation</w:t>
            </w:r>
          </w:p>
        </w:tc>
        <w:tc>
          <w:tcPr>
            <w:tcW w:w="4438" w:type="dxa"/>
          </w:tcPr>
          <w:p w:rsidR="006B79C6" w:rsidRPr="00845EDA" w:rsidRDefault="006B79C6" w:rsidP="00B95B80">
            <w:pPr>
              <w:spacing w:line="360" w:lineRule="auto"/>
              <w:cnfStyle w:val="000000100000" w:firstRow="0" w:lastRow="0" w:firstColumn="0" w:lastColumn="0" w:oddVBand="0" w:evenVBand="0" w:oddHBand="1" w:evenHBand="0" w:firstRowFirstColumn="0" w:firstRowLastColumn="0" w:lastRowFirstColumn="0" w:lastRowLastColumn="0"/>
              <w:rPr>
                <w:rFonts w:eastAsia="Cordia New"/>
                <w:sz w:val="24"/>
                <w:szCs w:val="24"/>
              </w:rPr>
            </w:pPr>
            <w:r w:rsidRPr="006B79C6">
              <w:rPr>
                <w:rFonts w:eastAsia="Cordia New"/>
                <w:sz w:val="24"/>
                <w:szCs w:val="24"/>
              </w:rPr>
              <w:t>Behavior of rope splices</w:t>
            </w:r>
          </w:p>
        </w:tc>
      </w:tr>
    </w:tbl>
    <w:p w:rsidR="006B79C6" w:rsidRDefault="006B79C6" w:rsidP="006B79C6">
      <w:pPr>
        <w:spacing w:line="360" w:lineRule="auto"/>
        <w:rPr>
          <w:rFonts w:eastAsia="Cordia New"/>
          <w:sz w:val="24"/>
          <w:szCs w:val="24"/>
        </w:rPr>
      </w:pPr>
    </w:p>
    <w:p w:rsidR="00015CF7" w:rsidRPr="00015CF7" w:rsidRDefault="00FE78E8" w:rsidP="007A719B">
      <w:pPr>
        <w:pStyle w:val="Heading2"/>
        <w:spacing w:line="360" w:lineRule="auto"/>
        <w:ind w:left="720"/>
        <w:rPr>
          <w:rFonts w:eastAsia="Cordia New"/>
        </w:rPr>
      </w:pPr>
      <w:bookmarkStart w:id="109" w:name="_Toc520306350"/>
      <w:r>
        <w:rPr>
          <w:rFonts w:eastAsia="Cordia New"/>
        </w:rPr>
        <w:t>8.</w:t>
      </w:r>
      <w:r w:rsidR="003B4B7A">
        <w:rPr>
          <w:rFonts w:eastAsia="Cordia New"/>
        </w:rPr>
        <w:t>6</w:t>
      </w:r>
      <w:r w:rsidR="00015CF7" w:rsidRPr="00015CF7">
        <w:rPr>
          <w:rFonts w:eastAsia="Cordia New"/>
        </w:rPr>
        <w:t>. Installation Analysis</w:t>
      </w:r>
      <w:bookmarkEnd w:id="109"/>
    </w:p>
    <w:p w:rsidR="00015CF7" w:rsidRPr="00015CF7" w:rsidRDefault="00015CF7" w:rsidP="00015CF7">
      <w:pPr>
        <w:spacing w:line="360" w:lineRule="auto"/>
        <w:jc w:val="both"/>
        <w:rPr>
          <w:rFonts w:eastAsia="Cordia New"/>
          <w:sz w:val="24"/>
          <w:szCs w:val="24"/>
        </w:rPr>
      </w:pPr>
      <w:r w:rsidRPr="00015CF7">
        <w:rPr>
          <w:rFonts w:eastAsia="Cordia New"/>
          <w:sz w:val="24"/>
          <w:szCs w:val="24"/>
        </w:rPr>
        <w:t>Subsea manifold design should be subjected to a thorough analysis to ensure that the structure can handle the installation, leveling, and lowering forces with proper safety factors. The normal practice is to perform the installation analysis during the final phases of the project in order to establish limiting weather criteria for the marine operations. However, if a preliminary dynamic analysis is conducted earlier, during the conceptual or design phase, a preliminary assessment of the main factors of dynamic loading may allow integration of structural design criteria and operational requirements. Lifting analysis can help to quantify dynamic forces and thus identify the critical stages of the operation. In cases where the hydrodynamic forces will determine the sea state limitation, an analysis can potentially enable an expansion of the operational weather window and optimization o</w:t>
      </w:r>
      <w:r w:rsidR="00EB40E1">
        <w:rPr>
          <w:rFonts w:eastAsia="Cordia New"/>
          <w:sz w:val="24"/>
          <w:szCs w:val="24"/>
        </w:rPr>
        <w:t>f the project schedule.  Figure.</w:t>
      </w:r>
      <w:r w:rsidR="002362BF">
        <w:rPr>
          <w:rFonts w:eastAsia="Cordia New"/>
          <w:sz w:val="24"/>
          <w:szCs w:val="24"/>
        </w:rPr>
        <w:t>8</w:t>
      </w:r>
      <w:r w:rsidRPr="00015CF7">
        <w:rPr>
          <w:rFonts w:eastAsia="Cordia New"/>
          <w:sz w:val="24"/>
          <w:szCs w:val="24"/>
        </w:rPr>
        <w:t>-</w:t>
      </w:r>
      <w:r w:rsidR="00C81F09">
        <w:rPr>
          <w:rFonts w:eastAsia="Cordia New"/>
          <w:sz w:val="24"/>
          <w:szCs w:val="24"/>
        </w:rPr>
        <w:t>20</w:t>
      </w:r>
      <w:r w:rsidRPr="00015CF7">
        <w:rPr>
          <w:rFonts w:eastAsia="Cordia New"/>
          <w:sz w:val="24"/>
          <w:szCs w:val="24"/>
        </w:rPr>
        <w:t xml:space="preserve"> illustrates the technical issues related to </w:t>
      </w:r>
      <w:proofErr w:type="spellStart"/>
      <w:r w:rsidRPr="00015CF7">
        <w:rPr>
          <w:rFonts w:eastAsia="Cordia New"/>
          <w:sz w:val="24"/>
          <w:szCs w:val="24"/>
        </w:rPr>
        <w:t>deepwater</w:t>
      </w:r>
      <w:proofErr w:type="spellEnd"/>
      <w:r w:rsidRPr="00015CF7">
        <w:rPr>
          <w:rFonts w:eastAsia="Cordia New"/>
          <w:sz w:val="24"/>
          <w:szCs w:val="24"/>
        </w:rPr>
        <w:t xml:space="preserve"> installations. </w:t>
      </w:r>
      <w:proofErr w:type="spellStart"/>
      <w:r w:rsidRPr="00015CF7">
        <w:rPr>
          <w:rFonts w:eastAsia="Cordia New"/>
          <w:sz w:val="24"/>
          <w:szCs w:val="24"/>
        </w:rPr>
        <w:t>Orcaflex</w:t>
      </w:r>
      <w:proofErr w:type="spellEnd"/>
      <w:r w:rsidRPr="00015CF7">
        <w:rPr>
          <w:rFonts w:eastAsia="Cordia New"/>
          <w:sz w:val="24"/>
          <w:szCs w:val="24"/>
        </w:rPr>
        <w:t xml:space="preserve"> is typical software used for the dynamic simulation and analysis of various installation operations.</w:t>
      </w:r>
    </w:p>
    <w:p w:rsidR="00015CF7" w:rsidRDefault="00015CF7" w:rsidP="0023781D">
      <w:pPr>
        <w:spacing w:line="360" w:lineRule="auto"/>
        <w:ind w:firstLine="284"/>
        <w:jc w:val="both"/>
        <w:rPr>
          <w:rFonts w:eastAsia="Cordia New"/>
          <w:sz w:val="24"/>
          <w:szCs w:val="24"/>
        </w:rPr>
      </w:pPr>
      <w:r w:rsidRPr="00015CF7">
        <w:rPr>
          <w:rFonts w:eastAsia="Cordia New"/>
          <w:sz w:val="24"/>
          <w:szCs w:val="24"/>
        </w:rPr>
        <w:t>During installation, the lifted structure is exposed to dynamic loading due to the motion of the installation vessel and the direct action of waves. The installation procedure involved in the lifting operations normally includes following steps:</w:t>
      </w:r>
    </w:p>
    <w:p w:rsidR="00B12B63" w:rsidRDefault="00B12B63" w:rsidP="00B12B63">
      <w:pPr>
        <w:spacing w:line="360" w:lineRule="auto"/>
        <w:jc w:val="both"/>
        <w:rPr>
          <w:rFonts w:eastAsia="Cordia New"/>
          <w:sz w:val="24"/>
          <w:szCs w:val="24"/>
        </w:rPr>
      </w:pPr>
    </w:p>
    <w:p w:rsidR="00B12B63" w:rsidRDefault="00B12B63" w:rsidP="00B12B63">
      <w:pPr>
        <w:spacing w:line="360" w:lineRule="auto"/>
        <w:jc w:val="both"/>
        <w:rPr>
          <w:rFonts w:eastAsia="Cordia New"/>
          <w:sz w:val="24"/>
          <w:szCs w:val="24"/>
        </w:rPr>
      </w:pPr>
      <w:r>
        <w:rPr>
          <w:rFonts w:eastAsia="Cordia New"/>
          <w:noProof/>
          <w:sz w:val="24"/>
          <w:szCs w:val="24"/>
          <w:lang w:val="en-MY" w:eastAsia="ja-JP"/>
        </w:rPr>
        <w:lastRenderedPageBreak/>
        <w:drawing>
          <wp:inline distT="0" distB="0" distL="0" distR="0" wp14:anchorId="7B7E3A72" wp14:editId="34952658">
            <wp:extent cx="5486400" cy="3200400"/>
            <wp:effectExtent l="0" t="0" r="0" b="19050"/>
            <wp:docPr id="4161" name="Diagram 4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rsidR="0016616A" w:rsidRPr="00015CF7" w:rsidRDefault="0016616A" w:rsidP="0016616A">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C81F09">
        <w:rPr>
          <w:rFonts w:eastAsia="Cordia New"/>
          <w:b/>
          <w:sz w:val="24"/>
          <w:szCs w:val="24"/>
        </w:rPr>
        <w:t>20</w:t>
      </w:r>
      <w:r w:rsidRPr="0038748F">
        <w:rPr>
          <w:rFonts w:eastAsia="Cordia New"/>
          <w:b/>
          <w:sz w:val="24"/>
          <w:szCs w:val="24"/>
        </w:rPr>
        <w:t>:</w:t>
      </w:r>
      <w:r w:rsidRPr="00015CF7">
        <w:rPr>
          <w:rFonts w:eastAsia="Cordia New"/>
          <w:sz w:val="24"/>
          <w:szCs w:val="24"/>
        </w:rPr>
        <w:t xml:space="preserve"> </w:t>
      </w:r>
      <w:r>
        <w:rPr>
          <w:rFonts w:eastAsia="Cordia New"/>
          <w:sz w:val="24"/>
          <w:szCs w:val="24"/>
        </w:rPr>
        <w:t>Manifold installation steps</w:t>
      </w:r>
    </w:p>
    <w:p w:rsidR="00B12B63" w:rsidRDefault="00B12B63" w:rsidP="00B12B63">
      <w:pPr>
        <w:spacing w:line="360" w:lineRule="auto"/>
        <w:jc w:val="both"/>
        <w:rPr>
          <w:rFonts w:eastAsia="Cordia New"/>
          <w:sz w:val="24"/>
          <w:szCs w:val="24"/>
        </w:rPr>
      </w:pPr>
    </w:p>
    <w:p w:rsidR="00015CF7" w:rsidRPr="00015CF7" w:rsidRDefault="0023781D" w:rsidP="0022038A">
      <w:pPr>
        <w:spacing w:line="360" w:lineRule="auto"/>
        <w:jc w:val="center"/>
        <w:rPr>
          <w:rFonts w:eastAsia="Cordia New"/>
          <w:sz w:val="24"/>
          <w:szCs w:val="24"/>
        </w:rPr>
      </w:pPr>
      <w:r>
        <w:rPr>
          <w:rFonts w:eastAsia="Cordia New"/>
          <w:noProof/>
          <w:sz w:val="24"/>
          <w:szCs w:val="24"/>
          <w:lang w:val="en-MY" w:eastAsia="ja-JP"/>
        </w:rPr>
        <w:drawing>
          <wp:inline distT="0" distB="0" distL="0" distR="0" wp14:anchorId="58ECCC45" wp14:editId="0F6545CA">
            <wp:extent cx="4375240" cy="2472267"/>
            <wp:effectExtent l="0" t="0" r="6350" b="4445"/>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78610" cy="2474172"/>
                    </a:xfrm>
                    <a:prstGeom prst="rect">
                      <a:avLst/>
                    </a:prstGeom>
                    <a:noFill/>
                    <a:ln>
                      <a:noFill/>
                    </a:ln>
                  </pic:spPr>
                </pic:pic>
              </a:graphicData>
            </a:graphic>
          </wp:inline>
        </w:drawing>
      </w:r>
    </w:p>
    <w:p w:rsidR="00015CF7" w:rsidRPr="00015CF7" w:rsidRDefault="002362BF" w:rsidP="0023781D">
      <w:pPr>
        <w:spacing w:line="360" w:lineRule="auto"/>
        <w:jc w:val="center"/>
        <w:rPr>
          <w:rFonts w:eastAsia="Cordia New"/>
          <w:sz w:val="24"/>
          <w:szCs w:val="24"/>
        </w:rPr>
      </w:pPr>
      <w:r>
        <w:rPr>
          <w:rFonts w:eastAsia="Cordia New"/>
          <w:b/>
          <w:sz w:val="24"/>
          <w:szCs w:val="24"/>
        </w:rPr>
        <w:t>Figure.8</w:t>
      </w:r>
      <w:r w:rsidR="00015CF7" w:rsidRPr="0038748F">
        <w:rPr>
          <w:rFonts w:eastAsia="Cordia New"/>
          <w:b/>
          <w:sz w:val="24"/>
          <w:szCs w:val="24"/>
        </w:rPr>
        <w:t>-</w:t>
      </w:r>
      <w:r w:rsidR="00C81F09">
        <w:rPr>
          <w:rFonts w:eastAsia="Cordia New"/>
          <w:b/>
          <w:sz w:val="24"/>
          <w:szCs w:val="24"/>
        </w:rPr>
        <w:t>21</w:t>
      </w:r>
      <w:r w:rsidR="0038748F" w:rsidRPr="0038748F">
        <w:rPr>
          <w:rFonts w:eastAsia="Cordia New"/>
          <w:b/>
          <w:sz w:val="24"/>
          <w:szCs w:val="24"/>
        </w:rPr>
        <w:t>:</w:t>
      </w:r>
      <w:r w:rsidR="00015CF7" w:rsidRPr="00015CF7">
        <w:rPr>
          <w:rFonts w:eastAsia="Cordia New"/>
          <w:sz w:val="24"/>
          <w:szCs w:val="24"/>
        </w:rPr>
        <w:t xml:space="preserve"> Deep</w:t>
      </w:r>
      <w:r>
        <w:rPr>
          <w:rFonts w:eastAsia="Cordia New"/>
          <w:sz w:val="24"/>
          <w:szCs w:val="24"/>
        </w:rPr>
        <w:t xml:space="preserve"> </w:t>
      </w:r>
      <w:r w:rsidR="00015CF7" w:rsidRPr="00015CF7">
        <w:rPr>
          <w:rFonts w:eastAsia="Cordia New"/>
          <w:sz w:val="24"/>
          <w:szCs w:val="24"/>
        </w:rPr>
        <w:t>water Installation Issues [</w:t>
      </w:r>
      <w:r w:rsidR="004447DF" w:rsidRPr="0023781D">
        <w:rPr>
          <w:rFonts w:eastAsia="Cordia New"/>
          <w:sz w:val="24"/>
          <w:szCs w:val="24"/>
        </w:rPr>
        <w:t>S.J. Rowe</w:t>
      </w:r>
      <w:r w:rsidR="00015CF7" w:rsidRPr="00015CF7">
        <w:rPr>
          <w:rFonts w:eastAsia="Cordia New"/>
          <w:sz w:val="24"/>
          <w:szCs w:val="24"/>
        </w:rPr>
        <w:t>]</w:t>
      </w:r>
    </w:p>
    <w:p w:rsidR="00F13004" w:rsidRDefault="00F13004" w:rsidP="00F13004">
      <w:pPr>
        <w:spacing w:line="360" w:lineRule="auto"/>
        <w:ind w:firstLine="284"/>
        <w:jc w:val="both"/>
        <w:rPr>
          <w:rFonts w:eastAsia="Cordia New"/>
          <w:sz w:val="24"/>
          <w:szCs w:val="24"/>
        </w:rPr>
      </w:pPr>
    </w:p>
    <w:p w:rsidR="00F13004" w:rsidRDefault="00F13004" w:rsidP="00F13004">
      <w:pPr>
        <w:spacing w:line="360" w:lineRule="auto"/>
        <w:ind w:firstLine="284"/>
        <w:jc w:val="both"/>
        <w:rPr>
          <w:rFonts w:eastAsia="Cordia New"/>
          <w:sz w:val="24"/>
          <w:szCs w:val="24"/>
        </w:rPr>
      </w:pPr>
      <w:r>
        <w:rPr>
          <w:rFonts w:eastAsia="Cordia New"/>
          <w:sz w:val="24"/>
          <w:szCs w:val="24"/>
        </w:rPr>
        <w:t xml:space="preserve">Manifold Structural Analysis using </w:t>
      </w:r>
      <w:r w:rsidRPr="00BB617F">
        <w:rPr>
          <w:rFonts w:eastAsia="Cordia New"/>
          <w:sz w:val="24"/>
          <w:szCs w:val="24"/>
        </w:rPr>
        <w:t>F</w:t>
      </w:r>
      <w:r>
        <w:rPr>
          <w:rFonts w:eastAsia="Cordia New"/>
          <w:sz w:val="24"/>
          <w:szCs w:val="24"/>
        </w:rPr>
        <w:t xml:space="preserve">inite </w:t>
      </w:r>
      <w:r w:rsidRPr="00BB617F">
        <w:rPr>
          <w:rFonts w:eastAsia="Cordia New"/>
          <w:sz w:val="24"/>
          <w:szCs w:val="24"/>
        </w:rPr>
        <w:t>E</w:t>
      </w:r>
      <w:r>
        <w:rPr>
          <w:rFonts w:eastAsia="Cordia New"/>
          <w:sz w:val="24"/>
          <w:szCs w:val="24"/>
        </w:rPr>
        <w:t xml:space="preserve">lement </w:t>
      </w:r>
      <w:r w:rsidRPr="00BB617F">
        <w:rPr>
          <w:rFonts w:eastAsia="Cordia New"/>
          <w:sz w:val="24"/>
          <w:szCs w:val="24"/>
        </w:rPr>
        <w:t>A</w:t>
      </w:r>
      <w:r>
        <w:rPr>
          <w:rFonts w:eastAsia="Cordia New"/>
          <w:sz w:val="24"/>
          <w:szCs w:val="24"/>
        </w:rPr>
        <w:t>nalysis (FEA)</w:t>
      </w:r>
      <w:r w:rsidRPr="00BB617F">
        <w:rPr>
          <w:rFonts w:eastAsia="Cordia New"/>
          <w:sz w:val="24"/>
          <w:szCs w:val="24"/>
        </w:rPr>
        <w:t xml:space="preserve"> </w:t>
      </w:r>
      <w:r>
        <w:rPr>
          <w:rFonts w:eastAsia="Cordia New"/>
          <w:sz w:val="24"/>
          <w:szCs w:val="24"/>
        </w:rPr>
        <w:t>as shown in Figure 8.</w:t>
      </w:r>
      <w:r w:rsidR="00C81F09">
        <w:rPr>
          <w:rFonts w:eastAsia="Cordia New"/>
          <w:sz w:val="24"/>
          <w:szCs w:val="24"/>
        </w:rPr>
        <w:t>22</w:t>
      </w:r>
      <w:r>
        <w:rPr>
          <w:rFonts w:eastAsia="Cordia New"/>
          <w:sz w:val="24"/>
          <w:szCs w:val="24"/>
        </w:rPr>
        <w:t xml:space="preserve"> consists of three points as follows:</w:t>
      </w:r>
    </w:p>
    <w:p w:rsidR="00F13004" w:rsidRPr="00F13004" w:rsidRDefault="00F13004" w:rsidP="00314F8E">
      <w:pPr>
        <w:pStyle w:val="ListParagraph"/>
        <w:numPr>
          <w:ilvl w:val="0"/>
          <w:numId w:val="27"/>
        </w:numPr>
        <w:spacing w:line="360" w:lineRule="auto"/>
        <w:jc w:val="both"/>
        <w:rPr>
          <w:rFonts w:eastAsia="Cordia New"/>
          <w:sz w:val="24"/>
          <w:szCs w:val="24"/>
        </w:rPr>
      </w:pPr>
      <w:r w:rsidRPr="00F13004">
        <w:rPr>
          <w:rFonts w:eastAsia="Cordia New"/>
          <w:sz w:val="24"/>
          <w:szCs w:val="24"/>
        </w:rPr>
        <w:t xml:space="preserve">Structure life analysis of a manifold includes as follows: </w:t>
      </w:r>
    </w:p>
    <w:p w:rsidR="00F13004" w:rsidRPr="00BB617F" w:rsidRDefault="00F13004" w:rsidP="00314F8E">
      <w:pPr>
        <w:pStyle w:val="ListParagraph"/>
        <w:numPr>
          <w:ilvl w:val="0"/>
          <w:numId w:val="25"/>
        </w:numPr>
        <w:spacing w:line="360" w:lineRule="auto"/>
        <w:jc w:val="both"/>
        <w:rPr>
          <w:rFonts w:eastAsia="Cordia New"/>
          <w:sz w:val="24"/>
          <w:szCs w:val="24"/>
        </w:rPr>
      </w:pPr>
      <w:r w:rsidRPr="00BB617F">
        <w:rPr>
          <w:rFonts w:eastAsia="Cordia New"/>
          <w:sz w:val="24"/>
          <w:szCs w:val="24"/>
        </w:rPr>
        <w:t>Construction steps: manufacture, assembly, integration test</w:t>
      </w:r>
    </w:p>
    <w:p w:rsidR="00F13004" w:rsidRPr="00BB617F" w:rsidRDefault="00F13004" w:rsidP="00314F8E">
      <w:pPr>
        <w:pStyle w:val="ListParagraph"/>
        <w:numPr>
          <w:ilvl w:val="0"/>
          <w:numId w:val="25"/>
        </w:numPr>
        <w:spacing w:line="360" w:lineRule="auto"/>
        <w:jc w:val="both"/>
        <w:rPr>
          <w:rFonts w:eastAsia="Cordia New"/>
          <w:sz w:val="24"/>
          <w:szCs w:val="24"/>
        </w:rPr>
      </w:pPr>
      <w:r w:rsidRPr="00BB617F">
        <w:rPr>
          <w:rFonts w:eastAsia="Cordia New"/>
          <w:sz w:val="24"/>
          <w:szCs w:val="24"/>
        </w:rPr>
        <w:t>Road and sea transportation</w:t>
      </w:r>
    </w:p>
    <w:p w:rsidR="00F13004" w:rsidRPr="00BB617F" w:rsidRDefault="00F13004" w:rsidP="00314F8E">
      <w:pPr>
        <w:pStyle w:val="ListParagraph"/>
        <w:numPr>
          <w:ilvl w:val="0"/>
          <w:numId w:val="25"/>
        </w:numPr>
        <w:spacing w:line="360" w:lineRule="auto"/>
        <w:jc w:val="both"/>
        <w:rPr>
          <w:rFonts w:eastAsia="Cordia New"/>
          <w:sz w:val="24"/>
          <w:szCs w:val="24"/>
        </w:rPr>
      </w:pPr>
      <w:r w:rsidRPr="00BB617F">
        <w:rPr>
          <w:rFonts w:eastAsia="Cordia New"/>
          <w:sz w:val="24"/>
          <w:szCs w:val="24"/>
        </w:rPr>
        <w:t>Installation</w:t>
      </w:r>
    </w:p>
    <w:p w:rsidR="00F13004" w:rsidRDefault="00F13004" w:rsidP="00314F8E">
      <w:pPr>
        <w:pStyle w:val="ListParagraph"/>
        <w:numPr>
          <w:ilvl w:val="0"/>
          <w:numId w:val="25"/>
        </w:numPr>
        <w:spacing w:line="360" w:lineRule="auto"/>
        <w:jc w:val="both"/>
        <w:rPr>
          <w:rFonts w:eastAsia="Cordia New"/>
          <w:sz w:val="24"/>
          <w:szCs w:val="24"/>
        </w:rPr>
      </w:pPr>
      <w:r w:rsidRPr="00BB617F">
        <w:rPr>
          <w:rFonts w:eastAsia="Cordia New"/>
          <w:sz w:val="24"/>
          <w:szCs w:val="24"/>
        </w:rPr>
        <w:t>Operation</w:t>
      </w:r>
    </w:p>
    <w:p w:rsidR="00F13004" w:rsidRPr="00F13004" w:rsidRDefault="00F13004" w:rsidP="00314F8E">
      <w:pPr>
        <w:pStyle w:val="ListParagraph"/>
        <w:numPr>
          <w:ilvl w:val="0"/>
          <w:numId w:val="27"/>
        </w:numPr>
        <w:spacing w:line="360" w:lineRule="auto"/>
        <w:jc w:val="both"/>
        <w:rPr>
          <w:rFonts w:eastAsia="Cordia New"/>
          <w:sz w:val="24"/>
          <w:szCs w:val="24"/>
        </w:rPr>
      </w:pPr>
      <w:r w:rsidRPr="00F13004">
        <w:rPr>
          <w:rFonts w:eastAsia="Cordia New"/>
          <w:sz w:val="24"/>
          <w:szCs w:val="24"/>
        </w:rPr>
        <w:lastRenderedPageBreak/>
        <w:t>Loads of a manifolds categorized by :</w:t>
      </w:r>
    </w:p>
    <w:p w:rsidR="00F13004" w:rsidRPr="00BB617F" w:rsidRDefault="00F13004" w:rsidP="00314F8E">
      <w:pPr>
        <w:pStyle w:val="ListParagraph"/>
        <w:numPr>
          <w:ilvl w:val="0"/>
          <w:numId w:val="26"/>
        </w:numPr>
        <w:spacing w:line="360" w:lineRule="auto"/>
        <w:jc w:val="both"/>
        <w:rPr>
          <w:rFonts w:eastAsia="Cordia New"/>
          <w:sz w:val="24"/>
          <w:szCs w:val="24"/>
        </w:rPr>
      </w:pPr>
      <w:r w:rsidRPr="00BB617F">
        <w:rPr>
          <w:rFonts w:eastAsia="Cordia New"/>
          <w:sz w:val="24"/>
          <w:szCs w:val="24"/>
        </w:rPr>
        <w:t>Permanent loads</w:t>
      </w:r>
    </w:p>
    <w:p w:rsidR="00F13004" w:rsidRPr="00BB617F" w:rsidRDefault="00F13004" w:rsidP="00314F8E">
      <w:pPr>
        <w:pStyle w:val="ListParagraph"/>
        <w:numPr>
          <w:ilvl w:val="0"/>
          <w:numId w:val="26"/>
        </w:numPr>
        <w:spacing w:line="360" w:lineRule="auto"/>
        <w:jc w:val="both"/>
        <w:rPr>
          <w:rFonts w:eastAsia="Cordia New"/>
          <w:sz w:val="24"/>
          <w:szCs w:val="24"/>
        </w:rPr>
      </w:pPr>
      <w:r w:rsidRPr="00BB617F">
        <w:rPr>
          <w:rFonts w:eastAsia="Cordia New"/>
          <w:sz w:val="24"/>
          <w:szCs w:val="24"/>
        </w:rPr>
        <w:t>Operational loads</w:t>
      </w:r>
    </w:p>
    <w:p w:rsidR="00F13004" w:rsidRPr="00BB617F" w:rsidRDefault="00F13004" w:rsidP="00314F8E">
      <w:pPr>
        <w:pStyle w:val="ListParagraph"/>
        <w:numPr>
          <w:ilvl w:val="0"/>
          <w:numId w:val="26"/>
        </w:numPr>
        <w:spacing w:line="360" w:lineRule="auto"/>
        <w:jc w:val="both"/>
        <w:rPr>
          <w:rFonts w:eastAsia="Cordia New"/>
          <w:sz w:val="24"/>
          <w:szCs w:val="24"/>
        </w:rPr>
      </w:pPr>
      <w:r w:rsidRPr="00BB617F">
        <w:rPr>
          <w:rFonts w:eastAsia="Cordia New"/>
          <w:sz w:val="24"/>
          <w:szCs w:val="24"/>
        </w:rPr>
        <w:t>Environmental loads</w:t>
      </w:r>
    </w:p>
    <w:p w:rsidR="00F13004" w:rsidRDefault="00F13004" w:rsidP="00314F8E">
      <w:pPr>
        <w:pStyle w:val="ListParagraph"/>
        <w:numPr>
          <w:ilvl w:val="0"/>
          <w:numId w:val="27"/>
        </w:numPr>
        <w:spacing w:line="360" w:lineRule="auto"/>
        <w:jc w:val="both"/>
        <w:rPr>
          <w:rFonts w:eastAsia="Cordia New"/>
          <w:sz w:val="24"/>
          <w:szCs w:val="24"/>
        </w:rPr>
      </w:pPr>
      <w:r w:rsidRPr="00F13004">
        <w:rPr>
          <w:rFonts w:eastAsia="Cordia New"/>
          <w:sz w:val="24"/>
          <w:szCs w:val="24"/>
        </w:rPr>
        <w:t>Dynamic Amplification Factor (DAF) should be 2.</w:t>
      </w:r>
      <w:r w:rsidR="00000188" w:rsidRPr="00000188">
        <w:rPr>
          <w:rFonts w:eastAsia="Cordia New"/>
          <w:sz w:val="24"/>
          <w:szCs w:val="24"/>
        </w:rPr>
        <w:t xml:space="preserve"> </w:t>
      </w:r>
    </w:p>
    <w:p w:rsidR="00000188" w:rsidRPr="00000188" w:rsidRDefault="00000188" w:rsidP="00000188">
      <w:pPr>
        <w:spacing w:line="360" w:lineRule="auto"/>
        <w:jc w:val="both"/>
        <w:rPr>
          <w:rFonts w:eastAsia="Cordia New"/>
          <w:sz w:val="24"/>
          <w:szCs w:val="24"/>
        </w:rPr>
      </w:pPr>
    </w:p>
    <w:p w:rsidR="00015CF7" w:rsidRDefault="00F13004" w:rsidP="00015CF7">
      <w:pPr>
        <w:spacing w:line="360" w:lineRule="auto"/>
        <w:jc w:val="both"/>
        <w:rPr>
          <w:rFonts w:eastAsia="Cordia New"/>
          <w:sz w:val="24"/>
          <w:szCs w:val="24"/>
        </w:rPr>
      </w:pPr>
      <w:r w:rsidRPr="00BB617F">
        <w:rPr>
          <w:noProof/>
          <w:lang w:val="en-MY" w:eastAsia="ja-JP"/>
        </w:rPr>
        <w:drawing>
          <wp:inline distT="0" distB="0" distL="0" distR="0" wp14:anchorId="3B331E3D" wp14:editId="331BEB6B">
            <wp:extent cx="4046723" cy="5313609"/>
            <wp:effectExtent l="0" t="4763" r="6668" b="6667"/>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BEBA8EAE-BF5A-486C-A8C5-ECC9F3942E4B}">
                          <a14:imgProps xmlns:a14="http://schemas.microsoft.com/office/drawing/2010/main">
                            <a14:imgLayer r:embed="rId179">
                              <a14:imgEffect>
                                <a14:brightnessContrast contrast="20000"/>
                              </a14:imgEffect>
                            </a14:imgLayer>
                          </a14:imgProps>
                        </a:ext>
                      </a:extLst>
                    </a:blip>
                    <a:stretch>
                      <a:fillRect/>
                    </a:stretch>
                  </pic:blipFill>
                  <pic:spPr>
                    <a:xfrm rot="5400000">
                      <a:off x="0" y="0"/>
                      <a:ext cx="4046220" cy="5312948"/>
                    </a:xfrm>
                    <a:prstGeom prst="rect">
                      <a:avLst/>
                    </a:prstGeom>
                  </pic:spPr>
                </pic:pic>
              </a:graphicData>
            </a:graphic>
          </wp:inline>
        </w:drawing>
      </w:r>
    </w:p>
    <w:p w:rsidR="00F13004" w:rsidRPr="00015CF7" w:rsidRDefault="00F13004" w:rsidP="00F13004">
      <w:pPr>
        <w:spacing w:line="360" w:lineRule="auto"/>
        <w:jc w:val="center"/>
        <w:rPr>
          <w:rFonts w:eastAsia="Cordia New"/>
          <w:sz w:val="24"/>
          <w:szCs w:val="24"/>
        </w:rPr>
      </w:pPr>
      <w:r>
        <w:rPr>
          <w:rFonts w:eastAsia="Cordia New"/>
          <w:b/>
          <w:sz w:val="24"/>
          <w:szCs w:val="24"/>
        </w:rPr>
        <w:t>Figure.8</w:t>
      </w:r>
      <w:r w:rsidRPr="0038748F">
        <w:rPr>
          <w:rFonts w:eastAsia="Cordia New"/>
          <w:b/>
          <w:sz w:val="24"/>
          <w:szCs w:val="24"/>
        </w:rPr>
        <w:t>-</w:t>
      </w:r>
      <w:r w:rsidR="00C81F09">
        <w:rPr>
          <w:rFonts w:eastAsia="Cordia New"/>
          <w:b/>
          <w:sz w:val="24"/>
          <w:szCs w:val="24"/>
        </w:rPr>
        <w:t>22</w:t>
      </w:r>
      <w:r w:rsidRPr="0038748F">
        <w:rPr>
          <w:rFonts w:eastAsia="Cordia New"/>
          <w:b/>
          <w:sz w:val="24"/>
          <w:szCs w:val="24"/>
        </w:rPr>
        <w:t>:</w:t>
      </w:r>
      <w:r w:rsidRPr="00015CF7">
        <w:rPr>
          <w:rFonts w:eastAsia="Cordia New"/>
          <w:sz w:val="24"/>
          <w:szCs w:val="24"/>
        </w:rPr>
        <w:t xml:space="preserve"> </w:t>
      </w:r>
      <w:r>
        <w:rPr>
          <w:rFonts w:eastAsia="Cordia New"/>
          <w:sz w:val="24"/>
          <w:szCs w:val="24"/>
        </w:rPr>
        <w:t>Structural analysis during i</w:t>
      </w:r>
      <w:r w:rsidRPr="00015CF7">
        <w:rPr>
          <w:rFonts w:eastAsia="Cordia New"/>
          <w:sz w:val="24"/>
          <w:szCs w:val="24"/>
        </w:rPr>
        <w:t>nstallation [</w:t>
      </w:r>
      <w:r>
        <w:rPr>
          <w:rFonts w:eastAsia="Cordia New"/>
          <w:sz w:val="24"/>
          <w:szCs w:val="24"/>
        </w:rPr>
        <w:t>Mario</w:t>
      </w:r>
      <w:r w:rsidRPr="00015CF7">
        <w:rPr>
          <w:rFonts w:eastAsia="Cordia New"/>
          <w:sz w:val="24"/>
          <w:szCs w:val="24"/>
        </w:rPr>
        <w:t>]</w:t>
      </w:r>
    </w:p>
    <w:p w:rsidR="001F6BD6" w:rsidRDefault="001F6BD6" w:rsidP="001F6BD6">
      <w:pPr>
        <w:spacing w:line="360" w:lineRule="auto"/>
        <w:rPr>
          <w:rFonts w:eastAsia="Cordia New"/>
          <w:sz w:val="24"/>
          <w:szCs w:val="24"/>
        </w:rPr>
      </w:pPr>
    </w:p>
    <w:p w:rsidR="00015CF7" w:rsidRPr="00015CF7" w:rsidRDefault="00FE78E8" w:rsidP="007A719B">
      <w:pPr>
        <w:pStyle w:val="Heading3"/>
        <w:spacing w:line="360" w:lineRule="auto"/>
        <w:ind w:left="720"/>
        <w:rPr>
          <w:rFonts w:eastAsia="Cordia New"/>
        </w:rPr>
      </w:pPr>
      <w:bookmarkStart w:id="110" w:name="_Toc520306351"/>
      <w:r>
        <w:rPr>
          <w:rFonts w:eastAsia="Cordia New"/>
        </w:rPr>
        <w:t>8.</w:t>
      </w:r>
      <w:r w:rsidR="003B4B7A">
        <w:rPr>
          <w:rFonts w:eastAsia="Cordia New"/>
        </w:rPr>
        <w:t>6</w:t>
      </w:r>
      <w:r w:rsidR="00015CF7" w:rsidRPr="00015CF7">
        <w:rPr>
          <w:rFonts w:eastAsia="Cordia New"/>
        </w:rPr>
        <w:t>.1. Barge Lift</w:t>
      </w:r>
      <w:bookmarkEnd w:id="110"/>
    </w:p>
    <w:p w:rsidR="007C6FA4" w:rsidRDefault="00015CF7" w:rsidP="0016616A">
      <w:pPr>
        <w:spacing w:line="360" w:lineRule="auto"/>
        <w:jc w:val="both"/>
        <w:rPr>
          <w:rFonts w:eastAsia="Cordia New"/>
          <w:sz w:val="24"/>
          <w:szCs w:val="24"/>
        </w:rPr>
      </w:pPr>
      <w:r w:rsidRPr="00015CF7">
        <w:rPr>
          <w:rFonts w:eastAsia="Cordia New"/>
          <w:sz w:val="24"/>
          <w:szCs w:val="24"/>
        </w:rPr>
        <w:t>The main purpose of the analysis is to determine the minimum crane lifting speed required to avoid re</w:t>
      </w:r>
      <w:r w:rsidR="00A872A6">
        <w:rPr>
          <w:rFonts w:eastAsia="Cordia New"/>
          <w:sz w:val="24"/>
          <w:szCs w:val="24"/>
        </w:rPr>
        <w:t>-</w:t>
      </w:r>
      <w:r w:rsidRPr="00015CF7">
        <w:rPr>
          <w:rFonts w:eastAsia="Cordia New"/>
          <w:sz w:val="24"/>
          <w:szCs w:val="24"/>
        </w:rPr>
        <w:t>contact of the manifold wit</w:t>
      </w:r>
      <w:r w:rsidR="007B3B43">
        <w:rPr>
          <w:rFonts w:eastAsia="Cordia New"/>
          <w:sz w:val="24"/>
          <w:szCs w:val="24"/>
        </w:rPr>
        <w:t xml:space="preserve">h the barge deck while lifting and to analysis </w:t>
      </w:r>
      <w:r w:rsidR="007B3B43" w:rsidRPr="007B3B43">
        <w:rPr>
          <w:rFonts w:eastAsia="Cordia New"/>
          <w:sz w:val="24"/>
          <w:szCs w:val="24"/>
        </w:rPr>
        <w:t xml:space="preserve">Load and Resistance Factor Design </w:t>
      </w:r>
      <w:r w:rsidR="007B3B43">
        <w:rPr>
          <w:rFonts w:eastAsia="Cordia New"/>
          <w:sz w:val="24"/>
          <w:szCs w:val="24"/>
        </w:rPr>
        <w:t>(LR</w:t>
      </w:r>
      <w:r w:rsidR="00A872A6">
        <w:rPr>
          <w:rFonts w:eastAsia="Cordia New"/>
          <w:sz w:val="24"/>
          <w:szCs w:val="24"/>
        </w:rPr>
        <w:t>F</w:t>
      </w:r>
      <w:r w:rsidR="007B3B43">
        <w:rPr>
          <w:rFonts w:eastAsia="Cordia New"/>
          <w:sz w:val="24"/>
          <w:szCs w:val="24"/>
        </w:rPr>
        <w:t>D) during installation</w:t>
      </w:r>
      <w:r w:rsidR="00A872A6">
        <w:rPr>
          <w:rFonts w:eastAsia="Cordia New"/>
          <w:sz w:val="24"/>
          <w:szCs w:val="24"/>
        </w:rPr>
        <w:t xml:space="preserve">. </w:t>
      </w:r>
      <w:r w:rsidRPr="00015CF7">
        <w:rPr>
          <w:rFonts w:eastAsia="Cordia New"/>
          <w:sz w:val="24"/>
          <w:szCs w:val="24"/>
        </w:rPr>
        <w:t>This minimum crane lifting speed could be obtained by using the criteria that the crane lifting velocity should be greater than the relative vertical velocity between the manifold base and the barge to avoid re</w:t>
      </w:r>
      <w:r w:rsidR="00A872A6">
        <w:rPr>
          <w:rFonts w:eastAsia="Cordia New"/>
          <w:sz w:val="24"/>
          <w:szCs w:val="24"/>
        </w:rPr>
        <w:t>-</w:t>
      </w:r>
      <w:r w:rsidRPr="00015CF7">
        <w:rPr>
          <w:rFonts w:eastAsia="Cordia New"/>
          <w:sz w:val="24"/>
          <w:szCs w:val="24"/>
        </w:rPr>
        <w:t xml:space="preserve">contact. The pendulum motion of a </w:t>
      </w:r>
      <w:r w:rsidR="00546DC6">
        <w:rPr>
          <w:rFonts w:eastAsia="Cordia New"/>
          <w:sz w:val="24"/>
          <w:szCs w:val="24"/>
        </w:rPr>
        <w:t>structure due to crane tip move</w:t>
      </w:r>
      <w:r w:rsidRPr="00015CF7">
        <w:rPr>
          <w:rFonts w:eastAsia="Cordia New"/>
          <w:sz w:val="24"/>
          <w:szCs w:val="24"/>
        </w:rPr>
        <w:t xml:space="preserve">ment is one of the limiting criteria. Bumper frames and </w:t>
      </w:r>
      <w:proofErr w:type="spellStart"/>
      <w:r w:rsidRPr="00015CF7">
        <w:rPr>
          <w:rFonts w:eastAsia="Cordia New"/>
          <w:sz w:val="24"/>
          <w:szCs w:val="24"/>
        </w:rPr>
        <w:t>tugger</w:t>
      </w:r>
      <w:proofErr w:type="spellEnd"/>
      <w:r w:rsidRPr="00015CF7">
        <w:rPr>
          <w:rFonts w:eastAsia="Cordia New"/>
          <w:sz w:val="24"/>
          <w:szCs w:val="24"/>
        </w:rPr>
        <w:t xml:space="preserve"> lines can be used to control the </w:t>
      </w:r>
      <w:r w:rsidRPr="00015CF7">
        <w:rPr>
          <w:rFonts w:eastAsia="Cordia New"/>
          <w:sz w:val="24"/>
          <w:szCs w:val="24"/>
        </w:rPr>
        <w:lastRenderedPageBreak/>
        <w:t>motion of the structure.</w:t>
      </w:r>
      <w:r w:rsidR="00A872A6">
        <w:rPr>
          <w:rFonts w:eastAsia="Cordia New"/>
          <w:sz w:val="24"/>
          <w:szCs w:val="24"/>
        </w:rPr>
        <w:t xml:space="preserve"> </w:t>
      </w:r>
      <w:r w:rsidR="007C6FA4">
        <w:rPr>
          <w:rFonts w:eastAsia="Cordia New"/>
          <w:sz w:val="24"/>
          <w:szCs w:val="24"/>
        </w:rPr>
        <w:t>Figure.8.</w:t>
      </w:r>
      <w:r w:rsidR="00000188">
        <w:rPr>
          <w:rFonts w:eastAsia="Cordia New"/>
          <w:sz w:val="24"/>
          <w:szCs w:val="24"/>
        </w:rPr>
        <w:t>23</w:t>
      </w:r>
      <w:r w:rsidR="007C6FA4">
        <w:rPr>
          <w:rFonts w:eastAsia="Cordia New"/>
          <w:sz w:val="24"/>
          <w:szCs w:val="24"/>
        </w:rPr>
        <w:t xml:space="preserve"> shows </w:t>
      </w:r>
      <w:r w:rsidR="007C6FA4" w:rsidRPr="00F13004">
        <w:rPr>
          <w:rFonts w:eastAsia="Cordia New"/>
          <w:sz w:val="24"/>
          <w:szCs w:val="24"/>
        </w:rPr>
        <w:t xml:space="preserve">Manifold Structural Analysis </w:t>
      </w:r>
      <w:r w:rsidR="007C6FA4">
        <w:rPr>
          <w:rFonts w:eastAsia="Cordia New"/>
          <w:sz w:val="24"/>
          <w:szCs w:val="24"/>
        </w:rPr>
        <w:t xml:space="preserve">of </w:t>
      </w:r>
      <w:r w:rsidR="007C6FA4" w:rsidRPr="00F13004">
        <w:rPr>
          <w:rFonts w:eastAsia="Cordia New"/>
          <w:sz w:val="24"/>
          <w:szCs w:val="24"/>
        </w:rPr>
        <w:t>Global Model: AISC - LRFD checking</w:t>
      </w:r>
      <w:r w:rsidR="007C6FA4">
        <w:rPr>
          <w:rFonts w:eastAsia="Cordia New"/>
          <w:sz w:val="24"/>
          <w:szCs w:val="24"/>
        </w:rPr>
        <w:t>. Figure.8.</w:t>
      </w:r>
      <w:r w:rsidR="00000188">
        <w:rPr>
          <w:rFonts w:eastAsia="Cordia New"/>
          <w:sz w:val="24"/>
          <w:szCs w:val="24"/>
        </w:rPr>
        <w:t>24</w:t>
      </w:r>
      <w:r w:rsidR="007C6FA4">
        <w:rPr>
          <w:rFonts w:eastAsia="Cordia New"/>
          <w:sz w:val="24"/>
          <w:szCs w:val="24"/>
        </w:rPr>
        <w:t xml:space="preserve"> shows </w:t>
      </w:r>
      <w:r w:rsidR="007C6FA4" w:rsidRPr="00F13004">
        <w:rPr>
          <w:rFonts w:eastAsia="Cordia New"/>
          <w:sz w:val="24"/>
          <w:szCs w:val="24"/>
        </w:rPr>
        <w:t xml:space="preserve">Manifold Structural Analysis </w:t>
      </w:r>
      <w:r w:rsidR="007C6FA4">
        <w:rPr>
          <w:rFonts w:eastAsia="Cordia New"/>
          <w:sz w:val="24"/>
          <w:szCs w:val="24"/>
        </w:rPr>
        <w:t xml:space="preserve">of Local </w:t>
      </w:r>
      <w:r w:rsidR="007C6FA4" w:rsidRPr="00F13004">
        <w:rPr>
          <w:rFonts w:eastAsia="Cordia New"/>
          <w:sz w:val="24"/>
          <w:szCs w:val="24"/>
        </w:rPr>
        <w:t xml:space="preserve">Model: </w:t>
      </w:r>
      <w:r w:rsidR="007C6FA4" w:rsidRPr="00A872A6">
        <w:rPr>
          <w:rFonts w:eastAsia="Cordia New"/>
          <w:sz w:val="24"/>
          <w:szCs w:val="24"/>
        </w:rPr>
        <w:t xml:space="preserve">von </w:t>
      </w:r>
      <w:proofErr w:type="spellStart"/>
      <w:r w:rsidR="007C6FA4" w:rsidRPr="00A872A6">
        <w:rPr>
          <w:rFonts w:eastAsia="Cordia New"/>
          <w:sz w:val="24"/>
          <w:szCs w:val="24"/>
        </w:rPr>
        <w:t>Mises</w:t>
      </w:r>
      <w:proofErr w:type="spellEnd"/>
      <w:r w:rsidR="007C6FA4" w:rsidRPr="00A872A6">
        <w:rPr>
          <w:rFonts w:eastAsia="Cordia New"/>
          <w:sz w:val="24"/>
          <w:szCs w:val="24"/>
        </w:rPr>
        <w:t xml:space="preserve"> </w:t>
      </w:r>
      <w:r w:rsidR="007C6FA4" w:rsidRPr="00F13004">
        <w:rPr>
          <w:rFonts w:eastAsia="Cordia New"/>
          <w:sz w:val="24"/>
          <w:szCs w:val="24"/>
        </w:rPr>
        <w:t>checking</w:t>
      </w:r>
      <w:r w:rsidR="007C6FA4">
        <w:rPr>
          <w:rFonts w:eastAsia="Cordia New"/>
          <w:sz w:val="24"/>
          <w:szCs w:val="24"/>
        </w:rPr>
        <w:t>.</w:t>
      </w:r>
    </w:p>
    <w:p w:rsidR="007C6FA4" w:rsidRPr="00015CF7" w:rsidRDefault="007C6FA4" w:rsidP="007C6FA4">
      <w:pPr>
        <w:spacing w:line="360" w:lineRule="auto"/>
        <w:jc w:val="both"/>
        <w:rPr>
          <w:rFonts w:eastAsia="Cordia New"/>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3"/>
        <w:gridCol w:w="3793"/>
      </w:tblGrid>
      <w:tr w:rsidR="007C6FA4" w:rsidTr="008D426D">
        <w:tc>
          <w:tcPr>
            <w:tcW w:w="5083" w:type="dxa"/>
            <w:vAlign w:val="center"/>
          </w:tcPr>
          <w:p w:rsidR="007C6FA4" w:rsidRDefault="007C6FA4" w:rsidP="008D426D">
            <w:pPr>
              <w:spacing w:line="360" w:lineRule="auto"/>
              <w:jc w:val="both"/>
              <w:rPr>
                <w:rFonts w:eastAsia="Cordia New"/>
                <w:sz w:val="24"/>
                <w:szCs w:val="24"/>
              </w:rPr>
            </w:pPr>
            <w:r>
              <w:rPr>
                <w:noProof/>
                <w:lang w:val="en-MY" w:eastAsia="ja-JP"/>
              </w:rPr>
              <mc:AlternateContent>
                <mc:Choice Requires="wps">
                  <w:drawing>
                    <wp:anchor distT="0" distB="0" distL="114300" distR="114300" simplePos="0" relativeHeight="251702272" behindDoc="0" locked="0" layoutInCell="1" allowOverlap="1" wp14:anchorId="512338DE" wp14:editId="4F49840D">
                      <wp:simplePos x="0" y="0"/>
                      <wp:positionH relativeFrom="column">
                        <wp:posOffset>1962150</wp:posOffset>
                      </wp:positionH>
                      <wp:positionV relativeFrom="paragraph">
                        <wp:posOffset>782955</wp:posOffset>
                      </wp:positionV>
                      <wp:extent cx="2038350" cy="95250"/>
                      <wp:effectExtent l="19050" t="57150" r="76200" b="133350"/>
                      <wp:wrapNone/>
                      <wp:docPr id="4123" name="Straight Arrow Connector 4123"/>
                      <wp:cNvGraphicFramePr/>
                      <a:graphic xmlns:a="http://schemas.openxmlformats.org/drawingml/2006/main">
                        <a:graphicData uri="http://schemas.microsoft.com/office/word/2010/wordprocessingShape">
                          <wps:wsp>
                            <wps:cNvCnPr/>
                            <wps:spPr>
                              <a:xfrm>
                                <a:off x="0" y="0"/>
                                <a:ext cx="2038350" cy="95250"/>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123" o:spid="_x0000_s1026" type="#_x0000_t32" style="position:absolute;margin-left:154.5pt;margin-top:61.65pt;width:160.5pt;height: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" strokecolor="red" strokeweight="2.25pt">
                      <v:stroke endarrow="open"/>
                    </v:shape>
                  </w:pict>
                </mc:Fallback>
              </mc:AlternateContent>
            </w:r>
            <w:r>
              <w:rPr>
                <w:noProof/>
                <w:lang w:val="en-MY" w:eastAsia="ja-JP"/>
              </w:rPr>
              <mc:AlternateContent>
                <mc:Choice Requires="wps">
                  <w:drawing>
                    <wp:anchor distT="0" distB="0" distL="114300" distR="114300" simplePos="0" relativeHeight="251701248" behindDoc="0" locked="0" layoutInCell="1" allowOverlap="1" wp14:anchorId="525BB3AC" wp14:editId="2308BC3B">
                      <wp:simplePos x="0" y="0"/>
                      <wp:positionH relativeFrom="column">
                        <wp:posOffset>1390650</wp:posOffset>
                      </wp:positionH>
                      <wp:positionV relativeFrom="paragraph">
                        <wp:posOffset>506730</wp:posOffset>
                      </wp:positionV>
                      <wp:extent cx="571500" cy="552450"/>
                      <wp:effectExtent l="0" t="0" r="19050" b="19050"/>
                      <wp:wrapNone/>
                      <wp:docPr id="4122" name="Oval 4122"/>
                      <wp:cNvGraphicFramePr/>
                      <a:graphic xmlns:a="http://schemas.openxmlformats.org/drawingml/2006/main">
                        <a:graphicData uri="http://schemas.microsoft.com/office/word/2010/wordprocessingShape">
                          <wps:wsp>
                            <wps:cNvSpPr/>
                            <wps:spPr>
                              <a:xfrm>
                                <a:off x="0" y="0"/>
                                <a:ext cx="571500" cy="5524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22" o:spid="_x0000_s1026" style="position:absolute;margin-left:109.5pt;margin-top:39.9pt;width:45pt;height:43.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" filled="f" strokecolor="red" strokeweight="2pt"/>
                  </w:pict>
                </mc:Fallback>
              </mc:AlternateContent>
            </w:r>
            <w:r>
              <w:rPr>
                <w:noProof/>
                <w:lang w:val="en-MY" w:eastAsia="ja-JP"/>
              </w:rPr>
              <w:drawing>
                <wp:inline distT="0" distB="0" distL="0" distR="0" wp14:anchorId="2129E8BF" wp14:editId="5FD29B89">
                  <wp:extent cx="1949245" cy="3095428"/>
                  <wp:effectExtent l="0" t="1587" r="0" b="0"/>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rot="5400000">
                            <a:off x="0" y="0"/>
                            <a:ext cx="1955353" cy="3105127"/>
                          </a:xfrm>
                          <a:prstGeom prst="rect">
                            <a:avLst/>
                          </a:prstGeom>
                        </pic:spPr>
                      </pic:pic>
                    </a:graphicData>
                  </a:graphic>
                </wp:inline>
              </w:drawing>
            </w:r>
          </w:p>
        </w:tc>
        <w:tc>
          <w:tcPr>
            <w:tcW w:w="3793" w:type="dxa"/>
            <w:vAlign w:val="center"/>
          </w:tcPr>
          <w:p w:rsidR="007C6FA4" w:rsidRDefault="007C6FA4" w:rsidP="008D426D">
            <w:pPr>
              <w:spacing w:line="360" w:lineRule="auto"/>
              <w:jc w:val="both"/>
              <w:rPr>
                <w:rFonts w:eastAsia="Cordia New"/>
                <w:sz w:val="24"/>
                <w:szCs w:val="24"/>
              </w:rPr>
            </w:pPr>
            <w:r>
              <w:rPr>
                <w:noProof/>
                <w:lang w:val="en-MY" w:eastAsia="ja-JP"/>
              </w:rPr>
              <w:drawing>
                <wp:inline distT="0" distB="0" distL="0" distR="0" wp14:anchorId="2DA5C0CB" wp14:editId="4AE20669">
                  <wp:extent cx="1733770" cy="2275600"/>
                  <wp:effectExtent l="0" t="4128" r="0" b="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rot="5400000">
                            <a:off x="0" y="0"/>
                            <a:ext cx="1741872" cy="2286234"/>
                          </a:xfrm>
                          <a:prstGeom prst="rect">
                            <a:avLst/>
                          </a:prstGeom>
                        </pic:spPr>
                      </pic:pic>
                    </a:graphicData>
                  </a:graphic>
                </wp:inline>
              </w:drawing>
            </w:r>
          </w:p>
        </w:tc>
      </w:tr>
    </w:tbl>
    <w:p w:rsidR="007C6FA4" w:rsidRDefault="007C6FA4" w:rsidP="007C6FA4">
      <w:pPr>
        <w:spacing w:line="360" w:lineRule="auto"/>
        <w:jc w:val="both"/>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000188">
        <w:rPr>
          <w:rFonts w:eastAsia="Cordia New"/>
          <w:b/>
          <w:sz w:val="24"/>
          <w:szCs w:val="24"/>
        </w:rPr>
        <w:t>23</w:t>
      </w:r>
      <w:r w:rsidRPr="0038748F">
        <w:rPr>
          <w:rFonts w:eastAsia="Cordia New"/>
          <w:b/>
          <w:sz w:val="24"/>
          <w:szCs w:val="24"/>
        </w:rPr>
        <w:t>:</w:t>
      </w:r>
      <w:r w:rsidRPr="00015CF7">
        <w:rPr>
          <w:rFonts w:eastAsia="Cordia New"/>
          <w:sz w:val="24"/>
          <w:szCs w:val="24"/>
        </w:rPr>
        <w:t xml:space="preserve"> </w:t>
      </w:r>
      <w:r w:rsidRPr="00DB30FB">
        <w:rPr>
          <w:rFonts w:eastAsia="Cordia New"/>
          <w:sz w:val="24"/>
          <w:szCs w:val="24"/>
        </w:rPr>
        <w:t xml:space="preserve">Load and Resistance Factor Design </w:t>
      </w:r>
      <w:r>
        <w:rPr>
          <w:rFonts w:eastAsia="Cordia New"/>
          <w:sz w:val="24"/>
          <w:szCs w:val="24"/>
        </w:rPr>
        <w:t xml:space="preserve">(LFRD) </w:t>
      </w:r>
      <w:r w:rsidRPr="00DB30FB">
        <w:rPr>
          <w:rFonts w:eastAsia="Cordia New"/>
          <w:sz w:val="24"/>
          <w:szCs w:val="24"/>
        </w:rPr>
        <w:t>checking for</w:t>
      </w:r>
      <w:r>
        <w:rPr>
          <w:rFonts w:eastAsia="Cordia New"/>
          <w:sz w:val="24"/>
          <w:szCs w:val="24"/>
        </w:rPr>
        <w:t xml:space="preserve"> </w:t>
      </w:r>
      <w:r w:rsidRPr="00DB30FB">
        <w:rPr>
          <w:rFonts w:eastAsia="Cordia New"/>
          <w:sz w:val="24"/>
          <w:szCs w:val="24"/>
        </w:rPr>
        <w:t>axial load plus bending moment</w:t>
      </w:r>
      <w:r>
        <w:rPr>
          <w:rFonts w:eastAsia="Cordia New"/>
          <w:sz w:val="24"/>
          <w:szCs w:val="24"/>
        </w:rPr>
        <w:t xml:space="preserve"> [Mario].</w:t>
      </w:r>
    </w:p>
    <w:p w:rsidR="007C6FA4" w:rsidRDefault="007C6FA4" w:rsidP="007C6FA4">
      <w:pPr>
        <w:spacing w:line="360" w:lineRule="auto"/>
        <w:jc w:val="both"/>
        <w:rPr>
          <w:rFonts w:eastAsia="Cordia New"/>
          <w:sz w:val="24"/>
          <w:szCs w:val="24"/>
        </w:rPr>
      </w:pPr>
    </w:p>
    <w:p w:rsidR="007C6FA4" w:rsidRDefault="007C6FA4" w:rsidP="007C6FA4">
      <w:pPr>
        <w:spacing w:line="360" w:lineRule="auto"/>
        <w:jc w:val="center"/>
        <w:rPr>
          <w:rFonts w:eastAsia="Cordia New"/>
          <w:sz w:val="24"/>
          <w:szCs w:val="24"/>
        </w:rPr>
      </w:pPr>
      <w:r w:rsidRPr="00A872A6">
        <w:rPr>
          <w:noProof/>
          <w:lang w:val="en-MY" w:eastAsia="ja-JP"/>
        </w:rPr>
        <w:drawing>
          <wp:inline distT="0" distB="0" distL="0" distR="0" wp14:anchorId="5C1CBBBD" wp14:editId="555B3A72">
            <wp:extent cx="3337806" cy="4370277"/>
            <wp:effectExtent l="0" t="1905"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BEBA8EAE-BF5A-486C-A8C5-ECC9F3942E4B}">
                          <a14:imgProps xmlns:a14="http://schemas.microsoft.com/office/drawing/2010/main">
                            <a14:imgLayer r:embed="rId183">
                              <a14:imgEffect>
                                <a14:brightnessContrast bright="20000"/>
                              </a14:imgEffect>
                            </a14:imgLayer>
                          </a14:imgProps>
                        </a:ext>
                      </a:extLst>
                    </a:blip>
                    <a:stretch>
                      <a:fillRect/>
                    </a:stretch>
                  </pic:blipFill>
                  <pic:spPr>
                    <a:xfrm rot="5400000">
                      <a:off x="0" y="0"/>
                      <a:ext cx="3341665" cy="4375329"/>
                    </a:xfrm>
                    <a:prstGeom prst="rect">
                      <a:avLst/>
                    </a:prstGeom>
                  </pic:spPr>
                </pic:pic>
              </a:graphicData>
            </a:graphic>
          </wp:inline>
        </w:drawing>
      </w:r>
    </w:p>
    <w:p w:rsidR="007C6FA4" w:rsidRDefault="007C6FA4" w:rsidP="007C6FA4">
      <w:pPr>
        <w:spacing w:line="360" w:lineRule="auto"/>
        <w:jc w:val="center"/>
        <w:rPr>
          <w:rFonts w:eastAsia="Cordia New"/>
          <w:sz w:val="24"/>
          <w:szCs w:val="24"/>
        </w:rPr>
      </w:pPr>
      <w:r w:rsidRPr="00A872A6">
        <w:rPr>
          <w:noProof/>
          <w:lang w:val="en-MY" w:eastAsia="ja-JP"/>
        </w:rPr>
        <w:lastRenderedPageBreak/>
        <w:drawing>
          <wp:inline distT="0" distB="0" distL="0" distR="0" wp14:anchorId="27DDF9C3" wp14:editId="09C37939">
            <wp:extent cx="3798354" cy="4429024"/>
            <wp:effectExtent l="8573" t="0" r="1587" b="1588"/>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rot="5400000">
                      <a:off x="0" y="0"/>
                      <a:ext cx="3800235" cy="4431217"/>
                    </a:xfrm>
                    <a:prstGeom prst="rect">
                      <a:avLst/>
                    </a:prstGeom>
                  </pic:spPr>
                </pic:pic>
              </a:graphicData>
            </a:graphic>
          </wp:inline>
        </w:drawing>
      </w:r>
    </w:p>
    <w:p w:rsidR="007C6FA4" w:rsidRDefault="007C6FA4" w:rsidP="007C6FA4">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000188">
        <w:rPr>
          <w:rFonts w:eastAsia="Cordia New"/>
          <w:b/>
          <w:sz w:val="24"/>
          <w:szCs w:val="24"/>
        </w:rPr>
        <w:t>24</w:t>
      </w:r>
      <w:r w:rsidRPr="0038748F">
        <w:rPr>
          <w:rFonts w:eastAsia="Cordia New"/>
          <w:b/>
          <w:sz w:val="24"/>
          <w:szCs w:val="24"/>
        </w:rPr>
        <w:t>:</w:t>
      </w:r>
      <w:r w:rsidRPr="00015CF7">
        <w:rPr>
          <w:rFonts w:eastAsia="Cordia New"/>
          <w:sz w:val="24"/>
          <w:szCs w:val="24"/>
        </w:rPr>
        <w:t xml:space="preserve"> </w:t>
      </w:r>
      <w:r w:rsidRPr="00A872A6">
        <w:rPr>
          <w:rFonts w:eastAsia="Cordia New"/>
          <w:sz w:val="24"/>
          <w:szCs w:val="24"/>
        </w:rPr>
        <w:t xml:space="preserve">Lifting condition: von </w:t>
      </w:r>
      <w:proofErr w:type="spellStart"/>
      <w:r w:rsidRPr="00A872A6">
        <w:rPr>
          <w:rFonts w:eastAsia="Cordia New"/>
          <w:sz w:val="24"/>
          <w:szCs w:val="24"/>
        </w:rPr>
        <w:t>Mises</w:t>
      </w:r>
      <w:proofErr w:type="spellEnd"/>
      <w:r w:rsidRPr="00A872A6">
        <w:rPr>
          <w:rFonts w:eastAsia="Cordia New"/>
          <w:sz w:val="24"/>
          <w:szCs w:val="24"/>
        </w:rPr>
        <w:t xml:space="preserve"> stress</w:t>
      </w:r>
      <w:r>
        <w:rPr>
          <w:rFonts w:eastAsia="Cordia New"/>
          <w:sz w:val="24"/>
          <w:szCs w:val="24"/>
        </w:rPr>
        <w:t xml:space="preserve"> </w:t>
      </w:r>
      <w:r w:rsidRPr="00A872A6">
        <w:rPr>
          <w:rFonts w:eastAsia="Cordia New"/>
          <w:sz w:val="24"/>
          <w:szCs w:val="24"/>
        </w:rPr>
        <w:t>distribution (</w:t>
      </w:r>
      <w:proofErr w:type="spellStart"/>
      <w:r w:rsidRPr="00A872A6">
        <w:rPr>
          <w:rFonts w:eastAsia="Cordia New"/>
          <w:sz w:val="24"/>
          <w:szCs w:val="24"/>
        </w:rPr>
        <w:t>MPa</w:t>
      </w:r>
      <w:proofErr w:type="spellEnd"/>
      <w:r w:rsidRPr="00A872A6">
        <w:rPr>
          <w:rFonts w:eastAsia="Cordia New"/>
          <w:sz w:val="24"/>
          <w:szCs w:val="24"/>
        </w:rPr>
        <w:t>)</w:t>
      </w:r>
      <w:r>
        <w:rPr>
          <w:rFonts w:eastAsia="Cordia New"/>
          <w:sz w:val="24"/>
          <w:szCs w:val="24"/>
        </w:rPr>
        <w:t xml:space="preserve"> [Mario].</w:t>
      </w:r>
    </w:p>
    <w:p w:rsidR="00DB30FB" w:rsidRPr="00015CF7" w:rsidRDefault="00DB30FB" w:rsidP="00DB30FB">
      <w:pPr>
        <w:spacing w:line="360" w:lineRule="auto"/>
        <w:jc w:val="both"/>
        <w:rPr>
          <w:rFonts w:eastAsia="Cordia New"/>
          <w:sz w:val="24"/>
          <w:szCs w:val="24"/>
        </w:rPr>
      </w:pPr>
    </w:p>
    <w:p w:rsidR="00015CF7" w:rsidRPr="00015CF7" w:rsidRDefault="00FE78E8" w:rsidP="00351DAD">
      <w:pPr>
        <w:pStyle w:val="Heading3"/>
        <w:spacing w:line="360" w:lineRule="auto"/>
        <w:ind w:left="720"/>
        <w:rPr>
          <w:rFonts w:eastAsia="Cordia New"/>
        </w:rPr>
      </w:pPr>
      <w:bookmarkStart w:id="111" w:name="_Toc520306352"/>
      <w:r>
        <w:rPr>
          <w:rFonts w:eastAsia="Cordia New"/>
        </w:rPr>
        <w:t>8.</w:t>
      </w:r>
      <w:r w:rsidR="003B4B7A">
        <w:rPr>
          <w:rFonts w:eastAsia="Cordia New"/>
        </w:rPr>
        <w:t>6</w:t>
      </w:r>
      <w:r w:rsidR="00015CF7" w:rsidRPr="00015CF7">
        <w:rPr>
          <w:rFonts w:eastAsia="Cordia New"/>
        </w:rPr>
        <w:t>.2. Splash Zone</w:t>
      </w:r>
      <w:bookmarkEnd w:id="111"/>
    </w:p>
    <w:p w:rsidR="00015CF7" w:rsidRPr="00015CF7" w:rsidRDefault="00015CF7" w:rsidP="00015CF7">
      <w:pPr>
        <w:spacing w:line="360" w:lineRule="auto"/>
        <w:jc w:val="both"/>
        <w:rPr>
          <w:rFonts w:eastAsia="Cordia New"/>
          <w:sz w:val="24"/>
          <w:szCs w:val="24"/>
        </w:rPr>
      </w:pPr>
      <w:r w:rsidRPr="00015CF7">
        <w:rPr>
          <w:rFonts w:eastAsia="Cordia New"/>
          <w:sz w:val="24"/>
          <w:szCs w:val="24"/>
        </w:rPr>
        <w:t>The motions of the installation vessel combined with the motion of surface waves will create a significant load on the subsea structure when it is lowered through the splash zone. It is important to determine the wave loads during the passage through the splash zone and the added mass and damping when the subsea structure is submerged to the seabed. However, the added mass and drag coefficients are immersion dependent.</w:t>
      </w:r>
    </w:p>
    <w:p w:rsidR="00015CF7" w:rsidRPr="00015CF7" w:rsidRDefault="00015CF7" w:rsidP="0023781D">
      <w:pPr>
        <w:spacing w:line="360" w:lineRule="auto"/>
        <w:ind w:firstLine="284"/>
        <w:jc w:val="both"/>
        <w:rPr>
          <w:rFonts w:eastAsia="Cordia New"/>
          <w:sz w:val="24"/>
          <w:szCs w:val="24"/>
        </w:rPr>
      </w:pPr>
      <w:r w:rsidRPr="00015CF7">
        <w:rPr>
          <w:rFonts w:eastAsia="Cordia New"/>
          <w:sz w:val="24"/>
          <w:szCs w:val="24"/>
        </w:rPr>
        <w:t xml:space="preserve">The installed structure should be exposed to extreme direct wave loading in the analysis. The added mass associated with the installed structure at different submerged volumes may be estimated using the radiation/diffraction software </w:t>
      </w:r>
      <w:proofErr w:type="spellStart"/>
      <w:r w:rsidRPr="00015CF7">
        <w:rPr>
          <w:rFonts w:eastAsia="Cordia New"/>
          <w:sz w:val="24"/>
          <w:szCs w:val="24"/>
        </w:rPr>
        <w:t>Diodore</w:t>
      </w:r>
      <w:proofErr w:type="spellEnd"/>
      <w:r w:rsidRPr="00015CF7">
        <w:rPr>
          <w:rFonts w:eastAsia="Cordia New"/>
          <w:sz w:val="24"/>
          <w:szCs w:val="24"/>
        </w:rPr>
        <w:t>, while the drag coefficients are estimated using CFD software. The slamming forces are estimated separately using the DNV code [</w:t>
      </w:r>
      <w:proofErr w:type="spellStart"/>
      <w:r w:rsidR="00D10B1B">
        <w:rPr>
          <w:rFonts w:eastAsia="Cordia New"/>
          <w:sz w:val="24"/>
          <w:szCs w:val="24"/>
        </w:rPr>
        <w:t>Det</w:t>
      </w:r>
      <w:proofErr w:type="spellEnd"/>
      <w:r w:rsidR="00D10B1B">
        <w:rPr>
          <w:rFonts w:eastAsia="Cordia New"/>
          <w:sz w:val="24"/>
          <w:szCs w:val="24"/>
        </w:rPr>
        <w:t xml:space="preserve"> Norske </w:t>
      </w:r>
      <w:proofErr w:type="spellStart"/>
      <w:r w:rsidR="00D10B1B">
        <w:rPr>
          <w:rFonts w:eastAsia="Cordia New"/>
          <w:sz w:val="24"/>
          <w:szCs w:val="24"/>
        </w:rPr>
        <w:t>Veritas</w:t>
      </w:r>
      <w:proofErr w:type="spellEnd"/>
      <w:r w:rsidRPr="00015CF7">
        <w:rPr>
          <w:rFonts w:eastAsia="Cordia New"/>
          <w:sz w:val="24"/>
          <w:szCs w:val="24"/>
        </w:rPr>
        <w:t>].</w:t>
      </w:r>
    </w:p>
    <w:p w:rsidR="00015CF7" w:rsidRDefault="007C6FA4" w:rsidP="007C6FA4">
      <w:pPr>
        <w:spacing w:line="360" w:lineRule="auto"/>
        <w:jc w:val="center"/>
        <w:rPr>
          <w:rFonts w:eastAsia="Cordia New"/>
          <w:sz w:val="24"/>
          <w:szCs w:val="24"/>
        </w:rPr>
      </w:pPr>
      <w:r w:rsidRPr="00304C35">
        <w:rPr>
          <w:noProof/>
          <w:lang w:val="en-MY" w:eastAsia="ja-JP"/>
        </w:rPr>
        <w:lastRenderedPageBreak/>
        <w:drawing>
          <wp:inline distT="0" distB="0" distL="0" distR="0" wp14:anchorId="2B0E28D8" wp14:editId="5941B598">
            <wp:extent cx="5326380" cy="3870960"/>
            <wp:effectExtent l="0" t="0" r="762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326380" cy="3870960"/>
                    </a:xfrm>
                    <a:prstGeom prst="rect">
                      <a:avLst/>
                    </a:prstGeom>
                  </pic:spPr>
                </pic:pic>
              </a:graphicData>
            </a:graphic>
          </wp:inline>
        </w:drawing>
      </w:r>
    </w:p>
    <w:p w:rsidR="007C6FA4" w:rsidRDefault="007C6FA4" w:rsidP="007C6FA4">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000188">
        <w:rPr>
          <w:rFonts w:eastAsia="Cordia New"/>
          <w:b/>
          <w:sz w:val="24"/>
          <w:szCs w:val="24"/>
        </w:rPr>
        <w:t>25</w:t>
      </w:r>
      <w:r w:rsidRPr="0038748F">
        <w:rPr>
          <w:rFonts w:eastAsia="Cordia New"/>
          <w:b/>
          <w:sz w:val="24"/>
          <w:szCs w:val="24"/>
        </w:rPr>
        <w:t>:</w:t>
      </w:r>
      <w:r w:rsidRPr="00015CF7">
        <w:rPr>
          <w:rFonts w:eastAsia="Cordia New"/>
          <w:sz w:val="24"/>
          <w:szCs w:val="24"/>
        </w:rPr>
        <w:t xml:space="preserve"> </w:t>
      </w:r>
      <w:r w:rsidR="00244B74">
        <w:rPr>
          <w:rFonts w:eastAsia="Cordia New"/>
          <w:sz w:val="24"/>
          <w:szCs w:val="24"/>
        </w:rPr>
        <w:t>Subsea manifold in s</w:t>
      </w:r>
      <w:r w:rsidR="00244B74" w:rsidRPr="00244B74">
        <w:rPr>
          <w:rFonts w:eastAsia="Cordia New"/>
          <w:sz w:val="24"/>
          <w:szCs w:val="24"/>
        </w:rPr>
        <w:t xml:space="preserve">plash </w:t>
      </w:r>
      <w:r w:rsidR="00244B74">
        <w:rPr>
          <w:rFonts w:eastAsia="Cordia New"/>
          <w:sz w:val="24"/>
          <w:szCs w:val="24"/>
        </w:rPr>
        <w:t>z</w:t>
      </w:r>
      <w:r w:rsidR="00244B74" w:rsidRPr="00244B74">
        <w:rPr>
          <w:rFonts w:eastAsia="Cordia New"/>
          <w:sz w:val="24"/>
          <w:szCs w:val="24"/>
        </w:rPr>
        <w:t>one</w:t>
      </w:r>
      <w:r>
        <w:rPr>
          <w:rFonts w:eastAsia="Cordia New"/>
          <w:sz w:val="24"/>
          <w:szCs w:val="24"/>
        </w:rPr>
        <w:t xml:space="preserve"> [Mario].</w:t>
      </w:r>
    </w:p>
    <w:p w:rsidR="007E64B8" w:rsidRDefault="007E64B8" w:rsidP="007E64B8">
      <w:pPr>
        <w:spacing w:line="360" w:lineRule="auto"/>
        <w:jc w:val="both"/>
        <w:rPr>
          <w:rFonts w:eastAsia="Cordia New"/>
          <w:sz w:val="24"/>
          <w:szCs w:val="24"/>
        </w:rPr>
      </w:pPr>
    </w:p>
    <w:p w:rsidR="007C6FA4" w:rsidRDefault="007E64B8" w:rsidP="007E64B8">
      <w:pPr>
        <w:spacing w:line="360" w:lineRule="auto"/>
        <w:ind w:firstLine="284"/>
        <w:jc w:val="both"/>
        <w:rPr>
          <w:rFonts w:eastAsia="Cordia New"/>
          <w:sz w:val="24"/>
          <w:szCs w:val="24"/>
        </w:rPr>
      </w:pPr>
      <w:r w:rsidRPr="007E64B8">
        <w:rPr>
          <w:rFonts w:eastAsia="Cordia New"/>
          <w:sz w:val="24"/>
          <w:szCs w:val="24"/>
        </w:rPr>
        <w:t>The hydrodynamic added mass will vary with different levels of submergence, as presented in Figure</w:t>
      </w:r>
      <w:r w:rsidR="00E638B8">
        <w:rPr>
          <w:rFonts w:eastAsia="Cordia New"/>
          <w:sz w:val="24"/>
          <w:szCs w:val="24"/>
        </w:rPr>
        <w:t>s</w:t>
      </w:r>
      <w:r w:rsidRPr="007E64B8">
        <w:rPr>
          <w:rFonts w:eastAsia="Cordia New"/>
          <w:sz w:val="24"/>
          <w:szCs w:val="24"/>
        </w:rPr>
        <w:t xml:space="preserve"> </w:t>
      </w:r>
      <w:r w:rsidR="00E638B8">
        <w:rPr>
          <w:rFonts w:eastAsia="Cordia New"/>
          <w:sz w:val="24"/>
          <w:szCs w:val="24"/>
        </w:rPr>
        <w:t>8-</w:t>
      </w:r>
      <w:r w:rsidR="00000188">
        <w:rPr>
          <w:rFonts w:eastAsia="Cordia New"/>
          <w:sz w:val="24"/>
          <w:szCs w:val="24"/>
        </w:rPr>
        <w:t>26</w:t>
      </w:r>
      <w:r w:rsidR="00E638B8">
        <w:rPr>
          <w:rFonts w:eastAsia="Cordia New"/>
          <w:sz w:val="24"/>
          <w:szCs w:val="24"/>
        </w:rPr>
        <w:t xml:space="preserve"> and 8-</w:t>
      </w:r>
      <w:r w:rsidR="00000188">
        <w:rPr>
          <w:rFonts w:eastAsia="Cordia New"/>
          <w:sz w:val="24"/>
          <w:szCs w:val="24"/>
        </w:rPr>
        <w:t>27</w:t>
      </w:r>
      <w:r w:rsidRPr="007E64B8">
        <w:rPr>
          <w:rFonts w:eastAsia="Cordia New"/>
          <w:sz w:val="24"/>
          <w:szCs w:val="24"/>
        </w:rPr>
        <w:t>.</w:t>
      </w:r>
    </w:p>
    <w:p w:rsidR="007E64B8" w:rsidRDefault="007E64B8" w:rsidP="007E64B8">
      <w:pPr>
        <w:spacing w:line="360" w:lineRule="auto"/>
        <w:jc w:val="center"/>
        <w:rPr>
          <w:rFonts w:eastAsia="Cordia New"/>
          <w:sz w:val="24"/>
          <w:szCs w:val="24"/>
        </w:rPr>
      </w:pPr>
      <w:r w:rsidRPr="007E64B8">
        <w:rPr>
          <w:noProof/>
          <w:lang w:val="en-MY" w:eastAsia="ja-JP"/>
        </w:rPr>
        <w:drawing>
          <wp:inline distT="0" distB="0" distL="0" distR="0" wp14:anchorId="48E05ADD" wp14:editId="620AB789">
            <wp:extent cx="4389120" cy="25908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389120" cy="2590800"/>
                    </a:xfrm>
                    <a:prstGeom prst="rect">
                      <a:avLst/>
                    </a:prstGeom>
                  </pic:spPr>
                </pic:pic>
              </a:graphicData>
            </a:graphic>
          </wp:inline>
        </w:drawing>
      </w:r>
    </w:p>
    <w:p w:rsidR="007E64B8" w:rsidRDefault="00E638B8" w:rsidP="007E64B8">
      <w:pPr>
        <w:spacing w:line="360" w:lineRule="auto"/>
        <w:jc w:val="both"/>
        <w:rPr>
          <w:rFonts w:eastAsia="Cordia New"/>
          <w:sz w:val="24"/>
          <w:szCs w:val="24"/>
        </w:rPr>
      </w:pPr>
      <w:r w:rsidRPr="00E638B8">
        <w:rPr>
          <w:rFonts w:eastAsia="Cordia New"/>
          <w:b/>
          <w:sz w:val="24"/>
          <w:szCs w:val="24"/>
        </w:rPr>
        <w:t>Figure.8-</w:t>
      </w:r>
      <w:r w:rsidR="00000188">
        <w:rPr>
          <w:rFonts w:eastAsia="Cordia New"/>
          <w:b/>
          <w:sz w:val="24"/>
          <w:szCs w:val="24"/>
        </w:rPr>
        <w:t>26</w:t>
      </w:r>
      <w:r w:rsidRPr="00E638B8">
        <w:rPr>
          <w:rFonts w:eastAsia="Cordia New"/>
          <w:b/>
          <w:sz w:val="24"/>
          <w:szCs w:val="24"/>
        </w:rPr>
        <w:t>:</w:t>
      </w:r>
      <w:r w:rsidR="007E64B8" w:rsidRPr="007E64B8">
        <w:rPr>
          <w:rFonts w:eastAsia="Cordia New"/>
          <w:sz w:val="24"/>
          <w:szCs w:val="24"/>
        </w:rPr>
        <w:t xml:space="preserve"> Development of Hydrodynamic Added Mass at Different Levels of Submergence, Splash Zone Lifting</w:t>
      </w:r>
      <w:r w:rsidR="000A4F18">
        <w:rPr>
          <w:rFonts w:eastAsia="Cordia New"/>
          <w:sz w:val="24"/>
          <w:szCs w:val="24"/>
        </w:rPr>
        <w:t>.</w:t>
      </w:r>
    </w:p>
    <w:p w:rsidR="000A4F18" w:rsidRDefault="000A4F18" w:rsidP="000A4F18">
      <w:pPr>
        <w:spacing w:line="360" w:lineRule="auto"/>
        <w:jc w:val="center"/>
        <w:rPr>
          <w:rFonts w:eastAsia="Cordia New"/>
          <w:sz w:val="24"/>
          <w:szCs w:val="24"/>
        </w:rPr>
      </w:pPr>
      <w:r w:rsidRPr="000A4F18">
        <w:rPr>
          <w:noProof/>
          <w:lang w:val="en-MY" w:eastAsia="ja-JP"/>
        </w:rPr>
        <w:lastRenderedPageBreak/>
        <w:drawing>
          <wp:inline distT="0" distB="0" distL="0" distR="0" wp14:anchorId="502FE826" wp14:editId="58E9CA6D">
            <wp:extent cx="1874520" cy="1874520"/>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874520" cy="1874520"/>
                    </a:xfrm>
                    <a:prstGeom prst="rect">
                      <a:avLst/>
                    </a:prstGeom>
                  </pic:spPr>
                </pic:pic>
              </a:graphicData>
            </a:graphic>
          </wp:inline>
        </w:drawing>
      </w:r>
    </w:p>
    <w:p w:rsidR="000A4F18" w:rsidRDefault="00E638B8" w:rsidP="000A4F18">
      <w:pPr>
        <w:spacing w:line="360" w:lineRule="auto"/>
        <w:jc w:val="center"/>
        <w:rPr>
          <w:rFonts w:eastAsia="Cordia New"/>
          <w:sz w:val="24"/>
          <w:szCs w:val="24"/>
        </w:rPr>
      </w:pPr>
      <w:r w:rsidRPr="00E638B8">
        <w:rPr>
          <w:rFonts w:eastAsia="Cordia New"/>
          <w:b/>
          <w:sz w:val="24"/>
          <w:szCs w:val="24"/>
        </w:rPr>
        <w:t>Figure.8-</w:t>
      </w:r>
      <w:r w:rsidR="00000188">
        <w:rPr>
          <w:rFonts w:eastAsia="Cordia New"/>
          <w:b/>
          <w:sz w:val="24"/>
          <w:szCs w:val="24"/>
        </w:rPr>
        <w:t>27</w:t>
      </w:r>
      <w:r w:rsidR="000A4F18" w:rsidRPr="00E638B8">
        <w:rPr>
          <w:rFonts w:eastAsia="Cordia New"/>
          <w:b/>
          <w:sz w:val="24"/>
          <w:szCs w:val="24"/>
        </w:rPr>
        <w:t>:</w:t>
      </w:r>
      <w:r w:rsidR="000A4F18" w:rsidRPr="000A4F18">
        <w:rPr>
          <w:rFonts w:eastAsia="Cordia New"/>
          <w:sz w:val="24"/>
          <w:szCs w:val="24"/>
        </w:rPr>
        <w:t xml:space="preserve"> Hydrodynamic Added Mass, Lifted Object Slightly Submerged</w:t>
      </w:r>
    </w:p>
    <w:p w:rsidR="000A4F18" w:rsidRDefault="000A4F18" w:rsidP="000A4F18">
      <w:pPr>
        <w:spacing w:line="360" w:lineRule="auto"/>
        <w:jc w:val="center"/>
        <w:rPr>
          <w:rFonts w:eastAsia="Cordia New"/>
          <w:sz w:val="24"/>
          <w:szCs w:val="24"/>
        </w:rPr>
      </w:pPr>
    </w:p>
    <w:p w:rsidR="000A4F18" w:rsidRPr="00E638B8" w:rsidRDefault="000A4F18" w:rsidP="00E638B8">
      <w:pPr>
        <w:pStyle w:val="ListParagraph"/>
        <w:numPr>
          <w:ilvl w:val="0"/>
          <w:numId w:val="33"/>
        </w:numPr>
        <w:spacing w:line="360" w:lineRule="auto"/>
        <w:jc w:val="both"/>
        <w:rPr>
          <w:rFonts w:eastAsia="Cordia New"/>
          <w:sz w:val="24"/>
          <w:szCs w:val="24"/>
        </w:rPr>
      </w:pPr>
      <w:r w:rsidRPr="00E638B8">
        <w:rPr>
          <w:rFonts w:eastAsia="Cordia New"/>
          <w:sz w:val="24"/>
          <w:szCs w:val="24"/>
        </w:rPr>
        <w:t>The hydrodynamic added mass for stage 1 and 2 is set equal to:</w:t>
      </w:r>
    </w:p>
    <w:p w:rsidR="000A4F18" w:rsidRDefault="000A4F18" w:rsidP="00E638B8">
      <w:pPr>
        <w:spacing w:line="360" w:lineRule="auto"/>
        <w:ind w:left="360"/>
        <w:jc w:val="both"/>
        <w:rPr>
          <w:rFonts w:eastAsia="Cordia New"/>
          <w:sz w:val="24"/>
          <w:szCs w:val="24"/>
        </w:rPr>
      </w:pPr>
      <w:r w:rsidRPr="000A4F18">
        <w:rPr>
          <w:rFonts w:eastAsia="Cordia New"/>
          <w:sz w:val="24"/>
          <w:szCs w:val="24"/>
        </w:rPr>
        <w:t xml:space="preserve">Half the hydrodynamic added mass of a fully submerged object, effect of object height is not accounted for. The hydrodynamic added mass </w:t>
      </w:r>
      <w:r w:rsidR="00E638B8">
        <w:rPr>
          <w:rFonts w:eastAsia="Cordia New"/>
          <w:sz w:val="24"/>
          <w:szCs w:val="24"/>
        </w:rPr>
        <w:t>(</w:t>
      </w:r>
      <m:oMath>
        <m:r>
          <w:rPr>
            <w:rFonts w:ascii="Cambria Math" w:eastAsia="Cordia New" w:hAnsi="Cambria Math"/>
            <w:sz w:val="24"/>
            <w:szCs w:val="24"/>
          </w:rPr>
          <m:t>A</m:t>
        </m:r>
      </m:oMath>
      <w:r w:rsidR="00E638B8">
        <w:rPr>
          <w:rFonts w:eastAsia="Cordia New"/>
          <w:sz w:val="24"/>
          <w:szCs w:val="24"/>
        </w:rPr>
        <w:t>)</w:t>
      </w:r>
      <w:r w:rsidR="00E638B8" w:rsidRPr="000A4F18">
        <w:rPr>
          <w:rFonts w:eastAsia="Cordia New"/>
          <w:sz w:val="24"/>
          <w:szCs w:val="24"/>
        </w:rPr>
        <w:t xml:space="preserve"> </w:t>
      </w:r>
      <w:r w:rsidRPr="000A4F18">
        <w:rPr>
          <w:rFonts w:eastAsia="Cordia New"/>
          <w:sz w:val="24"/>
          <w:szCs w:val="24"/>
        </w:rPr>
        <w:t>for stage 1 and 2 is found as:</w:t>
      </w:r>
    </w:p>
    <w:p w:rsidR="000A4F18" w:rsidRDefault="000A4F18" w:rsidP="00E638B8">
      <w:pPr>
        <w:spacing w:line="360" w:lineRule="auto"/>
        <w:ind w:left="360"/>
        <w:jc w:val="both"/>
        <w:rPr>
          <w:rFonts w:eastAsia="Cordia New"/>
          <w:sz w:val="24"/>
          <w:szCs w:val="24"/>
        </w:rPr>
      </w:pPr>
    </w:p>
    <w:p w:rsidR="000A4F18" w:rsidRPr="00E638B8" w:rsidRDefault="000A3C5A" w:rsidP="00E638B8">
      <w:pPr>
        <w:spacing w:line="360" w:lineRule="auto"/>
        <w:ind w:left="360"/>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1,2</m:t>
            </m:r>
          </m:sub>
        </m:sSub>
        <m:r>
          <w:rPr>
            <w:rFonts w:ascii="Cambria Math" w:eastAsia="Cordia New" w:hAnsi="Cambria Math"/>
            <w:sz w:val="24"/>
            <w:szCs w:val="24"/>
          </w:rPr>
          <m:t>=f∙ρ∙C∙</m:t>
        </m:r>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sSup>
          <m:sSupPr>
            <m:ctrlPr>
              <w:rPr>
                <w:rFonts w:ascii="Cambria Math" w:eastAsia="Cordia New" w:hAnsi="Cambria Math"/>
                <w:i/>
                <w:sz w:val="24"/>
                <w:szCs w:val="24"/>
              </w:rPr>
            </m:ctrlPr>
          </m:sSupPr>
          <m:e>
            <m:r>
              <w:rPr>
                <w:rFonts w:ascii="Cambria Math" w:eastAsia="Cordia New" w:hAnsi="Cambria Math"/>
                <w:sz w:val="24"/>
                <w:szCs w:val="24"/>
              </w:rPr>
              <m:t>a</m:t>
            </m:r>
          </m:e>
          <m:sup>
            <m:r>
              <w:rPr>
                <w:rFonts w:ascii="Cambria Math" w:eastAsia="Cordia New" w:hAnsi="Cambria Math"/>
                <w:sz w:val="24"/>
                <w:szCs w:val="24"/>
              </w:rPr>
              <m:t>2</m:t>
            </m:r>
          </m:sup>
        </m:sSup>
        <m:r>
          <w:rPr>
            <w:rFonts w:ascii="Cambria Math" w:eastAsia="Cordia New" w:hAnsi="Cambria Math"/>
            <w:sz w:val="24"/>
            <w:szCs w:val="24"/>
          </w:rPr>
          <m:t>b</m:t>
        </m:r>
      </m:oMath>
      <w:r w:rsidR="00D32AF0">
        <w:rPr>
          <w:rFonts w:eastAsia="Cordia New"/>
          <w:sz w:val="24"/>
          <w:szCs w:val="24"/>
        </w:rPr>
        <w:t xml:space="preserve"> </w:t>
      </w:r>
      <w:r w:rsidR="00244B74">
        <w:rPr>
          <w:rFonts w:eastAsia="Cordia New"/>
          <w:sz w:val="24"/>
          <w:szCs w:val="24"/>
        </w:rPr>
        <w:t xml:space="preserve"> </w:t>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t xml:space="preserve">    (8.</w:t>
      </w:r>
      <w:r w:rsidR="006C54D2">
        <w:rPr>
          <w:rFonts w:eastAsia="Cordia New"/>
          <w:sz w:val="24"/>
          <w:szCs w:val="24"/>
        </w:rPr>
        <w:t>9</w:t>
      </w:r>
      <w:r w:rsidR="00244B74">
        <w:rPr>
          <w:rFonts w:eastAsia="Cordia New"/>
          <w:sz w:val="24"/>
          <w:szCs w:val="24"/>
        </w:rPr>
        <w:t>)</w:t>
      </w:r>
    </w:p>
    <w:p w:rsidR="00E638B8" w:rsidRDefault="00E638B8" w:rsidP="00E638B8">
      <w:pPr>
        <w:spacing w:line="360" w:lineRule="auto"/>
        <w:ind w:left="360"/>
        <w:jc w:val="both"/>
        <w:rPr>
          <w:rFonts w:eastAsia="Cordia New"/>
          <w:sz w:val="24"/>
          <w:szCs w:val="24"/>
        </w:rPr>
      </w:pPr>
    </w:p>
    <w:p w:rsidR="00E638B8" w:rsidRDefault="00E638B8" w:rsidP="00E638B8">
      <w:pPr>
        <w:spacing w:line="360" w:lineRule="auto"/>
        <w:ind w:left="360"/>
        <w:jc w:val="both"/>
        <w:rPr>
          <w:rFonts w:eastAsia="Cordia New"/>
          <w:sz w:val="24"/>
          <w:szCs w:val="24"/>
        </w:rPr>
      </w:pPr>
      <w:r>
        <w:rPr>
          <w:rFonts w:eastAsia="Cordia New"/>
          <w:sz w:val="24"/>
          <w:szCs w:val="24"/>
        </w:rPr>
        <w:t xml:space="preserve">Where; </w:t>
      </w:r>
      <m:oMath>
        <m:r>
          <w:rPr>
            <w:rFonts w:ascii="Cambria Math" w:eastAsia="Cordia New" w:hAnsi="Cambria Math"/>
            <w:sz w:val="24"/>
            <w:szCs w:val="24"/>
          </w:rPr>
          <m:t>f</m:t>
        </m:r>
      </m:oMath>
      <w:r>
        <w:rPr>
          <w:rFonts w:eastAsia="Cordia New"/>
          <w:sz w:val="24"/>
          <w:szCs w:val="24"/>
        </w:rPr>
        <w:t xml:space="preserve"> is added mass reduction factor, </w:t>
      </w:r>
      <m:oMath>
        <m:r>
          <w:rPr>
            <w:rFonts w:ascii="Cambria Math" w:eastAsia="Cordia New" w:hAnsi="Cambria Math"/>
            <w:sz w:val="24"/>
            <w:szCs w:val="24"/>
          </w:rPr>
          <m:t>ρ</m:t>
        </m:r>
      </m:oMath>
      <w:r>
        <w:rPr>
          <w:rFonts w:eastAsia="Cordia New"/>
          <w:sz w:val="24"/>
          <w:szCs w:val="24"/>
        </w:rPr>
        <w:t xml:space="preserve"> is </w:t>
      </w:r>
      <w:r w:rsidR="008B2ABC">
        <w:rPr>
          <w:rFonts w:eastAsia="Cordia New"/>
          <w:sz w:val="24"/>
          <w:szCs w:val="24"/>
        </w:rPr>
        <w:t>d</w:t>
      </w:r>
      <w:r w:rsidR="008B2ABC" w:rsidRPr="008B2ABC">
        <w:rPr>
          <w:rFonts w:eastAsia="Cordia New"/>
          <w:sz w:val="24"/>
          <w:szCs w:val="24"/>
        </w:rPr>
        <w:t>ensity of seawater</w:t>
      </w:r>
      <w:r>
        <w:rPr>
          <w:rFonts w:eastAsia="Cordia New"/>
          <w:sz w:val="24"/>
          <w:szCs w:val="24"/>
        </w:rPr>
        <w:t xml:space="preserve">, </w:t>
      </w:r>
      <m:oMath>
        <m:r>
          <w:rPr>
            <w:rFonts w:ascii="Cambria Math" w:eastAsia="Cordia New" w:hAnsi="Cambria Math"/>
            <w:sz w:val="24"/>
            <w:szCs w:val="24"/>
          </w:rPr>
          <m:t>C</m:t>
        </m:r>
      </m:oMath>
      <w:r>
        <w:rPr>
          <w:rFonts w:eastAsia="Cordia New"/>
          <w:sz w:val="24"/>
          <w:szCs w:val="24"/>
        </w:rPr>
        <w:t xml:space="preserve">is </w:t>
      </w:r>
      <w:r w:rsidR="008B2ABC">
        <w:rPr>
          <w:rFonts w:eastAsia="Cordia New"/>
          <w:sz w:val="24"/>
          <w:szCs w:val="24"/>
        </w:rPr>
        <w:t>h</w:t>
      </w:r>
      <w:r w:rsidR="008B2ABC" w:rsidRPr="008B2ABC">
        <w:rPr>
          <w:rFonts w:eastAsia="Cordia New"/>
          <w:sz w:val="24"/>
          <w:szCs w:val="24"/>
        </w:rPr>
        <w:t>ydrodynamic added mass coefficient</w:t>
      </w:r>
      <w:r>
        <w:rPr>
          <w:rFonts w:eastAsia="Cordia New"/>
          <w:sz w:val="24"/>
          <w:szCs w:val="24"/>
        </w:rPr>
        <w:t xml:space="preserve">, </w:t>
      </w:r>
      <m:oMath>
        <m:r>
          <w:rPr>
            <w:rFonts w:ascii="Cambria Math" w:eastAsia="Cordia New" w:hAnsi="Cambria Math"/>
            <w:sz w:val="24"/>
            <w:szCs w:val="24"/>
          </w:rPr>
          <m:t>a</m:t>
        </m:r>
      </m:oMath>
      <w:r w:rsidRPr="000A4F18">
        <w:rPr>
          <w:rFonts w:eastAsia="Cordia New"/>
          <w:sz w:val="24"/>
          <w:szCs w:val="24"/>
        </w:rPr>
        <w:t xml:space="preserve"> </w:t>
      </w:r>
      <w:r>
        <w:rPr>
          <w:rFonts w:eastAsia="Cordia New"/>
          <w:sz w:val="24"/>
          <w:szCs w:val="24"/>
        </w:rPr>
        <w:t>is</w:t>
      </w:r>
      <w:r w:rsidRPr="000A4F18">
        <w:rPr>
          <w:rFonts w:eastAsia="Cordia New"/>
          <w:sz w:val="24"/>
          <w:szCs w:val="24"/>
        </w:rPr>
        <w:t xml:space="preserve"> width of the lifted object</w:t>
      </w:r>
      <w:r>
        <w:rPr>
          <w:rFonts w:eastAsia="Cordia New"/>
          <w:sz w:val="24"/>
          <w:szCs w:val="24"/>
        </w:rPr>
        <w:t xml:space="preserve"> and </w:t>
      </w:r>
      <m:oMath>
        <m:r>
          <w:rPr>
            <w:rFonts w:ascii="Cambria Math" w:eastAsia="Cordia New" w:hAnsi="Cambria Math"/>
            <w:sz w:val="24"/>
            <w:szCs w:val="24"/>
          </w:rPr>
          <m:t>b</m:t>
        </m:r>
      </m:oMath>
      <w:r>
        <w:rPr>
          <w:rFonts w:eastAsia="Cordia New"/>
          <w:sz w:val="24"/>
          <w:szCs w:val="24"/>
        </w:rPr>
        <w:t xml:space="preserve"> is</w:t>
      </w:r>
      <w:r w:rsidRPr="000A4F18">
        <w:rPr>
          <w:rFonts w:eastAsia="Cordia New"/>
          <w:sz w:val="24"/>
          <w:szCs w:val="24"/>
        </w:rPr>
        <w:t xml:space="preserve"> depth of the lifted object</w:t>
      </w:r>
      <w:r>
        <w:rPr>
          <w:rFonts w:eastAsia="Cordia New"/>
          <w:sz w:val="24"/>
          <w:szCs w:val="24"/>
        </w:rPr>
        <w:t>.</w:t>
      </w:r>
    </w:p>
    <w:p w:rsidR="00E638B8" w:rsidRDefault="00E638B8" w:rsidP="000A4F18">
      <w:pPr>
        <w:spacing w:line="360" w:lineRule="auto"/>
        <w:jc w:val="both"/>
        <w:rPr>
          <w:rFonts w:eastAsia="Cordia New"/>
          <w:sz w:val="24"/>
          <w:szCs w:val="24"/>
        </w:rPr>
      </w:pPr>
    </w:p>
    <w:p w:rsidR="00E638B8" w:rsidRPr="00E638B8" w:rsidRDefault="00E638B8" w:rsidP="00E638B8">
      <w:pPr>
        <w:pStyle w:val="ListParagraph"/>
        <w:numPr>
          <w:ilvl w:val="0"/>
          <w:numId w:val="33"/>
        </w:numPr>
        <w:spacing w:line="360" w:lineRule="auto"/>
        <w:jc w:val="both"/>
        <w:rPr>
          <w:rFonts w:eastAsia="Cordia New"/>
          <w:sz w:val="24"/>
          <w:szCs w:val="24"/>
        </w:rPr>
      </w:pPr>
      <w:r w:rsidRPr="00E638B8">
        <w:rPr>
          <w:rFonts w:eastAsia="Cordia New"/>
          <w:sz w:val="24"/>
          <w:szCs w:val="24"/>
        </w:rPr>
        <w:t>The hydrodynamic added mass for stage 3 is set equal to:</w:t>
      </w:r>
    </w:p>
    <w:p w:rsidR="00E638B8" w:rsidRDefault="0008288A" w:rsidP="00E638B8">
      <w:pPr>
        <w:spacing w:line="360" w:lineRule="auto"/>
        <w:ind w:left="360"/>
        <w:jc w:val="both"/>
        <w:rPr>
          <w:rFonts w:eastAsia="Cordia New"/>
          <w:sz w:val="24"/>
          <w:szCs w:val="24"/>
        </w:rPr>
      </w:pPr>
      <w:r>
        <w:rPr>
          <w:rFonts w:eastAsia="Cordia New"/>
          <w:sz w:val="24"/>
          <w:szCs w:val="24"/>
        </w:rPr>
        <w:t>The added mass is h</w:t>
      </w:r>
      <w:r w:rsidR="00E638B8" w:rsidRPr="00E638B8">
        <w:rPr>
          <w:rFonts w:eastAsia="Cordia New"/>
          <w:sz w:val="24"/>
          <w:szCs w:val="24"/>
        </w:rPr>
        <w:t>alf the hydrodynamic added mass of a fully submerged object + volume of water on top of the lifted object, up to the still water line. Effect of object height is accounted for. The volume of water on top of the lifted object is found as:</w:t>
      </w:r>
    </w:p>
    <w:p w:rsidR="00D32AF0" w:rsidRDefault="00D32AF0" w:rsidP="00E638B8">
      <w:pPr>
        <w:spacing w:line="360" w:lineRule="auto"/>
        <w:ind w:left="360"/>
        <w:jc w:val="both"/>
        <w:rPr>
          <w:rFonts w:eastAsia="Cordia New"/>
          <w:sz w:val="24"/>
          <w:szCs w:val="24"/>
        </w:rPr>
      </w:pPr>
    </w:p>
    <w:p w:rsidR="00D32AF0" w:rsidRDefault="00D32AF0" w:rsidP="00E638B8">
      <w:pPr>
        <w:spacing w:line="360" w:lineRule="auto"/>
        <w:ind w:left="360"/>
        <w:jc w:val="both"/>
        <w:rPr>
          <w:rFonts w:eastAsia="Cordia New"/>
          <w:sz w:val="24"/>
          <w:szCs w:val="24"/>
        </w:rPr>
      </w:pPr>
      <m:oMath>
        <m:r>
          <m:rPr>
            <m:sty m:val="p"/>
          </m:rPr>
          <w:rPr>
            <w:rFonts w:ascii="Cambria Math" w:eastAsia="Cordia New" w:hAnsi="Cambria Math"/>
            <w:sz w:val="24"/>
            <w:szCs w:val="24"/>
          </w:rPr>
          <m:t xml:space="preserve">V= </m:t>
        </m:r>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tot</m:t>
            </m:r>
          </m:sub>
        </m:sSub>
        <m:r>
          <w:rPr>
            <w:rFonts w:ascii="Cambria Math" w:eastAsia="Cordia New" w:hAnsi="Cambria Math"/>
            <w:sz w:val="24"/>
            <w:szCs w:val="24"/>
          </w:rPr>
          <m:t xml:space="preserve">- </m:t>
        </m:r>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air</m:t>
            </m:r>
          </m:sub>
        </m:sSub>
      </m:oMath>
      <w:r>
        <w:rPr>
          <w:rFonts w:eastAsia="Cordia New"/>
          <w:sz w:val="24"/>
          <w:szCs w:val="24"/>
        </w:rPr>
        <w:t xml:space="preserve"> </w:t>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t xml:space="preserve">   </w:t>
      </w:r>
      <w:r w:rsidR="006C54D2">
        <w:rPr>
          <w:rFonts w:eastAsia="Cordia New"/>
          <w:sz w:val="24"/>
          <w:szCs w:val="24"/>
        </w:rPr>
        <w:t xml:space="preserve">          </w:t>
      </w:r>
      <w:r w:rsidR="00244B74">
        <w:rPr>
          <w:rFonts w:eastAsia="Cordia New"/>
          <w:sz w:val="24"/>
          <w:szCs w:val="24"/>
        </w:rPr>
        <w:t xml:space="preserve"> (8.</w:t>
      </w:r>
      <w:r w:rsidR="006C54D2">
        <w:rPr>
          <w:rFonts w:eastAsia="Cordia New"/>
          <w:sz w:val="24"/>
          <w:szCs w:val="24"/>
        </w:rPr>
        <w:t>10</w:t>
      </w:r>
      <w:r w:rsidR="00244B74">
        <w:rPr>
          <w:rFonts w:eastAsia="Cordia New"/>
          <w:sz w:val="24"/>
          <w:szCs w:val="24"/>
        </w:rPr>
        <w:t>)</w:t>
      </w:r>
    </w:p>
    <w:p w:rsidR="00D32AF0" w:rsidRDefault="00D32AF0" w:rsidP="00E638B8">
      <w:pPr>
        <w:spacing w:line="360" w:lineRule="auto"/>
        <w:ind w:left="360"/>
        <w:jc w:val="both"/>
        <w:rPr>
          <w:rFonts w:eastAsia="Cordia New"/>
          <w:sz w:val="24"/>
          <w:szCs w:val="24"/>
        </w:rPr>
      </w:pPr>
    </w:p>
    <w:p w:rsidR="00D32AF0" w:rsidRDefault="00D32AF0" w:rsidP="00E638B8">
      <w:pPr>
        <w:spacing w:line="360" w:lineRule="auto"/>
        <w:ind w:left="360"/>
        <w:jc w:val="both"/>
        <w:rPr>
          <w:rFonts w:eastAsia="Cordia New"/>
          <w:sz w:val="24"/>
          <w:szCs w:val="24"/>
        </w:rPr>
      </w:pPr>
      <w:r>
        <w:rPr>
          <w:rFonts w:eastAsia="Cordia New"/>
          <w:sz w:val="24"/>
          <w:szCs w:val="24"/>
        </w:rPr>
        <w:t xml:space="preserve">Where; </w:t>
      </w:r>
      <m:oMath>
        <m:r>
          <m:rPr>
            <m:sty m:val="p"/>
          </m:rPr>
          <w:rPr>
            <w:rFonts w:ascii="Cambria Math" w:eastAsia="Cordia New" w:hAnsi="Cambria Math"/>
            <w:sz w:val="24"/>
            <w:szCs w:val="24"/>
          </w:rPr>
          <m:t>V</m:t>
        </m:r>
      </m:oMath>
      <w:r w:rsidRPr="000A4F18">
        <w:rPr>
          <w:rFonts w:eastAsia="Cordia New"/>
          <w:sz w:val="24"/>
          <w:szCs w:val="24"/>
        </w:rPr>
        <w:t xml:space="preserve"> </w:t>
      </w:r>
      <w:r>
        <w:rPr>
          <w:rFonts w:eastAsia="Cordia New"/>
          <w:sz w:val="24"/>
          <w:szCs w:val="24"/>
        </w:rPr>
        <w:t xml:space="preserve">is </w:t>
      </w:r>
      <w:r w:rsidRPr="000A4F18">
        <w:rPr>
          <w:rFonts w:eastAsia="Cordia New"/>
          <w:sz w:val="24"/>
          <w:szCs w:val="24"/>
        </w:rPr>
        <w:t>Volume of water on top of the lifted object</w:t>
      </w:r>
      <w:r>
        <w:rPr>
          <w:rFonts w:eastAsia="Cordia New"/>
          <w:sz w:val="24"/>
          <w:szCs w:val="24"/>
        </w:rPr>
        <w:t xml:space="preserve">, </w:t>
      </w:r>
      <m:oMath>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tot</m:t>
            </m:r>
          </m:sub>
        </m:sSub>
      </m:oMath>
      <w:r w:rsidRPr="000A4F18">
        <w:rPr>
          <w:rFonts w:eastAsia="Cordia New"/>
          <w:sz w:val="24"/>
          <w:szCs w:val="24"/>
        </w:rPr>
        <w:t xml:space="preserve"> </w:t>
      </w:r>
      <w:r>
        <w:rPr>
          <w:rFonts w:eastAsia="Cordia New"/>
          <w:sz w:val="24"/>
          <w:szCs w:val="24"/>
        </w:rPr>
        <w:t xml:space="preserve">is </w:t>
      </w:r>
      <w:r w:rsidRPr="000A4F18">
        <w:rPr>
          <w:rFonts w:eastAsia="Cordia New"/>
          <w:sz w:val="24"/>
          <w:szCs w:val="24"/>
        </w:rPr>
        <w:t>Volume of half circle</w:t>
      </w:r>
      <w:r>
        <w:rPr>
          <w:rFonts w:eastAsia="Cordia New"/>
          <w:sz w:val="24"/>
          <w:szCs w:val="24"/>
        </w:rPr>
        <w:t xml:space="preserve">, </w:t>
      </w:r>
      <m:oMath>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air</m:t>
            </m:r>
          </m:sub>
        </m:sSub>
      </m:oMath>
      <w:r>
        <w:rPr>
          <w:rFonts w:eastAsia="Cordia New"/>
          <w:sz w:val="24"/>
          <w:szCs w:val="24"/>
        </w:rPr>
        <w:t xml:space="preserve">is </w:t>
      </w:r>
      <w:r w:rsidRPr="000A4F18">
        <w:rPr>
          <w:rFonts w:eastAsia="Cordia New"/>
          <w:sz w:val="24"/>
          <w:szCs w:val="24"/>
        </w:rPr>
        <w:t>Volume of half circle above still water line</w:t>
      </w:r>
    </w:p>
    <w:p w:rsidR="00D32AF0" w:rsidRDefault="00D32AF0" w:rsidP="00E638B8">
      <w:pPr>
        <w:spacing w:line="360" w:lineRule="auto"/>
        <w:ind w:left="360"/>
        <w:jc w:val="both"/>
        <w:rPr>
          <w:rFonts w:eastAsia="Cordia New"/>
          <w:sz w:val="24"/>
          <w:szCs w:val="24"/>
        </w:rPr>
      </w:pPr>
    </w:p>
    <w:p w:rsidR="00D32AF0" w:rsidRDefault="000A3C5A" w:rsidP="00E638B8">
      <w:pPr>
        <w:spacing w:line="360" w:lineRule="auto"/>
        <w:ind w:left="360"/>
        <w:jc w:val="both"/>
        <w:rPr>
          <w:rFonts w:eastAsia="Cordia New"/>
          <w:sz w:val="24"/>
          <w:szCs w:val="24"/>
        </w:rPr>
      </w:pPr>
      <m:oMath>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tot</m:t>
            </m:r>
          </m:sub>
        </m:sSub>
        <m:r>
          <w:rPr>
            <w:rFonts w:ascii="Cambria Math" w:eastAsia="Cordia New" w:hAnsi="Cambria Math"/>
            <w:sz w:val="24"/>
            <w:szCs w:val="24"/>
          </w:rPr>
          <m:t>=</m:t>
        </m:r>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sSup>
          <m:sSupPr>
            <m:ctrlPr>
              <w:rPr>
                <w:rFonts w:ascii="Cambria Math" w:eastAsia="Cordia New" w:hAnsi="Cambria Math"/>
                <w:i/>
                <w:sz w:val="24"/>
                <w:szCs w:val="24"/>
              </w:rPr>
            </m:ctrlPr>
          </m:sSupPr>
          <m:e>
            <m:r>
              <w:rPr>
                <w:rFonts w:ascii="Cambria Math" w:eastAsia="Cordia New" w:hAnsi="Cambria Math"/>
                <w:sz w:val="24"/>
                <w:szCs w:val="24"/>
              </w:rPr>
              <m:t>a</m:t>
            </m:r>
          </m:e>
          <m:sup>
            <m:r>
              <w:rPr>
                <w:rFonts w:ascii="Cambria Math" w:eastAsia="Cordia New" w:hAnsi="Cambria Math"/>
                <w:sz w:val="24"/>
                <w:szCs w:val="24"/>
              </w:rPr>
              <m:t>2</m:t>
            </m:r>
          </m:sup>
        </m:sSup>
        <m:r>
          <w:rPr>
            <w:rFonts w:ascii="Cambria Math" w:eastAsia="Cordia New" w:hAnsi="Cambria Math"/>
            <w:sz w:val="24"/>
            <w:szCs w:val="24"/>
          </w:rPr>
          <m:t>b</m:t>
        </m:r>
      </m:oMath>
      <w:r w:rsidR="00D32AF0">
        <w:rPr>
          <w:rFonts w:eastAsia="Cordia New"/>
          <w:sz w:val="24"/>
          <w:szCs w:val="24"/>
        </w:rPr>
        <w:t xml:space="preserve"> </w:t>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t xml:space="preserve">  </w:t>
      </w:r>
      <w:r w:rsidR="00244B74">
        <w:rPr>
          <w:rFonts w:eastAsia="Cordia New"/>
          <w:sz w:val="24"/>
          <w:szCs w:val="24"/>
        </w:rPr>
        <w:t>(8.</w:t>
      </w:r>
      <w:r w:rsidR="006C54D2">
        <w:rPr>
          <w:rFonts w:eastAsia="Cordia New"/>
          <w:sz w:val="24"/>
          <w:szCs w:val="24"/>
        </w:rPr>
        <w:t>11</w:t>
      </w:r>
      <w:r w:rsidR="00244B74">
        <w:rPr>
          <w:rFonts w:eastAsia="Cordia New"/>
          <w:sz w:val="24"/>
          <w:szCs w:val="24"/>
        </w:rPr>
        <w:t>)</w:t>
      </w:r>
    </w:p>
    <w:p w:rsidR="00D32AF0" w:rsidRDefault="00D32AF0" w:rsidP="00E638B8">
      <w:pPr>
        <w:spacing w:line="360" w:lineRule="auto"/>
        <w:ind w:left="360"/>
        <w:jc w:val="both"/>
        <w:rPr>
          <w:rFonts w:eastAsia="Cordia New"/>
          <w:sz w:val="24"/>
          <w:szCs w:val="24"/>
        </w:rPr>
      </w:pPr>
    </w:p>
    <w:p w:rsidR="00D32AF0" w:rsidRDefault="000A3C5A" w:rsidP="006C54D2">
      <w:pPr>
        <w:spacing w:line="360" w:lineRule="auto"/>
        <w:ind w:left="360"/>
        <w:jc w:val="both"/>
        <w:rPr>
          <w:rFonts w:eastAsia="Cordia New"/>
          <w:sz w:val="24"/>
          <w:szCs w:val="24"/>
        </w:rPr>
      </w:pPr>
      <m:oMath>
        <m:sSub>
          <m:sSubPr>
            <m:ctrlPr>
              <w:rPr>
                <w:rFonts w:ascii="Cambria Math" w:eastAsia="Cordia New" w:hAnsi="Cambria Math"/>
                <w:sz w:val="24"/>
                <w:szCs w:val="24"/>
              </w:rPr>
            </m:ctrlPr>
          </m:sSubPr>
          <m:e>
            <m:r>
              <m:rPr>
                <m:sty m:val="p"/>
              </m:rPr>
              <w:rPr>
                <w:rFonts w:ascii="Cambria Math" w:eastAsia="Cordia New" w:hAnsi="Cambria Math"/>
                <w:sz w:val="24"/>
                <w:szCs w:val="24"/>
              </w:rPr>
              <m:t>V</m:t>
            </m:r>
          </m:e>
          <m:sub>
            <m:r>
              <w:rPr>
                <w:rFonts w:ascii="Cambria Math" w:eastAsia="Cordia New" w:hAnsi="Cambria Math"/>
                <w:sz w:val="24"/>
                <w:szCs w:val="24"/>
              </w:rPr>
              <m:t>ai</m:t>
            </m:r>
            <m:r>
              <w:rPr>
                <w:rFonts w:ascii="Cambria Math" w:eastAsia="Cordia New" w:hAnsi="Cambria Math"/>
                <w:sz w:val="24"/>
                <w:szCs w:val="24"/>
              </w:rPr>
              <m:t>r</m:t>
            </m:r>
          </m:sub>
        </m:sSub>
        <m:r>
          <w:rPr>
            <w:rFonts w:ascii="Cambria Math" w:eastAsia="Cordia New" w:hAnsi="Cambria Math"/>
            <w:sz w:val="24"/>
            <w:szCs w:val="24"/>
          </w:rPr>
          <m:t xml:space="preserve">= </m:t>
        </m:r>
        <m:d>
          <m:dPr>
            <m:begChr m:val="["/>
            <m:endChr m:val="]"/>
            <m:ctrlPr>
              <w:rPr>
                <w:rFonts w:ascii="Cambria Math" w:eastAsia="Cordia New" w:hAnsi="Cambria Math"/>
                <w:i/>
                <w:sz w:val="24"/>
                <w:szCs w:val="24"/>
              </w:rPr>
            </m:ctrlPr>
          </m:dPr>
          <m:e>
            <m:sSup>
              <m:sSupPr>
                <m:ctrlPr>
                  <w:rPr>
                    <w:rFonts w:ascii="Cambria Math" w:eastAsia="Cordia New" w:hAnsi="Cambria Math"/>
                    <w:i/>
                    <w:sz w:val="24"/>
                    <w:szCs w:val="24"/>
                  </w:rPr>
                </m:ctrlPr>
              </m:sSupPr>
              <m:e>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2</m:t>
                        </m:r>
                      </m:den>
                    </m:f>
                  </m:e>
                </m:d>
              </m:e>
              <m:sup>
                <m:r>
                  <w:rPr>
                    <w:rFonts w:ascii="Cambria Math" w:eastAsia="Cordia New" w:hAnsi="Cambria Math"/>
                    <w:sz w:val="24"/>
                    <w:szCs w:val="24"/>
                  </w:rPr>
                  <m:t>2</m:t>
                </m:r>
              </m:sup>
            </m:sSup>
            <m:r>
              <w:rPr>
                <w:rFonts w:ascii="Cambria Math" w:eastAsia="Cordia New" w:hAnsi="Cambria Math"/>
                <w:sz w:val="24"/>
                <w:szCs w:val="24"/>
              </w:rPr>
              <m:t>∙</m:t>
            </m:r>
            <m:func>
              <m:funcPr>
                <m:ctrlPr>
                  <w:rPr>
                    <w:rFonts w:ascii="Cambria Math" w:eastAsia="Cordia New" w:hAnsi="Cambria Math"/>
                    <w:i/>
                    <w:sz w:val="24"/>
                    <w:szCs w:val="24"/>
                  </w:rPr>
                </m:ctrlPr>
              </m:funcPr>
              <m:fName>
                <m:sSup>
                  <m:sSupPr>
                    <m:ctrlPr>
                      <w:rPr>
                        <w:rFonts w:ascii="Cambria Math" w:eastAsia="Cordia New" w:hAnsi="Cambria Math"/>
                        <w:i/>
                        <w:sz w:val="24"/>
                        <w:szCs w:val="24"/>
                      </w:rPr>
                    </m:ctrlPr>
                  </m:sSupPr>
                  <m:e>
                    <m:r>
                      <m:rPr>
                        <m:sty m:val="p"/>
                      </m:rPr>
                      <w:rPr>
                        <w:rFonts w:ascii="Cambria Math" w:eastAsia="Cordia New" w:hAnsi="Cambria Math"/>
                        <w:sz w:val="24"/>
                        <w:szCs w:val="24"/>
                      </w:rPr>
                      <m:t>cos</m:t>
                    </m:r>
                  </m:e>
                  <m:sup>
                    <m:r>
                      <w:rPr>
                        <w:rFonts w:ascii="Cambria Math" w:eastAsia="Cordia New" w:hAnsi="Cambria Math"/>
                        <w:sz w:val="24"/>
                        <w:szCs w:val="24"/>
                      </w:rPr>
                      <m:t>-1</m:t>
                    </m:r>
                  </m:sup>
                </m:sSup>
              </m:fName>
              <m:e>
                <m:d>
                  <m:dPr>
                    <m:ctrlPr>
                      <w:rPr>
                        <w:rFonts w:ascii="Cambria Math" w:eastAsia="Cordia New" w:hAnsi="Cambria Math"/>
                        <w:i/>
                        <w:sz w:val="24"/>
                        <w:szCs w:val="24"/>
                      </w:rPr>
                    </m:ctrlPr>
                  </m:dPr>
                  <m:e>
                    <m:f>
                      <m:fPr>
                        <m:ctrlPr>
                          <w:rPr>
                            <w:rFonts w:ascii="Cambria Math" w:eastAsia="Cordia New" w:hAnsi="Cambria Math"/>
                            <w:i/>
                            <w:sz w:val="24"/>
                            <w:szCs w:val="24"/>
                          </w:rPr>
                        </m:ctrlPr>
                      </m:fPr>
                      <m:num>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2</m:t>
                            </m:r>
                          </m:den>
                        </m:f>
                        <m:r>
                          <w:rPr>
                            <w:rFonts w:ascii="Cambria Math" w:eastAsia="Cordia New" w:hAnsi="Cambria Math"/>
                            <w:sz w:val="24"/>
                            <w:szCs w:val="24"/>
                          </w:rPr>
                          <m:t>-h</m:t>
                        </m:r>
                      </m:num>
                      <m:den>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2</m:t>
                            </m:r>
                          </m:den>
                        </m:f>
                      </m:den>
                    </m:f>
                  </m:e>
                </m:d>
              </m:e>
            </m:func>
            <m:r>
              <w:rPr>
                <w:rFonts w:ascii="Cambria Math" w:eastAsia="Cordia New" w:hAnsi="Cambria Math"/>
                <w:sz w:val="24"/>
                <w:szCs w:val="24"/>
              </w:rPr>
              <m:t>-</m:t>
            </m:r>
            <m:d>
              <m:dPr>
                <m:ctrlPr>
                  <w:rPr>
                    <w:rFonts w:ascii="Cambria Math" w:eastAsia="Cordia New" w:hAnsi="Cambria Math"/>
                    <w:i/>
                    <w:sz w:val="24"/>
                    <w:szCs w:val="24"/>
                  </w:rPr>
                </m:ctrlPr>
              </m:dPr>
              <m:e>
                <m:f>
                  <m:fPr>
                    <m:ctrlPr>
                      <w:rPr>
                        <w:rFonts w:ascii="Cambria Math" w:eastAsia="Cordia New" w:hAnsi="Cambria Math"/>
                        <w:i/>
                        <w:sz w:val="24"/>
                        <w:szCs w:val="24"/>
                      </w:rPr>
                    </m:ctrlPr>
                  </m:fPr>
                  <m:num>
                    <m:r>
                      <w:rPr>
                        <w:rFonts w:ascii="Cambria Math" w:eastAsia="Cordia New" w:hAnsi="Cambria Math"/>
                        <w:sz w:val="24"/>
                        <w:szCs w:val="24"/>
                      </w:rPr>
                      <m:t>a</m:t>
                    </m:r>
                  </m:num>
                  <m:den>
                    <m:r>
                      <w:rPr>
                        <w:rFonts w:ascii="Cambria Math" w:eastAsia="Cordia New" w:hAnsi="Cambria Math"/>
                        <w:sz w:val="24"/>
                        <w:szCs w:val="24"/>
                      </w:rPr>
                      <m:t>2</m:t>
                    </m:r>
                  </m:den>
                </m:f>
                <m:r>
                  <w:rPr>
                    <w:rFonts w:ascii="Cambria Math" w:eastAsia="Cordia New" w:hAnsi="Cambria Math"/>
                    <w:sz w:val="24"/>
                    <w:szCs w:val="24"/>
                  </w:rPr>
                  <m:t>-h</m:t>
                </m:r>
              </m:e>
            </m:d>
            <m:rad>
              <m:radPr>
                <m:degHide m:val="1"/>
                <m:ctrlPr>
                  <w:rPr>
                    <w:rFonts w:ascii="Cambria Math" w:eastAsia="Cordia New" w:hAnsi="Cambria Math"/>
                    <w:i/>
                    <w:sz w:val="24"/>
                    <w:szCs w:val="24"/>
                  </w:rPr>
                </m:ctrlPr>
              </m:radPr>
              <m:deg/>
              <m:e>
                <m:r>
                  <w:rPr>
                    <w:rFonts w:ascii="Cambria Math" w:eastAsia="Cordia New" w:hAnsi="Cambria Math"/>
                    <w:sz w:val="24"/>
                    <w:szCs w:val="24"/>
                  </w:rPr>
                  <m:t>ah-</m:t>
                </m:r>
                <m:sSup>
                  <m:sSupPr>
                    <m:ctrlPr>
                      <w:rPr>
                        <w:rFonts w:ascii="Cambria Math" w:eastAsia="Cordia New" w:hAnsi="Cambria Math"/>
                        <w:i/>
                        <w:sz w:val="24"/>
                        <w:szCs w:val="24"/>
                      </w:rPr>
                    </m:ctrlPr>
                  </m:sSupPr>
                  <m:e>
                    <m:r>
                      <w:rPr>
                        <w:rFonts w:ascii="Cambria Math" w:eastAsia="Cordia New" w:hAnsi="Cambria Math"/>
                        <w:sz w:val="24"/>
                        <w:szCs w:val="24"/>
                      </w:rPr>
                      <m:t>h</m:t>
                    </m:r>
                  </m:e>
                  <m:sup>
                    <m:r>
                      <w:rPr>
                        <w:rFonts w:ascii="Cambria Math" w:eastAsia="Cordia New" w:hAnsi="Cambria Math"/>
                        <w:sz w:val="24"/>
                        <w:szCs w:val="24"/>
                      </w:rPr>
                      <m:t>2</m:t>
                    </m:r>
                  </m:sup>
                </m:sSup>
              </m:e>
            </m:rad>
          </m:e>
        </m:d>
        <m:r>
          <w:rPr>
            <w:rFonts w:ascii="Cambria Math" w:eastAsia="Cordia New" w:hAnsi="Cambria Math"/>
            <w:sz w:val="24"/>
            <w:szCs w:val="24"/>
          </w:rPr>
          <m:t>∙b</m:t>
        </m:r>
      </m:oMath>
      <w:r w:rsidR="006C54D2">
        <w:rPr>
          <w:rFonts w:eastAsia="Cordia New"/>
          <w:sz w:val="24"/>
          <w:szCs w:val="24"/>
        </w:rPr>
        <w:t xml:space="preserve"> </w:t>
      </w:r>
    </w:p>
    <w:p w:rsidR="00E638B8" w:rsidRDefault="00E638B8" w:rsidP="008B2ABC">
      <w:pPr>
        <w:spacing w:line="360" w:lineRule="auto"/>
        <w:ind w:left="360"/>
        <w:jc w:val="both"/>
        <w:rPr>
          <w:rFonts w:eastAsia="Cordia New"/>
          <w:sz w:val="24"/>
          <w:szCs w:val="24"/>
        </w:rPr>
      </w:pPr>
    </w:p>
    <w:p w:rsidR="000A4F18" w:rsidRDefault="00D32AF0" w:rsidP="008B2ABC">
      <w:pPr>
        <w:spacing w:line="360" w:lineRule="auto"/>
        <w:ind w:left="360"/>
        <w:jc w:val="both"/>
        <w:rPr>
          <w:rFonts w:eastAsia="Cordia New"/>
          <w:sz w:val="24"/>
          <w:szCs w:val="24"/>
        </w:rPr>
      </w:pPr>
      <w:r>
        <w:rPr>
          <w:rFonts w:eastAsia="Cordia New"/>
          <w:sz w:val="24"/>
          <w:szCs w:val="24"/>
        </w:rPr>
        <w:t xml:space="preserve">Where; </w:t>
      </w:r>
      <m:oMath>
        <m:r>
          <w:rPr>
            <w:rFonts w:ascii="Cambria Math" w:eastAsia="Cordia New" w:hAnsi="Cambria Math"/>
            <w:sz w:val="24"/>
            <w:szCs w:val="24"/>
          </w:rPr>
          <m:t>h</m:t>
        </m:r>
      </m:oMath>
      <w:r w:rsidR="000A4F18">
        <w:rPr>
          <w:rFonts w:eastAsia="Cordia New"/>
          <w:sz w:val="24"/>
          <w:szCs w:val="24"/>
        </w:rPr>
        <w:t xml:space="preserve"> is</w:t>
      </w:r>
      <w:r w:rsidR="000A4F18" w:rsidRPr="000A4F18">
        <w:rPr>
          <w:rFonts w:eastAsia="Cordia New"/>
          <w:sz w:val="24"/>
          <w:szCs w:val="24"/>
        </w:rPr>
        <w:t xml:space="preserve"> height from still water line to the top of the half </w:t>
      </w:r>
      <w:proofErr w:type="gramStart"/>
      <w:r w:rsidR="000A4F18" w:rsidRPr="000A4F18">
        <w:rPr>
          <w:rFonts w:eastAsia="Cordia New"/>
          <w:sz w:val="24"/>
          <w:szCs w:val="24"/>
        </w:rPr>
        <w:t>circle.</w:t>
      </w:r>
      <w:proofErr w:type="gramEnd"/>
    </w:p>
    <w:p w:rsidR="009F50DD" w:rsidRDefault="009F50DD" w:rsidP="008B2ABC">
      <w:pPr>
        <w:spacing w:line="360" w:lineRule="auto"/>
        <w:ind w:left="360"/>
        <w:jc w:val="both"/>
        <w:rPr>
          <w:rFonts w:eastAsia="Cordia New"/>
          <w:sz w:val="24"/>
          <w:szCs w:val="24"/>
        </w:rPr>
      </w:pPr>
    </w:p>
    <w:p w:rsidR="00D32AF0" w:rsidRDefault="00D32AF0" w:rsidP="008B2ABC">
      <w:pPr>
        <w:spacing w:line="360" w:lineRule="auto"/>
        <w:ind w:left="360"/>
        <w:jc w:val="both"/>
        <w:rPr>
          <w:rFonts w:eastAsia="Cordia New"/>
          <w:sz w:val="24"/>
          <w:szCs w:val="24"/>
        </w:rPr>
      </w:pPr>
      <w:r w:rsidRPr="00D32AF0">
        <w:rPr>
          <w:rFonts w:eastAsia="Cordia New"/>
          <w:sz w:val="24"/>
          <w:szCs w:val="24"/>
        </w:rPr>
        <w:t>The hydrodynamic added mass for stage 3 can now be found as:</w:t>
      </w:r>
    </w:p>
    <w:p w:rsidR="00D32AF0" w:rsidRDefault="00D32AF0" w:rsidP="008B2ABC">
      <w:pPr>
        <w:spacing w:line="360" w:lineRule="auto"/>
        <w:ind w:left="360"/>
        <w:jc w:val="both"/>
        <w:rPr>
          <w:rFonts w:eastAsia="Cordia New"/>
          <w:sz w:val="24"/>
          <w:szCs w:val="24"/>
        </w:rPr>
      </w:pPr>
    </w:p>
    <w:p w:rsidR="00D32AF0" w:rsidRDefault="000A3C5A" w:rsidP="008B2ABC">
      <w:pPr>
        <w:spacing w:line="360" w:lineRule="auto"/>
        <w:ind w:left="360"/>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3</m:t>
            </m:r>
          </m:sub>
        </m:sSub>
        <m:r>
          <w:rPr>
            <w:rFonts w:ascii="Cambria Math" w:eastAsia="Cordia New" w:hAnsi="Cambria Math"/>
            <w:sz w:val="24"/>
            <w:szCs w:val="24"/>
          </w:rPr>
          <m:t>=</m:t>
        </m:r>
        <m:d>
          <m:dPr>
            <m:begChr m:val="["/>
            <m:endChr m:val="]"/>
            <m:ctrlPr>
              <w:rPr>
                <w:rFonts w:ascii="Cambria Math" w:eastAsia="Cordia New" w:hAnsi="Cambria Math"/>
                <w:i/>
                <w:sz w:val="24"/>
                <w:szCs w:val="24"/>
              </w:rPr>
            </m:ctrlPr>
          </m:dPr>
          <m:e>
            <m:r>
              <w:rPr>
                <w:rFonts w:ascii="Cambria Math" w:eastAsia="Cordia New" w:hAnsi="Cambria Math"/>
                <w:sz w:val="24"/>
                <w:szCs w:val="24"/>
              </w:rPr>
              <m:t>1+</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1-</m:t>
                    </m:r>
                    <m:sSup>
                      <m:sSupPr>
                        <m:ctrlPr>
                          <w:rPr>
                            <w:rFonts w:ascii="Cambria Math" w:eastAsia="Cordia New" w:hAnsi="Cambria Math"/>
                            <w:i/>
                            <w:sz w:val="24"/>
                            <w:szCs w:val="24"/>
                          </w:rPr>
                        </m:ctrlPr>
                      </m:sSupPr>
                      <m:e>
                        <m:r>
                          <w:rPr>
                            <w:rFonts w:ascii="Cambria Math" w:eastAsia="Cordia New" w:hAnsi="Cambria Math"/>
                            <w:sz w:val="24"/>
                            <w:szCs w:val="24"/>
                          </w:rPr>
                          <m:t>λ</m:t>
                        </m:r>
                      </m:e>
                      <m:sup>
                        <m:r>
                          <w:rPr>
                            <w:rFonts w:ascii="Cambria Math" w:eastAsia="Cordia New" w:hAnsi="Cambria Math"/>
                            <w:sz w:val="24"/>
                            <w:szCs w:val="24"/>
                          </w:rPr>
                          <m:t>2</m:t>
                        </m:r>
                      </m:sup>
                    </m:sSup>
                  </m:num>
                  <m:den>
                    <m:r>
                      <w:rPr>
                        <w:rFonts w:ascii="Cambria Math" w:eastAsia="Cordia New" w:hAnsi="Cambria Math"/>
                        <w:sz w:val="24"/>
                        <w:szCs w:val="24"/>
                      </w:rPr>
                      <m:t>2</m:t>
                    </m:r>
                    <m:d>
                      <m:dPr>
                        <m:ctrlPr>
                          <w:rPr>
                            <w:rFonts w:ascii="Cambria Math" w:eastAsia="Cordia New" w:hAnsi="Cambria Math"/>
                            <w:i/>
                            <w:sz w:val="24"/>
                            <w:szCs w:val="24"/>
                          </w:rPr>
                        </m:ctrlPr>
                      </m:dPr>
                      <m:e>
                        <m:r>
                          <w:rPr>
                            <w:rFonts w:ascii="Cambria Math" w:eastAsia="Cordia New" w:hAnsi="Cambria Math"/>
                            <w:sz w:val="24"/>
                            <w:szCs w:val="24"/>
                          </w:rPr>
                          <m:t>1+</m:t>
                        </m:r>
                        <m:sSup>
                          <m:sSupPr>
                            <m:ctrlPr>
                              <w:rPr>
                                <w:rFonts w:ascii="Cambria Math" w:eastAsia="Cordia New" w:hAnsi="Cambria Math"/>
                                <w:i/>
                                <w:sz w:val="24"/>
                                <w:szCs w:val="24"/>
                              </w:rPr>
                            </m:ctrlPr>
                          </m:sSupPr>
                          <m:e>
                            <m:r>
                              <w:rPr>
                                <w:rFonts w:ascii="Cambria Math" w:eastAsia="Cordia New" w:hAnsi="Cambria Math"/>
                                <w:sz w:val="24"/>
                                <w:szCs w:val="24"/>
                              </w:rPr>
                              <m:t>λ</m:t>
                            </m:r>
                          </m:e>
                          <m:sup>
                            <m:r>
                              <w:rPr>
                                <w:rFonts w:ascii="Cambria Math" w:eastAsia="Cordia New" w:hAnsi="Cambria Math"/>
                                <w:sz w:val="24"/>
                                <w:szCs w:val="24"/>
                              </w:rPr>
                              <m:t>2</m:t>
                            </m:r>
                          </m:sup>
                        </m:sSup>
                      </m:e>
                    </m:d>
                  </m:den>
                </m:f>
              </m:e>
            </m:rad>
          </m:e>
        </m:d>
        <m:r>
          <w:rPr>
            <w:rFonts w:ascii="Cambria Math" w:eastAsia="Cordia New" w:hAnsi="Cambria Math"/>
            <w:sz w:val="24"/>
            <w:szCs w:val="24"/>
          </w:rPr>
          <m:t>∙f∙</m:t>
        </m:r>
        <m:d>
          <m:dPr>
            <m:ctrlPr>
              <w:rPr>
                <w:rFonts w:ascii="Cambria Math" w:eastAsia="Cordia New" w:hAnsi="Cambria Math"/>
                <w:i/>
                <w:sz w:val="24"/>
                <w:szCs w:val="24"/>
              </w:rPr>
            </m:ctrlPr>
          </m:dPr>
          <m:e>
            <m:r>
              <w:rPr>
                <w:rFonts w:ascii="Cambria Math" w:eastAsia="Cordia New" w:hAnsi="Cambria Math"/>
                <w:sz w:val="24"/>
                <w:szCs w:val="24"/>
              </w:rPr>
              <m:t>V∙ρ+</m:t>
            </m:r>
            <m:f>
              <m:fPr>
                <m:ctrlPr>
                  <w:rPr>
                    <w:rFonts w:ascii="Cambria Math" w:eastAsia="Cordia New" w:hAnsi="Cambria Math"/>
                    <w:i/>
                    <w:sz w:val="24"/>
                    <w:szCs w:val="24"/>
                  </w:rPr>
                </m:ctrlPr>
              </m:fPr>
              <m:num>
                <m:r>
                  <w:rPr>
                    <w:rFonts w:ascii="Cambria Math" w:eastAsia="Cordia New" w:hAnsi="Cambria Math"/>
                    <w:sz w:val="24"/>
                    <w:szCs w:val="24"/>
                  </w:rPr>
                  <m:t>ρ∙C∙</m:t>
                </m:r>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sSup>
                  <m:sSupPr>
                    <m:ctrlPr>
                      <w:rPr>
                        <w:rFonts w:ascii="Cambria Math" w:eastAsia="Cordia New" w:hAnsi="Cambria Math"/>
                        <w:i/>
                        <w:sz w:val="24"/>
                        <w:szCs w:val="24"/>
                      </w:rPr>
                    </m:ctrlPr>
                  </m:sSupPr>
                  <m:e>
                    <m:r>
                      <w:rPr>
                        <w:rFonts w:ascii="Cambria Math" w:eastAsia="Cordia New" w:hAnsi="Cambria Math"/>
                        <w:sz w:val="24"/>
                        <w:szCs w:val="24"/>
                      </w:rPr>
                      <m:t>a</m:t>
                    </m:r>
                  </m:e>
                  <m:sup>
                    <m:r>
                      <w:rPr>
                        <w:rFonts w:ascii="Cambria Math" w:eastAsia="Cordia New" w:hAnsi="Cambria Math"/>
                        <w:sz w:val="24"/>
                        <w:szCs w:val="24"/>
                      </w:rPr>
                      <m:t>2</m:t>
                    </m:r>
                  </m:sup>
                </m:sSup>
                <m:r>
                  <w:rPr>
                    <w:rFonts w:ascii="Cambria Math" w:eastAsia="Cordia New" w:hAnsi="Cambria Math"/>
                    <w:sz w:val="24"/>
                    <w:szCs w:val="24"/>
                  </w:rPr>
                  <m:t>b</m:t>
                </m:r>
                <m:r>
                  <m:rPr>
                    <m:sty m:val="p"/>
                  </m:rPr>
                  <w:rPr>
                    <w:rFonts w:ascii="Cambria Math" w:eastAsia="Cordia New" w:hAnsi="Cambria Math"/>
                    <w:sz w:val="24"/>
                    <w:szCs w:val="24"/>
                  </w:rPr>
                  <m:t xml:space="preserve"> </m:t>
                </m:r>
              </m:num>
              <m:den>
                <m:r>
                  <w:rPr>
                    <w:rFonts w:ascii="Cambria Math" w:eastAsia="Cordia New" w:hAnsi="Cambria Math"/>
                    <w:sz w:val="24"/>
                    <w:szCs w:val="24"/>
                  </w:rPr>
                  <m:t>2</m:t>
                </m:r>
              </m:den>
            </m:f>
          </m:e>
        </m:d>
      </m:oMath>
      <w:r w:rsidR="008B2ABC">
        <w:rPr>
          <w:rFonts w:eastAsia="Cordia New"/>
          <w:sz w:val="24"/>
          <w:szCs w:val="24"/>
        </w:rPr>
        <w:t xml:space="preserve"> </w:t>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r>
      <w:r w:rsidR="006C54D2">
        <w:rPr>
          <w:rFonts w:eastAsia="Cordia New"/>
          <w:sz w:val="24"/>
          <w:szCs w:val="24"/>
        </w:rPr>
        <w:tab/>
        <w:t xml:space="preserve">  (8.12</w:t>
      </w:r>
      <w:r w:rsidR="00244B74">
        <w:rPr>
          <w:rFonts w:eastAsia="Cordia New"/>
          <w:sz w:val="24"/>
          <w:szCs w:val="24"/>
        </w:rPr>
        <w:t>)</w:t>
      </w:r>
    </w:p>
    <w:p w:rsidR="008B2ABC" w:rsidRPr="008B2ABC" w:rsidRDefault="008B2ABC" w:rsidP="008B2ABC">
      <w:pPr>
        <w:spacing w:line="360" w:lineRule="auto"/>
        <w:ind w:left="360"/>
        <w:jc w:val="both"/>
        <w:rPr>
          <w:rFonts w:eastAsia="Cordia New"/>
          <w:sz w:val="24"/>
          <w:szCs w:val="24"/>
        </w:rPr>
      </w:pPr>
    </w:p>
    <w:p w:rsidR="008B2ABC" w:rsidRDefault="008B2ABC" w:rsidP="008B2ABC">
      <w:pPr>
        <w:spacing w:line="360" w:lineRule="auto"/>
        <w:ind w:left="360"/>
        <w:jc w:val="both"/>
        <w:rPr>
          <w:rFonts w:eastAsia="Cordia New"/>
          <w:sz w:val="24"/>
          <w:szCs w:val="24"/>
        </w:rPr>
      </w:pPr>
      <m:oMath>
        <m:r>
          <w:rPr>
            <w:rFonts w:ascii="Cambria Math" w:eastAsia="Cordia New" w:hAnsi="Cambria Math"/>
            <w:sz w:val="24"/>
            <w:szCs w:val="24"/>
          </w:rPr>
          <m:t>λ=</m:t>
        </m:r>
        <m:f>
          <m:fPr>
            <m:ctrlPr>
              <w:rPr>
                <w:rFonts w:ascii="Cambria Math" w:eastAsia="Cordia New" w:hAnsi="Cambria Math"/>
                <w:i/>
                <w:sz w:val="24"/>
                <w:szCs w:val="24"/>
              </w:rPr>
            </m:ctrlPr>
          </m:fPr>
          <m:num>
            <m:rad>
              <m:radPr>
                <m:degHide m:val="1"/>
                <m:ctrlPr>
                  <w:rPr>
                    <w:rFonts w:ascii="Cambria Math" w:eastAsia="Cordia New" w:hAnsi="Cambria Math"/>
                    <w:i/>
                    <w:sz w:val="24"/>
                    <w:szCs w:val="24"/>
                  </w:rPr>
                </m:ctrlPr>
              </m:radPr>
              <m:deg/>
              <m:e>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p</m:t>
                    </m:r>
                  </m:sub>
                </m:sSub>
              </m:e>
            </m:rad>
          </m:num>
          <m:den>
            <m:sSub>
              <m:sSubPr>
                <m:ctrlPr>
                  <w:rPr>
                    <w:rFonts w:ascii="Cambria Math" w:eastAsia="Cordia New" w:hAnsi="Cambria Math"/>
                    <w:i/>
                    <w:sz w:val="24"/>
                    <w:szCs w:val="24"/>
                  </w:rPr>
                </m:ctrlPr>
              </m:sSubPr>
              <m:e>
                <m:r>
                  <w:rPr>
                    <w:rFonts w:ascii="Cambria Math" w:eastAsia="Cordia New" w:hAnsi="Cambria Math"/>
                    <w:sz w:val="24"/>
                    <w:szCs w:val="24"/>
                  </w:rPr>
                  <m:t>h</m:t>
                </m:r>
              </m:e>
              <m:sub>
                <m:r>
                  <w:rPr>
                    <w:rFonts w:ascii="Cambria Math" w:eastAsia="Cordia New" w:hAnsi="Cambria Math"/>
                    <w:sz w:val="24"/>
                    <w:szCs w:val="24"/>
                  </w:rPr>
                  <m:t>1</m:t>
                </m:r>
              </m:sub>
            </m:sSub>
            <m:r>
              <w:rPr>
                <w:rFonts w:ascii="Cambria Math" w:eastAsia="Cordia New" w:hAnsi="Cambria Math"/>
                <w:sz w:val="24"/>
                <w:szCs w:val="24"/>
              </w:rPr>
              <m:t>+</m:t>
            </m:r>
            <m:rad>
              <m:radPr>
                <m:degHide m:val="1"/>
                <m:ctrlPr>
                  <w:rPr>
                    <w:rFonts w:ascii="Cambria Math" w:eastAsia="Cordia New" w:hAnsi="Cambria Math"/>
                    <w:i/>
                    <w:sz w:val="24"/>
                    <w:szCs w:val="24"/>
                  </w:rPr>
                </m:ctrlPr>
              </m:radPr>
              <m:deg/>
              <m:e>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p</m:t>
                    </m:r>
                  </m:sub>
                </m:sSub>
              </m:e>
            </m:rad>
          </m:den>
        </m:f>
      </m:oMath>
      <w:r>
        <w:rPr>
          <w:rFonts w:eastAsia="Cordia New"/>
          <w:sz w:val="24"/>
          <w:szCs w:val="24"/>
        </w:rPr>
        <w:t xml:space="preserve"> </w:t>
      </w:r>
    </w:p>
    <w:p w:rsidR="008B2ABC" w:rsidRDefault="008B2ABC" w:rsidP="008B2ABC">
      <w:pPr>
        <w:spacing w:line="360" w:lineRule="auto"/>
        <w:ind w:left="360"/>
        <w:jc w:val="both"/>
        <w:rPr>
          <w:rFonts w:eastAsia="Cordia New"/>
          <w:sz w:val="24"/>
          <w:szCs w:val="24"/>
        </w:rPr>
      </w:pPr>
    </w:p>
    <w:p w:rsidR="008B2ABC" w:rsidRDefault="008B2ABC" w:rsidP="008B2ABC">
      <w:pPr>
        <w:spacing w:line="360" w:lineRule="auto"/>
        <w:ind w:left="360"/>
        <w:jc w:val="both"/>
        <w:rPr>
          <w:rFonts w:eastAsia="Cordia New"/>
          <w:sz w:val="24"/>
          <w:szCs w:val="24"/>
        </w:rPr>
      </w:pPr>
      <w:r>
        <w:rPr>
          <w:rFonts w:eastAsia="Cordia New"/>
          <w:sz w:val="24"/>
          <w:szCs w:val="24"/>
        </w:rPr>
        <w:t xml:space="preserve">Where; </w:t>
      </w:r>
      <m:oMath>
        <m:sSub>
          <m:sSubPr>
            <m:ctrlPr>
              <w:rPr>
                <w:rFonts w:ascii="Cambria Math" w:eastAsia="Cordia New" w:hAnsi="Cambria Math"/>
                <w:i/>
                <w:sz w:val="24"/>
                <w:szCs w:val="24"/>
              </w:rPr>
            </m:ctrlPr>
          </m:sSubPr>
          <m:e>
            <m:r>
              <w:rPr>
                <w:rFonts w:ascii="Cambria Math" w:eastAsia="Cordia New" w:hAnsi="Cambria Math"/>
                <w:sz w:val="24"/>
                <w:szCs w:val="24"/>
              </w:rPr>
              <m:t>h</m:t>
            </m:r>
          </m:e>
          <m:sub>
            <m:r>
              <w:rPr>
                <w:rFonts w:ascii="Cambria Math" w:eastAsia="Cordia New" w:hAnsi="Cambria Math"/>
                <w:sz w:val="24"/>
                <w:szCs w:val="24"/>
              </w:rPr>
              <m:t>1</m:t>
            </m:r>
          </m:sub>
        </m:sSub>
      </m:oMath>
      <w:r w:rsidRPr="008B2ABC">
        <w:rPr>
          <w:rFonts w:eastAsia="Cordia New"/>
          <w:sz w:val="24"/>
          <w:szCs w:val="24"/>
        </w:rPr>
        <w:t xml:space="preserve"> </w:t>
      </w:r>
      <w:r>
        <w:rPr>
          <w:rFonts w:eastAsia="Cordia New"/>
          <w:sz w:val="24"/>
          <w:szCs w:val="24"/>
        </w:rPr>
        <w:t>is s</w:t>
      </w:r>
      <w:r w:rsidRPr="008B2ABC">
        <w:rPr>
          <w:rFonts w:eastAsia="Cordia New"/>
          <w:sz w:val="24"/>
          <w:szCs w:val="24"/>
        </w:rPr>
        <w:t>ubmerged height of lifted object</w:t>
      </w:r>
      <w:r>
        <w:rPr>
          <w:rFonts w:eastAsia="Cordia New"/>
          <w:sz w:val="24"/>
          <w:szCs w:val="24"/>
        </w:rPr>
        <w:t xml:space="preserve"> and </w:t>
      </w: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p</m:t>
            </m:r>
          </m:sub>
        </m:sSub>
      </m:oMath>
      <w:r>
        <w:rPr>
          <w:rFonts w:eastAsia="Cordia New"/>
          <w:sz w:val="24"/>
          <w:szCs w:val="24"/>
        </w:rPr>
        <w:t xml:space="preserve"> is p</w:t>
      </w:r>
      <w:proofErr w:type="spellStart"/>
      <w:r w:rsidRPr="008B2ABC">
        <w:rPr>
          <w:rFonts w:eastAsia="Cordia New"/>
          <w:sz w:val="24"/>
          <w:szCs w:val="24"/>
        </w:rPr>
        <w:t>rojected</w:t>
      </w:r>
      <w:proofErr w:type="spellEnd"/>
      <w:r w:rsidRPr="008B2ABC">
        <w:rPr>
          <w:rFonts w:eastAsia="Cordia New"/>
          <w:sz w:val="24"/>
          <w:szCs w:val="24"/>
        </w:rPr>
        <w:t xml:space="preserve"> area of lifted object normal to flow direction</w:t>
      </w:r>
      <w:r>
        <w:rPr>
          <w:rFonts w:eastAsia="Cordia New"/>
          <w:sz w:val="24"/>
          <w:szCs w:val="24"/>
        </w:rPr>
        <w:t>.</w:t>
      </w:r>
    </w:p>
    <w:p w:rsidR="00D32AF0" w:rsidRDefault="008B2ABC" w:rsidP="008B2ABC">
      <w:pPr>
        <w:pStyle w:val="ListParagraph"/>
        <w:numPr>
          <w:ilvl w:val="0"/>
          <w:numId w:val="33"/>
        </w:numPr>
        <w:spacing w:line="360" w:lineRule="auto"/>
        <w:jc w:val="both"/>
        <w:rPr>
          <w:rFonts w:eastAsia="Cordia New"/>
          <w:sz w:val="24"/>
          <w:szCs w:val="24"/>
        </w:rPr>
      </w:pPr>
      <w:r w:rsidRPr="008B2ABC">
        <w:rPr>
          <w:rFonts w:eastAsia="Cordia New"/>
          <w:sz w:val="24"/>
          <w:szCs w:val="24"/>
        </w:rPr>
        <w:t>The hydrodynamic added mass for stage 4 is found as:</w:t>
      </w:r>
    </w:p>
    <w:p w:rsidR="008B2ABC" w:rsidRPr="008B2ABC" w:rsidRDefault="008B2ABC" w:rsidP="008B2ABC">
      <w:pPr>
        <w:spacing w:line="360" w:lineRule="auto"/>
        <w:jc w:val="both"/>
        <w:rPr>
          <w:rFonts w:eastAsia="Cordia New"/>
          <w:sz w:val="24"/>
          <w:szCs w:val="24"/>
        </w:rPr>
      </w:pPr>
    </w:p>
    <w:p w:rsidR="008B2ABC" w:rsidRDefault="000A3C5A" w:rsidP="008B2ABC">
      <w:pPr>
        <w:spacing w:line="360" w:lineRule="auto"/>
        <w:ind w:left="360"/>
        <w:jc w:val="both"/>
        <w:rPr>
          <w:rFonts w:eastAsia="Cordia New"/>
          <w:sz w:val="24"/>
          <w:szCs w:val="24"/>
        </w:rPr>
      </w:pPr>
      <m:oMath>
        <m:sSub>
          <m:sSubPr>
            <m:ctrlPr>
              <w:rPr>
                <w:rFonts w:ascii="Cambria Math" w:eastAsia="Cordia New" w:hAnsi="Cambria Math"/>
                <w:i/>
                <w:sz w:val="24"/>
                <w:szCs w:val="24"/>
              </w:rPr>
            </m:ctrlPr>
          </m:sSubPr>
          <m:e>
            <m:r>
              <w:rPr>
                <w:rFonts w:ascii="Cambria Math" w:eastAsia="Cordia New" w:hAnsi="Cambria Math"/>
                <w:sz w:val="24"/>
                <w:szCs w:val="24"/>
              </w:rPr>
              <m:t>A</m:t>
            </m:r>
          </m:e>
          <m:sub>
            <m:r>
              <w:rPr>
                <w:rFonts w:ascii="Cambria Math" w:eastAsia="Cordia New" w:hAnsi="Cambria Math"/>
                <w:sz w:val="24"/>
                <w:szCs w:val="24"/>
              </w:rPr>
              <m:t>4</m:t>
            </m:r>
          </m:sub>
        </m:sSub>
        <m:r>
          <w:rPr>
            <w:rFonts w:ascii="Cambria Math" w:eastAsia="Cordia New" w:hAnsi="Cambria Math"/>
            <w:sz w:val="24"/>
            <w:szCs w:val="24"/>
          </w:rPr>
          <m:t>=</m:t>
        </m:r>
        <m:d>
          <m:dPr>
            <m:begChr m:val="["/>
            <m:endChr m:val="]"/>
            <m:ctrlPr>
              <w:rPr>
                <w:rFonts w:ascii="Cambria Math" w:eastAsia="Cordia New" w:hAnsi="Cambria Math"/>
                <w:i/>
                <w:sz w:val="24"/>
                <w:szCs w:val="24"/>
              </w:rPr>
            </m:ctrlPr>
          </m:dPr>
          <m:e>
            <m:r>
              <w:rPr>
                <w:rFonts w:ascii="Cambria Math" w:eastAsia="Cordia New" w:hAnsi="Cambria Math"/>
                <w:sz w:val="24"/>
                <w:szCs w:val="24"/>
              </w:rPr>
              <m:t>1+</m:t>
            </m:r>
            <m:rad>
              <m:radPr>
                <m:degHide m:val="1"/>
                <m:ctrlPr>
                  <w:rPr>
                    <w:rFonts w:ascii="Cambria Math" w:eastAsia="Cordia New" w:hAnsi="Cambria Math"/>
                    <w:i/>
                    <w:sz w:val="24"/>
                    <w:szCs w:val="24"/>
                  </w:rPr>
                </m:ctrlPr>
              </m:radPr>
              <m:deg/>
              <m:e>
                <m:f>
                  <m:fPr>
                    <m:ctrlPr>
                      <w:rPr>
                        <w:rFonts w:ascii="Cambria Math" w:eastAsia="Cordia New" w:hAnsi="Cambria Math"/>
                        <w:i/>
                        <w:sz w:val="24"/>
                        <w:szCs w:val="24"/>
                      </w:rPr>
                    </m:ctrlPr>
                  </m:fPr>
                  <m:num>
                    <m:r>
                      <w:rPr>
                        <w:rFonts w:ascii="Cambria Math" w:eastAsia="Cordia New" w:hAnsi="Cambria Math"/>
                        <w:sz w:val="24"/>
                        <w:szCs w:val="24"/>
                      </w:rPr>
                      <m:t>1-</m:t>
                    </m:r>
                    <m:sSup>
                      <m:sSupPr>
                        <m:ctrlPr>
                          <w:rPr>
                            <w:rFonts w:ascii="Cambria Math" w:eastAsia="Cordia New" w:hAnsi="Cambria Math"/>
                            <w:i/>
                            <w:sz w:val="24"/>
                            <w:szCs w:val="24"/>
                          </w:rPr>
                        </m:ctrlPr>
                      </m:sSupPr>
                      <m:e>
                        <m:r>
                          <w:rPr>
                            <w:rFonts w:ascii="Cambria Math" w:eastAsia="Cordia New" w:hAnsi="Cambria Math"/>
                            <w:sz w:val="24"/>
                            <w:szCs w:val="24"/>
                          </w:rPr>
                          <m:t>λ</m:t>
                        </m:r>
                      </m:e>
                      <m:sup>
                        <m:r>
                          <w:rPr>
                            <w:rFonts w:ascii="Cambria Math" w:eastAsia="Cordia New" w:hAnsi="Cambria Math"/>
                            <w:sz w:val="24"/>
                            <w:szCs w:val="24"/>
                          </w:rPr>
                          <m:t>2</m:t>
                        </m:r>
                      </m:sup>
                    </m:sSup>
                  </m:num>
                  <m:den>
                    <m:r>
                      <w:rPr>
                        <w:rFonts w:ascii="Cambria Math" w:eastAsia="Cordia New" w:hAnsi="Cambria Math"/>
                        <w:sz w:val="24"/>
                        <w:szCs w:val="24"/>
                      </w:rPr>
                      <m:t>2</m:t>
                    </m:r>
                    <m:d>
                      <m:dPr>
                        <m:ctrlPr>
                          <w:rPr>
                            <w:rFonts w:ascii="Cambria Math" w:eastAsia="Cordia New" w:hAnsi="Cambria Math"/>
                            <w:i/>
                            <w:sz w:val="24"/>
                            <w:szCs w:val="24"/>
                          </w:rPr>
                        </m:ctrlPr>
                      </m:dPr>
                      <m:e>
                        <m:r>
                          <w:rPr>
                            <w:rFonts w:ascii="Cambria Math" w:eastAsia="Cordia New" w:hAnsi="Cambria Math"/>
                            <w:sz w:val="24"/>
                            <w:szCs w:val="24"/>
                          </w:rPr>
                          <m:t>1+</m:t>
                        </m:r>
                        <m:sSup>
                          <m:sSupPr>
                            <m:ctrlPr>
                              <w:rPr>
                                <w:rFonts w:ascii="Cambria Math" w:eastAsia="Cordia New" w:hAnsi="Cambria Math"/>
                                <w:i/>
                                <w:sz w:val="24"/>
                                <w:szCs w:val="24"/>
                              </w:rPr>
                            </m:ctrlPr>
                          </m:sSupPr>
                          <m:e>
                            <m:r>
                              <w:rPr>
                                <w:rFonts w:ascii="Cambria Math" w:eastAsia="Cordia New" w:hAnsi="Cambria Math"/>
                                <w:sz w:val="24"/>
                                <w:szCs w:val="24"/>
                              </w:rPr>
                              <m:t>λ</m:t>
                            </m:r>
                          </m:e>
                          <m:sup>
                            <m:r>
                              <w:rPr>
                                <w:rFonts w:ascii="Cambria Math" w:eastAsia="Cordia New" w:hAnsi="Cambria Math"/>
                                <w:sz w:val="24"/>
                                <w:szCs w:val="24"/>
                              </w:rPr>
                              <m:t>2</m:t>
                            </m:r>
                          </m:sup>
                        </m:sSup>
                      </m:e>
                    </m:d>
                  </m:den>
                </m:f>
              </m:e>
            </m:rad>
          </m:e>
        </m:d>
        <m:r>
          <w:rPr>
            <w:rFonts w:ascii="Cambria Math" w:eastAsia="Cordia New" w:hAnsi="Cambria Math"/>
            <w:sz w:val="24"/>
            <w:szCs w:val="24"/>
          </w:rPr>
          <m:t>∙f∙ρ∙C∙</m:t>
        </m:r>
        <m:f>
          <m:fPr>
            <m:ctrlPr>
              <w:rPr>
                <w:rFonts w:ascii="Cambria Math" w:eastAsia="Cordia New" w:hAnsi="Cambria Math"/>
                <w:i/>
                <w:sz w:val="24"/>
                <w:szCs w:val="24"/>
              </w:rPr>
            </m:ctrlPr>
          </m:fPr>
          <m:num>
            <m:r>
              <w:rPr>
                <w:rFonts w:ascii="Cambria Math" w:eastAsia="Cordia New" w:hAnsi="Cambria Math"/>
                <w:sz w:val="24"/>
                <w:szCs w:val="24"/>
              </w:rPr>
              <m:t>π</m:t>
            </m:r>
          </m:num>
          <m:den>
            <m:r>
              <w:rPr>
                <w:rFonts w:ascii="Cambria Math" w:eastAsia="Cordia New" w:hAnsi="Cambria Math"/>
                <w:sz w:val="24"/>
                <w:szCs w:val="24"/>
              </w:rPr>
              <m:t>4</m:t>
            </m:r>
          </m:den>
        </m:f>
        <m:sSup>
          <m:sSupPr>
            <m:ctrlPr>
              <w:rPr>
                <w:rFonts w:ascii="Cambria Math" w:eastAsia="Cordia New" w:hAnsi="Cambria Math"/>
                <w:i/>
                <w:sz w:val="24"/>
                <w:szCs w:val="24"/>
              </w:rPr>
            </m:ctrlPr>
          </m:sSupPr>
          <m:e>
            <m:r>
              <w:rPr>
                <w:rFonts w:ascii="Cambria Math" w:eastAsia="Cordia New" w:hAnsi="Cambria Math"/>
                <w:sz w:val="24"/>
                <w:szCs w:val="24"/>
              </w:rPr>
              <m:t>a</m:t>
            </m:r>
          </m:e>
          <m:sup>
            <m:r>
              <w:rPr>
                <w:rFonts w:ascii="Cambria Math" w:eastAsia="Cordia New" w:hAnsi="Cambria Math"/>
                <w:sz w:val="24"/>
                <w:szCs w:val="24"/>
              </w:rPr>
              <m:t>2</m:t>
            </m:r>
          </m:sup>
        </m:sSup>
        <m:r>
          <w:rPr>
            <w:rFonts w:ascii="Cambria Math" w:eastAsia="Cordia New" w:hAnsi="Cambria Math"/>
            <w:sz w:val="24"/>
            <w:szCs w:val="24"/>
          </w:rPr>
          <m:t>b</m:t>
        </m:r>
      </m:oMath>
      <w:r w:rsidR="008B2ABC">
        <w:rPr>
          <w:rFonts w:eastAsia="Cordia New"/>
          <w:sz w:val="24"/>
          <w:szCs w:val="24"/>
        </w:rPr>
        <w:t xml:space="preserve"> </w:t>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r>
      <w:r w:rsidR="00244B74">
        <w:rPr>
          <w:rFonts w:eastAsia="Cordia New"/>
          <w:sz w:val="24"/>
          <w:szCs w:val="24"/>
        </w:rPr>
        <w:tab/>
        <w:t xml:space="preserve">  (8.</w:t>
      </w:r>
      <w:r w:rsidR="006C54D2">
        <w:rPr>
          <w:rFonts w:eastAsia="Cordia New"/>
          <w:sz w:val="24"/>
          <w:szCs w:val="24"/>
        </w:rPr>
        <w:t>13</w:t>
      </w:r>
      <w:r w:rsidR="00244B74">
        <w:rPr>
          <w:rFonts w:eastAsia="Cordia New"/>
          <w:sz w:val="24"/>
          <w:szCs w:val="24"/>
        </w:rPr>
        <w:t>)</w:t>
      </w:r>
    </w:p>
    <w:p w:rsidR="008B2ABC" w:rsidRPr="00015CF7" w:rsidRDefault="008B2ABC" w:rsidP="000A4F18">
      <w:pPr>
        <w:spacing w:line="360" w:lineRule="auto"/>
        <w:jc w:val="both"/>
        <w:rPr>
          <w:rFonts w:eastAsia="Cordia New"/>
          <w:sz w:val="24"/>
          <w:szCs w:val="24"/>
        </w:rPr>
      </w:pPr>
    </w:p>
    <w:p w:rsidR="00015CF7" w:rsidRPr="00015CF7" w:rsidRDefault="00FE78E8" w:rsidP="004447DF">
      <w:pPr>
        <w:pStyle w:val="Heading3"/>
        <w:spacing w:line="360" w:lineRule="auto"/>
        <w:ind w:left="720"/>
        <w:rPr>
          <w:rFonts w:eastAsia="Cordia New"/>
        </w:rPr>
      </w:pPr>
      <w:bookmarkStart w:id="112" w:name="_Toc520306353"/>
      <w:r>
        <w:rPr>
          <w:rFonts w:eastAsia="Cordia New"/>
        </w:rPr>
        <w:t>8.</w:t>
      </w:r>
      <w:r w:rsidR="003B4B7A">
        <w:rPr>
          <w:rFonts w:eastAsia="Cordia New"/>
        </w:rPr>
        <w:t>6</w:t>
      </w:r>
      <w:r w:rsidR="00015CF7" w:rsidRPr="00015CF7">
        <w:rPr>
          <w:rFonts w:eastAsia="Cordia New"/>
        </w:rPr>
        <w:t>.3. Transferring to A&amp;R Wire</w:t>
      </w:r>
      <w:bookmarkEnd w:id="112"/>
    </w:p>
    <w:p w:rsidR="00015CF7" w:rsidRPr="00015CF7" w:rsidRDefault="00015CF7" w:rsidP="00015CF7">
      <w:pPr>
        <w:spacing w:line="360" w:lineRule="auto"/>
        <w:jc w:val="both"/>
        <w:rPr>
          <w:rFonts w:eastAsia="Cordia New"/>
          <w:sz w:val="24"/>
          <w:szCs w:val="24"/>
        </w:rPr>
      </w:pPr>
      <w:r w:rsidRPr="00015CF7">
        <w:rPr>
          <w:rFonts w:eastAsia="Cordia New"/>
          <w:sz w:val="24"/>
          <w:szCs w:val="24"/>
        </w:rPr>
        <w:t>After lowering through the splash zone, the installed structure is lowered further to a water depth of about 100 m to transfer the load from the crane to A&amp;R wire if the crane wire is not long enough for the water depth. Once it reaches the transfer depth, the payout on the crane wire is</w:t>
      </w:r>
      <w:r w:rsidR="0023781D">
        <w:rPr>
          <w:rFonts w:eastAsia="Cordia New"/>
          <w:sz w:val="24"/>
          <w:szCs w:val="24"/>
        </w:rPr>
        <w:t xml:space="preserve"> </w:t>
      </w:r>
      <w:r w:rsidRPr="00015CF7">
        <w:rPr>
          <w:rFonts w:eastAsia="Cordia New"/>
          <w:sz w:val="24"/>
          <w:szCs w:val="24"/>
        </w:rPr>
        <w:t>stopped, the A&amp;R winch wire is deployed and then connected with an ROV to the lowering yoke, and the load transfer is made from the crane main hook wire to the A&amp;R winch.</w:t>
      </w:r>
    </w:p>
    <w:p w:rsidR="00015CF7" w:rsidRDefault="00015CF7" w:rsidP="0023781D">
      <w:pPr>
        <w:spacing w:line="360" w:lineRule="auto"/>
        <w:ind w:firstLine="284"/>
        <w:jc w:val="both"/>
        <w:rPr>
          <w:rFonts w:eastAsia="Cordia New"/>
          <w:sz w:val="24"/>
          <w:szCs w:val="24"/>
        </w:rPr>
      </w:pPr>
      <w:r w:rsidRPr="00015CF7">
        <w:rPr>
          <w:rFonts w:eastAsia="Cordia New"/>
          <w:sz w:val="24"/>
          <w:szCs w:val="24"/>
        </w:rPr>
        <w:t>The hydrodynamic coefficients of the installed structure are kept the same as those of the final phase of the splash zone analysis. The tensions on the yoke and the motions of the installed structure during the upending procedure are checked.</w:t>
      </w:r>
    </w:p>
    <w:p w:rsidR="007C6FA4" w:rsidRPr="00015CF7" w:rsidRDefault="007C6FA4" w:rsidP="0023781D">
      <w:pPr>
        <w:spacing w:line="360" w:lineRule="auto"/>
        <w:ind w:firstLine="284"/>
        <w:jc w:val="both"/>
        <w:rPr>
          <w:rFonts w:eastAsia="Cordia New"/>
          <w:sz w:val="24"/>
          <w:szCs w:val="24"/>
        </w:rPr>
      </w:pPr>
    </w:p>
    <w:p w:rsidR="00015CF7" w:rsidRDefault="007C6FA4" w:rsidP="007C6FA4">
      <w:pPr>
        <w:spacing w:line="360" w:lineRule="auto"/>
        <w:jc w:val="center"/>
        <w:rPr>
          <w:rFonts w:eastAsia="Cordia New"/>
          <w:sz w:val="24"/>
          <w:szCs w:val="24"/>
        </w:rPr>
      </w:pPr>
      <w:r w:rsidRPr="00304C35">
        <w:rPr>
          <w:noProof/>
          <w:lang w:val="en-MY" w:eastAsia="ja-JP"/>
        </w:rPr>
        <w:lastRenderedPageBreak/>
        <w:drawing>
          <wp:inline distT="0" distB="0" distL="0" distR="0" wp14:anchorId="1C07A286" wp14:editId="6BF2A9DF">
            <wp:extent cx="2849785" cy="3728886"/>
            <wp:effectExtent l="0" t="1587" r="6667" b="6668"/>
            <wp:docPr id="4143" name="Picture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rot="5400000">
                      <a:off x="0" y="0"/>
                      <a:ext cx="2855082" cy="3735817"/>
                    </a:xfrm>
                    <a:prstGeom prst="rect">
                      <a:avLst/>
                    </a:prstGeom>
                  </pic:spPr>
                </pic:pic>
              </a:graphicData>
            </a:graphic>
          </wp:inline>
        </w:drawing>
      </w:r>
    </w:p>
    <w:p w:rsidR="007C6FA4" w:rsidRDefault="007C6FA4" w:rsidP="007C6FA4">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244B74">
        <w:rPr>
          <w:rFonts w:eastAsia="Cordia New"/>
          <w:b/>
          <w:sz w:val="24"/>
          <w:szCs w:val="24"/>
        </w:rPr>
        <w:t>28</w:t>
      </w:r>
      <w:r w:rsidRPr="0038748F">
        <w:rPr>
          <w:rFonts w:eastAsia="Cordia New"/>
          <w:b/>
          <w:sz w:val="24"/>
          <w:szCs w:val="24"/>
        </w:rPr>
        <w:t>:</w:t>
      </w:r>
      <w:r w:rsidRPr="00015CF7">
        <w:rPr>
          <w:rFonts w:eastAsia="Cordia New"/>
          <w:sz w:val="24"/>
          <w:szCs w:val="24"/>
        </w:rPr>
        <w:t xml:space="preserve"> </w:t>
      </w:r>
      <w:r w:rsidR="00244B74">
        <w:rPr>
          <w:rFonts w:eastAsia="Cordia New"/>
          <w:sz w:val="24"/>
          <w:szCs w:val="24"/>
        </w:rPr>
        <w:t>Initial l</w:t>
      </w:r>
      <w:r w:rsidR="00244B74" w:rsidRPr="00244B74">
        <w:rPr>
          <w:rFonts w:eastAsia="Cordia New"/>
          <w:sz w:val="24"/>
          <w:szCs w:val="24"/>
        </w:rPr>
        <w:t xml:space="preserve">owering manifold </w:t>
      </w:r>
      <w:r>
        <w:rPr>
          <w:rFonts w:eastAsia="Cordia New"/>
          <w:sz w:val="24"/>
          <w:szCs w:val="24"/>
        </w:rPr>
        <w:t>[Mario].</w:t>
      </w:r>
    </w:p>
    <w:p w:rsidR="007C6FA4" w:rsidRPr="00015CF7" w:rsidRDefault="007C6FA4" w:rsidP="007C6FA4">
      <w:pPr>
        <w:spacing w:line="360" w:lineRule="auto"/>
        <w:jc w:val="center"/>
        <w:rPr>
          <w:rFonts w:eastAsia="Cordia New"/>
          <w:sz w:val="24"/>
          <w:szCs w:val="24"/>
        </w:rPr>
      </w:pPr>
    </w:p>
    <w:p w:rsidR="00015CF7" w:rsidRPr="00015CF7" w:rsidRDefault="00FE78E8" w:rsidP="00351DAD">
      <w:pPr>
        <w:pStyle w:val="Heading3"/>
        <w:spacing w:line="360" w:lineRule="auto"/>
        <w:ind w:left="720"/>
        <w:rPr>
          <w:rFonts w:eastAsia="Cordia New"/>
        </w:rPr>
      </w:pPr>
      <w:bookmarkStart w:id="113" w:name="_Toc520306354"/>
      <w:r>
        <w:rPr>
          <w:rFonts w:eastAsia="Cordia New"/>
        </w:rPr>
        <w:t>8.</w:t>
      </w:r>
      <w:r w:rsidR="003B4B7A">
        <w:rPr>
          <w:rFonts w:eastAsia="Cordia New"/>
        </w:rPr>
        <w:t>6</w:t>
      </w:r>
      <w:r w:rsidR="00015CF7" w:rsidRPr="00015CF7">
        <w:rPr>
          <w:rFonts w:eastAsia="Cordia New"/>
        </w:rPr>
        <w:t>.4. Lowering in Deep Water</w:t>
      </w:r>
      <w:bookmarkEnd w:id="113"/>
    </w:p>
    <w:p w:rsidR="00015CF7" w:rsidRPr="00015CF7" w:rsidRDefault="00015CF7" w:rsidP="00015CF7">
      <w:pPr>
        <w:spacing w:line="360" w:lineRule="auto"/>
        <w:jc w:val="both"/>
        <w:rPr>
          <w:rFonts w:eastAsia="Cordia New"/>
          <w:sz w:val="24"/>
          <w:szCs w:val="24"/>
        </w:rPr>
      </w:pPr>
      <w:r w:rsidRPr="00015CF7">
        <w:rPr>
          <w:rFonts w:eastAsia="Cordia New"/>
          <w:sz w:val="24"/>
          <w:szCs w:val="24"/>
        </w:rPr>
        <w:t>After transferring the structure load to the A&amp;R winch, A&amp;R wire is used to lower the structure to the seabed. To determine the peak vertical motions of the subsea structure during the lowering procedure, the resonance depth has to be calculated. In a regular wave analysis, the resonance occurs where the wave period corresponding to the maximum heave motions of the vessel in a particular wave period range matches the natural period of the subsea structure lowering system. The natural period of the lowering system depends on the length of the A&amp;R wire, so at a certain length of A&amp;R wire resonance occurs and the corresponding depth is identified as the resonance depth. For the calculation of the natural period of the lowering system, the reader is referred to Section 5.3.5.1 of DNV-RP-H103 [</w:t>
      </w:r>
      <w:proofErr w:type="spellStart"/>
      <w:r w:rsidR="00D10B1B">
        <w:rPr>
          <w:rFonts w:eastAsia="Cordia New"/>
          <w:sz w:val="24"/>
          <w:szCs w:val="24"/>
        </w:rPr>
        <w:t>Det</w:t>
      </w:r>
      <w:proofErr w:type="spellEnd"/>
      <w:r w:rsidR="00D10B1B">
        <w:rPr>
          <w:rFonts w:eastAsia="Cordia New"/>
          <w:sz w:val="24"/>
          <w:szCs w:val="24"/>
        </w:rPr>
        <w:t xml:space="preserve"> Norske </w:t>
      </w:r>
      <w:proofErr w:type="spellStart"/>
      <w:r w:rsidR="00D10B1B">
        <w:rPr>
          <w:rFonts w:eastAsia="Cordia New"/>
          <w:sz w:val="24"/>
          <w:szCs w:val="24"/>
        </w:rPr>
        <w:t>Veritas</w:t>
      </w:r>
      <w:proofErr w:type="spellEnd"/>
      <w:r w:rsidRPr="00015CF7">
        <w:rPr>
          <w:rFonts w:eastAsia="Cordia New"/>
          <w:sz w:val="24"/>
          <w:szCs w:val="24"/>
        </w:rPr>
        <w:t>]. The hydro-dynamic parameters of the structure are the same as for the last step. Dynamic loading is mainly due to crane tip motion.</w:t>
      </w:r>
    </w:p>
    <w:p w:rsidR="00015CF7" w:rsidRDefault="007C6FA4" w:rsidP="007C6FA4">
      <w:pPr>
        <w:spacing w:line="360" w:lineRule="auto"/>
        <w:jc w:val="center"/>
        <w:rPr>
          <w:rFonts w:eastAsia="Cordia New"/>
          <w:sz w:val="24"/>
          <w:szCs w:val="24"/>
        </w:rPr>
      </w:pPr>
      <w:r w:rsidRPr="00304C35">
        <w:rPr>
          <w:noProof/>
          <w:lang w:val="en-MY" w:eastAsia="ja-JP"/>
        </w:rPr>
        <w:lastRenderedPageBreak/>
        <w:drawing>
          <wp:inline distT="0" distB="0" distL="0" distR="0" wp14:anchorId="576BBCE2" wp14:editId="5B3A0118">
            <wp:extent cx="2854222" cy="3640593"/>
            <wp:effectExtent l="6667" t="0" r="0" b="0"/>
            <wp:docPr id="4144" name="Picture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rot="5400000">
                      <a:off x="0" y="0"/>
                      <a:ext cx="2858929" cy="3646597"/>
                    </a:xfrm>
                    <a:prstGeom prst="rect">
                      <a:avLst/>
                    </a:prstGeom>
                  </pic:spPr>
                </pic:pic>
              </a:graphicData>
            </a:graphic>
          </wp:inline>
        </w:drawing>
      </w:r>
    </w:p>
    <w:p w:rsidR="007C6FA4" w:rsidRDefault="007C6FA4" w:rsidP="007C6FA4">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244B74">
        <w:rPr>
          <w:rFonts w:eastAsia="Cordia New"/>
          <w:b/>
          <w:sz w:val="24"/>
          <w:szCs w:val="24"/>
        </w:rPr>
        <w:t>29</w:t>
      </w:r>
      <w:r w:rsidRPr="0038748F">
        <w:rPr>
          <w:rFonts w:eastAsia="Cordia New"/>
          <w:b/>
          <w:sz w:val="24"/>
          <w:szCs w:val="24"/>
        </w:rPr>
        <w:t>:</w:t>
      </w:r>
      <w:r w:rsidRPr="00015CF7">
        <w:rPr>
          <w:rFonts w:eastAsia="Cordia New"/>
          <w:sz w:val="24"/>
          <w:szCs w:val="24"/>
        </w:rPr>
        <w:t xml:space="preserve"> </w:t>
      </w:r>
      <w:r w:rsidR="00224AC7">
        <w:rPr>
          <w:rFonts w:eastAsia="Cordia New"/>
          <w:sz w:val="24"/>
          <w:szCs w:val="24"/>
        </w:rPr>
        <w:t>Lowering manifold in deep water</w:t>
      </w:r>
      <w:r>
        <w:rPr>
          <w:rFonts w:eastAsia="Cordia New"/>
          <w:sz w:val="24"/>
          <w:szCs w:val="24"/>
        </w:rPr>
        <w:t xml:space="preserve"> [Mario].</w:t>
      </w:r>
    </w:p>
    <w:p w:rsidR="007C6FA4" w:rsidRPr="00015CF7" w:rsidRDefault="007C6FA4" w:rsidP="007C6FA4">
      <w:pPr>
        <w:spacing w:line="360" w:lineRule="auto"/>
        <w:jc w:val="center"/>
        <w:rPr>
          <w:rFonts w:eastAsia="Cordia New"/>
          <w:sz w:val="24"/>
          <w:szCs w:val="24"/>
        </w:rPr>
      </w:pPr>
    </w:p>
    <w:p w:rsidR="00015CF7" w:rsidRPr="00015CF7" w:rsidRDefault="00FE78E8" w:rsidP="007A719B">
      <w:pPr>
        <w:pStyle w:val="Heading3"/>
        <w:spacing w:line="360" w:lineRule="auto"/>
        <w:ind w:left="720"/>
        <w:rPr>
          <w:rFonts w:eastAsia="Cordia New"/>
        </w:rPr>
      </w:pPr>
      <w:bookmarkStart w:id="114" w:name="_Toc520306355"/>
      <w:r>
        <w:rPr>
          <w:rFonts w:eastAsia="Cordia New"/>
        </w:rPr>
        <w:t>8.</w:t>
      </w:r>
      <w:r w:rsidR="003B4B7A">
        <w:rPr>
          <w:rFonts w:eastAsia="Cordia New"/>
        </w:rPr>
        <w:t>6</w:t>
      </w:r>
      <w:r w:rsidR="00015CF7" w:rsidRPr="00015CF7">
        <w:rPr>
          <w:rFonts w:eastAsia="Cordia New"/>
        </w:rPr>
        <w:t>.5. Landing on the Seabed</w:t>
      </w:r>
      <w:bookmarkEnd w:id="114"/>
    </w:p>
    <w:p w:rsidR="00015CF7" w:rsidRDefault="00015CF7" w:rsidP="00015CF7">
      <w:pPr>
        <w:spacing w:line="360" w:lineRule="auto"/>
        <w:jc w:val="both"/>
        <w:rPr>
          <w:rFonts w:eastAsia="Cordia New"/>
          <w:sz w:val="24"/>
          <w:szCs w:val="24"/>
        </w:rPr>
      </w:pPr>
      <w:r w:rsidRPr="00015CF7">
        <w:rPr>
          <w:rFonts w:eastAsia="Cordia New"/>
          <w:sz w:val="24"/>
          <w:szCs w:val="24"/>
        </w:rPr>
        <w:t>The hydrodynamic coefficients used in the landing analysis are same as those used in the lowering analysis. The maximum allowable touchdown velocity should be specified in the installation criteria. Installation may be performed in heave compensation mode to satisfy the criteria. The hydrodynamic parameters of the structure may be influenced by the seabed. Dynamic loading is mainly due to crane tip motion.</w:t>
      </w:r>
    </w:p>
    <w:p w:rsidR="00224AC7" w:rsidRPr="00015CF7" w:rsidRDefault="00224AC7" w:rsidP="00015CF7">
      <w:pPr>
        <w:spacing w:line="360" w:lineRule="auto"/>
        <w:jc w:val="both"/>
        <w:rPr>
          <w:rFonts w:eastAsia="Cordia New"/>
          <w:sz w:val="24"/>
          <w:szCs w:val="24"/>
        </w:rPr>
      </w:pPr>
    </w:p>
    <w:p w:rsidR="0023781D" w:rsidRDefault="00224AC7" w:rsidP="00224AC7">
      <w:pPr>
        <w:spacing w:line="360" w:lineRule="auto"/>
        <w:jc w:val="center"/>
        <w:rPr>
          <w:rFonts w:eastAsia="Cordia New"/>
          <w:sz w:val="24"/>
          <w:szCs w:val="24"/>
        </w:rPr>
      </w:pPr>
      <w:r w:rsidRPr="00304C35">
        <w:rPr>
          <w:noProof/>
          <w:lang w:val="en-MY" w:eastAsia="ja-JP"/>
        </w:rPr>
        <w:drawing>
          <wp:inline distT="0" distB="0" distL="0" distR="0" wp14:anchorId="5B48CB23" wp14:editId="12A5DA41">
            <wp:extent cx="2869772" cy="3658970"/>
            <wp:effectExtent l="5398" t="0" r="0" b="0"/>
            <wp:docPr id="4145" name="Picture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rot="5400000">
                      <a:off x="0" y="0"/>
                      <a:ext cx="2879096" cy="3670858"/>
                    </a:xfrm>
                    <a:prstGeom prst="rect">
                      <a:avLst/>
                    </a:prstGeom>
                  </pic:spPr>
                </pic:pic>
              </a:graphicData>
            </a:graphic>
          </wp:inline>
        </w:drawing>
      </w:r>
    </w:p>
    <w:p w:rsidR="0039045B" w:rsidRDefault="00224AC7" w:rsidP="0018024F">
      <w:pPr>
        <w:spacing w:line="360" w:lineRule="auto"/>
        <w:jc w:val="center"/>
        <w:rPr>
          <w:rFonts w:eastAsia="Cordia New"/>
          <w:sz w:val="24"/>
          <w:szCs w:val="24"/>
        </w:rPr>
      </w:pPr>
      <w:r w:rsidRPr="0038748F">
        <w:rPr>
          <w:rFonts w:eastAsia="Cordia New"/>
          <w:b/>
          <w:sz w:val="24"/>
          <w:szCs w:val="24"/>
        </w:rPr>
        <w:t>Figure</w:t>
      </w:r>
      <w:r>
        <w:rPr>
          <w:rFonts w:eastAsia="Cordia New"/>
          <w:b/>
          <w:sz w:val="24"/>
          <w:szCs w:val="24"/>
        </w:rPr>
        <w:t>.8</w:t>
      </w:r>
      <w:r w:rsidRPr="0038748F">
        <w:rPr>
          <w:rFonts w:eastAsia="Cordia New"/>
          <w:b/>
          <w:sz w:val="24"/>
          <w:szCs w:val="24"/>
        </w:rPr>
        <w:t>-</w:t>
      </w:r>
      <w:r w:rsidR="00244B74">
        <w:rPr>
          <w:rFonts w:eastAsia="Cordia New"/>
          <w:b/>
          <w:sz w:val="24"/>
          <w:szCs w:val="24"/>
        </w:rPr>
        <w:t>30</w:t>
      </w:r>
      <w:r w:rsidRPr="0038748F">
        <w:rPr>
          <w:rFonts w:eastAsia="Cordia New"/>
          <w:b/>
          <w:sz w:val="24"/>
          <w:szCs w:val="24"/>
        </w:rPr>
        <w:t>:</w:t>
      </w:r>
      <w:r w:rsidRPr="00015CF7">
        <w:rPr>
          <w:rFonts w:eastAsia="Cordia New"/>
          <w:sz w:val="24"/>
          <w:szCs w:val="24"/>
        </w:rPr>
        <w:t xml:space="preserve"> </w:t>
      </w:r>
      <w:r>
        <w:rPr>
          <w:rFonts w:eastAsia="Cordia New"/>
          <w:sz w:val="24"/>
          <w:szCs w:val="24"/>
        </w:rPr>
        <w:t>Landing of manifold in seabed [Mario].</w:t>
      </w:r>
    </w:p>
    <w:p w:rsidR="00076A3D" w:rsidRDefault="00076A3D" w:rsidP="00076A3D">
      <w:pPr>
        <w:spacing w:line="360" w:lineRule="auto"/>
        <w:rPr>
          <w:rFonts w:eastAsia="Cordia New"/>
          <w:sz w:val="24"/>
          <w:szCs w:val="24"/>
        </w:rPr>
      </w:pPr>
    </w:p>
    <w:p w:rsidR="00076A3D" w:rsidRDefault="00076A3D" w:rsidP="00076A3D">
      <w:pPr>
        <w:spacing w:line="360" w:lineRule="auto"/>
        <w:rPr>
          <w:rFonts w:eastAsia="Cordia New"/>
          <w:sz w:val="24"/>
          <w:szCs w:val="24"/>
        </w:rPr>
      </w:pPr>
      <w:r>
        <w:rPr>
          <w:rFonts w:eastAsia="Cordia New"/>
          <w:sz w:val="24"/>
          <w:szCs w:val="24"/>
        </w:rPr>
        <w:t xml:space="preserve">, </w:t>
      </w:r>
    </w:p>
    <w:p w:rsidR="00076A3D" w:rsidRDefault="00076A3D" w:rsidP="00076A3D">
      <w:pPr>
        <w:spacing w:line="360" w:lineRule="auto"/>
        <w:rPr>
          <w:rFonts w:eastAsia="Cordia New"/>
          <w:sz w:val="24"/>
          <w:szCs w:val="24"/>
        </w:rPr>
      </w:pPr>
    </w:p>
    <w:p w:rsidR="00076A3D" w:rsidRPr="00015CF7" w:rsidRDefault="00076A3D" w:rsidP="00076A3D">
      <w:pPr>
        <w:pStyle w:val="Heading2"/>
        <w:spacing w:line="360" w:lineRule="auto"/>
        <w:ind w:left="720"/>
        <w:rPr>
          <w:rFonts w:eastAsia="Cordia New"/>
        </w:rPr>
      </w:pPr>
      <w:bookmarkStart w:id="115" w:name="_Toc520306356"/>
      <w:r>
        <w:rPr>
          <w:rFonts w:eastAsia="Cordia New"/>
        </w:rPr>
        <w:t>8.</w:t>
      </w:r>
      <w:r w:rsidR="003B4B7A">
        <w:rPr>
          <w:rFonts w:eastAsia="Cordia New"/>
        </w:rPr>
        <w:t>7</w:t>
      </w:r>
      <w:r>
        <w:rPr>
          <w:rFonts w:eastAsia="Cordia New"/>
        </w:rPr>
        <w:t xml:space="preserve">. </w:t>
      </w:r>
      <w:r w:rsidR="00374847">
        <w:rPr>
          <w:rFonts w:eastAsia="Cordia New"/>
        </w:rPr>
        <w:t xml:space="preserve">Examples Manifold </w:t>
      </w:r>
      <w:r>
        <w:rPr>
          <w:rFonts w:eastAsia="Cordia New"/>
        </w:rPr>
        <w:t>I</w:t>
      </w:r>
      <w:r w:rsidRPr="00015CF7">
        <w:rPr>
          <w:rFonts w:eastAsia="Cordia New"/>
        </w:rPr>
        <w:t>nstallation</w:t>
      </w:r>
      <w:bookmarkEnd w:id="115"/>
    </w:p>
    <w:p w:rsidR="003B4B7A" w:rsidRPr="00015CF7" w:rsidRDefault="003B4B7A" w:rsidP="00C80542">
      <w:pPr>
        <w:pStyle w:val="Heading3"/>
        <w:spacing w:line="360" w:lineRule="auto"/>
        <w:ind w:left="720"/>
        <w:rPr>
          <w:rFonts w:eastAsia="Cordia New"/>
        </w:rPr>
      </w:pPr>
      <w:bookmarkStart w:id="116" w:name="_Toc520306357"/>
      <w:r>
        <w:rPr>
          <w:rFonts w:eastAsia="Cordia New"/>
        </w:rPr>
        <w:t>8.7.</w:t>
      </w:r>
      <w:r w:rsidR="00C80542">
        <w:rPr>
          <w:rFonts w:eastAsia="Cordia New"/>
        </w:rPr>
        <w:t>1.</w:t>
      </w:r>
      <w:r>
        <w:rPr>
          <w:rFonts w:eastAsia="Cordia New"/>
        </w:rPr>
        <w:t xml:space="preserve"> I</w:t>
      </w:r>
      <w:r w:rsidRPr="00015CF7">
        <w:rPr>
          <w:rFonts w:eastAsia="Cordia New"/>
        </w:rPr>
        <w:t xml:space="preserve">nstallation </w:t>
      </w:r>
      <w:r>
        <w:rPr>
          <w:rFonts w:eastAsia="Cordia New"/>
        </w:rPr>
        <w:t xml:space="preserve">of Manifold of </w:t>
      </w:r>
      <w:r w:rsidRPr="00C06435">
        <w:rPr>
          <w:rFonts w:eastAsia="Cordia New"/>
        </w:rPr>
        <w:t>Total Otter</w:t>
      </w:r>
      <w:bookmarkEnd w:id="116"/>
    </w:p>
    <w:p w:rsidR="00C06435" w:rsidRDefault="00076A3D" w:rsidP="00076A3D">
      <w:pPr>
        <w:spacing w:line="360" w:lineRule="auto"/>
        <w:jc w:val="both"/>
        <w:rPr>
          <w:rFonts w:eastAsia="Cordia New"/>
          <w:sz w:val="24"/>
          <w:szCs w:val="24"/>
        </w:rPr>
      </w:pPr>
      <w:r w:rsidRPr="00C06435">
        <w:rPr>
          <w:rFonts w:eastAsia="Cordia New"/>
          <w:sz w:val="24"/>
          <w:szCs w:val="24"/>
        </w:rPr>
        <w:t>Otter’s location makes it one of the northern-most fields in the</w:t>
      </w:r>
      <w:r>
        <w:rPr>
          <w:rFonts w:eastAsia="Cordia New"/>
          <w:sz w:val="24"/>
          <w:szCs w:val="24"/>
        </w:rPr>
        <w:t xml:space="preserve"> </w:t>
      </w:r>
      <w:r w:rsidRPr="00C06435">
        <w:rPr>
          <w:rFonts w:eastAsia="Cordia New"/>
          <w:sz w:val="24"/>
          <w:szCs w:val="24"/>
        </w:rPr>
        <w:t xml:space="preserve">North Sea. It is also one of </w:t>
      </w:r>
      <w:r w:rsidR="00C06435" w:rsidRPr="00C06435">
        <w:rPr>
          <w:rFonts w:eastAsia="Cordia New"/>
          <w:sz w:val="24"/>
          <w:szCs w:val="24"/>
        </w:rPr>
        <w:t>the deepest subsea tiebacks in the</w:t>
      </w:r>
      <w:r w:rsidR="00C06435">
        <w:rPr>
          <w:rFonts w:eastAsia="Cordia New"/>
          <w:sz w:val="24"/>
          <w:szCs w:val="24"/>
        </w:rPr>
        <w:t xml:space="preserve"> </w:t>
      </w:r>
      <w:r w:rsidR="00C06435" w:rsidRPr="00C06435">
        <w:rPr>
          <w:rFonts w:eastAsia="Cordia New"/>
          <w:sz w:val="24"/>
          <w:szCs w:val="24"/>
        </w:rPr>
        <w:t>U.K. North Sea. It is a good example of how technical innovation</w:t>
      </w:r>
      <w:r w:rsidR="00C06435">
        <w:rPr>
          <w:rFonts w:eastAsia="Cordia New"/>
          <w:sz w:val="24"/>
          <w:szCs w:val="24"/>
        </w:rPr>
        <w:t xml:space="preserve"> </w:t>
      </w:r>
      <w:r w:rsidR="00C06435" w:rsidRPr="00C06435">
        <w:rPr>
          <w:rFonts w:eastAsia="Cordia New"/>
          <w:sz w:val="24"/>
          <w:szCs w:val="24"/>
        </w:rPr>
        <w:t>and ongoing commercial effectiveness within the industry can</w:t>
      </w:r>
      <w:r w:rsidR="00C06435">
        <w:rPr>
          <w:rFonts w:eastAsia="Cordia New"/>
          <w:sz w:val="24"/>
          <w:szCs w:val="24"/>
        </w:rPr>
        <w:t xml:space="preserve"> </w:t>
      </w:r>
      <w:r w:rsidR="00C06435" w:rsidRPr="00C06435">
        <w:rPr>
          <w:rFonts w:eastAsia="Cordia New"/>
          <w:sz w:val="24"/>
          <w:szCs w:val="24"/>
        </w:rPr>
        <w:t>unlock the stranded reserves of the UKCS. Otter not only adds</w:t>
      </w:r>
      <w:r w:rsidR="00C06435">
        <w:rPr>
          <w:rFonts w:eastAsia="Cordia New"/>
          <w:sz w:val="24"/>
          <w:szCs w:val="24"/>
        </w:rPr>
        <w:t xml:space="preserve"> </w:t>
      </w:r>
      <w:r w:rsidR="00C06435" w:rsidRPr="00C06435">
        <w:rPr>
          <w:rFonts w:eastAsia="Cordia New"/>
          <w:sz w:val="24"/>
          <w:szCs w:val="24"/>
        </w:rPr>
        <w:t>new reserves but also extends the life of its host, the Eider Field.</w:t>
      </w:r>
      <w:r w:rsidR="00C06435">
        <w:rPr>
          <w:rFonts w:eastAsia="Cordia New"/>
          <w:sz w:val="24"/>
          <w:szCs w:val="24"/>
        </w:rPr>
        <w:t xml:space="preserve"> </w:t>
      </w:r>
    </w:p>
    <w:p w:rsidR="0039045B" w:rsidRDefault="00C06435" w:rsidP="004500A8">
      <w:pPr>
        <w:spacing w:line="360" w:lineRule="auto"/>
        <w:ind w:firstLine="284"/>
        <w:jc w:val="both"/>
        <w:rPr>
          <w:rFonts w:eastAsia="Cordia New"/>
          <w:sz w:val="24"/>
          <w:szCs w:val="24"/>
        </w:rPr>
      </w:pPr>
      <w:r w:rsidRPr="00C06435">
        <w:rPr>
          <w:rFonts w:eastAsia="Cordia New"/>
          <w:sz w:val="24"/>
          <w:szCs w:val="24"/>
        </w:rPr>
        <w:t>Otter is a development of six subsea wells which are tied back</w:t>
      </w:r>
      <w:r>
        <w:rPr>
          <w:rFonts w:eastAsia="Cordia New"/>
          <w:sz w:val="24"/>
          <w:szCs w:val="24"/>
        </w:rPr>
        <w:t xml:space="preserve"> </w:t>
      </w:r>
      <w:r w:rsidRPr="00C06435">
        <w:rPr>
          <w:rFonts w:eastAsia="Cordia New"/>
          <w:sz w:val="24"/>
          <w:szCs w:val="24"/>
        </w:rPr>
        <w:t xml:space="preserve">to the Shell </w:t>
      </w:r>
      <w:proofErr w:type="spellStart"/>
      <w:r w:rsidRPr="00C06435">
        <w:rPr>
          <w:rFonts w:eastAsia="Cordia New"/>
          <w:sz w:val="24"/>
          <w:szCs w:val="24"/>
        </w:rPr>
        <w:t>Expro</w:t>
      </w:r>
      <w:proofErr w:type="spellEnd"/>
      <w:r w:rsidRPr="00C06435">
        <w:rPr>
          <w:rFonts w:eastAsia="Cordia New"/>
          <w:sz w:val="24"/>
          <w:szCs w:val="24"/>
        </w:rPr>
        <w:t>-operated Eider platform. It is located in the</w:t>
      </w:r>
      <w:r>
        <w:rPr>
          <w:rFonts w:eastAsia="Cordia New"/>
          <w:sz w:val="24"/>
          <w:szCs w:val="24"/>
        </w:rPr>
        <w:t xml:space="preserve"> </w:t>
      </w:r>
      <w:r w:rsidRPr="00C06435">
        <w:rPr>
          <w:rFonts w:eastAsia="Cordia New"/>
          <w:sz w:val="24"/>
          <w:szCs w:val="24"/>
        </w:rPr>
        <w:t>northern North Sea, 150 km northeast of Shetland in a</w:t>
      </w:r>
      <w:r>
        <w:rPr>
          <w:rFonts w:eastAsia="Cordia New"/>
          <w:sz w:val="24"/>
          <w:szCs w:val="24"/>
        </w:rPr>
        <w:t xml:space="preserve"> </w:t>
      </w:r>
      <w:r w:rsidRPr="00C06435">
        <w:rPr>
          <w:rFonts w:eastAsia="Cordia New"/>
          <w:sz w:val="24"/>
          <w:szCs w:val="24"/>
        </w:rPr>
        <w:t>water depth of 180 m. Hydrocarbons are exported from</w:t>
      </w:r>
      <w:r w:rsidR="004500A8">
        <w:rPr>
          <w:rFonts w:eastAsia="Cordia New"/>
          <w:sz w:val="24"/>
          <w:szCs w:val="24"/>
        </w:rPr>
        <w:t xml:space="preserve"> </w:t>
      </w:r>
      <w:r w:rsidRPr="00C06435">
        <w:rPr>
          <w:rFonts w:eastAsia="Cordia New"/>
          <w:sz w:val="24"/>
          <w:szCs w:val="24"/>
        </w:rPr>
        <w:t>Otter via the Eider platform to North Cormorant. The oil is then</w:t>
      </w:r>
      <w:r>
        <w:rPr>
          <w:rFonts w:eastAsia="Cordia New"/>
          <w:sz w:val="24"/>
          <w:szCs w:val="24"/>
        </w:rPr>
        <w:t xml:space="preserve"> </w:t>
      </w:r>
      <w:r w:rsidRPr="00C06435">
        <w:rPr>
          <w:rFonts w:eastAsia="Cordia New"/>
          <w:sz w:val="24"/>
          <w:szCs w:val="24"/>
        </w:rPr>
        <w:t xml:space="preserve">sent to the </w:t>
      </w:r>
      <w:proofErr w:type="spellStart"/>
      <w:r w:rsidRPr="00C06435">
        <w:rPr>
          <w:rFonts w:eastAsia="Cordia New"/>
          <w:sz w:val="24"/>
          <w:szCs w:val="24"/>
        </w:rPr>
        <w:t>Sullom</w:t>
      </w:r>
      <w:proofErr w:type="spellEnd"/>
      <w:r w:rsidRPr="00C06435">
        <w:rPr>
          <w:rFonts w:eastAsia="Cordia New"/>
          <w:sz w:val="24"/>
          <w:szCs w:val="24"/>
        </w:rPr>
        <w:t xml:space="preserve"> </w:t>
      </w:r>
      <w:proofErr w:type="spellStart"/>
      <w:r w:rsidRPr="00C06435">
        <w:rPr>
          <w:rFonts w:eastAsia="Cordia New"/>
          <w:sz w:val="24"/>
          <w:szCs w:val="24"/>
        </w:rPr>
        <w:t>Voe</w:t>
      </w:r>
      <w:proofErr w:type="spellEnd"/>
      <w:r w:rsidRPr="00C06435">
        <w:rPr>
          <w:rFonts w:eastAsia="Cordia New"/>
          <w:sz w:val="24"/>
          <w:szCs w:val="24"/>
        </w:rPr>
        <w:t xml:space="preserve"> Oil Terminal in Shetland via the Brent</w:t>
      </w:r>
      <w:r>
        <w:rPr>
          <w:rFonts w:eastAsia="Cordia New"/>
          <w:sz w:val="24"/>
          <w:szCs w:val="24"/>
        </w:rPr>
        <w:t xml:space="preserve"> </w:t>
      </w:r>
      <w:r w:rsidRPr="00C06435">
        <w:rPr>
          <w:rFonts w:eastAsia="Cordia New"/>
          <w:sz w:val="24"/>
          <w:szCs w:val="24"/>
        </w:rPr>
        <w:t>system, and the gas is sent to the St. Fergus Gas Terminal via the</w:t>
      </w:r>
      <w:r>
        <w:rPr>
          <w:rFonts w:eastAsia="Cordia New"/>
          <w:sz w:val="24"/>
          <w:szCs w:val="24"/>
        </w:rPr>
        <w:t xml:space="preserve"> </w:t>
      </w:r>
      <w:r w:rsidRPr="00C06435">
        <w:rPr>
          <w:rFonts w:eastAsia="Cordia New"/>
          <w:sz w:val="24"/>
          <w:szCs w:val="24"/>
        </w:rPr>
        <w:t>FLAGS system</w:t>
      </w:r>
      <w:r w:rsidR="0039045B" w:rsidRPr="00015CF7">
        <w:rPr>
          <w:rFonts w:eastAsia="Cordia New"/>
          <w:sz w:val="24"/>
          <w:szCs w:val="24"/>
        </w:rPr>
        <w:t xml:space="preserve"> </w:t>
      </w:r>
    </w:p>
    <w:p w:rsidR="0039045B" w:rsidRDefault="0039045B" w:rsidP="0039045B">
      <w:pPr>
        <w:spacing w:line="360" w:lineRule="auto"/>
        <w:jc w:val="center"/>
        <w:rPr>
          <w:rFonts w:eastAsia="Cordia New"/>
          <w:sz w:val="24"/>
          <w:szCs w:val="24"/>
        </w:rPr>
      </w:pPr>
    </w:p>
    <w:p w:rsidR="0039045B" w:rsidRDefault="0039045B" w:rsidP="0039045B">
      <w:pPr>
        <w:spacing w:line="360" w:lineRule="auto"/>
        <w:jc w:val="center"/>
        <w:rPr>
          <w:rFonts w:eastAsia="Cordia New"/>
          <w:sz w:val="24"/>
          <w:szCs w:val="24"/>
        </w:rPr>
      </w:pPr>
      <w:r w:rsidRPr="008D426D">
        <w:rPr>
          <w:noProof/>
          <w:lang w:val="en-MY" w:eastAsia="ja-JP"/>
        </w:rPr>
        <w:drawing>
          <wp:inline distT="0" distB="0" distL="0" distR="0" wp14:anchorId="7FB2AF99" wp14:editId="0507856F">
            <wp:extent cx="4720322" cy="3537857"/>
            <wp:effectExtent l="0" t="0" r="4445" b="571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721587" cy="3538805"/>
                    </a:xfrm>
                    <a:prstGeom prst="rect">
                      <a:avLst/>
                    </a:prstGeom>
                  </pic:spPr>
                </pic:pic>
              </a:graphicData>
            </a:graphic>
          </wp:inline>
        </w:drawing>
      </w:r>
    </w:p>
    <w:p w:rsidR="0039045B" w:rsidRDefault="00AB5C33" w:rsidP="0039045B">
      <w:pPr>
        <w:spacing w:line="360" w:lineRule="auto"/>
        <w:jc w:val="center"/>
        <w:rPr>
          <w:rFonts w:eastAsia="Cordia New"/>
          <w:sz w:val="24"/>
          <w:szCs w:val="24"/>
        </w:rPr>
      </w:pPr>
      <w:r w:rsidRPr="00AB5C33">
        <w:rPr>
          <w:rFonts w:eastAsia="Cordia New"/>
          <w:b/>
          <w:sz w:val="24"/>
          <w:szCs w:val="24"/>
        </w:rPr>
        <w:t>Figure.8-31:</w:t>
      </w:r>
      <w:r w:rsidRPr="00AB5C33">
        <w:rPr>
          <w:rFonts w:eastAsia="Cordia New"/>
          <w:sz w:val="24"/>
          <w:szCs w:val="24"/>
        </w:rPr>
        <w:t xml:space="preserve"> </w:t>
      </w:r>
      <w:r>
        <w:rPr>
          <w:rFonts w:eastAsia="Cordia New"/>
          <w:sz w:val="24"/>
          <w:szCs w:val="24"/>
        </w:rPr>
        <w:t xml:space="preserve">Installation of manifold of </w:t>
      </w:r>
      <w:r w:rsidR="0039045B" w:rsidRPr="008D426D">
        <w:rPr>
          <w:rFonts w:eastAsia="Cordia New"/>
          <w:sz w:val="24"/>
          <w:szCs w:val="24"/>
        </w:rPr>
        <w:t>Total Otter</w:t>
      </w:r>
      <w:r w:rsidR="00E902D2">
        <w:rPr>
          <w:rFonts w:eastAsia="Cordia New"/>
          <w:sz w:val="24"/>
          <w:szCs w:val="24"/>
        </w:rPr>
        <w:t xml:space="preserve"> [FMC]</w:t>
      </w:r>
    </w:p>
    <w:p w:rsidR="0039045B" w:rsidRDefault="0039045B" w:rsidP="00D61E09">
      <w:pPr>
        <w:spacing w:line="360" w:lineRule="auto"/>
        <w:jc w:val="both"/>
        <w:rPr>
          <w:rFonts w:eastAsia="Cordia New"/>
          <w:sz w:val="24"/>
          <w:szCs w:val="24"/>
        </w:rPr>
      </w:pPr>
    </w:p>
    <w:p w:rsidR="00D61E09" w:rsidRPr="00015CF7" w:rsidRDefault="00D61E09" w:rsidP="00C80542">
      <w:pPr>
        <w:pStyle w:val="Heading3"/>
        <w:spacing w:line="360" w:lineRule="auto"/>
        <w:ind w:left="720"/>
        <w:rPr>
          <w:rFonts w:eastAsia="Cordia New"/>
        </w:rPr>
      </w:pPr>
      <w:bookmarkStart w:id="117" w:name="_Toc520306358"/>
      <w:r>
        <w:rPr>
          <w:rFonts w:eastAsia="Cordia New"/>
        </w:rPr>
        <w:t>8.7.</w:t>
      </w:r>
      <w:r w:rsidR="00C80542">
        <w:rPr>
          <w:rFonts w:eastAsia="Cordia New"/>
        </w:rPr>
        <w:t>2.</w:t>
      </w:r>
      <w:r>
        <w:rPr>
          <w:rFonts w:eastAsia="Cordia New"/>
        </w:rPr>
        <w:t xml:space="preserve"> I</w:t>
      </w:r>
      <w:r w:rsidRPr="00015CF7">
        <w:rPr>
          <w:rFonts w:eastAsia="Cordia New"/>
        </w:rPr>
        <w:t xml:space="preserve">nstallation </w:t>
      </w:r>
      <w:r>
        <w:rPr>
          <w:rFonts w:eastAsia="Cordia New"/>
        </w:rPr>
        <w:t xml:space="preserve">of Manifold of </w:t>
      </w:r>
      <w:r w:rsidRPr="00D61E09">
        <w:rPr>
          <w:rFonts w:eastAsia="Cordia New"/>
        </w:rPr>
        <w:t>Shell Alliance</w:t>
      </w:r>
      <w:bookmarkEnd w:id="117"/>
    </w:p>
    <w:p w:rsidR="008648B4" w:rsidRPr="008648B4" w:rsidRDefault="008648B4" w:rsidP="008648B4">
      <w:pPr>
        <w:spacing w:line="360" w:lineRule="auto"/>
        <w:jc w:val="both"/>
        <w:rPr>
          <w:rFonts w:eastAsia="Cordia New"/>
          <w:sz w:val="24"/>
          <w:szCs w:val="24"/>
        </w:rPr>
      </w:pPr>
      <w:r w:rsidRPr="008648B4">
        <w:rPr>
          <w:rFonts w:eastAsia="Cordia New"/>
          <w:sz w:val="24"/>
          <w:szCs w:val="24"/>
        </w:rPr>
        <w:t>As part of its Gulf of Mexico subsea alliance with</w:t>
      </w:r>
      <w:r>
        <w:rPr>
          <w:rFonts w:eastAsia="Cordia New"/>
          <w:sz w:val="24"/>
          <w:szCs w:val="24"/>
        </w:rPr>
        <w:t xml:space="preserve"> </w:t>
      </w:r>
      <w:r w:rsidRPr="008648B4">
        <w:rPr>
          <w:rFonts w:eastAsia="Cordia New"/>
          <w:sz w:val="24"/>
          <w:szCs w:val="24"/>
        </w:rPr>
        <w:t>Shell, FMC Technologies has designed and installed</w:t>
      </w:r>
      <w:r>
        <w:rPr>
          <w:rFonts w:eastAsia="Cordia New"/>
          <w:sz w:val="24"/>
          <w:szCs w:val="24"/>
        </w:rPr>
        <w:t xml:space="preserve"> </w:t>
      </w:r>
      <w:r w:rsidRPr="008648B4">
        <w:rPr>
          <w:rFonts w:eastAsia="Cordia New"/>
          <w:sz w:val="24"/>
          <w:szCs w:val="24"/>
        </w:rPr>
        <w:t>a wide range of standard manifolds, well jumpers</w:t>
      </w:r>
      <w:r>
        <w:rPr>
          <w:rFonts w:eastAsia="Cordia New"/>
          <w:sz w:val="24"/>
          <w:szCs w:val="24"/>
        </w:rPr>
        <w:t xml:space="preserve"> </w:t>
      </w:r>
      <w:r w:rsidRPr="008648B4">
        <w:rPr>
          <w:rFonts w:eastAsia="Cordia New"/>
          <w:sz w:val="24"/>
          <w:szCs w:val="24"/>
        </w:rPr>
        <w:t>and sleds.</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Four standard manifolds installed for Macaroni, Angus, Europa and Crosby projects</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More than 30 standard well jumpers fabricated</w:t>
      </w:r>
    </w:p>
    <w:p w:rsidR="00D61E09"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Two electro-</w:t>
      </w:r>
      <w:proofErr w:type="spellStart"/>
      <w:r w:rsidRPr="008648B4">
        <w:rPr>
          <w:rFonts w:eastAsia="Cordia New"/>
          <w:sz w:val="24"/>
          <w:szCs w:val="24"/>
        </w:rPr>
        <w:t>hyraulic</w:t>
      </w:r>
      <w:proofErr w:type="spellEnd"/>
      <w:r w:rsidRPr="008648B4">
        <w:rPr>
          <w:rFonts w:eastAsia="Cordia New"/>
          <w:sz w:val="24"/>
          <w:szCs w:val="24"/>
        </w:rPr>
        <w:t xml:space="preserve"> controlled gas life riser termination sleds for </w:t>
      </w:r>
      <w:proofErr w:type="spellStart"/>
      <w:r w:rsidRPr="008648B4">
        <w:rPr>
          <w:rFonts w:eastAsia="Cordia New"/>
          <w:sz w:val="24"/>
          <w:szCs w:val="24"/>
        </w:rPr>
        <w:t>Nakika</w:t>
      </w:r>
      <w:proofErr w:type="spellEnd"/>
      <w:r w:rsidRPr="008648B4">
        <w:rPr>
          <w:rFonts w:eastAsia="Cordia New"/>
          <w:sz w:val="24"/>
          <w:szCs w:val="24"/>
        </w:rPr>
        <w:t xml:space="preserve"> north </w:t>
      </w:r>
      <w:proofErr w:type="spellStart"/>
      <w:r w:rsidRPr="008648B4">
        <w:rPr>
          <w:rFonts w:eastAsia="Cordia New"/>
          <w:sz w:val="24"/>
          <w:szCs w:val="24"/>
        </w:rPr>
        <w:t>flowline</w:t>
      </w:r>
      <w:proofErr w:type="spellEnd"/>
      <w:r>
        <w:rPr>
          <w:rFonts w:eastAsia="Cordia New"/>
          <w:sz w:val="24"/>
          <w:szCs w:val="24"/>
        </w:rPr>
        <w:t>.</w:t>
      </w:r>
    </w:p>
    <w:p w:rsidR="008648B4" w:rsidRPr="008648B4" w:rsidRDefault="008648B4" w:rsidP="008648B4">
      <w:pPr>
        <w:spacing w:line="360" w:lineRule="auto"/>
        <w:ind w:left="284"/>
        <w:jc w:val="both"/>
        <w:rPr>
          <w:rFonts w:eastAsia="Cordia New"/>
          <w:sz w:val="24"/>
          <w:szCs w:val="24"/>
        </w:rPr>
      </w:pPr>
    </w:p>
    <w:p w:rsidR="0039045B" w:rsidRDefault="0039045B" w:rsidP="0039045B">
      <w:pPr>
        <w:spacing w:line="360" w:lineRule="auto"/>
        <w:jc w:val="center"/>
        <w:rPr>
          <w:rFonts w:eastAsia="Cordia New"/>
          <w:sz w:val="24"/>
          <w:szCs w:val="24"/>
        </w:rPr>
      </w:pPr>
      <w:r w:rsidRPr="00BC427E">
        <w:rPr>
          <w:noProof/>
          <w:lang w:val="en-MY" w:eastAsia="ja-JP"/>
        </w:rPr>
        <w:drawing>
          <wp:inline distT="0" distB="0" distL="0" distR="0" wp14:anchorId="0C96A8C0" wp14:editId="0AD494C9">
            <wp:extent cx="4257132" cy="4909458"/>
            <wp:effectExtent l="0" t="0" r="0" b="571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t="15588"/>
                    <a:stretch/>
                  </pic:blipFill>
                  <pic:spPr bwMode="auto">
                    <a:xfrm>
                      <a:off x="0" y="0"/>
                      <a:ext cx="4255528" cy="4907608"/>
                    </a:xfrm>
                    <a:prstGeom prst="rect">
                      <a:avLst/>
                    </a:prstGeom>
                    <a:ln>
                      <a:noFill/>
                    </a:ln>
                    <a:extLst>
                      <a:ext uri="{53640926-AAD7-44D8-BBD7-CCE9431645EC}">
                        <a14:shadowObscured xmlns:a14="http://schemas.microsoft.com/office/drawing/2010/main"/>
                      </a:ext>
                    </a:extLst>
                  </pic:spPr>
                </pic:pic>
              </a:graphicData>
            </a:graphic>
          </wp:inline>
        </w:drawing>
      </w:r>
    </w:p>
    <w:p w:rsidR="0039045B" w:rsidRDefault="00AB5C33" w:rsidP="0039045B">
      <w:pPr>
        <w:spacing w:line="360" w:lineRule="auto"/>
        <w:jc w:val="center"/>
        <w:rPr>
          <w:rFonts w:eastAsia="Cordia New"/>
          <w:sz w:val="24"/>
          <w:szCs w:val="24"/>
        </w:rPr>
      </w:pPr>
      <w:r w:rsidRPr="00AB5C33">
        <w:rPr>
          <w:rFonts w:eastAsia="Cordia New"/>
          <w:b/>
          <w:sz w:val="24"/>
          <w:szCs w:val="24"/>
        </w:rPr>
        <w:t>Figure.8-3</w:t>
      </w:r>
      <w:r>
        <w:rPr>
          <w:rFonts w:eastAsia="Cordia New"/>
          <w:b/>
          <w:sz w:val="24"/>
          <w:szCs w:val="24"/>
        </w:rPr>
        <w:t>2</w:t>
      </w:r>
      <w:r w:rsidRPr="00AB5C33">
        <w:rPr>
          <w:rFonts w:eastAsia="Cordia New"/>
          <w:b/>
          <w:sz w:val="24"/>
          <w:szCs w:val="24"/>
        </w:rPr>
        <w:t>:</w:t>
      </w:r>
      <w:r w:rsidRPr="00AB5C33">
        <w:rPr>
          <w:rFonts w:eastAsia="Cordia New"/>
          <w:sz w:val="24"/>
          <w:szCs w:val="24"/>
        </w:rPr>
        <w:t xml:space="preserve"> </w:t>
      </w:r>
      <w:r>
        <w:rPr>
          <w:rFonts w:eastAsia="Cordia New"/>
          <w:sz w:val="24"/>
          <w:szCs w:val="24"/>
        </w:rPr>
        <w:t xml:space="preserve">Installation of manifold of </w:t>
      </w:r>
      <w:r w:rsidR="0039045B" w:rsidRPr="00BC427E">
        <w:rPr>
          <w:rFonts w:eastAsia="Cordia New"/>
          <w:sz w:val="24"/>
          <w:szCs w:val="24"/>
        </w:rPr>
        <w:t>Shell Alliance</w:t>
      </w:r>
      <w:r w:rsidR="00E902D2">
        <w:rPr>
          <w:rFonts w:eastAsia="Cordia New"/>
          <w:sz w:val="24"/>
          <w:szCs w:val="24"/>
        </w:rPr>
        <w:t xml:space="preserve"> [FMC]</w:t>
      </w:r>
    </w:p>
    <w:p w:rsidR="0039045B" w:rsidRDefault="0039045B" w:rsidP="00D61E09">
      <w:pPr>
        <w:spacing w:line="360" w:lineRule="auto"/>
        <w:rPr>
          <w:rFonts w:eastAsia="Cordia New"/>
          <w:sz w:val="24"/>
          <w:szCs w:val="24"/>
        </w:rPr>
      </w:pPr>
    </w:p>
    <w:p w:rsidR="00D61E09" w:rsidRPr="00015CF7" w:rsidRDefault="00C80542" w:rsidP="00C80542">
      <w:pPr>
        <w:pStyle w:val="Heading3"/>
        <w:spacing w:line="360" w:lineRule="auto"/>
        <w:ind w:left="720"/>
        <w:rPr>
          <w:rFonts w:eastAsia="Cordia New"/>
        </w:rPr>
      </w:pPr>
      <w:bookmarkStart w:id="118" w:name="_Toc520306359"/>
      <w:r>
        <w:rPr>
          <w:rFonts w:eastAsia="Cordia New"/>
        </w:rPr>
        <w:lastRenderedPageBreak/>
        <w:t>8.7</w:t>
      </w:r>
      <w:r w:rsidR="00D61E09">
        <w:rPr>
          <w:rFonts w:eastAsia="Cordia New"/>
        </w:rPr>
        <w:t>.</w:t>
      </w:r>
      <w:r>
        <w:rPr>
          <w:rFonts w:eastAsia="Cordia New"/>
        </w:rPr>
        <w:t>3.</w:t>
      </w:r>
      <w:r w:rsidR="00D61E09">
        <w:rPr>
          <w:rFonts w:eastAsia="Cordia New"/>
        </w:rPr>
        <w:t xml:space="preserve"> I</w:t>
      </w:r>
      <w:r w:rsidR="00D61E09" w:rsidRPr="00015CF7">
        <w:rPr>
          <w:rFonts w:eastAsia="Cordia New"/>
        </w:rPr>
        <w:t xml:space="preserve">nstallation </w:t>
      </w:r>
      <w:r w:rsidR="00D61E09">
        <w:rPr>
          <w:rFonts w:eastAsia="Cordia New"/>
        </w:rPr>
        <w:t xml:space="preserve">of Manifold of </w:t>
      </w:r>
      <w:r w:rsidR="00D61E09" w:rsidRPr="00D61E09">
        <w:rPr>
          <w:rFonts w:eastAsia="Cordia New"/>
        </w:rPr>
        <w:t>BP Thunder Horse</w:t>
      </w:r>
      <w:bookmarkEnd w:id="118"/>
    </w:p>
    <w:p w:rsidR="008648B4" w:rsidRPr="008648B4" w:rsidRDefault="008648B4" w:rsidP="008648B4">
      <w:pPr>
        <w:spacing w:line="360" w:lineRule="auto"/>
        <w:jc w:val="both"/>
        <w:rPr>
          <w:rFonts w:eastAsia="Cordia New"/>
          <w:sz w:val="24"/>
          <w:szCs w:val="24"/>
        </w:rPr>
      </w:pPr>
      <w:r w:rsidRPr="008648B4">
        <w:rPr>
          <w:rFonts w:eastAsia="Cordia New"/>
          <w:sz w:val="24"/>
          <w:szCs w:val="24"/>
        </w:rPr>
        <w:t>The BP Thunder Horse project, located in 1,920 meters of water in the Gulf of Mexico,</w:t>
      </w:r>
      <w:r>
        <w:rPr>
          <w:rFonts w:eastAsia="Cordia New"/>
          <w:sz w:val="24"/>
          <w:szCs w:val="24"/>
        </w:rPr>
        <w:t xml:space="preserve"> </w:t>
      </w:r>
      <w:r w:rsidRPr="008648B4">
        <w:rPr>
          <w:rFonts w:eastAsia="Cordia New"/>
          <w:sz w:val="24"/>
          <w:szCs w:val="24"/>
        </w:rPr>
        <w:t>represents the world’s first full-field HP/HT</w:t>
      </w:r>
      <w:r>
        <w:rPr>
          <w:rFonts w:eastAsia="Cordia New"/>
          <w:sz w:val="24"/>
          <w:szCs w:val="24"/>
        </w:rPr>
        <w:t xml:space="preserve"> </w:t>
      </w:r>
      <w:r w:rsidRPr="008648B4">
        <w:rPr>
          <w:rFonts w:eastAsia="Cordia New"/>
          <w:sz w:val="24"/>
          <w:szCs w:val="24"/>
        </w:rPr>
        <w:t>(15,000 psi/350° F) subsea development. Each of the</w:t>
      </w:r>
      <w:r>
        <w:rPr>
          <w:rFonts w:eastAsia="Cordia New"/>
          <w:sz w:val="24"/>
          <w:szCs w:val="24"/>
        </w:rPr>
        <w:t xml:space="preserve"> </w:t>
      </w:r>
      <w:r w:rsidRPr="008648B4">
        <w:rPr>
          <w:rFonts w:eastAsia="Cordia New"/>
          <w:sz w:val="24"/>
          <w:szCs w:val="24"/>
        </w:rPr>
        <w:t xml:space="preserve">four manifolds (2 - 10 </w:t>
      </w:r>
      <w:proofErr w:type="gramStart"/>
      <w:r w:rsidRPr="008648B4">
        <w:rPr>
          <w:rFonts w:eastAsia="Cordia New"/>
          <w:sz w:val="24"/>
          <w:szCs w:val="24"/>
        </w:rPr>
        <w:t>slot</w:t>
      </w:r>
      <w:proofErr w:type="gramEnd"/>
      <w:r w:rsidRPr="008648B4">
        <w:rPr>
          <w:rFonts w:eastAsia="Cordia New"/>
          <w:sz w:val="24"/>
          <w:szCs w:val="24"/>
        </w:rPr>
        <w:t xml:space="preserve"> and 2 - 4 slot) is supported</w:t>
      </w:r>
      <w:r>
        <w:rPr>
          <w:rFonts w:eastAsia="Cordia New"/>
          <w:sz w:val="24"/>
          <w:szCs w:val="24"/>
        </w:rPr>
        <w:t xml:space="preserve"> </w:t>
      </w:r>
      <w:r w:rsidRPr="008648B4">
        <w:rPr>
          <w:rFonts w:eastAsia="Cordia New"/>
          <w:sz w:val="24"/>
          <w:szCs w:val="24"/>
        </w:rPr>
        <w:t>by a single 20 foot (6 meter) diameter suction pile.</w:t>
      </w:r>
    </w:p>
    <w:p w:rsidR="008648B4" w:rsidRPr="008648B4" w:rsidRDefault="008648B4" w:rsidP="008648B4">
      <w:pPr>
        <w:spacing w:line="360" w:lineRule="auto"/>
        <w:jc w:val="both"/>
        <w:rPr>
          <w:rFonts w:eastAsia="Cordia New"/>
          <w:sz w:val="24"/>
          <w:szCs w:val="24"/>
        </w:rPr>
      </w:pPr>
      <w:r w:rsidRPr="008648B4">
        <w:rPr>
          <w:rFonts w:eastAsia="Cordia New"/>
          <w:sz w:val="24"/>
          <w:szCs w:val="24"/>
        </w:rPr>
        <w:t>Other manifold features include ‘HH’ trim, full</w:t>
      </w:r>
      <w:r>
        <w:rPr>
          <w:rFonts w:eastAsia="Cordia New"/>
          <w:sz w:val="24"/>
          <w:szCs w:val="24"/>
        </w:rPr>
        <w:t xml:space="preserve"> </w:t>
      </w:r>
      <w:r w:rsidRPr="008648B4">
        <w:rPr>
          <w:rFonts w:eastAsia="Cordia New"/>
          <w:sz w:val="24"/>
          <w:szCs w:val="24"/>
        </w:rPr>
        <w:t>insulation, dedicated SCMs and removable pigging</w:t>
      </w:r>
      <w:r>
        <w:rPr>
          <w:rFonts w:eastAsia="Cordia New"/>
          <w:sz w:val="24"/>
          <w:szCs w:val="24"/>
        </w:rPr>
        <w:t xml:space="preserve"> </w:t>
      </w:r>
      <w:r w:rsidRPr="008648B4">
        <w:rPr>
          <w:rFonts w:eastAsia="Cordia New"/>
          <w:sz w:val="24"/>
          <w:szCs w:val="24"/>
        </w:rPr>
        <w:t>loops.</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10-slot and 4-slot manifold configurations</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HP/HT (15,000 psi/350° F) design with ‘HH’ trim</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Suction pile foundation</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Vertical connection systems</w:t>
      </w:r>
    </w:p>
    <w:p w:rsidR="008648B4"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All header and well connections with mechanical connectors</w:t>
      </w:r>
    </w:p>
    <w:p w:rsidR="00D61E09" w:rsidRPr="008648B4" w:rsidRDefault="008648B4" w:rsidP="008648B4">
      <w:pPr>
        <w:pStyle w:val="ListParagraph"/>
        <w:numPr>
          <w:ilvl w:val="0"/>
          <w:numId w:val="27"/>
        </w:numPr>
        <w:spacing w:line="360" w:lineRule="auto"/>
        <w:jc w:val="both"/>
        <w:rPr>
          <w:rFonts w:eastAsia="Cordia New"/>
          <w:sz w:val="24"/>
          <w:szCs w:val="24"/>
        </w:rPr>
      </w:pPr>
      <w:r w:rsidRPr="008648B4">
        <w:rPr>
          <w:rFonts w:eastAsia="Cordia New"/>
          <w:sz w:val="24"/>
          <w:szCs w:val="24"/>
        </w:rPr>
        <w:t>Dedicated SCM (Subsea Control Module) for manifold functions</w:t>
      </w:r>
    </w:p>
    <w:p w:rsidR="00D61E09" w:rsidRDefault="00D61E09" w:rsidP="00D61E09">
      <w:pPr>
        <w:spacing w:line="360" w:lineRule="auto"/>
        <w:rPr>
          <w:rFonts w:eastAsia="Cordia New"/>
          <w:sz w:val="24"/>
          <w:szCs w:val="24"/>
        </w:rPr>
      </w:pPr>
    </w:p>
    <w:p w:rsidR="0039045B" w:rsidRDefault="008648B4" w:rsidP="0039045B">
      <w:pPr>
        <w:spacing w:line="360" w:lineRule="auto"/>
        <w:jc w:val="center"/>
        <w:rPr>
          <w:rFonts w:eastAsia="Cordia New"/>
          <w:sz w:val="24"/>
          <w:szCs w:val="24"/>
        </w:rPr>
      </w:pPr>
      <w:r w:rsidRPr="008648B4">
        <w:rPr>
          <w:noProof/>
          <w:lang w:val="en-MY" w:eastAsia="ja-JP"/>
        </w:rPr>
        <w:drawing>
          <wp:inline distT="0" distB="0" distL="0" distR="0" wp14:anchorId="185C9DFE" wp14:editId="3425CAE1">
            <wp:extent cx="4592811" cy="3762786"/>
            <wp:effectExtent l="0" t="0" r="0" b="9525"/>
            <wp:docPr id="4155" name="Picture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582000" cy="3753929"/>
                    </a:xfrm>
                    <a:prstGeom prst="rect">
                      <a:avLst/>
                    </a:prstGeom>
                  </pic:spPr>
                </pic:pic>
              </a:graphicData>
            </a:graphic>
          </wp:inline>
        </w:drawing>
      </w:r>
    </w:p>
    <w:p w:rsidR="0039045B" w:rsidRDefault="00C6149C" w:rsidP="0039045B">
      <w:pPr>
        <w:spacing w:line="360" w:lineRule="auto"/>
        <w:jc w:val="center"/>
        <w:rPr>
          <w:rFonts w:eastAsia="Cordia New"/>
          <w:sz w:val="24"/>
          <w:szCs w:val="24"/>
        </w:rPr>
      </w:pPr>
      <w:r w:rsidRPr="00AB5C33">
        <w:rPr>
          <w:rFonts w:eastAsia="Cordia New"/>
          <w:b/>
          <w:sz w:val="24"/>
          <w:szCs w:val="24"/>
        </w:rPr>
        <w:t>Figure.8-3</w:t>
      </w:r>
      <w:r>
        <w:rPr>
          <w:rFonts w:eastAsia="Cordia New"/>
          <w:b/>
          <w:sz w:val="24"/>
          <w:szCs w:val="24"/>
        </w:rPr>
        <w:t>3</w:t>
      </w:r>
      <w:r w:rsidRPr="00AB5C33">
        <w:rPr>
          <w:rFonts w:eastAsia="Cordia New"/>
          <w:b/>
          <w:sz w:val="24"/>
          <w:szCs w:val="24"/>
        </w:rPr>
        <w:t>:</w:t>
      </w:r>
      <w:r w:rsidRPr="00AB5C33">
        <w:rPr>
          <w:rFonts w:eastAsia="Cordia New"/>
          <w:sz w:val="24"/>
          <w:szCs w:val="24"/>
        </w:rPr>
        <w:t xml:space="preserve"> </w:t>
      </w:r>
      <w:r>
        <w:rPr>
          <w:rFonts w:eastAsia="Cordia New"/>
          <w:sz w:val="24"/>
          <w:szCs w:val="24"/>
        </w:rPr>
        <w:t xml:space="preserve">Installation of manifold of </w:t>
      </w:r>
      <w:r w:rsidR="0039045B" w:rsidRPr="00BC427E">
        <w:rPr>
          <w:rFonts w:eastAsia="Cordia New"/>
          <w:sz w:val="24"/>
          <w:szCs w:val="24"/>
        </w:rPr>
        <w:t>BP Thunder Horse</w:t>
      </w:r>
      <w:r w:rsidR="00E902D2">
        <w:rPr>
          <w:rFonts w:eastAsia="Cordia New"/>
          <w:sz w:val="24"/>
          <w:szCs w:val="24"/>
        </w:rPr>
        <w:t xml:space="preserve"> [FMC]</w:t>
      </w:r>
    </w:p>
    <w:p w:rsidR="00D61E09" w:rsidRDefault="00D61E09" w:rsidP="0039045B">
      <w:pPr>
        <w:spacing w:line="360" w:lineRule="auto"/>
        <w:jc w:val="center"/>
        <w:rPr>
          <w:rFonts w:eastAsia="Cordia New"/>
          <w:sz w:val="24"/>
          <w:szCs w:val="24"/>
        </w:rPr>
      </w:pPr>
    </w:p>
    <w:p w:rsidR="00D61E09" w:rsidRPr="00015CF7" w:rsidRDefault="00C80542" w:rsidP="00C80542">
      <w:pPr>
        <w:pStyle w:val="Heading3"/>
        <w:spacing w:line="360" w:lineRule="auto"/>
        <w:ind w:left="720"/>
        <w:rPr>
          <w:rFonts w:eastAsia="Cordia New"/>
        </w:rPr>
      </w:pPr>
      <w:bookmarkStart w:id="119" w:name="_Toc520306360"/>
      <w:r>
        <w:rPr>
          <w:rFonts w:eastAsia="Cordia New"/>
        </w:rPr>
        <w:lastRenderedPageBreak/>
        <w:t>8.7</w:t>
      </w:r>
      <w:r w:rsidR="00D61E09">
        <w:rPr>
          <w:rFonts w:eastAsia="Cordia New"/>
        </w:rPr>
        <w:t>.</w:t>
      </w:r>
      <w:r>
        <w:rPr>
          <w:rFonts w:eastAsia="Cordia New"/>
        </w:rPr>
        <w:t>4.</w:t>
      </w:r>
      <w:r w:rsidR="00D61E09">
        <w:rPr>
          <w:rFonts w:eastAsia="Cordia New"/>
        </w:rPr>
        <w:t xml:space="preserve"> I</w:t>
      </w:r>
      <w:r w:rsidR="00D61E09" w:rsidRPr="00015CF7">
        <w:rPr>
          <w:rFonts w:eastAsia="Cordia New"/>
        </w:rPr>
        <w:t xml:space="preserve">nstallation </w:t>
      </w:r>
      <w:r w:rsidR="00D61E09">
        <w:rPr>
          <w:rFonts w:eastAsia="Cordia New"/>
        </w:rPr>
        <w:t xml:space="preserve">of Manifold of </w:t>
      </w:r>
      <w:r w:rsidR="00D61E09" w:rsidRPr="00D61E09">
        <w:rPr>
          <w:rFonts w:eastAsia="Cordia New"/>
        </w:rPr>
        <w:t xml:space="preserve">Shell </w:t>
      </w:r>
      <w:proofErr w:type="spellStart"/>
      <w:r w:rsidR="00D61E09" w:rsidRPr="00D61E09">
        <w:rPr>
          <w:rFonts w:eastAsia="Cordia New"/>
        </w:rPr>
        <w:t>Bijupira</w:t>
      </w:r>
      <w:bookmarkEnd w:id="119"/>
      <w:proofErr w:type="spellEnd"/>
    </w:p>
    <w:p w:rsidR="00D61E09" w:rsidRDefault="008C559D" w:rsidP="008C559D">
      <w:pPr>
        <w:spacing w:line="360" w:lineRule="auto"/>
        <w:jc w:val="both"/>
        <w:rPr>
          <w:rFonts w:eastAsia="Cordia New"/>
          <w:sz w:val="24"/>
          <w:szCs w:val="24"/>
        </w:rPr>
      </w:pPr>
      <w:r w:rsidRPr="008C559D">
        <w:rPr>
          <w:rFonts w:eastAsia="Cordia New"/>
          <w:sz w:val="24"/>
          <w:szCs w:val="24"/>
        </w:rPr>
        <w:t xml:space="preserve">The </w:t>
      </w:r>
      <w:proofErr w:type="spellStart"/>
      <w:r w:rsidRPr="008C559D">
        <w:rPr>
          <w:rFonts w:eastAsia="Cordia New"/>
          <w:sz w:val="24"/>
          <w:szCs w:val="24"/>
        </w:rPr>
        <w:t>Bijupira</w:t>
      </w:r>
      <w:proofErr w:type="spellEnd"/>
      <w:r w:rsidRPr="008C559D">
        <w:rPr>
          <w:rFonts w:eastAsia="Cordia New"/>
          <w:sz w:val="24"/>
          <w:szCs w:val="24"/>
        </w:rPr>
        <w:t xml:space="preserve"> and </w:t>
      </w:r>
      <w:proofErr w:type="spellStart"/>
      <w:r w:rsidRPr="008C559D">
        <w:rPr>
          <w:rFonts w:eastAsia="Cordia New"/>
          <w:sz w:val="24"/>
          <w:szCs w:val="24"/>
        </w:rPr>
        <w:t>Salema</w:t>
      </w:r>
      <w:proofErr w:type="spellEnd"/>
      <w:r w:rsidRPr="008C559D">
        <w:rPr>
          <w:rFonts w:eastAsia="Cordia New"/>
          <w:sz w:val="24"/>
          <w:szCs w:val="24"/>
        </w:rPr>
        <w:t xml:space="preserve"> Fields were discovered in 1990 and are</w:t>
      </w:r>
      <w:r>
        <w:rPr>
          <w:rFonts w:eastAsia="Cordia New"/>
          <w:sz w:val="24"/>
          <w:szCs w:val="24"/>
        </w:rPr>
        <w:t xml:space="preserve"> </w:t>
      </w:r>
      <w:r w:rsidRPr="008C559D">
        <w:rPr>
          <w:rFonts w:eastAsia="Cordia New"/>
          <w:sz w:val="24"/>
          <w:szCs w:val="24"/>
        </w:rPr>
        <w:t>located 250 km east of Rio de Janeiro. The blocks</w:t>
      </w:r>
      <w:r>
        <w:rPr>
          <w:rFonts w:eastAsia="Cordia New"/>
          <w:sz w:val="24"/>
          <w:szCs w:val="24"/>
        </w:rPr>
        <w:t xml:space="preserve"> </w:t>
      </w:r>
      <w:r w:rsidRPr="008C559D">
        <w:rPr>
          <w:rFonts w:eastAsia="Cordia New"/>
          <w:sz w:val="24"/>
          <w:szCs w:val="24"/>
        </w:rPr>
        <w:t>range in</w:t>
      </w:r>
      <w:r>
        <w:rPr>
          <w:rFonts w:eastAsia="Cordia New"/>
          <w:sz w:val="24"/>
          <w:szCs w:val="24"/>
        </w:rPr>
        <w:t xml:space="preserve"> water depths from 480 to 880 m</w:t>
      </w:r>
      <w:r w:rsidRPr="008C559D">
        <w:rPr>
          <w:rFonts w:eastAsia="Cordia New"/>
          <w:sz w:val="24"/>
          <w:szCs w:val="24"/>
        </w:rPr>
        <w:t>. The</w:t>
      </w:r>
      <w:r>
        <w:rPr>
          <w:rFonts w:eastAsia="Cordia New"/>
          <w:sz w:val="24"/>
          <w:szCs w:val="24"/>
        </w:rPr>
        <w:t xml:space="preserve"> </w:t>
      </w:r>
      <w:r w:rsidRPr="008C559D">
        <w:rPr>
          <w:rFonts w:eastAsia="Cordia New"/>
          <w:sz w:val="24"/>
          <w:szCs w:val="24"/>
        </w:rPr>
        <w:t>fields have combined estimated recoverable reserves of around</w:t>
      </w:r>
      <w:r>
        <w:rPr>
          <w:rFonts w:eastAsia="Cordia New"/>
          <w:sz w:val="24"/>
          <w:szCs w:val="24"/>
        </w:rPr>
        <w:t xml:space="preserve"> </w:t>
      </w:r>
      <w:r w:rsidRPr="008C559D">
        <w:rPr>
          <w:rFonts w:eastAsia="Cordia New"/>
          <w:sz w:val="24"/>
          <w:szCs w:val="24"/>
        </w:rPr>
        <w:t xml:space="preserve">170 </w:t>
      </w:r>
      <w:proofErr w:type="spellStart"/>
      <w:r w:rsidRPr="008C559D">
        <w:rPr>
          <w:rFonts w:eastAsia="Cordia New"/>
          <w:sz w:val="24"/>
          <w:szCs w:val="24"/>
        </w:rPr>
        <w:t>mmbo</w:t>
      </w:r>
      <w:proofErr w:type="spellEnd"/>
      <w:r w:rsidRPr="008C559D">
        <w:rPr>
          <w:rFonts w:eastAsia="Cordia New"/>
          <w:sz w:val="24"/>
          <w:szCs w:val="24"/>
        </w:rPr>
        <w:t>. The partnership between FMC Technologies and</w:t>
      </w:r>
      <w:r>
        <w:rPr>
          <w:rFonts w:eastAsia="Cordia New"/>
          <w:sz w:val="24"/>
          <w:szCs w:val="24"/>
        </w:rPr>
        <w:t xml:space="preserve"> </w:t>
      </w:r>
      <w:r w:rsidRPr="008C559D">
        <w:rPr>
          <w:rFonts w:eastAsia="Cordia New"/>
          <w:sz w:val="24"/>
          <w:szCs w:val="24"/>
        </w:rPr>
        <w:t>MODEC International supplied the FPSO vessel and turret,</w:t>
      </w:r>
      <w:r>
        <w:rPr>
          <w:rFonts w:eastAsia="Cordia New"/>
          <w:sz w:val="24"/>
          <w:szCs w:val="24"/>
        </w:rPr>
        <w:t xml:space="preserve"> </w:t>
      </w:r>
      <w:proofErr w:type="spellStart"/>
      <w:r w:rsidRPr="008C559D">
        <w:rPr>
          <w:rFonts w:eastAsia="Cordia New"/>
          <w:sz w:val="24"/>
          <w:szCs w:val="24"/>
        </w:rPr>
        <w:t>flowlines</w:t>
      </w:r>
      <w:proofErr w:type="spellEnd"/>
      <w:r w:rsidRPr="008C559D">
        <w:rPr>
          <w:rFonts w:eastAsia="Cordia New"/>
          <w:sz w:val="24"/>
          <w:szCs w:val="24"/>
        </w:rPr>
        <w:t>, riser system, controls, manifolds and tie-in systems</w:t>
      </w:r>
      <w:r>
        <w:rPr>
          <w:rFonts w:eastAsia="Cordia New"/>
          <w:sz w:val="24"/>
          <w:szCs w:val="24"/>
        </w:rPr>
        <w:t>.</w:t>
      </w:r>
    </w:p>
    <w:p w:rsidR="008C559D" w:rsidRPr="008C559D" w:rsidRDefault="008C559D" w:rsidP="008C559D">
      <w:pPr>
        <w:spacing w:line="360" w:lineRule="auto"/>
        <w:ind w:firstLine="284"/>
        <w:jc w:val="both"/>
        <w:rPr>
          <w:rFonts w:eastAsia="Cordia New"/>
          <w:sz w:val="24"/>
          <w:szCs w:val="24"/>
        </w:rPr>
      </w:pPr>
      <w:r w:rsidRPr="008C559D">
        <w:rPr>
          <w:rFonts w:eastAsia="Cordia New"/>
          <w:sz w:val="24"/>
          <w:szCs w:val="24"/>
        </w:rPr>
        <w:t>The FPSO receives hydrocarbons from the subsea wells, gathered</w:t>
      </w:r>
      <w:r>
        <w:rPr>
          <w:rFonts w:eastAsia="Cordia New"/>
          <w:sz w:val="24"/>
          <w:szCs w:val="24"/>
        </w:rPr>
        <w:t xml:space="preserve"> </w:t>
      </w:r>
      <w:r w:rsidRPr="008C559D">
        <w:rPr>
          <w:rFonts w:eastAsia="Cordia New"/>
          <w:sz w:val="24"/>
          <w:szCs w:val="24"/>
        </w:rPr>
        <w:t>around two centers on the seabed some 5 km apart</w:t>
      </w:r>
      <w:r>
        <w:rPr>
          <w:rFonts w:eastAsia="Cordia New"/>
          <w:sz w:val="24"/>
          <w:szCs w:val="24"/>
        </w:rPr>
        <w:t xml:space="preserve"> </w:t>
      </w:r>
      <w:r w:rsidRPr="008C559D">
        <w:rPr>
          <w:rFonts w:eastAsia="Cordia New"/>
          <w:sz w:val="24"/>
          <w:szCs w:val="24"/>
        </w:rPr>
        <w:t xml:space="preserve">and can process up to 70,000 </w:t>
      </w:r>
      <w:proofErr w:type="spellStart"/>
      <w:r w:rsidRPr="008C559D">
        <w:rPr>
          <w:rFonts w:eastAsia="Cordia New"/>
          <w:sz w:val="24"/>
          <w:szCs w:val="24"/>
        </w:rPr>
        <w:t>bopd</w:t>
      </w:r>
      <w:proofErr w:type="spellEnd"/>
      <w:r w:rsidRPr="008C559D">
        <w:rPr>
          <w:rFonts w:eastAsia="Cordia New"/>
          <w:sz w:val="24"/>
          <w:szCs w:val="24"/>
        </w:rPr>
        <w:t xml:space="preserve">. The </w:t>
      </w:r>
      <w:proofErr w:type="spellStart"/>
      <w:r w:rsidRPr="008C559D">
        <w:rPr>
          <w:rFonts w:eastAsia="Cordia New"/>
          <w:sz w:val="24"/>
          <w:szCs w:val="24"/>
        </w:rPr>
        <w:t>Bijupira</w:t>
      </w:r>
      <w:proofErr w:type="spellEnd"/>
      <w:r w:rsidRPr="008C559D">
        <w:rPr>
          <w:rFonts w:eastAsia="Cordia New"/>
          <w:sz w:val="24"/>
          <w:szCs w:val="24"/>
        </w:rPr>
        <w:t xml:space="preserve"> </w:t>
      </w:r>
      <w:proofErr w:type="spellStart"/>
      <w:r w:rsidRPr="008C559D">
        <w:rPr>
          <w:rFonts w:eastAsia="Cordia New"/>
          <w:sz w:val="24"/>
          <w:szCs w:val="24"/>
        </w:rPr>
        <w:t>Salema</w:t>
      </w:r>
      <w:proofErr w:type="spellEnd"/>
      <w:r>
        <w:rPr>
          <w:rFonts w:eastAsia="Cordia New"/>
          <w:sz w:val="24"/>
          <w:szCs w:val="24"/>
        </w:rPr>
        <w:t xml:space="preserve"> </w:t>
      </w:r>
      <w:r w:rsidRPr="008C559D">
        <w:rPr>
          <w:rFonts w:eastAsia="Cordia New"/>
          <w:sz w:val="24"/>
          <w:szCs w:val="24"/>
        </w:rPr>
        <w:t xml:space="preserve">development has a total of three production and two </w:t>
      </w:r>
      <w:r>
        <w:rPr>
          <w:rFonts w:eastAsia="Cordia New"/>
          <w:sz w:val="24"/>
          <w:szCs w:val="24"/>
        </w:rPr>
        <w:t>w</w:t>
      </w:r>
      <w:r w:rsidRPr="008C559D">
        <w:rPr>
          <w:rFonts w:eastAsia="Cordia New"/>
          <w:sz w:val="24"/>
          <w:szCs w:val="24"/>
        </w:rPr>
        <w:t>ater-injection manifolds. The FPSO’s turret has space for fifteen</w:t>
      </w:r>
      <w:r>
        <w:rPr>
          <w:rFonts w:eastAsia="Cordia New"/>
          <w:sz w:val="24"/>
          <w:szCs w:val="24"/>
        </w:rPr>
        <w:t xml:space="preserve"> </w:t>
      </w:r>
      <w:r w:rsidRPr="008C559D">
        <w:rPr>
          <w:rFonts w:eastAsia="Cordia New"/>
          <w:sz w:val="24"/>
          <w:szCs w:val="24"/>
        </w:rPr>
        <w:t xml:space="preserve">risers, three </w:t>
      </w:r>
      <w:proofErr w:type="spellStart"/>
      <w:r w:rsidRPr="008C559D">
        <w:rPr>
          <w:rFonts w:eastAsia="Cordia New"/>
          <w:sz w:val="24"/>
          <w:szCs w:val="24"/>
        </w:rPr>
        <w:t>umbilicals</w:t>
      </w:r>
      <w:proofErr w:type="spellEnd"/>
      <w:r w:rsidRPr="008C559D">
        <w:rPr>
          <w:rFonts w:eastAsia="Cordia New"/>
          <w:sz w:val="24"/>
          <w:szCs w:val="24"/>
        </w:rPr>
        <w:t xml:space="preserve"> and two spare slots. The vessel</w:t>
      </w:r>
    </w:p>
    <w:p w:rsidR="008C559D" w:rsidRDefault="008C559D" w:rsidP="008C559D">
      <w:pPr>
        <w:spacing w:line="360" w:lineRule="auto"/>
        <w:jc w:val="both"/>
        <w:rPr>
          <w:rFonts w:eastAsia="Cordia New"/>
          <w:sz w:val="24"/>
          <w:szCs w:val="24"/>
        </w:rPr>
      </w:pPr>
      <w:proofErr w:type="gramStart"/>
      <w:r w:rsidRPr="008C559D">
        <w:rPr>
          <w:rFonts w:eastAsia="Cordia New"/>
          <w:sz w:val="24"/>
          <w:szCs w:val="24"/>
        </w:rPr>
        <w:t>is</w:t>
      </w:r>
      <w:proofErr w:type="gramEnd"/>
      <w:r w:rsidRPr="008C559D">
        <w:rPr>
          <w:rFonts w:eastAsia="Cordia New"/>
          <w:sz w:val="24"/>
          <w:szCs w:val="24"/>
        </w:rPr>
        <w:t xml:space="preserve"> secured to the seabed by nine mooring lines, giving the</w:t>
      </w:r>
      <w:r>
        <w:rPr>
          <w:rFonts w:eastAsia="Cordia New"/>
          <w:sz w:val="24"/>
          <w:szCs w:val="24"/>
        </w:rPr>
        <w:t xml:space="preserve"> </w:t>
      </w:r>
      <w:r w:rsidRPr="008C559D">
        <w:rPr>
          <w:rFonts w:eastAsia="Cordia New"/>
          <w:sz w:val="24"/>
          <w:szCs w:val="24"/>
        </w:rPr>
        <w:t>vessel the ability to weathervane. Artificial lift is required to raise</w:t>
      </w:r>
      <w:r>
        <w:rPr>
          <w:rFonts w:eastAsia="Cordia New"/>
          <w:sz w:val="24"/>
          <w:szCs w:val="24"/>
        </w:rPr>
        <w:t xml:space="preserve"> </w:t>
      </w:r>
      <w:r w:rsidRPr="008C559D">
        <w:rPr>
          <w:rFonts w:eastAsia="Cordia New"/>
          <w:sz w:val="24"/>
          <w:szCs w:val="24"/>
        </w:rPr>
        <w:t>the reservoir fluids to the surface for processing by the injection</w:t>
      </w:r>
      <w:r>
        <w:rPr>
          <w:rFonts w:eastAsia="Cordia New"/>
          <w:sz w:val="24"/>
          <w:szCs w:val="24"/>
        </w:rPr>
        <w:t xml:space="preserve"> </w:t>
      </w:r>
      <w:r w:rsidRPr="008C559D">
        <w:rPr>
          <w:rFonts w:eastAsia="Cordia New"/>
          <w:sz w:val="24"/>
          <w:szCs w:val="24"/>
        </w:rPr>
        <w:t>of high-pressure seawater</w:t>
      </w:r>
      <w:r>
        <w:rPr>
          <w:rFonts w:eastAsia="Cordia New"/>
          <w:sz w:val="24"/>
          <w:szCs w:val="24"/>
        </w:rPr>
        <w:t>.</w:t>
      </w:r>
    </w:p>
    <w:p w:rsidR="00371695" w:rsidRDefault="00371695" w:rsidP="008C559D">
      <w:pPr>
        <w:spacing w:line="360" w:lineRule="auto"/>
        <w:jc w:val="both"/>
        <w:rPr>
          <w:rFonts w:eastAsia="Cordia New"/>
          <w:sz w:val="24"/>
          <w:szCs w:val="24"/>
        </w:rPr>
      </w:pPr>
    </w:p>
    <w:p w:rsidR="00D61E09" w:rsidRDefault="0054320A" w:rsidP="0054320A">
      <w:pPr>
        <w:spacing w:line="360" w:lineRule="auto"/>
        <w:jc w:val="center"/>
        <w:rPr>
          <w:rFonts w:eastAsia="Cordia New"/>
          <w:sz w:val="24"/>
          <w:szCs w:val="24"/>
        </w:rPr>
      </w:pPr>
      <w:r w:rsidRPr="0054320A">
        <w:rPr>
          <w:noProof/>
          <w:lang w:val="en-MY" w:eastAsia="ja-JP"/>
        </w:rPr>
        <w:drawing>
          <wp:inline distT="0" distB="0" distL="0" distR="0" wp14:anchorId="28E4D6A8" wp14:editId="6E0BB85B">
            <wp:extent cx="4136572" cy="3103895"/>
            <wp:effectExtent l="0" t="0" r="0" b="1270"/>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4141081" cy="3107278"/>
                    </a:xfrm>
                    <a:prstGeom prst="rect">
                      <a:avLst/>
                    </a:prstGeom>
                  </pic:spPr>
                </pic:pic>
              </a:graphicData>
            </a:graphic>
          </wp:inline>
        </w:drawing>
      </w:r>
    </w:p>
    <w:p w:rsidR="0039045B" w:rsidRDefault="0039045B" w:rsidP="0039045B">
      <w:pPr>
        <w:spacing w:line="360" w:lineRule="auto"/>
        <w:jc w:val="center"/>
        <w:rPr>
          <w:rFonts w:eastAsia="Cordia New"/>
          <w:sz w:val="24"/>
          <w:szCs w:val="24"/>
        </w:rPr>
      </w:pPr>
      <w:r w:rsidRPr="00BC427E">
        <w:rPr>
          <w:noProof/>
          <w:lang w:val="en-MY" w:eastAsia="ja-JP"/>
        </w:rPr>
        <w:lastRenderedPageBreak/>
        <w:drawing>
          <wp:inline distT="0" distB="0" distL="0" distR="0" wp14:anchorId="52AC6648" wp14:editId="3ADCAF4C">
            <wp:extent cx="4147568" cy="3113314"/>
            <wp:effectExtent l="0" t="0" r="5715"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4159579" cy="3122330"/>
                    </a:xfrm>
                    <a:prstGeom prst="rect">
                      <a:avLst/>
                    </a:prstGeom>
                  </pic:spPr>
                </pic:pic>
              </a:graphicData>
            </a:graphic>
          </wp:inline>
        </w:drawing>
      </w:r>
    </w:p>
    <w:p w:rsidR="0039045B" w:rsidRDefault="00C6149C" w:rsidP="0039045B">
      <w:pPr>
        <w:spacing w:line="360" w:lineRule="auto"/>
        <w:jc w:val="center"/>
        <w:rPr>
          <w:rFonts w:eastAsia="Cordia New"/>
          <w:sz w:val="24"/>
          <w:szCs w:val="24"/>
        </w:rPr>
      </w:pPr>
      <w:r w:rsidRPr="00AB5C33">
        <w:rPr>
          <w:rFonts w:eastAsia="Cordia New"/>
          <w:b/>
          <w:sz w:val="24"/>
          <w:szCs w:val="24"/>
        </w:rPr>
        <w:t>Figure.8-3</w:t>
      </w:r>
      <w:r>
        <w:rPr>
          <w:rFonts w:eastAsia="Cordia New"/>
          <w:b/>
          <w:sz w:val="24"/>
          <w:szCs w:val="24"/>
        </w:rPr>
        <w:t>4</w:t>
      </w:r>
      <w:r w:rsidRPr="00AB5C33">
        <w:rPr>
          <w:rFonts w:eastAsia="Cordia New"/>
          <w:b/>
          <w:sz w:val="24"/>
          <w:szCs w:val="24"/>
        </w:rPr>
        <w:t>:</w:t>
      </w:r>
      <w:r w:rsidRPr="00AB5C33">
        <w:rPr>
          <w:rFonts w:eastAsia="Cordia New"/>
          <w:sz w:val="24"/>
          <w:szCs w:val="24"/>
        </w:rPr>
        <w:t xml:space="preserve"> </w:t>
      </w:r>
      <w:r>
        <w:rPr>
          <w:rFonts w:eastAsia="Cordia New"/>
          <w:sz w:val="24"/>
          <w:szCs w:val="24"/>
        </w:rPr>
        <w:t xml:space="preserve">Installation of manifold of </w:t>
      </w:r>
      <w:r w:rsidR="0039045B" w:rsidRPr="00BC427E">
        <w:rPr>
          <w:rFonts w:eastAsia="Cordia New"/>
          <w:sz w:val="24"/>
          <w:szCs w:val="24"/>
        </w:rPr>
        <w:t xml:space="preserve">Shell </w:t>
      </w:r>
      <w:proofErr w:type="spellStart"/>
      <w:r w:rsidR="0039045B" w:rsidRPr="00BC427E">
        <w:rPr>
          <w:rFonts w:eastAsia="Cordia New"/>
          <w:sz w:val="24"/>
          <w:szCs w:val="24"/>
        </w:rPr>
        <w:t>Bijupira</w:t>
      </w:r>
      <w:proofErr w:type="spellEnd"/>
      <w:r w:rsidR="00E902D2">
        <w:rPr>
          <w:rFonts w:eastAsia="Cordia New"/>
          <w:sz w:val="24"/>
          <w:szCs w:val="24"/>
        </w:rPr>
        <w:t xml:space="preserve"> [FMC]</w:t>
      </w:r>
    </w:p>
    <w:p w:rsidR="0039045B" w:rsidRDefault="0039045B" w:rsidP="00D61E09">
      <w:pPr>
        <w:spacing w:line="360" w:lineRule="auto"/>
        <w:rPr>
          <w:rFonts w:eastAsia="Cordia New"/>
          <w:sz w:val="24"/>
          <w:szCs w:val="24"/>
        </w:rPr>
      </w:pPr>
    </w:p>
    <w:p w:rsidR="00D61E09" w:rsidRPr="00015CF7" w:rsidRDefault="00D61E09" w:rsidP="00C80542">
      <w:pPr>
        <w:pStyle w:val="Heading3"/>
        <w:spacing w:line="360" w:lineRule="auto"/>
        <w:ind w:left="720"/>
        <w:rPr>
          <w:rFonts w:eastAsia="Cordia New"/>
        </w:rPr>
      </w:pPr>
      <w:bookmarkStart w:id="120" w:name="_Toc520306361"/>
      <w:r>
        <w:rPr>
          <w:rFonts w:eastAsia="Cordia New"/>
        </w:rPr>
        <w:t>8.</w:t>
      </w:r>
      <w:r w:rsidR="00C80542">
        <w:rPr>
          <w:rFonts w:eastAsia="Cordia New"/>
        </w:rPr>
        <w:t>7</w:t>
      </w:r>
      <w:r>
        <w:rPr>
          <w:rFonts w:eastAsia="Cordia New"/>
        </w:rPr>
        <w:t>.</w:t>
      </w:r>
      <w:r w:rsidR="00C80542">
        <w:rPr>
          <w:rFonts w:eastAsia="Cordia New"/>
        </w:rPr>
        <w:t>5.</w:t>
      </w:r>
      <w:r>
        <w:rPr>
          <w:rFonts w:eastAsia="Cordia New"/>
        </w:rPr>
        <w:t xml:space="preserve"> I</w:t>
      </w:r>
      <w:r w:rsidRPr="00015CF7">
        <w:rPr>
          <w:rFonts w:eastAsia="Cordia New"/>
        </w:rPr>
        <w:t xml:space="preserve">nstallation </w:t>
      </w:r>
      <w:r>
        <w:rPr>
          <w:rFonts w:eastAsia="Cordia New"/>
        </w:rPr>
        <w:t xml:space="preserve">of Manifold of </w:t>
      </w:r>
      <w:r w:rsidRPr="00D61E09">
        <w:rPr>
          <w:rFonts w:eastAsia="Cordia New"/>
        </w:rPr>
        <w:t>Shell Mensa</w:t>
      </w:r>
      <w:bookmarkEnd w:id="120"/>
    </w:p>
    <w:p w:rsidR="00D61E09" w:rsidRDefault="004500A8" w:rsidP="004500A8">
      <w:pPr>
        <w:spacing w:line="360" w:lineRule="auto"/>
        <w:jc w:val="both"/>
        <w:rPr>
          <w:rFonts w:eastAsia="Cordia New"/>
          <w:sz w:val="24"/>
          <w:szCs w:val="24"/>
        </w:rPr>
      </w:pPr>
      <w:r w:rsidRPr="004500A8">
        <w:rPr>
          <w:rFonts w:eastAsia="Cordia New"/>
          <w:sz w:val="24"/>
          <w:szCs w:val="24"/>
        </w:rPr>
        <w:t>The Shell Mensa project involved the development of the Mensa</w:t>
      </w:r>
      <w:r>
        <w:rPr>
          <w:rFonts w:eastAsia="Cordia New"/>
          <w:sz w:val="24"/>
          <w:szCs w:val="24"/>
        </w:rPr>
        <w:t xml:space="preserve"> </w:t>
      </w:r>
      <w:r w:rsidRPr="004500A8">
        <w:rPr>
          <w:rFonts w:eastAsia="Cordia New"/>
          <w:sz w:val="24"/>
          <w:szCs w:val="24"/>
        </w:rPr>
        <w:t>natural gas field located in the Gulf of Mexico 225 km southeast of New Orleans in water depths of 1,610 m.</w:t>
      </w:r>
      <w:r>
        <w:rPr>
          <w:rFonts w:eastAsia="Cordia New"/>
          <w:sz w:val="24"/>
          <w:szCs w:val="24"/>
        </w:rPr>
        <w:t xml:space="preserve"> </w:t>
      </w:r>
      <w:r w:rsidRPr="004500A8">
        <w:rPr>
          <w:rFonts w:eastAsia="Cordia New"/>
          <w:sz w:val="24"/>
          <w:szCs w:val="24"/>
        </w:rPr>
        <w:t>The initial development included three subsea electrohydraulic-controlled</w:t>
      </w:r>
      <w:r>
        <w:rPr>
          <w:rFonts w:eastAsia="Cordia New"/>
          <w:sz w:val="24"/>
          <w:szCs w:val="24"/>
        </w:rPr>
        <w:t xml:space="preserve"> </w:t>
      </w:r>
      <w:r w:rsidRPr="004500A8">
        <w:rPr>
          <w:rFonts w:eastAsia="Cordia New"/>
          <w:sz w:val="24"/>
          <w:szCs w:val="24"/>
        </w:rPr>
        <w:t>subsea trees individually connected via</w:t>
      </w:r>
      <w:r>
        <w:rPr>
          <w:rFonts w:eastAsia="Cordia New"/>
          <w:sz w:val="24"/>
          <w:szCs w:val="24"/>
        </w:rPr>
        <w:t xml:space="preserve"> </w:t>
      </w:r>
      <w:r w:rsidRPr="004500A8">
        <w:rPr>
          <w:rFonts w:eastAsia="Cordia New"/>
          <w:sz w:val="24"/>
          <w:szCs w:val="24"/>
        </w:rPr>
        <w:t xml:space="preserve">6” </w:t>
      </w:r>
      <w:proofErr w:type="spellStart"/>
      <w:r w:rsidRPr="004500A8">
        <w:rPr>
          <w:rFonts w:eastAsia="Cordia New"/>
          <w:sz w:val="24"/>
          <w:szCs w:val="24"/>
        </w:rPr>
        <w:t>flowlines</w:t>
      </w:r>
      <w:proofErr w:type="spellEnd"/>
      <w:r w:rsidRPr="004500A8">
        <w:rPr>
          <w:rFonts w:eastAsia="Cordia New"/>
          <w:sz w:val="24"/>
          <w:szCs w:val="24"/>
        </w:rPr>
        <w:t xml:space="preserve"> to a subsea manifold located approximately 9 km</w:t>
      </w:r>
      <w:r>
        <w:rPr>
          <w:rFonts w:eastAsia="Cordia New"/>
          <w:sz w:val="24"/>
          <w:szCs w:val="24"/>
        </w:rPr>
        <w:t xml:space="preserve"> </w:t>
      </w:r>
      <w:r w:rsidRPr="004500A8">
        <w:rPr>
          <w:rFonts w:eastAsia="Cordia New"/>
          <w:sz w:val="24"/>
          <w:szCs w:val="24"/>
        </w:rPr>
        <w:t>away. An additional subsea tree was installed five years</w:t>
      </w:r>
      <w:r>
        <w:rPr>
          <w:rFonts w:eastAsia="Cordia New"/>
          <w:sz w:val="24"/>
          <w:szCs w:val="24"/>
        </w:rPr>
        <w:t xml:space="preserve"> </w:t>
      </w:r>
      <w:r w:rsidRPr="004500A8">
        <w:rPr>
          <w:rFonts w:eastAsia="Cordia New"/>
          <w:sz w:val="24"/>
          <w:szCs w:val="24"/>
        </w:rPr>
        <w:t>after the initial development. A single 12” pipeline transport</w:t>
      </w:r>
      <w:r>
        <w:rPr>
          <w:rFonts w:eastAsia="Cordia New"/>
          <w:sz w:val="24"/>
          <w:szCs w:val="24"/>
        </w:rPr>
        <w:t xml:space="preserve">s </w:t>
      </w:r>
      <w:r w:rsidRPr="004500A8">
        <w:rPr>
          <w:rFonts w:eastAsia="Cordia New"/>
          <w:sz w:val="24"/>
          <w:szCs w:val="24"/>
        </w:rPr>
        <w:t>the</w:t>
      </w:r>
      <w:r>
        <w:rPr>
          <w:rFonts w:eastAsia="Cordia New"/>
          <w:sz w:val="24"/>
          <w:szCs w:val="24"/>
        </w:rPr>
        <w:t xml:space="preserve"> </w:t>
      </w:r>
      <w:r w:rsidRPr="004500A8">
        <w:rPr>
          <w:rFonts w:eastAsia="Cordia New"/>
          <w:sz w:val="24"/>
          <w:szCs w:val="24"/>
        </w:rPr>
        <w:t xml:space="preserve">gas 102 km </w:t>
      </w:r>
      <w:r>
        <w:rPr>
          <w:rFonts w:eastAsia="Cordia New"/>
          <w:sz w:val="24"/>
          <w:szCs w:val="24"/>
        </w:rPr>
        <w:t xml:space="preserve">was tieback </w:t>
      </w:r>
      <w:r w:rsidRPr="004500A8">
        <w:rPr>
          <w:rFonts w:eastAsia="Cordia New"/>
          <w:sz w:val="24"/>
          <w:szCs w:val="24"/>
        </w:rPr>
        <w:t>from the manifold to the West Delta 143</w:t>
      </w:r>
      <w:r>
        <w:rPr>
          <w:rFonts w:eastAsia="Cordia New"/>
          <w:sz w:val="24"/>
          <w:szCs w:val="24"/>
        </w:rPr>
        <w:t xml:space="preserve"> shallow-water production platform.</w:t>
      </w:r>
    </w:p>
    <w:p w:rsidR="004500A8" w:rsidRDefault="004500A8" w:rsidP="004500A8">
      <w:pPr>
        <w:spacing w:line="360" w:lineRule="auto"/>
        <w:ind w:firstLine="284"/>
        <w:jc w:val="both"/>
        <w:rPr>
          <w:rFonts w:eastAsia="Cordia New"/>
          <w:sz w:val="24"/>
          <w:szCs w:val="24"/>
        </w:rPr>
      </w:pPr>
      <w:r w:rsidRPr="004500A8">
        <w:rPr>
          <w:rFonts w:eastAsia="Cordia New"/>
          <w:sz w:val="24"/>
          <w:szCs w:val="24"/>
        </w:rPr>
        <w:t>The gas is processed and commingled with other gas produced at</w:t>
      </w:r>
      <w:r>
        <w:rPr>
          <w:rFonts w:eastAsia="Cordia New"/>
          <w:sz w:val="24"/>
          <w:szCs w:val="24"/>
        </w:rPr>
        <w:t xml:space="preserve"> </w:t>
      </w:r>
      <w:r w:rsidRPr="004500A8">
        <w:rPr>
          <w:rFonts w:eastAsia="Cordia New"/>
          <w:sz w:val="24"/>
          <w:szCs w:val="24"/>
        </w:rPr>
        <w:t>the same facility and transported to shore by pipeline. Shell</w:t>
      </w:r>
      <w:r>
        <w:rPr>
          <w:rFonts w:eastAsia="Cordia New"/>
          <w:sz w:val="24"/>
          <w:szCs w:val="24"/>
        </w:rPr>
        <w:t xml:space="preserve"> </w:t>
      </w:r>
      <w:r w:rsidRPr="004500A8">
        <w:rPr>
          <w:rFonts w:eastAsia="Cordia New"/>
          <w:sz w:val="24"/>
          <w:szCs w:val="24"/>
        </w:rPr>
        <w:t>Mensa was installed in 1997 and early 1998 and has been in</w:t>
      </w:r>
      <w:r>
        <w:rPr>
          <w:rFonts w:eastAsia="Cordia New"/>
          <w:sz w:val="24"/>
          <w:szCs w:val="24"/>
        </w:rPr>
        <w:t xml:space="preserve"> </w:t>
      </w:r>
      <w:r w:rsidRPr="004500A8">
        <w:rPr>
          <w:rFonts w:eastAsia="Cordia New"/>
          <w:sz w:val="24"/>
          <w:szCs w:val="24"/>
        </w:rPr>
        <w:t>production since April 1998. A fourth Mensa well was installed in</w:t>
      </w:r>
      <w:r>
        <w:rPr>
          <w:rFonts w:eastAsia="Cordia New"/>
          <w:sz w:val="24"/>
          <w:szCs w:val="24"/>
        </w:rPr>
        <w:t xml:space="preserve"> </w:t>
      </w:r>
      <w:r w:rsidRPr="004500A8">
        <w:rPr>
          <w:rFonts w:eastAsia="Cordia New"/>
          <w:sz w:val="24"/>
          <w:szCs w:val="24"/>
        </w:rPr>
        <w:t xml:space="preserve">2003. The new well’s </w:t>
      </w:r>
      <w:proofErr w:type="spellStart"/>
      <w:r w:rsidRPr="004500A8">
        <w:rPr>
          <w:rFonts w:eastAsia="Cordia New"/>
          <w:sz w:val="24"/>
          <w:szCs w:val="24"/>
        </w:rPr>
        <w:t>flowline</w:t>
      </w:r>
      <w:proofErr w:type="spellEnd"/>
      <w:r w:rsidRPr="004500A8">
        <w:rPr>
          <w:rFonts w:eastAsia="Cordia New"/>
          <w:sz w:val="24"/>
          <w:szCs w:val="24"/>
        </w:rPr>
        <w:t xml:space="preserve"> and umbilical were tied back to the</w:t>
      </w:r>
      <w:r>
        <w:rPr>
          <w:rFonts w:eastAsia="Cordia New"/>
          <w:sz w:val="24"/>
          <w:szCs w:val="24"/>
        </w:rPr>
        <w:t xml:space="preserve"> </w:t>
      </w:r>
      <w:r w:rsidRPr="004500A8">
        <w:rPr>
          <w:rFonts w:eastAsia="Cordia New"/>
          <w:sz w:val="24"/>
          <w:szCs w:val="24"/>
        </w:rPr>
        <w:t xml:space="preserve">spare hubs in the Mensa manifold. An 8” </w:t>
      </w:r>
      <w:proofErr w:type="spellStart"/>
      <w:r w:rsidRPr="004500A8">
        <w:rPr>
          <w:rFonts w:eastAsia="Cordia New"/>
          <w:sz w:val="24"/>
          <w:szCs w:val="24"/>
        </w:rPr>
        <w:t>flowline</w:t>
      </w:r>
      <w:proofErr w:type="spellEnd"/>
      <w:r w:rsidRPr="004500A8">
        <w:rPr>
          <w:rFonts w:eastAsia="Cordia New"/>
          <w:sz w:val="24"/>
          <w:szCs w:val="24"/>
        </w:rPr>
        <w:t xml:space="preserve"> was used</w:t>
      </w:r>
      <w:r>
        <w:rPr>
          <w:rFonts w:eastAsia="Cordia New"/>
          <w:sz w:val="24"/>
          <w:szCs w:val="24"/>
        </w:rPr>
        <w:t xml:space="preserve"> </w:t>
      </w:r>
      <w:r w:rsidRPr="004500A8">
        <w:rPr>
          <w:rFonts w:eastAsia="Cordia New"/>
          <w:sz w:val="24"/>
          <w:szCs w:val="24"/>
        </w:rPr>
        <w:t>between the fourth well and the manifold for increased flow rate</w:t>
      </w:r>
      <w:r>
        <w:rPr>
          <w:rFonts w:eastAsia="Cordia New"/>
          <w:sz w:val="24"/>
          <w:szCs w:val="24"/>
        </w:rPr>
        <w:t>.</w:t>
      </w:r>
    </w:p>
    <w:p w:rsidR="004500A8" w:rsidRPr="004500A8" w:rsidRDefault="004500A8" w:rsidP="004500A8">
      <w:pPr>
        <w:pStyle w:val="ListParagraph"/>
        <w:numPr>
          <w:ilvl w:val="0"/>
          <w:numId w:val="40"/>
        </w:numPr>
        <w:spacing w:line="360" w:lineRule="auto"/>
        <w:jc w:val="both"/>
        <w:rPr>
          <w:rFonts w:eastAsia="Cordia New"/>
          <w:sz w:val="24"/>
          <w:szCs w:val="24"/>
        </w:rPr>
      </w:pPr>
      <w:r w:rsidRPr="004500A8">
        <w:rPr>
          <w:rFonts w:eastAsia="Cordia New"/>
          <w:sz w:val="24"/>
          <w:szCs w:val="24"/>
        </w:rPr>
        <w:t>Four vertical 4”x2” 10,000 psi subsea trees</w:t>
      </w:r>
    </w:p>
    <w:p w:rsidR="004500A8" w:rsidRPr="004500A8" w:rsidRDefault="004500A8" w:rsidP="004500A8">
      <w:pPr>
        <w:pStyle w:val="ListParagraph"/>
        <w:numPr>
          <w:ilvl w:val="0"/>
          <w:numId w:val="41"/>
        </w:numPr>
        <w:spacing w:line="360" w:lineRule="auto"/>
        <w:jc w:val="both"/>
        <w:rPr>
          <w:rFonts w:eastAsia="Cordia New"/>
          <w:sz w:val="24"/>
          <w:szCs w:val="24"/>
        </w:rPr>
      </w:pPr>
      <w:r w:rsidRPr="004500A8">
        <w:rPr>
          <w:rFonts w:eastAsia="Cordia New"/>
          <w:sz w:val="24"/>
          <w:szCs w:val="24"/>
        </w:rPr>
        <w:t>Three (3) split trees</w:t>
      </w:r>
    </w:p>
    <w:p w:rsidR="004500A8" w:rsidRPr="004500A8" w:rsidRDefault="004500A8" w:rsidP="004500A8">
      <w:pPr>
        <w:pStyle w:val="ListParagraph"/>
        <w:numPr>
          <w:ilvl w:val="0"/>
          <w:numId w:val="41"/>
        </w:numPr>
        <w:spacing w:line="360" w:lineRule="auto"/>
        <w:jc w:val="both"/>
        <w:rPr>
          <w:rFonts w:eastAsia="Cordia New"/>
          <w:sz w:val="24"/>
          <w:szCs w:val="24"/>
        </w:rPr>
      </w:pPr>
      <w:r w:rsidRPr="004500A8">
        <w:rPr>
          <w:rFonts w:eastAsia="Cordia New"/>
          <w:sz w:val="24"/>
          <w:szCs w:val="24"/>
        </w:rPr>
        <w:t>One (1) standard Shell Alliance tree</w:t>
      </w:r>
    </w:p>
    <w:p w:rsidR="004500A8" w:rsidRPr="004500A8" w:rsidRDefault="004500A8" w:rsidP="004500A8">
      <w:pPr>
        <w:pStyle w:val="ListParagraph"/>
        <w:numPr>
          <w:ilvl w:val="0"/>
          <w:numId w:val="40"/>
        </w:numPr>
        <w:spacing w:line="360" w:lineRule="auto"/>
        <w:jc w:val="both"/>
        <w:rPr>
          <w:rFonts w:eastAsia="Cordia New"/>
          <w:sz w:val="24"/>
          <w:szCs w:val="24"/>
        </w:rPr>
      </w:pPr>
      <w:r w:rsidRPr="004500A8">
        <w:rPr>
          <w:rFonts w:eastAsia="Cordia New"/>
          <w:sz w:val="24"/>
          <w:szCs w:val="24"/>
        </w:rPr>
        <w:t>One 6” 10,000 psi subsea manifold with 12” production header</w:t>
      </w:r>
    </w:p>
    <w:p w:rsidR="004500A8" w:rsidRDefault="004500A8" w:rsidP="004500A8">
      <w:pPr>
        <w:spacing w:line="360" w:lineRule="auto"/>
        <w:jc w:val="both"/>
        <w:rPr>
          <w:rFonts w:eastAsia="Cordia New"/>
          <w:sz w:val="24"/>
          <w:szCs w:val="24"/>
        </w:rPr>
      </w:pPr>
    </w:p>
    <w:p w:rsidR="0039045B" w:rsidRDefault="0039045B" w:rsidP="0039045B">
      <w:pPr>
        <w:spacing w:line="360" w:lineRule="auto"/>
        <w:jc w:val="center"/>
        <w:rPr>
          <w:rFonts w:eastAsia="Cordia New"/>
          <w:sz w:val="24"/>
          <w:szCs w:val="24"/>
        </w:rPr>
      </w:pPr>
      <w:r w:rsidRPr="00BC427E">
        <w:rPr>
          <w:noProof/>
          <w:lang w:val="en-MY" w:eastAsia="ja-JP"/>
        </w:rPr>
        <w:drawing>
          <wp:inline distT="0" distB="0" distL="0" distR="0" wp14:anchorId="3F3DD9F7" wp14:editId="42DFAD06">
            <wp:extent cx="4289160" cy="349431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296671" cy="3500434"/>
                    </a:xfrm>
                    <a:prstGeom prst="rect">
                      <a:avLst/>
                    </a:prstGeom>
                  </pic:spPr>
                </pic:pic>
              </a:graphicData>
            </a:graphic>
          </wp:inline>
        </w:drawing>
      </w:r>
    </w:p>
    <w:p w:rsidR="0039045B" w:rsidRDefault="00C6149C" w:rsidP="0039045B">
      <w:pPr>
        <w:spacing w:line="360" w:lineRule="auto"/>
        <w:jc w:val="center"/>
        <w:rPr>
          <w:rFonts w:eastAsia="Cordia New"/>
          <w:sz w:val="24"/>
          <w:szCs w:val="24"/>
        </w:rPr>
      </w:pPr>
      <w:r w:rsidRPr="00AB5C33">
        <w:rPr>
          <w:rFonts w:eastAsia="Cordia New"/>
          <w:b/>
          <w:sz w:val="24"/>
          <w:szCs w:val="24"/>
        </w:rPr>
        <w:t>Figure.8-3</w:t>
      </w:r>
      <w:r>
        <w:rPr>
          <w:rFonts w:eastAsia="Cordia New"/>
          <w:b/>
          <w:sz w:val="24"/>
          <w:szCs w:val="24"/>
        </w:rPr>
        <w:t>5</w:t>
      </w:r>
      <w:r w:rsidRPr="00AB5C33">
        <w:rPr>
          <w:rFonts w:eastAsia="Cordia New"/>
          <w:b/>
          <w:sz w:val="24"/>
          <w:szCs w:val="24"/>
        </w:rPr>
        <w:t>:</w:t>
      </w:r>
      <w:r w:rsidRPr="00AB5C33">
        <w:rPr>
          <w:rFonts w:eastAsia="Cordia New"/>
          <w:sz w:val="24"/>
          <w:szCs w:val="24"/>
        </w:rPr>
        <w:t xml:space="preserve"> </w:t>
      </w:r>
      <w:r>
        <w:rPr>
          <w:rFonts w:eastAsia="Cordia New"/>
          <w:sz w:val="24"/>
          <w:szCs w:val="24"/>
        </w:rPr>
        <w:t xml:space="preserve">Installation of manifold of </w:t>
      </w:r>
      <w:r w:rsidR="0039045B" w:rsidRPr="00BC427E">
        <w:rPr>
          <w:rFonts w:eastAsia="Cordia New"/>
          <w:sz w:val="24"/>
          <w:szCs w:val="24"/>
        </w:rPr>
        <w:t>Shell Mensa</w:t>
      </w:r>
      <w:r w:rsidR="00E902D2">
        <w:rPr>
          <w:rFonts w:eastAsia="Cordia New"/>
          <w:sz w:val="24"/>
          <w:szCs w:val="24"/>
        </w:rPr>
        <w:t xml:space="preserve"> [FMC]</w:t>
      </w:r>
    </w:p>
    <w:p w:rsidR="00D61E09" w:rsidRDefault="00D61E09" w:rsidP="0039045B">
      <w:pPr>
        <w:spacing w:line="360" w:lineRule="auto"/>
        <w:jc w:val="center"/>
        <w:rPr>
          <w:rFonts w:eastAsia="Cordia New"/>
          <w:sz w:val="24"/>
          <w:szCs w:val="24"/>
        </w:rPr>
      </w:pPr>
    </w:p>
    <w:p w:rsidR="00D61E09" w:rsidRPr="00015CF7" w:rsidRDefault="00D61E09" w:rsidP="00C80542">
      <w:pPr>
        <w:pStyle w:val="Heading3"/>
        <w:spacing w:line="360" w:lineRule="auto"/>
        <w:ind w:left="720"/>
        <w:rPr>
          <w:rFonts w:eastAsia="Cordia New"/>
        </w:rPr>
      </w:pPr>
      <w:bookmarkStart w:id="121" w:name="_Toc520306362"/>
      <w:r>
        <w:rPr>
          <w:rFonts w:eastAsia="Cordia New"/>
        </w:rPr>
        <w:t>8.</w:t>
      </w:r>
      <w:r w:rsidR="00C80542">
        <w:rPr>
          <w:rFonts w:eastAsia="Cordia New"/>
        </w:rPr>
        <w:t>7</w:t>
      </w:r>
      <w:r>
        <w:rPr>
          <w:rFonts w:eastAsia="Cordia New"/>
        </w:rPr>
        <w:t>.</w:t>
      </w:r>
      <w:r w:rsidR="00C80542">
        <w:rPr>
          <w:rFonts w:eastAsia="Cordia New"/>
        </w:rPr>
        <w:t>6.</w:t>
      </w:r>
      <w:r>
        <w:rPr>
          <w:rFonts w:eastAsia="Cordia New"/>
        </w:rPr>
        <w:t xml:space="preserve"> I</w:t>
      </w:r>
      <w:r w:rsidRPr="00015CF7">
        <w:rPr>
          <w:rFonts w:eastAsia="Cordia New"/>
        </w:rPr>
        <w:t xml:space="preserve">nstallation </w:t>
      </w:r>
      <w:r>
        <w:rPr>
          <w:rFonts w:eastAsia="Cordia New"/>
        </w:rPr>
        <w:t xml:space="preserve">of Manifold of </w:t>
      </w:r>
      <w:proofErr w:type="spellStart"/>
      <w:r w:rsidR="009F7431" w:rsidRPr="009F7431">
        <w:rPr>
          <w:rFonts w:eastAsia="Cordia New"/>
        </w:rPr>
        <w:t>Roncador</w:t>
      </w:r>
      <w:bookmarkEnd w:id="121"/>
      <w:proofErr w:type="spellEnd"/>
    </w:p>
    <w:p w:rsidR="00FC6D32" w:rsidRPr="00FC6D32" w:rsidRDefault="00FC6D32" w:rsidP="00FC6D32">
      <w:pPr>
        <w:spacing w:line="360" w:lineRule="auto"/>
        <w:jc w:val="both"/>
        <w:rPr>
          <w:rFonts w:eastAsia="Cordia New"/>
          <w:sz w:val="24"/>
          <w:szCs w:val="24"/>
        </w:rPr>
      </w:pPr>
      <w:r w:rsidRPr="00FC6D32">
        <w:rPr>
          <w:rFonts w:eastAsia="Cordia New"/>
          <w:sz w:val="24"/>
          <w:szCs w:val="24"/>
        </w:rPr>
        <w:t xml:space="preserve">The </w:t>
      </w:r>
      <w:proofErr w:type="spellStart"/>
      <w:r w:rsidRPr="00FC6D32">
        <w:rPr>
          <w:rFonts w:eastAsia="Cordia New"/>
          <w:sz w:val="24"/>
          <w:szCs w:val="24"/>
        </w:rPr>
        <w:t>Roncador</w:t>
      </w:r>
      <w:proofErr w:type="spellEnd"/>
      <w:r w:rsidRPr="00FC6D32">
        <w:rPr>
          <w:rFonts w:eastAsia="Cordia New"/>
          <w:sz w:val="24"/>
          <w:szCs w:val="24"/>
        </w:rPr>
        <w:t xml:space="preserve"> manifold project located in the </w:t>
      </w:r>
      <w:proofErr w:type="spellStart"/>
      <w:r w:rsidRPr="00FC6D32">
        <w:rPr>
          <w:rFonts w:eastAsia="Cordia New"/>
          <w:sz w:val="24"/>
          <w:szCs w:val="24"/>
        </w:rPr>
        <w:t>ultradeep</w:t>
      </w:r>
      <w:proofErr w:type="spellEnd"/>
      <w:r>
        <w:rPr>
          <w:rFonts w:eastAsia="Cordia New"/>
          <w:sz w:val="24"/>
          <w:szCs w:val="24"/>
        </w:rPr>
        <w:t xml:space="preserve"> </w:t>
      </w:r>
      <w:r w:rsidRPr="00FC6D32">
        <w:rPr>
          <w:rFonts w:eastAsia="Cordia New"/>
          <w:sz w:val="24"/>
          <w:szCs w:val="24"/>
        </w:rPr>
        <w:t>Campos Basin offshore Brazil marks the first</w:t>
      </w:r>
      <w:r>
        <w:rPr>
          <w:rFonts w:eastAsia="Cordia New"/>
          <w:sz w:val="24"/>
          <w:szCs w:val="24"/>
        </w:rPr>
        <w:t xml:space="preserve"> </w:t>
      </w:r>
      <w:r w:rsidRPr="00FC6D32">
        <w:rPr>
          <w:rFonts w:eastAsia="Cordia New"/>
          <w:sz w:val="24"/>
          <w:szCs w:val="24"/>
        </w:rPr>
        <w:t>time a subsea manifold has been installed at a water</w:t>
      </w:r>
      <w:r>
        <w:rPr>
          <w:rFonts w:eastAsia="Cordia New"/>
          <w:sz w:val="24"/>
          <w:szCs w:val="24"/>
        </w:rPr>
        <w:t xml:space="preserve"> </w:t>
      </w:r>
      <w:r w:rsidRPr="00FC6D32">
        <w:rPr>
          <w:rFonts w:eastAsia="Cordia New"/>
          <w:sz w:val="24"/>
          <w:szCs w:val="24"/>
        </w:rPr>
        <w:t>depth exceeding one mile. Installed using steel</w:t>
      </w:r>
      <w:r>
        <w:rPr>
          <w:rFonts w:eastAsia="Cordia New"/>
          <w:sz w:val="24"/>
          <w:szCs w:val="24"/>
        </w:rPr>
        <w:t xml:space="preserve"> </w:t>
      </w:r>
      <w:r w:rsidRPr="00FC6D32">
        <w:rPr>
          <w:rFonts w:eastAsia="Cordia New"/>
          <w:sz w:val="24"/>
          <w:szCs w:val="24"/>
        </w:rPr>
        <w:t xml:space="preserve">cables and support vessels, the </w:t>
      </w:r>
      <w:proofErr w:type="spellStart"/>
      <w:r w:rsidRPr="00FC6D32">
        <w:rPr>
          <w:rFonts w:eastAsia="Cordia New"/>
          <w:sz w:val="24"/>
          <w:szCs w:val="24"/>
        </w:rPr>
        <w:t>Roncador</w:t>
      </w:r>
      <w:proofErr w:type="spellEnd"/>
      <w:r w:rsidRPr="00FC6D32">
        <w:rPr>
          <w:rFonts w:eastAsia="Cordia New"/>
          <w:sz w:val="24"/>
          <w:szCs w:val="24"/>
        </w:rPr>
        <w:t xml:space="preserve"> manifold</w:t>
      </w:r>
      <w:r>
        <w:rPr>
          <w:rFonts w:eastAsia="Cordia New"/>
          <w:sz w:val="24"/>
          <w:szCs w:val="24"/>
        </w:rPr>
        <w:t xml:space="preserve"> </w:t>
      </w:r>
      <w:r w:rsidRPr="00FC6D32">
        <w:rPr>
          <w:rFonts w:eastAsia="Cordia New"/>
          <w:sz w:val="24"/>
          <w:szCs w:val="24"/>
        </w:rPr>
        <w:t>was designed to reduce costs by distributing gas</w:t>
      </w:r>
      <w:r>
        <w:rPr>
          <w:rFonts w:eastAsia="Cordia New"/>
          <w:sz w:val="24"/>
          <w:szCs w:val="24"/>
        </w:rPr>
        <w:t xml:space="preserve"> </w:t>
      </w:r>
      <w:r w:rsidRPr="00FC6D32">
        <w:rPr>
          <w:rFonts w:eastAsia="Cordia New"/>
          <w:sz w:val="24"/>
          <w:szCs w:val="24"/>
        </w:rPr>
        <w:t>from the production unit in a single gas line for</w:t>
      </w:r>
      <w:r>
        <w:rPr>
          <w:rFonts w:eastAsia="Cordia New"/>
          <w:sz w:val="24"/>
          <w:szCs w:val="24"/>
        </w:rPr>
        <w:t xml:space="preserve"> </w:t>
      </w:r>
      <w:r w:rsidRPr="00FC6D32">
        <w:rPr>
          <w:rFonts w:eastAsia="Cordia New"/>
          <w:sz w:val="24"/>
          <w:szCs w:val="24"/>
        </w:rPr>
        <w:t>injection into six wells at a water depth of 1,610 meters.</w:t>
      </w:r>
    </w:p>
    <w:p w:rsidR="00FC6D32" w:rsidRPr="00FC6D32" w:rsidRDefault="00FC6D32" w:rsidP="00FC6D32">
      <w:pPr>
        <w:pStyle w:val="ListParagraph"/>
        <w:numPr>
          <w:ilvl w:val="0"/>
          <w:numId w:val="27"/>
        </w:numPr>
        <w:spacing w:line="360" w:lineRule="auto"/>
        <w:jc w:val="both"/>
        <w:rPr>
          <w:rFonts w:eastAsia="Cordia New"/>
          <w:sz w:val="24"/>
          <w:szCs w:val="24"/>
        </w:rPr>
      </w:pPr>
      <w:r w:rsidRPr="00FC6D32">
        <w:rPr>
          <w:rFonts w:eastAsia="Cordia New"/>
          <w:sz w:val="24"/>
          <w:szCs w:val="24"/>
        </w:rPr>
        <w:t>Designed to operate in water depths to 2,000 meters</w:t>
      </w:r>
    </w:p>
    <w:p w:rsidR="00FC6D32" w:rsidRPr="00FC6D32" w:rsidRDefault="00FC6D32" w:rsidP="00FC6D32">
      <w:pPr>
        <w:pStyle w:val="ListParagraph"/>
        <w:numPr>
          <w:ilvl w:val="0"/>
          <w:numId w:val="27"/>
        </w:numPr>
        <w:spacing w:line="360" w:lineRule="auto"/>
        <w:jc w:val="both"/>
        <w:rPr>
          <w:rFonts w:eastAsia="Cordia New"/>
          <w:sz w:val="24"/>
          <w:szCs w:val="24"/>
        </w:rPr>
      </w:pPr>
      <w:r w:rsidRPr="00FC6D32">
        <w:rPr>
          <w:rFonts w:eastAsia="Cordia New"/>
          <w:sz w:val="24"/>
          <w:szCs w:val="24"/>
        </w:rPr>
        <w:t>Controls flow of gas lift from six wells</w:t>
      </w:r>
    </w:p>
    <w:p w:rsidR="00FC6D32" w:rsidRPr="00FC6D32" w:rsidRDefault="00FC6D32" w:rsidP="00FC6D32">
      <w:pPr>
        <w:pStyle w:val="ListParagraph"/>
        <w:numPr>
          <w:ilvl w:val="0"/>
          <w:numId w:val="27"/>
        </w:numPr>
        <w:spacing w:line="360" w:lineRule="auto"/>
        <w:jc w:val="both"/>
        <w:rPr>
          <w:rFonts w:eastAsia="Cordia New"/>
          <w:sz w:val="24"/>
          <w:szCs w:val="24"/>
        </w:rPr>
      </w:pPr>
      <w:r w:rsidRPr="00FC6D32">
        <w:rPr>
          <w:rFonts w:eastAsia="Cordia New"/>
          <w:sz w:val="24"/>
          <w:szCs w:val="24"/>
        </w:rPr>
        <w:t>Five pig diverters and retrievable pig detector</w:t>
      </w:r>
    </w:p>
    <w:p w:rsidR="00FC6D32" w:rsidRPr="00FC6D32" w:rsidRDefault="00FC6D32" w:rsidP="00FC6D32">
      <w:pPr>
        <w:pStyle w:val="ListParagraph"/>
        <w:numPr>
          <w:ilvl w:val="0"/>
          <w:numId w:val="27"/>
        </w:numPr>
        <w:spacing w:line="360" w:lineRule="auto"/>
        <w:jc w:val="both"/>
        <w:rPr>
          <w:rFonts w:eastAsia="Cordia New"/>
          <w:sz w:val="24"/>
          <w:szCs w:val="24"/>
        </w:rPr>
      </w:pPr>
      <w:r w:rsidRPr="00FC6D32">
        <w:rPr>
          <w:rFonts w:eastAsia="Cordia New"/>
          <w:sz w:val="24"/>
          <w:szCs w:val="24"/>
        </w:rPr>
        <w:t>Gas measuring equipment</w:t>
      </w:r>
    </w:p>
    <w:p w:rsidR="00D61E09" w:rsidRPr="00FC6D32" w:rsidRDefault="00FC6D32" w:rsidP="00FC6D32">
      <w:pPr>
        <w:pStyle w:val="ListParagraph"/>
        <w:numPr>
          <w:ilvl w:val="0"/>
          <w:numId w:val="27"/>
        </w:numPr>
        <w:spacing w:line="360" w:lineRule="auto"/>
        <w:jc w:val="both"/>
        <w:rPr>
          <w:rFonts w:eastAsia="Cordia New"/>
          <w:sz w:val="24"/>
          <w:szCs w:val="24"/>
        </w:rPr>
      </w:pPr>
      <w:r w:rsidRPr="00FC6D32">
        <w:rPr>
          <w:rFonts w:eastAsia="Cordia New"/>
          <w:sz w:val="24"/>
          <w:szCs w:val="24"/>
        </w:rPr>
        <w:t>Three choke modules, one for every two wells</w:t>
      </w:r>
    </w:p>
    <w:p w:rsidR="00D61E09" w:rsidRDefault="00D61E09" w:rsidP="0039045B">
      <w:pPr>
        <w:spacing w:line="360" w:lineRule="auto"/>
        <w:jc w:val="center"/>
        <w:rPr>
          <w:rFonts w:eastAsia="Cordia New"/>
          <w:sz w:val="24"/>
          <w:szCs w:val="24"/>
        </w:rPr>
      </w:pPr>
    </w:p>
    <w:p w:rsidR="00582AB7" w:rsidRDefault="00582AB7" w:rsidP="00582AB7">
      <w:pPr>
        <w:spacing w:line="360" w:lineRule="auto"/>
        <w:jc w:val="center"/>
        <w:rPr>
          <w:rFonts w:eastAsia="Cordia New"/>
          <w:sz w:val="24"/>
          <w:szCs w:val="24"/>
        </w:rPr>
      </w:pPr>
      <w:r w:rsidRPr="008D426D">
        <w:rPr>
          <w:noProof/>
          <w:lang w:val="en-MY" w:eastAsia="ja-JP"/>
        </w:rPr>
        <w:lastRenderedPageBreak/>
        <w:drawing>
          <wp:inline distT="0" distB="0" distL="0" distR="0" wp14:anchorId="19FDA649" wp14:editId="32E0EF99">
            <wp:extent cx="4619698" cy="3461658"/>
            <wp:effectExtent l="0" t="0" r="0" b="571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614943" cy="3458095"/>
                    </a:xfrm>
                    <a:prstGeom prst="rect">
                      <a:avLst/>
                    </a:prstGeom>
                  </pic:spPr>
                </pic:pic>
              </a:graphicData>
            </a:graphic>
          </wp:inline>
        </w:drawing>
      </w:r>
    </w:p>
    <w:p w:rsidR="00582AB7" w:rsidRDefault="00582AB7" w:rsidP="00582AB7">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.8</w:t>
      </w:r>
      <w:r w:rsidRPr="00927754">
        <w:rPr>
          <w:rFonts w:eastAsia="Cordia New"/>
          <w:b/>
          <w:sz w:val="24"/>
          <w:szCs w:val="24"/>
        </w:rPr>
        <w:t>-</w:t>
      </w:r>
      <w:r>
        <w:rPr>
          <w:rFonts w:eastAsia="Cordia New"/>
          <w:b/>
          <w:sz w:val="24"/>
          <w:szCs w:val="24"/>
        </w:rPr>
        <w:t>36</w:t>
      </w:r>
      <w:r w:rsidRPr="00927754">
        <w:rPr>
          <w:rFonts w:eastAsia="Cordia New"/>
          <w:b/>
          <w:sz w:val="24"/>
          <w:szCs w:val="24"/>
        </w:rPr>
        <w:t>:</w:t>
      </w:r>
      <w:r w:rsidRPr="00A35A41">
        <w:rPr>
          <w:rFonts w:eastAsia="Cordia New"/>
          <w:sz w:val="24"/>
          <w:szCs w:val="24"/>
        </w:rPr>
        <w:t xml:space="preserve"> </w:t>
      </w:r>
      <w:r>
        <w:rPr>
          <w:rFonts w:eastAsia="Cordia New"/>
          <w:sz w:val="24"/>
          <w:szCs w:val="24"/>
        </w:rPr>
        <w:t xml:space="preserve">Installation of manifold of </w:t>
      </w:r>
      <w:proofErr w:type="spellStart"/>
      <w:r w:rsidRPr="00BE2B34">
        <w:rPr>
          <w:rFonts w:eastAsia="Cordia New"/>
          <w:sz w:val="24"/>
          <w:szCs w:val="24"/>
        </w:rPr>
        <w:t>Roncador</w:t>
      </w:r>
      <w:proofErr w:type="spellEnd"/>
    </w:p>
    <w:p w:rsidR="00582AB7" w:rsidRDefault="00582AB7" w:rsidP="0039045B">
      <w:pPr>
        <w:spacing w:line="360" w:lineRule="auto"/>
        <w:jc w:val="center"/>
        <w:rPr>
          <w:rFonts w:eastAsia="Cordia New"/>
          <w:sz w:val="24"/>
          <w:szCs w:val="24"/>
        </w:rPr>
      </w:pPr>
    </w:p>
    <w:p w:rsidR="0039045B" w:rsidRDefault="0039045B" w:rsidP="0039045B">
      <w:pPr>
        <w:spacing w:line="360" w:lineRule="auto"/>
        <w:jc w:val="center"/>
        <w:rPr>
          <w:rFonts w:eastAsia="Cordia New"/>
          <w:sz w:val="24"/>
          <w:szCs w:val="24"/>
        </w:rPr>
      </w:pPr>
    </w:p>
    <w:p w:rsidR="0018024F" w:rsidRDefault="00224AC7" w:rsidP="006D6A11">
      <w:pPr>
        <w:spacing w:line="360" w:lineRule="auto"/>
        <w:jc w:val="center"/>
        <w:rPr>
          <w:rFonts w:ascii="Bodoni MT Black" w:eastAsia="Cordia New" w:hAnsi="Bodoni MT Black"/>
          <w:b/>
          <w:color w:val="C00000"/>
          <w:sz w:val="48"/>
          <w:szCs w:val="48"/>
        </w:rPr>
      </w:pPr>
      <w:r>
        <w:rPr>
          <w:rFonts w:ascii="Bodoni MT Black" w:eastAsia="Cordia New" w:hAnsi="Bodoni MT Black"/>
          <w:b/>
          <w:color w:val="C00000"/>
          <w:sz w:val="48"/>
          <w:szCs w:val="48"/>
        </w:rPr>
        <w:br w:type="page"/>
      </w:r>
      <w:r w:rsidR="0018024F" w:rsidRPr="00B86823">
        <w:rPr>
          <w:rFonts w:ascii="Bodoni MT Black" w:eastAsia="Cordia New" w:hAnsi="Bodoni MT Black"/>
          <w:b/>
          <w:color w:val="C00000"/>
          <w:sz w:val="48"/>
          <w:szCs w:val="48"/>
        </w:rPr>
        <w:lastRenderedPageBreak/>
        <w:t>Chapter.</w:t>
      </w:r>
      <w:r w:rsidR="0018024F">
        <w:rPr>
          <w:rFonts w:ascii="Bodoni MT Black" w:eastAsia="Cordia New" w:hAnsi="Bodoni MT Black"/>
          <w:b/>
          <w:color w:val="C00000"/>
          <w:sz w:val="48"/>
          <w:szCs w:val="48"/>
        </w:rPr>
        <w:t>9</w:t>
      </w:r>
    </w:p>
    <w:p w:rsidR="0018024F" w:rsidRPr="00B86823" w:rsidRDefault="00F25E4B" w:rsidP="0018024F">
      <w:pPr>
        <w:pStyle w:val="Heading1"/>
        <w:jc w:val="center"/>
        <w:rPr>
          <w:rFonts w:ascii="Bodoni MT Black" w:eastAsia="Cordia New" w:hAnsi="Bodoni MT Black"/>
          <w:sz w:val="48"/>
          <w:szCs w:val="48"/>
        </w:rPr>
      </w:pPr>
      <w:bookmarkStart w:id="122" w:name="_Toc520306363"/>
      <w:r>
        <w:rPr>
          <w:rFonts w:ascii="Bodoni MT Black" w:eastAsia="Cordia New" w:hAnsi="Bodoni MT Black"/>
          <w:color w:val="C00000"/>
          <w:sz w:val="48"/>
          <w:szCs w:val="48"/>
        </w:rPr>
        <w:t xml:space="preserve">9.0 </w:t>
      </w:r>
      <w:r w:rsidR="0018024F">
        <w:rPr>
          <w:rFonts w:ascii="Bodoni MT Black" w:eastAsia="Cordia New" w:hAnsi="Bodoni MT Black"/>
          <w:color w:val="C00000"/>
          <w:sz w:val="48"/>
          <w:szCs w:val="48"/>
        </w:rPr>
        <w:t>Manifolds</w:t>
      </w:r>
      <w:r w:rsidR="00374847">
        <w:rPr>
          <w:rFonts w:ascii="Bodoni MT Black" w:eastAsia="Cordia New" w:hAnsi="Bodoni MT Black"/>
          <w:color w:val="C00000"/>
          <w:sz w:val="48"/>
          <w:szCs w:val="48"/>
        </w:rPr>
        <w:t xml:space="preserve"> around the Worlds</w:t>
      </w:r>
      <w:bookmarkEnd w:id="122"/>
    </w:p>
    <w:p w:rsidR="00FE78E8" w:rsidRDefault="00FE78E8" w:rsidP="00FE78E8">
      <w:pPr>
        <w:rPr>
          <w:rFonts w:eastAsia="Cordia New"/>
          <w:sz w:val="24"/>
          <w:szCs w:val="24"/>
        </w:rPr>
      </w:pPr>
    </w:p>
    <w:p w:rsidR="0018024F" w:rsidRPr="00FE78E8" w:rsidRDefault="0018024F" w:rsidP="00FE78E8">
      <w:pPr>
        <w:rPr>
          <w:rFonts w:eastAsia="Cordia New"/>
          <w:sz w:val="24"/>
          <w:szCs w:val="24"/>
        </w:rPr>
      </w:pPr>
    </w:p>
    <w:p w:rsidR="00FE78E8" w:rsidRPr="00A35A41" w:rsidRDefault="00FE78E8" w:rsidP="00FE78E8">
      <w:pPr>
        <w:pStyle w:val="Heading2"/>
        <w:spacing w:line="360" w:lineRule="auto"/>
        <w:ind w:left="720"/>
        <w:rPr>
          <w:rFonts w:eastAsia="Cordia New"/>
        </w:rPr>
      </w:pPr>
      <w:bookmarkStart w:id="123" w:name="_Toc520306364"/>
      <w:r>
        <w:rPr>
          <w:rFonts w:eastAsia="Cordia New"/>
        </w:rPr>
        <w:t>9</w:t>
      </w:r>
      <w:r w:rsidRPr="00A35A41">
        <w:rPr>
          <w:rFonts w:eastAsia="Cordia New"/>
        </w:rPr>
        <w:t>.1.</w:t>
      </w:r>
      <w:r>
        <w:rPr>
          <w:rFonts w:eastAsia="Cordia New"/>
        </w:rPr>
        <w:t xml:space="preserve"> </w:t>
      </w:r>
      <w:r w:rsidR="007A0641">
        <w:rPr>
          <w:rFonts w:eastAsia="Cordia New"/>
        </w:rPr>
        <w:t>General</w:t>
      </w:r>
      <w:bookmarkEnd w:id="123"/>
    </w:p>
    <w:p w:rsidR="00D01ABC" w:rsidRPr="00A35A41" w:rsidRDefault="00D01ABC" w:rsidP="00D01ABC">
      <w:pPr>
        <w:spacing w:line="360" w:lineRule="auto"/>
        <w:jc w:val="both"/>
        <w:rPr>
          <w:rFonts w:eastAsia="Cordia New"/>
          <w:sz w:val="24"/>
          <w:szCs w:val="24"/>
        </w:rPr>
      </w:pPr>
      <w:r w:rsidRPr="00A35A41">
        <w:rPr>
          <w:rFonts w:eastAsia="Cordia New"/>
          <w:sz w:val="24"/>
          <w:szCs w:val="24"/>
        </w:rPr>
        <w:t>Subsea manifolds are an integral part of many subsea developments that provides effective gathering and distribution points for subsea systems. The manifolds are designed in various configurations, such as template or cluster manifolds with internal or external pigging loops, horizontal or vertical connectors. Two applications of manifolds in subsea production systems are described in the following sections along with their functions.</w:t>
      </w:r>
    </w:p>
    <w:p w:rsidR="00D01ABC" w:rsidRPr="00A35A41" w:rsidRDefault="00D01ABC" w:rsidP="00D01ABC">
      <w:pPr>
        <w:spacing w:line="360" w:lineRule="auto"/>
        <w:jc w:val="both"/>
        <w:rPr>
          <w:rFonts w:eastAsia="Cordia New"/>
          <w:sz w:val="24"/>
          <w:szCs w:val="24"/>
        </w:rPr>
      </w:pPr>
      <w:r w:rsidRPr="00A35A41">
        <w:rPr>
          <w:rFonts w:eastAsia="Cordia New"/>
          <w:sz w:val="24"/>
          <w:szCs w:val="24"/>
        </w:rPr>
        <w:t xml:space="preserve"> </w:t>
      </w:r>
    </w:p>
    <w:p w:rsidR="00800EB2" w:rsidRPr="00A35A41" w:rsidRDefault="00FE78E8" w:rsidP="00800EB2">
      <w:pPr>
        <w:pStyle w:val="Heading2"/>
        <w:spacing w:line="360" w:lineRule="auto"/>
        <w:ind w:left="720"/>
        <w:rPr>
          <w:rFonts w:eastAsia="Cordia New"/>
        </w:rPr>
      </w:pPr>
      <w:bookmarkStart w:id="124" w:name="_Toc520306365"/>
      <w:r>
        <w:rPr>
          <w:rFonts w:eastAsia="Cordia New"/>
        </w:rPr>
        <w:t>9</w:t>
      </w:r>
      <w:r w:rsidR="00800EB2" w:rsidRPr="00A35A41">
        <w:rPr>
          <w:rFonts w:eastAsia="Cordia New"/>
        </w:rPr>
        <w:t>.</w:t>
      </w:r>
      <w:r>
        <w:rPr>
          <w:rFonts w:eastAsia="Cordia New"/>
        </w:rPr>
        <w:t>2</w:t>
      </w:r>
      <w:r w:rsidR="00800EB2" w:rsidRPr="00A35A41">
        <w:rPr>
          <w:rFonts w:eastAsia="Cordia New"/>
        </w:rPr>
        <w:t>. Trends in Subsea Manifold Design</w:t>
      </w:r>
      <w:bookmarkEnd w:id="124"/>
    </w:p>
    <w:p w:rsidR="00800EB2" w:rsidRPr="00A35A41" w:rsidRDefault="00800EB2" w:rsidP="00800EB2">
      <w:pPr>
        <w:spacing w:line="360" w:lineRule="auto"/>
        <w:jc w:val="both"/>
        <w:rPr>
          <w:rFonts w:eastAsia="Cordia New"/>
          <w:sz w:val="24"/>
          <w:szCs w:val="24"/>
        </w:rPr>
      </w:pPr>
      <w:r w:rsidRPr="00A35A41">
        <w:rPr>
          <w:rFonts w:eastAsia="Cordia New"/>
          <w:sz w:val="24"/>
          <w:szCs w:val="24"/>
        </w:rPr>
        <w:t>Continuous innovations in subsea manifold design have been achieved in past two decades as the water depth of oil/gas field developments has</w:t>
      </w:r>
      <w:r>
        <w:rPr>
          <w:rFonts w:eastAsia="Cordia New"/>
          <w:sz w:val="24"/>
          <w:szCs w:val="24"/>
        </w:rPr>
        <w:t xml:space="preserve"> </w:t>
      </w:r>
      <w:r w:rsidRPr="00A35A41">
        <w:rPr>
          <w:rFonts w:eastAsia="Cordia New"/>
          <w:sz w:val="24"/>
          <w:szCs w:val="24"/>
        </w:rPr>
        <w:t xml:space="preserve">increased. The </w:t>
      </w:r>
      <w:proofErr w:type="spellStart"/>
      <w:r w:rsidRPr="00A35A41">
        <w:rPr>
          <w:rFonts w:eastAsia="Cordia New"/>
          <w:sz w:val="24"/>
          <w:szCs w:val="24"/>
        </w:rPr>
        <w:t>diverless</w:t>
      </w:r>
      <w:proofErr w:type="spellEnd"/>
      <w:r w:rsidRPr="00A35A41">
        <w:rPr>
          <w:rFonts w:eastAsia="Cordia New"/>
          <w:sz w:val="24"/>
          <w:szCs w:val="24"/>
        </w:rPr>
        <w:t xml:space="preserve"> subsea manifolds present quite a few more challenges than the manifolds used in shallow water. Operating needs and costs are the main factors pushing these innovations. The development of subsea manifolds has gone through the following stages based on the applications of </w:t>
      </w:r>
      <w:proofErr w:type="spellStart"/>
      <w:r w:rsidRPr="00A35A41">
        <w:rPr>
          <w:rFonts w:eastAsia="Cordia New"/>
          <w:sz w:val="24"/>
          <w:szCs w:val="24"/>
        </w:rPr>
        <w:t>Petrobras</w:t>
      </w:r>
      <w:proofErr w:type="spellEnd"/>
      <w:r w:rsidRPr="00A35A41">
        <w:rPr>
          <w:rFonts w:eastAsia="Cordia New"/>
          <w:sz w:val="24"/>
          <w:szCs w:val="24"/>
        </w:rPr>
        <w:t>’ subsea manifolds in deep</w:t>
      </w:r>
      <w:r w:rsidR="008B2D2A">
        <w:rPr>
          <w:rFonts w:eastAsia="Cordia New"/>
          <w:sz w:val="24"/>
          <w:szCs w:val="24"/>
        </w:rPr>
        <w:t xml:space="preserve"> </w:t>
      </w:r>
      <w:r w:rsidRPr="00A35A41">
        <w:rPr>
          <w:rFonts w:eastAsia="Cordia New"/>
          <w:sz w:val="24"/>
          <w:szCs w:val="24"/>
        </w:rPr>
        <w:t>water [</w:t>
      </w:r>
      <w:r w:rsidRPr="0023781D">
        <w:rPr>
          <w:rFonts w:eastAsia="Cordia New"/>
          <w:sz w:val="24"/>
          <w:szCs w:val="24"/>
        </w:rPr>
        <w:t>M.T.R. Paula</w:t>
      </w:r>
      <w:r w:rsidRPr="00A35A41">
        <w:rPr>
          <w:rFonts w:eastAsia="Cordia New"/>
          <w:sz w:val="24"/>
          <w:szCs w:val="24"/>
        </w:rPr>
        <w:t>]:</w:t>
      </w:r>
    </w:p>
    <w:p w:rsidR="00800EB2" w:rsidRPr="00A35A41" w:rsidRDefault="00800EB2" w:rsidP="00800EB2">
      <w:pPr>
        <w:spacing w:line="360" w:lineRule="auto"/>
        <w:jc w:val="both"/>
        <w:rPr>
          <w:rFonts w:eastAsia="Cordia New"/>
          <w:sz w:val="24"/>
          <w:szCs w:val="24"/>
        </w:rPr>
      </w:pPr>
    </w:p>
    <w:p w:rsidR="00800EB2" w:rsidRPr="00A35A41" w:rsidRDefault="00FE78E8" w:rsidP="00800EB2">
      <w:pPr>
        <w:pStyle w:val="Heading3"/>
        <w:spacing w:line="360" w:lineRule="auto"/>
        <w:ind w:left="720"/>
        <w:rPr>
          <w:rFonts w:eastAsia="Cordia New"/>
        </w:rPr>
      </w:pPr>
      <w:bookmarkStart w:id="125" w:name="_Toc520306366"/>
      <w:r w:rsidRPr="00FE78E8">
        <w:rPr>
          <w:rFonts w:eastAsia="Cordia New"/>
        </w:rPr>
        <w:t>9.2</w:t>
      </w:r>
      <w:r w:rsidR="00800EB2" w:rsidRPr="00A35A41">
        <w:rPr>
          <w:rFonts w:eastAsia="Cordia New"/>
        </w:rPr>
        <w:t>.1. First Stage</w:t>
      </w:r>
      <w:bookmarkEnd w:id="125"/>
    </w:p>
    <w:p w:rsidR="00800EB2" w:rsidRPr="00A35A41" w:rsidRDefault="00800EB2" w:rsidP="00800EB2">
      <w:pPr>
        <w:spacing w:line="360" w:lineRule="auto"/>
        <w:jc w:val="both"/>
        <w:rPr>
          <w:rFonts w:eastAsia="Cordia New"/>
          <w:sz w:val="24"/>
          <w:szCs w:val="24"/>
        </w:rPr>
      </w:pPr>
      <w:r w:rsidRPr="00A35A41">
        <w:rPr>
          <w:rFonts w:eastAsia="Cordia New"/>
          <w:sz w:val="24"/>
          <w:szCs w:val="24"/>
        </w:rPr>
        <w:t>The manifolds of the first stage were designed to be operated in water depths up to 1000 m. The manifolds have an independent subsea support base with four lift points at the top of frame. A leveling system is designed to compensate up to 2</w:t>
      </w:r>
      <w:r>
        <w:rPr>
          <w:rFonts w:eastAsia="Cordia New"/>
          <w:sz w:val="24"/>
          <w:szCs w:val="24"/>
          <w:vertAlign w:val="superscript"/>
        </w:rPr>
        <w:t>0</w:t>
      </w:r>
      <w:r w:rsidRPr="00A35A41">
        <w:rPr>
          <w:rFonts w:eastAsia="Cordia New"/>
          <w:sz w:val="24"/>
          <w:szCs w:val="24"/>
        </w:rPr>
        <w:t xml:space="preserve"> degrees of inclination, and normally four retrievable chokes and valve modules are set, with each one for two different wells. The manifolds at this stage were designed to guarantee reliability and installation in any soil conditions, but the design resulted in a large, heavy manifold, which made installation difficult and expensive. Figure</w:t>
      </w:r>
      <w:r w:rsidR="008B2D2A">
        <w:rPr>
          <w:rFonts w:eastAsia="Cordia New"/>
          <w:sz w:val="24"/>
          <w:szCs w:val="24"/>
        </w:rPr>
        <w:t>.9</w:t>
      </w:r>
      <w:r w:rsidRPr="00A35A41">
        <w:rPr>
          <w:rFonts w:eastAsia="Cordia New"/>
          <w:sz w:val="24"/>
          <w:szCs w:val="24"/>
        </w:rPr>
        <w:t>-</w:t>
      </w:r>
      <w:r>
        <w:rPr>
          <w:rFonts w:eastAsia="Cordia New"/>
          <w:sz w:val="24"/>
          <w:szCs w:val="24"/>
        </w:rPr>
        <w:t>1</w:t>
      </w:r>
      <w:r w:rsidRPr="00A35A41">
        <w:rPr>
          <w:rFonts w:eastAsia="Cordia New"/>
          <w:sz w:val="24"/>
          <w:szCs w:val="24"/>
        </w:rPr>
        <w:t>a shows a first-stage manifold being installed.</w:t>
      </w:r>
    </w:p>
    <w:p w:rsidR="00800EB2" w:rsidRPr="00A35A41" w:rsidRDefault="00800EB2" w:rsidP="00800EB2">
      <w:pPr>
        <w:spacing w:line="360" w:lineRule="auto"/>
        <w:jc w:val="both"/>
        <w:rPr>
          <w:rFonts w:eastAsia="Cordia New"/>
          <w:sz w:val="24"/>
          <w:szCs w:val="24"/>
        </w:rPr>
      </w:pPr>
    </w:p>
    <w:p w:rsidR="00800EB2" w:rsidRPr="00A35A41" w:rsidRDefault="00FE78E8" w:rsidP="00800EB2">
      <w:pPr>
        <w:pStyle w:val="Heading3"/>
        <w:spacing w:line="360" w:lineRule="auto"/>
        <w:ind w:left="720"/>
        <w:rPr>
          <w:rFonts w:eastAsia="Cordia New"/>
        </w:rPr>
      </w:pPr>
      <w:bookmarkStart w:id="126" w:name="_Toc520306367"/>
      <w:r w:rsidRPr="00FE78E8">
        <w:rPr>
          <w:rFonts w:eastAsia="Cordia New"/>
        </w:rPr>
        <w:t>9.2</w:t>
      </w:r>
      <w:r w:rsidR="00800EB2" w:rsidRPr="00A35A41">
        <w:rPr>
          <w:rFonts w:eastAsia="Cordia New"/>
        </w:rPr>
        <w:t>.2. Second Stage</w:t>
      </w:r>
      <w:bookmarkEnd w:id="126"/>
    </w:p>
    <w:p w:rsidR="00800EB2" w:rsidRPr="00A35A41" w:rsidRDefault="00800EB2" w:rsidP="00800EB2">
      <w:pPr>
        <w:spacing w:line="360" w:lineRule="auto"/>
        <w:jc w:val="both"/>
        <w:rPr>
          <w:rFonts w:eastAsia="Cordia New"/>
          <w:sz w:val="24"/>
          <w:szCs w:val="24"/>
        </w:rPr>
      </w:pPr>
      <w:r w:rsidRPr="00A35A41">
        <w:rPr>
          <w:rFonts w:eastAsia="Cordia New"/>
          <w:sz w:val="24"/>
          <w:szCs w:val="24"/>
        </w:rPr>
        <w:t xml:space="preserve">The next stage of manifold design was </w:t>
      </w:r>
      <w:proofErr w:type="spellStart"/>
      <w:r w:rsidRPr="00A35A41">
        <w:rPr>
          <w:rFonts w:eastAsia="Cordia New"/>
          <w:sz w:val="24"/>
          <w:szCs w:val="24"/>
        </w:rPr>
        <w:t>diverless</w:t>
      </w:r>
      <w:proofErr w:type="spellEnd"/>
      <w:r w:rsidRPr="00A35A41">
        <w:rPr>
          <w:rFonts w:eastAsia="Cordia New"/>
          <w:sz w:val="24"/>
          <w:szCs w:val="24"/>
        </w:rPr>
        <w:t xml:space="preserve"> manifolds being built that incorporated the experience acquired from the first-stage subsea manifolds. Figure</w:t>
      </w:r>
      <w:r w:rsidR="008B2D2A">
        <w:rPr>
          <w:rFonts w:eastAsia="Cordia New"/>
          <w:sz w:val="24"/>
          <w:szCs w:val="24"/>
        </w:rPr>
        <w:t>.9</w:t>
      </w:r>
      <w:r w:rsidRPr="00A35A41">
        <w:rPr>
          <w:rFonts w:eastAsia="Cordia New"/>
          <w:sz w:val="24"/>
          <w:szCs w:val="24"/>
        </w:rPr>
        <w:t>-</w:t>
      </w:r>
      <w:r>
        <w:rPr>
          <w:rFonts w:eastAsia="Cordia New"/>
          <w:sz w:val="24"/>
          <w:szCs w:val="24"/>
        </w:rPr>
        <w:t>1</w:t>
      </w:r>
      <w:r w:rsidRPr="00A35A41">
        <w:rPr>
          <w:rFonts w:eastAsia="Cordia New"/>
          <w:sz w:val="24"/>
          <w:szCs w:val="24"/>
        </w:rPr>
        <w:t>b shows a typical manifold from the second stage. A comparison of the manifolds in the first and second stages is summarized in Table</w:t>
      </w:r>
      <w:r w:rsidR="008B2D2A">
        <w:rPr>
          <w:rFonts w:eastAsia="Cordia New"/>
          <w:sz w:val="24"/>
          <w:szCs w:val="24"/>
        </w:rPr>
        <w:t>.9</w:t>
      </w:r>
      <w:r w:rsidRPr="00A35A41">
        <w:rPr>
          <w:rFonts w:eastAsia="Cordia New"/>
          <w:sz w:val="24"/>
          <w:szCs w:val="24"/>
        </w:rPr>
        <w:t>-1.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8"/>
        <w:gridCol w:w="4438"/>
      </w:tblGrid>
      <w:tr w:rsidR="00800EB2" w:rsidTr="00285E4B">
        <w:tc>
          <w:tcPr>
            <w:tcW w:w="4438" w:type="dxa"/>
          </w:tcPr>
          <w:p w:rsidR="00800EB2" w:rsidRDefault="00800EB2" w:rsidP="00285E4B">
            <w:pPr>
              <w:spacing w:line="360" w:lineRule="auto"/>
              <w:jc w:val="both"/>
              <w:rPr>
                <w:rFonts w:eastAsia="Cordia New"/>
                <w:sz w:val="24"/>
                <w:szCs w:val="24"/>
              </w:rPr>
            </w:pPr>
            <w:r>
              <w:rPr>
                <w:rFonts w:eastAsia="Cordia New"/>
                <w:noProof/>
                <w:sz w:val="24"/>
                <w:szCs w:val="24"/>
                <w:lang w:val="en-MY" w:eastAsia="ja-JP"/>
              </w:rPr>
              <w:drawing>
                <wp:inline distT="0" distB="0" distL="0" distR="0" wp14:anchorId="7A549972" wp14:editId="1A8F9497">
                  <wp:extent cx="2645229" cy="2171537"/>
                  <wp:effectExtent l="0" t="0" r="3175"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45400" cy="2171677"/>
                          </a:xfrm>
                          <a:prstGeom prst="rect">
                            <a:avLst/>
                          </a:prstGeom>
                          <a:noFill/>
                          <a:ln>
                            <a:noFill/>
                          </a:ln>
                        </pic:spPr>
                      </pic:pic>
                    </a:graphicData>
                  </a:graphic>
                </wp:inline>
              </w:drawing>
            </w:r>
          </w:p>
        </w:tc>
        <w:tc>
          <w:tcPr>
            <w:tcW w:w="4438" w:type="dxa"/>
          </w:tcPr>
          <w:p w:rsidR="00800EB2" w:rsidRDefault="00800EB2" w:rsidP="00285E4B">
            <w:pPr>
              <w:spacing w:line="360" w:lineRule="auto"/>
              <w:jc w:val="both"/>
              <w:rPr>
                <w:rFonts w:eastAsia="Cordia New"/>
                <w:sz w:val="24"/>
                <w:szCs w:val="24"/>
              </w:rPr>
            </w:pPr>
            <w:r>
              <w:rPr>
                <w:rFonts w:eastAsia="Cordia New"/>
                <w:noProof/>
                <w:sz w:val="24"/>
                <w:szCs w:val="24"/>
                <w:lang w:val="en-MY" w:eastAsia="ja-JP"/>
              </w:rPr>
              <w:drawing>
                <wp:inline distT="0" distB="0" distL="0" distR="0" wp14:anchorId="1144272C" wp14:editId="7E9F6CF1">
                  <wp:extent cx="2645228" cy="2146688"/>
                  <wp:effectExtent l="0" t="0" r="3175" b="635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645144" cy="2146620"/>
                          </a:xfrm>
                          <a:prstGeom prst="rect">
                            <a:avLst/>
                          </a:prstGeom>
                          <a:noFill/>
                          <a:ln>
                            <a:noFill/>
                          </a:ln>
                        </pic:spPr>
                      </pic:pic>
                    </a:graphicData>
                  </a:graphic>
                </wp:inline>
              </w:drawing>
            </w:r>
          </w:p>
        </w:tc>
      </w:tr>
    </w:tbl>
    <w:p w:rsidR="00800EB2" w:rsidRPr="00A35A41" w:rsidRDefault="00800EB2" w:rsidP="00800EB2">
      <w:pPr>
        <w:spacing w:line="360" w:lineRule="auto"/>
        <w:jc w:val="both"/>
        <w:rPr>
          <w:rFonts w:eastAsia="Cordia New"/>
          <w:sz w:val="24"/>
          <w:szCs w:val="24"/>
        </w:rPr>
      </w:pPr>
      <w:r w:rsidRPr="00927754">
        <w:rPr>
          <w:rFonts w:eastAsia="Cordia New"/>
          <w:b/>
          <w:sz w:val="24"/>
          <w:szCs w:val="24"/>
        </w:rPr>
        <w:t>Figure</w:t>
      </w:r>
      <w:r w:rsidR="008B2D2A">
        <w:rPr>
          <w:rFonts w:eastAsia="Cordia New"/>
          <w:b/>
          <w:sz w:val="24"/>
          <w:szCs w:val="24"/>
        </w:rPr>
        <w:t>.9</w:t>
      </w:r>
      <w:r w:rsidRPr="00927754">
        <w:rPr>
          <w:rFonts w:eastAsia="Cordia New"/>
          <w:b/>
          <w:sz w:val="24"/>
          <w:szCs w:val="24"/>
        </w:rPr>
        <w:t>-</w:t>
      </w:r>
      <w:r>
        <w:rPr>
          <w:rFonts w:eastAsia="Cordia New"/>
          <w:b/>
          <w:sz w:val="24"/>
          <w:szCs w:val="24"/>
        </w:rPr>
        <w:t>1</w:t>
      </w:r>
      <w:r w:rsidRPr="00927754">
        <w:rPr>
          <w:rFonts w:eastAsia="Cordia New"/>
          <w:b/>
          <w:sz w:val="24"/>
          <w:szCs w:val="24"/>
        </w:rPr>
        <w:t>:</w:t>
      </w:r>
      <w:r>
        <w:rPr>
          <w:rFonts w:eastAsia="Cordia New"/>
          <w:sz w:val="24"/>
          <w:szCs w:val="24"/>
        </w:rPr>
        <w:t xml:space="preserve"> </w:t>
      </w:r>
      <w:r w:rsidRPr="00A35A41">
        <w:rPr>
          <w:rFonts w:eastAsia="Cordia New"/>
          <w:sz w:val="24"/>
          <w:szCs w:val="24"/>
        </w:rPr>
        <w:t xml:space="preserve">Typical Manifolds of the First Stage </w:t>
      </w:r>
      <w:r>
        <w:rPr>
          <w:rFonts w:eastAsia="Cordia New"/>
          <w:sz w:val="24"/>
          <w:szCs w:val="24"/>
        </w:rPr>
        <w:t xml:space="preserve">(a) </w:t>
      </w:r>
      <w:r w:rsidRPr="00A35A41">
        <w:rPr>
          <w:rFonts w:eastAsia="Cordia New"/>
          <w:sz w:val="24"/>
          <w:szCs w:val="24"/>
        </w:rPr>
        <w:t xml:space="preserve">and the Second Stage </w:t>
      </w:r>
      <w:r>
        <w:rPr>
          <w:rFonts w:eastAsia="Cordia New"/>
          <w:sz w:val="24"/>
          <w:szCs w:val="24"/>
        </w:rPr>
        <w:t xml:space="preserve">(b) </w:t>
      </w:r>
      <w:r w:rsidRPr="00A35A41">
        <w:rPr>
          <w:rFonts w:eastAsia="Cordia New"/>
          <w:sz w:val="24"/>
          <w:szCs w:val="24"/>
        </w:rPr>
        <w:t>[</w:t>
      </w:r>
      <w:r w:rsidRPr="0023781D">
        <w:rPr>
          <w:rFonts w:eastAsia="Cordia New"/>
          <w:sz w:val="24"/>
          <w:szCs w:val="24"/>
        </w:rPr>
        <w:t>M.T.R. Paula</w:t>
      </w:r>
      <w:r w:rsidRPr="00A35A41">
        <w:rPr>
          <w:rFonts w:eastAsia="Cordia New"/>
          <w:sz w:val="24"/>
          <w:szCs w:val="24"/>
        </w:rPr>
        <w:t>]</w:t>
      </w:r>
    </w:p>
    <w:p w:rsidR="00800EB2" w:rsidRPr="00A35A41" w:rsidRDefault="00800EB2" w:rsidP="00800EB2">
      <w:pPr>
        <w:spacing w:line="360" w:lineRule="auto"/>
        <w:jc w:val="both"/>
        <w:rPr>
          <w:rFonts w:eastAsia="Cordia New"/>
          <w:sz w:val="24"/>
          <w:szCs w:val="24"/>
        </w:rPr>
      </w:pPr>
      <w:r w:rsidRPr="00A35A41">
        <w:rPr>
          <w:rFonts w:eastAsia="Cordia New"/>
          <w:sz w:val="24"/>
          <w:szCs w:val="24"/>
        </w:rPr>
        <w:t xml:space="preserve"> </w:t>
      </w:r>
    </w:p>
    <w:p w:rsidR="00800EB2" w:rsidRPr="00A35A41" w:rsidRDefault="00800EB2" w:rsidP="00800EB2">
      <w:pPr>
        <w:spacing w:line="360" w:lineRule="auto"/>
        <w:jc w:val="both"/>
        <w:rPr>
          <w:rFonts w:eastAsia="Cordia New"/>
          <w:sz w:val="24"/>
          <w:szCs w:val="24"/>
        </w:rPr>
      </w:pPr>
      <w:r w:rsidRPr="00927754">
        <w:rPr>
          <w:rFonts w:eastAsia="Cordia New"/>
          <w:b/>
          <w:sz w:val="24"/>
          <w:szCs w:val="24"/>
        </w:rPr>
        <w:t>Table</w:t>
      </w:r>
      <w:r w:rsidR="008B2D2A">
        <w:rPr>
          <w:rFonts w:eastAsia="Cordia New"/>
          <w:b/>
          <w:sz w:val="24"/>
          <w:szCs w:val="24"/>
        </w:rPr>
        <w:t>.9</w:t>
      </w:r>
      <w:r w:rsidRPr="00927754">
        <w:rPr>
          <w:rFonts w:eastAsia="Cordia New"/>
          <w:b/>
          <w:sz w:val="24"/>
          <w:szCs w:val="24"/>
        </w:rPr>
        <w:t>-1:</w:t>
      </w:r>
      <w:r w:rsidRPr="00A35A41">
        <w:rPr>
          <w:rFonts w:eastAsia="Cordia New"/>
          <w:sz w:val="24"/>
          <w:szCs w:val="24"/>
        </w:rPr>
        <w:t xml:space="preserve"> Comparison of Manifolds in the First Stage and the Second Stage [</w:t>
      </w:r>
      <w:r w:rsidRPr="0023781D">
        <w:rPr>
          <w:rFonts w:eastAsia="Cordia New"/>
          <w:sz w:val="24"/>
          <w:szCs w:val="24"/>
        </w:rPr>
        <w:t>M.T.R. Paula</w:t>
      </w:r>
      <w:r w:rsidRPr="00A35A41">
        <w:rPr>
          <w:rFonts w:eastAsia="Cordia New"/>
          <w:sz w:val="24"/>
          <w:szCs w:val="24"/>
        </w:rPr>
        <w:t>]</w:t>
      </w:r>
    </w:p>
    <w:tbl>
      <w:tblPr>
        <w:tblW w:w="48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98"/>
        <w:gridCol w:w="2913"/>
        <w:gridCol w:w="2759"/>
      </w:tblGrid>
      <w:tr w:rsidR="008B2D2A" w:rsidRPr="005305FE" w:rsidTr="008B2D2A">
        <w:trPr>
          <w:trHeight w:val="284"/>
        </w:trPr>
        <w:tc>
          <w:tcPr>
            <w:tcW w:w="1612" w:type="pct"/>
            <w:shd w:val="clear" w:color="auto" w:fill="00B0F0"/>
            <w:vAlign w:val="center"/>
          </w:tcPr>
          <w:p w:rsidR="008B2D2A" w:rsidRPr="00800EB2" w:rsidRDefault="008B2D2A" w:rsidP="00285E4B">
            <w:pPr>
              <w:widowControl w:val="0"/>
              <w:autoSpaceDE w:val="0"/>
              <w:autoSpaceDN w:val="0"/>
              <w:adjustRightInd w:val="0"/>
              <w:spacing w:line="206" w:lineRule="exact"/>
              <w:jc w:val="center"/>
              <w:rPr>
                <w:b/>
                <w:sz w:val="24"/>
                <w:szCs w:val="24"/>
              </w:rPr>
            </w:pPr>
            <w:r w:rsidRPr="00800EB2">
              <w:rPr>
                <w:b/>
                <w:sz w:val="24"/>
                <w:szCs w:val="24"/>
              </w:rPr>
              <w:t>Characteristics</w:t>
            </w:r>
          </w:p>
        </w:tc>
        <w:tc>
          <w:tcPr>
            <w:tcW w:w="1740" w:type="pct"/>
            <w:shd w:val="clear" w:color="auto" w:fill="00B0F0"/>
            <w:vAlign w:val="center"/>
          </w:tcPr>
          <w:p w:rsidR="008B2D2A" w:rsidRPr="00800EB2" w:rsidRDefault="008B2D2A" w:rsidP="00285E4B">
            <w:pPr>
              <w:widowControl w:val="0"/>
              <w:autoSpaceDE w:val="0"/>
              <w:autoSpaceDN w:val="0"/>
              <w:adjustRightInd w:val="0"/>
              <w:spacing w:line="206" w:lineRule="exact"/>
              <w:ind w:left="180"/>
              <w:jc w:val="center"/>
              <w:rPr>
                <w:b/>
                <w:sz w:val="24"/>
                <w:szCs w:val="24"/>
              </w:rPr>
            </w:pPr>
            <w:r w:rsidRPr="00800EB2">
              <w:rPr>
                <w:b/>
                <w:sz w:val="24"/>
                <w:szCs w:val="24"/>
              </w:rPr>
              <w:t>First Stage</w:t>
            </w:r>
          </w:p>
        </w:tc>
        <w:tc>
          <w:tcPr>
            <w:tcW w:w="1648" w:type="pct"/>
            <w:shd w:val="clear" w:color="auto" w:fill="00B0F0"/>
            <w:vAlign w:val="center"/>
          </w:tcPr>
          <w:p w:rsidR="008B2D2A" w:rsidRPr="00800EB2" w:rsidRDefault="008B2D2A" w:rsidP="00285E4B">
            <w:pPr>
              <w:widowControl w:val="0"/>
              <w:autoSpaceDE w:val="0"/>
              <w:autoSpaceDN w:val="0"/>
              <w:adjustRightInd w:val="0"/>
              <w:spacing w:line="206" w:lineRule="exact"/>
              <w:ind w:left="240"/>
              <w:jc w:val="center"/>
              <w:rPr>
                <w:b/>
                <w:sz w:val="24"/>
                <w:szCs w:val="24"/>
              </w:rPr>
            </w:pPr>
            <w:r w:rsidRPr="00800EB2">
              <w:rPr>
                <w:b/>
                <w:sz w:val="24"/>
                <w:szCs w:val="24"/>
              </w:rPr>
              <w:t>Second Stage</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Dimensions (m)</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 xml:space="preserve">19(L) </w:t>
            </w:r>
            <w:r w:rsidR="000C5E8B">
              <w:rPr>
                <w:sz w:val="24"/>
                <w:szCs w:val="24"/>
              </w:rPr>
              <w:t>x</w:t>
            </w:r>
            <w:r w:rsidRPr="005305FE">
              <w:rPr>
                <w:sz w:val="24"/>
                <w:szCs w:val="24"/>
              </w:rPr>
              <w:t xml:space="preserve"> 14(W) </w:t>
            </w:r>
            <w:r w:rsidR="000C5E8B">
              <w:rPr>
                <w:sz w:val="24"/>
                <w:szCs w:val="24"/>
              </w:rPr>
              <w:t xml:space="preserve">x </w:t>
            </w:r>
            <w:r w:rsidRPr="005305FE">
              <w:rPr>
                <w:sz w:val="24"/>
                <w:szCs w:val="24"/>
              </w:rPr>
              <w:t>7(H)</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 xml:space="preserve">12(L) </w:t>
            </w:r>
            <w:r w:rsidR="000C5E8B">
              <w:rPr>
                <w:rFonts w:eastAsia="PMingLiU"/>
                <w:sz w:val="24"/>
                <w:szCs w:val="24"/>
              </w:rPr>
              <w:t>x</w:t>
            </w:r>
            <w:r w:rsidRPr="005305FE">
              <w:rPr>
                <w:sz w:val="24"/>
                <w:szCs w:val="24"/>
              </w:rPr>
              <w:t xml:space="preserve"> 12(W)</w:t>
            </w:r>
            <w:r w:rsidR="000C5E8B">
              <w:rPr>
                <w:sz w:val="24"/>
                <w:szCs w:val="24"/>
              </w:rPr>
              <w:t xml:space="preserve"> x</w:t>
            </w:r>
            <w:r w:rsidRPr="005305FE">
              <w:rPr>
                <w:sz w:val="24"/>
                <w:szCs w:val="24"/>
              </w:rPr>
              <w:t xml:space="preserve"> 6(H)</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Weight (</w:t>
            </w:r>
            <w:proofErr w:type="spellStart"/>
            <w:r w:rsidRPr="005305FE">
              <w:rPr>
                <w:sz w:val="24"/>
                <w:szCs w:val="24"/>
              </w:rPr>
              <w:t>tonne</w:t>
            </w:r>
            <w:proofErr w:type="spellEnd"/>
            <w:r w:rsidRPr="005305FE">
              <w:rPr>
                <w:sz w:val="24"/>
                <w:szCs w:val="24"/>
              </w:rPr>
              <w:t>)</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400</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160</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Well slots</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8</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8</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Production capacity</w:t>
            </w:r>
            <w:r>
              <w:rPr>
                <w:sz w:val="24"/>
                <w:szCs w:val="24"/>
              </w:rPr>
              <w:t xml:space="preserve"> </w:t>
            </w:r>
            <w:r w:rsidRPr="005305FE">
              <w:rPr>
                <w:sz w:val="24"/>
                <w:szCs w:val="24"/>
              </w:rPr>
              <w:t>(m</w:t>
            </w:r>
            <w:r w:rsidRPr="005305FE">
              <w:rPr>
                <w:sz w:val="24"/>
                <w:szCs w:val="24"/>
                <w:vertAlign w:val="superscript"/>
              </w:rPr>
              <w:t>3</w:t>
            </w:r>
            <w:r w:rsidRPr="005305FE">
              <w:rPr>
                <w:sz w:val="24"/>
                <w:szCs w:val="24"/>
              </w:rPr>
              <w:t>/d)</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8000</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8000</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Price (relative value)</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100%</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70%</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ROV operation</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Docked on the structure</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Landed on the top of the</w:t>
            </w:r>
            <w:r>
              <w:rPr>
                <w:sz w:val="24"/>
                <w:szCs w:val="24"/>
              </w:rPr>
              <w:t xml:space="preserve"> </w:t>
            </w:r>
            <w:r w:rsidRPr="005305FE">
              <w:rPr>
                <w:sz w:val="24"/>
                <w:szCs w:val="24"/>
              </w:rPr>
              <w:t xml:space="preserve"> manifold</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Control system</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Electrohydraulic multiplexed</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Electrohydraulic</w:t>
            </w:r>
            <w:r>
              <w:rPr>
                <w:sz w:val="24"/>
                <w:szCs w:val="24"/>
              </w:rPr>
              <w:t xml:space="preserve"> </w:t>
            </w:r>
            <w:r w:rsidRPr="005305FE">
              <w:rPr>
                <w:sz w:val="24"/>
                <w:szCs w:val="24"/>
              </w:rPr>
              <w:t>multiplexed</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Retrievable modules</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Control module and valves/chokes</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Control module</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Connection system</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Vertical</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Vertical</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Subsea base</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Independent</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Fixed</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Lift point</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Four</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One central</w:t>
            </w:r>
          </w:p>
        </w:tc>
      </w:tr>
      <w:tr w:rsidR="008B2D2A" w:rsidRPr="005305FE" w:rsidTr="008B2D2A">
        <w:trPr>
          <w:trHeight w:val="284"/>
        </w:trPr>
        <w:tc>
          <w:tcPr>
            <w:tcW w:w="1612" w:type="pct"/>
            <w:vAlign w:val="center"/>
          </w:tcPr>
          <w:p w:rsidR="008B2D2A" w:rsidRPr="005305FE" w:rsidRDefault="008B2D2A" w:rsidP="008B2D2A">
            <w:pPr>
              <w:widowControl w:val="0"/>
              <w:autoSpaceDE w:val="0"/>
              <w:autoSpaceDN w:val="0"/>
              <w:adjustRightInd w:val="0"/>
              <w:rPr>
                <w:sz w:val="24"/>
                <w:szCs w:val="24"/>
              </w:rPr>
            </w:pPr>
            <w:r w:rsidRPr="005305FE">
              <w:rPr>
                <w:sz w:val="24"/>
                <w:szCs w:val="24"/>
              </w:rPr>
              <w:t>Leveling system</w:t>
            </w:r>
          </w:p>
        </w:tc>
        <w:tc>
          <w:tcPr>
            <w:tcW w:w="1740" w:type="pct"/>
            <w:vAlign w:val="center"/>
          </w:tcPr>
          <w:p w:rsidR="008B2D2A" w:rsidRPr="005305FE" w:rsidRDefault="008B2D2A" w:rsidP="000C5E8B">
            <w:pPr>
              <w:widowControl w:val="0"/>
              <w:autoSpaceDE w:val="0"/>
              <w:autoSpaceDN w:val="0"/>
              <w:adjustRightInd w:val="0"/>
              <w:ind w:left="180"/>
              <w:jc w:val="center"/>
              <w:rPr>
                <w:sz w:val="24"/>
                <w:szCs w:val="24"/>
              </w:rPr>
            </w:pPr>
            <w:r w:rsidRPr="005305FE">
              <w:rPr>
                <w:sz w:val="24"/>
                <w:szCs w:val="24"/>
              </w:rPr>
              <w:t>Yes</w:t>
            </w:r>
          </w:p>
        </w:tc>
        <w:tc>
          <w:tcPr>
            <w:tcW w:w="1648" w:type="pct"/>
            <w:vAlign w:val="center"/>
          </w:tcPr>
          <w:p w:rsidR="008B2D2A" w:rsidRPr="005305FE" w:rsidRDefault="008B2D2A" w:rsidP="000C5E8B">
            <w:pPr>
              <w:widowControl w:val="0"/>
              <w:autoSpaceDE w:val="0"/>
              <w:autoSpaceDN w:val="0"/>
              <w:adjustRightInd w:val="0"/>
              <w:ind w:left="240"/>
              <w:jc w:val="center"/>
              <w:rPr>
                <w:sz w:val="24"/>
                <w:szCs w:val="24"/>
              </w:rPr>
            </w:pPr>
            <w:r w:rsidRPr="005305FE">
              <w:rPr>
                <w:sz w:val="24"/>
                <w:szCs w:val="24"/>
              </w:rPr>
              <w:t>No</w:t>
            </w:r>
          </w:p>
        </w:tc>
      </w:tr>
    </w:tbl>
    <w:p w:rsidR="00800EB2" w:rsidRDefault="00800EB2" w:rsidP="00800EB2">
      <w:pPr>
        <w:spacing w:line="360" w:lineRule="auto"/>
        <w:jc w:val="both"/>
        <w:rPr>
          <w:rFonts w:eastAsia="Cordia New"/>
          <w:sz w:val="24"/>
          <w:szCs w:val="24"/>
        </w:rPr>
      </w:pPr>
    </w:p>
    <w:p w:rsidR="00800EB2" w:rsidRPr="00A35A41" w:rsidRDefault="00800EB2" w:rsidP="00800EB2">
      <w:pPr>
        <w:spacing w:line="360" w:lineRule="auto"/>
        <w:ind w:firstLine="284"/>
        <w:jc w:val="both"/>
        <w:rPr>
          <w:rFonts w:eastAsia="Cordia New"/>
          <w:sz w:val="24"/>
          <w:szCs w:val="24"/>
        </w:rPr>
      </w:pPr>
      <w:r w:rsidRPr="00A35A41">
        <w:rPr>
          <w:rFonts w:eastAsia="Cordia New"/>
          <w:sz w:val="24"/>
          <w:szCs w:val="24"/>
        </w:rPr>
        <w:lastRenderedPageBreak/>
        <w:t xml:space="preserve">The weight of the manifolds in the second stage was reduced, but also the size. No subsea base installations were required because </w:t>
      </w:r>
      <w:proofErr w:type="spellStart"/>
      <w:r w:rsidRPr="00A35A41">
        <w:rPr>
          <w:rFonts w:eastAsia="Cordia New"/>
          <w:sz w:val="24"/>
          <w:szCs w:val="24"/>
        </w:rPr>
        <w:t>geomechanical</w:t>
      </w:r>
      <w:proofErr w:type="spellEnd"/>
      <w:r w:rsidRPr="00A35A41">
        <w:rPr>
          <w:rFonts w:eastAsia="Cordia New"/>
          <w:sz w:val="24"/>
          <w:szCs w:val="24"/>
        </w:rPr>
        <w:t xml:space="preserve"> analysis of the soil confirmed that no special foundation was necessary. The manifold structure itself has a </w:t>
      </w:r>
      <w:proofErr w:type="spellStart"/>
      <w:r w:rsidRPr="00A35A41">
        <w:rPr>
          <w:rFonts w:eastAsia="Cordia New"/>
          <w:sz w:val="24"/>
          <w:szCs w:val="24"/>
        </w:rPr>
        <w:t>mudmat</w:t>
      </w:r>
      <w:proofErr w:type="spellEnd"/>
      <w:r w:rsidRPr="00A35A41">
        <w:rPr>
          <w:rFonts w:eastAsia="Cordia New"/>
          <w:sz w:val="24"/>
          <w:szCs w:val="24"/>
        </w:rPr>
        <w:t xml:space="preserve"> with skirts around its base and is designed to compensate the seabed slope. No additional leveling system was</w:t>
      </w:r>
      <w:r>
        <w:rPr>
          <w:rFonts w:eastAsia="Cordia New"/>
          <w:sz w:val="24"/>
          <w:szCs w:val="24"/>
        </w:rPr>
        <w:t xml:space="preserve"> </w:t>
      </w:r>
      <w:r w:rsidRPr="00A35A41">
        <w:rPr>
          <w:rFonts w:eastAsia="Cordia New"/>
          <w:sz w:val="24"/>
          <w:szCs w:val="24"/>
        </w:rPr>
        <w:t>required. Besides the reduction in size and weight, another reason for the decreased installation cost was the introduction of a central point, which enabled the manifold to be lifted and hung by drilling risers or wire during the offshore transport and deployment phases</w:t>
      </w:r>
    </w:p>
    <w:p w:rsidR="00800EB2" w:rsidRPr="00A35A41" w:rsidRDefault="00800EB2" w:rsidP="00800EB2">
      <w:pPr>
        <w:spacing w:line="360" w:lineRule="auto"/>
        <w:jc w:val="both"/>
        <w:rPr>
          <w:rFonts w:eastAsia="Cordia New"/>
          <w:sz w:val="24"/>
          <w:szCs w:val="24"/>
        </w:rPr>
      </w:pPr>
    </w:p>
    <w:p w:rsidR="00800EB2" w:rsidRPr="00A35A41" w:rsidRDefault="00FE78E8" w:rsidP="00800EB2">
      <w:pPr>
        <w:pStyle w:val="Heading3"/>
        <w:spacing w:line="360" w:lineRule="auto"/>
        <w:ind w:left="720"/>
        <w:rPr>
          <w:rFonts w:eastAsia="Cordia New"/>
        </w:rPr>
      </w:pPr>
      <w:bookmarkStart w:id="127" w:name="_Toc520306368"/>
      <w:r w:rsidRPr="00FE78E8">
        <w:rPr>
          <w:rFonts w:eastAsia="Cordia New"/>
        </w:rPr>
        <w:t>9.2</w:t>
      </w:r>
      <w:r w:rsidR="00800EB2" w:rsidRPr="00A35A41">
        <w:rPr>
          <w:rFonts w:eastAsia="Cordia New"/>
        </w:rPr>
        <w:t>.3. Third Stage</w:t>
      </w:r>
      <w:bookmarkEnd w:id="127"/>
    </w:p>
    <w:p w:rsidR="00800EB2" w:rsidRPr="00A35A41" w:rsidRDefault="00800EB2" w:rsidP="00800EB2">
      <w:pPr>
        <w:spacing w:line="360" w:lineRule="auto"/>
        <w:jc w:val="both"/>
        <w:rPr>
          <w:rFonts w:eastAsia="Cordia New"/>
          <w:sz w:val="24"/>
          <w:szCs w:val="24"/>
        </w:rPr>
      </w:pPr>
      <w:r w:rsidRPr="00A35A41">
        <w:rPr>
          <w:rFonts w:eastAsia="Cordia New"/>
          <w:sz w:val="24"/>
          <w:szCs w:val="24"/>
        </w:rPr>
        <w:t>The manifolds in the third stage incorporated a retrievable choke module and the provision of a cradle for one subsea multiphase flow meter (MFM) after installation. In the manifolds designed during this stage, the valves were set at the highest or lowest positions of the pipes to avoid contact with gas and water caused by oil segregation during the period during which any valve is closed. They also saw the development of a new procedure for removal of the water before any well enters into production.</w:t>
      </w:r>
    </w:p>
    <w:p w:rsidR="00800EB2" w:rsidRPr="00A35A41" w:rsidRDefault="00800EB2" w:rsidP="00800EB2">
      <w:pPr>
        <w:spacing w:line="360" w:lineRule="auto"/>
        <w:jc w:val="both"/>
        <w:rPr>
          <w:rFonts w:eastAsia="Cordia New"/>
          <w:sz w:val="24"/>
          <w:szCs w:val="24"/>
        </w:rPr>
      </w:pPr>
    </w:p>
    <w:p w:rsidR="00D01ABC" w:rsidRPr="00A35A41" w:rsidRDefault="00FE78E8" w:rsidP="00D01ABC">
      <w:pPr>
        <w:pStyle w:val="Heading2"/>
        <w:spacing w:line="360" w:lineRule="auto"/>
        <w:ind w:left="720"/>
        <w:rPr>
          <w:rFonts w:eastAsia="Cordia New"/>
        </w:rPr>
      </w:pPr>
      <w:bookmarkStart w:id="128" w:name="_Toc520306369"/>
      <w:r>
        <w:rPr>
          <w:rFonts w:eastAsia="Cordia New"/>
        </w:rPr>
        <w:t>9</w:t>
      </w:r>
      <w:r w:rsidR="00D01ABC" w:rsidRPr="00A35A41">
        <w:rPr>
          <w:rFonts w:eastAsia="Cordia New"/>
        </w:rPr>
        <w:t>.</w:t>
      </w:r>
      <w:r>
        <w:rPr>
          <w:rFonts w:eastAsia="Cordia New"/>
        </w:rPr>
        <w:t>3</w:t>
      </w:r>
      <w:r w:rsidR="00D01ABC" w:rsidRPr="00A35A41">
        <w:rPr>
          <w:rFonts w:eastAsia="Cordia New"/>
        </w:rPr>
        <w:t xml:space="preserve">. </w:t>
      </w:r>
      <w:proofErr w:type="spellStart"/>
      <w:r w:rsidR="00D01ABC" w:rsidRPr="00A35A41">
        <w:rPr>
          <w:rFonts w:eastAsia="Cordia New"/>
        </w:rPr>
        <w:t>Kuito</w:t>
      </w:r>
      <w:proofErr w:type="spellEnd"/>
      <w:r w:rsidR="00D01ABC" w:rsidRPr="00A35A41">
        <w:rPr>
          <w:rFonts w:eastAsia="Cordia New"/>
        </w:rPr>
        <w:t xml:space="preserve"> Field Phase 1A</w:t>
      </w:r>
      <w:bookmarkEnd w:id="128"/>
    </w:p>
    <w:p w:rsidR="00D01ABC" w:rsidRDefault="00D01ABC" w:rsidP="00D01ABC">
      <w:pPr>
        <w:spacing w:line="360" w:lineRule="auto"/>
        <w:jc w:val="both"/>
        <w:rPr>
          <w:rFonts w:eastAsia="Cordia New"/>
          <w:sz w:val="24"/>
          <w:szCs w:val="24"/>
        </w:rPr>
      </w:pPr>
      <w:r w:rsidRPr="00A35A41">
        <w:rPr>
          <w:rFonts w:eastAsia="Cordia New"/>
          <w:sz w:val="24"/>
          <w:szCs w:val="24"/>
        </w:rPr>
        <w:t xml:space="preserve">The manifold used in </w:t>
      </w:r>
      <w:proofErr w:type="spellStart"/>
      <w:r w:rsidRPr="00A35A41">
        <w:rPr>
          <w:rFonts w:eastAsia="Cordia New"/>
          <w:sz w:val="24"/>
          <w:szCs w:val="24"/>
        </w:rPr>
        <w:t>Kuito</w:t>
      </w:r>
      <w:proofErr w:type="spellEnd"/>
      <w:r w:rsidRPr="00A35A41">
        <w:rPr>
          <w:rFonts w:eastAsia="Cordia New"/>
          <w:sz w:val="24"/>
          <w:szCs w:val="24"/>
        </w:rPr>
        <w:t xml:space="preserve"> Field Phase 1A is a clustered manifold system with 12 production wells [</w:t>
      </w:r>
      <w:r w:rsidR="005073FE" w:rsidRPr="0023781D">
        <w:rPr>
          <w:rFonts w:eastAsia="Cordia New"/>
          <w:sz w:val="24"/>
          <w:szCs w:val="24"/>
        </w:rPr>
        <w:t>C. Davison</w:t>
      </w:r>
      <w:r w:rsidRPr="00A35A41">
        <w:rPr>
          <w:rFonts w:eastAsia="Cordia New"/>
          <w:sz w:val="24"/>
          <w:szCs w:val="24"/>
        </w:rPr>
        <w:t xml:space="preserve">]. The production manifold is tied back with three </w:t>
      </w:r>
      <w:proofErr w:type="spellStart"/>
      <w:r w:rsidRPr="00A35A41">
        <w:rPr>
          <w:rFonts w:eastAsia="Cordia New"/>
          <w:sz w:val="24"/>
          <w:szCs w:val="24"/>
        </w:rPr>
        <w:t>flowlines</w:t>
      </w:r>
      <w:proofErr w:type="spellEnd"/>
      <w:r w:rsidRPr="00A35A41">
        <w:rPr>
          <w:rFonts w:eastAsia="Cordia New"/>
          <w:sz w:val="24"/>
          <w:szCs w:val="24"/>
        </w:rPr>
        <w:t xml:space="preserve"> to an FPSO. Each well is connected to the manifold with a 4-in. (10.2cm) flexible well jumper. The field arrangement of </w:t>
      </w:r>
      <w:proofErr w:type="spellStart"/>
      <w:r w:rsidRPr="00A35A41">
        <w:rPr>
          <w:rFonts w:eastAsia="Cordia New"/>
          <w:sz w:val="24"/>
          <w:szCs w:val="24"/>
        </w:rPr>
        <w:t>Kuito</w:t>
      </w:r>
      <w:proofErr w:type="spellEnd"/>
      <w:r w:rsidRPr="00A35A41">
        <w:rPr>
          <w:rFonts w:eastAsia="Cordia New"/>
          <w:sz w:val="24"/>
          <w:szCs w:val="24"/>
        </w:rPr>
        <w:t xml:space="preserve"> Field Phase 1A is illustrated in Figure</w:t>
      </w:r>
      <w:r w:rsidR="008B2D2A">
        <w:rPr>
          <w:rFonts w:eastAsia="Cordia New"/>
          <w:sz w:val="24"/>
          <w:szCs w:val="24"/>
        </w:rPr>
        <w:t>.9</w:t>
      </w:r>
      <w:r w:rsidRPr="00A35A41">
        <w:rPr>
          <w:rFonts w:eastAsia="Cordia New"/>
          <w:sz w:val="24"/>
          <w:szCs w:val="24"/>
        </w:rPr>
        <w:t>-2.</w:t>
      </w:r>
    </w:p>
    <w:p w:rsidR="00D01ABC" w:rsidRDefault="00D01ABC" w:rsidP="00D01ABC">
      <w:pPr>
        <w:spacing w:line="360" w:lineRule="auto"/>
        <w:jc w:val="both"/>
        <w:rPr>
          <w:rFonts w:eastAsia="Cordia New"/>
          <w:sz w:val="24"/>
          <w:szCs w:val="24"/>
        </w:rPr>
      </w:pPr>
    </w:p>
    <w:p w:rsidR="00D01ABC" w:rsidRPr="00A35A41" w:rsidRDefault="005C5CDF" w:rsidP="005C5CDF">
      <w:pPr>
        <w:spacing w:line="360" w:lineRule="auto"/>
        <w:jc w:val="center"/>
        <w:rPr>
          <w:rFonts w:eastAsia="Cordia New"/>
          <w:sz w:val="24"/>
          <w:szCs w:val="24"/>
        </w:rPr>
      </w:pPr>
      <w:r w:rsidRPr="005C5CDF">
        <w:rPr>
          <w:noProof/>
          <w:lang w:val="en-MY" w:eastAsia="ja-JP"/>
        </w:rPr>
        <w:lastRenderedPageBreak/>
        <w:drawing>
          <wp:inline distT="0" distB="0" distL="0" distR="0" wp14:anchorId="4613067D" wp14:editId="62ECC233">
            <wp:extent cx="4308003" cy="2852058"/>
            <wp:effectExtent l="0" t="0" r="0" b="5715"/>
            <wp:docPr id="4140" name="Pictur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4312313" cy="2854911"/>
                    </a:xfrm>
                    <a:prstGeom prst="rect">
                      <a:avLst/>
                    </a:prstGeom>
                  </pic:spPr>
                </pic:pic>
              </a:graphicData>
            </a:graphic>
          </wp:inline>
        </w:drawing>
      </w:r>
    </w:p>
    <w:p w:rsidR="00D01ABC" w:rsidRDefault="00D01ABC" w:rsidP="00D01ABC">
      <w:pPr>
        <w:spacing w:line="360" w:lineRule="auto"/>
        <w:jc w:val="center"/>
        <w:rPr>
          <w:rFonts w:eastAsia="Cordia New"/>
          <w:sz w:val="24"/>
          <w:szCs w:val="24"/>
        </w:rPr>
      </w:pPr>
      <w:r w:rsidRPr="00927754">
        <w:rPr>
          <w:rFonts w:eastAsia="Cordia New"/>
          <w:b/>
          <w:sz w:val="24"/>
          <w:szCs w:val="24"/>
        </w:rPr>
        <w:t>Figure</w:t>
      </w:r>
      <w:r w:rsidR="008B2D2A">
        <w:rPr>
          <w:rFonts w:eastAsia="Cordia New"/>
          <w:b/>
          <w:sz w:val="24"/>
          <w:szCs w:val="24"/>
        </w:rPr>
        <w:t>.9</w:t>
      </w:r>
      <w:r w:rsidRPr="00927754">
        <w:rPr>
          <w:rFonts w:eastAsia="Cordia New"/>
          <w:b/>
          <w:sz w:val="24"/>
          <w:szCs w:val="24"/>
        </w:rPr>
        <w:t>-2:</w:t>
      </w:r>
      <w:r w:rsidRPr="00A35A41">
        <w:rPr>
          <w:rFonts w:eastAsia="Cordia New"/>
          <w:sz w:val="24"/>
          <w:szCs w:val="24"/>
        </w:rPr>
        <w:t xml:space="preserve"> Field Arrangement of </w:t>
      </w:r>
      <w:proofErr w:type="spellStart"/>
      <w:r w:rsidRPr="00A35A41">
        <w:rPr>
          <w:rFonts w:eastAsia="Cordia New"/>
          <w:sz w:val="24"/>
          <w:szCs w:val="24"/>
        </w:rPr>
        <w:t>Kuito</w:t>
      </w:r>
      <w:proofErr w:type="spellEnd"/>
      <w:r w:rsidRPr="00A35A41">
        <w:rPr>
          <w:rFonts w:eastAsia="Cordia New"/>
          <w:sz w:val="24"/>
          <w:szCs w:val="24"/>
        </w:rPr>
        <w:t xml:space="preserve"> Field Phase 1A [</w:t>
      </w:r>
      <w:r w:rsidR="00BD4767" w:rsidRPr="0023781D">
        <w:rPr>
          <w:rFonts w:eastAsia="Cordia New"/>
          <w:sz w:val="24"/>
          <w:szCs w:val="24"/>
        </w:rPr>
        <w:t>C. Davison</w:t>
      </w:r>
      <w:r w:rsidRPr="00A35A41">
        <w:rPr>
          <w:rFonts w:eastAsia="Cordia New"/>
          <w:sz w:val="24"/>
          <w:szCs w:val="24"/>
        </w:rPr>
        <w:t>]</w:t>
      </w:r>
    </w:p>
    <w:p w:rsidR="00D01ABC" w:rsidRPr="00A35A41" w:rsidRDefault="00D01ABC" w:rsidP="00D01ABC">
      <w:pPr>
        <w:spacing w:line="360" w:lineRule="auto"/>
        <w:jc w:val="center"/>
        <w:rPr>
          <w:rFonts w:eastAsia="Cordia New"/>
          <w:sz w:val="24"/>
          <w:szCs w:val="24"/>
        </w:rPr>
      </w:pPr>
    </w:p>
    <w:p w:rsidR="00D01ABC" w:rsidRDefault="00D01ABC" w:rsidP="00D01ABC">
      <w:pPr>
        <w:spacing w:line="360" w:lineRule="auto"/>
        <w:ind w:firstLine="284"/>
        <w:jc w:val="both"/>
        <w:rPr>
          <w:rFonts w:eastAsia="Cordia New"/>
          <w:sz w:val="24"/>
          <w:szCs w:val="24"/>
        </w:rPr>
      </w:pPr>
      <w:r w:rsidRPr="00A35A41">
        <w:rPr>
          <w:rFonts w:eastAsia="Cordia New"/>
          <w:sz w:val="24"/>
          <w:szCs w:val="24"/>
        </w:rPr>
        <w:t>The production manifold has an 11-in</w:t>
      </w:r>
      <w:r w:rsidR="00B05477">
        <w:rPr>
          <w:rFonts w:eastAsia="Cordia New"/>
          <w:sz w:val="24"/>
          <w:szCs w:val="24"/>
        </w:rPr>
        <w:t xml:space="preserve"> </w:t>
      </w:r>
      <w:r w:rsidRPr="00A35A41">
        <w:rPr>
          <w:rFonts w:eastAsia="Cordia New"/>
          <w:sz w:val="24"/>
          <w:szCs w:val="24"/>
        </w:rPr>
        <w:t>production header designed for round-trip pigging and a 6-in</w:t>
      </w:r>
      <w:r w:rsidR="00B05477">
        <w:rPr>
          <w:rFonts w:eastAsia="Cordia New"/>
          <w:sz w:val="24"/>
          <w:szCs w:val="24"/>
        </w:rPr>
        <w:t xml:space="preserve"> </w:t>
      </w:r>
      <w:r w:rsidRPr="00A35A41">
        <w:rPr>
          <w:rFonts w:eastAsia="Cordia New"/>
          <w:sz w:val="24"/>
          <w:szCs w:val="24"/>
        </w:rPr>
        <w:t>test header for individual testing of each well. There is a hydraulically actuated ball valve in line with each header. The 11-</w:t>
      </w:r>
      <w:proofErr w:type="spellStart"/>
      <w:r w:rsidRPr="00A35A41">
        <w:rPr>
          <w:rFonts w:eastAsia="Cordia New"/>
          <w:sz w:val="24"/>
          <w:szCs w:val="24"/>
        </w:rPr>
        <w:t>in</w:t>
      </w:r>
      <w:proofErr w:type="spellEnd"/>
      <w:r w:rsidR="00B05477">
        <w:rPr>
          <w:rFonts w:eastAsia="Cordia New"/>
          <w:sz w:val="24"/>
          <w:szCs w:val="24"/>
        </w:rPr>
        <w:t xml:space="preserve"> </w:t>
      </w:r>
      <w:r w:rsidRPr="00A35A41">
        <w:rPr>
          <w:rFonts w:eastAsia="Cordia New"/>
          <w:sz w:val="24"/>
          <w:szCs w:val="24"/>
        </w:rPr>
        <w:t xml:space="preserve">ball valve isolates the two production </w:t>
      </w:r>
      <w:proofErr w:type="spellStart"/>
      <w:r w:rsidRPr="00A35A41">
        <w:rPr>
          <w:rFonts w:eastAsia="Cordia New"/>
          <w:sz w:val="24"/>
          <w:szCs w:val="24"/>
        </w:rPr>
        <w:t>flowlines</w:t>
      </w:r>
      <w:proofErr w:type="spellEnd"/>
      <w:r w:rsidRPr="00A35A41">
        <w:rPr>
          <w:rFonts w:eastAsia="Cordia New"/>
          <w:sz w:val="24"/>
          <w:szCs w:val="24"/>
        </w:rPr>
        <w:t xml:space="preserve"> and allows pigging of the production lines. The 6-</w:t>
      </w:r>
      <w:proofErr w:type="spellStart"/>
      <w:r w:rsidRPr="00A35A41">
        <w:rPr>
          <w:rFonts w:eastAsia="Cordia New"/>
          <w:sz w:val="24"/>
          <w:szCs w:val="24"/>
        </w:rPr>
        <w:t>in</w:t>
      </w:r>
      <w:proofErr w:type="spellEnd"/>
      <w:r w:rsidRPr="00A35A41">
        <w:rPr>
          <w:rFonts w:eastAsia="Cordia New"/>
          <w:sz w:val="24"/>
          <w:szCs w:val="24"/>
        </w:rPr>
        <w:t xml:space="preserve"> ball valve isolates the test header from the production headers. Twenty-four 4 1/ 16-in</w:t>
      </w:r>
      <w:r w:rsidR="00B05477">
        <w:rPr>
          <w:rFonts w:eastAsia="Cordia New"/>
          <w:sz w:val="24"/>
          <w:szCs w:val="24"/>
        </w:rPr>
        <w:t xml:space="preserve"> </w:t>
      </w:r>
      <w:r w:rsidRPr="00A35A41">
        <w:rPr>
          <w:rFonts w:eastAsia="Cordia New"/>
          <w:sz w:val="24"/>
          <w:szCs w:val="24"/>
        </w:rPr>
        <w:t>hydraulically actuated gate valves allow each well to be connected to either the production or test header.</w:t>
      </w:r>
    </w:p>
    <w:p w:rsidR="00D01ABC" w:rsidRDefault="00D01ABC" w:rsidP="00B05477">
      <w:pPr>
        <w:spacing w:line="360" w:lineRule="auto"/>
        <w:ind w:firstLine="284"/>
        <w:jc w:val="both"/>
        <w:rPr>
          <w:rFonts w:eastAsia="Cordia New"/>
          <w:sz w:val="24"/>
          <w:szCs w:val="24"/>
        </w:rPr>
      </w:pPr>
      <w:r w:rsidRPr="00A35A41">
        <w:rPr>
          <w:rFonts w:eastAsia="Cordia New"/>
          <w:sz w:val="24"/>
          <w:szCs w:val="24"/>
        </w:rPr>
        <w:t>The manifold structure is permanently installed on a 30-in</w:t>
      </w:r>
      <w:r w:rsidR="00B05477">
        <w:rPr>
          <w:rFonts w:eastAsia="Cordia New"/>
          <w:sz w:val="24"/>
          <w:szCs w:val="24"/>
        </w:rPr>
        <w:t xml:space="preserve"> </w:t>
      </w:r>
      <w:r w:rsidRPr="00A35A41">
        <w:rPr>
          <w:rFonts w:eastAsia="Cordia New"/>
          <w:sz w:val="24"/>
          <w:szCs w:val="24"/>
        </w:rPr>
        <w:t xml:space="preserve">pile. </w:t>
      </w:r>
      <w:r w:rsidR="00B05477">
        <w:rPr>
          <w:rFonts w:eastAsia="Cordia New"/>
          <w:sz w:val="24"/>
          <w:szCs w:val="24"/>
        </w:rPr>
        <w:t>Figure</w:t>
      </w:r>
      <w:r w:rsidR="008B2D2A">
        <w:rPr>
          <w:rFonts w:eastAsia="Cordia New"/>
          <w:sz w:val="24"/>
          <w:szCs w:val="24"/>
        </w:rPr>
        <w:t>.9</w:t>
      </w:r>
      <w:r w:rsidR="00EB40E1">
        <w:rPr>
          <w:rFonts w:eastAsia="Cordia New"/>
          <w:sz w:val="24"/>
          <w:szCs w:val="24"/>
        </w:rPr>
        <w:t>-</w:t>
      </w:r>
      <w:r w:rsidR="00B05477">
        <w:rPr>
          <w:rFonts w:eastAsia="Cordia New"/>
          <w:sz w:val="24"/>
          <w:szCs w:val="24"/>
        </w:rPr>
        <w:t>3 shows a Pipeline End Manifold (</w:t>
      </w:r>
      <w:r w:rsidR="00B05477" w:rsidRPr="00676A85">
        <w:rPr>
          <w:rFonts w:eastAsia="Cordia New"/>
          <w:sz w:val="24"/>
          <w:szCs w:val="24"/>
        </w:rPr>
        <w:t>PLEM</w:t>
      </w:r>
      <w:r w:rsidR="00B05477">
        <w:rPr>
          <w:rFonts w:eastAsia="Cordia New"/>
          <w:sz w:val="24"/>
          <w:szCs w:val="24"/>
        </w:rPr>
        <w:t>)</w:t>
      </w:r>
      <w:r w:rsidR="00B05477" w:rsidRPr="00676A85">
        <w:rPr>
          <w:rFonts w:eastAsia="Cordia New"/>
          <w:sz w:val="24"/>
          <w:szCs w:val="24"/>
        </w:rPr>
        <w:t xml:space="preserve"> Foundation </w:t>
      </w:r>
      <w:proofErr w:type="spellStart"/>
      <w:r w:rsidR="00B05477" w:rsidRPr="00676A85">
        <w:rPr>
          <w:rFonts w:eastAsia="Cordia New"/>
          <w:sz w:val="24"/>
          <w:szCs w:val="24"/>
        </w:rPr>
        <w:t>Kuito</w:t>
      </w:r>
      <w:proofErr w:type="spellEnd"/>
      <w:r w:rsidR="00B05477" w:rsidRPr="00676A85">
        <w:rPr>
          <w:rFonts w:eastAsia="Cordia New"/>
          <w:sz w:val="24"/>
          <w:szCs w:val="24"/>
        </w:rPr>
        <w:t xml:space="preserve"> 1B</w:t>
      </w:r>
      <w:r w:rsidR="00B05477">
        <w:rPr>
          <w:rFonts w:eastAsia="Cordia New"/>
          <w:sz w:val="24"/>
          <w:szCs w:val="24"/>
        </w:rPr>
        <w:t xml:space="preserve">.  </w:t>
      </w:r>
      <w:r w:rsidRPr="00A35A41">
        <w:rPr>
          <w:rFonts w:eastAsia="Cordia New"/>
          <w:sz w:val="24"/>
          <w:szCs w:val="24"/>
        </w:rPr>
        <w:t>A guide mast, installed in the pile prior to installation of the manifold, provides guidance during installation of the manifold structure and reduces the vertical loads during landing.</w:t>
      </w:r>
    </w:p>
    <w:p w:rsidR="00D01ABC" w:rsidRDefault="00D01ABC" w:rsidP="00D01ABC">
      <w:pPr>
        <w:spacing w:line="360" w:lineRule="auto"/>
        <w:jc w:val="both"/>
        <w:rPr>
          <w:rFonts w:eastAsia="Cordia New"/>
          <w:sz w:val="24"/>
          <w:szCs w:val="24"/>
        </w:rPr>
      </w:pPr>
      <w:r w:rsidRPr="00676A85">
        <w:rPr>
          <w:noProof/>
          <w:lang w:val="en-MY" w:eastAsia="ja-JP"/>
        </w:rPr>
        <w:lastRenderedPageBreak/>
        <w:drawing>
          <wp:inline distT="0" distB="0" distL="0" distR="0" wp14:anchorId="2FE301BC" wp14:editId="32C64FA8">
            <wp:extent cx="5499100" cy="3394419"/>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499100" cy="3394419"/>
                    </a:xfrm>
                    <a:prstGeom prst="rect">
                      <a:avLst/>
                    </a:prstGeom>
                  </pic:spPr>
                </pic:pic>
              </a:graphicData>
            </a:graphic>
          </wp:inline>
        </w:drawing>
      </w:r>
    </w:p>
    <w:p w:rsidR="00D01ABC" w:rsidRDefault="00D01ABC" w:rsidP="00D01ABC">
      <w:pPr>
        <w:spacing w:line="360" w:lineRule="auto"/>
        <w:jc w:val="center"/>
        <w:rPr>
          <w:rFonts w:eastAsia="Cordia New"/>
          <w:sz w:val="24"/>
          <w:szCs w:val="24"/>
        </w:rPr>
      </w:pPr>
      <w:r w:rsidRPr="00BD4767">
        <w:rPr>
          <w:rFonts w:eastAsia="Cordia New"/>
          <w:b/>
          <w:sz w:val="24"/>
          <w:szCs w:val="24"/>
        </w:rPr>
        <w:t>Figure.</w:t>
      </w:r>
      <w:r w:rsidR="006D7882">
        <w:rPr>
          <w:rFonts w:eastAsia="Cordia New"/>
          <w:b/>
          <w:sz w:val="24"/>
          <w:szCs w:val="24"/>
        </w:rPr>
        <w:t>9-</w:t>
      </w:r>
      <w:r w:rsidRPr="00BD4767">
        <w:rPr>
          <w:rFonts w:eastAsia="Cordia New"/>
          <w:b/>
          <w:sz w:val="24"/>
          <w:szCs w:val="24"/>
        </w:rPr>
        <w:t>3:</w:t>
      </w:r>
      <w:r>
        <w:rPr>
          <w:rFonts w:eastAsia="Cordia New"/>
          <w:sz w:val="24"/>
          <w:szCs w:val="24"/>
        </w:rPr>
        <w:t xml:space="preserve"> </w:t>
      </w:r>
      <w:r w:rsidRPr="00676A85">
        <w:rPr>
          <w:rFonts w:eastAsia="Cordia New"/>
          <w:sz w:val="24"/>
          <w:szCs w:val="24"/>
        </w:rPr>
        <w:t xml:space="preserve">PLEM Foundation </w:t>
      </w:r>
      <w:proofErr w:type="spellStart"/>
      <w:r w:rsidRPr="00676A85">
        <w:rPr>
          <w:rFonts w:eastAsia="Cordia New"/>
          <w:sz w:val="24"/>
          <w:szCs w:val="24"/>
        </w:rPr>
        <w:t>Kuito</w:t>
      </w:r>
      <w:proofErr w:type="spellEnd"/>
      <w:r w:rsidRPr="00676A85">
        <w:rPr>
          <w:rFonts w:eastAsia="Cordia New"/>
          <w:sz w:val="24"/>
          <w:szCs w:val="24"/>
        </w:rPr>
        <w:t xml:space="preserve"> 1B</w:t>
      </w:r>
      <w:r w:rsidR="00BD4767">
        <w:rPr>
          <w:rFonts w:eastAsia="Cordia New"/>
          <w:sz w:val="24"/>
          <w:szCs w:val="24"/>
        </w:rPr>
        <w:t xml:space="preserve"> [</w:t>
      </w:r>
      <w:r w:rsidR="00BD4767" w:rsidRPr="00BD4767">
        <w:rPr>
          <w:rFonts w:eastAsia="Cordia New"/>
          <w:sz w:val="24"/>
          <w:szCs w:val="24"/>
        </w:rPr>
        <w:t xml:space="preserve">Mario L. P. G. </w:t>
      </w:r>
      <w:proofErr w:type="spellStart"/>
      <w:r w:rsidR="00BD4767" w:rsidRPr="00BD4767">
        <w:rPr>
          <w:rFonts w:eastAsia="Cordia New"/>
          <w:sz w:val="24"/>
          <w:szCs w:val="24"/>
        </w:rPr>
        <w:t>Ribeiro</w:t>
      </w:r>
      <w:proofErr w:type="spellEnd"/>
      <w:r w:rsidR="00BD4767">
        <w:rPr>
          <w:rFonts w:eastAsia="Cordia New"/>
          <w:sz w:val="24"/>
          <w:szCs w:val="24"/>
        </w:rPr>
        <w:t>]</w:t>
      </w:r>
      <w:r w:rsidR="00D73735">
        <w:rPr>
          <w:rFonts w:eastAsia="Cordia New"/>
          <w:sz w:val="24"/>
          <w:szCs w:val="24"/>
        </w:rPr>
        <w:t>.</w:t>
      </w:r>
    </w:p>
    <w:p w:rsidR="00D73735" w:rsidRDefault="00D73735" w:rsidP="00D73735">
      <w:pPr>
        <w:spacing w:line="360" w:lineRule="auto"/>
        <w:jc w:val="both"/>
        <w:rPr>
          <w:rFonts w:eastAsia="Cordia New"/>
          <w:sz w:val="24"/>
          <w:szCs w:val="24"/>
        </w:rPr>
      </w:pPr>
    </w:p>
    <w:p w:rsidR="00D01ABC" w:rsidRPr="00A35A41" w:rsidRDefault="00FE78E8" w:rsidP="00D01ABC">
      <w:pPr>
        <w:pStyle w:val="Heading2"/>
        <w:spacing w:line="360" w:lineRule="auto"/>
        <w:ind w:left="720"/>
        <w:rPr>
          <w:rFonts w:eastAsia="Cordia New"/>
        </w:rPr>
      </w:pPr>
      <w:bookmarkStart w:id="129" w:name="_Toc520306370"/>
      <w:r>
        <w:rPr>
          <w:rFonts w:eastAsia="Cordia New"/>
        </w:rPr>
        <w:t>9</w:t>
      </w:r>
      <w:r w:rsidR="00D01ABC" w:rsidRPr="00A35A41">
        <w:rPr>
          <w:rFonts w:eastAsia="Cordia New"/>
        </w:rPr>
        <w:t>.</w:t>
      </w:r>
      <w:r>
        <w:rPr>
          <w:rFonts w:eastAsia="Cordia New"/>
        </w:rPr>
        <w:t>4</w:t>
      </w:r>
      <w:r w:rsidR="00D01ABC" w:rsidRPr="00A35A41">
        <w:rPr>
          <w:rFonts w:eastAsia="Cordia New"/>
        </w:rPr>
        <w:t xml:space="preserve">. Gemini </w:t>
      </w:r>
      <w:r w:rsidR="00C1534B">
        <w:rPr>
          <w:rFonts w:eastAsia="Cordia New"/>
        </w:rPr>
        <w:t xml:space="preserve">Subsea </w:t>
      </w:r>
      <w:r w:rsidR="00FC208E">
        <w:rPr>
          <w:rFonts w:eastAsia="Cordia New"/>
        </w:rPr>
        <w:t>Field</w:t>
      </w:r>
      <w:bookmarkEnd w:id="129"/>
    </w:p>
    <w:p w:rsidR="00C1534B" w:rsidRDefault="005073FE" w:rsidP="00D01ABC">
      <w:pPr>
        <w:spacing w:line="360" w:lineRule="auto"/>
        <w:jc w:val="both"/>
        <w:rPr>
          <w:rFonts w:eastAsia="Cordia New"/>
          <w:sz w:val="24"/>
          <w:szCs w:val="24"/>
        </w:rPr>
      </w:pPr>
      <w:r w:rsidRPr="005073FE">
        <w:rPr>
          <w:rFonts w:eastAsia="Cordia New"/>
          <w:sz w:val="24"/>
          <w:szCs w:val="24"/>
        </w:rPr>
        <w:t>The Gemini Field is located in Mississippi Canyon Block 292 (MC 292), approximately 90 miles southeast of New Orleans in a water depth of 3400 ft. The field was discovered in 1995 with the drilling and subsequent testing of MC 292 Well No. 1</w:t>
      </w:r>
      <w:r>
        <w:rPr>
          <w:rFonts w:eastAsia="Cordia New"/>
          <w:sz w:val="24"/>
          <w:szCs w:val="24"/>
        </w:rPr>
        <w:t xml:space="preserve">. It </w:t>
      </w:r>
      <w:r w:rsidR="00D01ABC" w:rsidRPr="00A35A41">
        <w:rPr>
          <w:rFonts w:eastAsia="Cordia New"/>
          <w:sz w:val="24"/>
          <w:szCs w:val="24"/>
        </w:rPr>
        <w:t xml:space="preserve">is a subsea </w:t>
      </w:r>
      <w:r w:rsidR="00943EE1">
        <w:rPr>
          <w:rFonts w:eastAsia="Cordia New"/>
          <w:sz w:val="24"/>
          <w:szCs w:val="24"/>
        </w:rPr>
        <w:t xml:space="preserve">field </w:t>
      </w:r>
      <w:r w:rsidR="00D01ABC" w:rsidRPr="00A35A41">
        <w:rPr>
          <w:rFonts w:eastAsia="Cordia New"/>
          <w:sz w:val="24"/>
          <w:szCs w:val="24"/>
        </w:rPr>
        <w:t>development tied back t</w:t>
      </w:r>
      <w:r w:rsidR="00943EE1">
        <w:rPr>
          <w:rFonts w:eastAsia="Cordia New"/>
          <w:sz w:val="24"/>
          <w:szCs w:val="24"/>
        </w:rPr>
        <w:t xml:space="preserve">o the </w:t>
      </w:r>
      <w:proofErr w:type="spellStart"/>
      <w:r w:rsidR="00943EE1">
        <w:rPr>
          <w:rFonts w:eastAsia="Cordia New"/>
          <w:sz w:val="24"/>
          <w:szCs w:val="24"/>
        </w:rPr>
        <w:t>Viosca</w:t>
      </w:r>
      <w:proofErr w:type="spellEnd"/>
      <w:r w:rsidR="00943EE1">
        <w:rPr>
          <w:rFonts w:eastAsia="Cordia New"/>
          <w:sz w:val="24"/>
          <w:szCs w:val="24"/>
        </w:rPr>
        <w:t xml:space="preserve"> Knoll </w:t>
      </w:r>
      <w:r>
        <w:rPr>
          <w:rFonts w:eastAsia="Cordia New"/>
          <w:sz w:val="24"/>
          <w:szCs w:val="24"/>
        </w:rPr>
        <w:t xml:space="preserve">(VK) </w:t>
      </w:r>
      <w:r w:rsidR="00943EE1">
        <w:rPr>
          <w:rFonts w:eastAsia="Cordia New"/>
          <w:sz w:val="24"/>
          <w:szCs w:val="24"/>
        </w:rPr>
        <w:t xml:space="preserve">900 Platform </w:t>
      </w:r>
      <w:r w:rsidRPr="005073FE">
        <w:rPr>
          <w:rFonts w:eastAsia="Cordia New"/>
          <w:sz w:val="24"/>
          <w:szCs w:val="24"/>
        </w:rPr>
        <w:t xml:space="preserve">located 27.5 miles northwest of MC 292 in 340 </w:t>
      </w:r>
      <w:proofErr w:type="spellStart"/>
      <w:r w:rsidRPr="005073FE">
        <w:rPr>
          <w:rFonts w:eastAsia="Cordia New"/>
          <w:sz w:val="24"/>
          <w:szCs w:val="24"/>
        </w:rPr>
        <w:t>ft</w:t>
      </w:r>
      <w:proofErr w:type="spellEnd"/>
      <w:r w:rsidRPr="005073FE">
        <w:rPr>
          <w:rFonts w:eastAsia="Cordia New"/>
          <w:sz w:val="24"/>
          <w:szCs w:val="24"/>
        </w:rPr>
        <w:t xml:space="preserve"> of water</w:t>
      </w:r>
      <w:r>
        <w:rPr>
          <w:rFonts w:eastAsia="Cordia New"/>
          <w:sz w:val="24"/>
          <w:szCs w:val="24"/>
        </w:rPr>
        <w:t xml:space="preserve"> </w:t>
      </w:r>
      <w:r w:rsidR="00943EE1">
        <w:rPr>
          <w:rFonts w:eastAsia="Cordia New"/>
          <w:sz w:val="24"/>
          <w:szCs w:val="24"/>
        </w:rPr>
        <w:t xml:space="preserve">as </w:t>
      </w:r>
      <w:r w:rsidR="00C1534B" w:rsidRPr="00A35A41">
        <w:rPr>
          <w:rFonts w:eastAsia="Cordia New"/>
          <w:sz w:val="24"/>
          <w:szCs w:val="24"/>
        </w:rPr>
        <w:t>shown in Figure</w:t>
      </w:r>
      <w:r w:rsidR="006D7882">
        <w:rPr>
          <w:rFonts w:eastAsia="Cordia New"/>
          <w:sz w:val="24"/>
          <w:szCs w:val="24"/>
        </w:rPr>
        <w:t>.9</w:t>
      </w:r>
      <w:r w:rsidR="00C1534B" w:rsidRPr="00A35A41">
        <w:rPr>
          <w:rFonts w:eastAsia="Cordia New"/>
          <w:sz w:val="24"/>
          <w:szCs w:val="24"/>
        </w:rPr>
        <w:t>-</w:t>
      </w:r>
      <w:r w:rsidR="00C1534B">
        <w:rPr>
          <w:rFonts w:eastAsia="Cordia New"/>
          <w:sz w:val="24"/>
          <w:szCs w:val="24"/>
        </w:rPr>
        <w:t>4</w:t>
      </w:r>
      <w:r w:rsidR="00C1534B" w:rsidRPr="00A35A41">
        <w:rPr>
          <w:rFonts w:eastAsia="Cordia New"/>
          <w:sz w:val="24"/>
          <w:szCs w:val="24"/>
        </w:rPr>
        <w:t>.</w:t>
      </w:r>
      <w:r w:rsidRPr="005073FE">
        <w:rPr>
          <w:rFonts w:eastAsia="Cordia New"/>
          <w:sz w:val="24"/>
          <w:szCs w:val="24"/>
        </w:rPr>
        <w:t xml:space="preserve"> Chevron is operator of VK 900 with 75% working interest and Texaco holds the remaining 25%</w:t>
      </w:r>
    </w:p>
    <w:p w:rsidR="006D7882" w:rsidRDefault="006D7882" w:rsidP="00D73735">
      <w:pPr>
        <w:spacing w:line="360" w:lineRule="auto"/>
        <w:ind w:firstLine="284"/>
        <w:jc w:val="both"/>
        <w:rPr>
          <w:rFonts w:eastAsia="Cordia New"/>
          <w:sz w:val="24"/>
          <w:szCs w:val="24"/>
        </w:rPr>
      </w:pPr>
    </w:p>
    <w:p w:rsidR="00C1534B" w:rsidRPr="00A35A41" w:rsidRDefault="0089620D" w:rsidP="00C1534B">
      <w:pPr>
        <w:spacing w:line="360" w:lineRule="auto"/>
        <w:jc w:val="center"/>
        <w:rPr>
          <w:rFonts w:eastAsia="Cordia New"/>
          <w:sz w:val="24"/>
          <w:szCs w:val="24"/>
        </w:rPr>
      </w:pPr>
      <w:r>
        <w:rPr>
          <w:noProof/>
          <w:lang w:val="en-MY" w:eastAsia="ja-JP"/>
        </w:rPr>
        <w:lastRenderedPageBreak/>
        <mc:AlternateContent>
          <mc:Choice Requires="wpg">
            <w:drawing>
              <wp:anchor distT="0" distB="0" distL="114300" distR="114300" simplePos="0" relativeHeight="251687936" behindDoc="0" locked="0" layoutInCell="1" allowOverlap="1" wp14:anchorId="7CEAA902" wp14:editId="5162AEC8">
                <wp:simplePos x="0" y="0"/>
                <wp:positionH relativeFrom="column">
                  <wp:posOffset>660400</wp:posOffset>
                </wp:positionH>
                <wp:positionV relativeFrom="paragraph">
                  <wp:posOffset>1117388</wp:posOffset>
                </wp:positionV>
                <wp:extent cx="3281899" cy="1939925"/>
                <wp:effectExtent l="0" t="0" r="0" b="3175"/>
                <wp:wrapNone/>
                <wp:docPr id="340" name="Group 340"/>
                <wp:cNvGraphicFramePr/>
                <a:graphic xmlns:a="http://schemas.openxmlformats.org/drawingml/2006/main">
                  <a:graphicData uri="http://schemas.microsoft.com/office/word/2010/wordprocessingGroup">
                    <wpg:wgp>
                      <wpg:cNvGrpSpPr/>
                      <wpg:grpSpPr>
                        <a:xfrm>
                          <a:off x="0" y="0"/>
                          <a:ext cx="3281899" cy="1939925"/>
                          <a:chOff x="0" y="0"/>
                          <a:chExt cx="3281899" cy="1939925"/>
                        </a:xfrm>
                      </wpg:grpSpPr>
                      <wps:wsp>
                        <wps:cNvPr id="24" name="Text Box 24"/>
                        <wps:cNvSpPr txBox="1"/>
                        <wps:spPr>
                          <a:xfrm>
                            <a:off x="1540729" y="1667934"/>
                            <a:ext cx="174117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pPr>
                                <w:rPr>
                                  <w:color w:val="FFFF00"/>
                                </w:rPr>
                              </w:pPr>
                              <w:r>
                                <w:rPr>
                                  <w:color w:val="FFFF00"/>
                                </w:rPr>
                                <w:t>4-in</w:t>
                              </w:r>
                              <w:r w:rsidRPr="006F618F">
                                <w:rPr>
                                  <w:color w:val="FFFF00"/>
                                </w:rPr>
                                <w:t>-diameter flexible jumpers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 name="Straight Arrow Connector 26"/>
                        <wps:cNvCnPr/>
                        <wps:spPr>
                          <a:xfrm>
                            <a:off x="1778000" y="1117600"/>
                            <a:ext cx="295910" cy="57531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66" name="Straight Arrow Connector 266"/>
                        <wps:cNvCnPr/>
                        <wps:spPr>
                          <a:xfrm>
                            <a:off x="2116667" y="1303867"/>
                            <a:ext cx="51435" cy="363855"/>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15" name="Straight Arrow Connector 4115"/>
                        <wps:cNvCnPr/>
                        <wps:spPr>
                          <a:xfrm flipH="1">
                            <a:off x="2218267" y="1515534"/>
                            <a:ext cx="313055" cy="17780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16" name="Text Box 4116"/>
                        <wps:cNvSpPr txBox="1"/>
                        <wps:spPr>
                          <a:xfrm>
                            <a:off x="194720" y="1397000"/>
                            <a:ext cx="66230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C1534B">
                              <w:pPr>
                                <w:rPr>
                                  <w:color w:val="FFFF00"/>
                                </w:rPr>
                              </w:pPr>
                              <w:r>
                                <w:rPr>
                                  <w:color w:val="FFFF00"/>
                                </w:rPr>
                                <w:t>Manifold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17" name="Straight Arrow Connector 4117"/>
                        <wps:cNvCnPr/>
                        <wps:spPr>
                          <a:xfrm flipH="1">
                            <a:off x="651933" y="1075267"/>
                            <a:ext cx="388621" cy="313267"/>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24" name="Text Box 4124"/>
                        <wps:cNvSpPr txBox="1"/>
                        <wps:spPr>
                          <a:xfrm>
                            <a:off x="2277381" y="474134"/>
                            <a:ext cx="79629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C1534B">
                              <w:pPr>
                                <w:rPr>
                                  <w:color w:val="FFFF00"/>
                                </w:rPr>
                              </w:pPr>
                              <w:r>
                                <w:rPr>
                                  <w:color w:val="FFFF00"/>
                                </w:rPr>
                                <w:t>3 unit Trees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27" name="Straight Arrow Connector 4127"/>
                        <wps:cNvCnPr/>
                        <wps:spPr>
                          <a:xfrm flipH="1">
                            <a:off x="855133" y="1591734"/>
                            <a:ext cx="339725" cy="101600"/>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30" name="Text Box 4130"/>
                        <wps:cNvSpPr txBox="1"/>
                        <wps:spPr>
                          <a:xfrm>
                            <a:off x="0" y="1701800"/>
                            <a:ext cx="1413510"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6F618F">
                              <w:pPr>
                                <w:rPr>
                                  <w:color w:val="FFFF00"/>
                                </w:rPr>
                              </w:pPr>
                              <w:proofErr w:type="gramStart"/>
                              <w:r w:rsidRPr="00BA41CC">
                                <w:rPr>
                                  <w:color w:val="FFFF00"/>
                                </w:rPr>
                                <w:t>single</w:t>
                              </w:r>
                              <w:proofErr w:type="gramEnd"/>
                              <w:r w:rsidRPr="00BA41CC">
                                <w:rPr>
                                  <w:color w:val="FFFF00"/>
                                </w:rPr>
                                <w:t xml:space="preserve"> 36-in suction pile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32" name="Text Box 4132"/>
                        <wps:cNvSpPr txBox="1"/>
                        <wps:spPr>
                          <a:xfrm>
                            <a:off x="25398" y="364067"/>
                            <a:ext cx="165671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6F618F">
                              <w:pPr>
                                <w:rPr>
                                  <w:color w:val="FFFF00"/>
                                </w:rPr>
                              </w:pPr>
                              <w:r>
                                <w:rPr>
                                  <w:color w:val="FFFF00"/>
                                </w:rPr>
                                <w:t>12-in</w:t>
                              </w:r>
                              <w:r w:rsidRPr="006F618F">
                                <w:rPr>
                                  <w:color w:val="FFFF00"/>
                                </w:rPr>
                                <w:t xml:space="preserve">-diameter </w:t>
                              </w:r>
                              <w:r>
                                <w:rPr>
                                  <w:color w:val="FFFF00"/>
                                </w:rPr>
                                <w:t>rigid</w:t>
                              </w:r>
                              <w:r w:rsidRPr="006F618F">
                                <w:rPr>
                                  <w:color w:val="FFFF00"/>
                                </w:rPr>
                                <w:t xml:space="preserve"> jumpers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133" name="Straight Arrow Connector 4133"/>
                        <wps:cNvCnPr/>
                        <wps:spPr>
                          <a:xfrm flipV="1">
                            <a:off x="584200" y="609600"/>
                            <a:ext cx="228600" cy="488315"/>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34" name="Straight Arrow Connector 4134"/>
                        <wps:cNvCnPr/>
                        <wps:spPr>
                          <a:xfrm flipH="1" flipV="1">
                            <a:off x="863600" y="558800"/>
                            <a:ext cx="183939" cy="225637"/>
                          </a:xfrm>
                          <a:prstGeom prst="straightConnector1">
                            <a:avLst/>
                          </a:prstGeom>
                          <a:ln>
                            <a:solidFill>
                              <a:srgbClr val="FFFF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4135" name="Text Box 4135"/>
                        <wps:cNvSpPr txBox="1"/>
                        <wps:spPr>
                          <a:xfrm>
                            <a:off x="1193720" y="0"/>
                            <a:ext cx="1398905" cy="238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C1534B" w:rsidRDefault="000A3C5A" w:rsidP="006F618F">
                              <w:pPr>
                                <w:rPr>
                                  <w:color w:val="FFFF00"/>
                                </w:rPr>
                              </w:pPr>
                              <w:r>
                                <w:rPr>
                                  <w:color w:val="FFFF00"/>
                                </w:rPr>
                                <w:t>12-in</w:t>
                              </w:r>
                              <w:r w:rsidRPr="006F618F">
                                <w:rPr>
                                  <w:color w:val="FFFF00"/>
                                </w:rPr>
                                <w:t xml:space="preserve">-diameter </w:t>
                              </w:r>
                              <w:proofErr w:type="spellStart"/>
                              <w:r>
                                <w:rPr>
                                  <w:color w:val="FFFF00"/>
                                </w:rPr>
                                <w:t>flowline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40" o:spid="_x0000_s1068" style="position:absolute;left:0;text-align:left;margin-left:52pt;margin-top:88pt;width:258.4pt;height:152.75pt;z-index:251687936" coordsize="32818,19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">
                <v:shape id="Text Box 24" o:spid="_x0000_s1069" type="#_x0000_t202" style="position:absolute;left:15407;top:16679;width:17411;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EsjcUA&#10;AADbAAAADwAAAGRycy9kb3ducmV2LnhtbESPQWsCMRSE7wX/Q3iCF6lZpUhZjdIWFClWqRbx+Ni8&#10;bhY3L0sSdf33piD0OMzMN8x03tpaXMiHyrGC4SADQVw4XXGp4Ge/eH4FESKyxtoxKbhRgPms8zTF&#10;XLsrf9NlF0uRIBxyVGBibHIpQ2HIYhi4hjh5v85bjEn6UmqP1wS3tRxl2VharDgtGGzow1Bx2p2t&#10;gpP57G+z5df7Yby6+c3+7I5+fVSq123fJiAitfE//GivtILRC/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0SyNxQAAANsAAAAPAAAAAAAAAAAAAAAAAJgCAABkcnMv&#10;ZG93bnJldi54bWxQSwUGAAAAAAQABAD1AAAAigMAAAAA&#10;" filled="f" stroked="f" strokeweight=".5pt">
                  <v:textbox>
                    <w:txbxContent>
                      <w:p w:rsidR="00C01A45" w:rsidRPr="00C1534B" w:rsidRDefault="00C01A45">
                        <w:pPr>
                          <w:rPr>
                            <w:color w:val="FFFF00"/>
                          </w:rPr>
                        </w:pPr>
                        <w:r>
                          <w:rPr>
                            <w:color w:val="FFFF00"/>
                          </w:rPr>
                          <w:t>4-in</w:t>
                        </w:r>
                        <w:r w:rsidRPr="006F618F">
                          <w:rPr>
                            <w:color w:val="FFFF00"/>
                          </w:rPr>
                          <w:t>-diameter flexible jumpers</w:t>
                        </w:r>
                      </w:p>
                    </w:txbxContent>
                  </v:textbox>
                </v:shape>
                <v:shape id="Straight Arrow Connector 26" o:spid="_x0000_s1070" type="#_x0000_t32" style="position:absolute;left:17780;top:11176;width:2959;height:57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a/i8MAAADbAAAADwAAAGRycy9kb3ducmV2LnhtbESPQYvCMBSE74L/ITxhL6LpelCpRhFZ&#10;2V1PWu392TzbYvNSmqyt/34jCB6HmfmGWa47U4k7Na60rOBzHIEgzqwuOVdwPu1GcxDOI2usLJOC&#10;BzlYr/q9Jcbatnyke+JzESDsYlRQeF/HUrqsIINubGvi4F1tY9AH2eRSN9gGuKnkJIqm0mDJYaHA&#10;mrYFZbfkzyjYDzsz+82T7ffXLo3S8pIc2vqh1Meg2yxAeOr8O/xq/2gFkyk8v4Qf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2v4vDAAAA2wAAAA8AAAAAAAAAAAAA&#10;AAAAoQIAAGRycy9kb3ducmV2LnhtbFBLBQYAAAAABAAEAPkAAACRAwAAAAA=&#10;" strokecolor="yellow">
                  <v:stroke endarrow="block"/>
                </v:shape>
                <v:shape id="Straight Arrow Connector 266" o:spid="_x0000_s1071" type="#_x0000_t32" style="position:absolute;left:21166;top:13038;width:515;height:36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KKGsQAAADcAAAADwAAAGRycy9kb3ducmV2LnhtbESPQYvCMBSE74L/ITxhL6KpHqpUoyyi&#10;7OpJu+v92Tzbss1LabK2/nsjCB6HmfmGWa47U4kbNa60rGAyjkAQZ1aXnCv4/dmN5iCcR9ZYWSYF&#10;d3KwXvV7S0y0bflEt9TnIkDYJaig8L5OpHRZQQbd2NbEwbvaxqAPssmlbrANcFPJaRTF0mDJYaHA&#10;mjYFZX/pv1FwGHZmts/Tzdd2d47O5SU9tvVdqY9B97kA4anz7/Cr/a0VTOMYnmfCEZC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sooaxAAAANwAAAAPAAAAAAAAAAAA&#10;AAAAAKECAABkcnMvZG93bnJldi54bWxQSwUGAAAAAAQABAD5AAAAkgMAAAAA&#10;" strokecolor="yellow">
                  <v:stroke endarrow="block"/>
                </v:shape>
                <v:shape id="Straight Arrow Connector 4115" o:spid="_x0000_s1072" type="#_x0000_t32" style="position:absolute;left:22182;top:15155;width:3131;height:17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8/BsUAAADdAAAADwAAAGRycy9kb3ducmV2LnhtbESPQWvCQBSE7wX/w/IEb3UTbaREVylF&#10;wUOgNNqDt0f2mQSzb0N2TeK/dwuFHoeZ+YbZ7EbTiJ46V1tWEM8jEMSF1TWXCs6nw+s7COeRNTaW&#10;ScGDHOy2k5cNptoO/E197ksRIOxSVFB536ZSuqIig25uW+LgXW1n0AfZlVJ3OAS4aeQiilbSYM1h&#10;ocKWPisqbvndKMg5uazcSMufQ9YnQ/OVDftTptRsOn6sQXga/X/4r33UCt7iOIHfN+EJyO0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8/BsUAAADdAAAADwAAAAAAAAAA&#10;AAAAAAChAgAAZHJzL2Rvd25yZXYueG1sUEsFBgAAAAAEAAQA+QAAAJMDAAAAAA==&#10;" strokecolor="yellow">
                  <v:stroke endarrow="block"/>
                </v:shape>
                <v:shape id="Text Box 4116" o:spid="_x0000_s1073" type="#_x0000_t202" style="position:absolute;left:1947;top:13970;width:6623;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8R8gA&#10;AADdAAAADwAAAGRycy9kb3ducmV2LnhtbESP3WoCMRSE74W+QziF3hTNbimLrEZpCy1SWsUfxMvD&#10;5nSzuDlZkqjr2zeFgpfDzHzDTOe9bcWZfGgcK8hHGQjiyumGawW77ftwDCJEZI2tY1JwpQDz2d1g&#10;iqV2F17TeRNrkSAcSlRgYuxKKUNlyGIYuY44eT/OW4xJ+lpqj5cEt618yrJCWmw4LRjs6M1Qddyc&#10;rIKj+XxcZR/fr/ticfXL7ckd/NdBqYf7/mUCIlIfb+H/9kIreM7zAv7epCc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VDxHyAAAAN0AAAAPAAAAAAAAAAAAAAAAAJgCAABk&#10;cnMvZG93bnJldi54bWxQSwUGAAAAAAQABAD1AAAAjQMAAAAA&#10;" filled="f" stroked="f" strokeweight=".5pt">
                  <v:textbox>
                    <w:txbxContent>
                      <w:p w:rsidR="00C01A45" w:rsidRPr="00C1534B" w:rsidRDefault="00C01A45" w:rsidP="00C1534B">
                        <w:pPr>
                          <w:rPr>
                            <w:color w:val="FFFF00"/>
                          </w:rPr>
                        </w:pPr>
                        <w:r>
                          <w:rPr>
                            <w:color w:val="FFFF00"/>
                          </w:rPr>
                          <w:t>Manifold</w:t>
                        </w:r>
                      </w:p>
                    </w:txbxContent>
                  </v:textbox>
                </v:shape>
                <v:shape id="Straight Arrow Connector 4117" o:spid="_x0000_s1074" type="#_x0000_t32" style="position:absolute;left:6519;top:10752;width:3886;height:31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EE6sYAAADdAAAADwAAAGRycy9kb3ducmV2LnhtbESPQWvCQBSE70L/w/IKvekmtdqSZiNF&#10;FHoIiLE99PbIviah2bchuybpv3cFweMwM98w6WYyrRiod41lBfEiAkFcWt1wpeDrtJ+/gXAeWWNr&#10;mRT8k4NN9jBLMdF25CMNha9EgLBLUEHtfZdI6cqaDLqF7YiD92t7gz7IvpK6xzHATSufo2gtDTYc&#10;FmrsaFtT+VecjYKCVz9rN9Hye58Pq7E95OPulCv19Dh9vIPwNPl7+Nb+1Ape4vgVrm/CE5D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hBOrGAAAA3QAAAA8AAAAAAAAA&#10;AAAAAAAAoQIAAGRycy9kb3ducmV2LnhtbFBLBQYAAAAABAAEAPkAAACUAwAAAAA=&#10;" strokecolor="yellow">
                  <v:stroke endarrow="block"/>
                </v:shape>
                <v:shape id="Text Box 4124" o:spid="_x0000_s1075" type="#_x0000_t202" style="position:absolute;left:22773;top:4741;width:7963;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bNFscA&#10;AADdAAAADwAAAGRycy9kb3ducmV2LnhtbESPQWsCMRSE74L/ITzBS6lZRUS2RrGFFpFWUUvx+Ng8&#10;N4ublyWJuv77plDwOMzMN8xs0dpaXMmHyrGC4SADQVw4XXGp4Pvw/jwFESKyxtoxKbhTgMW825lh&#10;rt2Nd3Tdx1IkCIccFZgYm1zKUBiyGAauIU7eyXmLMUlfSu3xluC2lqMsm0iLFacFgw29GSrO+4tV&#10;cDbrp2328fX6M1nd/eZwcUf/eVSq32uXLyAitfER/m+vtILxcDSGv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mzRbHAAAA3QAAAA8AAAAAAAAAAAAAAAAAmAIAAGRy&#10;cy9kb3ducmV2LnhtbFBLBQYAAAAABAAEAPUAAACMAwAAAAA=&#10;" filled="f" stroked="f" strokeweight=".5pt">
                  <v:textbox>
                    <w:txbxContent>
                      <w:p w:rsidR="00C01A45" w:rsidRPr="00C1534B" w:rsidRDefault="00C01A45" w:rsidP="00C1534B">
                        <w:pPr>
                          <w:rPr>
                            <w:color w:val="FFFF00"/>
                          </w:rPr>
                        </w:pPr>
                        <w:r>
                          <w:rPr>
                            <w:color w:val="FFFF00"/>
                          </w:rPr>
                          <w:t>3 unit Trees</w:t>
                        </w:r>
                      </w:p>
                    </w:txbxContent>
                  </v:textbox>
                </v:shape>
                <v:shape id="Straight Arrow Connector 4127" o:spid="_x0000_s1076" type="#_x0000_t32" style="position:absolute;left:8551;top:15917;width:3397;height:10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3OV8YAAADdAAAADwAAAGRycy9kb3ducmV2LnhtbESPQWvCQBSE74L/YXlCb7rRVluiq4hU&#10;6CEgJvbQ2yP7TILZtyG7Jum/7xYEj8PMfMNsdoOpRUetqywrmM8iEMS51RUXCi7ZcfoBwnlkjbVl&#10;UvBLDnbb8WiDsbY9n6lLfSEChF2MCkrvm1hKl5dk0M1sQxy8q20N+iDbQuoW+wA3tVxE0UoarDgs&#10;lNjQoaT8lt6NgpSXPys30Ov3MemWfX1K+s8sUeplMuzXIDwN/hl+tL+0grf54h3+34QnI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NzlfGAAAA3QAAAA8AAAAAAAAA&#10;AAAAAAAAoQIAAGRycy9kb3ducmV2LnhtbFBLBQYAAAAABAAEAPkAAACUAwAAAAA=&#10;" strokecolor="yellow">
                  <v:stroke endarrow="block"/>
                </v:shape>
                <v:shape id="Text Box 4130" o:spid="_x0000_s1077" type="#_x0000_t202" style="position:absolute;top:17018;width:14135;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dyMQA&#10;AADdAAAADwAAAGRycy9kb3ducmV2LnhtbERPy2oCMRTdF/yHcAvdFM3YishoFBVapNgWH4jLy+R2&#10;Mji5GZKo49+bhdDl4bwns9bW4kI+VI4V9HsZCOLC6YpLBfvdR3cEIkRkjbVjUnCjALNp52mCuXZX&#10;3tBlG0uRQjjkqMDE2ORShsKQxdBzDXHi/py3GBP0pdQerync1vIty4bSYsWpwWBDS0PFaXu2Ck7m&#10;6/U3+/xeHIarm//Znd3Rr49KvTy38zGISG38Fz/cK61g0H9P+9Ob9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EXcjEAAAA3QAAAA8AAAAAAAAAAAAAAAAAmAIAAGRycy9k&#10;b3ducmV2LnhtbFBLBQYAAAAABAAEAPUAAACJAwAAAAA=&#10;" filled="f" stroked="f" strokeweight=".5pt">
                  <v:textbox>
                    <w:txbxContent>
                      <w:p w:rsidR="00C01A45" w:rsidRPr="00C1534B" w:rsidRDefault="00C01A45" w:rsidP="006F618F">
                        <w:pPr>
                          <w:rPr>
                            <w:color w:val="FFFF00"/>
                          </w:rPr>
                        </w:pPr>
                        <w:proofErr w:type="gramStart"/>
                        <w:r w:rsidRPr="00BA41CC">
                          <w:rPr>
                            <w:color w:val="FFFF00"/>
                          </w:rPr>
                          <w:t>single</w:t>
                        </w:r>
                        <w:proofErr w:type="gramEnd"/>
                        <w:r w:rsidRPr="00BA41CC">
                          <w:rPr>
                            <w:color w:val="FFFF00"/>
                          </w:rPr>
                          <w:t xml:space="preserve"> 36-in suction pile</w:t>
                        </w:r>
                      </w:p>
                    </w:txbxContent>
                  </v:textbox>
                </v:shape>
                <v:shape id="Text Box 4132" o:spid="_x0000_s1078" type="#_x0000_t202" style="position:absolute;left:253;top:3640;width:16568;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mJMcA&#10;AADdAAAADwAAAGRycy9kb3ducmV2LnhtbESPQWsCMRSE7wX/Q3iCl1KzapGyNYoKihTbUi3F42Pz&#10;3CxuXpYk6vrvG6HQ4zAz3zCTWWtrcSEfKscKBv0MBHHhdMWlgu/96ukFRIjIGmvHpOBGAWbTzsME&#10;c+2u/EWXXSxFgnDIUYGJscmlDIUhi6HvGuLkHZ23GJP0pdQerwluaznMsrG0WHFaMNjQ0lBx2p2t&#10;gpN5e/zM1u+Ln/Hm5j/2Z3fw24NSvW47fwURqY3/4b/2Rit4HoyGcH+Tn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aZiTHAAAA3QAAAA8AAAAAAAAAAAAAAAAAmAIAAGRy&#10;cy9kb3ducmV2LnhtbFBLBQYAAAAABAAEAPUAAACMAwAAAAA=&#10;" filled="f" stroked="f" strokeweight=".5pt">
                  <v:textbox>
                    <w:txbxContent>
                      <w:p w:rsidR="00C01A45" w:rsidRPr="00C1534B" w:rsidRDefault="00C01A45" w:rsidP="006F618F">
                        <w:pPr>
                          <w:rPr>
                            <w:color w:val="FFFF00"/>
                          </w:rPr>
                        </w:pPr>
                        <w:r>
                          <w:rPr>
                            <w:color w:val="FFFF00"/>
                          </w:rPr>
                          <w:t>12-in</w:t>
                        </w:r>
                        <w:r w:rsidRPr="006F618F">
                          <w:rPr>
                            <w:color w:val="FFFF00"/>
                          </w:rPr>
                          <w:t xml:space="preserve">-diameter </w:t>
                        </w:r>
                        <w:r>
                          <w:rPr>
                            <w:color w:val="FFFF00"/>
                          </w:rPr>
                          <w:t>rigid</w:t>
                        </w:r>
                        <w:r w:rsidRPr="006F618F">
                          <w:rPr>
                            <w:color w:val="FFFF00"/>
                          </w:rPr>
                          <w:t xml:space="preserve"> jumpers</w:t>
                        </w:r>
                      </w:p>
                    </w:txbxContent>
                  </v:textbox>
                </v:shape>
                <v:shape id="Straight Arrow Connector 4133" o:spid="_x0000_s1079" type="#_x0000_t32" style="position:absolute;left:5842;top:6096;width:2286;height:488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9eicYAAADdAAAADwAAAGRycy9kb3ducmV2LnhtbESPQWvCQBSE74X+h+UVeqsbjYpEVylS&#10;oYeANNGDt0f2mYRm34bsNon/3hWEHoeZ+YbZ7EbTiJ46V1tWMJ1EIIgLq2suFZzyw8cKhPPIGhvL&#10;pOBGDnbb15cNJtoO/EN95ksRIOwSVFB53yZSuqIig25iW+LgXW1n0AfZlVJ3OAS4aeQsipbSYM1h&#10;ocKW9hUVv9mfUZDx4rJ0I8XnQ9ovhuaYDl95qtT72/i5BuFp9P/hZ/tbK5hP4xgeb8IT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vXonGAAAA3QAAAA8AAAAAAAAA&#10;AAAAAAAAoQIAAGRycy9kb3ducmV2LnhtbFBLBQYAAAAABAAEAPkAAACUAwAAAAA=&#10;" strokecolor="yellow">
                  <v:stroke endarrow="block"/>
                </v:shape>
                <v:shape id="Straight Arrow Connector 4134" o:spid="_x0000_s1080" type="#_x0000_t32" style="position:absolute;left:8636;top:5588;width:1839;height:225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Bl/MQAAADdAAAADwAAAGRycy9kb3ducmV2LnhtbESPS2vDMBCE74H+B7GF3hI5bgjBiRJK&#10;caFX50F63Foby621Mpb86L+vAoUeh5n5htkdJtuIgTpfO1awXCQgiEuna64UnE9v8w0IH5A1No5J&#10;wQ95OOwfZjvMtBu5oOEYKhEh7DNUYEJoMyl9aciiX7iWOHo311kMUXaV1B2OEW4bmSbJWlqsOS4Y&#10;bOnVUPl97K2C5Frk+ms0H9eAeX/5zDH1Eyr19Di9bEEEmsJ/+K/9rhWsls8ruL+JT0D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kGX8xAAAAN0AAAAPAAAAAAAAAAAA&#10;AAAAAKECAABkcnMvZG93bnJldi54bWxQSwUGAAAAAAQABAD5AAAAkgMAAAAA&#10;" strokecolor="yellow">
                  <v:stroke endarrow="block"/>
                </v:shape>
                <v:shape id="Text Box 4135" o:spid="_x0000_s1081" type="#_x0000_t202" style="position:absolute;left:11937;width:13989;height:238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UMgA&#10;AADdAAAADwAAAGRycy9kb3ducmV2LnhtbESP3WoCMRSE7wt9h3AK3pSa9ZeyNUorKCKtpVqKl4fN&#10;6WZxc7IkUde3N0Khl8PMfMNMZq2txYl8qBwr6HUzEMSF0xWXCr53i6dnECEia6wdk4ILBZhN7+8m&#10;mGt35i86bWMpEoRDjgpMjE0uZSgMWQxd1xAn79d5izFJX0rt8Zzgtpb9LBtLixWnBYMNzQ0Vh+3R&#10;KjiY9eNntvx4+xmvLn6zO7q9f98r1XloX19ARGrjf/ivvdIKhr3BCG5v0hO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M/5QyAAAAN0AAAAPAAAAAAAAAAAAAAAAAJgCAABk&#10;cnMvZG93bnJldi54bWxQSwUGAAAAAAQABAD1AAAAjQMAAAAA&#10;" filled="f" stroked="f" strokeweight=".5pt">
                  <v:textbox>
                    <w:txbxContent>
                      <w:p w:rsidR="00C01A45" w:rsidRPr="00C1534B" w:rsidRDefault="00C01A45" w:rsidP="006F618F">
                        <w:pPr>
                          <w:rPr>
                            <w:color w:val="FFFF00"/>
                          </w:rPr>
                        </w:pPr>
                        <w:r>
                          <w:rPr>
                            <w:color w:val="FFFF00"/>
                          </w:rPr>
                          <w:t>12-in</w:t>
                        </w:r>
                        <w:r w:rsidRPr="006F618F">
                          <w:rPr>
                            <w:color w:val="FFFF00"/>
                          </w:rPr>
                          <w:t xml:space="preserve">-diameter </w:t>
                        </w:r>
                        <w:proofErr w:type="spellStart"/>
                        <w:r>
                          <w:rPr>
                            <w:color w:val="FFFF00"/>
                          </w:rPr>
                          <w:t>flowline</w:t>
                        </w:r>
                        <w:proofErr w:type="spellEnd"/>
                      </w:p>
                    </w:txbxContent>
                  </v:textbox>
                </v:shape>
              </v:group>
            </w:pict>
          </mc:Fallback>
        </mc:AlternateContent>
      </w:r>
      <w:r w:rsidR="00C1534B" w:rsidRPr="00C1534B">
        <w:rPr>
          <w:noProof/>
          <w:lang w:val="en-MY" w:eastAsia="ja-JP"/>
        </w:rPr>
        <w:drawing>
          <wp:inline distT="0" distB="0" distL="0" distR="0" wp14:anchorId="51D80EA3" wp14:editId="68B67734">
            <wp:extent cx="4285819" cy="309562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285819" cy="3095625"/>
                    </a:xfrm>
                    <a:prstGeom prst="rect">
                      <a:avLst/>
                    </a:prstGeom>
                  </pic:spPr>
                </pic:pic>
              </a:graphicData>
            </a:graphic>
          </wp:inline>
        </w:drawing>
      </w:r>
    </w:p>
    <w:p w:rsidR="00C1534B" w:rsidRPr="00A35A41" w:rsidRDefault="00C1534B" w:rsidP="00C1534B">
      <w:pPr>
        <w:spacing w:line="360" w:lineRule="auto"/>
        <w:jc w:val="center"/>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Pr>
          <w:rFonts w:eastAsia="Cordia New"/>
          <w:b/>
          <w:sz w:val="24"/>
          <w:szCs w:val="24"/>
        </w:rPr>
        <w:t>4</w:t>
      </w:r>
      <w:r w:rsidRPr="00927754">
        <w:rPr>
          <w:rFonts w:eastAsia="Cordia New"/>
          <w:b/>
          <w:sz w:val="24"/>
          <w:szCs w:val="24"/>
        </w:rPr>
        <w:t>:</w:t>
      </w:r>
      <w:r w:rsidRPr="00A35A41">
        <w:rPr>
          <w:rFonts w:eastAsia="Cordia New"/>
          <w:sz w:val="24"/>
          <w:szCs w:val="24"/>
        </w:rPr>
        <w:t xml:space="preserve"> Gemini Field Arrangement [</w:t>
      </w:r>
      <w:r w:rsidR="00943EE1">
        <w:rPr>
          <w:rFonts w:eastAsia="Cordia New"/>
          <w:sz w:val="24"/>
          <w:szCs w:val="24"/>
        </w:rPr>
        <w:t>DNV-GL</w:t>
      </w:r>
      <w:r w:rsidRPr="00A35A41">
        <w:rPr>
          <w:rFonts w:eastAsia="Cordia New"/>
          <w:sz w:val="24"/>
          <w:szCs w:val="24"/>
        </w:rPr>
        <w:t>]</w:t>
      </w:r>
    </w:p>
    <w:p w:rsidR="008770AF" w:rsidRDefault="008770AF" w:rsidP="008770AF">
      <w:pPr>
        <w:spacing w:line="360" w:lineRule="auto"/>
        <w:jc w:val="both"/>
        <w:rPr>
          <w:rFonts w:eastAsia="Cordia New"/>
          <w:sz w:val="24"/>
          <w:szCs w:val="24"/>
        </w:rPr>
      </w:pPr>
    </w:p>
    <w:p w:rsidR="008770AF" w:rsidRDefault="008770AF" w:rsidP="008770AF">
      <w:pPr>
        <w:spacing w:line="360" w:lineRule="auto"/>
        <w:ind w:firstLine="284"/>
        <w:jc w:val="both"/>
        <w:rPr>
          <w:rFonts w:eastAsia="Cordia New"/>
          <w:sz w:val="24"/>
          <w:szCs w:val="24"/>
        </w:rPr>
      </w:pPr>
      <w:r>
        <w:rPr>
          <w:rFonts w:eastAsia="Cordia New"/>
          <w:sz w:val="24"/>
          <w:szCs w:val="24"/>
        </w:rPr>
        <w:t>From the figure, t</w:t>
      </w:r>
      <w:r w:rsidRPr="00A35A41">
        <w:rPr>
          <w:rFonts w:eastAsia="Cordia New"/>
          <w:sz w:val="24"/>
          <w:szCs w:val="24"/>
        </w:rPr>
        <w:t xml:space="preserve">he subsea </w:t>
      </w:r>
      <w:r>
        <w:rPr>
          <w:rFonts w:eastAsia="Cordia New"/>
          <w:sz w:val="24"/>
          <w:szCs w:val="24"/>
        </w:rPr>
        <w:t xml:space="preserve">development </w:t>
      </w:r>
      <w:r w:rsidRPr="00A35A41">
        <w:rPr>
          <w:rFonts w:eastAsia="Cordia New"/>
          <w:sz w:val="24"/>
          <w:szCs w:val="24"/>
        </w:rPr>
        <w:t xml:space="preserve">system consists of three subsea wells connected to a </w:t>
      </w:r>
      <w:r>
        <w:rPr>
          <w:rFonts w:eastAsia="Cordia New"/>
          <w:sz w:val="24"/>
          <w:szCs w:val="24"/>
        </w:rPr>
        <w:t>4</w:t>
      </w:r>
      <w:r w:rsidRPr="00A35A41">
        <w:rPr>
          <w:rFonts w:eastAsia="Cordia New"/>
          <w:sz w:val="24"/>
          <w:szCs w:val="24"/>
        </w:rPr>
        <w:t xml:space="preserve">-slot </w:t>
      </w:r>
      <w:r>
        <w:rPr>
          <w:rFonts w:eastAsia="Cordia New"/>
          <w:sz w:val="24"/>
          <w:szCs w:val="24"/>
        </w:rPr>
        <w:t xml:space="preserve">cluster </w:t>
      </w:r>
      <w:r w:rsidRPr="00A35A41">
        <w:rPr>
          <w:rFonts w:eastAsia="Cordia New"/>
          <w:sz w:val="24"/>
          <w:szCs w:val="24"/>
        </w:rPr>
        <w:t xml:space="preserve">manifold using 4-in-diameter flexible jumpers. </w:t>
      </w:r>
      <w:r>
        <w:rPr>
          <w:rFonts w:eastAsia="Cordia New"/>
          <w:sz w:val="24"/>
          <w:szCs w:val="24"/>
        </w:rPr>
        <w:t>E</w:t>
      </w:r>
      <w:r w:rsidRPr="005073FE">
        <w:rPr>
          <w:rFonts w:eastAsia="Cordia New"/>
          <w:sz w:val="24"/>
          <w:szCs w:val="24"/>
        </w:rPr>
        <w:t xml:space="preserve">ach well </w:t>
      </w:r>
      <w:r>
        <w:rPr>
          <w:rFonts w:eastAsia="Cordia New"/>
          <w:sz w:val="24"/>
          <w:szCs w:val="24"/>
        </w:rPr>
        <w:t xml:space="preserve">is </w:t>
      </w:r>
      <w:r w:rsidRPr="005073FE">
        <w:rPr>
          <w:rFonts w:eastAsia="Cordia New"/>
          <w:sz w:val="24"/>
          <w:szCs w:val="24"/>
        </w:rPr>
        <w:t xml:space="preserve">located approximately </w:t>
      </w:r>
      <w:r>
        <w:rPr>
          <w:rFonts w:eastAsia="Cordia New"/>
          <w:sz w:val="24"/>
          <w:szCs w:val="24"/>
        </w:rPr>
        <w:t>15.24-m</w:t>
      </w:r>
      <w:r w:rsidRPr="005073FE">
        <w:rPr>
          <w:rFonts w:eastAsia="Cordia New"/>
          <w:sz w:val="24"/>
          <w:szCs w:val="24"/>
        </w:rPr>
        <w:t xml:space="preserve"> from the manifold</w:t>
      </w:r>
      <w:r>
        <w:rPr>
          <w:rFonts w:eastAsia="Cordia New"/>
          <w:sz w:val="24"/>
          <w:szCs w:val="24"/>
        </w:rPr>
        <w:t xml:space="preserve">. </w:t>
      </w:r>
      <w:r w:rsidRPr="00013754">
        <w:rPr>
          <w:rFonts w:eastAsia="Cordia New"/>
          <w:sz w:val="24"/>
          <w:szCs w:val="24"/>
        </w:rPr>
        <w:t>The manifold has two headers connected together via a pigging loop</w:t>
      </w:r>
      <w:r>
        <w:rPr>
          <w:rFonts w:eastAsia="Cordia New"/>
          <w:sz w:val="24"/>
          <w:szCs w:val="24"/>
        </w:rPr>
        <w:t xml:space="preserve">.  </w:t>
      </w:r>
      <w:r w:rsidRPr="00A35A41">
        <w:rPr>
          <w:rFonts w:eastAsia="Cordia New"/>
          <w:sz w:val="24"/>
          <w:szCs w:val="24"/>
        </w:rPr>
        <w:t>The manifold is supported on the seafloor using a single conductor. Two 12-in</w:t>
      </w:r>
      <w:r>
        <w:rPr>
          <w:rFonts w:eastAsia="Cordia New"/>
          <w:sz w:val="24"/>
          <w:szCs w:val="24"/>
        </w:rPr>
        <w:t xml:space="preserve"> </w:t>
      </w:r>
      <w:r w:rsidRPr="00A35A41">
        <w:rPr>
          <w:rFonts w:eastAsia="Cordia New"/>
          <w:sz w:val="24"/>
          <w:szCs w:val="24"/>
        </w:rPr>
        <w:t>rigid jumpers connect the manifold to two 12-in</w:t>
      </w:r>
      <w:r>
        <w:rPr>
          <w:rFonts w:eastAsia="Cordia New"/>
          <w:sz w:val="24"/>
          <w:szCs w:val="24"/>
        </w:rPr>
        <w:t xml:space="preserve"> </w:t>
      </w:r>
      <w:proofErr w:type="spellStart"/>
      <w:r w:rsidRPr="00A35A41">
        <w:rPr>
          <w:rFonts w:eastAsia="Cordia New"/>
          <w:sz w:val="24"/>
          <w:szCs w:val="24"/>
        </w:rPr>
        <w:t>flowlines</w:t>
      </w:r>
      <w:proofErr w:type="spellEnd"/>
      <w:r w:rsidRPr="00A35A41">
        <w:rPr>
          <w:rFonts w:eastAsia="Cordia New"/>
          <w:sz w:val="24"/>
          <w:szCs w:val="24"/>
        </w:rPr>
        <w:t xml:space="preserve"> that extend 44.3km to the platform. </w:t>
      </w:r>
      <w:r>
        <w:rPr>
          <w:rFonts w:eastAsia="Cordia New"/>
          <w:sz w:val="24"/>
          <w:szCs w:val="24"/>
        </w:rPr>
        <w:t>Figure.9-5 shows during integration test of the Gemini Subsea System.</w:t>
      </w:r>
    </w:p>
    <w:p w:rsidR="008770AF" w:rsidRDefault="008770AF" w:rsidP="008770AF">
      <w:pPr>
        <w:spacing w:line="360" w:lineRule="auto"/>
        <w:jc w:val="both"/>
        <w:rPr>
          <w:rFonts w:eastAsia="Cordia New"/>
          <w:sz w:val="24"/>
          <w:szCs w:val="24"/>
        </w:rPr>
      </w:pPr>
    </w:p>
    <w:p w:rsidR="00D01ABC" w:rsidRDefault="00266CAB" w:rsidP="00C1534B">
      <w:pPr>
        <w:spacing w:line="360" w:lineRule="auto"/>
        <w:ind w:firstLine="284"/>
        <w:jc w:val="both"/>
        <w:rPr>
          <w:rFonts w:eastAsia="Cordia New"/>
          <w:sz w:val="24"/>
          <w:szCs w:val="24"/>
        </w:rPr>
      </w:pPr>
      <w:r>
        <w:rPr>
          <w:rFonts w:eastAsia="Cordia New"/>
          <w:sz w:val="24"/>
          <w:szCs w:val="24"/>
        </w:rPr>
        <w:t xml:space="preserve">  </w:t>
      </w:r>
    </w:p>
    <w:p w:rsidR="00266CAB" w:rsidRPr="00A35A41" w:rsidRDefault="00266CAB" w:rsidP="00266CAB">
      <w:pPr>
        <w:spacing w:line="360" w:lineRule="auto"/>
        <w:jc w:val="center"/>
        <w:rPr>
          <w:rFonts w:eastAsia="Cordia New"/>
          <w:sz w:val="24"/>
          <w:szCs w:val="24"/>
        </w:rPr>
      </w:pPr>
      <w:r w:rsidRPr="00943EE1">
        <w:rPr>
          <w:noProof/>
          <w:lang w:val="en-MY" w:eastAsia="ja-JP"/>
        </w:rPr>
        <w:lastRenderedPageBreak/>
        <w:drawing>
          <wp:inline distT="0" distB="0" distL="0" distR="0" wp14:anchorId="3B07E6A0" wp14:editId="39274EB5">
            <wp:extent cx="4203699" cy="2802466"/>
            <wp:effectExtent l="0" t="0" r="6985" b="0"/>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206937" cy="2804625"/>
                    </a:xfrm>
                    <a:prstGeom prst="rect">
                      <a:avLst/>
                    </a:prstGeom>
                  </pic:spPr>
                </pic:pic>
              </a:graphicData>
            </a:graphic>
          </wp:inline>
        </w:drawing>
      </w:r>
    </w:p>
    <w:p w:rsidR="00266CAB" w:rsidRPr="00A35A41" w:rsidRDefault="00266CAB" w:rsidP="00266CAB">
      <w:pPr>
        <w:spacing w:line="360" w:lineRule="auto"/>
        <w:jc w:val="center"/>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Pr>
          <w:rFonts w:eastAsia="Cordia New"/>
          <w:b/>
          <w:sz w:val="24"/>
          <w:szCs w:val="24"/>
        </w:rPr>
        <w:t>5</w:t>
      </w:r>
      <w:r w:rsidRPr="00927754">
        <w:rPr>
          <w:rFonts w:eastAsia="Cordia New"/>
          <w:b/>
          <w:sz w:val="24"/>
          <w:szCs w:val="24"/>
        </w:rPr>
        <w:t>:</w:t>
      </w:r>
      <w:r w:rsidRPr="00A35A41">
        <w:rPr>
          <w:rFonts w:eastAsia="Cordia New"/>
          <w:sz w:val="24"/>
          <w:szCs w:val="24"/>
        </w:rPr>
        <w:t xml:space="preserve"> </w:t>
      </w:r>
      <w:r w:rsidRPr="00943EE1">
        <w:rPr>
          <w:rFonts w:eastAsia="Cordia New"/>
          <w:sz w:val="24"/>
          <w:szCs w:val="24"/>
        </w:rPr>
        <w:t>Gemini System Integration Test (SIT)</w:t>
      </w:r>
      <w:r w:rsidRPr="00A35A41">
        <w:rPr>
          <w:rFonts w:eastAsia="Cordia New"/>
          <w:sz w:val="24"/>
          <w:szCs w:val="24"/>
        </w:rPr>
        <w:t xml:space="preserve"> [</w:t>
      </w:r>
      <w:r>
        <w:rPr>
          <w:rFonts w:eastAsia="Cordia New"/>
          <w:sz w:val="24"/>
          <w:szCs w:val="24"/>
        </w:rPr>
        <w:t>DNV</w:t>
      </w:r>
      <w:r w:rsidRPr="00A35A41">
        <w:rPr>
          <w:rFonts w:eastAsia="Cordia New"/>
          <w:sz w:val="24"/>
          <w:szCs w:val="24"/>
        </w:rPr>
        <w:t>]</w:t>
      </w:r>
    </w:p>
    <w:p w:rsidR="00266CAB" w:rsidRDefault="00266CAB" w:rsidP="00C1534B">
      <w:pPr>
        <w:spacing w:line="360" w:lineRule="auto"/>
        <w:ind w:firstLine="284"/>
        <w:jc w:val="both"/>
        <w:rPr>
          <w:rFonts w:eastAsia="Cordia New"/>
          <w:sz w:val="24"/>
          <w:szCs w:val="24"/>
        </w:rPr>
      </w:pPr>
    </w:p>
    <w:p w:rsidR="00D01ABC" w:rsidRDefault="00D01ABC" w:rsidP="00D01ABC">
      <w:pPr>
        <w:spacing w:line="360" w:lineRule="auto"/>
        <w:ind w:firstLine="284"/>
        <w:jc w:val="both"/>
        <w:rPr>
          <w:rFonts w:eastAsia="Cordia New"/>
          <w:sz w:val="24"/>
          <w:szCs w:val="24"/>
        </w:rPr>
      </w:pPr>
      <w:r w:rsidRPr="00A35A41">
        <w:rPr>
          <w:rFonts w:eastAsia="Cordia New"/>
          <w:sz w:val="24"/>
          <w:szCs w:val="24"/>
        </w:rPr>
        <w:t>The subsea manifold gathers the production from three wells and directs it to one of the two flow</w:t>
      </w:r>
      <w:r w:rsidR="00800EB2">
        <w:rPr>
          <w:rFonts w:eastAsia="Cordia New"/>
          <w:sz w:val="24"/>
          <w:szCs w:val="24"/>
        </w:rPr>
        <w:t>-</w:t>
      </w:r>
      <w:r w:rsidRPr="00A35A41">
        <w:rPr>
          <w:rFonts w:eastAsia="Cordia New"/>
          <w:sz w:val="24"/>
          <w:szCs w:val="24"/>
        </w:rPr>
        <w:t>lines to the platform. The manifold consists of d</w:t>
      </w:r>
      <w:r w:rsidR="006D7882">
        <w:rPr>
          <w:rFonts w:eastAsia="Cordia New"/>
          <w:sz w:val="24"/>
          <w:szCs w:val="24"/>
        </w:rPr>
        <w:t>ual 12-in</w:t>
      </w:r>
      <w:r w:rsidRPr="00A35A41">
        <w:rPr>
          <w:rFonts w:eastAsia="Cordia New"/>
          <w:sz w:val="24"/>
          <w:szCs w:val="24"/>
        </w:rPr>
        <w:t xml:space="preserve"> headers and a removable pigging loop. One of the 12-in</w:t>
      </w:r>
      <w:r w:rsidR="00266CAB">
        <w:rPr>
          <w:rFonts w:eastAsia="Cordia New"/>
          <w:sz w:val="24"/>
          <w:szCs w:val="24"/>
        </w:rPr>
        <w:t xml:space="preserve"> </w:t>
      </w:r>
      <w:r w:rsidRPr="00A35A41">
        <w:rPr>
          <w:rFonts w:eastAsia="Cordia New"/>
          <w:sz w:val="24"/>
          <w:szCs w:val="24"/>
        </w:rPr>
        <w:t>headers contains an ROV-operated isolation valve, whereas the other includes a remotely operated fail-safe closed valve that serves as the pigging isolation valve while the system is in normal production. The manifold has the ability to accept production from up to four subsea wells with four 4-in. nominal connection hubs. Each hub is piped to a dual valve block, which provides the ability to access either header. The valves are remotely operated through the control pod on the tree associated with the connection.</w:t>
      </w:r>
      <w:r>
        <w:rPr>
          <w:rFonts w:eastAsia="Cordia New"/>
          <w:sz w:val="24"/>
          <w:szCs w:val="24"/>
        </w:rPr>
        <w:t xml:space="preserve"> </w:t>
      </w:r>
    </w:p>
    <w:p w:rsidR="00D01ABC" w:rsidRDefault="00D01ABC" w:rsidP="00D01ABC">
      <w:pPr>
        <w:spacing w:line="360" w:lineRule="auto"/>
        <w:ind w:firstLine="284"/>
        <w:jc w:val="both"/>
        <w:rPr>
          <w:rFonts w:eastAsia="Cordia New"/>
          <w:sz w:val="24"/>
          <w:szCs w:val="24"/>
        </w:rPr>
      </w:pPr>
      <w:r w:rsidRPr="00A35A41">
        <w:rPr>
          <w:rFonts w:eastAsia="Cordia New"/>
          <w:sz w:val="24"/>
          <w:szCs w:val="24"/>
        </w:rPr>
        <w:t>The manifold was designed to be a moon-pool deployed and retrieved using the Ocean Star semisubmersible drilling rig and it is supported on the seabed using a single 36-in suction pile.</w:t>
      </w:r>
    </w:p>
    <w:p w:rsidR="00D01ABC" w:rsidRPr="00A35A41" w:rsidRDefault="00D01ABC" w:rsidP="00D01ABC">
      <w:pPr>
        <w:spacing w:line="360" w:lineRule="auto"/>
        <w:jc w:val="both"/>
        <w:rPr>
          <w:rFonts w:eastAsia="Cordia New"/>
          <w:sz w:val="24"/>
          <w:szCs w:val="24"/>
        </w:rPr>
      </w:pPr>
    </w:p>
    <w:p w:rsidR="00800EB2" w:rsidRDefault="00FE78E8" w:rsidP="00800EB2">
      <w:pPr>
        <w:pStyle w:val="Heading2"/>
        <w:spacing w:line="360" w:lineRule="auto"/>
        <w:ind w:left="720"/>
        <w:rPr>
          <w:rFonts w:eastAsia="Cordia New"/>
        </w:rPr>
      </w:pPr>
      <w:bookmarkStart w:id="130" w:name="_Toc520306371"/>
      <w:r>
        <w:rPr>
          <w:rFonts w:eastAsia="Cordia New"/>
        </w:rPr>
        <w:t>9</w:t>
      </w:r>
      <w:r w:rsidR="00800EB2" w:rsidRPr="00A35A41">
        <w:rPr>
          <w:rFonts w:eastAsia="Cordia New"/>
        </w:rPr>
        <w:t>.</w:t>
      </w:r>
      <w:r>
        <w:rPr>
          <w:rFonts w:eastAsia="Cordia New"/>
        </w:rPr>
        <w:t>5</w:t>
      </w:r>
      <w:r w:rsidR="00800EB2" w:rsidRPr="00A35A41">
        <w:rPr>
          <w:rFonts w:eastAsia="Cordia New"/>
        </w:rPr>
        <w:t xml:space="preserve">. </w:t>
      </w:r>
      <w:proofErr w:type="spellStart"/>
      <w:r w:rsidR="00AB4588" w:rsidRPr="00AB4588">
        <w:rPr>
          <w:rFonts w:eastAsia="Cordia New"/>
        </w:rPr>
        <w:t>Albacora</w:t>
      </w:r>
      <w:proofErr w:type="spellEnd"/>
      <w:r w:rsidR="00BD4767">
        <w:rPr>
          <w:rFonts w:eastAsia="Cordia New"/>
        </w:rPr>
        <w:t>, 1996-1997</w:t>
      </w:r>
      <w:bookmarkEnd w:id="130"/>
    </w:p>
    <w:p w:rsidR="002D65F7" w:rsidRPr="002D65F7" w:rsidRDefault="002D65F7" w:rsidP="002D65F7">
      <w:pPr>
        <w:spacing w:line="360" w:lineRule="auto"/>
        <w:jc w:val="both"/>
        <w:rPr>
          <w:rFonts w:eastAsia="Cordia New"/>
          <w:sz w:val="24"/>
          <w:szCs w:val="24"/>
        </w:rPr>
      </w:pPr>
      <w:proofErr w:type="spellStart"/>
      <w:r w:rsidRPr="002D65F7">
        <w:rPr>
          <w:rFonts w:eastAsia="Cordia New"/>
          <w:sz w:val="24"/>
          <w:szCs w:val="24"/>
        </w:rPr>
        <w:t>Albacora</w:t>
      </w:r>
      <w:proofErr w:type="spellEnd"/>
      <w:r w:rsidRPr="002D65F7">
        <w:rPr>
          <w:rFonts w:eastAsia="Cordia New"/>
          <w:sz w:val="24"/>
          <w:szCs w:val="24"/>
        </w:rPr>
        <w:t xml:space="preserve"> is one of the last decade discovered deep water giant fields, located a</w:t>
      </w:r>
      <w:r>
        <w:rPr>
          <w:rFonts w:eastAsia="Cordia New"/>
          <w:sz w:val="24"/>
          <w:szCs w:val="24"/>
        </w:rPr>
        <w:t>t Campos Basin, offshore Brazil</w:t>
      </w:r>
      <w:r w:rsidRPr="002D65F7">
        <w:rPr>
          <w:rFonts w:eastAsia="Cordia New"/>
          <w:sz w:val="24"/>
          <w:szCs w:val="24"/>
        </w:rPr>
        <w:t xml:space="preserve">. </w:t>
      </w:r>
      <w:r w:rsidR="008B2D2A">
        <w:rPr>
          <w:rFonts w:eastAsia="Cordia New"/>
          <w:sz w:val="24"/>
          <w:szCs w:val="24"/>
        </w:rPr>
        <w:t xml:space="preserve">The Campos Basin was </w:t>
      </w:r>
      <w:r w:rsidR="008B2D2A" w:rsidRPr="002D65F7">
        <w:rPr>
          <w:rFonts w:eastAsia="Cordia New"/>
          <w:sz w:val="24"/>
          <w:szCs w:val="24"/>
        </w:rPr>
        <w:t>explored</w:t>
      </w:r>
      <w:r w:rsidRPr="002D65F7">
        <w:rPr>
          <w:rFonts w:eastAsia="Cordia New"/>
          <w:sz w:val="24"/>
          <w:szCs w:val="24"/>
        </w:rPr>
        <w:t xml:space="preserve"> since 1968</w:t>
      </w:r>
      <w:r w:rsidR="008B2D2A">
        <w:rPr>
          <w:rFonts w:eastAsia="Cordia New"/>
          <w:sz w:val="24"/>
          <w:szCs w:val="24"/>
        </w:rPr>
        <w:t xml:space="preserve">. The </w:t>
      </w:r>
      <w:r w:rsidRPr="002D65F7">
        <w:rPr>
          <w:rFonts w:eastAsia="Cordia New"/>
          <w:sz w:val="24"/>
          <w:szCs w:val="24"/>
        </w:rPr>
        <w:t xml:space="preserve">Campos Basin became the main petroleum province in Brazil. Ranging from shore to 3,400 m </w:t>
      </w:r>
      <w:r w:rsidR="008B2D2A">
        <w:rPr>
          <w:rFonts w:eastAsia="Cordia New"/>
          <w:sz w:val="24"/>
          <w:szCs w:val="24"/>
        </w:rPr>
        <w:t>wate</w:t>
      </w:r>
      <w:r w:rsidR="006D7882">
        <w:rPr>
          <w:rFonts w:eastAsia="Cordia New"/>
          <w:sz w:val="24"/>
          <w:szCs w:val="24"/>
        </w:rPr>
        <w:t>r</w:t>
      </w:r>
      <w:r w:rsidR="008B2D2A">
        <w:rPr>
          <w:rFonts w:eastAsia="Cordia New"/>
          <w:sz w:val="24"/>
          <w:szCs w:val="24"/>
        </w:rPr>
        <w:t xml:space="preserve"> depth</w:t>
      </w:r>
      <w:r w:rsidRPr="002D65F7">
        <w:rPr>
          <w:rFonts w:eastAsia="Cordia New"/>
          <w:sz w:val="24"/>
          <w:szCs w:val="24"/>
        </w:rPr>
        <w:t xml:space="preserve">, with a total area of 110,000 </w:t>
      </w:r>
      <w:r w:rsidR="008B2D2A" w:rsidRPr="008B2D2A">
        <w:rPr>
          <w:rFonts w:eastAsia="Cordia New"/>
          <w:sz w:val="24"/>
          <w:szCs w:val="24"/>
        </w:rPr>
        <w:t>km</w:t>
      </w:r>
      <w:r w:rsidRPr="008B2D2A">
        <w:rPr>
          <w:rFonts w:eastAsia="Cordia New"/>
          <w:sz w:val="24"/>
          <w:szCs w:val="24"/>
          <w:vertAlign w:val="superscript"/>
        </w:rPr>
        <w:t>2</w:t>
      </w:r>
      <w:r w:rsidRPr="002D65F7">
        <w:rPr>
          <w:rFonts w:eastAsia="Cordia New"/>
          <w:sz w:val="24"/>
          <w:szCs w:val="24"/>
        </w:rPr>
        <w:t xml:space="preserve"> its total proved reserves, in </w:t>
      </w:r>
      <w:r w:rsidR="008B2D2A">
        <w:rPr>
          <w:rFonts w:eastAsia="Cordia New"/>
          <w:sz w:val="24"/>
          <w:szCs w:val="24"/>
        </w:rPr>
        <w:t xml:space="preserve">water depth up to </w:t>
      </w:r>
      <w:r w:rsidRPr="002D65F7">
        <w:rPr>
          <w:rFonts w:eastAsia="Cordia New"/>
          <w:sz w:val="24"/>
          <w:szCs w:val="24"/>
        </w:rPr>
        <w:lastRenderedPageBreak/>
        <w:t>1,000 m, reaches 2.78 X 10</w:t>
      </w:r>
      <w:r w:rsidRPr="008B2D2A">
        <w:rPr>
          <w:rFonts w:eastAsia="Cordia New"/>
          <w:sz w:val="24"/>
          <w:szCs w:val="24"/>
          <w:vertAlign w:val="superscript"/>
        </w:rPr>
        <w:t>9</w:t>
      </w:r>
      <w:r w:rsidRPr="002D65F7">
        <w:rPr>
          <w:rFonts w:eastAsia="Cordia New"/>
          <w:sz w:val="24"/>
          <w:szCs w:val="24"/>
        </w:rPr>
        <w:t xml:space="preserve"> barrels of oil and 58.2 x 10</w:t>
      </w:r>
      <w:r w:rsidRPr="008B2D2A">
        <w:rPr>
          <w:rFonts w:eastAsia="Cordia New"/>
          <w:sz w:val="24"/>
          <w:szCs w:val="24"/>
          <w:vertAlign w:val="superscript"/>
        </w:rPr>
        <w:t>9</w:t>
      </w:r>
      <w:r w:rsidRPr="002D65F7">
        <w:rPr>
          <w:rFonts w:eastAsia="Cordia New"/>
          <w:sz w:val="24"/>
          <w:szCs w:val="24"/>
        </w:rPr>
        <w:t xml:space="preserve"> </w:t>
      </w:r>
      <w:proofErr w:type="spellStart"/>
      <w:proofErr w:type="gramStart"/>
      <w:r w:rsidRPr="002D65F7">
        <w:rPr>
          <w:rFonts w:eastAsia="Cordia New"/>
          <w:sz w:val="24"/>
          <w:szCs w:val="24"/>
        </w:rPr>
        <w:t>std</w:t>
      </w:r>
      <w:proofErr w:type="spellEnd"/>
      <w:proofErr w:type="gramEnd"/>
      <w:r w:rsidRPr="002D65F7">
        <w:rPr>
          <w:rFonts w:eastAsia="Cordia New"/>
          <w:sz w:val="24"/>
          <w:szCs w:val="24"/>
        </w:rPr>
        <w:t xml:space="preserve"> m</w:t>
      </w:r>
      <w:r w:rsidRPr="008B2D2A">
        <w:rPr>
          <w:rFonts w:eastAsia="Cordia New"/>
          <w:sz w:val="24"/>
          <w:szCs w:val="24"/>
          <w:vertAlign w:val="superscript"/>
        </w:rPr>
        <w:t>3</w:t>
      </w:r>
      <w:r w:rsidRPr="002D65F7">
        <w:rPr>
          <w:rFonts w:eastAsia="Cordia New"/>
          <w:sz w:val="24"/>
          <w:szCs w:val="24"/>
        </w:rPr>
        <w:t xml:space="preserve"> of gas, 16 % of this bein</w:t>
      </w:r>
      <w:r>
        <w:rPr>
          <w:rFonts w:eastAsia="Cordia New"/>
          <w:sz w:val="24"/>
          <w:szCs w:val="24"/>
        </w:rPr>
        <w:t xml:space="preserve">g located in the </w:t>
      </w:r>
      <w:proofErr w:type="spellStart"/>
      <w:r>
        <w:rPr>
          <w:rFonts w:eastAsia="Cordia New"/>
          <w:sz w:val="24"/>
          <w:szCs w:val="24"/>
        </w:rPr>
        <w:t>Albacora</w:t>
      </w:r>
      <w:proofErr w:type="spellEnd"/>
      <w:r>
        <w:rPr>
          <w:rFonts w:eastAsia="Cordia New"/>
          <w:sz w:val="24"/>
          <w:szCs w:val="24"/>
        </w:rPr>
        <w:t xml:space="preserve"> field</w:t>
      </w:r>
      <w:r w:rsidR="008B2D2A">
        <w:rPr>
          <w:rFonts w:eastAsia="Cordia New"/>
          <w:sz w:val="24"/>
          <w:szCs w:val="24"/>
        </w:rPr>
        <w:t>.</w:t>
      </w:r>
    </w:p>
    <w:p w:rsidR="002D65F7" w:rsidRPr="002D65F7" w:rsidRDefault="002D65F7" w:rsidP="002D65F7">
      <w:pPr>
        <w:spacing w:line="360" w:lineRule="auto"/>
        <w:ind w:firstLine="284"/>
        <w:jc w:val="both"/>
        <w:rPr>
          <w:rFonts w:eastAsia="Cordia New"/>
          <w:sz w:val="24"/>
          <w:szCs w:val="24"/>
        </w:rPr>
      </w:pPr>
      <w:r w:rsidRPr="002D65F7">
        <w:rPr>
          <w:rFonts w:eastAsia="Cordia New"/>
          <w:sz w:val="24"/>
          <w:szCs w:val="24"/>
        </w:rPr>
        <w:t>In 1984, with the wi</w:t>
      </w:r>
      <w:r w:rsidR="008B2D2A">
        <w:rPr>
          <w:rFonts w:eastAsia="Cordia New"/>
          <w:sz w:val="24"/>
          <w:szCs w:val="24"/>
        </w:rPr>
        <w:t>l</w:t>
      </w:r>
      <w:r w:rsidRPr="002D65F7">
        <w:rPr>
          <w:rFonts w:eastAsia="Cordia New"/>
          <w:sz w:val="24"/>
          <w:szCs w:val="24"/>
        </w:rPr>
        <w:t xml:space="preserve">dcat well 1RJS297, drilled at 293 m </w:t>
      </w:r>
      <w:r>
        <w:rPr>
          <w:rFonts w:eastAsia="Cordia New"/>
          <w:sz w:val="24"/>
          <w:szCs w:val="24"/>
        </w:rPr>
        <w:t>water depth</w:t>
      </w:r>
      <w:r w:rsidRPr="002D65F7">
        <w:rPr>
          <w:rFonts w:eastAsia="Cordia New"/>
          <w:sz w:val="24"/>
          <w:szCs w:val="24"/>
        </w:rPr>
        <w:t xml:space="preserve">, the </w:t>
      </w:r>
      <w:proofErr w:type="spellStart"/>
      <w:r w:rsidRPr="002D65F7">
        <w:rPr>
          <w:rFonts w:eastAsia="Cordia New"/>
          <w:sz w:val="24"/>
          <w:szCs w:val="24"/>
        </w:rPr>
        <w:t>Albacora</w:t>
      </w:r>
      <w:proofErr w:type="spellEnd"/>
      <w:r w:rsidRPr="002D65F7">
        <w:rPr>
          <w:rFonts w:eastAsia="Cordia New"/>
          <w:sz w:val="24"/>
          <w:szCs w:val="24"/>
        </w:rPr>
        <w:t xml:space="preserve"> field was discovered. Further efforts led to the knowledge of the field's full extension, which is presently accepted as covering an area of nearly 235 Km 2. Since this first discovery and the following successes in Marlin field, the basin development strategies had been reviewed to attain those new cha</w:t>
      </w:r>
      <w:r>
        <w:rPr>
          <w:rFonts w:eastAsia="Cordia New"/>
          <w:sz w:val="24"/>
          <w:szCs w:val="24"/>
        </w:rPr>
        <w:t>ll</w:t>
      </w:r>
      <w:r w:rsidRPr="002D65F7">
        <w:rPr>
          <w:rFonts w:eastAsia="Cordia New"/>
          <w:sz w:val="24"/>
          <w:szCs w:val="24"/>
        </w:rPr>
        <w:t>enges in deep waters</w:t>
      </w:r>
      <w:r>
        <w:rPr>
          <w:rFonts w:eastAsia="Cordia New"/>
          <w:sz w:val="24"/>
          <w:szCs w:val="24"/>
        </w:rPr>
        <w:t xml:space="preserve">. </w:t>
      </w:r>
    </w:p>
    <w:p w:rsidR="00AB4588" w:rsidRDefault="00AB4588" w:rsidP="00800EB2">
      <w:pPr>
        <w:rPr>
          <w:rFonts w:eastAsia="Cordia New"/>
          <w:sz w:val="24"/>
          <w:szCs w:val="24"/>
        </w:rPr>
      </w:pPr>
    </w:p>
    <w:p w:rsidR="005A198E" w:rsidRDefault="00AB4588" w:rsidP="005A198E">
      <w:pPr>
        <w:jc w:val="center"/>
        <w:rPr>
          <w:rFonts w:eastAsia="Cordia New"/>
        </w:rPr>
      </w:pPr>
      <w:r w:rsidRPr="00AB4588">
        <w:rPr>
          <w:noProof/>
          <w:lang w:val="en-MY" w:eastAsia="ja-JP"/>
        </w:rPr>
        <w:drawing>
          <wp:inline distT="0" distB="0" distL="0" distR="0" wp14:anchorId="340353A4" wp14:editId="7EAC84E7">
            <wp:extent cx="2230260" cy="4443218"/>
            <wp:effectExtent l="0" t="1588"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rot="5400000">
                      <a:off x="0" y="0"/>
                      <a:ext cx="2243615" cy="4469824"/>
                    </a:xfrm>
                    <a:prstGeom prst="rect">
                      <a:avLst/>
                    </a:prstGeom>
                  </pic:spPr>
                </pic:pic>
              </a:graphicData>
            </a:graphic>
          </wp:inline>
        </w:drawing>
      </w:r>
    </w:p>
    <w:p w:rsidR="00BD4767" w:rsidRDefault="00BD4767" w:rsidP="005A198E">
      <w:pPr>
        <w:jc w:val="center"/>
        <w:rPr>
          <w:rFonts w:eastAsia="Cordia New"/>
        </w:rPr>
      </w:pPr>
    </w:p>
    <w:p w:rsidR="005A198E" w:rsidRDefault="005A198E" w:rsidP="002D65F7">
      <w:pPr>
        <w:spacing w:line="360" w:lineRule="auto"/>
        <w:jc w:val="both"/>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sidR="00D73735">
        <w:rPr>
          <w:rFonts w:eastAsia="Cordia New"/>
          <w:b/>
          <w:sz w:val="24"/>
          <w:szCs w:val="24"/>
        </w:rPr>
        <w:t>6</w:t>
      </w:r>
      <w:r w:rsidRPr="00927754">
        <w:rPr>
          <w:rFonts w:eastAsia="Cordia New"/>
          <w:b/>
          <w:sz w:val="24"/>
          <w:szCs w:val="24"/>
        </w:rPr>
        <w:t>:</w:t>
      </w:r>
      <w:r w:rsidRPr="00A35A41">
        <w:rPr>
          <w:rFonts w:eastAsia="Cordia New"/>
          <w:sz w:val="24"/>
          <w:szCs w:val="24"/>
        </w:rPr>
        <w:t xml:space="preserve"> </w:t>
      </w:r>
      <w:proofErr w:type="spellStart"/>
      <w:r w:rsidRPr="005A198E">
        <w:rPr>
          <w:rFonts w:eastAsia="Cordia New"/>
          <w:sz w:val="24"/>
          <w:szCs w:val="24"/>
        </w:rPr>
        <w:t>Albacora</w:t>
      </w:r>
      <w:proofErr w:type="spellEnd"/>
      <w:r w:rsidRPr="005A198E">
        <w:rPr>
          <w:rFonts w:eastAsia="Cordia New"/>
          <w:sz w:val="24"/>
          <w:szCs w:val="24"/>
        </w:rPr>
        <w:t xml:space="preserve"> Phase 1</w:t>
      </w:r>
      <w:r>
        <w:rPr>
          <w:rFonts w:eastAsia="Cordia New"/>
          <w:sz w:val="24"/>
          <w:szCs w:val="24"/>
        </w:rPr>
        <w:t xml:space="preserve"> in 1996, </w:t>
      </w:r>
      <w:r w:rsidR="008770AF">
        <w:rPr>
          <w:rFonts w:eastAsia="Cordia New"/>
          <w:sz w:val="24"/>
          <w:szCs w:val="24"/>
        </w:rPr>
        <w:t xml:space="preserve">2 Unit, </w:t>
      </w:r>
      <w:r w:rsidRPr="005A198E">
        <w:rPr>
          <w:rFonts w:eastAsia="Cordia New"/>
          <w:sz w:val="24"/>
          <w:szCs w:val="24"/>
        </w:rPr>
        <w:t xml:space="preserve">640m </w:t>
      </w:r>
      <w:r w:rsidR="002D65F7">
        <w:rPr>
          <w:rFonts w:eastAsia="Cordia New"/>
          <w:sz w:val="24"/>
          <w:szCs w:val="24"/>
        </w:rPr>
        <w:t>water depth</w:t>
      </w:r>
      <w:r w:rsidRPr="00A35A41">
        <w:rPr>
          <w:rFonts w:eastAsia="Cordia New"/>
          <w:sz w:val="24"/>
          <w:szCs w:val="24"/>
        </w:rPr>
        <w:t xml:space="preserve"> [</w:t>
      </w:r>
      <w:r w:rsidRPr="00961896">
        <w:rPr>
          <w:rFonts w:eastAsia="Cordia New"/>
          <w:sz w:val="24"/>
          <w:szCs w:val="24"/>
        </w:rPr>
        <w:t xml:space="preserve">Mario L. P. G. </w:t>
      </w:r>
      <w:proofErr w:type="spellStart"/>
      <w:r w:rsidRPr="00961896">
        <w:rPr>
          <w:rFonts w:eastAsia="Cordia New"/>
          <w:sz w:val="24"/>
          <w:szCs w:val="24"/>
        </w:rPr>
        <w:t>Ribeiro</w:t>
      </w:r>
      <w:proofErr w:type="spellEnd"/>
      <w:r w:rsidRPr="00A35A41">
        <w:rPr>
          <w:rFonts w:eastAsia="Cordia New"/>
          <w:sz w:val="24"/>
          <w:szCs w:val="24"/>
        </w:rPr>
        <w:t>]</w:t>
      </w:r>
    </w:p>
    <w:p w:rsidR="005A198E" w:rsidRDefault="005A198E" w:rsidP="005A198E">
      <w:pPr>
        <w:spacing w:line="360" w:lineRule="auto"/>
        <w:jc w:val="center"/>
        <w:rPr>
          <w:rFonts w:eastAsia="Cordia New"/>
          <w:sz w:val="24"/>
          <w:szCs w:val="24"/>
        </w:rPr>
      </w:pPr>
    </w:p>
    <w:p w:rsidR="005A198E" w:rsidRDefault="008D426D" w:rsidP="005A198E">
      <w:pPr>
        <w:jc w:val="center"/>
        <w:rPr>
          <w:rFonts w:eastAsia="Cordia New"/>
        </w:rPr>
      </w:pPr>
      <w:r w:rsidRPr="008D426D">
        <w:rPr>
          <w:noProof/>
          <w:lang w:val="en-MY" w:eastAsia="ja-JP"/>
        </w:rPr>
        <w:drawing>
          <wp:inline distT="0" distB="0" distL="0" distR="0" wp14:anchorId="3B739950" wp14:editId="5CCD7497">
            <wp:extent cx="4473288" cy="3200400"/>
            <wp:effectExtent l="0" t="0" r="381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478777" cy="3204327"/>
                    </a:xfrm>
                    <a:prstGeom prst="rect">
                      <a:avLst/>
                    </a:prstGeom>
                  </pic:spPr>
                </pic:pic>
              </a:graphicData>
            </a:graphic>
          </wp:inline>
        </w:drawing>
      </w:r>
    </w:p>
    <w:p w:rsidR="00BD4767" w:rsidRDefault="00BD4767" w:rsidP="005A198E">
      <w:pPr>
        <w:jc w:val="center"/>
        <w:rPr>
          <w:rFonts w:eastAsia="Cordia New"/>
        </w:rPr>
      </w:pPr>
    </w:p>
    <w:p w:rsidR="005A198E" w:rsidRPr="00A35A41" w:rsidRDefault="005A198E" w:rsidP="00BC427E">
      <w:pPr>
        <w:spacing w:line="360" w:lineRule="auto"/>
        <w:jc w:val="center"/>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sidR="00D73735">
        <w:rPr>
          <w:rFonts w:eastAsia="Cordia New"/>
          <w:b/>
          <w:sz w:val="24"/>
          <w:szCs w:val="24"/>
        </w:rPr>
        <w:t>7</w:t>
      </w:r>
      <w:r w:rsidRPr="00927754">
        <w:rPr>
          <w:rFonts w:eastAsia="Cordia New"/>
          <w:b/>
          <w:sz w:val="24"/>
          <w:szCs w:val="24"/>
        </w:rPr>
        <w:t>:</w:t>
      </w:r>
      <w:r w:rsidRPr="00A35A41">
        <w:rPr>
          <w:rFonts w:eastAsia="Cordia New"/>
          <w:sz w:val="24"/>
          <w:szCs w:val="24"/>
        </w:rPr>
        <w:t xml:space="preserve"> </w:t>
      </w:r>
      <w:proofErr w:type="spellStart"/>
      <w:r w:rsidRPr="005A198E">
        <w:rPr>
          <w:rFonts w:eastAsia="Cordia New"/>
          <w:sz w:val="24"/>
          <w:szCs w:val="24"/>
        </w:rPr>
        <w:t>Albacora</w:t>
      </w:r>
      <w:proofErr w:type="spellEnd"/>
      <w:r w:rsidRPr="005A198E">
        <w:rPr>
          <w:rFonts w:eastAsia="Cordia New"/>
          <w:sz w:val="24"/>
          <w:szCs w:val="24"/>
        </w:rPr>
        <w:t xml:space="preserve"> Phase </w:t>
      </w:r>
      <w:r>
        <w:rPr>
          <w:rFonts w:eastAsia="Cordia New"/>
          <w:sz w:val="24"/>
          <w:szCs w:val="24"/>
        </w:rPr>
        <w:t xml:space="preserve">2 in 1997, </w:t>
      </w:r>
      <w:r w:rsidR="008770AF">
        <w:rPr>
          <w:rFonts w:eastAsia="Cordia New"/>
          <w:sz w:val="24"/>
          <w:szCs w:val="24"/>
        </w:rPr>
        <w:t xml:space="preserve">5 Unit, </w:t>
      </w:r>
      <w:r w:rsidRPr="005A198E">
        <w:rPr>
          <w:rFonts w:eastAsia="Cordia New"/>
          <w:sz w:val="24"/>
          <w:szCs w:val="24"/>
        </w:rPr>
        <w:t xml:space="preserve">400m </w:t>
      </w:r>
      <w:r w:rsidR="002D65F7">
        <w:rPr>
          <w:rFonts w:eastAsia="Cordia New"/>
          <w:sz w:val="24"/>
          <w:szCs w:val="24"/>
        </w:rPr>
        <w:t>water depth</w:t>
      </w:r>
      <w:r w:rsidRPr="005A198E">
        <w:rPr>
          <w:rFonts w:eastAsia="Cordia New"/>
          <w:sz w:val="24"/>
          <w:szCs w:val="24"/>
        </w:rPr>
        <w:t xml:space="preserve"> </w:t>
      </w:r>
      <w:r w:rsidRPr="00A35A41">
        <w:rPr>
          <w:rFonts w:eastAsia="Cordia New"/>
          <w:sz w:val="24"/>
          <w:szCs w:val="24"/>
        </w:rPr>
        <w:t>[</w:t>
      </w:r>
      <w:r w:rsidR="008D426D">
        <w:rPr>
          <w:rFonts w:eastAsia="Cordia New"/>
          <w:sz w:val="24"/>
          <w:szCs w:val="24"/>
        </w:rPr>
        <w:t>FMC</w:t>
      </w:r>
      <w:r w:rsidRPr="00A35A41">
        <w:rPr>
          <w:rFonts w:eastAsia="Cordia New"/>
          <w:sz w:val="24"/>
          <w:szCs w:val="24"/>
        </w:rPr>
        <w:t>]</w:t>
      </w:r>
    </w:p>
    <w:p w:rsidR="005A198E" w:rsidRPr="00A35A41" w:rsidRDefault="005A198E" w:rsidP="005A198E">
      <w:pPr>
        <w:spacing w:line="360" w:lineRule="auto"/>
        <w:jc w:val="center"/>
        <w:rPr>
          <w:rFonts w:eastAsia="Cordia New"/>
          <w:sz w:val="24"/>
          <w:szCs w:val="24"/>
        </w:rPr>
      </w:pPr>
    </w:p>
    <w:p w:rsidR="00BD4767" w:rsidRPr="00A35A41" w:rsidRDefault="00FE78E8" w:rsidP="00BD4767">
      <w:pPr>
        <w:pStyle w:val="Heading2"/>
        <w:spacing w:line="360" w:lineRule="auto"/>
        <w:ind w:left="720"/>
        <w:rPr>
          <w:rFonts w:eastAsia="Cordia New"/>
        </w:rPr>
      </w:pPr>
      <w:bookmarkStart w:id="131" w:name="_Toc520306372"/>
      <w:r>
        <w:rPr>
          <w:rFonts w:eastAsia="Cordia New"/>
        </w:rPr>
        <w:lastRenderedPageBreak/>
        <w:t>9</w:t>
      </w:r>
      <w:r w:rsidR="00BD4767" w:rsidRPr="00A35A41">
        <w:rPr>
          <w:rFonts w:eastAsia="Cordia New"/>
        </w:rPr>
        <w:t>.</w:t>
      </w:r>
      <w:r>
        <w:rPr>
          <w:rFonts w:eastAsia="Cordia New"/>
        </w:rPr>
        <w:t>6</w:t>
      </w:r>
      <w:r w:rsidR="00BD4767" w:rsidRPr="00A35A41">
        <w:rPr>
          <w:rFonts w:eastAsia="Cordia New"/>
        </w:rPr>
        <w:t xml:space="preserve">. </w:t>
      </w:r>
      <w:proofErr w:type="spellStart"/>
      <w:r w:rsidR="00BD4767" w:rsidRPr="00BD4767">
        <w:rPr>
          <w:rFonts w:eastAsia="Cordia New"/>
        </w:rPr>
        <w:t>Marlim</w:t>
      </w:r>
      <w:proofErr w:type="spellEnd"/>
      <w:r w:rsidR="00BD4767">
        <w:rPr>
          <w:rFonts w:eastAsia="Cordia New"/>
        </w:rPr>
        <w:t>, 1998</w:t>
      </w:r>
      <w:bookmarkEnd w:id="131"/>
    </w:p>
    <w:p w:rsidR="00813C29" w:rsidRPr="00813C29" w:rsidRDefault="00813C29" w:rsidP="00813C29">
      <w:pPr>
        <w:spacing w:line="360" w:lineRule="auto"/>
        <w:jc w:val="both"/>
        <w:rPr>
          <w:rFonts w:eastAsia="Cordia New"/>
          <w:sz w:val="24"/>
          <w:szCs w:val="24"/>
        </w:rPr>
      </w:pPr>
      <w:proofErr w:type="spellStart"/>
      <w:r w:rsidRPr="00813C29">
        <w:rPr>
          <w:rFonts w:eastAsia="Cordia New"/>
          <w:sz w:val="24"/>
          <w:szCs w:val="24"/>
        </w:rPr>
        <w:t>Marlim</w:t>
      </w:r>
      <w:proofErr w:type="spellEnd"/>
      <w:r w:rsidRPr="00813C29">
        <w:rPr>
          <w:rFonts w:eastAsia="Cordia New"/>
          <w:sz w:val="24"/>
          <w:szCs w:val="24"/>
        </w:rPr>
        <w:t xml:space="preserve"> </w:t>
      </w:r>
      <w:r w:rsidR="006D7882">
        <w:rPr>
          <w:rFonts w:eastAsia="Cordia New"/>
          <w:sz w:val="24"/>
          <w:szCs w:val="24"/>
        </w:rPr>
        <w:t xml:space="preserve">field </w:t>
      </w:r>
      <w:r w:rsidRPr="00813C29">
        <w:rPr>
          <w:rFonts w:eastAsia="Cordia New"/>
          <w:sz w:val="24"/>
          <w:szCs w:val="24"/>
        </w:rPr>
        <w:t>is located in the north-eastern part of Campos Basin, about 110km offshore Rio de Janeiro, in water depths ranging from 650m to 1,050m. It has some 102 production wells and 50 injection wells. Over 80km of rigid pipelines and 400km of flexible lines have been laid on the field.</w:t>
      </w:r>
    </w:p>
    <w:p w:rsidR="00813C29" w:rsidRDefault="00813C29" w:rsidP="00813C29">
      <w:pPr>
        <w:spacing w:line="360" w:lineRule="auto"/>
        <w:ind w:firstLine="284"/>
        <w:jc w:val="both"/>
      </w:pPr>
      <w:r w:rsidRPr="00813C29">
        <w:rPr>
          <w:rFonts w:eastAsia="Cordia New"/>
          <w:sz w:val="24"/>
          <w:szCs w:val="24"/>
        </w:rPr>
        <w:t xml:space="preserve">The field produces around 390,000 </w:t>
      </w:r>
      <w:proofErr w:type="spellStart"/>
      <w:r w:rsidRPr="00813C29">
        <w:rPr>
          <w:rFonts w:eastAsia="Cordia New"/>
          <w:sz w:val="24"/>
          <w:szCs w:val="24"/>
        </w:rPr>
        <w:t>bopd</w:t>
      </w:r>
      <w:proofErr w:type="spellEnd"/>
      <w:r w:rsidRPr="00813C29">
        <w:rPr>
          <w:rFonts w:eastAsia="Cordia New"/>
          <w:sz w:val="24"/>
          <w:szCs w:val="24"/>
        </w:rPr>
        <w:t xml:space="preserve"> and 252,000 bpd of water, and around 705,000 </w:t>
      </w:r>
      <w:proofErr w:type="spellStart"/>
      <w:r w:rsidRPr="00813C29">
        <w:rPr>
          <w:rFonts w:eastAsia="Cordia New"/>
          <w:sz w:val="24"/>
          <w:szCs w:val="24"/>
        </w:rPr>
        <w:t>bwpd</w:t>
      </w:r>
      <w:proofErr w:type="spellEnd"/>
      <w:r w:rsidRPr="00813C29">
        <w:rPr>
          <w:rFonts w:eastAsia="Cordia New"/>
          <w:sz w:val="24"/>
          <w:szCs w:val="24"/>
        </w:rPr>
        <w:t xml:space="preserve"> are injected into the field. The refinery has reported an average production of 353,027 bpd for 2007.</w:t>
      </w:r>
      <w:r w:rsidRPr="00813C29">
        <w:t xml:space="preserve"> </w:t>
      </w:r>
    </w:p>
    <w:p w:rsidR="00BD4767" w:rsidRDefault="00813C29" w:rsidP="00813C29">
      <w:pPr>
        <w:spacing w:line="360" w:lineRule="auto"/>
        <w:ind w:firstLine="284"/>
        <w:jc w:val="both"/>
        <w:rPr>
          <w:rFonts w:eastAsia="Cordia New"/>
          <w:sz w:val="24"/>
          <w:szCs w:val="24"/>
        </w:rPr>
      </w:pPr>
      <w:proofErr w:type="spellStart"/>
      <w:r w:rsidRPr="00813C29">
        <w:rPr>
          <w:rFonts w:eastAsia="Cordia New"/>
          <w:sz w:val="24"/>
          <w:szCs w:val="24"/>
        </w:rPr>
        <w:t>Marlim</w:t>
      </w:r>
      <w:proofErr w:type="spellEnd"/>
      <w:r w:rsidRPr="00813C29">
        <w:rPr>
          <w:rFonts w:eastAsia="Cordia New"/>
          <w:sz w:val="24"/>
          <w:szCs w:val="24"/>
        </w:rPr>
        <w:t xml:space="preserve"> was discovered by well 1-RJS-219-A in February 1985. The 75m column was predominantly unconsolidated sandstone, with a permeability as high as two </w:t>
      </w:r>
      <w:proofErr w:type="spellStart"/>
      <w:proofErr w:type="gramStart"/>
      <w:r w:rsidRPr="00813C29">
        <w:rPr>
          <w:rFonts w:eastAsia="Cordia New"/>
          <w:sz w:val="24"/>
          <w:szCs w:val="24"/>
        </w:rPr>
        <w:t>darcies</w:t>
      </w:r>
      <w:proofErr w:type="spellEnd"/>
      <w:proofErr w:type="gramEnd"/>
      <w:r w:rsidRPr="00813C29">
        <w:rPr>
          <w:rFonts w:eastAsia="Cordia New"/>
          <w:sz w:val="24"/>
          <w:szCs w:val="24"/>
        </w:rPr>
        <w:t xml:space="preserve">. The discovery also showed high-gravity oil (17-21 degree API). At the time of discovery, the </w:t>
      </w:r>
      <w:proofErr w:type="spellStart"/>
      <w:r w:rsidRPr="00813C29">
        <w:rPr>
          <w:rFonts w:eastAsia="Cordia New"/>
          <w:sz w:val="24"/>
          <w:szCs w:val="24"/>
        </w:rPr>
        <w:t>Marlim</w:t>
      </w:r>
      <w:proofErr w:type="spellEnd"/>
      <w:r w:rsidRPr="00813C29">
        <w:rPr>
          <w:rFonts w:eastAsia="Cordia New"/>
          <w:sz w:val="24"/>
          <w:szCs w:val="24"/>
        </w:rPr>
        <w:t xml:space="preserve"> reservoir had an oil-in-place volume of about 9 billion barrels and an expected 1.7 billion barrels of oil in total reserves.</w:t>
      </w:r>
    </w:p>
    <w:p w:rsidR="00813C29" w:rsidRDefault="00813C29" w:rsidP="00813C29">
      <w:pPr>
        <w:spacing w:line="360" w:lineRule="auto"/>
        <w:ind w:firstLine="284"/>
        <w:jc w:val="both"/>
        <w:rPr>
          <w:rFonts w:eastAsia="Cordia New"/>
          <w:sz w:val="24"/>
          <w:szCs w:val="24"/>
        </w:rPr>
      </w:pPr>
    </w:p>
    <w:p w:rsidR="00BD4767" w:rsidRDefault="00BD4767" w:rsidP="00BD4767">
      <w:pPr>
        <w:jc w:val="center"/>
        <w:rPr>
          <w:rFonts w:eastAsia="Cordia New"/>
        </w:rPr>
      </w:pPr>
      <w:r w:rsidRPr="00BD4767">
        <w:rPr>
          <w:noProof/>
          <w:lang w:val="en-MY" w:eastAsia="ja-JP"/>
        </w:rPr>
        <w:drawing>
          <wp:inline distT="0" distB="0" distL="0" distR="0" wp14:anchorId="50FEBF96" wp14:editId="5808CB90">
            <wp:extent cx="2393412" cy="3840583"/>
            <wp:effectExtent l="318" t="0" r="7302" b="7303"/>
            <wp:docPr id="4125" name="Picture 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rot="5400000">
                      <a:off x="0" y="0"/>
                      <a:ext cx="2412885" cy="3871831"/>
                    </a:xfrm>
                    <a:prstGeom prst="rect">
                      <a:avLst/>
                    </a:prstGeom>
                  </pic:spPr>
                </pic:pic>
              </a:graphicData>
            </a:graphic>
          </wp:inline>
        </w:drawing>
      </w:r>
    </w:p>
    <w:p w:rsidR="00BD4767" w:rsidRDefault="00BD4767" w:rsidP="00BD4767">
      <w:pPr>
        <w:jc w:val="center"/>
        <w:rPr>
          <w:rFonts w:eastAsia="Cordia New"/>
        </w:rPr>
      </w:pPr>
    </w:p>
    <w:p w:rsidR="00BD4767" w:rsidRDefault="00BD4767" w:rsidP="00BD4767">
      <w:pPr>
        <w:spacing w:line="360" w:lineRule="auto"/>
        <w:jc w:val="center"/>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sidR="00D73735">
        <w:rPr>
          <w:rFonts w:eastAsia="Cordia New"/>
          <w:b/>
          <w:sz w:val="24"/>
          <w:szCs w:val="24"/>
        </w:rPr>
        <w:t>8</w:t>
      </w:r>
      <w:r w:rsidRPr="00927754">
        <w:rPr>
          <w:rFonts w:eastAsia="Cordia New"/>
          <w:b/>
          <w:sz w:val="24"/>
          <w:szCs w:val="24"/>
        </w:rPr>
        <w:t>:</w:t>
      </w:r>
      <w:r w:rsidRPr="00A35A41">
        <w:rPr>
          <w:rFonts w:eastAsia="Cordia New"/>
          <w:sz w:val="24"/>
          <w:szCs w:val="24"/>
        </w:rPr>
        <w:t xml:space="preserve"> </w:t>
      </w:r>
      <w:r w:rsidRPr="00BD4767">
        <w:rPr>
          <w:rFonts w:eastAsia="Cordia New"/>
          <w:sz w:val="24"/>
          <w:szCs w:val="24"/>
        </w:rPr>
        <w:t>1998</w:t>
      </w:r>
      <w:r>
        <w:rPr>
          <w:rFonts w:eastAsia="Cordia New"/>
          <w:sz w:val="24"/>
          <w:szCs w:val="24"/>
        </w:rPr>
        <w:t xml:space="preserve">, </w:t>
      </w:r>
      <w:proofErr w:type="spellStart"/>
      <w:r w:rsidRPr="00BD4767">
        <w:rPr>
          <w:rFonts w:eastAsia="Cordia New"/>
          <w:sz w:val="24"/>
          <w:szCs w:val="24"/>
        </w:rPr>
        <w:t>Marlim</w:t>
      </w:r>
      <w:proofErr w:type="spellEnd"/>
      <w:r>
        <w:rPr>
          <w:rFonts w:eastAsia="Cordia New"/>
          <w:sz w:val="24"/>
          <w:szCs w:val="24"/>
        </w:rPr>
        <w:t xml:space="preserve"> </w:t>
      </w:r>
      <w:r w:rsidRPr="00BD4767">
        <w:rPr>
          <w:rFonts w:eastAsia="Cordia New"/>
          <w:sz w:val="24"/>
          <w:szCs w:val="24"/>
        </w:rPr>
        <w:t>2 Unit</w:t>
      </w:r>
      <w:r w:rsidR="008770AF">
        <w:rPr>
          <w:rFonts w:eastAsia="Cordia New"/>
          <w:sz w:val="24"/>
          <w:szCs w:val="24"/>
        </w:rPr>
        <w:t xml:space="preserve">, </w:t>
      </w:r>
      <w:r w:rsidRPr="00BD4767">
        <w:rPr>
          <w:rFonts w:eastAsia="Cordia New"/>
          <w:sz w:val="24"/>
          <w:szCs w:val="24"/>
        </w:rPr>
        <w:t>820m W</w:t>
      </w:r>
      <w:r w:rsidR="008770AF">
        <w:rPr>
          <w:rFonts w:eastAsia="Cordia New"/>
          <w:sz w:val="24"/>
          <w:szCs w:val="24"/>
        </w:rPr>
        <w:t xml:space="preserve">ater </w:t>
      </w:r>
      <w:r w:rsidRPr="00BD4767">
        <w:rPr>
          <w:rFonts w:eastAsia="Cordia New"/>
          <w:sz w:val="24"/>
          <w:szCs w:val="24"/>
        </w:rPr>
        <w:t>D</w:t>
      </w:r>
      <w:r w:rsidR="008770AF">
        <w:rPr>
          <w:rFonts w:eastAsia="Cordia New"/>
          <w:sz w:val="24"/>
          <w:szCs w:val="24"/>
        </w:rPr>
        <w:t xml:space="preserve">epth </w:t>
      </w:r>
      <w:r w:rsidRPr="00A35A41">
        <w:rPr>
          <w:rFonts w:eastAsia="Cordia New"/>
          <w:sz w:val="24"/>
          <w:szCs w:val="24"/>
        </w:rPr>
        <w:t>[</w:t>
      </w:r>
      <w:r w:rsidRPr="00961896">
        <w:rPr>
          <w:rFonts w:eastAsia="Cordia New"/>
          <w:sz w:val="24"/>
          <w:szCs w:val="24"/>
        </w:rPr>
        <w:t xml:space="preserve">Mario L. P. G. </w:t>
      </w:r>
      <w:proofErr w:type="spellStart"/>
      <w:r w:rsidRPr="00961896">
        <w:rPr>
          <w:rFonts w:eastAsia="Cordia New"/>
          <w:sz w:val="24"/>
          <w:szCs w:val="24"/>
        </w:rPr>
        <w:t>Ribeiro</w:t>
      </w:r>
      <w:proofErr w:type="spellEnd"/>
      <w:r w:rsidRPr="00A35A41">
        <w:rPr>
          <w:rFonts w:eastAsia="Cordia New"/>
          <w:sz w:val="24"/>
          <w:szCs w:val="24"/>
        </w:rPr>
        <w:t>]</w:t>
      </w:r>
    </w:p>
    <w:p w:rsidR="00BD4767" w:rsidRPr="00A35A41" w:rsidRDefault="00BD4767" w:rsidP="00BD4767">
      <w:pPr>
        <w:spacing w:line="360" w:lineRule="auto"/>
        <w:jc w:val="both"/>
        <w:rPr>
          <w:rFonts w:eastAsia="Cordia New"/>
          <w:sz w:val="24"/>
          <w:szCs w:val="24"/>
        </w:rPr>
      </w:pPr>
    </w:p>
    <w:p w:rsidR="00BD4767" w:rsidRPr="00A35A41" w:rsidRDefault="00FE78E8" w:rsidP="00BD4767">
      <w:pPr>
        <w:pStyle w:val="Heading2"/>
        <w:spacing w:line="360" w:lineRule="auto"/>
        <w:ind w:left="720"/>
        <w:rPr>
          <w:rFonts w:eastAsia="Cordia New"/>
        </w:rPr>
      </w:pPr>
      <w:bookmarkStart w:id="132" w:name="_Toc520306373"/>
      <w:r>
        <w:rPr>
          <w:rFonts w:eastAsia="Cordia New"/>
        </w:rPr>
        <w:t>9</w:t>
      </w:r>
      <w:r w:rsidR="00BD4767" w:rsidRPr="00A35A41">
        <w:rPr>
          <w:rFonts w:eastAsia="Cordia New"/>
        </w:rPr>
        <w:t>.</w:t>
      </w:r>
      <w:r>
        <w:rPr>
          <w:rFonts w:eastAsia="Cordia New"/>
        </w:rPr>
        <w:t>7</w:t>
      </w:r>
      <w:r w:rsidR="00BD4767" w:rsidRPr="00A35A41">
        <w:rPr>
          <w:rFonts w:eastAsia="Cordia New"/>
        </w:rPr>
        <w:t xml:space="preserve">. </w:t>
      </w:r>
      <w:proofErr w:type="spellStart"/>
      <w:r w:rsidR="00BD4767" w:rsidRPr="00BD4767">
        <w:rPr>
          <w:rFonts w:eastAsia="Cordia New"/>
        </w:rPr>
        <w:t>Namorado</w:t>
      </w:r>
      <w:proofErr w:type="spellEnd"/>
      <w:r w:rsidR="00BD4767">
        <w:rPr>
          <w:rFonts w:eastAsia="Cordia New"/>
        </w:rPr>
        <w:t>, 2001</w:t>
      </w:r>
      <w:bookmarkEnd w:id="132"/>
    </w:p>
    <w:p w:rsidR="00813C29" w:rsidRDefault="00813C29" w:rsidP="00813C29">
      <w:pPr>
        <w:spacing w:line="360" w:lineRule="auto"/>
        <w:jc w:val="both"/>
        <w:rPr>
          <w:rFonts w:eastAsia="Cordia New"/>
          <w:sz w:val="24"/>
          <w:szCs w:val="24"/>
        </w:rPr>
      </w:pPr>
      <w:r w:rsidRPr="00813C29">
        <w:rPr>
          <w:rFonts w:eastAsia="Cordia New"/>
          <w:sz w:val="24"/>
          <w:szCs w:val="24"/>
        </w:rPr>
        <w:t>This field began production in February 1979. It is comprised</w:t>
      </w:r>
      <w:r>
        <w:rPr>
          <w:rFonts w:eastAsia="Cordia New"/>
          <w:sz w:val="24"/>
          <w:szCs w:val="24"/>
        </w:rPr>
        <w:t xml:space="preserve"> </w:t>
      </w:r>
      <w:r w:rsidRPr="00813C29">
        <w:rPr>
          <w:rFonts w:eastAsia="Cordia New"/>
          <w:sz w:val="24"/>
          <w:szCs w:val="24"/>
        </w:rPr>
        <w:t xml:space="preserve">of four (4) production wells from the </w:t>
      </w:r>
      <w:proofErr w:type="spellStart"/>
      <w:r w:rsidRPr="00813C29">
        <w:rPr>
          <w:rFonts w:eastAsia="Cordia New"/>
          <w:sz w:val="24"/>
          <w:szCs w:val="24"/>
        </w:rPr>
        <w:t>Garoupa</w:t>
      </w:r>
      <w:proofErr w:type="spellEnd"/>
      <w:r w:rsidRPr="00813C29">
        <w:rPr>
          <w:rFonts w:eastAsia="Cordia New"/>
          <w:sz w:val="24"/>
          <w:szCs w:val="24"/>
        </w:rPr>
        <w:t xml:space="preserve"> Field in 120 m</w:t>
      </w:r>
      <w:r>
        <w:rPr>
          <w:rFonts w:eastAsia="Cordia New"/>
          <w:sz w:val="24"/>
          <w:szCs w:val="24"/>
        </w:rPr>
        <w:t xml:space="preserve"> </w:t>
      </w:r>
      <w:r w:rsidRPr="00813C29">
        <w:rPr>
          <w:rFonts w:eastAsia="Cordia New"/>
          <w:sz w:val="24"/>
          <w:szCs w:val="24"/>
        </w:rPr>
        <w:t xml:space="preserve">(400 </w:t>
      </w:r>
      <w:proofErr w:type="spellStart"/>
      <w:r w:rsidRPr="00813C29">
        <w:rPr>
          <w:rFonts w:eastAsia="Cordia New"/>
          <w:sz w:val="24"/>
          <w:szCs w:val="24"/>
        </w:rPr>
        <w:t>ft</w:t>
      </w:r>
      <w:proofErr w:type="spellEnd"/>
      <w:r w:rsidRPr="00813C29">
        <w:rPr>
          <w:rFonts w:eastAsia="Cordia New"/>
          <w:sz w:val="24"/>
          <w:szCs w:val="24"/>
        </w:rPr>
        <w:t xml:space="preserve">) water depth and four (4) wells from </w:t>
      </w:r>
      <w:proofErr w:type="spellStart"/>
      <w:r w:rsidRPr="00813C29">
        <w:rPr>
          <w:rFonts w:eastAsia="Cordia New"/>
          <w:sz w:val="24"/>
          <w:szCs w:val="24"/>
        </w:rPr>
        <w:t>Namorado</w:t>
      </w:r>
      <w:proofErr w:type="spellEnd"/>
      <w:r w:rsidRPr="00813C29">
        <w:rPr>
          <w:rFonts w:eastAsia="Cordia New"/>
          <w:sz w:val="24"/>
          <w:szCs w:val="24"/>
        </w:rPr>
        <w:t xml:space="preserve"> Field in</w:t>
      </w:r>
      <w:r>
        <w:rPr>
          <w:rFonts w:eastAsia="Cordia New"/>
          <w:sz w:val="24"/>
          <w:szCs w:val="24"/>
        </w:rPr>
        <w:t xml:space="preserve"> </w:t>
      </w:r>
      <w:r w:rsidRPr="00813C29">
        <w:rPr>
          <w:rFonts w:eastAsia="Cordia New"/>
          <w:sz w:val="24"/>
          <w:szCs w:val="24"/>
        </w:rPr>
        <w:t xml:space="preserve">160 m (530 </w:t>
      </w:r>
      <w:proofErr w:type="spellStart"/>
      <w:r w:rsidRPr="00813C29">
        <w:rPr>
          <w:rFonts w:eastAsia="Cordia New"/>
          <w:sz w:val="24"/>
          <w:szCs w:val="24"/>
        </w:rPr>
        <w:t>ft</w:t>
      </w:r>
      <w:proofErr w:type="spellEnd"/>
      <w:r w:rsidRPr="00813C29">
        <w:rPr>
          <w:rFonts w:eastAsia="Cordia New"/>
          <w:sz w:val="24"/>
          <w:szCs w:val="24"/>
        </w:rPr>
        <w:t>) water depth</w:t>
      </w:r>
      <w:r>
        <w:rPr>
          <w:rFonts w:eastAsia="Cordia New"/>
          <w:sz w:val="24"/>
          <w:szCs w:val="24"/>
        </w:rPr>
        <w:t xml:space="preserve">. </w:t>
      </w:r>
    </w:p>
    <w:p w:rsidR="00813C29" w:rsidRPr="00315246"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t>No. Trees: 3</w:t>
      </w:r>
    </w:p>
    <w:p w:rsidR="00813C29" w:rsidRPr="00315246"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t>Water Depth: 100 - 300 m</w:t>
      </w:r>
    </w:p>
    <w:p w:rsidR="00813C29" w:rsidRPr="00315246"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lastRenderedPageBreak/>
        <w:t>Tree Type: Vertical</w:t>
      </w:r>
    </w:p>
    <w:p w:rsidR="00813C29" w:rsidRPr="00315246"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t>Tree Pressure: 5,000 psi</w:t>
      </w:r>
    </w:p>
    <w:p w:rsidR="00813C29" w:rsidRPr="00315246"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t>Tree Bore Size: 4”x2”</w:t>
      </w:r>
    </w:p>
    <w:p w:rsidR="00BD4767" w:rsidRDefault="00813C29" w:rsidP="00314F8E">
      <w:pPr>
        <w:pStyle w:val="ListParagraph"/>
        <w:numPr>
          <w:ilvl w:val="0"/>
          <w:numId w:val="17"/>
        </w:numPr>
        <w:spacing w:line="360" w:lineRule="auto"/>
        <w:jc w:val="both"/>
        <w:rPr>
          <w:rFonts w:eastAsia="Cordia New"/>
          <w:sz w:val="24"/>
          <w:szCs w:val="24"/>
        </w:rPr>
      </w:pPr>
      <w:r w:rsidRPr="00315246">
        <w:rPr>
          <w:rFonts w:eastAsia="Cordia New"/>
          <w:sz w:val="24"/>
          <w:szCs w:val="24"/>
        </w:rPr>
        <w:t>Hydrocarbon: Oil and Gas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224"/>
      </w:tblGrid>
      <w:tr w:rsidR="00C613FD" w:rsidTr="00C613FD">
        <w:tc>
          <w:tcPr>
            <w:tcW w:w="3652" w:type="dxa"/>
            <w:vAlign w:val="center"/>
          </w:tcPr>
          <w:p w:rsidR="00C613FD" w:rsidRDefault="00C613FD" w:rsidP="00813C29">
            <w:pPr>
              <w:spacing w:line="360" w:lineRule="auto"/>
              <w:jc w:val="both"/>
              <w:rPr>
                <w:rFonts w:eastAsia="Cordia New"/>
                <w:sz w:val="24"/>
                <w:szCs w:val="24"/>
              </w:rPr>
            </w:pPr>
            <w:r w:rsidRPr="00C613FD">
              <w:rPr>
                <w:noProof/>
                <w:lang w:val="en-MY" w:eastAsia="ja-JP"/>
              </w:rPr>
              <w:drawing>
                <wp:inline distT="0" distB="0" distL="0" distR="0" wp14:anchorId="647626A2" wp14:editId="23B4EE18">
                  <wp:extent cx="2103120" cy="1577340"/>
                  <wp:effectExtent l="0" t="0" r="0" b="381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103120" cy="1577340"/>
                          </a:xfrm>
                          <a:prstGeom prst="rect">
                            <a:avLst/>
                          </a:prstGeom>
                        </pic:spPr>
                      </pic:pic>
                    </a:graphicData>
                  </a:graphic>
                </wp:inline>
              </w:drawing>
            </w:r>
          </w:p>
        </w:tc>
        <w:tc>
          <w:tcPr>
            <w:tcW w:w="5224" w:type="dxa"/>
            <w:vAlign w:val="center"/>
          </w:tcPr>
          <w:p w:rsidR="00C613FD" w:rsidRDefault="00C613FD" w:rsidP="00813C29">
            <w:pPr>
              <w:spacing w:line="360" w:lineRule="auto"/>
              <w:jc w:val="both"/>
              <w:rPr>
                <w:rFonts w:eastAsia="Cordia New"/>
                <w:sz w:val="24"/>
                <w:szCs w:val="24"/>
              </w:rPr>
            </w:pPr>
            <w:r w:rsidRPr="00813C29">
              <w:rPr>
                <w:noProof/>
                <w:lang w:val="en-MY" w:eastAsia="ja-JP"/>
              </w:rPr>
              <w:drawing>
                <wp:inline distT="0" distB="0" distL="0" distR="0" wp14:anchorId="6F1ECF01" wp14:editId="0BF853BA">
                  <wp:extent cx="3025423" cy="2269067"/>
                  <wp:effectExtent l="0" t="0" r="3810" b="0"/>
                  <wp:docPr id="4136" name="Picture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037381" cy="2278036"/>
                          </a:xfrm>
                          <a:prstGeom prst="rect">
                            <a:avLst/>
                          </a:prstGeom>
                        </pic:spPr>
                      </pic:pic>
                    </a:graphicData>
                  </a:graphic>
                </wp:inline>
              </w:drawing>
            </w:r>
          </w:p>
        </w:tc>
      </w:tr>
    </w:tbl>
    <w:p w:rsidR="00BD4767" w:rsidRDefault="00BD4767" w:rsidP="00BD4767">
      <w:pPr>
        <w:spacing w:line="360" w:lineRule="auto"/>
        <w:jc w:val="center"/>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sidR="00D73735">
        <w:rPr>
          <w:rFonts w:eastAsia="Cordia New"/>
          <w:b/>
          <w:sz w:val="24"/>
          <w:szCs w:val="24"/>
        </w:rPr>
        <w:t>9</w:t>
      </w:r>
      <w:r w:rsidRPr="00927754">
        <w:rPr>
          <w:rFonts w:eastAsia="Cordia New"/>
          <w:b/>
          <w:sz w:val="24"/>
          <w:szCs w:val="24"/>
        </w:rPr>
        <w:t>:</w:t>
      </w:r>
      <w:r w:rsidRPr="00A35A41">
        <w:rPr>
          <w:rFonts w:eastAsia="Cordia New"/>
          <w:sz w:val="24"/>
          <w:szCs w:val="24"/>
        </w:rPr>
        <w:t xml:space="preserve"> </w:t>
      </w:r>
      <w:r w:rsidRPr="00BD4767">
        <w:rPr>
          <w:rFonts w:eastAsia="Cordia New"/>
          <w:sz w:val="24"/>
          <w:szCs w:val="24"/>
        </w:rPr>
        <w:t>2001</w:t>
      </w:r>
      <w:r>
        <w:rPr>
          <w:rFonts w:eastAsia="Cordia New"/>
          <w:sz w:val="24"/>
          <w:szCs w:val="24"/>
        </w:rPr>
        <w:t xml:space="preserve"> </w:t>
      </w:r>
      <w:proofErr w:type="spellStart"/>
      <w:r w:rsidRPr="00BD4767">
        <w:rPr>
          <w:rFonts w:eastAsia="Cordia New"/>
          <w:sz w:val="24"/>
          <w:szCs w:val="24"/>
        </w:rPr>
        <w:t>Namorado</w:t>
      </w:r>
      <w:proofErr w:type="spellEnd"/>
      <w:r>
        <w:rPr>
          <w:rFonts w:eastAsia="Cordia New"/>
          <w:sz w:val="24"/>
          <w:szCs w:val="24"/>
        </w:rPr>
        <w:t xml:space="preserve">, </w:t>
      </w:r>
      <w:r w:rsidR="008770AF">
        <w:rPr>
          <w:rFonts w:eastAsia="Cordia New"/>
          <w:sz w:val="24"/>
          <w:szCs w:val="24"/>
        </w:rPr>
        <w:t xml:space="preserve">1 Unit, </w:t>
      </w:r>
      <w:r w:rsidRPr="00BD4767">
        <w:rPr>
          <w:rFonts w:eastAsia="Cordia New"/>
          <w:sz w:val="24"/>
          <w:szCs w:val="24"/>
        </w:rPr>
        <w:t>200m W</w:t>
      </w:r>
      <w:r w:rsidR="008770AF">
        <w:rPr>
          <w:rFonts w:eastAsia="Cordia New"/>
          <w:sz w:val="24"/>
          <w:szCs w:val="24"/>
        </w:rPr>
        <w:t xml:space="preserve">ater </w:t>
      </w:r>
      <w:r w:rsidRPr="00BD4767">
        <w:rPr>
          <w:rFonts w:eastAsia="Cordia New"/>
          <w:sz w:val="24"/>
          <w:szCs w:val="24"/>
        </w:rPr>
        <w:t>D</w:t>
      </w:r>
      <w:r w:rsidR="008770AF">
        <w:rPr>
          <w:rFonts w:eastAsia="Cordia New"/>
          <w:sz w:val="24"/>
          <w:szCs w:val="24"/>
        </w:rPr>
        <w:t>epth</w:t>
      </w:r>
      <w:r w:rsidRPr="005A198E">
        <w:rPr>
          <w:rFonts w:eastAsia="Cordia New"/>
          <w:sz w:val="24"/>
          <w:szCs w:val="24"/>
        </w:rPr>
        <w:t xml:space="preserve"> </w:t>
      </w:r>
      <w:r w:rsidRPr="00A35A41">
        <w:rPr>
          <w:rFonts w:eastAsia="Cordia New"/>
          <w:sz w:val="24"/>
          <w:szCs w:val="24"/>
        </w:rPr>
        <w:t>[</w:t>
      </w:r>
      <w:r w:rsidR="00813C29">
        <w:rPr>
          <w:rFonts w:eastAsia="Cordia New"/>
          <w:sz w:val="24"/>
          <w:szCs w:val="24"/>
        </w:rPr>
        <w:t>FMC</w:t>
      </w:r>
      <w:r w:rsidRPr="00A35A41">
        <w:rPr>
          <w:rFonts w:eastAsia="Cordia New"/>
          <w:sz w:val="24"/>
          <w:szCs w:val="24"/>
        </w:rPr>
        <w:t>]</w:t>
      </w:r>
      <w:r w:rsidR="006D7882">
        <w:rPr>
          <w:rFonts w:eastAsia="Cordia New"/>
          <w:sz w:val="24"/>
          <w:szCs w:val="24"/>
        </w:rPr>
        <w:t>.</w:t>
      </w:r>
    </w:p>
    <w:p w:rsidR="006D7882" w:rsidRDefault="006D7882" w:rsidP="006D7882">
      <w:pPr>
        <w:spacing w:line="360" w:lineRule="auto"/>
        <w:jc w:val="both"/>
        <w:rPr>
          <w:rFonts w:eastAsia="Cordia New"/>
          <w:sz w:val="24"/>
          <w:szCs w:val="24"/>
        </w:rPr>
      </w:pPr>
    </w:p>
    <w:p w:rsidR="00BD4767" w:rsidRPr="00A35A41" w:rsidRDefault="00FE78E8" w:rsidP="004A129A">
      <w:pPr>
        <w:pStyle w:val="Heading2"/>
        <w:tabs>
          <w:tab w:val="clear" w:pos="1440"/>
        </w:tabs>
        <w:spacing w:line="360" w:lineRule="auto"/>
        <w:ind w:left="720"/>
        <w:rPr>
          <w:rFonts w:eastAsia="Cordia New"/>
        </w:rPr>
      </w:pPr>
      <w:bookmarkStart w:id="133" w:name="_Toc520306374"/>
      <w:r>
        <w:rPr>
          <w:rFonts w:eastAsia="Cordia New"/>
        </w:rPr>
        <w:t>9</w:t>
      </w:r>
      <w:r w:rsidR="00BD4767" w:rsidRPr="00A35A41">
        <w:rPr>
          <w:rFonts w:eastAsia="Cordia New"/>
        </w:rPr>
        <w:t>.</w:t>
      </w:r>
      <w:r>
        <w:rPr>
          <w:rFonts w:eastAsia="Cordia New"/>
        </w:rPr>
        <w:t>8</w:t>
      </w:r>
      <w:r w:rsidR="00BD4767" w:rsidRPr="00A35A41">
        <w:rPr>
          <w:rFonts w:eastAsia="Cordia New"/>
        </w:rPr>
        <w:t xml:space="preserve">. </w:t>
      </w:r>
      <w:proofErr w:type="spellStart"/>
      <w:r w:rsidR="00BE2B34" w:rsidRPr="00BE2B34">
        <w:rPr>
          <w:rFonts w:eastAsia="Cordia New"/>
        </w:rPr>
        <w:t>Roncador</w:t>
      </w:r>
      <w:proofErr w:type="spellEnd"/>
      <w:r w:rsidR="000C5E8B">
        <w:rPr>
          <w:rFonts w:eastAsia="Cordia New"/>
        </w:rPr>
        <w:t xml:space="preserve"> Field</w:t>
      </w:r>
      <w:bookmarkEnd w:id="133"/>
    </w:p>
    <w:p w:rsidR="00BD4767" w:rsidRDefault="00BC549D" w:rsidP="00BC549D">
      <w:pPr>
        <w:spacing w:line="360" w:lineRule="auto"/>
        <w:jc w:val="both"/>
        <w:rPr>
          <w:rFonts w:eastAsia="Cordia New"/>
          <w:sz w:val="24"/>
          <w:szCs w:val="24"/>
        </w:rPr>
      </w:pPr>
      <w:r w:rsidRPr="00BC549D">
        <w:rPr>
          <w:rFonts w:eastAsia="Cordia New"/>
          <w:sz w:val="24"/>
          <w:szCs w:val="24"/>
        </w:rPr>
        <w:t>The field was discovered in October 1996 and is located in P-36 block</w:t>
      </w:r>
      <w:r>
        <w:rPr>
          <w:rFonts w:eastAsia="Cordia New"/>
          <w:sz w:val="24"/>
          <w:szCs w:val="24"/>
        </w:rPr>
        <w:t xml:space="preserve">. </w:t>
      </w:r>
      <w:r w:rsidRPr="00BC549D">
        <w:rPr>
          <w:rFonts w:eastAsia="Cordia New"/>
          <w:sz w:val="24"/>
          <w:szCs w:val="24"/>
        </w:rPr>
        <w:t xml:space="preserve">The operator </w:t>
      </w:r>
      <w:proofErr w:type="spellStart"/>
      <w:r w:rsidRPr="00BC549D">
        <w:rPr>
          <w:rFonts w:eastAsia="Cordia New"/>
          <w:sz w:val="24"/>
          <w:szCs w:val="24"/>
        </w:rPr>
        <w:t>Petrobras</w:t>
      </w:r>
      <w:proofErr w:type="spellEnd"/>
      <w:r w:rsidRPr="00BC549D">
        <w:rPr>
          <w:rFonts w:eastAsia="Cordia New"/>
          <w:sz w:val="24"/>
          <w:szCs w:val="24"/>
        </w:rPr>
        <w:t xml:space="preserve"> had been preparing for a deep</w:t>
      </w:r>
      <w:r w:rsidR="00737EFA">
        <w:rPr>
          <w:rFonts w:eastAsia="Cordia New"/>
          <w:sz w:val="24"/>
          <w:szCs w:val="24"/>
        </w:rPr>
        <w:t>-</w:t>
      </w:r>
      <w:r w:rsidRPr="00BC549D">
        <w:rPr>
          <w:rFonts w:eastAsia="Cordia New"/>
          <w:sz w:val="24"/>
          <w:szCs w:val="24"/>
        </w:rPr>
        <w:t xml:space="preserve">water technical challenge such as </w:t>
      </w:r>
      <w:proofErr w:type="spellStart"/>
      <w:r w:rsidRPr="00BC549D">
        <w:rPr>
          <w:rFonts w:eastAsia="Cordia New"/>
          <w:sz w:val="24"/>
          <w:szCs w:val="24"/>
        </w:rPr>
        <w:t>Roncador</w:t>
      </w:r>
      <w:proofErr w:type="spellEnd"/>
      <w:r w:rsidRPr="00BC549D">
        <w:rPr>
          <w:rFonts w:eastAsia="Cordia New"/>
          <w:sz w:val="24"/>
          <w:szCs w:val="24"/>
        </w:rPr>
        <w:t xml:space="preserve"> under its PROCAP (</w:t>
      </w:r>
      <w:proofErr w:type="spellStart"/>
      <w:r w:rsidRPr="00BC549D">
        <w:rPr>
          <w:rFonts w:eastAsia="Cordia New"/>
          <w:sz w:val="24"/>
          <w:szCs w:val="24"/>
        </w:rPr>
        <w:t>Petrobras</w:t>
      </w:r>
      <w:proofErr w:type="spellEnd"/>
      <w:r w:rsidRPr="00BC549D">
        <w:rPr>
          <w:rFonts w:eastAsia="Cordia New"/>
          <w:sz w:val="24"/>
          <w:szCs w:val="24"/>
        </w:rPr>
        <w:t xml:space="preserve"> Technological Development Program on Deep Water Production Systems) and PROCAP-2000 initiatives.</w:t>
      </w:r>
      <w:r>
        <w:rPr>
          <w:rFonts w:eastAsia="Cordia New"/>
          <w:sz w:val="24"/>
          <w:szCs w:val="24"/>
        </w:rPr>
        <w:t xml:space="preserve"> </w:t>
      </w:r>
      <w:r w:rsidRPr="00BC549D">
        <w:rPr>
          <w:rFonts w:eastAsia="Cordia New"/>
          <w:sz w:val="24"/>
          <w:szCs w:val="24"/>
        </w:rPr>
        <w:t xml:space="preserve">The field is considered to be a major breakthrough. It involves world’s first drill pipe riser, subsea tree and early production riser (EPR) rated for 2,000 </w:t>
      </w:r>
      <w:proofErr w:type="spellStart"/>
      <w:r w:rsidRPr="00BC549D">
        <w:rPr>
          <w:rFonts w:eastAsia="Cordia New"/>
          <w:sz w:val="24"/>
          <w:szCs w:val="24"/>
        </w:rPr>
        <w:t>metres</w:t>
      </w:r>
      <w:proofErr w:type="spellEnd"/>
      <w:r w:rsidRPr="00BC549D">
        <w:rPr>
          <w:rFonts w:eastAsia="Cordia New"/>
          <w:sz w:val="24"/>
          <w:szCs w:val="24"/>
        </w:rPr>
        <w:t>.</w:t>
      </w:r>
      <w:r>
        <w:rPr>
          <w:rFonts w:eastAsia="Cordia New"/>
          <w:sz w:val="24"/>
          <w:szCs w:val="24"/>
        </w:rPr>
        <w:t xml:space="preserve"> </w:t>
      </w:r>
      <w:proofErr w:type="spellStart"/>
      <w:r w:rsidRPr="00BC549D">
        <w:rPr>
          <w:rFonts w:eastAsia="Cordia New"/>
          <w:sz w:val="24"/>
          <w:szCs w:val="24"/>
        </w:rPr>
        <w:t>Roncador</w:t>
      </w:r>
      <w:proofErr w:type="spellEnd"/>
      <w:r w:rsidRPr="00BC549D">
        <w:rPr>
          <w:rFonts w:eastAsia="Cordia New"/>
          <w:sz w:val="24"/>
          <w:szCs w:val="24"/>
        </w:rPr>
        <w:t xml:space="preserve"> has 53 production wells, 29 injection wells and is anticipated to peak in 2014</w:t>
      </w:r>
      <w:r>
        <w:rPr>
          <w:rFonts w:eastAsia="Cordia New"/>
          <w:sz w:val="24"/>
          <w:szCs w:val="24"/>
        </w:rPr>
        <w:t>.</w:t>
      </w:r>
    </w:p>
    <w:p w:rsidR="005D6C76" w:rsidRDefault="005D6C76" w:rsidP="00BC549D">
      <w:pPr>
        <w:spacing w:line="360" w:lineRule="auto"/>
        <w:jc w:val="both"/>
        <w:rPr>
          <w:rFonts w:eastAsia="Cordia New"/>
          <w:sz w:val="24"/>
          <w:szCs w:val="24"/>
        </w:rPr>
      </w:pPr>
    </w:p>
    <w:p w:rsidR="000C5E8B" w:rsidRDefault="000C5E8B" w:rsidP="000C5E8B">
      <w:pPr>
        <w:spacing w:line="360" w:lineRule="auto"/>
        <w:jc w:val="both"/>
        <w:rPr>
          <w:sz w:val="24"/>
          <w:szCs w:val="24"/>
        </w:rPr>
      </w:pPr>
      <w:r w:rsidRPr="00DD0F00">
        <w:rPr>
          <w:b/>
          <w:sz w:val="24"/>
          <w:szCs w:val="24"/>
        </w:rPr>
        <w:t xml:space="preserve">Table </w:t>
      </w:r>
      <w:r w:rsidR="005D6C76">
        <w:rPr>
          <w:b/>
          <w:sz w:val="24"/>
          <w:szCs w:val="24"/>
        </w:rPr>
        <w:t>9</w:t>
      </w:r>
      <w:r w:rsidRPr="00DD0F00">
        <w:rPr>
          <w:b/>
          <w:sz w:val="24"/>
          <w:szCs w:val="24"/>
        </w:rPr>
        <w:t>.1:</w:t>
      </w:r>
      <w:r>
        <w:rPr>
          <w:sz w:val="24"/>
          <w:szCs w:val="24"/>
        </w:rPr>
        <w:t xml:space="preserve"> </w:t>
      </w:r>
      <w:r w:rsidRPr="00623F37">
        <w:rPr>
          <w:sz w:val="24"/>
          <w:szCs w:val="24"/>
        </w:rPr>
        <w:t xml:space="preserve">Summarize the subsea infrastructure that has been installed in </w:t>
      </w:r>
      <w:proofErr w:type="spellStart"/>
      <w:r w:rsidRPr="00623F37">
        <w:rPr>
          <w:sz w:val="24"/>
          <w:szCs w:val="24"/>
        </w:rPr>
        <w:t>Roncador</w:t>
      </w:r>
      <w:proofErr w:type="spellEnd"/>
      <w:r w:rsidRPr="00623F37">
        <w:rPr>
          <w:sz w:val="24"/>
          <w:szCs w:val="24"/>
        </w:rPr>
        <w:t xml:space="preserve"> field</w:t>
      </w:r>
      <w:r>
        <w:rPr>
          <w:sz w:val="24"/>
          <w:szCs w:val="24"/>
        </w:rPr>
        <w:t xml:space="preserve"> [</w:t>
      </w:r>
      <w:proofErr w:type="spellStart"/>
      <w:r w:rsidRPr="00DD0F00">
        <w:rPr>
          <w:sz w:val="24"/>
          <w:szCs w:val="24"/>
        </w:rPr>
        <w:t>Bordieri</w:t>
      </w:r>
      <w:proofErr w:type="spellEnd"/>
      <w:r w:rsidRPr="00DD0F00">
        <w:rPr>
          <w:sz w:val="24"/>
          <w:szCs w:val="24"/>
        </w:rPr>
        <w:t xml:space="preserve"> E., 2008</w:t>
      </w:r>
      <w:r>
        <w:rPr>
          <w:sz w:val="24"/>
          <w:szCs w:val="24"/>
        </w:rPr>
        <w:t>]</w:t>
      </w:r>
    </w:p>
    <w:tbl>
      <w:tblPr>
        <w:tblStyle w:val="MediumShading1-Accent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2270"/>
        <w:gridCol w:w="1704"/>
        <w:gridCol w:w="1562"/>
        <w:gridCol w:w="1669"/>
      </w:tblGrid>
      <w:tr w:rsidR="000C5E8B" w:rsidRPr="004E128D" w:rsidTr="008D426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Merge w:val="restart"/>
            <w:vAlign w:val="center"/>
          </w:tcPr>
          <w:p w:rsidR="000C5E8B" w:rsidRPr="004E128D" w:rsidRDefault="000C5E8B" w:rsidP="008D426D">
            <w:pPr>
              <w:spacing w:line="360" w:lineRule="auto"/>
              <w:jc w:val="center"/>
              <w:rPr>
                <w:sz w:val="24"/>
                <w:szCs w:val="24"/>
              </w:rPr>
            </w:pPr>
            <w:r w:rsidRPr="004E128D">
              <w:rPr>
                <w:sz w:val="24"/>
                <w:szCs w:val="24"/>
              </w:rPr>
              <w:t>Module</w:t>
            </w:r>
          </w:p>
        </w:tc>
        <w:tc>
          <w:tcPr>
            <w:tcW w:w="1279" w:type="pct"/>
            <w:vMerge w:val="restart"/>
            <w:vAlign w:val="center"/>
          </w:tcPr>
          <w:p w:rsidR="000C5E8B" w:rsidRPr="004E128D" w:rsidRDefault="000C5E8B" w:rsidP="008D426D">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E128D">
              <w:rPr>
                <w:sz w:val="24"/>
                <w:szCs w:val="24"/>
              </w:rPr>
              <w:t>Subsea Manifold</w:t>
            </w:r>
          </w:p>
        </w:tc>
        <w:tc>
          <w:tcPr>
            <w:tcW w:w="2780" w:type="pct"/>
            <w:gridSpan w:val="3"/>
            <w:vAlign w:val="center"/>
          </w:tcPr>
          <w:p w:rsidR="000C5E8B" w:rsidRPr="004E128D" w:rsidRDefault="000C5E8B" w:rsidP="008D426D">
            <w:pPr>
              <w:spacing w:line="360" w:lineRule="auto"/>
              <w:jc w:val="center"/>
              <w:cnfStyle w:val="100000000000" w:firstRow="1" w:lastRow="0" w:firstColumn="0" w:lastColumn="0" w:oddVBand="0" w:evenVBand="0" w:oddHBand="0" w:evenHBand="0" w:firstRowFirstColumn="0" w:firstRowLastColumn="0" w:lastRowFirstColumn="0" w:lastRowLastColumn="0"/>
              <w:rPr>
                <w:sz w:val="24"/>
                <w:szCs w:val="24"/>
              </w:rPr>
            </w:pPr>
            <w:r w:rsidRPr="004E128D">
              <w:rPr>
                <w:sz w:val="24"/>
                <w:szCs w:val="24"/>
              </w:rPr>
              <w:t>Gathering System</w:t>
            </w:r>
          </w:p>
        </w:tc>
      </w:tr>
      <w:tr w:rsidR="000C5E8B" w:rsidRPr="004E128D" w:rsidTr="008D42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Merge/>
            <w:tcBorders>
              <w:bottom w:val="single" w:sz="4" w:space="0" w:color="auto"/>
            </w:tcBorders>
            <w:vAlign w:val="center"/>
          </w:tcPr>
          <w:p w:rsidR="000C5E8B" w:rsidRPr="004E128D" w:rsidRDefault="000C5E8B" w:rsidP="008D426D">
            <w:pPr>
              <w:spacing w:line="360" w:lineRule="auto"/>
              <w:jc w:val="center"/>
              <w:rPr>
                <w:sz w:val="24"/>
                <w:szCs w:val="24"/>
              </w:rPr>
            </w:pPr>
          </w:p>
        </w:tc>
        <w:tc>
          <w:tcPr>
            <w:tcW w:w="1279" w:type="pct"/>
            <w:vMerge/>
            <w:tcBorders>
              <w:bottom w:val="single" w:sz="4" w:space="0" w:color="auto"/>
            </w:tcBorders>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p>
        </w:tc>
        <w:tc>
          <w:tcPr>
            <w:tcW w:w="960" w:type="pct"/>
            <w:tcBorders>
              <w:bottom w:val="single" w:sz="4" w:space="0" w:color="auto"/>
            </w:tcBorders>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Flexible</w:t>
            </w:r>
          </w:p>
        </w:tc>
        <w:tc>
          <w:tcPr>
            <w:tcW w:w="880" w:type="pct"/>
            <w:tcBorders>
              <w:bottom w:val="single" w:sz="4" w:space="0" w:color="auto"/>
            </w:tcBorders>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Rigid</w:t>
            </w:r>
          </w:p>
        </w:tc>
        <w:tc>
          <w:tcPr>
            <w:tcW w:w="940" w:type="pct"/>
            <w:tcBorders>
              <w:bottom w:val="single" w:sz="4" w:space="0" w:color="auto"/>
            </w:tcBorders>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Umbilical</w:t>
            </w:r>
          </w:p>
        </w:tc>
      </w:tr>
      <w:tr w:rsidR="000C5E8B" w:rsidRPr="004E128D" w:rsidTr="008D42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0C5E8B" w:rsidRPr="004E128D" w:rsidRDefault="000C5E8B" w:rsidP="008D426D">
            <w:pPr>
              <w:spacing w:line="360" w:lineRule="auto"/>
              <w:jc w:val="center"/>
              <w:rPr>
                <w:sz w:val="24"/>
                <w:szCs w:val="24"/>
              </w:rPr>
            </w:pPr>
            <w:r w:rsidRPr="004E128D">
              <w:rPr>
                <w:sz w:val="24"/>
                <w:szCs w:val="24"/>
              </w:rPr>
              <w:t>1A Phase 1</w:t>
            </w:r>
          </w:p>
        </w:tc>
        <w:tc>
          <w:tcPr>
            <w:tcW w:w="1279"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 gas-lift manifold</w:t>
            </w:r>
          </w:p>
        </w:tc>
        <w:tc>
          <w:tcPr>
            <w:tcW w:w="96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4in - 6in (205km)</w:t>
            </w:r>
          </w:p>
        </w:tc>
        <w:tc>
          <w:tcPr>
            <w:tcW w:w="88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5.5in - 7in (33 km)</w:t>
            </w:r>
          </w:p>
        </w:tc>
        <w:tc>
          <w:tcPr>
            <w:tcW w:w="94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115km</w:t>
            </w:r>
          </w:p>
        </w:tc>
      </w:tr>
      <w:tr w:rsidR="000C5E8B" w:rsidRPr="004E128D" w:rsidTr="008D42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0C5E8B" w:rsidRPr="004E128D" w:rsidRDefault="000C5E8B" w:rsidP="008D426D">
            <w:pPr>
              <w:spacing w:line="360" w:lineRule="auto"/>
              <w:jc w:val="center"/>
              <w:rPr>
                <w:sz w:val="24"/>
                <w:szCs w:val="24"/>
              </w:rPr>
            </w:pPr>
            <w:r w:rsidRPr="004E128D">
              <w:rPr>
                <w:sz w:val="24"/>
                <w:szCs w:val="24"/>
              </w:rPr>
              <w:t>1A Phase 2</w:t>
            </w:r>
          </w:p>
        </w:tc>
        <w:tc>
          <w:tcPr>
            <w:tcW w:w="1279"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2 gas-lift manifolds</w:t>
            </w:r>
          </w:p>
        </w:tc>
        <w:tc>
          <w:tcPr>
            <w:tcW w:w="960" w:type="pct"/>
            <w:vAlign w:val="center"/>
          </w:tcPr>
          <w:p w:rsidR="000C5E8B"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 xml:space="preserve">4in - 7in </w:t>
            </w:r>
          </w:p>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lastRenderedPageBreak/>
              <w:t>(295 km)</w:t>
            </w:r>
          </w:p>
        </w:tc>
        <w:tc>
          <w:tcPr>
            <w:tcW w:w="880"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lastRenderedPageBreak/>
              <w:t>-</w:t>
            </w:r>
          </w:p>
        </w:tc>
        <w:tc>
          <w:tcPr>
            <w:tcW w:w="940"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168km</w:t>
            </w:r>
          </w:p>
        </w:tc>
      </w:tr>
      <w:tr w:rsidR="000C5E8B" w:rsidRPr="004E128D" w:rsidTr="008D42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0C5E8B" w:rsidRPr="004E128D" w:rsidRDefault="000C5E8B" w:rsidP="008D426D">
            <w:pPr>
              <w:spacing w:line="360" w:lineRule="auto"/>
              <w:jc w:val="center"/>
              <w:rPr>
                <w:sz w:val="24"/>
                <w:szCs w:val="24"/>
              </w:rPr>
            </w:pPr>
            <w:r w:rsidRPr="004E128D">
              <w:rPr>
                <w:sz w:val="24"/>
                <w:szCs w:val="24"/>
              </w:rPr>
              <w:lastRenderedPageBreak/>
              <w:t>2</w:t>
            </w:r>
          </w:p>
        </w:tc>
        <w:tc>
          <w:tcPr>
            <w:tcW w:w="1279"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2 control manifolds</w:t>
            </w:r>
          </w:p>
        </w:tc>
        <w:tc>
          <w:tcPr>
            <w:tcW w:w="96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2.5in - 6in (143 km)</w:t>
            </w:r>
          </w:p>
        </w:tc>
        <w:tc>
          <w:tcPr>
            <w:tcW w:w="88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4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76km</w:t>
            </w:r>
          </w:p>
        </w:tc>
      </w:tr>
      <w:tr w:rsidR="000C5E8B" w:rsidRPr="004E128D" w:rsidTr="008D42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0C5E8B" w:rsidRPr="004E128D" w:rsidRDefault="000C5E8B" w:rsidP="008D426D">
            <w:pPr>
              <w:spacing w:line="360" w:lineRule="auto"/>
              <w:jc w:val="center"/>
              <w:rPr>
                <w:sz w:val="24"/>
                <w:szCs w:val="24"/>
              </w:rPr>
            </w:pPr>
            <w:r w:rsidRPr="004E128D">
              <w:rPr>
                <w:sz w:val="24"/>
                <w:szCs w:val="24"/>
              </w:rPr>
              <w:t>3</w:t>
            </w:r>
          </w:p>
        </w:tc>
        <w:tc>
          <w:tcPr>
            <w:tcW w:w="1279"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2 gas-lift manifolds</w:t>
            </w:r>
          </w:p>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&amp; 2 water injection manifolds</w:t>
            </w:r>
          </w:p>
        </w:tc>
        <w:tc>
          <w:tcPr>
            <w:tcW w:w="960" w:type="pct"/>
            <w:vAlign w:val="center"/>
          </w:tcPr>
          <w:p w:rsidR="000C5E8B"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 xml:space="preserve">4in - 7in </w:t>
            </w:r>
          </w:p>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(59 km)</w:t>
            </w:r>
          </w:p>
        </w:tc>
        <w:tc>
          <w:tcPr>
            <w:tcW w:w="880"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8in - 10in (61km)</w:t>
            </w:r>
          </w:p>
        </w:tc>
        <w:tc>
          <w:tcPr>
            <w:tcW w:w="940" w:type="pct"/>
            <w:vAlign w:val="center"/>
          </w:tcPr>
          <w:p w:rsidR="000C5E8B" w:rsidRPr="004E128D" w:rsidRDefault="000C5E8B" w:rsidP="008D426D">
            <w:pPr>
              <w:spacing w:line="360" w:lineRule="auto"/>
              <w:jc w:val="center"/>
              <w:cnfStyle w:val="000000100000" w:firstRow="0" w:lastRow="0" w:firstColumn="0" w:lastColumn="0" w:oddVBand="0" w:evenVBand="0" w:oddHBand="1" w:evenHBand="0" w:firstRowFirstColumn="0" w:firstRowLastColumn="0" w:lastRowFirstColumn="0" w:lastRowLastColumn="0"/>
              <w:rPr>
                <w:sz w:val="24"/>
                <w:szCs w:val="24"/>
              </w:rPr>
            </w:pPr>
            <w:r w:rsidRPr="004E128D">
              <w:rPr>
                <w:sz w:val="24"/>
                <w:szCs w:val="24"/>
              </w:rPr>
              <w:t>96km</w:t>
            </w:r>
          </w:p>
        </w:tc>
      </w:tr>
      <w:tr w:rsidR="000C5E8B" w:rsidRPr="004E128D" w:rsidTr="008D426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41" w:type="pct"/>
            <w:vAlign w:val="center"/>
          </w:tcPr>
          <w:p w:rsidR="000C5E8B" w:rsidRPr="004E128D" w:rsidRDefault="000C5E8B" w:rsidP="008D426D">
            <w:pPr>
              <w:spacing w:line="360" w:lineRule="auto"/>
              <w:jc w:val="center"/>
              <w:rPr>
                <w:sz w:val="24"/>
                <w:szCs w:val="24"/>
              </w:rPr>
            </w:pPr>
            <w:r w:rsidRPr="004E128D">
              <w:rPr>
                <w:sz w:val="24"/>
                <w:szCs w:val="24"/>
              </w:rPr>
              <w:t>4</w:t>
            </w:r>
          </w:p>
        </w:tc>
        <w:tc>
          <w:tcPr>
            <w:tcW w:w="1279"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2 gas-lift manifolds</w:t>
            </w:r>
          </w:p>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&amp; 2 water injection manifolds</w:t>
            </w:r>
          </w:p>
        </w:tc>
        <w:tc>
          <w:tcPr>
            <w:tcW w:w="960" w:type="pct"/>
            <w:vAlign w:val="center"/>
          </w:tcPr>
          <w:p w:rsidR="000C5E8B"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 xml:space="preserve">4in - 7in </w:t>
            </w:r>
          </w:p>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(107 km)</w:t>
            </w:r>
          </w:p>
        </w:tc>
        <w:tc>
          <w:tcPr>
            <w:tcW w:w="88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p>
        </w:tc>
        <w:tc>
          <w:tcPr>
            <w:tcW w:w="940" w:type="pct"/>
            <w:vAlign w:val="center"/>
          </w:tcPr>
          <w:p w:rsidR="000C5E8B" w:rsidRPr="004E128D" w:rsidRDefault="000C5E8B" w:rsidP="008D426D">
            <w:pPr>
              <w:spacing w:line="360" w:lineRule="auto"/>
              <w:jc w:val="center"/>
              <w:cnfStyle w:val="000000010000" w:firstRow="0" w:lastRow="0" w:firstColumn="0" w:lastColumn="0" w:oddVBand="0" w:evenVBand="0" w:oddHBand="0" w:evenHBand="1" w:firstRowFirstColumn="0" w:firstRowLastColumn="0" w:lastRowFirstColumn="0" w:lastRowLastColumn="0"/>
              <w:rPr>
                <w:sz w:val="24"/>
                <w:szCs w:val="24"/>
              </w:rPr>
            </w:pPr>
            <w:r w:rsidRPr="004E128D">
              <w:rPr>
                <w:sz w:val="24"/>
                <w:szCs w:val="24"/>
              </w:rPr>
              <w:t>68km</w:t>
            </w:r>
          </w:p>
        </w:tc>
      </w:tr>
    </w:tbl>
    <w:p w:rsidR="000C5E8B" w:rsidRDefault="000C5E8B" w:rsidP="000C5E8B">
      <w:pPr>
        <w:spacing w:line="360" w:lineRule="auto"/>
        <w:jc w:val="both"/>
        <w:rPr>
          <w:b/>
          <w:sz w:val="24"/>
          <w:szCs w:val="24"/>
        </w:rPr>
      </w:pPr>
    </w:p>
    <w:p w:rsidR="000C5E8B" w:rsidRPr="000C5E8B" w:rsidRDefault="000C5E8B" w:rsidP="000C5E8B">
      <w:pPr>
        <w:spacing w:line="360" w:lineRule="auto"/>
        <w:jc w:val="both"/>
        <w:rPr>
          <w:sz w:val="24"/>
          <w:szCs w:val="24"/>
        </w:rPr>
      </w:pPr>
    </w:p>
    <w:p w:rsidR="000C5E8B" w:rsidRDefault="000C5E8B" w:rsidP="000C5E8B">
      <w:pPr>
        <w:pStyle w:val="ListParagraph"/>
        <w:spacing w:line="360" w:lineRule="auto"/>
        <w:ind w:left="0"/>
        <w:contextualSpacing w:val="0"/>
        <w:jc w:val="center"/>
        <w:rPr>
          <w:b/>
          <w:sz w:val="24"/>
          <w:szCs w:val="24"/>
        </w:rPr>
      </w:pPr>
      <w:r>
        <w:rPr>
          <w:noProof/>
          <w:lang w:val="en-MY" w:eastAsia="ja-JP"/>
        </w:rPr>
        <mc:AlternateContent>
          <mc:Choice Requires="wps">
            <w:drawing>
              <wp:anchor distT="0" distB="0" distL="114300" distR="114300" simplePos="0" relativeHeight="251719680" behindDoc="0" locked="0" layoutInCell="1" allowOverlap="1" wp14:anchorId="50582DA6" wp14:editId="61DC14F1">
                <wp:simplePos x="0" y="0"/>
                <wp:positionH relativeFrom="column">
                  <wp:posOffset>1436914</wp:posOffset>
                </wp:positionH>
                <wp:positionV relativeFrom="paragraph">
                  <wp:posOffset>792208</wp:posOffset>
                </wp:positionV>
                <wp:extent cx="391886" cy="195943"/>
                <wp:effectExtent l="0" t="0" r="84455" b="52070"/>
                <wp:wrapNone/>
                <wp:docPr id="448" name="Straight Arrow Connector 448"/>
                <wp:cNvGraphicFramePr/>
                <a:graphic xmlns:a="http://schemas.openxmlformats.org/drawingml/2006/main">
                  <a:graphicData uri="http://schemas.microsoft.com/office/word/2010/wordprocessingShape">
                    <wps:wsp>
                      <wps:cNvCnPr/>
                      <wps:spPr>
                        <a:xfrm>
                          <a:off x="0" y="0"/>
                          <a:ext cx="391886" cy="195943"/>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448" o:spid="_x0000_s1026" type="#_x0000_t32" style="position:absolute;margin-left:113.15pt;margin-top:62.4pt;width:30.85pt;height:15.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" strokecolor="#bc4542 [3045]">
                <v:stroke endarrow="block"/>
              </v:shape>
            </w:pict>
          </mc:Fallback>
        </mc:AlternateContent>
      </w:r>
      <w:r>
        <w:rPr>
          <w:noProof/>
          <w:lang w:val="en-MY" w:eastAsia="ja-JP"/>
        </w:rPr>
        <mc:AlternateContent>
          <mc:Choice Requires="wps">
            <w:drawing>
              <wp:anchor distT="0" distB="0" distL="114300" distR="114300" simplePos="0" relativeHeight="251717632" behindDoc="0" locked="0" layoutInCell="1" allowOverlap="1" wp14:anchorId="531C4102" wp14:editId="7DF6D34C">
                <wp:simplePos x="0" y="0"/>
                <wp:positionH relativeFrom="column">
                  <wp:posOffset>1732915</wp:posOffset>
                </wp:positionH>
                <wp:positionV relativeFrom="paragraph">
                  <wp:posOffset>798195</wp:posOffset>
                </wp:positionV>
                <wp:extent cx="1285875" cy="600075"/>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128587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652EA9" w:rsidRDefault="000A3C5A" w:rsidP="000C5E8B">
                            <w:pPr>
                              <w:jc w:val="center"/>
                              <w:rPr>
                                <w:color w:val="FFFF00"/>
                              </w:rPr>
                            </w:pPr>
                            <w:r w:rsidRPr="00652EA9">
                              <w:rPr>
                                <w:color w:val="FFFF00"/>
                              </w:rPr>
                              <w:t>P-52</w:t>
                            </w:r>
                          </w:p>
                          <w:p w:rsidR="000A3C5A" w:rsidRPr="00652EA9" w:rsidRDefault="000A3C5A" w:rsidP="000C5E8B">
                            <w:pPr>
                              <w:jc w:val="center"/>
                              <w:rPr>
                                <w:color w:val="FFFF00"/>
                              </w:rPr>
                            </w:pPr>
                            <w:r w:rsidRPr="00652EA9">
                              <w:rPr>
                                <w:color w:val="FFFF00"/>
                              </w:rPr>
                              <w:t>Oil: 180.000 bpd</w:t>
                            </w:r>
                          </w:p>
                          <w:p w:rsidR="000A3C5A" w:rsidRPr="00652EA9" w:rsidRDefault="000A3C5A" w:rsidP="000C5E8B">
                            <w:pPr>
                              <w:jc w:val="center"/>
                              <w:rPr>
                                <w:color w:val="FFFF00"/>
                              </w:rPr>
                            </w:pPr>
                            <w:r w:rsidRPr="00652EA9">
                              <w:rPr>
                                <w:color w:val="FFFF00"/>
                              </w:rPr>
                              <w:t>Water depth: 1800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o:spid="_x0000_s1082" type="#_x0000_t202" style="position:absolute;left:0;text-align:left;margin-left:136.45pt;margin-top:62.85pt;width:101.25pt;height:47.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" filled="f" stroked="f" strokeweight=".5pt">
                <v:textbox>
                  <w:txbxContent>
                    <w:p w:rsidR="00C01A45" w:rsidRPr="00652EA9" w:rsidRDefault="00C01A45" w:rsidP="000C5E8B">
                      <w:pPr>
                        <w:jc w:val="center"/>
                        <w:rPr>
                          <w:color w:val="FFFF00"/>
                        </w:rPr>
                      </w:pPr>
                      <w:r w:rsidRPr="00652EA9">
                        <w:rPr>
                          <w:color w:val="FFFF00"/>
                        </w:rPr>
                        <w:t>P-52</w:t>
                      </w:r>
                    </w:p>
                    <w:p w:rsidR="00C01A45" w:rsidRPr="00652EA9" w:rsidRDefault="00C01A45" w:rsidP="000C5E8B">
                      <w:pPr>
                        <w:jc w:val="center"/>
                        <w:rPr>
                          <w:color w:val="FFFF00"/>
                        </w:rPr>
                      </w:pPr>
                      <w:r w:rsidRPr="00652EA9">
                        <w:rPr>
                          <w:color w:val="FFFF00"/>
                        </w:rPr>
                        <w:t>Oil: 180.000 bpd</w:t>
                      </w:r>
                    </w:p>
                    <w:p w:rsidR="00C01A45" w:rsidRPr="00652EA9" w:rsidRDefault="00C01A45" w:rsidP="000C5E8B">
                      <w:pPr>
                        <w:jc w:val="center"/>
                        <w:rPr>
                          <w:color w:val="FFFF00"/>
                        </w:rPr>
                      </w:pPr>
                      <w:r w:rsidRPr="00652EA9">
                        <w:rPr>
                          <w:color w:val="FFFF00"/>
                        </w:rPr>
                        <w:t>Water depth: 1800 m</w:t>
                      </w:r>
                    </w:p>
                  </w:txbxContent>
                </v:textbox>
              </v:shape>
            </w:pict>
          </mc:Fallback>
        </mc:AlternateContent>
      </w:r>
      <w:r>
        <w:rPr>
          <w:noProof/>
          <w:lang w:val="en-MY" w:eastAsia="ja-JP"/>
        </w:rPr>
        <mc:AlternateContent>
          <mc:Choice Requires="wps">
            <w:drawing>
              <wp:anchor distT="0" distB="0" distL="114300" distR="114300" simplePos="0" relativeHeight="251714560" behindDoc="0" locked="0" layoutInCell="1" allowOverlap="1" wp14:anchorId="01150831" wp14:editId="1EE803C3">
                <wp:simplePos x="0" y="0"/>
                <wp:positionH relativeFrom="column">
                  <wp:posOffset>1133475</wp:posOffset>
                </wp:positionH>
                <wp:positionV relativeFrom="paragraph">
                  <wp:posOffset>1652179</wp:posOffset>
                </wp:positionV>
                <wp:extent cx="235041" cy="368755"/>
                <wp:effectExtent l="38100" t="38100" r="31750" b="31750"/>
                <wp:wrapNone/>
                <wp:docPr id="202" name="Straight Arrow Connector 202"/>
                <wp:cNvGraphicFramePr/>
                <a:graphic xmlns:a="http://schemas.openxmlformats.org/drawingml/2006/main">
                  <a:graphicData uri="http://schemas.microsoft.com/office/word/2010/wordprocessingShape">
                    <wps:wsp>
                      <wps:cNvCnPr/>
                      <wps:spPr>
                        <a:xfrm flipH="1" flipV="1">
                          <a:off x="0" y="0"/>
                          <a:ext cx="235041" cy="368755"/>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2" o:spid="_x0000_s1026" type="#_x0000_t32" style="position:absolute;margin-left:89.25pt;margin-top:130.1pt;width:18.5pt;height:29.05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" strokecolor="#bc4542 [3045]">
                <v:stroke endarrow="block"/>
              </v:shape>
            </w:pict>
          </mc:Fallback>
        </mc:AlternateContent>
      </w:r>
      <w:r>
        <w:rPr>
          <w:noProof/>
          <w:lang w:val="en-MY" w:eastAsia="ja-JP"/>
        </w:rPr>
        <mc:AlternateContent>
          <mc:Choice Requires="wps">
            <w:drawing>
              <wp:anchor distT="0" distB="0" distL="114300" distR="114300" simplePos="0" relativeHeight="251713536" behindDoc="0" locked="0" layoutInCell="1" allowOverlap="1" wp14:anchorId="45E52004" wp14:editId="020A0612">
                <wp:simplePos x="0" y="0"/>
                <wp:positionH relativeFrom="column">
                  <wp:posOffset>71755</wp:posOffset>
                </wp:positionH>
                <wp:positionV relativeFrom="paragraph">
                  <wp:posOffset>1377950</wp:posOffset>
                </wp:positionV>
                <wp:extent cx="1057275" cy="400050"/>
                <wp:effectExtent l="0" t="0" r="0" b="0"/>
                <wp:wrapNone/>
                <wp:docPr id="199" name="Text Box 199"/>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954CFD" w:rsidRDefault="000A3C5A" w:rsidP="000C5E8B">
                            <w:pPr>
                              <w:jc w:val="center"/>
                              <w:rPr>
                                <w:color w:val="FF0000"/>
                              </w:rPr>
                            </w:pPr>
                            <w:r w:rsidRPr="00954CFD">
                              <w:rPr>
                                <w:color w:val="FF0000"/>
                              </w:rPr>
                              <w:t>MSGL-RO-0</w:t>
                            </w:r>
                            <w:r>
                              <w:rPr>
                                <w:color w:val="FF0000"/>
                              </w:rPr>
                              <w:t>2</w:t>
                            </w:r>
                            <w:r w:rsidRPr="00954CFD">
                              <w:rPr>
                                <w:color w:val="FF0000"/>
                              </w:rPr>
                              <w:t xml:space="preserve">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9" o:spid="_x0000_s1083" type="#_x0000_t202" style="position:absolute;left:0;text-align:left;margin-left:5.65pt;margin-top:108.5pt;width:83.25pt;height:3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" filled="f" stroked="f" strokeweight=".5pt">
                <v:textbox>
                  <w:txbxContent>
                    <w:p w:rsidR="00C01A45" w:rsidRPr="00954CFD" w:rsidRDefault="00C01A45" w:rsidP="000C5E8B">
                      <w:pPr>
                        <w:jc w:val="center"/>
                        <w:rPr>
                          <w:color w:val="FF0000"/>
                        </w:rPr>
                      </w:pPr>
                      <w:r w:rsidRPr="00954CFD">
                        <w:rPr>
                          <w:color w:val="FF0000"/>
                        </w:rPr>
                        <w:t>MSGL-RO-0</w:t>
                      </w:r>
                      <w:r>
                        <w:rPr>
                          <w:color w:val="FF0000"/>
                        </w:rPr>
                        <w:t>2</w:t>
                      </w:r>
                      <w:r w:rsidRPr="00954CFD">
                        <w:rPr>
                          <w:color w:val="FF0000"/>
                        </w:rPr>
                        <w:t xml:space="preserve"> 6 production wells</w:t>
                      </w:r>
                    </w:p>
                  </w:txbxContent>
                </v:textbox>
              </v:shape>
            </w:pict>
          </mc:Fallback>
        </mc:AlternateContent>
      </w:r>
      <w:r>
        <w:rPr>
          <w:noProof/>
          <w:lang w:val="en-MY" w:eastAsia="ja-JP"/>
        </w:rPr>
        <mc:AlternateContent>
          <mc:Choice Requires="wps">
            <w:drawing>
              <wp:anchor distT="0" distB="0" distL="114300" distR="114300" simplePos="0" relativeHeight="251718656" behindDoc="0" locked="0" layoutInCell="1" allowOverlap="1" wp14:anchorId="55979CC8" wp14:editId="34667FFF">
                <wp:simplePos x="0" y="0"/>
                <wp:positionH relativeFrom="column">
                  <wp:posOffset>3860165</wp:posOffset>
                </wp:positionH>
                <wp:positionV relativeFrom="paragraph">
                  <wp:posOffset>81280</wp:posOffset>
                </wp:positionV>
                <wp:extent cx="1695450" cy="1419225"/>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1695450" cy="1419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FF0A83" w:rsidRDefault="000A3C5A" w:rsidP="000C5E8B">
                            <w:pPr>
                              <w:jc w:val="both"/>
                              <w:rPr>
                                <w:color w:val="FFFF00"/>
                              </w:rPr>
                            </w:pPr>
                            <w:r w:rsidRPr="00FF0A83">
                              <w:rPr>
                                <w:color w:val="FFFF00"/>
                              </w:rPr>
                              <w:t>Subsea System: 29 Wells</w:t>
                            </w:r>
                          </w:p>
                          <w:p w:rsidR="000A3C5A" w:rsidRPr="00FF0A83" w:rsidRDefault="000A3C5A" w:rsidP="000C5E8B">
                            <w:pPr>
                              <w:jc w:val="both"/>
                              <w:rPr>
                                <w:color w:val="FFFF00"/>
                              </w:rPr>
                            </w:pPr>
                            <w:r w:rsidRPr="00FF0A83">
                              <w:rPr>
                                <w:color w:val="FFFF00"/>
                              </w:rPr>
                              <w:t>-18 Production Wells</w:t>
                            </w:r>
                          </w:p>
                          <w:p w:rsidR="000A3C5A" w:rsidRPr="00FF0A83" w:rsidRDefault="000A3C5A" w:rsidP="000C5E8B">
                            <w:pPr>
                              <w:jc w:val="both"/>
                              <w:rPr>
                                <w:color w:val="FFFF00"/>
                              </w:rPr>
                            </w:pPr>
                            <w:r w:rsidRPr="00FF0A83">
                              <w:rPr>
                                <w:color w:val="FFFF00"/>
                              </w:rPr>
                              <w:t>-11 Water Injection Wells</w:t>
                            </w:r>
                          </w:p>
                          <w:p w:rsidR="000A3C5A" w:rsidRPr="00FF0A83" w:rsidRDefault="000A3C5A" w:rsidP="000C5E8B">
                            <w:pPr>
                              <w:jc w:val="both"/>
                              <w:rPr>
                                <w:color w:val="FFFF00"/>
                              </w:rPr>
                            </w:pPr>
                            <w:r w:rsidRPr="00FF0A83">
                              <w:rPr>
                                <w:color w:val="FFFF00"/>
                              </w:rPr>
                              <w:t>-1 Oil Export Pipeline</w:t>
                            </w:r>
                          </w:p>
                          <w:p w:rsidR="000A3C5A" w:rsidRPr="00FF0A83" w:rsidRDefault="000A3C5A" w:rsidP="000C5E8B">
                            <w:pPr>
                              <w:jc w:val="both"/>
                              <w:rPr>
                                <w:color w:val="FFFF00"/>
                              </w:rPr>
                            </w:pPr>
                            <w:r w:rsidRPr="00FF0A83">
                              <w:rPr>
                                <w:color w:val="FFFF00"/>
                              </w:rPr>
                              <w:t>-1 Gas Export Pipeline</w:t>
                            </w:r>
                          </w:p>
                          <w:p w:rsidR="000A3C5A" w:rsidRPr="00FF0A83" w:rsidRDefault="000A3C5A" w:rsidP="000C5E8B">
                            <w:pPr>
                              <w:jc w:val="both"/>
                              <w:rPr>
                                <w:color w:val="FFFF00"/>
                              </w:rPr>
                            </w:pPr>
                            <w:r w:rsidRPr="00FF0A83">
                              <w:rPr>
                                <w:color w:val="FFFF00"/>
                              </w:rPr>
                              <w:t>-3 Subsea Manifolds:</w:t>
                            </w:r>
                          </w:p>
                          <w:p w:rsidR="000A3C5A" w:rsidRPr="00FF0A83" w:rsidRDefault="000A3C5A" w:rsidP="00314F8E">
                            <w:pPr>
                              <w:pStyle w:val="ListParagraph"/>
                              <w:numPr>
                                <w:ilvl w:val="0"/>
                                <w:numId w:val="32"/>
                              </w:numPr>
                              <w:ind w:left="527" w:hanging="170"/>
                              <w:jc w:val="both"/>
                              <w:rPr>
                                <w:color w:val="FFFF00"/>
                              </w:rPr>
                            </w:pPr>
                            <w:r w:rsidRPr="00FF0A83">
                              <w:rPr>
                                <w:color w:val="FFFF00"/>
                              </w:rPr>
                              <w:t>Gas-lift Injection</w:t>
                            </w:r>
                          </w:p>
                          <w:p w:rsidR="000A3C5A" w:rsidRPr="00FF0A83" w:rsidRDefault="000A3C5A" w:rsidP="00314F8E">
                            <w:pPr>
                              <w:pStyle w:val="ListParagraph"/>
                              <w:numPr>
                                <w:ilvl w:val="0"/>
                                <w:numId w:val="32"/>
                              </w:numPr>
                              <w:ind w:left="527" w:hanging="170"/>
                              <w:jc w:val="both"/>
                              <w:rPr>
                                <w:color w:val="FFFF00"/>
                              </w:rPr>
                            </w:pPr>
                            <w:r w:rsidRPr="00FF0A83">
                              <w:rPr>
                                <w:color w:val="FFFF00"/>
                              </w:rPr>
                              <w:t>Chemical Products inj.</w:t>
                            </w:r>
                          </w:p>
                          <w:p w:rsidR="000A3C5A" w:rsidRPr="00FF0A83" w:rsidRDefault="000A3C5A" w:rsidP="00314F8E">
                            <w:pPr>
                              <w:pStyle w:val="ListParagraph"/>
                              <w:numPr>
                                <w:ilvl w:val="0"/>
                                <w:numId w:val="32"/>
                              </w:numPr>
                              <w:ind w:left="527" w:hanging="170"/>
                              <w:jc w:val="both"/>
                              <w:rPr>
                                <w:color w:val="FFFF00"/>
                              </w:rPr>
                            </w:pPr>
                            <w:r w:rsidRPr="00FF0A83">
                              <w:rPr>
                                <w:color w:val="FFFF00"/>
                              </w:rPr>
                              <w:t>Well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o:spid="_x0000_s1084" type="#_x0000_t202" style="position:absolute;left:0;text-align:left;margin-left:303.95pt;margin-top:6.4pt;width:133.5pt;height:111.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" filled="f" stroked="f" strokeweight=".5pt">
                <v:textbox>
                  <w:txbxContent>
                    <w:p w:rsidR="00C01A45" w:rsidRPr="00FF0A83" w:rsidRDefault="00C01A45" w:rsidP="000C5E8B">
                      <w:pPr>
                        <w:jc w:val="both"/>
                        <w:rPr>
                          <w:color w:val="FFFF00"/>
                        </w:rPr>
                      </w:pPr>
                      <w:r w:rsidRPr="00FF0A83">
                        <w:rPr>
                          <w:color w:val="FFFF00"/>
                        </w:rPr>
                        <w:t>Subsea System: 29 Wells</w:t>
                      </w:r>
                    </w:p>
                    <w:p w:rsidR="00C01A45" w:rsidRPr="00FF0A83" w:rsidRDefault="00C01A45" w:rsidP="000C5E8B">
                      <w:pPr>
                        <w:jc w:val="both"/>
                        <w:rPr>
                          <w:color w:val="FFFF00"/>
                        </w:rPr>
                      </w:pPr>
                      <w:r w:rsidRPr="00FF0A83">
                        <w:rPr>
                          <w:color w:val="FFFF00"/>
                        </w:rPr>
                        <w:t>-18 Production Wells</w:t>
                      </w:r>
                    </w:p>
                    <w:p w:rsidR="00C01A45" w:rsidRPr="00FF0A83" w:rsidRDefault="00C01A45" w:rsidP="000C5E8B">
                      <w:pPr>
                        <w:jc w:val="both"/>
                        <w:rPr>
                          <w:color w:val="FFFF00"/>
                        </w:rPr>
                      </w:pPr>
                      <w:r w:rsidRPr="00FF0A83">
                        <w:rPr>
                          <w:color w:val="FFFF00"/>
                        </w:rPr>
                        <w:t>-11 Water Injection Wells</w:t>
                      </w:r>
                    </w:p>
                    <w:p w:rsidR="00C01A45" w:rsidRPr="00FF0A83" w:rsidRDefault="00C01A45" w:rsidP="000C5E8B">
                      <w:pPr>
                        <w:jc w:val="both"/>
                        <w:rPr>
                          <w:color w:val="FFFF00"/>
                        </w:rPr>
                      </w:pPr>
                      <w:r w:rsidRPr="00FF0A83">
                        <w:rPr>
                          <w:color w:val="FFFF00"/>
                        </w:rPr>
                        <w:t>-1 Oil Export Pipeline</w:t>
                      </w:r>
                    </w:p>
                    <w:p w:rsidR="00C01A45" w:rsidRPr="00FF0A83" w:rsidRDefault="00C01A45" w:rsidP="000C5E8B">
                      <w:pPr>
                        <w:jc w:val="both"/>
                        <w:rPr>
                          <w:color w:val="FFFF00"/>
                        </w:rPr>
                      </w:pPr>
                      <w:r w:rsidRPr="00FF0A83">
                        <w:rPr>
                          <w:color w:val="FFFF00"/>
                        </w:rPr>
                        <w:t>-1 Gas Export Pipeline</w:t>
                      </w:r>
                    </w:p>
                    <w:p w:rsidR="00C01A45" w:rsidRPr="00FF0A83" w:rsidRDefault="00C01A45" w:rsidP="000C5E8B">
                      <w:pPr>
                        <w:jc w:val="both"/>
                        <w:rPr>
                          <w:color w:val="FFFF00"/>
                        </w:rPr>
                      </w:pPr>
                      <w:r w:rsidRPr="00FF0A83">
                        <w:rPr>
                          <w:color w:val="FFFF00"/>
                        </w:rPr>
                        <w:t>-3 Subsea Manifolds:</w:t>
                      </w:r>
                    </w:p>
                    <w:p w:rsidR="00C01A45" w:rsidRPr="00FF0A83" w:rsidRDefault="00C01A45" w:rsidP="00314F8E">
                      <w:pPr>
                        <w:pStyle w:val="ListParagraph"/>
                        <w:numPr>
                          <w:ilvl w:val="0"/>
                          <w:numId w:val="32"/>
                        </w:numPr>
                        <w:ind w:left="527" w:hanging="170"/>
                        <w:jc w:val="both"/>
                        <w:rPr>
                          <w:color w:val="FFFF00"/>
                        </w:rPr>
                      </w:pPr>
                      <w:r w:rsidRPr="00FF0A83">
                        <w:rPr>
                          <w:color w:val="FFFF00"/>
                        </w:rPr>
                        <w:t>Gas-lift Injection</w:t>
                      </w:r>
                    </w:p>
                    <w:p w:rsidR="00C01A45" w:rsidRPr="00FF0A83" w:rsidRDefault="00C01A45" w:rsidP="00314F8E">
                      <w:pPr>
                        <w:pStyle w:val="ListParagraph"/>
                        <w:numPr>
                          <w:ilvl w:val="0"/>
                          <w:numId w:val="32"/>
                        </w:numPr>
                        <w:ind w:left="527" w:hanging="170"/>
                        <w:jc w:val="both"/>
                        <w:rPr>
                          <w:color w:val="FFFF00"/>
                        </w:rPr>
                      </w:pPr>
                      <w:r w:rsidRPr="00FF0A83">
                        <w:rPr>
                          <w:color w:val="FFFF00"/>
                        </w:rPr>
                        <w:t>Chemical Products inj.</w:t>
                      </w:r>
                    </w:p>
                    <w:p w:rsidR="00C01A45" w:rsidRPr="00FF0A83" w:rsidRDefault="00C01A45" w:rsidP="00314F8E">
                      <w:pPr>
                        <w:pStyle w:val="ListParagraph"/>
                        <w:numPr>
                          <w:ilvl w:val="0"/>
                          <w:numId w:val="32"/>
                        </w:numPr>
                        <w:ind w:left="527" w:hanging="170"/>
                        <w:jc w:val="both"/>
                        <w:rPr>
                          <w:color w:val="FFFF00"/>
                        </w:rPr>
                      </w:pPr>
                      <w:r w:rsidRPr="00FF0A83">
                        <w:rPr>
                          <w:color w:val="FFFF00"/>
                        </w:rPr>
                        <w:t>Well control</w:t>
                      </w:r>
                    </w:p>
                  </w:txbxContent>
                </v:textbox>
              </v:shape>
            </w:pict>
          </mc:Fallback>
        </mc:AlternateContent>
      </w:r>
      <w:r>
        <w:rPr>
          <w:noProof/>
          <w:lang w:val="en-MY" w:eastAsia="ja-JP"/>
        </w:rPr>
        <mc:AlternateContent>
          <mc:Choice Requires="wps">
            <w:drawing>
              <wp:anchor distT="0" distB="0" distL="114300" distR="114300" simplePos="0" relativeHeight="251712512" behindDoc="0" locked="0" layoutInCell="1" allowOverlap="1" wp14:anchorId="5B493439" wp14:editId="22655FB3">
                <wp:simplePos x="0" y="0"/>
                <wp:positionH relativeFrom="column">
                  <wp:posOffset>4234543</wp:posOffset>
                </wp:positionH>
                <wp:positionV relativeFrom="paragraph">
                  <wp:posOffset>2022294</wp:posOffset>
                </wp:positionV>
                <wp:extent cx="838200" cy="1143000"/>
                <wp:effectExtent l="0" t="0" r="76200" b="57150"/>
                <wp:wrapNone/>
                <wp:docPr id="198" name="Straight Arrow Connector 198"/>
                <wp:cNvGraphicFramePr/>
                <a:graphic xmlns:a="http://schemas.openxmlformats.org/drawingml/2006/main">
                  <a:graphicData uri="http://schemas.microsoft.com/office/word/2010/wordprocessingShape">
                    <wps:wsp>
                      <wps:cNvCnPr/>
                      <wps:spPr>
                        <a:xfrm>
                          <a:off x="0" y="0"/>
                          <a:ext cx="838200" cy="1143000"/>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8" o:spid="_x0000_s1026" type="#_x0000_t32" style="position:absolute;margin-left:333.45pt;margin-top:159.25pt;width:66pt;height:9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" strokecolor="#bc4542 [3045]">
                <v:stroke endarrow="block"/>
              </v:shape>
            </w:pict>
          </mc:Fallback>
        </mc:AlternateContent>
      </w:r>
      <w:r>
        <w:rPr>
          <w:noProof/>
          <w:lang w:val="en-MY" w:eastAsia="ja-JP"/>
        </w:rPr>
        <mc:AlternateContent>
          <mc:Choice Requires="wps">
            <w:drawing>
              <wp:anchor distT="0" distB="0" distL="114300" distR="114300" simplePos="0" relativeHeight="251711488" behindDoc="0" locked="0" layoutInCell="1" allowOverlap="1" wp14:anchorId="26152C92" wp14:editId="155BAF03">
                <wp:simplePos x="0" y="0"/>
                <wp:positionH relativeFrom="column">
                  <wp:posOffset>4563745</wp:posOffset>
                </wp:positionH>
                <wp:positionV relativeFrom="paragraph">
                  <wp:posOffset>3161665</wp:posOffset>
                </wp:positionV>
                <wp:extent cx="1057275" cy="4000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1057275"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954CFD" w:rsidRDefault="000A3C5A" w:rsidP="000C5E8B">
                            <w:pPr>
                              <w:jc w:val="center"/>
                              <w:rPr>
                                <w:color w:val="FF0000"/>
                              </w:rPr>
                            </w:pPr>
                            <w:r w:rsidRPr="00954CFD">
                              <w:rPr>
                                <w:color w:val="FF0000"/>
                              </w:rPr>
                              <w:t>MSGL-RO-01 6 production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7" o:spid="_x0000_s1085" type="#_x0000_t202" style="position:absolute;left:0;text-align:left;margin-left:359.35pt;margin-top:248.95pt;width:83.25pt;height:3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" filled="f" stroked="f" strokeweight=".5pt">
                <v:textbox>
                  <w:txbxContent>
                    <w:p w:rsidR="00C01A45" w:rsidRPr="00954CFD" w:rsidRDefault="00C01A45" w:rsidP="000C5E8B">
                      <w:pPr>
                        <w:jc w:val="center"/>
                        <w:rPr>
                          <w:color w:val="FF0000"/>
                        </w:rPr>
                      </w:pPr>
                      <w:r w:rsidRPr="00954CFD">
                        <w:rPr>
                          <w:color w:val="FF0000"/>
                        </w:rPr>
                        <w:t>MSGL-RO-01 6 production wells</w:t>
                      </w:r>
                    </w:p>
                  </w:txbxContent>
                </v:textbox>
              </v:shape>
            </w:pict>
          </mc:Fallback>
        </mc:AlternateContent>
      </w:r>
      <w:r>
        <w:rPr>
          <w:noProof/>
          <w:lang w:val="en-MY" w:eastAsia="ja-JP"/>
        </w:rPr>
        <mc:AlternateContent>
          <mc:Choice Requires="wps">
            <w:drawing>
              <wp:anchor distT="0" distB="0" distL="114300" distR="114300" simplePos="0" relativeHeight="251716608" behindDoc="0" locked="0" layoutInCell="1" allowOverlap="1" wp14:anchorId="7955D4FC" wp14:editId="6CD8D203">
                <wp:simplePos x="0" y="0"/>
                <wp:positionH relativeFrom="column">
                  <wp:posOffset>1360714</wp:posOffset>
                </wp:positionH>
                <wp:positionV relativeFrom="paragraph">
                  <wp:posOffset>2631894</wp:posOffset>
                </wp:positionV>
                <wp:extent cx="1579791" cy="489857"/>
                <wp:effectExtent l="38100" t="0" r="20955" b="62865"/>
                <wp:wrapNone/>
                <wp:docPr id="206" name="Straight Arrow Connector 206"/>
                <wp:cNvGraphicFramePr/>
                <a:graphic xmlns:a="http://schemas.openxmlformats.org/drawingml/2006/main">
                  <a:graphicData uri="http://schemas.microsoft.com/office/word/2010/wordprocessingShape">
                    <wps:wsp>
                      <wps:cNvCnPr/>
                      <wps:spPr>
                        <a:xfrm flipH="1">
                          <a:off x="0" y="0"/>
                          <a:ext cx="1579791" cy="489857"/>
                        </a:xfrm>
                        <a:prstGeom prst="straightConnector1">
                          <a:avLst/>
                        </a:prstGeom>
                        <a:ln>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6" o:spid="_x0000_s1026" type="#_x0000_t32" style="position:absolute;margin-left:107.15pt;margin-top:207.25pt;width:124.4pt;height:38.5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" strokecolor="#bc4542 [3045]">
                <v:stroke endarrow="block"/>
              </v:shape>
            </w:pict>
          </mc:Fallback>
        </mc:AlternateContent>
      </w:r>
      <w:r>
        <w:rPr>
          <w:noProof/>
          <w:lang w:val="en-MY" w:eastAsia="ja-JP"/>
        </w:rPr>
        <mc:AlternateContent>
          <mc:Choice Requires="wps">
            <w:drawing>
              <wp:anchor distT="0" distB="0" distL="114300" distR="114300" simplePos="0" relativeHeight="251715584" behindDoc="0" locked="0" layoutInCell="1" allowOverlap="1" wp14:anchorId="54FDB0B4" wp14:editId="2370CDB9">
                <wp:simplePos x="0" y="0"/>
                <wp:positionH relativeFrom="column">
                  <wp:posOffset>81280</wp:posOffset>
                </wp:positionH>
                <wp:positionV relativeFrom="paragraph">
                  <wp:posOffset>2988945</wp:posOffset>
                </wp:positionV>
                <wp:extent cx="1562100" cy="55245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156210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A3C5A" w:rsidRPr="00954CFD" w:rsidRDefault="000A3C5A" w:rsidP="000C5E8B">
                            <w:pPr>
                              <w:jc w:val="center"/>
                              <w:rPr>
                                <w:color w:val="FF0000"/>
                              </w:rPr>
                            </w:pPr>
                            <w:r w:rsidRPr="00954CFD">
                              <w:rPr>
                                <w:color w:val="FF0000"/>
                              </w:rPr>
                              <w:t>MSGL-RO-03</w:t>
                            </w:r>
                          </w:p>
                          <w:p w:rsidR="000A3C5A" w:rsidRPr="00954CFD" w:rsidRDefault="000A3C5A" w:rsidP="000C5E8B">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 o:spid="_x0000_s1086" type="#_x0000_t202" style="position:absolute;left:0;text-align:left;margin-left:6.4pt;margin-top:235.35pt;width:123pt;height:4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" filled="f" stroked="f" strokeweight=".5pt">
                <v:textbox>
                  <w:txbxContent>
                    <w:p w:rsidR="00C01A45" w:rsidRPr="00954CFD" w:rsidRDefault="00C01A45" w:rsidP="000C5E8B">
                      <w:pPr>
                        <w:jc w:val="center"/>
                        <w:rPr>
                          <w:color w:val="FF0000"/>
                        </w:rPr>
                      </w:pPr>
                      <w:r w:rsidRPr="00954CFD">
                        <w:rPr>
                          <w:color w:val="FF0000"/>
                        </w:rPr>
                        <w:t>MSGL-RO-03</w:t>
                      </w:r>
                    </w:p>
                    <w:p w:rsidR="00C01A45" w:rsidRPr="00954CFD" w:rsidRDefault="00C01A45" w:rsidP="000C5E8B">
                      <w:pPr>
                        <w:jc w:val="center"/>
                        <w:rPr>
                          <w:color w:val="FF0000"/>
                        </w:rPr>
                      </w:pPr>
                      <w:r w:rsidRPr="00954CFD">
                        <w:rPr>
                          <w:color w:val="FF0000"/>
                        </w:rPr>
                        <w:t>3 production</w:t>
                      </w:r>
                      <w:r>
                        <w:rPr>
                          <w:color w:val="FF0000"/>
                        </w:rPr>
                        <w:t xml:space="preserve"> </w:t>
                      </w:r>
                      <w:r w:rsidRPr="00954CFD">
                        <w:rPr>
                          <w:color w:val="FF0000"/>
                        </w:rPr>
                        <w:t>wells +</w:t>
                      </w:r>
                      <w:r>
                        <w:rPr>
                          <w:color w:val="FF0000"/>
                        </w:rPr>
                        <w:t xml:space="preserve"> </w:t>
                      </w:r>
                      <w:r w:rsidRPr="00954CFD">
                        <w:rPr>
                          <w:color w:val="FF0000"/>
                        </w:rPr>
                        <w:t>3 injection wells</w:t>
                      </w:r>
                    </w:p>
                  </w:txbxContent>
                </v:textbox>
              </v:shape>
            </w:pict>
          </mc:Fallback>
        </mc:AlternateContent>
      </w:r>
      <w:r w:rsidRPr="00B801FB">
        <w:rPr>
          <w:noProof/>
          <w:lang w:val="en-MY" w:eastAsia="ja-JP"/>
        </w:rPr>
        <w:drawing>
          <wp:inline distT="0" distB="0" distL="0" distR="0" wp14:anchorId="3990EE00" wp14:editId="08074DE5">
            <wp:extent cx="5678043" cy="367937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705520" cy="3697176"/>
                    </a:xfrm>
                    <a:prstGeom prst="rect">
                      <a:avLst/>
                    </a:prstGeom>
                  </pic:spPr>
                </pic:pic>
              </a:graphicData>
            </a:graphic>
          </wp:inline>
        </w:drawing>
      </w:r>
    </w:p>
    <w:p w:rsidR="000C5E8B" w:rsidRDefault="000C5E8B" w:rsidP="000C5E8B">
      <w:pPr>
        <w:pStyle w:val="Caption"/>
        <w:spacing w:after="0" w:line="360" w:lineRule="auto"/>
        <w:jc w:val="center"/>
        <w:rPr>
          <w:rFonts w:ascii="Times New Roman" w:hAnsi="Times New Roman" w:cs="Times New Roman"/>
          <w:b w:val="0"/>
          <w:color w:val="auto"/>
          <w:sz w:val="24"/>
          <w:szCs w:val="24"/>
        </w:rPr>
      </w:pPr>
      <w:r>
        <w:rPr>
          <w:rFonts w:ascii="Times New Roman" w:hAnsi="Times New Roman" w:cs="Times New Roman"/>
          <w:color w:val="auto"/>
          <w:sz w:val="24"/>
          <w:szCs w:val="24"/>
        </w:rPr>
        <w:t>Figure.</w:t>
      </w:r>
      <w:r w:rsidR="005D6C76">
        <w:rPr>
          <w:rFonts w:ascii="Times New Roman" w:hAnsi="Times New Roman" w:cs="Times New Roman"/>
          <w:color w:val="auto"/>
          <w:sz w:val="24"/>
          <w:szCs w:val="24"/>
        </w:rPr>
        <w:t>9</w:t>
      </w:r>
      <w:r>
        <w:rPr>
          <w:rFonts w:ascii="Times New Roman" w:hAnsi="Times New Roman" w:cs="Times New Roman"/>
          <w:color w:val="auto"/>
          <w:sz w:val="24"/>
          <w:szCs w:val="24"/>
        </w:rPr>
        <w:t>.</w:t>
      </w:r>
      <w:r w:rsidR="005D6C76">
        <w:rPr>
          <w:rFonts w:ascii="Times New Roman" w:hAnsi="Times New Roman" w:cs="Times New Roman"/>
          <w:color w:val="auto"/>
          <w:sz w:val="24"/>
          <w:szCs w:val="24"/>
        </w:rPr>
        <w:t>10</w:t>
      </w:r>
      <w:r>
        <w:rPr>
          <w:rFonts w:ascii="Times New Roman" w:hAnsi="Times New Roman" w:cs="Times New Roman"/>
          <w:color w:val="auto"/>
          <w:sz w:val="24"/>
          <w:szCs w:val="24"/>
        </w:rPr>
        <w:t>:</w:t>
      </w:r>
      <w:r w:rsidRPr="00623F37">
        <w:rPr>
          <w:rFonts w:ascii="Times New Roman" w:hAnsi="Times New Roman" w:cs="Times New Roman"/>
          <w:color w:val="auto"/>
          <w:sz w:val="24"/>
          <w:szCs w:val="24"/>
        </w:rPr>
        <w:t xml:space="preserve"> </w:t>
      </w:r>
      <w:proofErr w:type="spellStart"/>
      <w:r w:rsidRPr="00EB6FE3">
        <w:rPr>
          <w:rFonts w:ascii="Times New Roman" w:hAnsi="Times New Roman" w:cs="Times New Roman"/>
          <w:b w:val="0"/>
          <w:color w:val="auto"/>
          <w:sz w:val="24"/>
          <w:szCs w:val="24"/>
        </w:rPr>
        <w:t>Roncador</w:t>
      </w:r>
      <w:proofErr w:type="spellEnd"/>
      <w:r w:rsidRPr="00EB6FE3">
        <w:rPr>
          <w:rFonts w:ascii="Times New Roman" w:hAnsi="Times New Roman" w:cs="Times New Roman"/>
          <w:b w:val="0"/>
          <w:color w:val="auto"/>
          <w:sz w:val="24"/>
          <w:szCs w:val="24"/>
        </w:rPr>
        <w:t xml:space="preserve"> </w:t>
      </w:r>
      <w:r>
        <w:rPr>
          <w:rFonts w:ascii="Times New Roman" w:hAnsi="Times New Roman" w:cs="Times New Roman"/>
          <w:b w:val="0"/>
          <w:color w:val="auto"/>
          <w:sz w:val="24"/>
          <w:szCs w:val="24"/>
        </w:rPr>
        <w:t>P-52 subsea layout.</w:t>
      </w:r>
    </w:p>
    <w:p w:rsidR="00BC549D" w:rsidRDefault="00BC549D" w:rsidP="00BC549D">
      <w:pPr>
        <w:jc w:val="center"/>
        <w:rPr>
          <w:rFonts w:eastAsia="Cordia New"/>
          <w:sz w:val="24"/>
          <w:szCs w:val="24"/>
        </w:rPr>
      </w:pPr>
    </w:p>
    <w:p w:rsidR="00BC549D" w:rsidRDefault="00BC549D" w:rsidP="00BC549D">
      <w:pPr>
        <w:jc w:val="center"/>
        <w:rPr>
          <w:rFonts w:eastAsia="Cordia New"/>
          <w:sz w:val="24"/>
          <w:szCs w:val="24"/>
        </w:rPr>
      </w:pPr>
    </w:p>
    <w:p w:rsidR="00BD4767" w:rsidRDefault="00BE2B34" w:rsidP="00BD4767">
      <w:pPr>
        <w:jc w:val="center"/>
        <w:rPr>
          <w:rFonts w:eastAsia="Cordia New"/>
        </w:rPr>
      </w:pPr>
      <w:r w:rsidRPr="00BE2B34">
        <w:rPr>
          <w:noProof/>
          <w:lang w:val="en-MY" w:eastAsia="ja-JP"/>
        </w:rPr>
        <w:lastRenderedPageBreak/>
        <w:drawing>
          <wp:inline distT="0" distB="0" distL="0" distR="0" wp14:anchorId="1B440024" wp14:editId="1AC63687">
            <wp:extent cx="2028031" cy="3476625"/>
            <wp:effectExtent l="0" t="635" r="0" b="0"/>
            <wp:docPr id="4129" name="Picture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rot="5400000">
                      <a:off x="0" y="0"/>
                      <a:ext cx="2028031" cy="3476625"/>
                    </a:xfrm>
                    <a:prstGeom prst="rect">
                      <a:avLst/>
                    </a:prstGeom>
                  </pic:spPr>
                </pic:pic>
              </a:graphicData>
            </a:graphic>
          </wp:inline>
        </w:drawing>
      </w:r>
    </w:p>
    <w:p w:rsidR="00F25E4B" w:rsidRDefault="00F25E4B" w:rsidP="00BD4767">
      <w:pPr>
        <w:jc w:val="center"/>
        <w:rPr>
          <w:rFonts w:eastAsia="Cordia New"/>
        </w:rPr>
      </w:pPr>
    </w:p>
    <w:p w:rsidR="00BD4767" w:rsidRDefault="00BD4767" w:rsidP="00BC549D">
      <w:pPr>
        <w:spacing w:line="360" w:lineRule="auto"/>
        <w:jc w:val="both"/>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sidR="00D73735">
        <w:rPr>
          <w:rFonts w:eastAsia="Cordia New"/>
          <w:b/>
          <w:sz w:val="24"/>
          <w:szCs w:val="24"/>
        </w:rPr>
        <w:t>1</w:t>
      </w:r>
      <w:r w:rsidR="006D7882">
        <w:rPr>
          <w:rFonts w:eastAsia="Cordia New"/>
          <w:b/>
          <w:sz w:val="24"/>
          <w:szCs w:val="24"/>
        </w:rPr>
        <w:t>1</w:t>
      </w:r>
      <w:r w:rsidRPr="00927754">
        <w:rPr>
          <w:rFonts w:eastAsia="Cordia New"/>
          <w:b/>
          <w:sz w:val="24"/>
          <w:szCs w:val="24"/>
        </w:rPr>
        <w:t>:</w:t>
      </w:r>
      <w:r w:rsidRPr="00A35A41">
        <w:rPr>
          <w:rFonts w:eastAsia="Cordia New"/>
          <w:sz w:val="24"/>
          <w:szCs w:val="24"/>
        </w:rPr>
        <w:t xml:space="preserve"> </w:t>
      </w:r>
      <w:r w:rsidR="00BE2B34" w:rsidRPr="00BE2B34">
        <w:rPr>
          <w:rFonts w:eastAsia="Cordia New"/>
          <w:sz w:val="24"/>
          <w:szCs w:val="24"/>
        </w:rPr>
        <w:t>2002</w:t>
      </w:r>
      <w:r w:rsidR="00BE2B34">
        <w:rPr>
          <w:rFonts w:eastAsia="Cordia New"/>
          <w:sz w:val="24"/>
          <w:szCs w:val="24"/>
        </w:rPr>
        <w:t xml:space="preserve">, </w:t>
      </w:r>
      <w:proofErr w:type="spellStart"/>
      <w:r w:rsidR="00BE2B34" w:rsidRPr="00BE2B34">
        <w:rPr>
          <w:rFonts w:eastAsia="Cordia New"/>
          <w:sz w:val="24"/>
          <w:szCs w:val="24"/>
        </w:rPr>
        <w:t>Roncador</w:t>
      </w:r>
      <w:proofErr w:type="spellEnd"/>
      <w:r w:rsidR="00BE2B34" w:rsidRPr="00BE2B34">
        <w:rPr>
          <w:rFonts w:eastAsia="Cordia New"/>
          <w:sz w:val="24"/>
          <w:szCs w:val="24"/>
        </w:rPr>
        <w:t xml:space="preserve"> Phase</w:t>
      </w:r>
      <w:r w:rsidR="00BE2B34">
        <w:rPr>
          <w:rFonts w:eastAsia="Cordia New"/>
          <w:sz w:val="24"/>
          <w:szCs w:val="24"/>
        </w:rPr>
        <w:t>-</w:t>
      </w:r>
      <w:r w:rsidR="00BE2B34" w:rsidRPr="00BE2B34">
        <w:rPr>
          <w:rFonts w:eastAsia="Cordia New"/>
          <w:sz w:val="24"/>
          <w:szCs w:val="24"/>
        </w:rPr>
        <w:t>1</w:t>
      </w:r>
      <w:r w:rsidR="00BE2B34">
        <w:rPr>
          <w:rFonts w:eastAsia="Cordia New"/>
          <w:sz w:val="24"/>
          <w:szCs w:val="24"/>
        </w:rPr>
        <w:t xml:space="preserve">, </w:t>
      </w:r>
      <w:r w:rsidR="00BC549D">
        <w:rPr>
          <w:rFonts w:eastAsia="Cordia New"/>
          <w:sz w:val="24"/>
          <w:szCs w:val="24"/>
        </w:rPr>
        <w:t>1-</w:t>
      </w:r>
      <w:r w:rsidR="00BE2B34" w:rsidRPr="00BE2B34">
        <w:rPr>
          <w:rFonts w:eastAsia="Cordia New"/>
          <w:sz w:val="24"/>
          <w:szCs w:val="24"/>
        </w:rPr>
        <w:t>Unit</w:t>
      </w:r>
      <w:r w:rsidR="008770AF">
        <w:rPr>
          <w:rFonts w:eastAsia="Cordia New"/>
          <w:sz w:val="24"/>
          <w:szCs w:val="24"/>
        </w:rPr>
        <w:t xml:space="preserve">, </w:t>
      </w:r>
      <w:r w:rsidR="00BE2B34" w:rsidRPr="00BE2B34">
        <w:rPr>
          <w:rFonts w:eastAsia="Cordia New"/>
          <w:sz w:val="24"/>
          <w:szCs w:val="24"/>
        </w:rPr>
        <w:t xml:space="preserve">1,892m </w:t>
      </w:r>
      <w:r w:rsidR="00BC549D">
        <w:rPr>
          <w:rFonts w:eastAsia="Cordia New"/>
          <w:sz w:val="24"/>
          <w:szCs w:val="24"/>
        </w:rPr>
        <w:t>water depth</w:t>
      </w:r>
      <w:r w:rsidRPr="005A198E">
        <w:rPr>
          <w:rFonts w:eastAsia="Cordia New"/>
          <w:sz w:val="24"/>
          <w:szCs w:val="24"/>
        </w:rPr>
        <w:t xml:space="preserve"> </w:t>
      </w:r>
      <w:r w:rsidRPr="00A35A41">
        <w:rPr>
          <w:rFonts w:eastAsia="Cordia New"/>
          <w:sz w:val="24"/>
          <w:szCs w:val="24"/>
        </w:rPr>
        <w:t>[</w:t>
      </w:r>
      <w:r w:rsidRPr="00961896">
        <w:rPr>
          <w:rFonts w:eastAsia="Cordia New"/>
          <w:sz w:val="24"/>
          <w:szCs w:val="24"/>
        </w:rPr>
        <w:t xml:space="preserve">Mario L. P. G. </w:t>
      </w:r>
      <w:proofErr w:type="spellStart"/>
      <w:r w:rsidRPr="00961896">
        <w:rPr>
          <w:rFonts w:eastAsia="Cordia New"/>
          <w:sz w:val="24"/>
          <w:szCs w:val="24"/>
        </w:rPr>
        <w:t>Ribeiro</w:t>
      </w:r>
      <w:proofErr w:type="spellEnd"/>
      <w:r w:rsidRPr="00A35A41">
        <w:rPr>
          <w:rFonts w:eastAsia="Cordia New"/>
          <w:sz w:val="24"/>
          <w:szCs w:val="24"/>
        </w:rPr>
        <w:t>]</w:t>
      </w:r>
    </w:p>
    <w:p w:rsidR="00800EB2" w:rsidRDefault="00800EB2" w:rsidP="00BD4767">
      <w:pPr>
        <w:jc w:val="both"/>
        <w:rPr>
          <w:rFonts w:eastAsia="Cordia New"/>
        </w:rPr>
      </w:pPr>
    </w:p>
    <w:p w:rsidR="00BE2B34" w:rsidRDefault="00BE2B34" w:rsidP="00BE2B34">
      <w:pPr>
        <w:jc w:val="center"/>
        <w:rPr>
          <w:rFonts w:eastAsia="Cordia New"/>
        </w:rPr>
      </w:pPr>
      <w:r w:rsidRPr="00BE2B34">
        <w:rPr>
          <w:noProof/>
          <w:lang w:val="en-MY" w:eastAsia="ja-JP"/>
        </w:rPr>
        <w:drawing>
          <wp:inline distT="0" distB="0" distL="0" distR="0" wp14:anchorId="41269D87" wp14:editId="01761EA3">
            <wp:extent cx="2380416" cy="4651357"/>
            <wp:effectExtent l="7620" t="0" r="8890" b="8890"/>
            <wp:docPr id="4131" name="Picture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rot="5400000">
                      <a:off x="0" y="0"/>
                      <a:ext cx="2392419" cy="4674810"/>
                    </a:xfrm>
                    <a:prstGeom prst="rect">
                      <a:avLst/>
                    </a:prstGeom>
                  </pic:spPr>
                </pic:pic>
              </a:graphicData>
            </a:graphic>
          </wp:inline>
        </w:drawing>
      </w:r>
    </w:p>
    <w:p w:rsidR="00BE2B34" w:rsidRDefault="00BE2B34" w:rsidP="00BE2B34">
      <w:pPr>
        <w:jc w:val="center"/>
        <w:rPr>
          <w:rFonts w:eastAsia="Cordia New"/>
        </w:rPr>
      </w:pPr>
    </w:p>
    <w:p w:rsidR="00BE2B34" w:rsidRDefault="00BE2B34" w:rsidP="00BC549D">
      <w:pPr>
        <w:spacing w:line="360" w:lineRule="auto"/>
        <w:jc w:val="both"/>
        <w:rPr>
          <w:rFonts w:eastAsia="Cordia New"/>
          <w:sz w:val="24"/>
          <w:szCs w:val="24"/>
        </w:rPr>
      </w:pPr>
      <w:r w:rsidRPr="00927754">
        <w:rPr>
          <w:rFonts w:eastAsia="Cordia New"/>
          <w:b/>
          <w:sz w:val="24"/>
          <w:szCs w:val="24"/>
        </w:rPr>
        <w:t>Figure</w:t>
      </w:r>
      <w:r w:rsidR="006D7882">
        <w:rPr>
          <w:rFonts w:eastAsia="Cordia New"/>
          <w:b/>
          <w:sz w:val="24"/>
          <w:szCs w:val="24"/>
        </w:rPr>
        <w:t>.9</w:t>
      </w:r>
      <w:r w:rsidRPr="00927754">
        <w:rPr>
          <w:rFonts w:eastAsia="Cordia New"/>
          <w:b/>
          <w:sz w:val="24"/>
          <w:szCs w:val="24"/>
        </w:rPr>
        <w:t>-</w:t>
      </w:r>
      <w:r>
        <w:rPr>
          <w:rFonts w:eastAsia="Cordia New"/>
          <w:b/>
          <w:sz w:val="24"/>
          <w:szCs w:val="24"/>
        </w:rPr>
        <w:t>1</w:t>
      </w:r>
      <w:r w:rsidR="006D7882">
        <w:rPr>
          <w:rFonts w:eastAsia="Cordia New"/>
          <w:b/>
          <w:sz w:val="24"/>
          <w:szCs w:val="24"/>
        </w:rPr>
        <w:t>2</w:t>
      </w:r>
      <w:r w:rsidRPr="00927754">
        <w:rPr>
          <w:rFonts w:eastAsia="Cordia New"/>
          <w:b/>
          <w:sz w:val="24"/>
          <w:szCs w:val="24"/>
        </w:rPr>
        <w:t>:</w:t>
      </w:r>
      <w:r w:rsidRPr="00A35A41">
        <w:rPr>
          <w:rFonts w:eastAsia="Cordia New"/>
          <w:sz w:val="24"/>
          <w:szCs w:val="24"/>
        </w:rPr>
        <w:t xml:space="preserve"> </w:t>
      </w:r>
      <w:r w:rsidRPr="00BE2B34">
        <w:rPr>
          <w:rFonts w:eastAsia="Cordia New"/>
          <w:sz w:val="24"/>
          <w:szCs w:val="24"/>
        </w:rPr>
        <w:t>200</w:t>
      </w:r>
      <w:r>
        <w:rPr>
          <w:rFonts w:eastAsia="Cordia New"/>
          <w:sz w:val="24"/>
          <w:szCs w:val="24"/>
        </w:rPr>
        <w:t xml:space="preserve">6, </w:t>
      </w:r>
      <w:proofErr w:type="spellStart"/>
      <w:r w:rsidRPr="00BE2B34">
        <w:rPr>
          <w:rFonts w:eastAsia="Cordia New"/>
          <w:sz w:val="24"/>
          <w:szCs w:val="24"/>
        </w:rPr>
        <w:t>Roncador</w:t>
      </w:r>
      <w:proofErr w:type="spellEnd"/>
      <w:r w:rsidRPr="00BE2B34">
        <w:rPr>
          <w:rFonts w:eastAsia="Cordia New"/>
          <w:sz w:val="24"/>
          <w:szCs w:val="24"/>
        </w:rPr>
        <w:t xml:space="preserve"> Phase</w:t>
      </w:r>
      <w:r>
        <w:rPr>
          <w:rFonts w:eastAsia="Cordia New"/>
          <w:sz w:val="24"/>
          <w:szCs w:val="24"/>
        </w:rPr>
        <w:t>-2, 2</w:t>
      </w:r>
      <w:r w:rsidR="00BC549D">
        <w:rPr>
          <w:rFonts w:eastAsia="Cordia New"/>
          <w:sz w:val="24"/>
          <w:szCs w:val="24"/>
        </w:rPr>
        <w:t xml:space="preserve">-Unit, </w:t>
      </w:r>
      <w:r w:rsidRPr="00BE2B34">
        <w:rPr>
          <w:rFonts w:eastAsia="Cordia New"/>
          <w:sz w:val="24"/>
          <w:szCs w:val="24"/>
        </w:rPr>
        <w:t xml:space="preserve">1,892m </w:t>
      </w:r>
      <w:r w:rsidR="00BC549D">
        <w:rPr>
          <w:rFonts w:eastAsia="Cordia New"/>
          <w:sz w:val="24"/>
          <w:szCs w:val="24"/>
        </w:rPr>
        <w:t>water depth</w:t>
      </w:r>
      <w:r w:rsidRPr="005A198E">
        <w:rPr>
          <w:rFonts w:eastAsia="Cordia New"/>
          <w:sz w:val="24"/>
          <w:szCs w:val="24"/>
        </w:rPr>
        <w:t xml:space="preserve"> </w:t>
      </w:r>
      <w:r w:rsidRPr="00A35A41">
        <w:rPr>
          <w:rFonts w:eastAsia="Cordia New"/>
          <w:sz w:val="24"/>
          <w:szCs w:val="24"/>
        </w:rPr>
        <w:t>[</w:t>
      </w:r>
      <w:r w:rsidRPr="00961896">
        <w:rPr>
          <w:rFonts w:eastAsia="Cordia New"/>
          <w:sz w:val="24"/>
          <w:szCs w:val="24"/>
        </w:rPr>
        <w:t xml:space="preserve">Mario L. P. G. </w:t>
      </w:r>
      <w:proofErr w:type="spellStart"/>
      <w:r w:rsidRPr="00961896">
        <w:rPr>
          <w:rFonts w:eastAsia="Cordia New"/>
          <w:sz w:val="24"/>
          <w:szCs w:val="24"/>
        </w:rPr>
        <w:t>Ribeiro</w:t>
      </w:r>
      <w:proofErr w:type="spellEnd"/>
      <w:r w:rsidRPr="00A35A41">
        <w:rPr>
          <w:rFonts w:eastAsia="Cordia New"/>
          <w:sz w:val="24"/>
          <w:szCs w:val="24"/>
        </w:rPr>
        <w:t>]</w:t>
      </w:r>
    </w:p>
    <w:p w:rsidR="008D426D" w:rsidRDefault="008D426D" w:rsidP="00BC549D">
      <w:pPr>
        <w:spacing w:line="360" w:lineRule="auto"/>
        <w:jc w:val="both"/>
        <w:rPr>
          <w:rFonts w:eastAsia="Cordia New"/>
          <w:sz w:val="24"/>
          <w:szCs w:val="24"/>
        </w:rPr>
      </w:pPr>
    </w:p>
    <w:p w:rsidR="00582AB7" w:rsidRPr="00A35A41" w:rsidRDefault="00582AB7" w:rsidP="00582AB7">
      <w:pPr>
        <w:pStyle w:val="Heading2"/>
        <w:spacing w:line="360" w:lineRule="auto"/>
        <w:ind w:left="720"/>
        <w:rPr>
          <w:rFonts w:eastAsia="Cordia New"/>
        </w:rPr>
      </w:pPr>
      <w:bookmarkStart w:id="134" w:name="_Toc520306375"/>
      <w:r>
        <w:rPr>
          <w:rFonts w:eastAsia="Cordia New"/>
        </w:rPr>
        <w:t>9</w:t>
      </w:r>
      <w:r w:rsidRPr="00A35A41">
        <w:rPr>
          <w:rFonts w:eastAsia="Cordia New"/>
        </w:rPr>
        <w:t>.</w:t>
      </w:r>
      <w:r>
        <w:rPr>
          <w:rFonts w:eastAsia="Cordia New"/>
        </w:rPr>
        <w:t>9</w:t>
      </w:r>
      <w:r w:rsidRPr="00A35A41">
        <w:rPr>
          <w:rFonts w:eastAsia="Cordia New"/>
        </w:rPr>
        <w:t xml:space="preserve">. </w:t>
      </w:r>
      <w:r w:rsidRPr="00582AB7">
        <w:rPr>
          <w:rFonts w:eastAsia="Cordia New"/>
        </w:rPr>
        <w:t xml:space="preserve">Statoil </w:t>
      </w:r>
      <w:proofErr w:type="spellStart"/>
      <w:r w:rsidRPr="00582AB7">
        <w:rPr>
          <w:rFonts w:eastAsia="Cordia New"/>
        </w:rPr>
        <w:t>Lufeng</w:t>
      </w:r>
      <w:bookmarkEnd w:id="134"/>
      <w:proofErr w:type="spellEnd"/>
    </w:p>
    <w:p w:rsidR="00582AB7" w:rsidRDefault="006E40B6" w:rsidP="00582AB7">
      <w:pPr>
        <w:spacing w:line="360" w:lineRule="auto"/>
        <w:jc w:val="both"/>
        <w:rPr>
          <w:rFonts w:eastAsia="Cordia New"/>
          <w:sz w:val="24"/>
          <w:szCs w:val="24"/>
        </w:rPr>
      </w:pPr>
      <w:r w:rsidRPr="006E40B6">
        <w:rPr>
          <w:rFonts w:eastAsia="Cordia New"/>
          <w:sz w:val="24"/>
          <w:szCs w:val="24"/>
        </w:rPr>
        <w:t xml:space="preserve">The </w:t>
      </w:r>
      <w:proofErr w:type="spellStart"/>
      <w:r w:rsidRPr="006E40B6">
        <w:rPr>
          <w:rFonts w:eastAsia="Cordia New"/>
          <w:sz w:val="24"/>
          <w:szCs w:val="24"/>
        </w:rPr>
        <w:t>Lufeng</w:t>
      </w:r>
      <w:proofErr w:type="spellEnd"/>
      <w:r w:rsidRPr="006E40B6">
        <w:rPr>
          <w:rFonts w:eastAsia="Cordia New"/>
          <w:sz w:val="24"/>
          <w:szCs w:val="24"/>
        </w:rPr>
        <w:t xml:space="preserve"> subsea development consists of a HOST template with manifold and control distribution system</w:t>
      </w:r>
      <w:r>
        <w:rPr>
          <w:rFonts w:eastAsia="Cordia New"/>
          <w:sz w:val="24"/>
          <w:szCs w:val="24"/>
        </w:rPr>
        <w:t xml:space="preserve"> </w:t>
      </w:r>
      <w:r w:rsidRPr="006E40B6">
        <w:rPr>
          <w:rFonts w:eastAsia="Cordia New"/>
          <w:sz w:val="24"/>
          <w:szCs w:val="24"/>
        </w:rPr>
        <w:t xml:space="preserve">which supports </w:t>
      </w:r>
      <w:r>
        <w:rPr>
          <w:rFonts w:eastAsia="Cordia New"/>
          <w:sz w:val="24"/>
          <w:szCs w:val="24"/>
        </w:rPr>
        <w:t>f</w:t>
      </w:r>
      <w:r w:rsidRPr="006E40B6">
        <w:rPr>
          <w:rFonts w:eastAsia="Cordia New"/>
          <w:sz w:val="24"/>
          <w:szCs w:val="24"/>
        </w:rPr>
        <w:t xml:space="preserve">ive horizontal 5”x2” 5,000 psi subsea trees producing oil to a round-trip </w:t>
      </w:r>
      <w:proofErr w:type="spellStart"/>
      <w:r w:rsidRPr="006E40B6">
        <w:rPr>
          <w:rFonts w:eastAsia="Cordia New"/>
          <w:sz w:val="24"/>
          <w:szCs w:val="24"/>
        </w:rPr>
        <w:t>piggable</w:t>
      </w:r>
      <w:proofErr w:type="spellEnd"/>
      <w:r w:rsidRPr="006E40B6">
        <w:rPr>
          <w:rFonts w:eastAsia="Cordia New"/>
          <w:sz w:val="24"/>
          <w:szCs w:val="24"/>
        </w:rPr>
        <w:t xml:space="preserve"> header. The HOST template was secured using a singular pile</w:t>
      </w:r>
      <w:r>
        <w:rPr>
          <w:rFonts w:eastAsia="Cordia New"/>
          <w:sz w:val="24"/>
          <w:szCs w:val="24"/>
        </w:rPr>
        <w:t xml:space="preserve">. </w:t>
      </w:r>
      <w:r w:rsidRPr="006E40B6">
        <w:rPr>
          <w:rFonts w:eastAsia="Cordia New"/>
          <w:sz w:val="24"/>
          <w:szCs w:val="24"/>
        </w:rPr>
        <w:t>The manifold is considered non-retrievable during the life of the field</w:t>
      </w:r>
      <w:r>
        <w:rPr>
          <w:rFonts w:eastAsia="Cordia New"/>
          <w:sz w:val="24"/>
          <w:szCs w:val="24"/>
        </w:rPr>
        <w:t xml:space="preserve">. </w:t>
      </w:r>
      <w:r w:rsidRPr="006E40B6">
        <w:rPr>
          <w:rFonts w:eastAsia="Cordia New"/>
          <w:sz w:val="24"/>
          <w:szCs w:val="24"/>
        </w:rPr>
        <w:t xml:space="preserve">The subsea trees are fitted with a </w:t>
      </w:r>
      <w:proofErr w:type="spellStart"/>
      <w:r w:rsidRPr="006E40B6">
        <w:rPr>
          <w:rFonts w:eastAsia="Cordia New"/>
          <w:sz w:val="24"/>
          <w:szCs w:val="24"/>
        </w:rPr>
        <w:t>mudline</w:t>
      </w:r>
      <w:proofErr w:type="spellEnd"/>
      <w:r w:rsidRPr="006E40B6">
        <w:rPr>
          <w:rFonts w:eastAsia="Cordia New"/>
          <w:sz w:val="24"/>
          <w:szCs w:val="24"/>
        </w:rPr>
        <w:t xml:space="preserve"> booster pump which is used to individually boost the production from each well to a resident FPSO. The FPSO provides the power source and controls the output of the </w:t>
      </w:r>
      <w:proofErr w:type="spellStart"/>
      <w:r w:rsidRPr="006E40B6">
        <w:rPr>
          <w:rFonts w:eastAsia="Cordia New"/>
          <w:sz w:val="24"/>
          <w:szCs w:val="24"/>
        </w:rPr>
        <w:t>mudline</w:t>
      </w:r>
      <w:proofErr w:type="spellEnd"/>
      <w:r w:rsidRPr="006E40B6">
        <w:rPr>
          <w:rFonts w:eastAsia="Cordia New"/>
          <w:sz w:val="24"/>
          <w:szCs w:val="24"/>
        </w:rPr>
        <w:t xml:space="preserve"> booster pumps and houses the electro-hydraulic control system for the subsea trees</w:t>
      </w:r>
      <w:r>
        <w:rPr>
          <w:rFonts w:eastAsia="Cordia New"/>
          <w:sz w:val="24"/>
          <w:szCs w:val="24"/>
        </w:rPr>
        <w:t xml:space="preserve">. </w:t>
      </w:r>
      <w:r w:rsidRPr="006E40B6">
        <w:rPr>
          <w:rFonts w:eastAsia="Cordia New"/>
          <w:sz w:val="24"/>
          <w:szCs w:val="24"/>
        </w:rPr>
        <w:t xml:space="preserve">Horizontal subsea trees are utilized to enable installation of </w:t>
      </w:r>
      <w:proofErr w:type="spellStart"/>
      <w:r w:rsidRPr="006E40B6">
        <w:rPr>
          <w:rFonts w:eastAsia="Cordia New"/>
          <w:sz w:val="24"/>
          <w:szCs w:val="24"/>
        </w:rPr>
        <w:t>largebore</w:t>
      </w:r>
      <w:proofErr w:type="spellEnd"/>
      <w:r w:rsidRPr="006E40B6">
        <w:rPr>
          <w:rFonts w:eastAsia="Cordia New"/>
          <w:sz w:val="24"/>
          <w:szCs w:val="24"/>
        </w:rPr>
        <w:t xml:space="preserve"> </w:t>
      </w:r>
      <w:r w:rsidRPr="006E40B6">
        <w:rPr>
          <w:rFonts w:eastAsia="Cordia New"/>
          <w:sz w:val="24"/>
          <w:szCs w:val="24"/>
        </w:rPr>
        <w:lastRenderedPageBreak/>
        <w:t xml:space="preserve">tubing (7” casing). The system is </w:t>
      </w:r>
      <w:proofErr w:type="spellStart"/>
      <w:r w:rsidRPr="006E40B6">
        <w:rPr>
          <w:rFonts w:eastAsia="Cordia New"/>
          <w:sz w:val="24"/>
          <w:szCs w:val="24"/>
        </w:rPr>
        <w:t>diverless</w:t>
      </w:r>
      <w:proofErr w:type="spellEnd"/>
      <w:r w:rsidRPr="006E40B6">
        <w:rPr>
          <w:rFonts w:eastAsia="Cordia New"/>
          <w:sz w:val="24"/>
          <w:szCs w:val="24"/>
        </w:rPr>
        <w:t xml:space="preserve">, with ROVs performing any necessary intervention. Intervention tooling is launched from the FPSO using guideline and </w:t>
      </w:r>
      <w:proofErr w:type="spellStart"/>
      <w:r w:rsidRPr="006E40B6">
        <w:rPr>
          <w:rFonts w:eastAsia="Cordia New"/>
          <w:sz w:val="24"/>
          <w:szCs w:val="24"/>
        </w:rPr>
        <w:t>guidelineless</w:t>
      </w:r>
      <w:proofErr w:type="spellEnd"/>
      <w:r w:rsidRPr="006E40B6">
        <w:rPr>
          <w:rFonts w:eastAsia="Cordia New"/>
          <w:sz w:val="24"/>
          <w:szCs w:val="24"/>
        </w:rPr>
        <w:t xml:space="preserve"> techniques</w:t>
      </w:r>
      <w:r w:rsidR="00541172">
        <w:rPr>
          <w:rFonts w:eastAsia="Cordia New"/>
          <w:sz w:val="24"/>
          <w:szCs w:val="24"/>
        </w:rPr>
        <w:t>.</w:t>
      </w:r>
    </w:p>
    <w:p w:rsidR="00541172" w:rsidRDefault="00541172" w:rsidP="00582AB7">
      <w:pPr>
        <w:spacing w:line="360" w:lineRule="auto"/>
        <w:jc w:val="both"/>
        <w:rPr>
          <w:rFonts w:eastAsia="Cordia New"/>
          <w:sz w:val="24"/>
          <w:szCs w:val="24"/>
        </w:rPr>
      </w:pPr>
    </w:p>
    <w:p w:rsidR="00BC427E" w:rsidRDefault="00541172" w:rsidP="008D426D">
      <w:pPr>
        <w:spacing w:line="360" w:lineRule="auto"/>
        <w:jc w:val="center"/>
        <w:rPr>
          <w:rFonts w:eastAsia="Cordia New"/>
          <w:sz w:val="24"/>
          <w:szCs w:val="24"/>
        </w:rPr>
      </w:pPr>
      <w:r w:rsidRPr="00541172">
        <w:rPr>
          <w:noProof/>
          <w:lang w:val="en-MY" w:eastAsia="ja-JP"/>
        </w:rPr>
        <w:drawing>
          <wp:inline distT="0" distB="0" distL="0" distR="0" wp14:anchorId="2B81F77B" wp14:editId="3400003A">
            <wp:extent cx="4617121" cy="2884714"/>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618645" cy="2885666"/>
                    </a:xfrm>
                    <a:prstGeom prst="rect">
                      <a:avLst/>
                    </a:prstGeom>
                  </pic:spPr>
                </pic:pic>
              </a:graphicData>
            </a:graphic>
          </wp:inline>
        </w:drawing>
      </w:r>
    </w:p>
    <w:p w:rsidR="00BC427E" w:rsidRDefault="00BC427E" w:rsidP="008D426D">
      <w:pPr>
        <w:spacing w:line="360" w:lineRule="auto"/>
        <w:jc w:val="center"/>
        <w:rPr>
          <w:rFonts w:eastAsia="Cordia New"/>
          <w:sz w:val="24"/>
          <w:szCs w:val="24"/>
        </w:rPr>
      </w:pPr>
      <w:r w:rsidRPr="00BC427E">
        <w:rPr>
          <w:noProof/>
          <w:lang w:val="en-MY" w:eastAsia="ja-JP"/>
        </w:rPr>
        <w:drawing>
          <wp:inline distT="0" distB="0" distL="0" distR="0" wp14:anchorId="7F158E8A" wp14:editId="790A480A">
            <wp:extent cx="4605288" cy="3004457"/>
            <wp:effectExtent l="0" t="0" r="5080" b="571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4610103" cy="3007599"/>
                    </a:xfrm>
                    <a:prstGeom prst="rect">
                      <a:avLst/>
                    </a:prstGeom>
                  </pic:spPr>
                </pic:pic>
              </a:graphicData>
            </a:graphic>
          </wp:inline>
        </w:drawing>
      </w:r>
    </w:p>
    <w:p w:rsidR="00BC427E" w:rsidRDefault="00582AB7" w:rsidP="008D426D">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.9</w:t>
      </w:r>
      <w:r w:rsidRPr="00927754">
        <w:rPr>
          <w:rFonts w:eastAsia="Cordia New"/>
          <w:b/>
          <w:sz w:val="24"/>
          <w:szCs w:val="24"/>
        </w:rPr>
        <w:t>-</w:t>
      </w:r>
      <w:r>
        <w:rPr>
          <w:rFonts w:eastAsia="Cordia New"/>
          <w:b/>
          <w:sz w:val="24"/>
          <w:szCs w:val="24"/>
        </w:rPr>
        <w:t>13</w:t>
      </w:r>
      <w:r w:rsidRPr="00927754">
        <w:rPr>
          <w:rFonts w:eastAsia="Cordia New"/>
          <w:b/>
          <w:sz w:val="24"/>
          <w:szCs w:val="24"/>
        </w:rPr>
        <w:t>:</w:t>
      </w:r>
      <w:r w:rsidRPr="00A35A41">
        <w:rPr>
          <w:rFonts w:eastAsia="Cordia New"/>
          <w:sz w:val="24"/>
          <w:szCs w:val="24"/>
        </w:rPr>
        <w:t xml:space="preserve"> </w:t>
      </w:r>
      <w:r w:rsidR="00BC427E" w:rsidRPr="00BC427E">
        <w:rPr>
          <w:rFonts w:eastAsia="Cordia New"/>
          <w:sz w:val="24"/>
          <w:szCs w:val="24"/>
        </w:rPr>
        <w:t xml:space="preserve">Statoil </w:t>
      </w:r>
      <w:proofErr w:type="spellStart"/>
      <w:r w:rsidR="00BC427E" w:rsidRPr="00BC427E">
        <w:rPr>
          <w:rFonts w:eastAsia="Cordia New"/>
          <w:sz w:val="24"/>
          <w:szCs w:val="24"/>
        </w:rPr>
        <w:t>Lufeng</w:t>
      </w:r>
      <w:proofErr w:type="spellEnd"/>
      <w:r w:rsidR="00885B86">
        <w:rPr>
          <w:rFonts w:eastAsia="Cordia New"/>
          <w:sz w:val="24"/>
          <w:szCs w:val="24"/>
        </w:rPr>
        <w:t xml:space="preserve"> [</w:t>
      </w:r>
      <w:r w:rsidR="00885B86" w:rsidRPr="00885B86">
        <w:rPr>
          <w:rFonts w:eastAsia="Cordia New"/>
          <w:sz w:val="24"/>
          <w:szCs w:val="24"/>
        </w:rPr>
        <w:t>FMC</w:t>
      </w:r>
      <w:r w:rsidR="00416028">
        <w:rPr>
          <w:rFonts w:eastAsia="Cordia New"/>
          <w:sz w:val="24"/>
          <w:szCs w:val="24"/>
        </w:rPr>
        <w:t>, 2003</w:t>
      </w:r>
      <w:r w:rsidR="00885B86">
        <w:rPr>
          <w:rFonts w:eastAsia="Cordia New"/>
          <w:sz w:val="24"/>
          <w:szCs w:val="24"/>
        </w:rPr>
        <w:t>]</w:t>
      </w:r>
    </w:p>
    <w:p w:rsidR="00BC427E" w:rsidRDefault="00BC427E" w:rsidP="00582AB7">
      <w:pPr>
        <w:spacing w:line="360" w:lineRule="auto"/>
        <w:rPr>
          <w:rFonts w:eastAsia="Cordia New"/>
          <w:sz w:val="24"/>
          <w:szCs w:val="24"/>
        </w:rPr>
      </w:pPr>
    </w:p>
    <w:p w:rsidR="00582AB7" w:rsidRPr="00A35A41" w:rsidRDefault="00582AB7" w:rsidP="00582AB7">
      <w:pPr>
        <w:pStyle w:val="Heading2"/>
        <w:spacing w:line="360" w:lineRule="auto"/>
        <w:ind w:left="720"/>
        <w:rPr>
          <w:rFonts w:eastAsia="Cordia New"/>
        </w:rPr>
      </w:pPr>
      <w:bookmarkStart w:id="135" w:name="_Toc520306376"/>
      <w:r>
        <w:rPr>
          <w:rFonts w:eastAsia="Cordia New"/>
        </w:rPr>
        <w:t>9</w:t>
      </w:r>
      <w:r w:rsidRPr="00A35A41">
        <w:rPr>
          <w:rFonts w:eastAsia="Cordia New"/>
        </w:rPr>
        <w:t>.</w:t>
      </w:r>
      <w:r>
        <w:rPr>
          <w:rFonts w:eastAsia="Cordia New"/>
        </w:rPr>
        <w:t>10</w:t>
      </w:r>
      <w:r w:rsidRPr="00A35A41">
        <w:rPr>
          <w:rFonts w:eastAsia="Cordia New"/>
        </w:rPr>
        <w:t xml:space="preserve">. </w:t>
      </w:r>
      <w:r w:rsidRPr="00582AB7">
        <w:rPr>
          <w:rFonts w:eastAsia="Cordia New"/>
        </w:rPr>
        <w:t xml:space="preserve">ExxonMobil </w:t>
      </w:r>
      <w:proofErr w:type="spellStart"/>
      <w:r w:rsidRPr="00582AB7">
        <w:rPr>
          <w:rFonts w:eastAsia="Cordia New"/>
        </w:rPr>
        <w:t>Zafiro</w:t>
      </w:r>
      <w:bookmarkEnd w:id="135"/>
      <w:proofErr w:type="spellEnd"/>
    </w:p>
    <w:p w:rsidR="00541172" w:rsidRPr="00541172" w:rsidRDefault="00541172" w:rsidP="00541172">
      <w:pPr>
        <w:spacing w:line="360" w:lineRule="auto"/>
        <w:jc w:val="both"/>
        <w:rPr>
          <w:rFonts w:eastAsia="Cordia New"/>
          <w:sz w:val="24"/>
          <w:szCs w:val="24"/>
        </w:rPr>
      </w:pPr>
      <w:r w:rsidRPr="00541172">
        <w:rPr>
          <w:rFonts w:eastAsia="Cordia New"/>
          <w:sz w:val="24"/>
          <w:szCs w:val="24"/>
        </w:rPr>
        <w:t xml:space="preserve">The </w:t>
      </w:r>
      <w:proofErr w:type="spellStart"/>
      <w:r w:rsidRPr="00541172">
        <w:rPr>
          <w:rFonts w:eastAsia="Cordia New"/>
          <w:sz w:val="24"/>
          <w:szCs w:val="24"/>
        </w:rPr>
        <w:t>Zafiro</w:t>
      </w:r>
      <w:proofErr w:type="spellEnd"/>
      <w:r w:rsidRPr="00541172">
        <w:rPr>
          <w:rFonts w:eastAsia="Cordia New"/>
          <w:sz w:val="24"/>
          <w:szCs w:val="24"/>
        </w:rPr>
        <w:t xml:space="preserve"> Field, located on Block B, is 65 km northwest</w:t>
      </w:r>
      <w:r>
        <w:rPr>
          <w:rFonts w:eastAsia="Cordia New"/>
          <w:sz w:val="24"/>
          <w:szCs w:val="24"/>
        </w:rPr>
        <w:t xml:space="preserve"> </w:t>
      </w:r>
      <w:r w:rsidRPr="00541172">
        <w:rPr>
          <w:rFonts w:eastAsia="Cordia New"/>
          <w:sz w:val="24"/>
          <w:szCs w:val="24"/>
        </w:rPr>
        <w:t xml:space="preserve">of Equatorial Guinea in water depths of 425 to 850 m. The latest development, known as the </w:t>
      </w:r>
      <w:proofErr w:type="spellStart"/>
      <w:r w:rsidRPr="00541172">
        <w:rPr>
          <w:rFonts w:eastAsia="Cordia New"/>
          <w:sz w:val="24"/>
          <w:szCs w:val="24"/>
        </w:rPr>
        <w:t>Zafiro</w:t>
      </w:r>
      <w:proofErr w:type="spellEnd"/>
      <w:r>
        <w:rPr>
          <w:rFonts w:eastAsia="Cordia New"/>
          <w:sz w:val="24"/>
          <w:szCs w:val="24"/>
        </w:rPr>
        <w:t xml:space="preserve"> </w:t>
      </w:r>
      <w:r w:rsidRPr="00541172">
        <w:rPr>
          <w:rFonts w:eastAsia="Cordia New"/>
          <w:sz w:val="24"/>
          <w:szCs w:val="24"/>
        </w:rPr>
        <w:t xml:space="preserve">Southern Expansion </w:t>
      </w:r>
      <w:r w:rsidRPr="00541172">
        <w:rPr>
          <w:rFonts w:eastAsia="Cordia New"/>
          <w:sz w:val="24"/>
          <w:szCs w:val="24"/>
        </w:rPr>
        <w:lastRenderedPageBreak/>
        <w:t>Area, utilizes a turret moored FPSO as a</w:t>
      </w:r>
      <w:r>
        <w:rPr>
          <w:rFonts w:eastAsia="Cordia New"/>
          <w:sz w:val="24"/>
          <w:szCs w:val="24"/>
        </w:rPr>
        <w:t xml:space="preserve"> </w:t>
      </w:r>
      <w:r w:rsidRPr="00541172">
        <w:rPr>
          <w:rFonts w:eastAsia="Cordia New"/>
          <w:sz w:val="24"/>
          <w:szCs w:val="24"/>
        </w:rPr>
        <w:t xml:space="preserve">host, which is expected to recover about 150 </w:t>
      </w:r>
      <w:proofErr w:type="spellStart"/>
      <w:r w:rsidRPr="00541172">
        <w:rPr>
          <w:rFonts w:eastAsia="Cordia New"/>
          <w:sz w:val="24"/>
          <w:szCs w:val="24"/>
        </w:rPr>
        <w:t>mmbo</w:t>
      </w:r>
      <w:proofErr w:type="spellEnd"/>
      <w:r w:rsidRPr="00541172">
        <w:rPr>
          <w:rFonts w:eastAsia="Cordia New"/>
          <w:sz w:val="24"/>
          <w:szCs w:val="24"/>
        </w:rPr>
        <w:t>.</w:t>
      </w:r>
      <w:r>
        <w:rPr>
          <w:rFonts w:eastAsia="Cordia New"/>
          <w:sz w:val="24"/>
          <w:szCs w:val="24"/>
        </w:rPr>
        <w:t xml:space="preserve"> </w:t>
      </w:r>
    </w:p>
    <w:p w:rsidR="00582AB7" w:rsidRDefault="00541172" w:rsidP="00416028">
      <w:pPr>
        <w:spacing w:line="360" w:lineRule="auto"/>
        <w:ind w:firstLine="284"/>
        <w:jc w:val="both"/>
        <w:rPr>
          <w:rFonts w:eastAsia="Cordia New"/>
          <w:sz w:val="24"/>
          <w:szCs w:val="24"/>
        </w:rPr>
      </w:pPr>
      <w:r w:rsidRPr="00541172">
        <w:rPr>
          <w:rFonts w:eastAsia="Cordia New"/>
          <w:sz w:val="24"/>
          <w:szCs w:val="24"/>
        </w:rPr>
        <w:t>The subsea systems contract calls for the supply of nineteen (19)</w:t>
      </w:r>
      <w:r>
        <w:rPr>
          <w:rFonts w:eastAsia="Cordia New"/>
          <w:sz w:val="24"/>
          <w:szCs w:val="24"/>
        </w:rPr>
        <w:t xml:space="preserve"> </w:t>
      </w:r>
      <w:r w:rsidRPr="00541172">
        <w:rPr>
          <w:rFonts w:eastAsia="Cordia New"/>
          <w:sz w:val="24"/>
          <w:szCs w:val="24"/>
        </w:rPr>
        <w:t>subsea trees</w:t>
      </w:r>
      <w:r>
        <w:rPr>
          <w:rFonts w:eastAsia="Cordia New"/>
          <w:sz w:val="24"/>
          <w:szCs w:val="24"/>
        </w:rPr>
        <w:t xml:space="preserve"> (f</w:t>
      </w:r>
      <w:r w:rsidRPr="00541172">
        <w:rPr>
          <w:rFonts w:eastAsia="Cordia New"/>
          <w:sz w:val="24"/>
          <w:szCs w:val="24"/>
        </w:rPr>
        <w:t>ourteen vertical 4”x2” 5,000 psi subsea trees</w:t>
      </w:r>
      <w:r>
        <w:rPr>
          <w:rFonts w:eastAsia="Cordia New"/>
          <w:sz w:val="24"/>
          <w:szCs w:val="24"/>
        </w:rPr>
        <w:t>, f</w:t>
      </w:r>
      <w:r w:rsidRPr="00541172">
        <w:rPr>
          <w:rFonts w:eastAsia="Cordia New"/>
          <w:sz w:val="24"/>
          <w:szCs w:val="24"/>
        </w:rPr>
        <w:t>ive horizontal</w:t>
      </w:r>
      <w:r>
        <w:rPr>
          <w:rFonts w:eastAsia="Cordia New"/>
          <w:sz w:val="24"/>
          <w:szCs w:val="24"/>
        </w:rPr>
        <w:t xml:space="preserve"> (</w:t>
      </w:r>
      <w:r w:rsidRPr="00541172">
        <w:rPr>
          <w:rFonts w:eastAsia="Cordia New"/>
          <w:sz w:val="24"/>
          <w:szCs w:val="24"/>
        </w:rPr>
        <w:t>HOST</w:t>
      </w:r>
      <w:r>
        <w:rPr>
          <w:rFonts w:eastAsia="Cordia New"/>
          <w:sz w:val="24"/>
          <w:szCs w:val="24"/>
        </w:rPr>
        <w:t>)</w:t>
      </w:r>
      <w:r w:rsidRPr="00541172">
        <w:rPr>
          <w:rFonts w:eastAsia="Cordia New"/>
          <w:sz w:val="24"/>
          <w:szCs w:val="24"/>
        </w:rPr>
        <w:t xml:space="preserve"> 5”x2” 5,000 psi subsea trees</w:t>
      </w:r>
      <w:r>
        <w:rPr>
          <w:rFonts w:eastAsia="Cordia New"/>
          <w:sz w:val="24"/>
          <w:szCs w:val="24"/>
        </w:rPr>
        <w:t>), a</w:t>
      </w:r>
      <w:r w:rsidRPr="00541172">
        <w:rPr>
          <w:rFonts w:eastAsia="Cordia New"/>
          <w:sz w:val="24"/>
          <w:szCs w:val="24"/>
        </w:rPr>
        <w:t xml:space="preserve"> production six-slot water-injection manifold systems, </w:t>
      </w:r>
      <w:r>
        <w:rPr>
          <w:rFonts w:eastAsia="Cordia New"/>
          <w:sz w:val="24"/>
          <w:szCs w:val="24"/>
        </w:rPr>
        <w:t xml:space="preserve">a </w:t>
      </w:r>
      <w:r w:rsidRPr="00541172">
        <w:rPr>
          <w:rFonts w:eastAsia="Cordia New"/>
          <w:sz w:val="24"/>
          <w:szCs w:val="24"/>
        </w:rPr>
        <w:t xml:space="preserve">water-injection </w:t>
      </w:r>
      <w:proofErr w:type="spellStart"/>
      <w:r w:rsidRPr="00541172">
        <w:rPr>
          <w:rFonts w:eastAsia="Cordia New"/>
          <w:sz w:val="24"/>
          <w:szCs w:val="24"/>
        </w:rPr>
        <w:t>flowline</w:t>
      </w:r>
      <w:proofErr w:type="spellEnd"/>
      <w:r w:rsidRPr="00541172">
        <w:rPr>
          <w:rFonts w:eastAsia="Cordia New"/>
          <w:sz w:val="24"/>
          <w:szCs w:val="24"/>
        </w:rPr>
        <w:t xml:space="preserve"> end termination and</w:t>
      </w:r>
      <w:r w:rsidR="00416028">
        <w:rPr>
          <w:rFonts w:eastAsia="Cordia New"/>
          <w:sz w:val="24"/>
          <w:szCs w:val="24"/>
        </w:rPr>
        <w:t xml:space="preserve"> </w:t>
      </w:r>
      <w:r w:rsidRPr="00541172">
        <w:rPr>
          <w:rFonts w:eastAsia="Cordia New"/>
          <w:sz w:val="24"/>
          <w:szCs w:val="24"/>
        </w:rPr>
        <w:t xml:space="preserve">associated “gooseneck” integral hydraulic connectors, </w:t>
      </w:r>
      <w:r w:rsidR="00416028" w:rsidRPr="00416028">
        <w:rPr>
          <w:rFonts w:eastAsia="Cordia New"/>
          <w:sz w:val="24"/>
          <w:szCs w:val="24"/>
        </w:rPr>
        <w:t>KOS-100 topside and subsea production control system MCS;</w:t>
      </w:r>
      <w:r w:rsidR="00416028">
        <w:rPr>
          <w:rFonts w:eastAsia="Cordia New"/>
          <w:sz w:val="24"/>
          <w:szCs w:val="24"/>
        </w:rPr>
        <w:t xml:space="preserve"> </w:t>
      </w:r>
      <w:r w:rsidR="00416028" w:rsidRPr="00416028">
        <w:rPr>
          <w:rFonts w:eastAsia="Cordia New"/>
          <w:sz w:val="24"/>
          <w:szCs w:val="24"/>
        </w:rPr>
        <w:t>unique semicircular external turret-mounted HPU; VSE and</w:t>
      </w:r>
      <w:r w:rsidR="00416028">
        <w:rPr>
          <w:rFonts w:eastAsia="Cordia New"/>
          <w:sz w:val="24"/>
          <w:szCs w:val="24"/>
        </w:rPr>
        <w:t xml:space="preserve"> </w:t>
      </w:r>
      <w:r w:rsidR="00416028" w:rsidRPr="00416028">
        <w:rPr>
          <w:rFonts w:eastAsia="Cordia New"/>
          <w:sz w:val="24"/>
          <w:szCs w:val="24"/>
        </w:rPr>
        <w:t>EPU on the FPSO</w:t>
      </w:r>
      <w:r w:rsidRPr="00541172">
        <w:rPr>
          <w:rFonts w:eastAsia="Cordia New"/>
          <w:sz w:val="24"/>
          <w:szCs w:val="24"/>
        </w:rPr>
        <w:t xml:space="preserve"> and</w:t>
      </w:r>
      <w:r>
        <w:rPr>
          <w:rFonts w:eastAsia="Cordia New"/>
          <w:sz w:val="24"/>
          <w:szCs w:val="24"/>
        </w:rPr>
        <w:t xml:space="preserve"> </w:t>
      </w:r>
      <w:r w:rsidRPr="00541172">
        <w:rPr>
          <w:rFonts w:eastAsia="Cordia New"/>
          <w:sz w:val="24"/>
          <w:szCs w:val="24"/>
        </w:rPr>
        <w:t>related equipment and services. Equipment deliveries and</w:t>
      </w:r>
      <w:r>
        <w:rPr>
          <w:rFonts w:eastAsia="Cordia New"/>
          <w:sz w:val="24"/>
          <w:szCs w:val="24"/>
        </w:rPr>
        <w:t xml:space="preserve"> </w:t>
      </w:r>
      <w:r w:rsidRPr="00541172">
        <w:rPr>
          <w:rFonts w:eastAsia="Cordia New"/>
          <w:sz w:val="24"/>
          <w:szCs w:val="24"/>
        </w:rPr>
        <w:t xml:space="preserve">installation activities </w:t>
      </w:r>
      <w:r w:rsidR="00416028">
        <w:rPr>
          <w:rFonts w:eastAsia="Cordia New"/>
          <w:sz w:val="24"/>
          <w:szCs w:val="24"/>
        </w:rPr>
        <w:t xml:space="preserve">were </w:t>
      </w:r>
      <w:r w:rsidRPr="00541172">
        <w:rPr>
          <w:rFonts w:eastAsia="Cordia New"/>
          <w:sz w:val="24"/>
          <w:szCs w:val="24"/>
        </w:rPr>
        <w:t>commenced in March 2002</w:t>
      </w:r>
      <w:r>
        <w:rPr>
          <w:rFonts w:eastAsia="Cordia New"/>
          <w:sz w:val="24"/>
          <w:szCs w:val="24"/>
        </w:rPr>
        <w:t>.</w:t>
      </w:r>
    </w:p>
    <w:p w:rsidR="00541172" w:rsidRDefault="00541172" w:rsidP="00541172">
      <w:pPr>
        <w:spacing w:line="360" w:lineRule="auto"/>
        <w:jc w:val="both"/>
        <w:rPr>
          <w:rFonts w:eastAsia="Cordia New"/>
          <w:sz w:val="24"/>
          <w:szCs w:val="24"/>
        </w:rPr>
      </w:pPr>
    </w:p>
    <w:p w:rsidR="00582AB7" w:rsidRDefault="00541172" w:rsidP="00541172">
      <w:pPr>
        <w:spacing w:line="360" w:lineRule="auto"/>
        <w:jc w:val="center"/>
        <w:rPr>
          <w:rFonts w:eastAsia="Cordia New"/>
          <w:sz w:val="24"/>
          <w:szCs w:val="24"/>
        </w:rPr>
      </w:pPr>
      <w:r w:rsidRPr="00541172">
        <w:rPr>
          <w:noProof/>
          <w:lang w:val="en-MY" w:eastAsia="ja-JP"/>
        </w:rPr>
        <w:drawing>
          <wp:inline distT="0" distB="0" distL="0" distR="0" wp14:anchorId="1A7AB27A" wp14:editId="701DBC1F">
            <wp:extent cx="4767147" cy="3102429"/>
            <wp:effectExtent l="0" t="0" r="0" b="3175"/>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4771803" cy="3105459"/>
                    </a:xfrm>
                    <a:prstGeom prst="rect">
                      <a:avLst/>
                    </a:prstGeom>
                  </pic:spPr>
                </pic:pic>
              </a:graphicData>
            </a:graphic>
          </wp:inline>
        </w:drawing>
      </w:r>
    </w:p>
    <w:p w:rsidR="00BC427E" w:rsidRDefault="00BC427E" w:rsidP="008D426D">
      <w:pPr>
        <w:spacing w:line="360" w:lineRule="auto"/>
        <w:jc w:val="center"/>
        <w:rPr>
          <w:rFonts w:eastAsia="Cordia New"/>
          <w:sz w:val="24"/>
          <w:szCs w:val="24"/>
        </w:rPr>
      </w:pPr>
      <w:r w:rsidRPr="00BC427E">
        <w:rPr>
          <w:noProof/>
          <w:lang w:val="en-MY" w:eastAsia="ja-JP"/>
        </w:rPr>
        <w:lastRenderedPageBreak/>
        <w:drawing>
          <wp:inline distT="0" distB="0" distL="0" distR="0" wp14:anchorId="3FC6EE3E" wp14:editId="4DAE9976">
            <wp:extent cx="4691743" cy="3525507"/>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4697603" cy="3529910"/>
                    </a:xfrm>
                    <a:prstGeom prst="rect">
                      <a:avLst/>
                    </a:prstGeom>
                  </pic:spPr>
                </pic:pic>
              </a:graphicData>
            </a:graphic>
          </wp:inline>
        </w:drawing>
      </w:r>
    </w:p>
    <w:p w:rsidR="00BC427E" w:rsidRDefault="00582AB7" w:rsidP="008D426D">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.9</w:t>
      </w:r>
      <w:r w:rsidRPr="00927754">
        <w:rPr>
          <w:rFonts w:eastAsia="Cordia New"/>
          <w:b/>
          <w:sz w:val="24"/>
          <w:szCs w:val="24"/>
        </w:rPr>
        <w:t>-</w:t>
      </w:r>
      <w:r>
        <w:rPr>
          <w:rFonts w:eastAsia="Cordia New"/>
          <w:b/>
          <w:sz w:val="24"/>
          <w:szCs w:val="24"/>
        </w:rPr>
        <w:t>14</w:t>
      </w:r>
      <w:r w:rsidRPr="00927754">
        <w:rPr>
          <w:rFonts w:eastAsia="Cordia New"/>
          <w:b/>
          <w:sz w:val="24"/>
          <w:szCs w:val="24"/>
        </w:rPr>
        <w:t>:</w:t>
      </w:r>
      <w:r w:rsidRPr="00A35A41">
        <w:rPr>
          <w:rFonts w:eastAsia="Cordia New"/>
          <w:sz w:val="24"/>
          <w:szCs w:val="24"/>
        </w:rPr>
        <w:t xml:space="preserve"> </w:t>
      </w:r>
      <w:r w:rsidR="00BC427E" w:rsidRPr="00BC427E">
        <w:rPr>
          <w:rFonts w:eastAsia="Cordia New"/>
          <w:sz w:val="24"/>
          <w:szCs w:val="24"/>
        </w:rPr>
        <w:t xml:space="preserve">ExxonMobil </w:t>
      </w:r>
      <w:proofErr w:type="spellStart"/>
      <w:r w:rsidR="00BC427E" w:rsidRPr="00BC427E">
        <w:rPr>
          <w:rFonts w:eastAsia="Cordia New"/>
          <w:sz w:val="24"/>
          <w:szCs w:val="24"/>
        </w:rPr>
        <w:t>Zafiro</w:t>
      </w:r>
      <w:proofErr w:type="spellEnd"/>
      <w:r w:rsidR="00416028">
        <w:rPr>
          <w:rFonts w:eastAsia="Cordia New"/>
          <w:sz w:val="24"/>
          <w:szCs w:val="24"/>
        </w:rPr>
        <w:t xml:space="preserve"> [</w:t>
      </w:r>
      <w:r w:rsidR="00416028" w:rsidRPr="00885B86">
        <w:rPr>
          <w:rFonts w:eastAsia="Cordia New"/>
          <w:sz w:val="24"/>
          <w:szCs w:val="24"/>
        </w:rPr>
        <w:t>FMC</w:t>
      </w:r>
      <w:r w:rsidR="00416028">
        <w:rPr>
          <w:rFonts w:eastAsia="Cordia New"/>
          <w:sz w:val="24"/>
          <w:szCs w:val="24"/>
        </w:rPr>
        <w:t>, 2002].</w:t>
      </w:r>
    </w:p>
    <w:p w:rsidR="00BC427E" w:rsidRDefault="00BC427E" w:rsidP="00582AB7">
      <w:pPr>
        <w:spacing w:line="360" w:lineRule="auto"/>
        <w:rPr>
          <w:rFonts w:eastAsia="Cordia New"/>
          <w:sz w:val="24"/>
          <w:szCs w:val="24"/>
        </w:rPr>
      </w:pPr>
    </w:p>
    <w:p w:rsidR="00582AB7" w:rsidRPr="00A35A41" w:rsidRDefault="00582AB7" w:rsidP="00582AB7">
      <w:pPr>
        <w:pStyle w:val="Heading2"/>
        <w:spacing w:line="360" w:lineRule="auto"/>
        <w:ind w:left="720"/>
        <w:rPr>
          <w:rFonts w:eastAsia="Cordia New"/>
        </w:rPr>
      </w:pPr>
      <w:bookmarkStart w:id="136" w:name="_Toc520306377"/>
      <w:r>
        <w:rPr>
          <w:rFonts w:eastAsia="Cordia New"/>
        </w:rPr>
        <w:t>9</w:t>
      </w:r>
      <w:r w:rsidRPr="00A35A41">
        <w:rPr>
          <w:rFonts w:eastAsia="Cordia New"/>
        </w:rPr>
        <w:t>.</w:t>
      </w:r>
      <w:r>
        <w:rPr>
          <w:rFonts w:eastAsia="Cordia New"/>
        </w:rPr>
        <w:t>11</w:t>
      </w:r>
      <w:r w:rsidRPr="00A35A41">
        <w:rPr>
          <w:rFonts w:eastAsia="Cordia New"/>
        </w:rPr>
        <w:t xml:space="preserve">. </w:t>
      </w:r>
      <w:r w:rsidRPr="00582AB7">
        <w:rPr>
          <w:rFonts w:eastAsia="Cordia New"/>
        </w:rPr>
        <w:t>Anadarko Genghis Khan</w:t>
      </w:r>
      <w:bookmarkEnd w:id="136"/>
    </w:p>
    <w:p w:rsidR="00582AB7" w:rsidRDefault="000B23D9" w:rsidP="00203066">
      <w:pPr>
        <w:spacing w:line="360" w:lineRule="auto"/>
        <w:jc w:val="both"/>
        <w:rPr>
          <w:rFonts w:eastAsia="Cordia New"/>
          <w:sz w:val="24"/>
          <w:szCs w:val="24"/>
        </w:rPr>
      </w:pPr>
      <w:r w:rsidRPr="000B23D9">
        <w:rPr>
          <w:rFonts w:eastAsia="Cordia New"/>
          <w:sz w:val="24"/>
          <w:szCs w:val="24"/>
        </w:rPr>
        <w:t xml:space="preserve">The field was discovered in 2005 on GC 652 with well K1-1 drilled by Anadarko with </w:t>
      </w:r>
      <w:proofErr w:type="spellStart"/>
      <w:r w:rsidRPr="000B23D9">
        <w:rPr>
          <w:rFonts w:eastAsia="Cordia New"/>
          <w:sz w:val="24"/>
          <w:szCs w:val="24"/>
        </w:rPr>
        <w:t>semisub</w:t>
      </w:r>
      <w:proofErr w:type="spellEnd"/>
      <w:r w:rsidRPr="000B23D9">
        <w:rPr>
          <w:rFonts w:eastAsia="Cordia New"/>
          <w:sz w:val="24"/>
          <w:szCs w:val="24"/>
        </w:rPr>
        <w:t xml:space="preserve"> Noble's Paul Romano and completed by GlobalSantaFe's ultra-</w:t>
      </w:r>
      <w:proofErr w:type="spellStart"/>
      <w:r w:rsidRPr="000B23D9">
        <w:rPr>
          <w:rFonts w:eastAsia="Cordia New"/>
          <w:sz w:val="24"/>
          <w:szCs w:val="24"/>
        </w:rPr>
        <w:t>deepwater</w:t>
      </w:r>
      <w:proofErr w:type="spellEnd"/>
      <w:r w:rsidRPr="000B23D9">
        <w:rPr>
          <w:rFonts w:eastAsia="Cordia New"/>
          <w:sz w:val="24"/>
          <w:szCs w:val="24"/>
        </w:rPr>
        <w:t xml:space="preserve"> semisubmersible CR </w:t>
      </w:r>
      <w:proofErr w:type="spellStart"/>
      <w:r w:rsidRPr="000B23D9">
        <w:rPr>
          <w:rFonts w:eastAsia="Cordia New"/>
          <w:sz w:val="24"/>
          <w:szCs w:val="24"/>
        </w:rPr>
        <w:t>Luigs</w:t>
      </w:r>
      <w:proofErr w:type="spellEnd"/>
      <w:r>
        <w:rPr>
          <w:rFonts w:eastAsia="Cordia New"/>
          <w:sz w:val="24"/>
          <w:szCs w:val="24"/>
        </w:rPr>
        <w:t xml:space="preserve">. </w:t>
      </w:r>
      <w:r w:rsidR="00203066" w:rsidRPr="00203066">
        <w:rPr>
          <w:rFonts w:eastAsia="Cordia New"/>
          <w:sz w:val="24"/>
          <w:szCs w:val="24"/>
        </w:rPr>
        <w:t xml:space="preserve">In October 2007, BHP Billiton brought its Genghis Khan development into production. The field is located in the </w:t>
      </w:r>
      <w:proofErr w:type="spellStart"/>
      <w:r w:rsidR="00203066" w:rsidRPr="00203066">
        <w:rPr>
          <w:rFonts w:eastAsia="Cordia New"/>
          <w:sz w:val="24"/>
          <w:szCs w:val="24"/>
        </w:rPr>
        <w:t>deepwater</w:t>
      </w:r>
      <w:proofErr w:type="spellEnd"/>
      <w:r w:rsidR="00203066" w:rsidRPr="00203066">
        <w:rPr>
          <w:rFonts w:eastAsia="Cordia New"/>
          <w:sz w:val="24"/>
          <w:szCs w:val="24"/>
        </w:rPr>
        <w:t xml:space="preserve"> Gulf of Mexico, approximately 192km off the coast of Louisiana It lies in the western flank of the </w:t>
      </w:r>
      <w:proofErr w:type="spellStart"/>
      <w:r w:rsidR="00203066" w:rsidRPr="00203066">
        <w:rPr>
          <w:rFonts w:eastAsia="Cordia New"/>
          <w:sz w:val="24"/>
          <w:szCs w:val="24"/>
        </w:rPr>
        <w:t>Shenzi</w:t>
      </w:r>
      <w:proofErr w:type="spellEnd"/>
      <w:r w:rsidR="00203066" w:rsidRPr="00203066">
        <w:rPr>
          <w:rFonts w:eastAsia="Cordia New"/>
          <w:sz w:val="24"/>
          <w:szCs w:val="24"/>
        </w:rPr>
        <w:t xml:space="preserve"> structure, which is located on the adjacent blocks.</w:t>
      </w:r>
      <w:r w:rsidR="00203066">
        <w:rPr>
          <w:rFonts w:eastAsia="Cordia New"/>
          <w:sz w:val="24"/>
          <w:szCs w:val="24"/>
        </w:rPr>
        <w:t xml:space="preserve"> </w:t>
      </w:r>
      <w:r w:rsidR="00203066" w:rsidRPr="00203066">
        <w:rPr>
          <w:rFonts w:eastAsia="Cordia New"/>
          <w:sz w:val="24"/>
          <w:szCs w:val="24"/>
        </w:rPr>
        <w:t>The water depth is approximately 1,307m. Estimated gross hydrocarbon reserves have been put in the range from 65 to 170 million barrels of oil equivalent</w:t>
      </w:r>
      <w:r w:rsidR="007B0F37">
        <w:rPr>
          <w:rFonts w:eastAsia="Cordia New"/>
          <w:sz w:val="24"/>
          <w:szCs w:val="24"/>
        </w:rPr>
        <w:t xml:space="preserve"> [Oil &amp; Gas]</w:t>
      </w:r>
      <w:r w:rsidR="00203066" w:rsidRPr="00203066">
        <w:rPr>
          <w:rFonts w:eastAsia="Cordia New"/>
          <w:sz w:val="24"/>
          <w:szCs w:val="24"/>
        </w:rPr>
        <w:t>.</w:t>
      </w:r>
    </w:p>
    <w:p w:rsidR="00582AB7" w:rsidRDefault="00582AB7" w:rsidP="00582AB7">
      <w:pPr>
        <w:spacing w:line="360" w:lineRule="auto"/>
        <w:rPr>
          <w:rFonts w:eastAsia="Cordia New"/>
          <w:sz w:val="24"/>
          <w:szCs w:val="24"/>
        </w:rPr>
      </w:pPr>
    </w:p>
    <w:p w:rsidR="00BC427E" w:rsidRDefault="00BC427E" w:rsidP="008D426D">
      <w:pPr>
        <w:spacing w:line="360" w:lineRule="auto"/>
        <w:jc w:val="center"/>
        <w:rPr>
          <w:rFonts w:eastAsia="Cordia New"/>
          <w:sz w:val="24"/>
          <w:szCs w:val="24"/>
        </w:rPr>
      </w:pPr>
      <w:r w:rsidRPr="00BC427E">
        <w:rPr>
          <w:noProof/>
          <w:lang w:val="en-MY" w:eastAsia="ja-JP"/>
        </w:rPr>
        <w:lastRenderedPageBreak/>
        <w:drawing>
          <wp:inline distT="0" distB="0" distL="0" distR="0" wp14:anchorId="3E423502" wp14:editId="0CF87235">
            <wp:extent cx="4173641" cy="31242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180557" cy="3129377"/>
                    </a:xfrm>
                    <a:prstGeom prst="rect">
                      <a:avLst/>
                    </a:prstGeom>
                  </pic:spPr>
                </pic:pic>
              </a:graphicData>
            </a:graphic>
          </wp:inline>
        </w:drawing>
      </w:r>
    </w:p>
    <w:p w:rsidR="00BC427E" w:rsidRDefault="00582AB7" w:rsidP="008D426D">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.9</w:t>
      </w:r>
      <w:r w:rsidRPr="00927754">
        <w:rPr>
          <w:rFonts w:eastAsia="Cordia New"/>
          <w:b/>
          <w:sz w:val="24"/>
          <w:szCs w:val="24"/>
        </w:rPr>
        <w:t>-</w:t>
      </w:r>
      <w:r>
        <w:rPr>
          <w:rFonts w:eastAsia="Cordia New"/>
          <w:b/>
          <w:sz w:val="24"/>
          <w:szCs w:val="24"/>
        </w:rPr>
        <w:t>15</w:t>
      </w:r>
      <w:r w:rsidRPr="00927754">
        <w:rPr>
          <w:rFonts w:eastAsia="Cordia New"/>
          <w:b/>
          <w:sz w:val="24"/>
          <w:szCs w:val="24"/>
        </w:rPr>
        <w:t>:</w:t>
      </w:r>
      <w:r w:rsidRPr="00A35A41">
        <w:rPr>
          <w:rFonts w:eastAsia="Cordia New"/>
          <w:sz w:val="24"/>
          <w:szCs w:val="24"/>
        </w:rPr>
        <w:t xml:space="preserve"> </w:t>
      </w:r>
      <w:r w:rsidR="00BC427E" w:rsidRPr="00BC427E">
        <w:rPr>
          <w:rFonts w:eastAsia="Cordia New"/>
          <w:sz w:val="24"/>
          <w:szCs w:val="24"/>
        </w:rPr>
        <w:t>Anadarko Genghis Khan</w:t>
      </w:r>
      <w:r w:rsidR="00203066">
        <w:rPr>
          <w:rFonts w:eastAsia="Cordia New"/>
          <w:sz w:val="24"/>
          <w:szCs w:val="24"/>
        </w:rPr>
        <w:t xml:space="preserve"> [</w:t>
      </w:r>
      <w:r w:rsidR="00564F3C">
        <w:rPr>
          <w:rFonts w:eastAsia="Cordia New"/>
          <w:sz w:val="24"/>
          <w:szCs w:val="24"/>
        </w:rPr>
        <w:t>FMC, 2006</w:t>
      </w:r>
      <w:r w:rsidR="00203066">
        <w:rPr>
          <w:rFonts w:eastAsia="Cordia New"/>
          <w:sz w:val="24"/>
          <w:szCs w:val="24"/>
        </w:rPr>
        <w:t>]</w:t>
      </w:r>
    </w:p>
    <w:p w:rsidR="00BC427E" w:rsidRDefault="00BC427E" w:rsidP="00582AB7">
      <w:pPr>
        <w:spacing w:line="360" w:lineRule="auto"/>
        <w:rPr>
          <w:rFonts w:eastAsia="Cordia New"/>
          <w:sz w:val="24"/>
          <w:szCs w:val="24"/>
        </w:rPr>
      </w:pPr>
    </w:p>
    <w:p w:rsidR="00582AB7" w:rsidRPr="00A35A41" w:rsidRDefault="00582AB7" w:rsidP="00582AB7">
      <w:pPr>
        <w:pStyle w:val="Heading2"/>
        <w:spacing w:line="360" w:lineRule="auto"/>
        <w:ind w:left="720"/>
        <w:rPr>
          <w:rFonts w:eastAsia="Cordia New"/>
        </w:rPr>
      </w:pPr>
      <w:bookmarkStart w:id="137" w:name="_Toc520306378"/>
      <w:r>
        <w:rPr>
          <w:rFonts w:eastAsia="Cordia New"/>
        </w:rPr>
        <w:t>9</w:t>
      </w:r>
      <w:r w:rsidRPr="00A35A41">
        <w:rPr>
          <w:rFonts w:eastAsia="Cordia New"/>
        </w:rPr>
        <w:t>.</w:t>
      </w:r>
      <w:r>
        <w:rPr>
          <w:rFonts w:eastAsia="Cordia New"/>
        </w:rPr>
        <w:t>12</w:t>
      </w:r>
      <w:r w:rsidRPr="00A35A41">
        <w:rPr>
          <w:rFonts w:eastAsia="Cordia New"/>
        </w:rPr>
        <w:t xml:space="preserve">. </w:t>
      </w:r>
      <w:proofErr w:type="spellStart"/>
      <w:r w:rsidRPr="00582AB7">
        <w:rPr>
          <w:rFonts w:eastAsia="Cordia New"/>
        </w:rPr>
        <w:t>PetroCanada</w:t>
      </w:r>
      <w:proofErr w:type="spellEnd"/>
      <w:r w:rsidRPr="00582AB7">
        <w:rPr>
          <w:rFonts w:eastAsia="Cordia New"/>
        </w:rPr>
        <w:t xml:space="preserve"> Terra Nova</w:t>
      </w:r>
      <w:bookmarkEnd w:id="137"/>
    </w:p>
    <w:p w:rsidR="00582AB7" w:rsidRDefault="00D351C1" w:rsidP="00D351C1">
      <w:pPr>
        <w:spacing w:line="360" w:lineRule="auto"/>
        <w:jc w:val="both"/>
        <w:rPr>
          <w:rFonts w:eastAsia="Cordia New"/>
          <w:sz w:val="24"/>
          <w:szCs w:val="24"/>
        </w:rPr>
      </w:pPr>
      <w:r w:rsidRPr="00D351C1">
        <w:rPr>
          <w:rFonts w:eastAsia="Cordia New"/>
          <w:sz w:val="24"/>
          <w:szCs w:val="24"/>
        </w:rPr>
        <w:t xml:space="preserve">The Terra Nova project is located in the Jeanne </w:t>
      </w:r>
      <w:proofErr w:type="spellStart"/>
      <w:r w:rsidRPr="00D351C1">
        <w:rPr>
          <w:rFonts w:eastAsia="Cordia New"/>
          <w:sz w:val="24"/>
          <w:szCs w:val="24"/>
        </w:rPr>
        <w:t>d’Arc</w:t>
      </w:r>
      <w:proofErr w:type="spellEnd"/>
      <w:r w:rsidRPr="00D351C1">
        <w:rPr>
          <w:rFonts w:eastAsia="Cordia New"/>
          <w:sz w:val="24"/>
          <w:szCs w:val="24"/>
        </w:rPr>
        <w:t xml:space="preserve"> Basin, 350</w:t>
      </w:r>
      <w:r>
        <w:rPr>
          <w:rFonts w:eastAsia="Cordia New"/>
          <w:sz w:val="24"/>
          <w:szCs w:val="24"/>
        </w:rPr>
        <w:t xml:space="preserve"> </w:t>
      </w:r>
      <w:r w:rsidRPr="00D351C1">
        <w:rPr>
          <w:rFonts w:eastAsia="Cordia New"/>
          <w:sz w:val="24"/>
          <w:szCs w:val="24"/>
        </w:rPr>
        <w:t>km east-southeast of St. John’s Newfoundland. It is</w:t>
      </w:r>
      <w:r>
        <w:rPr>
          <w:rFonts w:eastAsia="Cordia New"/>
          <w:sz w:val="24"/>
          <w:szCs w:val="24"/>
        </w:rPr>
        <w:t xml:space="preserve"> </w:t>
      </w:r>
      <w:r w:rsidRPr="00D351C1">
        <w:rPr>
          <w:rFonts w:eastAsia="Cordia New"/>
          <w:sz w:val="24"/>
          <w:szCs w:val="24"/>
        </w:rPr>
        <w:t xml:space="preserve">comprised of three (3) geological blocks: </w:t>
      </w:r>
      <w:proofErr w:type="spellStart"/>
      <w:r w:rsidRPr="00D351C1">
        <w:rPr>
          <w:rFonts w:eastAsia="Cordia New"/>
          <w:sz w:val="24"/>
          <w:szCs w:val="24"/>
        </w:rPr>
        <w:t>Graben</w:t>
      </w:r>
      <w:proofErr w:type="spellEnd"/>
      <w:r w:rsidRPr="00D351C1">
        <w:rPr>
          <w:rFonts w:eastAsia="Cordia New"/>
          <w:sz w:val="24"/>
          <w:szCs w:val="24"/>
        </w:rPr>
        <w:t>, East Flank and</w:t>
      </w:r>
      <w:r>
        <w:rPr>
          <w:rFonts w:eastAsia="Cordia New"/>
          <w:sz w:val="24"/>
          <w:szCs w:val="24"/>
        </w:rPr>
        <w:t xml:space="preserve"> </w:t>
      </w:r>
      <w:r w:rsidRPr="00D351C1">
        <w:rPr>
          <w:rFonts w:eastAsia="Cordia New"/>
          <w:sz w:val="24"/>
          <w:szCs w:val="24"/>
        </w:rPr>
        <w:t>Far East. Phases I and II consist of twenty-four (24) wells drilled</w:t>
      </w:r>
      <w:r>
        <w:rPr>
          <w:rFonts w:eastAsia="Cordia New"/>
          <w:sz w:val="24"/>
          <w:szCs w:val="24"/>
        </w:rPr>
        <w:t xml:space="preserve"> </w:t>
      </w:r>
      <w:r w:rsidRPr="00D351C1">
        <w:rPr>
          <w:rFonts w:eastAsia="Cordia New"/>
          <w:sz w:val="24"/>
          <w:szCs w:val="24"/>
        </w:rPr>
        <w:t>through seven (7) subsea templates and one spare subsea tree.</w:t>
      </w:r>
      <w:r>
        <w:rPr>
          <w:rFonts w:eastAsia="Cordia New"/>
          <w:sz w:val="24"/>
          <w:szCs w:val="24"/>
        </w:rPr>
        <w:t xml:space="preserve"> </w:t>
      </w:r>
      <w:r w:rsidRPr="00D351C1">
        <w:rPr>
          <w:rFonts w:eastAsia="Cordia New"/>
          <w:sz w:val="24"/>
          <w:szCs w:val="24"/>
        </w:rPr>
        <w:t>The subsea wells are linked to a Floating Production Storage and</w:t>
      </w:r>
      <w:r>
        <w:rPr>
          <w:rFonts w:eastAsia="Cordia New"/>
          <w:sz w:val="24"/>
          <w:szCs w:val="24"/>
        </w:rPr>
        <w:t xml:space="preserve"> </w:t>
      </w:r>
      <w:r w:rsidRPr="00D351C1">
        <w:rPr>
          <w:rFonts w:eastAsia="Cordia New"/>
          <w:sz w:val="24"/>
          <w:szCs w:val="24"/>
        </w:rPr>
        <w:t>Offloading (FPSO) facility. Subsea layout consists of produc</w:t>
      </w:r>
      <w:r>
        <w:rPr>
          <w:rFonts w:eastAsia="Cordia New"/>
          <w:sz w:val="24"/>
          <w:szCs w:val="24"/>
        </w:rPr>
        <w:t xml:space="preserve">tion </w:t>
      </w:r>
      <w:r w:rsidRPr="00D351C1">
        <w:rPr>
          <w:rFonts w:eastAsia="Cordia New"/>
          <w:sz w:val="24"/>
          <w:szCs w:val="24"/>
        </w:rPr>
        <w:t>wells feeding into manifolds, which in turn are connected by</w:t>
      </w:r>
      <w:r>
        <w:rPr>
          <w:rFonts w:eastAsia="Cordia New"/>
          <w:sz w:val="24"/>
          <w:szCs w:val="24"/>
        </w:rPr>
        <w:t xml:space="preserve"> </w:t>
      </w:r>
      <w:r w:rsidRPr="00D351C1">
        <w:rPr>
          <w:rFonts w:eastAsia="Cordia New"/>
          <w:sz w:val="24"/>
          <w:szCs w:val="24"/>
        </w:rPr>
        <w:t xml:space="preserve">flexible </w:t>
      </w:r>
      <w:proofErr w:type="spellStart"/>
      <w:r w:rsidRPr="00D351C1">
        <w:rPr>
          <w:rFonts w:eastAsia="Cordia New"/>
          <w:sz w:val="24"/>
          <w:szCs w:val="24"/>
        </w:rPr>
        <w:t>flowlines</w:t>
      </w:r>
      <w:proofErr w:type="spellEnd"/>
      <w:r w:rsidRPr="00D351C1">
        <w:rPr>
          <w:rFonts w:eastAsia="Cordia New"/>
          <w:sz w:val="24"/>
          <w:szCs w:val="24"/>
        </w:rPr>
        <w:t xml:space="preserve"> to a riser base, and then to the FPSO via a riser</w:t>
      </w:r>
      <w:r>
        <w:rPr>
          <w:rFonts w:eastAsia="Cordia New"/>
          <w:sz w:val="24"/>
          <w:szCs w:val="24"/>
        </w:rPr>
        <w:t xml:space="preserve"> </w:t>
      </w:r>
      <w:r w:rsidRPr="00D351C1">
        <w:rPr>
          <w:rFonts w:eastAsia="Cordia New"/>
          <w:sz w:val="24"/>
          <w:szCs w:val="24"/>
        </w:rPr>
        <w:t>system</w:t>
      </w:r>
    </w:p>
    <w:p w:rsidR="00D351C1" w:rsidRDefault="00D351C1" w:rsidP="00D351C1">
      <w:pPr>
        <w:spacing w:line="360" w:lineRule="auto"/>
        <w:jc w:val="both"/>
        <w:rPr>
          <w:rFonts w:eastAsia="Cordia New"/>
          <w:sz w:val="24"/>
          <w:szCs w:val="24"/>
        </w:rPr>
      </w:pPr>
      <w:proofErr w:type="spellStart"/>
      <w:r w:rsidRPr="00D351C1">
        <w:rPr>
          <w:rFonts w:eastAsia="Cordia New"/>
          <w:sz w:val="24"/>
          <w:szCs w:val="24"/>
        </w:rPr>
        <w:t>Ph</w:t>
      </w:r>
      <w:proofErr w:type="spellEnd"/>
      <w:r w:rsidRPr="00D351C1">
        <w:rPr>
          <w:rFonts w:eastAsia="Cordia New"/>
          <w:sz w:val="24"/>
          <w:szCs w:val="24"/>
        </w:rPr>
        <w:t xml:space="preserve"> I: </w:t>
      </w:r>
    </w:p>
    <w:p w:rsidR="00D351C1" w:rsidRPr="00D351C1" w:rsidRDefault="00D351C1" w:rsidP="00D351C1">
      <w:pPr>
        <w:pStyle w:val="ListParagraph"/>
        <w:numPr>
          <w:ilvl w:val="0"/>
          <w:numId w:val="27"/>
        </w:numPr>
        <w:spacing w:line="360" w:lineRule="auto"/>
        <w:jc w:val="both"/>
        <w:rPr>
          <w:rFonts w:eastAsia="Cordia New"/>
          <w:sz w:val="24"/>
          <w:szCs w:val="24"/>
        </w:rPr>
      </w:pPr>
      <w:r w:rsidRPr="00D351C1">
        <w:rPr>
          <w:rFonts w:eastAsia="Cordia New"/>
          <w:sz w:val="24"/>
          <w:szCs w:val="24"/>
        </w:rPr>
        <w:t>Nineteen (19) horizontal 5”x2” 6,650 psi trees</w:t>
      </w:r>
    </w:p>
    <w:p w:rsidR="00D351C1" w:rsidRPr="00D351C1" w:rsidRDefault="00D351C1" w:rsidP="00D351C1">
      <w:pPr>
        <w:pStyle w:val="ListParagraph"/>
        <w:numPr>
          <w:ilvl w:val="0"/>
          <w:numId w:val="27"/>
        </w:numPr>
        <w:spacing w:line="360" w:lineRule="auto"/>
        <w:jc w:val="both"/>
        <w:rPr>
          <w:rFonts w:eastAsia="Cordia New"/>
          <w:sz w:val="24"/>
          <w:szCs w:val="24"/>
        </w:rPr>
      </w:pPr>
      <w:r w:rsidRPr="00D351C1">
        <w:rPr>
          <w:rFonts w:eastAsia="Cordia New"/>
          <w:sz w:val="24"/>
          <w:szCs w:val="24"/>
        </w:rPr>
        <w:t>Seven (7) HOST® templates and manifolds</w:t>
      </w:r>
    </w:p>
    <w:p w:rsidR="00D351C1" w:rsidRPr="00D351C1" w:rsidRDefault="00D351C1" w:rsidP="00D351C1">
      <w:pPr>
        <w:pStyle w:val="ListParagraph"/>
        <w:numPr>
          <w:ilvl w:val="0"/>
          <w:numId w:val="27"/>
        </w:numPr>
        <w:spacing w:line="360" w:lineRule="auto"/>
        <w:jc w:val="both"/>
        <w:rPr>
          <w:rFonts w:eastAsia="Cordia New"/>
          <w:sz w:val="24"/>
          <w:szCs w:val="24"/>
        </w:rPr>
      </w:pPr>
      <w:r w:rsidRPr="00D351C1">
        <w:rPr>
          <w:rFonts w:eastAsia="Cordia New"/>
          <w:sz w:val="24"/>
          <w:szCs w:val="24"/>
        </w:rPr>
        <w:t>Pig loop modules</w:t>
      </w:r>
    </w:p>
    <w:p w:rsidR="00D351C1" w:rsidRPr="00D351C1" w:rsidRDefault="00D351C1" w:rsidP="00D351C1">
      <w:pPr>
        <w:pStyle w:val="ListParagraph"/>
        <w:numPr>
          <w:ilvl w:val="0"/>
          <w:numId w:val="27"/>
        </w:numPr>
        <w:spacing w:line="360" w:lineRule="auto"/>
        <w:jc w:val="both"/>
        <w:rPr>
          <w:rFonts w:eastAsia="Cordia New"/>
          <w:sz w:val="24"/>
          <w:szCs w:val="24"/>
        </w:rPr>
      </w:pPr>
      <w:r w:rsidRPr="00D351C1">
        <w:rPr>
          <w:rFonts w:eastAsia="Cordia New"/>
          <w:sz w:val="24"/>
          <w:szCs w:val="24"/>
        </w:rPr>
        <w:t>Subsea wellheads</w:t>
      </w:r>
    </w:p>
    <w:p w:rsidR="00D351C1" w:rsidRPr="00D351C1" w:rsidRDefault="00D351C1" w:rsidP="00D351C1">
      <w:pPr>
        <w:spacing w:line="360" w:lineRule="auto"/>
        <w:jc w:val="both"/>
        <w:rPr>
          <w:rFonts w:eastAsia="Cordia New"/>
          <w:sz w:val="24"/>
          <w:szCs w:val="24"/>
        </w:rPr>
      </w:pPr>
      <w:proofErr w:type="spellStart"/>
      <w:r w:rsidRPr="00D351C1">
        <w:rPr>
          <w:rFonts w:eastAsia="Cordia New"/>
          <w:sz w:val="24"/>
          <w:szCs w:val="24"/>
        </w:rPr>
        <w:t>Ph</w:t>
      </w:r>
      <w:proofErr w:type="spellEnd"/>
      <w:r w:rsidRPr="00D351C1">
        <w:rPr>
          <w:rFonts w:eastAsia="Cordia New"/>
          <w:sz w:val="24"/>
          <w:szCs w:val="24"/>
        </w:rPr>
        <w:t xml:space="preserve"> II: Six (6) horizontal 5”x2” 6,650 psi trees</w:t>
      </w:r>
    </w:p>
    <w:p w:rsidR="00D351C1" w:rsidRDefault="00D351C1" w:rsidP="00D351C1">
      <w:pPr>
        <w:spacing w:line="360" w:lineRule="auto"/>
        <w:jc w:val="both"/>
        <w:rPr>
          <w:rFonts w:eastAsia="Cordia New"/>
          <w:sz w:val="24"/>
          <w:szCs w:val="24"/>
        </w:rPr>
      </w:pPr>
      <w:proofErr w:type="spellStart"/>
      <w:r w:rsidRPr="00D351C1">
        <w:rPr>
          <w:rFonts w:eastAsia="Cordia New"/>
          <w:sz w:val="24"/>
          <w:szCs w:val="24"/>
        </w:rPr>
        <w:t>Ph</w:t>
      </w:r>
      <w:proofErr w:type="spellEnd"/>
      <w:r w:rsidRPr="00D351C1">
        <w:rPr>
          <w:rFonts w:eastAsia="Cordia New"/>
          <w:sz w:val="24"/>
          <w:szCs w:val="24"/>
        </w:rPr>
        <w:t xml:space="preserve"> III: Two (2) horizontal 5”x2” 6,650 psi trees</w:t>
      </w:r>
    </w:p>
    <w:p w:rsidR="00582AB7" w:rsidRDefault="00582AB7" w:rsidP="00582AB7">
      <w:pPr>
        <w:spacing w:line="360" w:lineRule="auto"/>
        <w:rPr>
          <w:rFonts w:eastAsia="Cordia New"/>
          <w:sz w:val="24"/>
          <w:szCs w:val="24"/>
        </w:rPr>
      </w:pPr>
    </w:p>
    <w:p w:rsidR="00BC427E" w:rsidRDefault="00BC427E" w:rsidP="008D426D">
      <w:pPr>
        <w:spacing w:line="360" w:lineRule="auto"/>
        <w:jc w:val="center"/>
        <w:rPr>
          <w:rFonts w:eastAsia="Cordia New"/>
          <w:sz w:val="24"/>
          <w:szCs w:val="24"/>
        </w:rPr>
      </w:pPr>
      <w:r w:rsidRPr="00BC427E">
        <w:rPr>
          <w:noProof/>
          <w:lang w:val="en-MY" w:eastAsia="ja-JP"/>
        </w:rPr>
        <w:lastRenderedPageBreak/>
        <w:drawing>
          <wp:inline distT="0" distB="0" distL="0" distR="0" wp14:anchorId="324224FC" wp14:editId="2E91A732">
            <wp:extent cx="4230022" cy="3178629"/>
            <wp:effectExtent l="0" t="0" r="0"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233519" cy="3181257"/>
                    </a:xfrm>
                    <a:prstGeom prst="rect">
                      <a:avLst/>
                    </a:prstGeom>
                  </pic:spPr>
                </pic:pic>
              </a:graphicData>
            </a:graphic>
          </wp:inline>
        </w:drawing>
      </w:r>
    </w:p>
    <w:p w:rsidR="00BC427E" w:rsidRDefault="00582AB7" w:rsidP="008D426D">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.9</w:t>
      </w:r>
      <w:r w:rsidRPr="00927754">
        <w:rPr>
          <w:rFonts w:eastAsia="Cordia New"/>
          <w:b/>
          <w:sz w:val="24"/>
          <w:szCs w:val="24"/>
        </w:rPr>
        <w:t>-</w:t>
      </w:r>
      <w:r>
        <w:rPr>
          <w:rFonts w:eastAsia="Cordia New"/>
          <w:b/>
          <w:sz w:val="24"/>
          <w:szCs w:val="24"/>
        </w:rPr>
        <w:t>16</w:t>
      </w:r>
      <w:r w:rsidRPr="00927754">
        <w:rPr>
          <w:rFonts w:eastAsia="Cordia New"/>
          <w:b/>
          <w:sz w:val="24"/>
          <w:szCs w:val="24"/>
        </w:rPr>
        <w:t>:</w:t>
      </w:r>
      <w:r w:rsidRPr="00A35A41">
        <w:rPr>
          <w:rFonts w:eastAsia="Cordia New"/>
          <w:sz w:val="24"/>
          <w:szCs w:val="24"/>
        </w:rPr>
        <w:t xml:space="preserve"> </w:t>
      </w:r>
      <w:proofErr w:type="spellStart"/>
      <w:r w:rsidR="00BC427E" w:rsidRPr="00BC427E">
        <w:rPr>
          <w:rFonts w:eastAsia="Cordia New"/>
          <w:sz w:val="24"/>
          <w:szCs w:val="24"/>
        </w:rPr>
        <w:t>PetroCanada</w:t>
      </w:r>
      <w:proofErr w:type="spellEnd"/>
      <w:r w:rsidR="00BC427E" w:rsidRPr="00BC427E">
        <w:rPr>
          <w:rFonts w:eastAsia="Cordia New"/>
          <w:sz w:val="24"/>
          <w:szCs w:val="24"/>
        </w:rPr>
        <w:t xml:space="preserve"> Terra Nova</w:t>
      </w:r>
      <w:r w:rsidR="00D351C1">
        <w:rPr>
          <w:rFonts w:eastAsia="Cordia New"/>
          <w:sz w:val="24"/>
          <w:szCs w:val="24"/>
        </w:rPr>
        <w:t xml:space="preserve"> [FMC, 2006]</w:t>
      </w:r>
    </w:p>
    <w:p w:rsidR="00BC427E" w:rsidRDefault="00BC427E" w:rsidP="00486F8C">
      <w:pPr>
        <w:spacing w:line="360" w:lineRule="auto"/>
        <w:jc w:val="both"/>
        <w:rPr>
          <w:rFonts w:eastAsia="Cordia New"/>
          <w:sz w:val="24"/>
          <w:szCs w:val="24"/>
        </w:rPr>
      </w:pPr>
    </w:p>
    <w:p w:rsidR="00486F8C" w:rsidRPr="00A35A41" w:rsidRDefault="00486F8C" w:rsidP="00486F8C">
      <w:pPr>
        <w:pStyle w:val="Heading2"/>
        <w:spacing w:line="360" w:lineRule="auto"/>
        <w:ind w:left="720"/>
        <w:rPr>
          <w:rFonts w:eastAsia="Cordia New"/>
        </w:rPr>
      </w:pPr>
      <w:bookmarkStart w:id="138" w:name="_Toc520306379"/>
      <w:r>
        <w:rPr>
          <w:rFonts w:eastAsia="Cordia New"/>
        </w:rPr>
        <w:t>9</w:t>
      </w:r>
      <w:r w:rsidRPr="00A35A41">
        <w:rPr>
          <w:rFonts w:eastAsia="Cordia New"/>
        </w:rPr>
        <w:t>.</w:t>
      </w:r>
      <w:r>
        <w:rPr>
          <w:rFonts w:eastAsia="Cordia New"/>
        </w:rPr>
        <w:t>13</w:t>
      </w:r>
      <w:r w:rsidRPr="00A35A41">
        <w:rPr>
          <w:rFonts w:eastAsia="Cordia New"/>
        </w:rPr>
        <w:t xml:space="preserve">. </w:t>
      </w:r>
      <w:proofErr w:type="spellStart"/>
      <w:r w:rsidRPr="00582AB7">
        <w:rPr>
          <w:rFonts w:eastAsia="Cordia New"/>
        </w:rPr>
        <w:t>Pe</w:t>
      </w:r>
      <w:r>
        <w:rPr>
          <w:rFonts w:eastAsia="Cordia New"/>
        </w:rPr>
        <w:t>rdido</w:t>
      </w:r>
      <w:bookmarkEnd w:id="138"/>
      <w:proofErr w:type="spellEnd"/>
    </w:p>
    <w:p w:rsidR="00486F8C" w:rsidRPr="00486F8C" w:rsidRDefault="00486F8C" w:rsidP="00486F8C">
      <w:pPr>
        <w:spacing w:line="360" w:lineRule="auto"/>
        <w:jc w:val="both"/>
        <w:rPr>
          <w:rFonts w:eastAsia="Cordia New"/>
          <w:sz w:val="24"/>
          <w:szCs w:val="24"/>
        </w:rPr>
      </w:pPr>
      <w:r w:rsidRPr="00486F8C">
        <w:rPr>
          <w:rFonts w:eastAsia="Cordia New"/>
          <w:sz w:val="24"/>
          <w:szCs w:val="24"/>
        </w:rPr>
        <w:t xml:space="preserve">For the </w:t>
      </w:r>
      <w:proofErr w:type="spellStart"/>
      <w:r w:rsidRPr="00486F8C">
        <w:rPr>
          <w:rFonts w:eastAsia="Cordia New"/>
          <w:sz w:val="24"/>
          <w:szCs w:val="24"/>
        </w:rPr>
        <w:t>Perdido</w:t>
      </w:r>
      <w:proofErr w:type="spellEnd"/>
      <w:r w:rsidRPr="00486F8C">
        <w:rPr>
          <w:rFonts w:eastAsia="Cordia New"/>
          <w:sz w:val="24"/>
          <w:szCs w:val="24"/>
        </w:rPr>
        <w:t xml:space="preserve"> development, two production manifolds were located under the host Spar structure. Each manifold has two main headers and each header is connected to one of the five artificial lift subsea boosting systems. Round trip pigging capability is not required. Capability for planned and potential future production dictates the need for connection points on the manifolds. This includes future DVA well tie-ins, as well as potential </w:t>
      </w:r>
      <w:proofErr w:type="spellStart"/>
      <w:r w:rsidRPr="00486F8C">
        <w:rPr>
          <w:rFonts w:eastAsia="Cordia New"/>
          <w:sz w:val="24"/>
          <w:szCs w:val="24"/>
        </w:rPr>
        <w:t>flowline</w:t>
      </w:r>
      <w:proofErr w:type="spellEnd"/>
      <w:r w:rsidRPr="00486F8C">
        <w:rPr>
          <w:rFonts w:eastAsia="Cordia New"/>
          <w:sz w:val="24"/>
          <w:szCs w:val="24"/>
        </w:rPr>
        <w:t xml:space="preserve"> sled connections. Both manifolds use an identical configuration, which includes 10 inlet hubs (eight 5-inch hubs and two 7-inch hubs), providing maximum flexibility for future production. In addition, the design allows production from any branch hub to be directed to either header for full operational flexibility.</w:t>
      </w:r>
    </w:p>
    <w:p w:rsidR="00486F8C" w:rsidRDefault="00486F8C" w:rsidP="00486F8C">
      <w:pPr>
        <w:spacing w:line="360" w:lineRule="auto"/>
        <w:jc w:val="both"/>
        <w:rPr>
          <w:rFonts w:eastAsia="Cordia New"/>
          <w:sz w:val="24"/>
          <w:szCs w:val="24"/>
        </w:rPr>
      </w:pPr>
      <w:r w:rsidRPr="00486F8C">
        <w:rPr>
          <w:rFonts w:eastAsia="Cordia New"/>
          <w:sz w:val="24"/>
          <w:szCs w:val="24"/>
        </w:rPr>
        <w:t xml:space="preserve">The manifolds are located in the center of the DVA cluster, surrounded by twenty-two subsea wells, including water injectors along with production wells. Since all twenty-two wells were batch set before the manifolds were installed, there was concern about the potential for large mounds of drill cuttings and other debris. As a result, a suction pile was used to provide the foundation support, instead of the traditional </w:t>
      </w:r>
      <w:proofErr w:type="spellStart"/>
      <w:r w:rsidRPr="00486F8C">
        <w:rPr>
          <w:rFonts w:eastAsia="Cordia New"/>
          <w:sz w:val="24"/>
          <w:szCs w:val="24"/>
        </w:rPr>
        <w:t>mudmat</w:t>
      </w:r>
      <w:proofErr w:type="spellEnd"/>
      <w:r w:rsidRPr="00486F8C">
        <w:rPr>
          <w:rFonts w:eastAsia="Cordia New"/>
          <w:sz w:val="24"/>
          <w:szCs w:val="24"/>
        </w:rPr>
        <w:t xml:space="preserve"> in order to minimize the need of an extensive flat level area with minimum elevation tolerance</w:t>
      </w:r>
      <w:r w:rsidRPr="00D351C1">
        <w:rPr>
          <w:rFonts w:eastAsia="Cordia New"/>
          <w:sz w:val="24"/>
          <w:szCs w:val="24"/>
        </w:rPr>
        <w:t>.</w:t>
      </w:r>
    </w:p>
    <w:p w:rsidR="00BC427E" w:rsidRDefault="00486F8C" w:rsidP="008D426D">
      <w:pPr>
        <w:spacing w:line="360" w:lineRule="auto"/>
        <w:jc w:val="center"/>
        <w:rPr>
          <w:rFonts w:eastAsia="Cordia New"/>
          <w:sz w:val="24"/>
          <w:szCs w:val="24"/>
        </w:rPr>
      </w:pPr>
      <w:r w:rsidRPr="00022F2B">
        <w:rPr>
          <w:noProof/>
          <w:sz w:val="24"/>
          <w:szCs w:val="24"/>
          <w:lang w:val="en-MY" w:eastAsia="ja-JP"/>
        </w:rPr>
        <w:lastRenderedPageBreak/>
        <w:drawing>
          <wp:inline distT="0" distB="0" distL="0" distR="0" wp14:anchorId="24C8063A" wp14:editId="28A3A97A">
            <wp:extent cx="3240706" cy="2101645"/>
            <wp:effectExtent l="0" t="0" r="0" b="0"/>
            <wp:docPr id="4151" name="Picture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43248" t="32395" r="25154" b="31174"/>
                    <a:stretch/>
                  </pic:blipFill>
                  <pic:spPr bwMode="auto">
                    <a:xfrm>
                      <a:off x="0" y="0"/>
                      <a:ext cx="3254565" cy="2110633"/>
                    </a:xfrm>
                    <a:prstGeom prst="rect">
                      <a:avLst/>
                    </a:prstGeom>
                    <a:ln>
                      <a:noFill/>
                    </a:ln>
                    <a:extLst>
                      <a:ext uri="{53640926-AAD7-44D8-BBD7-CCE9431645EC}">
                        <a14:shadowObscured xmlns:a14="http://schemas.microsoft.com/office/drawing/2010/main"/>
                      </a:ext>
                    </a:extLst>
                  </pic:spPr>
                </pic:pic>
              </a:graphicData>
            </a:graphic>
          </wp:inline>
        </w:drawing>
      </w:r>
    </w:p>
    <w:p w:rsidR="00486F8C" w:rsidRDefault="00486F8C" w:rsidP="00486F8C">
      <w:pPr>
        <w:spacing w:line="360" w:lineRule="auto"/>
        <w:jc w:val="center"/>
        <w:rPr>
          <w:rFonts w:eastAsia="Cordia New"/>
          <w:sz w:val="24"/>
          <w:szCs w:val="24"/>
        </w:rPr>
      </w:pPr>
      <w:r w:rsidRPr="00927754">
        <w:rPr>
          <w:rFonts w:eastAsia="Cordia New"/>
          <w:b/>
          <w:sz w:val="24"/>
          <w:szCs w:val="24"/>
        </w:rPr>
        <w:t>Figure</w:t>
      </w:r>
      <w:r>
        <w:rPr>
          <w:rFonts w:eastAsia="Cordia New"/>
          <w:b/>
          <w:sz w:val="24"/>
          <w:szCs w:val="24"/>
        </w:rPr>
        <w:t>.9</w:t>
      </w:r>
      <w:r w:rsidRPr="00927754">
        <w:rPr>
          <w:rFonts w:eastAsia="Cordia New"/>
          <w:b/>
          <w:sz w:val="24"/>
          <w:szCs w:val="24"/>
        </w:rPr>
        <w:t>-</w:t>
      </w:r>
      <w:r>
        <w:rPr>
          <w:rFonts w:eastAsia="Cordia New"/>
          <w:b/>
          <w:sz w:val="24"/>
          <w:szCs w:val="24"/>
        </w:rPr>
        <w:t>17</w:t>
      </w:r>
      <w:r w:rsidRPr="00927754">
        <w:rPr>
          <w:rFonts w:eastAsia="Cordia New"/>
          <w:b/>
          <w:sz w:val="24"/>
          <w:szCs w:val="24"/>
        </w:rPr>
        <w:t>:</w:t>
      </w:r>
      <w:r w:rsidRPr="00A35A41">
        <w:rPr>
          <w:rFonts w:eastAsia="Cordia New"/>
          <w:sz w:val="24"/>
          <w:szCs w:val="24"/>
        </w:rPr>
        <w:t xml:space="preserve"> </w:t>
      </w:r>
      <w:proofErr w:type="spellStart"/>
      <w:r w:rsidRPr="00BC427E">
        <w:rPr>
          <w:rFonts w:eastAsia="Cordia New"/>
          <w:sz w:val="24"/>
          <w:szCs w:val="24"/>
        </w:rPr>
        <w:t>Pe</w:t>
      </w:r>
      <w:r>
        <w:rPr>
          <w:rFonts w:eastAsia="Cordia New"/>
          <w:sz w:val="24"/>
          <w:szCs w:val="24"/>
        </w:rPr>
        <w:t>rdido</w:t>
      </w:r>
      <w:proofErr w:type="spellEnd"/>
      <w:r>
        <w:rPr>
          <w:rFonts w:eastAsia="Cordia New"/>
          <w:sz w:val="24"/>
          <w:szCs w:val="24"/>
        </w:rPr>
        <w:t xml:space="preserve"> [FMC]</w:t>
      </w:r>
    </w:p>
    <w:p w:rsidR="00486F8C" w:rsidRDefault="00486F8C" w:rsidP="008D426D">
      <w:pPr>
        <w:spacing w:line="360" w:lineRule="auto"/>
        <w:jc w:val="center"/>
        <w:rPr>
          <w:rFonts w:eastAsia="Cordia New"/>
          <w:sz w:val="24"/>
          <w:szCs w:val="24"/>
        </w:rPr>
      </w:pPr>
    </w:p>
    <w:p w:rsidR="00BC427E" w:rsidRDefault="00BC427E" w:rsidP="008D426D">
      <w:pPr>
        <w:spacing w:line="360" w:lineRule="auto"/>
        <w:jc w:val="center"/>
        <w:rPr>
          <w:rFonts w:eastAsia="Cordia New"/>
          <w:sz w:val="24"/>
          <w:szCs w:val="24"/>
        </w:rPr>
      </w:pPr>
    </w:p>
    <w:p w:rsidR="00BC427E" w:rsidRDefault="00BC427E" w:rsidP="008D426D">
      <w:pPr>
        <w:spacing w:line="360" w:lineRule="auto"/>
        <w:jc w:val="center"/>
        <w:rPr>
          <w:rFonts w:eastAsia="Cordia New"/>
          <w:sz w:val="24"/>
          <w:szCs w:val="24"/>
        </w:rPr>
      </w:pPr>
    </w:p>
    <w:p w:rsidR="00BC427E" w:rsidRDefault="00BC427E" w:rsidP="008D426D">
      <w:pPr>
        <w:spacing w:line="360" w:lineRule="auto"/>
        <w:jc w:val="center"/>
        <w:rPr>
          <w:rFonts w:eastAsia="Cordia New"/>
          <w:sz w:val="24"/>
          <w:szCs w:val="24"/>
        </w:rPr>
      </w:pPr>
    </w:p>
    <w:p w:rsidR="00BD4767" w:rsidRDefault="00BD4767" w:rsidP="00BD4767">
      <w:pPr>
        <w:rPr>
          <w:rFonts w:eastAsia="Cordia New"/>
        </w:rPr>
      </w:pPr>
      <w:r>
        <w:rPr>
          <w:rFonts w:eastAsia="Cordia New"/>
        </w:rPr>
        <w:br w:type="page"/>
      </w:r>
    </w:p>
    <w:p w:rsidR="0018024F" w:rsidRPr="00B86823" w:rsidRDefault="0018024F" w:rsidP="0018024F">
      <w:pPr>
        <w:pStyle w:val="Heading1"/>
        <w:jc w:val="center"/>
        <w:rPr>
          <w:rFonts w:ascii="Bodoni MT Black" w:hAnsi="Bodoni MT Black"/>
          <w:color w:val="C00000"/>
          <w:sz w:val="48"/>
          <w:szCs w:val="48"/>
        </w:rPr>
      </w:pPr>
      <w:bookmarkStart w:id="139" w:name="_Toc476734870"/>
      <w:bookmarkStart w:id="140" w:name="_Toc477097664"/>
      <w:bookmarkStart w:id="141" w:name="_Toc477756504"/>
      <w:bookmarkStart w:id="142" w:name="_Toc520306380"/>
      <w:r w:rsidRPr="00B86823">
        <w:rPr>
          <w:rFonts w:ascii="Bodoni MT Black" w:hAnsi="Bodoni MT Black"/>
          <w:color w:val="C00000"/>
          <w:sz w:val="48"/>
          <w:szCs w:val="48"/>
        </w:rPr>
        <w:lastRenderedPageBreak/>
        <w:t>References</w:t>
      </w:r>
      <w:bookmarkEnd w:id="139"/>
      <w:bookmarkEnd w:id="140"/>
      <w:bookmarkEnd w:id="141"/>
      <w:bookmarkEnd w:id="142"/>
    </w:p>
    <w:p w:rsidR="00800EB2" w:rsidRDefault="00800EB2" w:rsidP="00800EB2">
      <w:pPr>
        <w:spacing w:line="360" w:lineRule="auto"/>
        <w:jc w:val="both"/>
        <w:rPr>
          <w:rFonts w:eastAsia="Cordia New"/>
          <w:sz w:val="24"/>
          <w:szCs w:val="24"/>
        </w:rPr>
      </w:pPr>
    </w:p>
    <w:p w:rsidR="00BF324D" w:rsidRPr="00800EB2" w:rsidRDefault="00BF324D" w:rsidP="00800EB2">
      <w:pPr>
        <w:spacing w:line="360" w:lineRule="auto"/>
        <w:jc w:val="both"/>
        <w:rPr>
          <w:rFonts w:eastAsia="Cordia New"/>
          <w:sz w:val="24"/>
          <w:szCs w:val="24"/>
        </w:rPr>
      </w:pPr>
    </w:p>
    <w:p w:rsidR="007112A2" w:rsidRPr="0023781D" w:rsidRDefault="007112A2" w:rsidP="00F350A5">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 Couch, et al., Independence Installation, OTC 18585, Offshore Technology Conference, Houston, Texas, 2007.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 </w:t>
      </w:r>
      <w:proofErr w:type="spellStart"/>
      <w:r w:rsidRPr="0023781D">
        <w:rPr>
          <w:rFonts w:eastAsia="Cordia New"/>
          <w:sz w:val="24"/>
          <w:szCs w:val="24"/>
        </w:rPr>
        <w:t>Eltaher</w:t>
      </w:r>
      <w:proofErr w:type="spellEnd"/>
      <w:r w:rsidRPr="0023781D">
        <w:rPr>
          <w:rFonts w:eastAsia="Cordia New"/>
          <w:sz w:val="24"/>
          <w:szCs w:val="24"/>
        </w:rPr>
        <w:t xml:space="preserve">, Y. </w:t>
      </w:r>
      <w:proofErr w:type="spellStart"/>
      <w:r w:rsidRPr="0023781D">
        <w:rPr>
          <w:rFonts w:eastAsia="Cordia New"/>
          <w:sz w:val="24"/>
          <w:szCs w:val="24"/>
        </w:rPr>
        <w:t>Rajapaksa</w:t>
      </w:r>
      <w:proofErr w:type="spellEnd"/>
      <w:r w:rsidRPr="0023781D">
        <w:rPr>
          <w:rFonts w:eastAsia="Cordia New"/>
          <w:sz w:val="24"/>
          <w:szCs w:val="24"/>
        </w:rPr>
        <w:t xml:space="preserve">, K.T. Chang, Industry Trends for Design of Anchoring Systems for </w:t>
      </w:r>
      <w:proofErr w:type="spellStart"/>
      <w:r w:rsidRPr="0023781D">
        <w:rPr>
          <w:rFonts w:eastAsia="Cordia New"/>
          <w:sz w:val="24"/>
          <w:szCs w:val="24"/>
        </w:rPr>
        <w:t>Deepwater</w:t>
      </w:r>
      <w:proofErr w:type="spellEnd"/>
      <w:r w:rsidRPr="0023781D">
        <w:rPr>
          <w:rFonts w:eastAsia="Cordia New"/>
          <w:sz w:val="24"/>
          <w:szCs w:val="24"/>
        </w:rPr>
        <w:t xml:space="preserve"> Offshore Structures, OTC 15265, Offshore Technology Conference, Houston, Texas, 2003. </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A.H. </w:t>
      </w:r>
      <w:proofErr w:type="spellStart"/>
      <w:r>
        <w:rPr>
          <w:rFonts w:eastAsia="Cordia New"/>
          <w:sz w:val="24"/>
          <w:szCs w:val="24"/>
        </w:rPr>
        <w:t>Techet</w:t>
      </w:r>
      <w:proofErr w:type="spellEnd"/>
      <w:r>
        <w:rPr>
          <w:rFonts w:eastAsia="Cordia New"/>
          <w:sz w:val="24"/>
          <w:szCs w:val="24"/>
        </w:rPr>
        <w:t xml:space="preserve">, </w:t>
      </w:r>
      <w:r w:rsidRPr="006E259A">
        <w:rPr>
          <w:rFonts w:eastAsia="Cordia New"/>
          <w:sz w:val="24"/>
          <w:szCs w:val="24"/>
        </w:rPr>
        <w:t>Added Mass</w:t>
      </w:r>
      <w:r>
        <w:rPr>
          <w:rFonts w:eastAsia="Cordia New"/>
          <w:sz w:val="24"/>
          <w:szCs w:val="24"/>
        </w:rPr>
        <w:t xml:space="preserve">, </w:t>
      </w:r>
      <w:r w:rsidRPr="006E259A">
        <w:rPr>
          <w:rFonts w:eastAsia="Cordia New"/>
          <w:sz w:val="24"/>
          <w:szCs w:val="24"/>
        </w:rPr>
        <w:t>Hydrodynamics</w:t>
      </w:r>
      <w:r>
        <w:rPr>
          <w:rFonts w:eastAsia="Cordia New"/>
          <w:sz w:val="24"/>
          <w:szCs w:val="24"/>
        </w:rPr>
        <w:t>, MIT, USA</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Pipeline Valves, twenty-second ed., API Spec 6D, (2002).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Recommended Practice for Design and Operation of Subsea Production Systems, API-RP- 17A (2002).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Recommended Practice for Planning, Designing and Constructing Fixed Offshore Platforms-Working Stress Design, twenty first </w:t>
      </w:r>
      <w:proofErr w:type="spellStart"/>
      <w:proofErr w:type="gramStart"/>
      <w:r w:rsidRPr="0023781D">
        <w:rPr>
          <w:rFonts w:eastAsia="Cordia New"/>
          <w:sz w:val="24"/>
          <w:szCs w:val="24"/>
        </w:rPr>
        <w:t>ed</w:t>
      </w:r>
      <w:proofErr w:type="spellEnd"/>
      <w:proofErr w:type="gramEnd"/>
      <w:r w:rsidRPr="0023781D">
        <w:rPr>
          <w:rFonts w:eastAsia="Cordia New"/>
          <w:sz w:val="24"/>
          <w:szCs w:val="24"/>
        </w:rPr>
        <w:t xml:space="preserve">, API-RP-2A-WSD, 2002.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Specification for Subsea </w:t>
      </w:r>
      <w:proofErr w:type="spellStart"/>
      <w:r w:rsidRPr="0023781D">
        <w:rPr>
          <w:rFonts w:eastAsia="Cordia New"/>
          <w:sz w:val="24"/>
          <w:szCs w:val="24"/>
        </w:rPr>
        <w:t>Umbilicals</w:t>
      </w:r>
      <w:proofErr w:type="spellEnd"/>
      <w:r w:rsidRPr="0023781D">
        <w:rPr>
          <w:rFonts w:eastAsia="Cordia New"/>
          <w:sz w:val="24"/>
          <w:szCs w:val="24"/>
        </w:rPr>
        <w:t xml:space="preserve">, third ed., API Spec 17E, 2003.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Specification for Subsea Wellhead and Christmas </w:t>
      </w:r>
      <w:proofErr w:type="gramStart"/>
      <w:r w:rsidRPr="0023781D">
        <w:rPr>
          <w:rFonts w:eastAsia="Cordia New"/>
          <w:sz w:val="24"/>
          <w:szCs w:val="24"/>
        </w:rPr>
        <w:t>Tree</w:t>
      </w:r>
      <w:proofErr w:type="gramEnd"/>
      <w:r w:rsidRPr="0023781D">
        <w:rPr>
          <w:rFonts w:eastAsia="Cordia New"/>
          <w:sz w:val="24"/>
          <w:szCs w:val="24"/>
        </w:rPr>
        <w:t xml:space="preserve"> Equipment, API Spec 17D, 1992.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Petroleum Institute, Specification for Wellhead and Christmas Tree Equipment, seventh ed., API Spec 6A, 2000.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Society of Mechanical Engineers, Boiler and Pressure Vessel Code, Section VIII, Div. 3, ASME (2007).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 American Society of Mechanical Engineers, Gas Transmission and Distribution Piping Systems, ASME B31.8, 2010.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American Welding Society (AWS), Structural Welding Code – Steel, AWS D1.1, 2008 </w:t>
      </w:r>
      <w:proofErr w:type="gramStart"/>
      <w:r w:rsidRPr="0023781D">
        <w:rPr>
          <w:rFonts w:eastAsia="Cordia New"/>
          <w:sz w:val="24"/>
          <w:szCs w:val="24"/>
        </w:rPr>
        <w:t>ed</w:t>
      </w:r>
      <w:proofErr w:type="gramEnd"/>
      <w:r w:rsidRPr="0023781D">
        <w:rPr>
          <w:rFonts w:eastAsia="Cordia New"/>
          <w:sz w:val="24"/>
          <w:szCs w:val="24"/>
        </w:rPr>
        <w:t xml:space="preserve">.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Autoclave Ball Value, http://www.autoclave.com/products/ball_valves/index.html.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B. Rose, </w:t>
      </w:r>
      <w:proofErr w:type="spellStart"/>
      <w:r w:rsidRPr="0023781D">
        <w:rPr>
          <w:rFonts w:eastAsia="Cordia New"/>
          <w:sz w:val="24"/>
          <w:szCs w:val="24"/>
        </w:rPr>
        <w:t>Flowline</w:t>
      </w:r>
      <w:proofErr w:type="spellEnd"/>
      <w:r w:rsidRPr="0023781D">
        <w:rPr>
          <w:rFonts w:eastAsia="Cordia New"/>
          <w:sz w:val="24"/>
          <w:szCs w:val="24"/>
        </w:rPr>
        <w:t xml:space="preserve"> Tie-in Systems, SUT Subsea Awareness Course, Houston, 2008. </w:t>
      </w:r>
    </w:p>
    <w:p w:rsidR="007112A2" w:rsidRPr="00961896" w:rsidRDefault="007112A2" w:rsidP="0069622E">
      <w:pPr>
        <w:pStyle w:val="ListParagraph"/>
        <w:numPr>
          <w:ilvl w:val="0"/>
          <w:numId w:val="4"/>
        </w:numPr>
        <w:spacing w:line="360" w:lineRule="auto"/>
        <w:jc w:val="both"/>
        <w:rPr>
          <w:rFonts w:eastAsia="Cordia New"/>
          <w:sz w:val="24"/>
          <w:szCs w:val="24"/>
        </w:rPr>
      </w:pPr>
      <w:r w:rsidRPr="002D65F7">
        <w:rPr>
          <w:rFonts w:eastAsia="Cordia New"/>
          <w:sz w:val="24"/>
          <w:szCs w:val="24"/>
        </w:rPr>
        <w:t>B.L. Bastes</w:t>
      </w:r>
      <w:r>
        <w:rPr>
          <w:rFonts w:eastAsia="Cordia New"/>
          <w:sz w:val="24"/>
          <w:szCs w:val="24"/>
        </w:rPr>
        <w:t xml:space="preserve">, </w:t>
      </w:r>
      <w:r w:rsidRPr="002D65F7">
        <w:rPr>
          <w:rFonts w:eastAsia="Cordia New"/>
          <w:sz w:val="24"/>
          <w:szCs w:val="24"/>
        </w:rPr>
        <w:t xml:space="preserve">The </w:t>
      </w:r>
      <w:proofErr w:type="spellStart"/>
      <w:r w:rsidRPr="002D65F7">
        <w:rPr>
          <w:rFonts w:eastAsia="Cordia New"/>
          <w:sz w:val="24"/>
          <w:szCs w:val="24"/>
        </w:rPr>
        <w:t>Albacora</w:t>
      </w:r>
      <w:proofErr w:type="spellEnd"/>
      <w:r w:rsidRPr="002D65F7">
        <w:rPr>
          <w:rFonts w:eastAsia="Cordia New"/>
          <w:sz w:val="24"/>
          <w:szCs w:val="24"/>
        </w:rPr>
        <w:t xml:space="preserve"> Field Subsea Development: A Case History</w:t>
      </w:r>
      <w:r>
        <w:rPr>
          <w:rFonts w:eastAsia="Cordia New"/>
          <w:sz w:val="24"/>
          <w:szCs w:val="24"/>
        </w:rPr>
        <w:t xml:space="preserve">, </w:t>
      </w:r>
      <w:r w:rsidRPr="002D65F7">
        <w:rPr>
          <w:rFonts w:eastAsia="Cordia New"/>
          <w:sz w:val="24"/>
          <w:szCs w:val="24"/>
        </w:rPr>
        <w:t>Offshore Technology Conference, 2-5 May,</w:t>
      </w:r>
      <w:r>
        <w:rPr>
          <w:rFonts w:eastAsia="Cordia New"/>
          <w:sz w:val="24"/>
          <w:szCs w:val="24"/>
        </w:rPr>
        <w:t xml:space="preserve">1994, </w:t>
      </w:r>
      <w:r w:rsidRPr="002D65F7">
        <w:rPr>
          <w:rFonts w:eastAsia="Cordia New"/>
          <w:sz w:val="24"/>
          <w:szCs w:val="24"/>
        </w:rPr>
        <w:t>Houston, Texas</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413D80">
        <w:rPr>
          <w:rFonts w:eastAsia="Cordia New"/>
          <w:sz w:val="24"/>
          <w:szCs w:val="24"/>
        </w:rPr>
        <w:lastRenderedPageBreak/>
        <w:t>Bordieri</w:t>
      </w:r>
      <w:proofErr w:type="spellEnd"/>
      <w:r w:rsidRPr="00413D80">
        <w:rPr>
          <w:rFonts w:eastAsia="Cordia New"/>
          <w:sz w:val="24"/>
          <w:szCs w:val="24"/>
        </w:rPr>
        <w:t xml:space="preserve">, E., Barbosa V. C., Dias, R. (2008). An Overview of the </w:t>
      </w:r>
      <w:proofErr w:type="spellStart"/>
      <w:r w:rsidRPr="00413D80">
        <w:rPr>
          <w:rFonts w:eastAsia="Cordia New"/>
          <w:sz w:val="24"/>
          <w:szCs w:val="24"/>
        </w:rPr>
        <w:t>Roncador</w:t>
      </w:r>
      <w:proofErr w:type="spellEnd"/>
      <w:r w:rsidRPr="00413D80">
        <w:rPr>
          <w:rFonts w:eastAsia="Cordia New"/>
          <w:sz w:val="24"/>
          <w:szCs w:val="24"/>
        </w:rPr>
        <w:t xml:space="preserve"> Field Development, a Case in </w:t>
      </w:r>
      <w:proofErr w:type="spellStart"/>
      <w:r w:rsidRPr="00413D80">
        <w:rPr>
          <w:rFonts w:eastAsia="Cordia New"/>
          <w:sz w:val="24"/>
          <w:szCs w:val="24"/>
        </w:rPr>
        <w:t>Petrobras</w:t>
      </w:r>
      <w:proofErr w:type="spellEnd"/>
      <w:r w:rsidRPr="00413D80">
        <w:rPr>
          <w:rFonts w:eastAsia="Cordia New"/>
          <w:sz w:val="24"/>
          <w:szCs w:val="24"/>
        </w:rPr>
        <w:t xml:space="preserve"> Deep Water Production, Offshore Technology Conference, </w:t>
      </w:r>
      <w:proofErr w:type="gramStart"/>
      <w:r w:rsidRPr="00413D80">
        <w:rPr>
          <w:rFonts w:eastAsia="Cordia New"/>
          <w:sz w:val="24"/>
          <w:szCs w:val="24"/>
        </w:rPr>
        <w:t>5</w:t>
      </w:r>
      <w:proofErr w:type="gramEnd"/>
      <w:r w:rsidRPr="00413D80">
        <w:rPr>
          <w:rFonts w:eastAsia="Cordia New"/>
          <w:sz w:val="24"/>
          <w:szCs w:val="24"/>
        </w:rPr>
        <w:t>-8 May, Houston, Texas, USA</w:t>
      </w:r>
      <w:r>
        <w:rPr>
          <w:rFonts w:eastAsia="Cordia New"/>
          <w:sz w:val="24"/>
          <w:szCs w:val="24"/>
        </w:rPr>
        <w:t>.</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C. Davison, P. </w:t>
      </w:r>
      <w:proofErr w:type="spellStart"/>
      <w:r w:rsidRPr="0023781D">
        <w:rPr>
          <w:rFonts w:eastAsia="Cordia New"/>
          <w:sz w:val="24"/>
          <w:szCs w:val="24"/>
        </w:rPr>
        <w:t>Dyberg</w:t>
      </w:r>
      <w:proofErr w:type="spellEnd"/>
      <w:r w:rsidRPr="0023781D">
        <w:rPr>
          <w:rFonts w:eastAsia="Cordia New"/>
          <w:sz w:val="24"/>
          <w:szCs w:val="24"/>
        </w:rPr>
        <w:t xml:space="preserve">, P. </w:t>
      </w:r>
      <w:proofErr w:type="spellStart"/>
      <w:r w:rsidRPr="0023781D">
        <w:rPr>
          <w:rFonts w:eastAsia="Cordia New"/>
          <w:sz w:val="24"/>
          <w:szCs w:val="24"/>
        </w:rPr>
        <w:t>Menier</w:t>
      </w:r>
      <w:proofErr w:type="spellEnd"/>
      <w:r w:rsidRPr="0023781D">
        <w:rPr>
          <w:rFonts w:eastAsia="Cordia New"/>
          <w:sz w:val="24"/>
          <w:szCs w:val="24"/>
        </w:rPr>
        <w:t xml:space="preserve">, Fast-Track Development of </w:t>
      </w:r>
      <w:proofErr w:type="spellStart"/>
      <w:r w:rsidRPr="0023781D">
        <w:rPr>
          <w:rFonts w:eastAsia="Cordia New"/>
          <w:sz w:val="24"/>
          <w:szCs w:val="24"/>
        </w:rPr>
        <w:t>Deepwater</w:t>
      </w:r>
      <w:proofErr w:type="spellEnd"/>
      <w:r w:rsidRPr="0023781D">
        <w:rPr>
          <w:rFonts w:eastAsia="Cordia New"/>
          <w:sz w:val="24"/>
          <w:szCs w:val="24"/>
        </w:rPr>
        <w:t xml:space="preserve"> </w:t>
      </w:r>
      <w:proofErr w:type="spellStart"/>
      <w:r w:rsidRPr="0023781D">
        <w:rPr>
          <w:rFonts w:eastAsia="Cordia New"/>
          <w:sz w:val="24"/>
          <w:szCs w:val="24"/>
        </w:rPr>
        <w:t>Kuito</w:t>
      </w:r>
      <w:proofErr w:type="spellEnd"/>
      <w:r w:rsidRPr="0023781D">
        <w:rPr>
          <w:rFonts w:eastAsia="Cordia New"/>
          <w:sz w:val="24"/>
          <w:szCs w:val="24"/>
        </w:rPr>
        <w:t xml:space="preserve"> Field, Offshore Angola, OTC 11873, Offshore Technology Conference, Houston, Texas, 2000.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D. </w:t>
      </w:r>
      <w:proofErr w:type="spellStart"/>
      <w:r w:rsidRPr="0023781D">
        <w:rPr>
          <w:rFonts w:eastAsia="Cordia New"/>
          <w:sz w:val="24"/>
          <w:szCs w:val="24"/>
        </w:rPr>
        <w:t>Janoff</w:t>
      </w:r>
      <w:proofErr w:type="spellEnd"/>
      <w:r w:rsidRPr="0023781D">
        <w:rPr>
          <w:rFonts w:eastAsia="Cordia New"/>
          <w:sz w:val="24"/>
          <w:szCs w:val="24"/>
        </w:rPr>
        <w:t xml:space="preserve">, N. </w:t>
      </w:r>
      <w:proofErr w:type="spellStart"/>
      <w:r w:rsidRPr="0023781D">
        <w:rPr>
          <w:rFonts w:eastAsia="Cordia New"/>
          <w:sz w:val="24"/>
          <w:szCs w:val="24"/>
        </w:rPr>
        <w:t>McKie</w:t>
      </w:r>
      <w:proofErr w:type="spellEnd"/>
      <w:r w:rsidRPr="0023781D">
        <w:rPr>
          <w:rFonts w:eastAsia="Cordia New"/>
          <w:sz w:val="24"/>
          <w:szCs w:val="24"/>
        </w:rPr>
        <w:t xml:space="preserve">, J. </w:t>
      </w:r>
      <w:proofErr w:type="spellStart"/>
      <w:r w:rsidRPr="0023781D">
        <w:rPr>
          <w:rFonts w:eastAsia="Cordia New"/>
          <w:sz w:val="24"/>
          <w:szCs w:val="24"/>
        </w:rPr>
        <w:t>Davalath</w:t>
      </w:r>
      <w:proofErr w:type="spellEnd"/>
      <w:r w:rsidRPr="0023781D">
        <w:rPr>
          <w:rFonts w:eastAsia="Cordia New"/>
          <w:sz w:val="24"/>
          <w:szCs w:val="24"/>
        </w:rPr>
        <w:t xml:space="preserve">, Prediction of Cool Down Times and Designing of Insulation for Subsea Production Equipment, OTC 16507, Offshore Technology Conference, Texas, Houston, 2004.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D.R. </w:t>
      </w:r>
      <w:proofErr w:type="spellStart"/>
      <w:r w:rsidRPr="0023781D">
        <w:rPr>
          <w:rFonts w:eastAsia="Cordia New"/>
          <w:sz w:val="24"/>
          <w:szCs w:val="24"/>
        </w:rPr>
        <w:t>Mefford</w:t>
      </w:r>
      <w:proofErr w:type="spellEnd"/>
      <w:r w:rsidRPr="0023781D">
        <w:rPr>
          <w:rFonts w:eastAsia="Cordia New"/>
          <w:sz w:val="24"/>
          <w:szCs w:val="24"/>
        </w:rPr>
        <w:t xml:space="preserve">, Deep Water Subsea Ball Valves, Cameron, http://www.c-a-m.com/, (2010). </w:t>
      </w:r>
    </w:p>
    <w:p w:rsidR="007112A2" w:rsidRPr="0023781D" w:rsidRDefault="007112A2" w:rsidP="0069622E">
      <w:pPr>
        <w:pStyle w:val="ListParagraph"/>
        <w:numPr>
          <w:ilvl w:val="0"/>
          <w:numId w:val="4"/>
        </w:numPr>
        <w:spacing w:line="360" w:lineRule="auto"/>
        <w:jc w:val="both"/>
        <w:rPr>
          <w:rFonts w:eastAsia="Cordia New"/>
          <w:sz w:val="24"/>
          <w:szCs w:val="24"/>
        </w:rPr>
      </w:pPr>
      <w:proofErr w:type="spellStart"/>
      <w:r w:rsidRPr="0023781D">
        <w:rPr>
          <w:rFonts w:eastAsia="Cordia New"/>
          <w:sz w:val="24"/>
          <w:szCs w:val="24"/>
        </w:rPr>
        <w:t>Det</w:t>
      </w:r>
      <w:proofErr w:type="spellEnd"/>
      <w:r w:rsidRPr="0023781D">
        <w:rPr>
          <w:rFonts w:eastAsia="Cordia New"/>
          <w:sz w:val="24"/>
          <w:szCs w:val="24"/>
        </w:rPr>
        <w:t xml:space="preserve"> Norske </w:t>
      </w:r>
      <w:proofErr w:type="spellStart"/>
      <w:r w:rsidRPr="0023781D">
        <w:rPr>
          <w:rFonts w:eastAsia="Cordia New"/>
          <w:sz w:val="24"/>
          <w:szCs w:val="24"/>
        </w:rPr>
        <w:t>Veritas</w:t>
      </w:r>
      <w:proofErr w:type="spellEnd"/>
      <w:r w:rsidRPr="0023781D">
        <w:rPr>
          <w:rFonts w:eastAsia="Cordia New"/>
          <w:sz w:val="24"/>
          <w:szCs w:val="24"/>
        </w:rPr>
        <w:t xml:space="preserve">, </w:t>
      </w:r>
      <w:proofErr w:type="spellStart"/>
      <w:r w:rsidRPr="0023781D">
        <w:rPr>
          <w:rFonts w:eastAsia="Cordia New"/>
          <w:sz w:val="24"/>
          <w:szCs w:val="24"/>
        </w:rPr>
        <w:t>Cathodic</w:t>
      </w:r>
      <w:proofErr w:type="spellEnd"/>
      <w:r w:rsidRPr="0023781D">
        <w:rPr>
          <w:rFonts w:eastAsia="Cordia New"/>
          <w:sz w:val="24"/>
          <w:szCs w:val="24"/>
        </w:rPr>
        <w:t xml:space="preserve"> Protection Design, DNV RP-401, (1993). </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23781D">
        <w:rPr>
          <w:rFonts w:eastAsia="Cordia New"/>
          <w:sz w:val="24"/>
          <w:szCs w:val="24"/>
        </w:rPr>
        <w:t>Det</w:t>
      </w:r>
      <w:proofErr w:type="spellEnd"/>
      <w:r w:rsidRPr="0023781D">
        <w:rPr>
          <w:rFonts w:eastAsia="Cordia New"/>
          <w:sz w:val="24"/>
          <w:szCs w:val="24"/>
        </w:rPr>
        <w:t xml:space="preserve"> Norske </w:t>
      </w:r>
      <w:proofErr w:type="spellStart"/>
      <w:r w:rsidRPr="0023781D">
        <w:rPr>
          <w:rFonts w:eastAsia="Cordia New"/>
          <w:sz w:val="24"/>
          <w:szCs w:val="24"/>
        </w:rPr>
        <w:t>Veritas</w:t>
      </w:r>
      <w:proofErr w:type="spellEnd"/>
      <w:r w:rsidRPr="0023781D">
        <w:rPr>
          <w:rFonts w:eastAsia="Cordia New"/>
          <w:sz w:val="24"/>
          <w:szCs w:val="24"/>
        </w:rPr>
        <w:t>, Modeling and Analysis of Marine Operations, DNV-RP-H103 (2009).</w:t>
      </w:r>
    </w:p>
    <w:p w:rsidR="007112A2" w:rsidRPr="0023781D" w:rsidRDefault="007112A2" w:rsidP="0069622E">
      <w:pPr>
        <w:pStyle w:val="ListParagraph"/>
        <w:numPr>
          <w:ilvl w:val="0"/>
          <w:numId w:val="4"/>
        </w:numPr>
        <w:spacing w:line="360" w:lineRule="auto"/>
        <w:jc w:val="both"/>
        <w:rPr>
          <w:rFonts w:eastAsia="Cordia New"/>
          <w:sz w:val="24"/>
          <w:szCs w:val="24"/>
        </w:rPr>
      </w:pPr>
      <w:proofErr w:type="spellStart"/>
      <w:r w:rsidRPr="0023781D">
        <w:rPr>
          <w:rFonts w:eastAsia="Cordia New"/>
          <w:sz w:val="24"/>
          <w:szCs w:val="24"/>
        </w:rPr>
        <w:t>Det</w:t>
      </w:r>
      <w:proofErr w:type="spellEnd"/>
      <w:r w:rsidRPr="0023781D">
        <w:rPr>
          <w:rFonts w:eastAsia="Cordia New"/>
          <w:sz w:val="24"/>
          <w:szCs w:val="24"/>
        </w:rPr>
        <w:t xml:space="preserve"> Norske </w:t>
      </w:r>
      <w:proofErr w:type="spellStart"/>
      <w:r w:rsidRPr="0023781D">
        <w:rPr>
          <w:rFonts w:eastAsia="Cordia New"/>
          <w:sz w:val="24"/>
          <w:szCs w:val="24"/>
        </w:rPr>
        <w:t>Veritas</w:t>
      </w:r>
      <w:proofErr w:type="spellEnd"/>
      <w:r w:rsidRPr="0023781D">
        <w:rPr>
          <w:rFonts w:eastAsia="Cordia New"/>
          <w:sz w:val="24"/>
          <w:szCs w:val="24"/>
        </w:rPr>
        <w:t xml:space="preserve">, Submarine Pipeline Systems, DNV-OS- F101 (2003). </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DNV-GL, </w:t>
      </w:r>
      <w:r w:rsidRPr="00C655AE">
        <w:rPr>
          <w:rFonts w:eastAsia="Cordia New"/>
          <w:sz w:val="24"/>
          <w:szCs w:val="24"/>
        </w:rPr>
        <w:t>Introduction to Subsea Production Systems</w:t>
      </w:r>
      <w:r>
        <w:rPr>
          <w:rFonts w:eastAsia="Cordia New"/>
          <w:sz w:val="24"/>
          <w:szCs w:val="24"/>
        </w:rPr>
        <w:t xml:space="preserve">, </w:t>
      </w:r>
      <w:r w:rsidRPr="00C655AE">
        <w:rPr>
          <w:rFonts w:eastAsia="Cordia New"/>
          <w:sz w:val="24"/>
          <w:szCs w:val="24"/>
        </w:rPr>
        <w:t>Templates and Manifolds</w:t>
      </w:r>
      <w:r>
        <w:rPr>
          <w:rFonts w:eastAsia="Cordia New"/>
          <w:sz w:val="24"/>
          <w:szCs w:val="24"/>
        </w:rPr>
        <w:t>, 2014.</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E. Coleman, G. </w:t>
      </w:r>
      <w:proofErr w:type="spellStart"/>
      <w:r w:rsidRPr="0023781D">
        <w:rPr>
          <w:rFonts w:eastAsia="Cordia New"/>
          <w:sz w:val="24"/>
          <w:szCs w:val="24"/>
        </w:rPr>
        <w:t>Isenmann</w:t>
      </w:r>
      <w:proofErr w:type="spellEnd"/>
      <w:r w:rsidRPr="0023781D">
        <w:rPr>
          <w:rFonts w:eastAsia="Cordia New"/>
          <w:sz w:val="24"/>
          <w:szCs w:val="24"/>
        </w:rPr>
        <w:t xml:space="preserve">, Overview of the Gemini Subsea Development, OTC 11863, Offshore Technology Conference, Houston, Texas, 2000. </w:t>
      </w:r>
    </w:p>
    <w:p w:rsidR="007112A2" w:rsidRDefault="007112A2" w:rsidP="007112A2">
      <w:pPr>
        <w:pStyle w:val="ListParagraph"/>
        <w:numPr>
          <w:ilvl w:val="0"/>
          <w:numId w:val="4"/>
        </w:numPr>
        <w:spacing w:line="360" w:lineRule="auto"/>
        <w:jc w:val="both"/>
        <w:rPr>
          <w:rFonts w:eastAsia="Cordia New"/>
          <w:sz w:val="24"/>
          <w:szCs w:val="24"/>
        </w:rPr>
      </w:pPr>
      <w:proofErr w:type="spellStart"/>
      <w:r>
        <w:rPr>
          <w:rFonts w:eastAsia="Cordia New"/>
          <w:sz w:val="24"/>
          <w:szCs w:val="24"/>
        </w:rPr>
        <w:t>Fishsafe</w:t>
      </w:r>
      <w:proofErr w:type="spellEnd"/>
      <w:r>
        <w:rPr>
          <w:rFonts w:eastAsia="Cordia New"/>
          <w:sz w:val="24"/>
          <w:szCs w:val="24"/>
        </w:rPr>
        <w:t xml:space="preserve">, </w:t>
      </w:r>
      <w:r w:rsidRPr="008F439C">
        <w:rPr>
          <w:rFonts w:eastAsia="Cordia New"/>
          <w:sz w:val="24"/>
          <w:szCs w:val="24"/>
        </w:rPr>
        <w:t>Subsea Templates &amp; Manifolds</w:t>
      </w:r>
      <w:r>
        <w:rPr>
          <w:rFonts w:eastAsia="Cordia New"/>
          <w:sz w:val="24"/>
          <w:szCs w:val="24"/>
        </w:rPr>
        <w:t>.</w:t>
      </w:r>
    </w:p>
    <w:p w:rsidR="007112A2" w:rsidRPr="00541172" w:rsidRDefault="007112A2" w:rsidP="0069622E">
      <w:pPr>
        <w:pStyle w:val="ListParagraph"/>
        <w:numPr>
          <w:ilvl w:val="0"/>
          <w:numId w:val="4"/>
        </w:numPr>
        <w:spacing w:line="360" w:lineRule="auto"/>
        <w:jc w:val="both"/>
        <w:rPr>
          <w:rFonts w:eastAsia="Cordia New"/>
          <w:sz w:val="24"/>
          <w:szCs w:val="24"/>
        </w:rPr>
      </w:pPr>
      <w:r w:rsidRPr="00541172">
        <w:rPr>
          <w:rFonts w:eastAsia="Cordia New"/>
          <w:sz w:val="24"/>
          <w:szCs w:val="24"/>
        </w:rPr>
        <w:t xml:space="preserve">FMC, ExxonMobil (MEGI) </w:t>
      </w:r>
      <w:proofErr w:type="spellStart"/>
      <w:r w:rsidRPr="00541172">
        <w:rPr>
          <w:rFonts w:eastAsia="Cordia New"/>
          <w:sz w:val="24"/>
          <w:szCs w:val="24"/>
        </w:rPr>
        <w:t>Zafiro</w:t>
      </w:r>
      <w:proofErr w:type="spellEnd"/>
      <w:r w:rsidRPr="00541172">
        <w:rPr>
          <w:rFonts w:eastAsia="Cordia New"/>
          <w:sz w:val="24"/>
          <w:szCs w:val="24"/>
        </w:rPr>
        <w:t xml:space="preserve"> SEA, Southern Expansion Area (SEA), Equatorial Guinea Block B</w:t>
      </w:r>
      <w:r>
        <w:rPr>
          <w:rFonts w:eastAsia="Cordia New"/>
          <w:sz w:val="24"/>
          <w:szCs w:val="24"/>
        </w:rPr>
        <w:t>, 2002.</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FMC, </w:t>
      </w:r>
      <w:r w:rsidRPr="00203066">
        <w:rPr>
          <w:rFonts w:eastAsia="Cordia New"/>
          <w:sz w:val="24"/>
          <w:szCs w:val="24"/>
        </w:rPr>
        <w:t>Manifolds &amp; Sleds</w:t>
      </w:r>
      <w:r>
        <w:rPr>
          <w:rFonts w:eastAsia="Cordia New"/>
          <w:sz w:val="24"/>
          <w:szCs w:val="24"/>
        </w:rPr>
        <w:t>, 2006</w:t>
      </w:r>
    </w:p>
    <w:p w:rsidR="007112A2" w:rsidRPr="000417A5" w:rsidRDefault="007112A2" w:rsidP="0069622E">
      <w:pPr>
        <w:pStyle w:val="ListParagraph"/>
        <w:numPr>
          <w:ilvl w:val="0"/>
          <w:numId w:val="4"/>
        </w:numPr>
        <w:spacing w:line="360" w:lineRule="auto"/>
        <w:jc w:val="both"/>
        <w:rPr>
          <w:rFonts w:eastAsia="Cordia New"/>
          <w:sz w:val="24"/>
          <w:szCs w:val="24"/>
        </w:rPr>
      </w:pPr>
      <w:r w:rsidRPr="000417A5">
        <w:rPr>
          <w:rFonts w:eastAsia="Cordia New"/>
          <w:sz w:val="24"/>
          <w:szCs w:val="24"/>
        </w:rPr>
        <w:t xml:space="preserve">FMC, </w:t>
      </w:r>
      <w:proofErr w:type="spellStart"/>
      <w:r w:rsidRPr="000417A5">
        <w:rPr>
          <w:rFonts w:eastAsia="Cordia New"/>
          <w:sz w:val="24"/>
          <w:szCs w:val="24"/>
        </w:rPr>
        <w:t>PetroCanada</w:t>
      </w:r>
      <w:proofErr w:type="spellEnd"/>
      <w:r w:rsidRPr="000417A5">
        <w:rPr>
          <w:rFonts w:eastAsia="Cordia New"/>
          <w:sz w:val="24"/>
          <w:szCs w:val="24"/>
        </w:rPr>
        <w:t xml:space="preserve"> Terra Nova, Canada Blocks </w:t>
      </w:r>
      <w:proofErr w:type="spellStart"/>
      <w:r w:rsidRPr="000417A5">
        <w:rPr>
          <w:rFonts w:eastAsia="Cordia New"/>
          <w:sz w:val="24"/>
          <w:szCs w:val="24"/>
        </w:rPr>
        <w:t>Graben</w:t>
      </w:r>
      <w:proofErr w:type="spellEnd"/>
      <w:r w:rsidRPr="000417A5">
        <w:rPr>
          <w:rFonts w:eastAsia="Cordia New"/>
          <w:sz w:val="24"/>
          <w:szCs w:val="24"/>
        </w:rPr>
        <w:t>, East Flank, Far East</w:t>
      </w:r>
      <w:r>
        <w:rPr>
          <w:rFonts w:eastAsia="Cordia New"/>
          <w:sz w:val="24"/>
          <w:szCs w:val="24"/>
        </w:rPr>
        <w:t>, 2003.</w:t>
      </w:r>
    </w:p>
    <w:p w:rsidR="007112A2" w:rsidRPr="008C559D" w:rsidRDefault="007112A2" w:rsidP="0069622E">
      <w:pPr>
        <w:pStyle w:val="ListParagraph"/>
        <w:numPr>
          <w:ilvl w:val="0"/>
          <w:numId w:val="4"/>
        </w:numPr>
        <w:spacing w:line="360" w:lineRule="auto"/>
        <w:jc w:val="both"/>
        <w:rPr>
          <w:rFonts w:eastAsia="Cordia New"/>
          <w:sz w:val="24"/>
          <w:szCs w:val="24"/>
        </w:rPr>
      </w:pPr>
      <w:r w:rsidRPr="008C559D">
        <w:rPr>
          <w:rFonts w:eastAsia="Cordia New"/>
          <w:sz w:val="24"/>
          <w:szCs w:val="24"/>
        </w:rPr>
        <w:t xml:space="preserve">FMC, Shell </w:t>
      </w:r>
      <w:proofErr w:type="spellStart"/>
      <w:r w:rsidRPr="008C559D">
        <w:rPr>
          <w:rFonts w:eastAsia="Cordia New"/>
          <w:sz w:val="24"/>
          <w:szCs w:val="24"/>
        </w:rPr>
        <w:t>Bijupira</w:t>
      </w:r>
      <w:proofErr w:type="spellEnd"/>
      <w:r w:rsidRPr="008C559D">
        <w:rPr>
          <w:rFonts w:eastAsia="Cordia New"/>
          <w:sz w:val="24"/>
          <w:szCs w:val="24"/>
        </w:rPr>
        <w:t xml:space="preserve"> </w:t>
      </w:r>
      <w:proofErr w:type="spellStart"/>
      <w:r w:rsidRPr="008C559D">
        <w:rPr>
          <w:rFonts w:eastAsia="Cordia New"/>
          <w:sz w:val="24"/>
          <w:szCs w:val="24"/>
        </w:rPr>
        <w:t>Salema</w:t>
      </w:r>
      <w:proofErr w:type="spellEnd"/>
      <w:r w:rsidRPr="008C559D">
        <w:rPr>
          <w:rFonts w:eastAsia="Cordia New"/>
          <w:sz w:val="24"/>
          <w:szCs w:val="24"/>
        </w:rPr>
        <w:t>, Brazil</w:t>
      </w:r>
    </w:p>
    <w:p w:rsidR="007112A2" w:rsidRPr="008C559D" w:rsidRDefault="007112A2" w:rsidP="0069622E">
      <w:pPr>
        <w:pStyle w:val="ListParagraph"/>
        <w:numPr>
          <w:ilvl w:val="0"/>
          <w:numId w:val="4"/>
        </w:numPr>
        <w:spacing w:line="360" w:lineRule="auto"/>
        <w:jc w:val="both"/>
        <w:rPr>
          <w:rFonts w:eastAsia="Cordia New"/>
          <w:sz w:val="24"/>
          <w:szCs w:val="24"/>
        </w:rPr>
      </w:pPr>
      <w:r w:rsidRPr="008C559D">
        <w:rPr>
          <w:rFonts w:eastAsia="Cordia New"/>
          <w:sz w:val="24"/>
          <w:szCs w:val="24"/>
        </w:rPr>
        <w:t>FMC, Shell Mensa, Gulf of Mexico Block MC 687</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FMC, </w:t>
      </w:r>
      <w:proofErr w:type="spellStart"/>
      <w:r w:rsidRPr="00885B86">
        <w:rPr>
          <w:rFonts w:eastAsia="Cordia New"/>
          <w:sz w:val="24"/>
          <w:szCs w:val="24"/>
        </w:rPr>
        <w:t>StatoilHydro</w:t>
      </w:r>
      <w:proofErr w:type="spellEnd"/>
      <w:r w:rsidRPr="00885B86">
        <w:rPr>
          <w:rFonts w:eastAsia="Cordia New"/>
          <w:sz w:val="24"/>
          <w:szCs w:val="24"/>
        </w:rPr>
        <w:t xml:space="preserve"> </w:t>
      </w:r>
      <w:proofErr w:type="spellStart"/>
      <w:r w:rsidRPr="00885B86">
        <w:rPr>
          <w:rFonts w:eastAsia="Cordia New"/>
          <w:sz w:val="24"/>
          <w:szCs w:val="24"/>
        </w:rPr>
        <w:t>Lufeng</w:t>
      </w:r>
      <w:proofErr w:type="spellEnd"/>
      <w:r>
        <w:rPr>
          <w:rFonts w:eastAsia="Cordia New"/>
          <w:sz w:val="24"/>
          <w:szCs w:val="24"/>
        </w:rPr>
        <w:t xml:space="preserve">, </w:t>
      </w:r>
      <w:r w:rsidRPr="00885B86">
        <w:rPr>
          <w:rFonts w:eastAsia="Cordia New"/>
          <w:sz w:val="24"/>
          <w:szCs w:val="24"/>
        </w:rPr>
        <w:t>China Block 22/1</w:t>
      </w:r>
      <w:r>
        <w:rPr>
          <w:rFonts w:eastAsia="Cordia New"/>
          <w:sz w:val="24"/>
          <w:szCs w:val="24"/>
        </w:rPr>
        <w:t>, 2003.</w:t>
      </w:r>
    </w:p>
    <w:p w:rsidR="007112A2" w:rsidRPr="00C06435" w:rsidRDefault="007112A2" w:rsidP="0069622E">
      <w:pPr>
        <w:pStyle w:val="ListParagraph"/>
        <w:numPr>
          <w:ilvl w:val="0"/>
          <w:numId w:val="4"/>
        </w:numPr>
        <w:spacing w:line="360" w:lineRule="auto"/>
        <w:jc w:val="both"/>
        <w:rPr>
          <w:rFonts w:eastAsia="Cordia New"/>
          <w:sz w:val="24"/>
          <w:szCs w:val="24"/>
        </w:rPr>
      </w:pPr>
      <w:r w:rsidRPr="00C06435">
        <w:rPr>
          <w:rFonts w:eastAsia="Cordia New"/>
          <w:sz w:val="24"/>
          <w:szCs w:val="24"/>
        </w:rPr>
        <w:t>FMC, Total Otter, U.K. Block 210/15a</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Gate Valves &amp; Actuators, http://www.magnum-ss.com/ss-gatevalve.html.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H. </w:t>
      </w:r>
      <w:proofErr w:type="spellStart"/>
      <w:r w:rsidRPr="0023781D">
        <w:rPr>
          <w:rFonts w:eastAsia="Cordia New"/>
          <w:sz w:val="24"/>
          <w:szCs w:val="24"/>
        </w:rPr>
        <w:t>Dendani</w:t>
      </w:r>
      <w:proofErr w:type="spellEnd"/>
      <w:r w:rsidRPr="0023781D">
        <w:rPr>
          <w:rFonts w:eastAsia="Cordia New"/>
          <w:sz w:val="24"/>
          <w:szCs w:val="24"/>
        </w:rPr>
        <w:t xml:space="preserve">, Suction Anchors: Some Critical Aspects for Their Design and Installation in Clayey Soils, OTC 15376, Offshore Technology Conference, Houston, Texas, 2003.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lastRenderedPageBreak/>
        <w:t xml:space="preserve">International Organization for Standardization, Petroleum and Natural Gas Industries </w:t>
      </w:r>
      <w:r>
        <w:rPr>
          <w:rFonts w:eastAsia="Cordia New"/>
          <w:sz w:val="24"/>
          <w:szCs w:val="24"/>
        </w:rPr>
        <w:t xml:space="preserve">- </w:t>
      </w:r>
      <w:r w:rsidRPr="0023781D">
        <w:rPr>
          <w:rFonts w:eastAsia="Cordia New"/>
          <w:sz w:val="24"/>
          <w:szCs w:val="24"/>
        </w:rPr>
        <w:t>Offshore structures - Part 1: General requirements, ISO 13819-1, first ed., (1995)</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 International Organization for Standardization, Petroleum and Natural Gas Industries </w:t>
      </w:r>
      <w:r>
        <w:rPr>
          <w:rFonts w:eastAsia="Cordia New"/>
          <w:sz w:val="24"/>
          <w:szCs w:val="24"/>
        </w:rPr>
        <w:t xml:space="preserve">- </w:t>
      </w:r>
      <w:r w:rsidRPr="0023781D">
        <w:rPr>
          <w:rFonts w:eastAsia="Cordia New"/>
          <w:sz w:val="24"/>
          <w:szCs w:val="24"/>
        </w:rPr>
        <w:t>Offshore structures - Part 2: Fixed steel structure (Interim standard), ISO 13819-2, first ed., (1995)</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International Organization for Standardization, Petroleum and Natural Gas Industries – Design and Operation of Subsea Production Systems – Part 6: Subsea Production Control Systems, ISO 13628-6, (2006).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J. Mauricio, et al., Development of Subsea facilities in the </w:t>
      </w:r>
      <w:proofErr w:type="spellStart"/>
      <w:r w:rsidRPr="0023781D">
        <w:rPr>
          <w:rFonts w:eastAsia="Cordia New"/>
          <w:sz w:val="24"/>
          <w:szCs w:val="24"/>
        </w:rPr>
        <w:t>Roncador</w:t>
      </w:r>
      <w:proofErr w:type="spellEnd"/>
      <w:r w:rsidRPr="0023781D">
        <w:rPr>
          <w:rFonts w:eastAsia="Cordia New"/>
          <w:sz w:val="24"/>
          <w:szCs w:val="24"/>
        </w:rPr>
        <w:t xml:space="preserve"> Field (P-52), OTC 19274, Offshore Technology Conference, Houston, Texas, 2008.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J. </w:t>
      </w:r>
      <w:proofErr w:type="spellStart"/>
      <w:r w:rsidRPr="0023781D">
        <w:rPr>
          <w:rFonts w:eastAsia="Cordia New"/>
          <w:sz w:val="24"/>
          <w:szCs w:val="24"/>
        </w:rPr>
        <w:t>Soliah</w:t>
      </w:r>
      <w:proofErr w:type="spellEnd"/>
      <w:r w:rsidRPr="0023781D">
        <w:rPr>
          <w:rFonts w:eastAsia="Cordia New"/>
          <w:sz w:val="24"/>
          <w:szCs w:val="24"/>
        </w:rPr>
        <w:t xml:space="preserve">, M. Guinn, Subsea Equipment Installations Utilizing Anchor Handling Vessels, </w:t>
      </w:r>
      <w:proofErr w:type="spellStart"/>
      <w:r w:rsidRPr="0023781D">
        <w:rPr>
          <w:rFonts w:eastAsia="Cordia New"/>
          <w:sz w:val="24"/>
          <w:szCs w:val="24"/>
        </w:rPr>
        <w:t>Deepwater</w:t>
      </w:r>
      <w:proofErr w:type="spellEnd"/>
      <w:r w:rsidRPr="0023781D">
        <w:rPr>
          <w:rFonts w:eastAsia="Cordia New"/>
          <w:sz w:val="24"/>
          <w:szCs w:val="24"/>
        </w:rPr>
        <w:t xml:space="preserve"> Technology (October 2003) 25–27. </w:t>
      </w:r>
    </w:p>
    <w:p w:rsidR="007112A2" w:rsidRDefault="007112A2" w:rsidP="007112A2">
      <w:pPr>
        <w:pStyle w:val="ListParagraph"/>
        <w:numPr>
          <w:ilvl w:val="0"/>
          <w:numId w:val="4"/>
        </w:numPr>
        <w:spacing w:line="360" w:lineRule="auto"/>
        <w:jc w:val="both"/>
        <w:rPr>
          <w:rFonts w:eastAsia="Cordia New"/>
          <w:sz w:val="24"/>
          <w:szCs w:val="24"/>
        </w:rPr>
      </w:pPr>
      <w:r>
        <w:rPr>
          <w:rFonts w:eastAsia="Cordia New"/>
          <w:sz w:val="24"/>
          <w:szCs w:val="24"/>
        </w:rPr>
        <w:t xml:space="preserve">J. Koto, 2016, </w:t>
      </w:r>
      <w:r w:rsidRPr="007112A2">
        <w:rPr>
          <w:rFonts w:eastAsia="Cordia New"/>
          <w:sz w:val="24"/>
          <w:szCs w:val="24"/>
        </w:rPr>
        <w:t>Subsea Pipeline End Structure</w:t>
      </w:r>
      <w:r>
        <w:rPr>
          <w:rFonts w:eastAsia="Cordia New"/>
          <w:sz w:val="24"/>
          <w:szCs w:val="24"/>
        </w:rPr>
        <w:t xml:space="preserve">, Ocean &amp; Aerospace Research Institute, Indonesia </w:t>
      </w:r>
    </w:p>
    <w:p w:rsidR="007112A2" w:rsidRPr="0084334E" w:rsidRDefault="007112A2" w:rsidP="007112A2">
      <w:pPr>
        <w:pStyle w:val="ListParagraph"/>
        <w:numPr>
          <w:ilvl w:val="0"/>
          <w:numId w:val="4"/>
        </w:numPr>
        <w:spacing w:line="360" w:lineRule="auto"/>
        <w:jc w:val="both"/>
        <w:rPr>
          <w:sz w:val="24"/>
          <w:szCs w:val="24"/>
        </w:rPr>
      </w:pPr>
      <w:r>
        <w:rPr>
          <w:sz w:val="24"/>
          <w:szCs w:val="24"/>
        </w:rPr>
        <w:t xml:space="preserve">J. Koto and </w:t>
      </w:r>
      <w:r w:rsidRPr="007112A2">
        <w:rPr>
          <w:sz w:val="24"/>
          <w:szCs w:val="24"/>
        </w:rPr>
        <w:t xml:space="preserve">A.K. </w:t>
      </w:r>
      <w:proofErr w:type="spellStart"/>
      <w:r w:rsidRPr="007112A2">
        <w:rPr>
          <w:sz w:val="24"/>
          <w:szCs w:val="24"/>
        </w:rPr>
        <w:t>J</w:t>
      </w:r>
      <w:r>
        <w:rPr>
          <w:sz w:val="24"/>
          <w:szCs w:val="24"/>
        </w:rPr>
        <w:t>unaidi</w:t>
      </w:r>
      <w:proofErr w:type="spellEnd"/>
      <w:r>
        <w:rPr>
          <w:sz w:val="24"/>
          <w:szCs w:val="24"/>
        </w:rPr>
        <w:t xml:space="preserve">, </w:t>
      </w:r>
      <w:r w:rsidRPr="0084334E">
        <w:rPr>
          <w:sz w:val="24"/>
          <w:szCs w:val="24"/>
        </w:rPr>
        <w:t>201</w:t>
      </w:r>
      <w:r>
        <w:rPr>
          <w:sz w:val="24"/>
          <w:szCs w:val="24"/>
        </w:rPr>
        <w:t>7</w:t>
      </w:r>
      <w:r w:rsidRPr="0084334E">
        <w:rPr>
          <w:sz w:val="24"/>
          <w:szCs w:val="24"/>
        </w:rPr>
        <w:t xml:space="preserve">, Subsea Pipeline Design &amp; Analysis, Ocean &amp; Aerospace Research Institute, Indonesia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J.-L. </w:t>
      </w:r>
      <w:proofErr w:type="spellStart"/>
      <w:proofErr w:type="gramStart"/>
      <w:r w:rsidRPr="0023781D">
        <w:rPr>
          <w:rFonts w:eastAsia="Cordia New"/>
          <w:sz w:val="24"/>
          <w:szCs w:val="24"/>
        </w:rPr>
        <w:t>Colliat</w:t>
      </w:r>
      <w:proofErr w:type="spellEnd"/>
      <w:r w:rsidRPr="0023781D">
        <w:rPr>
          <w:rFonts w:eastAsia="Cordia New"/>
          <w:sz w:val="24"/>
          <w:szCs w:val="24"/>
        </w:rPr>
        <w:t>,</w:t>
      </w:r>
      <w:proofErr w:type="gramEnd"/>
      <w:r w:rsidRPr="0023781D">
        <w:rPr>
          <w:rFonts w:eastAsia="Cordia New"/>
          <w:sz w:val="24"/>
          <w:szCs w:val="24"/>
        </w:rPr>
        <w:t xml:space="preserve"> Anchors for </w:t>
      </w:r>
      <w:proofErr w:type="spellStart"/>
      <w:r w:rsidRPr="0023781D">
        <w:rPr>
          <w:rFonts w:eastAsia="Cordia New"/>
          <w:sz w:val="24"/>
          <w:szCs w:val="24"/>
        </w:rPr>
        <w:t>Deepwater</w:t>
      </w:r>
      <w:proofErr w:type="spellEnd"/>
      <w:r w:rsidRPr="0023781D">
        <w:rPr>
          <w:rFonts w:eastAsia="Cordia New"/>
          <w:sz w:val="24"/>
          <w:szCs w:val="24"/>
        </w:rPr>
        <w:t xml:space="preserve"> to Ultra-</w:t>
      </w:r>
      <w:proofErr w:type="spellStart"/>
      <w:r w:rsidRPr="0023781D">
        <w:rPr>
          <w:rFonts w:eastAsia="Cordia New"/>
          <w:sz w:val="24"/>
          <w:szCs w:val="24"/>
        </w:rPr>
        <w:t>deepwater</w:t>
      </w:r>
      <w:proofErr w:type="spellEnd"/>
      <w:r w:rsidRPr="0023781D">
        <w:rPr>
          <w:rFonts w:eastAsia="Cordia New"/>
          <w:sz w:val="24"/>
          <w:szCs w:val="24"/>
        </w:rPr>
        <w:t xml:space="preserve"> Moorings, OTC 14306, Offshore Technology Conference, Houston, Texas, 2002. </w:t>
      </w:r>
    </w:p>
    <w:p w:rsidR="007112A2" w:rsidRPr="00D4447C" w:rsidRDefault="007112A2" w:rsidP="0069622E">
      <w:pPr>
        <w:pStyle w:val="ListParagraph"/>
        <w:numPr>
          <w:ilvl w:val="0"/>
          <w:numId w:val="4"/>
        </w:numPr>
        <w:spacing w:line="360" w:lineRule="auto"/>
        <w:jc w:val="both"/>
        <w:rPr>
          <w:rFonts w:eastAsia="Cordia New"/>
          <w:sz w:val="24"/>
          <w:szCs w:val="24"/>
        </w:rPr>
      </w:pPr>
      <w:proofErr w:type="spellStart"/>
      <w:r w:rsidRPr="00D4447C">
        <w:rPr>
          <w:rFonts w:eastAsia="Cordia New"/>
          <w:sz w:val="24"/>
          <w:szCs w:val="24"/>
        </w:rPr>
        <w:t>Joensen</w:t>
      </w:r>
      <w:proofErr w:type="spellEnd"/>
      <w:r w:rsidRPr="00D4447C">
        <w:rPr>
          <w:rFonts w:eastAsia="Cordia New"/>
          <w:sz w:val="24"/>
          <w:szCs w:val="24"/>
        </w:rPr>
        <w:t xml:space="preserve"> </w:t>
      </w:r>
      <w:proofErr w:type="spellStart"/>
      <w:r w:rsidRPr="00D4447C">
        <w:rPr>
          <w:rFonts w:eastAsia="Cordia New"/>
          <w:sz w:val="24"/>
          <w:szCs w:val="24"/>
        </w:rPr>
        <w:t>Arnbjorn</w:t>
      </w:r>
      <w:proofErr w:type="spellEnd"/>
      <w:r w:rsidRPr="00D4447C">
        <w:rPr>
          <w:rFonts w:eastAsia="Cordia New"/>
          <w:sz w:val="24"/>
          <w:szCs w:val="24"/>
        </w:rPr>
        <w:t>, Paul David, 2011, A Low Tech, Low Risk System for the Installation of Large Structures in Deep Water, Aberdeen, U.K, SPE Offshore Europe Oil and Gas Conference and Exhibition</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K.H. Andersen, H.P. </w:t>
      </w:r>
      <w:proofErr w:type="spellStart"/>
      <w:r w:rsidRPr="0023781D">
        <w:rPr>
          <w:rFonts w:eastAsia="Cordia New"/>
          <w:sz w:val="24"/>
          <w:szCs w:val="24"/>
        </w:rPr>
        <w:t>Jostad</w:t>
      </w:r>
      <w:proofErr w:type="spellEnd"/>
      <w:r w:rsidRPr="0023781D">
        <w:rPr>
          <w:rFonts w:eastAsia="Cordia New"/>
          <w:sz w:val="24"/>
          <w:szCs w:val="24"/>
        </w:rPr>
        <w:t xml:space="preserve">, Foundation Design of Skirted Foundations and Anchors in Clay, OTC 10824, Offshore Technology Conference, Texas, Houston, 1999.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Lloyd’s Register of Shipping, Rules and Regulations for the Classification of Fixed Offshore Installations, Lloyd’s Register (1990).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M.T.R. Paula, E.L. </w:t>
      </w:r>
      <w:proofErr w:type="spellStart"/>
      <w:r w:rsidRPr="0023781D">
        <w:rPr>
          <w:rFonts w:eastAsia="Cordia New"/>
          <w:sz w:val="24"/>
          <w:szCs w:val="24"/>
        </w:rPr>
        <w:t>Labanca</w:t>
      </w:r>
      <w:proofErr w:type="spellEnd"/>
      <w:r w:rsidRPr="0023781D">
        <w:rPr>
          <w:rFonts w:eastAsia="Cordia New"/>
          <w:sz w:val="24"/>
          <w:szCs w:val="24"/>
        </w:rPr>
        <w:t xml:space="preserve">, C.A.S. Paulo, Subsea Manifolds Design Based on Life Cycle Cost, OTC 12942, Offshore Technology Conference, Houston, Texas, 2001. </w:t>
      </w:r>
    </w:p>
    <w:p w:rsidR="007112A2" w:rsidRDefault="007112A2" w:rsidP="0069622E">
      <w:pPr>
        <w:pStyle w:val="ListParagraph"/>
        <w:numPr>
          <w:ilvl w:val="0"/>
          <w:numId w:val="4"/>
        </w:numPr>
        <w:spacing w:line="360" w:lineRule="auto"/>
        <w:jc w:val="both"/>
        <w:rPr>
          <w:rFonts w:eastAsia="Cordia New"/>
          <w:sz w:val="24"/>
          <w:szCs w:val="24"/>
        </w:rPr>
      </w:pPr>
      <w:r w:rsidRPr="00961896">
        <w:rPr>
          <w:rFonts w:eastAsia="Cordia New"/>
          <w:sz w:val="24"/>
          <w:szCs w:val="24"/>
        </w:rPr>
        <w:t xml:space="preserve">Mario L. P. G. </w:t>
      </w:r>
      <w:proofErr w:type="spellStart"/>
      <w:r w:rsidRPr="00961896">
        <w:rPr>
          <w:rFonts w:eastAsia="Cordia New"/>
          <w:sz w:val="24"/>
          <w:szCs w:val="24"/>
        </w:rPr>
        <w:t>Ribeiro</w:t>
      </w:r>
      <w:proofErr w:type="spellEnd"/>
      <w:r w:rsidRPr="00961896">
        <w:rPr>
          <w:rFonts w:eastAsia="Cordia New"/>
          <w:sz w:val="24"/>
          <w:szCs w:val="24"/>
        </w:rPr>
        <w:t xml:space="preserve">, Milton V. B. Segura and José A. N. Ferreira, </w:t>
      </w:r>
      <w:r>
        <w:rPr>
          <w:rFonts w:eastAsia="Cordia New"/>
          <w:sz w:val="24"/>
          <w:szCs w:val="24"/>
        </w:rPr>
        <w:t>Subsea Manifold Design f</w:t>
      </w:r>
      <w:r w:rsidRPr="00961896">
        <w:rPr>
          <w:rFonts w:eastAsia="Cordia New"/>
          <w:sz w:val="24"/>
          <w:szCs w:val="24"/>
        </w:rPr>
        <w:t xml:space="preserve">or Pendulous </w:t>
      </w:r>
      <w:r>
        <w:rPr>
          <w:rFonts w:eastAsia="Cordia New"/>
          <w:sz w:val="24"/>
          <w:szCs w:val="24"/>
        </w:rPr>
        <w:t xml:space="preserve"> </w:t>
      </w:r>
      <w:r w:rsidRPr="00961896">
        <w:rPr>
          <w:rFonts w:eastAsia="Cordia New"/>
          <w:sz w:val="24"/>
          <w:szCs w:val="24"/>
        </w:rPr>
        <w:t>Installation Method In Ultra Deep Water</w:t>
      </w:r>
      <w:r>
        <w:rPr>
          <w:rFonts w:eastAsia="Cordia New"/>
          <w:sz w:val="24"/>
          <w:szCs w:val="24"/>
        </w:rPr>
        <w:t>, OMAE, 2000.</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D4447C">
        <w:rPr>
          <w:rFonts w:eastAsia="Cordia New"/>
          <w:sz w:val="24"/>
          <w:szCs w:val="24"/>
        </w:rPr>
        <w:t>Mork</w:t>
      </w:r>
      <w:proofErr w:type="spellEnd"/>
      <w:r w:rsidRPr="00D4447C">
        <w:rPr>
          <w:rFonts w:eastAsia="Cordia New"/>
          <w:sz w:val="24"/>
          <w:szCs w:val="24"/>
        </w:rPr>
        <w:t xml:space="preserve"> </w:t>
      </w:r>
      <w:proofErr w:type="spellStart"/>
      <w:r w:rsidRPr="00D4447C">
        <w:rPr>
          <w:rFonts w:eastAsia="Cordia New"/>
          <w:sz w:val="24"/>
          <w:szCs w:val="24"/>
        </w:rPr>
        <w:t>Henrik</w:t>
      </w:r>
      <w:proofErr w:type="spellEnd"/>
      <w:r w:rsidRPr="00D4447C">
        <w:rPr>
          <w:rFonts w:eastAsia="Cordia New"/>
          <w:sz w:val="24"/>
          <w:szCs w:val="24"/>
        </w:rPr>
        <w:t xml:space="preserve">, </w:t>
      </w:r>
      <w:proofErr w:type="spellStart"/>
      <w:r w:rsidRPr="00D4447C">
        <w:rPr>
          <w:rFonts w:eastAsia="Cordia New"/>
          <w:sz w:val="24"/>
          <w:szCs w:val="24"/>
        </w:rPr>
        <w:t>Lunde</w:t>
      </w:r>
      <w:proofErr w:type="spellEnd"/>
      <w:r w:rsidRPr="00D4447C">
        <w:rPr>
          <w:rFonts w:eastAsia="Cordia New"/>
          <w:sz w:val="24"/>
          <w:szCs w:val="24"/>
        </w:rPr>
        <w:t xml:space="preserve"> Johannes, 2007, A Cost-Effective and Safe Method for Transportation and Installation of Subsea Structures – The Pencil Buoy Method, Aberdeen, Scotland, U.K, SPE Offshore Europe</w:t>
      </w:r>
      <w:r>
        <w:rPr>
          <w:rFonts w:eastAsia="Cordia New"/>
          <w:sz w:val="24"/>
          <w:szCs w:val="24"/>
        </w:rPr>
        <w:t>.</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lastRenderedPageBreak/>
        <w:t xml:space="preserve">NACE International, Corrosion Control of Steel-Fixed Offshore Platforms Associated with Petroleum Production, NACE Standard RP 0176-03, Houston, 2003. </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Oil &amp; Gas Journal (OGJ), </w:t>
      </w:r>
      <w:proofErr w:type="gramStart"/>
      <w:r w:rsidRPr="00975CDF">
        <w:rPr>
          <w:rFonts w:eastAsia="Cordia New"/>
          <w:sz w:val="24"/>
          <w:szCs w:val="24"/>
        </w:rPr>
        <w:t>The</w:t>
      </w:r>
      <w:proofErr w:type="gramEnd"/>
      <w:r w:rsidRPr="00975CDF">
        <w:rPr>
          <w:rFonts w:eastAsia="Cordia New"/>
          <w:sz w:val="24"/>
          <w:szCs w:val="24"/>
        </w:rPr>
        <w:t xml:space="preserve"> Subsea System</w:t>
      </w:r>
      <w:r>
        <w:rPr>
          <w:rFonts w:eastAsia="Cordia New"/>
          <w:sz w:val="24"/>
          <w:szCs w:val="24"/>
        </w:rPr>
        <w:t xml:space="preserve">, 2010. </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Oil &amp; Gas, </w:t>
      </w:r>
      <w:r w:rsidRPr="00203066">
        <w:rPr>
          <w:rFonts w:eastAsia="Cordia New"/>
          <w:sz w:val="24"/>
          <w:szCs w:val="24"/>
        </w:rPr>
        <w:t>Genghis Khan Development, United States of America</w:t>
      </w:r>
      <w:r>
        <w:rPr>
          <w:rFonts w:eastAsia="Cordia New"/>
          <w:sz w:val="24"/>
          <w:szCs w:val="24"/>
        </w:rPr>
        <w:t>, offshore technology.com</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P. </w:t>
      </w:r>
      <w:proofErr w:type="spellStart"/>
      <w:r w:rsidRPr="0023781D">
        <w:rPr>
          <w:rFonts w:eastAsia="Cordia New"/>
          <w:sz w:val="24"/>
          <w:szCs w:val="24"/>
        </w:rPr>
        <w:t>Sparrevik</w:t>
      </w:r>
      <w:proofErr w:type="spellEnd"/>
      <w:r w:rsidRPr="0023781D">
        <w:rPr>
          <w:rFonts w:eastAsia="Cordia New"/>
          <w:sz w:val="24"/>
          <w:szCs w:val="24"/>
        </w:rPr>
        <w:t xml:space="preserve">, Suction Pile Technology and Installation in Deep Waters, OTC 14241, Offshore Technology Conference, Houston, Texas, 2002. </w:t>
      </w:r>
    </w:p>
    <w:p w:rsidR="007112A2" w:rsidRDefault="007112A2" w:rsidP="0069622E">
      <w:pPr>
        <w:pStyle w:val="ListParagraph"/>
        <w:numPr>
          <w:ilvl w:val="0"/>
          <w:numId w:val="4"/>
        </w:numPr>
        <w:spacing w:line="360" w:lineRule="auto"/>
        <w:jc w:val="both"/>
        <w:rPr>
          <w:rFonts w:eastAsia="Cordia New"/>
          <w:sz w:val="24"/>
          <w:szCs w:val="24"/>
        </w:rPr>
      </w:pPr>
      <w:r w:rsidRPr="00F80651">
        <w:rPr>
          <w:rFonts w:eastAsia="Cordia New"/>
          <w:sz w:val="24"/>
          <w:szCs w:val="24"/>
        </w:rPr>
        <w:t xml:space="preserve">Paul </w:t>
      </w:r>
      <w:proofErr w:type="spellStart"/>
      <w:r w:rsidRPr="00F80651">
        <w:rPr>
          <w:rFonts w:eastAsia="Cordia New"/>
          <w:sz w:val="24"/>
          <w:szCs w:val="24"/>
        </w:rPr>
        <w:t>Betteridge</w:t>
      </w:r>
      <w:proofErr w:type="spellEnd"/>
      <w:r w:rsidRPr="00F80651">
        <w:rPr>
          <w:rFonts w:eastAsia="Cordia New"/>
          <w:sz w:val="24"/>
          <w:szCs w:val="24"/>
        </w:rPr>
        <w:t>, Subsea Production Systems, Subsea Forum - Young Engineers Day</w:t>
      </w:r>
      <w:r>
        <w:rPr>
          <w:rFonts w:eastAsia="Cordia New"/>
          <w:sz w:val="24"/>
          <w:szCs w:val="24"/>
        </w:rPr>
        <w:t xml:space="preserve">, </w:t>
      </w:r>
      <w:r w:rsidRPr="00F80651">
        <w:rPr>
          <w:rFonts w:eastAsia="Cordia New"/>
          <w:sz w:val="24"/>
          <w:szCs w:val="24"/>
        </w:rPr>
        <w:t>Paris, 13th June 2007</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R.G. Standing, B. Mackenzie, R.O. Snell, Enhancing the Technology for </w:t>
      </w:r>
      <w:proofErr w:type="spellStart"/>
      <w:r w:rsidRPr="0023781D">
        <w:rPr>
          <w:rFonts w:eastAsia="Cordia New"/>
          <w:sz w:val="24"/>
          <w:szCs w:val="24"/>
        </w:rPr>
        <w:t>Deepwater</w:t>
      </w:r>
      <w:proofErr w:type="spellEnd"/>
      <w:r w:rsidRPr="0023781D">
        <w:rPr>
          <w:rFonts w:eastAsia="Cordia New"/>
          <w:sz w:val="24"/>
          <w:szCs w:val="24"/>
        </w:rPr>
        <w:t xml:space="preserve"> Installation of Subsea Hardware, OTC 14180 (2002). </w:t>
      </w:r>
    </w:p>
    <w:p w:rsidR="007112A2" w:rsidRDefault="007112A2" w:rsidP="0069622E">
      <w:pPr>
        <w:pStyle w:val="ListParagraph"/>
        <w:numPr>
          <w:ilvl w:val="0"/>
          <w:numId w:val="4"/>
        </w:numPr>
        <w:spacing w:line="360" w:lineRule="auto"/>
        <w:jc w:val="both"/>
        <w:rPr>
          <w:rFonts w:eastAsia="Cordia New"/>
          <w:sz w:val="24"/>
          <w:szCs w:val="24"/>
        </w:rPr>
      </w:pPr>
      <w:r w:rsidRPr="00173E86">
        <w:rPr>
          <w:rFonts w:eastAsia="Cordia New"/>
          <w:sz w:val="24"/>
          <w:szCs w:val="24"/>
        </w:rPr>
        <w:t xml:space="preserve">Rowe Stephen J, Mackenzie Brian, Snell Richard, 2001, </w:t>
      </w:r>
      <w:proofErr w:type="spellStart"/>
      <w:r w:rsidRPr="00173E86">
        <w:rPr>
          <w:rFonts w:eastAsia="Cordia New"/>
          <w:sz w:val="24"/>
          <w:szCs w:val="24"/>
        </w:rPr>
        <w:t>Deepwater</w:t>
      </w:r>
      <w:proofErr w:type="spellEnd"/>
      <w:r w:rsidRPr="00173E86">
        <w:rPr>
          <w:rFonts w:eastAsia="Cordia New"/>
          <w:sz w:val="24"/>
          <w:szCs w:val="24"/>
        </w:rPr>
        <w:t xml:space="preserve"> Installation of Subsea Hardware, Huston, Texas, Proceedings of the 10th Offshore Symposium</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S.J. Rowe, B. Mackenzie, R. Snell, </w:t>
      </w:r>
      <w:proofErr w:type="spellStart"/>
      <w:r w:rsidRPr="0023781D">
        <w:rPr>
          <w:rFonts w:eastAsia="Cordia New"/>
          <w:sz w:val="24"/>
          <w:szCs w:val="24"/>
        </w:rPr>
        <w:t>Deepwater</w:t>
      </w:r>
      <w:proofErr w:type="spellEnd"/>
      <w:r w:rsidRPr="0023781D">
        <w:rPr>
          <w:rFonts w:eastAsia="Cordia New"/>
          <w:sz w:val="24"/>
          <w:szCs w:val="24"/>
        </w:rPr>
        <w:t xml:space="preserve"> Installation of Subsea Hardware, Proc. 10th Offshore Symposium, Houston, Texas, 2001. </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4B6E71">
        <w:rPr>
          <w:rFonts w:eastAsia="Cordia New"/>
          <w:sz w:val="24"/>
          <w:szCs w:val="24"/>
        </w:rPr>
        <w:t>Sarkar</w:t>
      </w:r>
      <w:proofErr w:type="spellEnd"/>
      <w:r w:rsidRPr="004B6E71">
        <w:rPr>
          <w:rFonts w:eastAsia="Cordia New"/>
          <w:sz w:val="24"/>
          <w:szCs w:val="24"/>
        </w:rPr>
        <w:t xml:space="preserve"> </w:t>
      </w:r>
      <w:proofErr w:type="spellStart"/>
      <w:r w:rsidRPr="004B6E71">
        <w:rPr>
          <w:rFonts w:eastAsia="Cordia New"/>
          <w:sz w:val="24"/>
          <w:szCs w:val="24"/>
        </w:rPr>
        <w:t>Arunjyoti</w:t>
      </w:r>
      <w:proofErr w:type="spellEnd"/>
      <w:r w:rsidRPr="004B6E71">
        <w:rPr>
          <w:rFonts w:eastAsia="Cordia New"/>
          <w:sz w:val="24"/>
          <w:szCs w:val="24"/>
        </w:rPr>
        <w:t xml:space="preserve">, </w:t>
      </w:r>
      <w:proofErr w:type="spellStart"/>
      <w:r w:rsidRPr="004B6E71">
        <w:rPr>
          <w:rFonts w:eastAsia="Cordia New"/>
          <w:sz w:val="24"/>
          <w:szCs w:val="24"/>
        </w:rPr>
        <w:t>Gudmestad</w:t>
      </w:r>
      <w:proofErr w:type="spellEnd"/>
      <w:r w:rsidRPr="004B6E71">
        <w:rPr>
          <w:rFonts w:eastAsia="Cordia New"/>
          <w:sz w:val="24"/>
          <w:szCs w:val="24"/>
        </w:rPr>
        <w:t xml:space="preserve"> </w:t>
      </w:r>
      <w:proofErr w:type="spellStart"/>
      <w:r w:rsidRPr="004B6E71">
        <w:rPr>
          <w:rFonts w:eastAsia="Cordia New"/>
          <w:sz w:val="24"/>
          <w:szCs w:val="24"/>
        </w:rPr>
        <w:t>Ove</w:t>
      </w:r>
      <w:proofErr w:type="spellEnd"/>
      <w:r w:rsidRPr="004B6E71">
        <w:rPr>
          <w:rFonts w:eastAsia="Cordia New"/>
          <w:sz w:val="24"/>
          <w:szCs w:val="24"/>
        </w:rPr>
        <w:t xml:space="preserve"> T, 2010, Splash Zone Lifting Analysis of Subsea Structures, </w:t>
      </w:r>
      <w:proofErr w:type="spellStart"/>
      <w:r w:rsidRPr="004B6E71">
        <w:rPr>
          <w:rFonts w:eastAsia="Cordia New"/>
          <w:sz w:val="24"/>
          <w:szCs w:val="24"/>
        </w:rPr>
        <w:t>Sanghai</w:t>
      </w:r>
      <w:proofErr w:type="spellEnd"/>
      <w:r w:rsidRPr="004B6E71">
        <w:rPr>
          <w:rFonts w:eastAsia="Cordia New"/>
          <w:sz w:val="24"/>
          <w:szCs w:val="24"/>
        </w:rPr>
        <w:t xml:space="preserve">, China, 29th International Conference on Ocean, Offshore and Arctic Engineering </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SDS, </w:t>
      </w:r>
      <w:r w:rsidRPr="00D4447C">
        <w:rPr>
          <w:rFonts w:eastAsia="Cordia New"/>
          <w:sz w:val="24"/>
          <w:szCs w:val="24"/>
        </w:rPr>
        <w:t>A Step Change In Subsea Installation,</w:t>
      </w:r>
      <w:r w:rsidRPr="00D4447C">
        <w:t xml:space="preserve"> </w:t>
      </w:r>
      <w:r w:rsidRPr="00D4447C">
        <w:rPr>
          <w:rFonts w:eastAsia="Cordia New"/>
          <w:sz w:val="24"/>
          <w:szCs w:val="24"/>
        </w:rPr>
        <w:t>Subsea Deployment Systems Ltd</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EB09C6">
        <w:rPr>
          <w:rFonts w:eastAsia="Cordia New"/>
          <w:sz w:val="24"/>
          <w:szCs w:val="24"/>
        </w:rPr>
        <w:t>Simen</w:t>
      </w:r>
      <w:proofErr w:type="spellEnd"/>
      <w:r w:rsidRPr="00EB09C6">
        <w:rPr>
          <w:rFonts w:eastAsia="Cordia New"/>
          <w:sz w:val="24"/>
          <w:szCs w:val="24"/>
        </w:rPr>
        <w:t xml:space="preserve"> </w:t>
      </w:r>
      <w:proofErr w:type="spellStart"/>
      <w:r w:rsidRPr="00EB09C6">
        <w:rPr>
          <w:rFonts w:eastAsia="Cordia New"/>
          <w:sz w:val="24"/>
          <w:szCs w:val="24"/>
        </w:rPr>
        <w:t>Thorgersen</w:t>
      </w:r>
      <w:proofErr w:type="spellEnd"/>
      <w:r>
        <w:rPr>
          <w:rFonts w:eastAsia="Cordia New"/>
          <w:sz w:val="24"/>
          <w:szCs w:val="24"/>
        </w:rPr>
        <w:t xml:space="preserve">, </w:t>
      </w:r>
      <w:r w:rsidRPr="00EB09C6">
        <w:rPr>
          <w:rFonts w:eastAsia="Cordia New"/>
          <w:sz w:val="24"/>
          <w:szCs w:val="24"/>
        </w:rPr>
        <w:t xml:space="preserve">Comparison study of </w:t>
      </w:r>
      <w:proofErr w:type="spellStart"/>
      <w:r w:rsidRPr="00EB09C6">
        <w:rPr>
          <w:rFonts w:eastAsia="Cordia New"/>
          <w:sz w:val="24"/>
          <w:szCs w:val="24"/>
        </w:rPr>
        <w:t>deepwater</w:t>
      </w:r>
      <w:proofErr w:type="spellEnd"/>
      <w:r w:rsidRPr="00EB09C6">
        <w:rPr>
          <w:rFonts w:eastAsia="Cordia New"/>
          <w:sz w:val="24"/>
          <w:szCs w:val="24"/>
        </w:rPr>
        <w:t xml:space="preserve"> installation methods</w:t>
      </w:r>
      <w:r>
        <w:rPr>
          <w:rFonts w:eastAsia="Cordia New"/>
          <w:sz w:val="24"/>
          <w:szCs w:val="24"/>
        </w:rPr>
        <w:t xml:space="preserve">, </w:t>
      </w:r>
      <w:r w:rsidRPr="00EB09C6">
        <w:rPr>
          <w:rFonts w:eastAsia="Cordia New"/>
          <w:sz w:val="24"/>
          <w:szCs w:val="24"/>
        </w:rPr>
        <w:t>Master’s Thesis</w:t>
      </w:r>
      <w:r>
        <w:rPr>
          <w:rFonts w:eastAsia="Cordia New"/>
          <w:sz w:val="24"/>
          <w:szCs w:val="24"/>
        </w:rPr>
        <w:t xml:space="preserve">, </w:t>
      </w:r>
      <w:r w:rsidRPr="00EB09C6">
        <w:rPr>
          <w:rFonts w:eastAsia="Cordia New"/>
          <w:sz w:val="24"/>
          <w:szCs w:val="24"/>
        </w:rPr>
        <w:t>Faculty of Science and Technology</w:t>
      </w:r>
      <w:r>
        <w:rPr>
          <w:rFonts w:eastAsia="Cordia New"/>
          <w:sz w:val="24"/>
          <w:szCs w:val="24"/>
        </w:rPr>
        <w:t xml:space="preserve">, </w:t>
      </w:r>
      <w:r w:rsidRPr="00EB09C6">
        <w:rPr>
          <w:rFonts w:eastAsia="Cordia New"/>
          <w:sz w:val="24"/>
          <w:szCs w:val="24"/>
        </w:rPr>
        <w:t>University of Stavanger</w:t>
      </w:r>
      <w:r>
        <w:rPr>
          <w:rFonts w:eastAsia="Cordia New"/>
          <w:sz w:val="24"/>
          <w:szCs w:val="24"/>
        </w:rPr>
        <w:t xml:space="preserve">, </w:t>
      </w:r>
      <w:r w:rsidRPr="00EB09C6">
        <w:rPr>
          <w:rFonts w:eastAsia="Cordia New"/>
          <w:sz w:val="24"/>
          <w:szCs w:val="24"/>
        </w:rPr>
        <w:t>Norway</w:t>
      </w:r>
      <w:r>
        <w:rPr>
          <w:rFonts w:eastAsia="Cordia New"/>
          <w:sz w:val="24"/>
          <w:szCs w:val="24"/>
        </w:rPr>
        <w:t>, 2014.</w:t>
      </w:r>
    </w:p>
    <w:p w:rsidR="007112A2" w:rsidRDefault="007112A2" w:rsidP="008F439C">
      <w:pPr>
        <w:pStyle w:val="ListParagraph"/>
        <w:numPr>
          <w:ilvl w:val="0"/>
          <w:numId w:val="4"/>
        </w:numPr>
        <w:spacing w:line="360" w:lineRule="auto"/>
        <w:jc w:val="both"/>
        <w:rPr>
          <w:rFonts w:eastAsia="Cordia New"/>
          <w:sz w:val="24"/>
          <w:szCs w:val="24"/>
        </w:rPr>
      </w:pPr>
      <w:r>
        <w:rPr>
          <w:rFonts w:eastAsia="Cordia New"/>
          <w:sz w:val="24"/>
          <w:szCs w:val="24"/>
        </w:rPr>
        <w:t xml:space="preserve">Subsea World News, </w:t>
      </w:r>
      <w:r w:rsidRPr="00F350A5">
        <w:rPr>
          <w:rFonts w:eastAsia="Cordia New"/>
          <w:sz w:val="24"/>
          <w:szCs w:val="24"/>
        </w:rPr>
        <w:t xml:space="preserve">UK: Babcock Nets Subsea Structures Contract for BP Quad 204 Project </w:t>
      </w:r>
    </w:p>
    <w:p w:rsidR="007112A2" w:rsidRPr="0023781D" w:rsidRDefault="007112A2" w:rsidP="0069622E">
      <w:pPr>
        <w:pStyle w:val="ListParagraph"/>
        <w:numPr>
          <w:ilvl w:val="0"/>
          <w:numId w:val="4"/>
        </w:numPr>
        <w:spacing w:line="360" w:lineRule="auto"/>
        <w:jc w:val="both"/>
        <w:rPr>
          <w:rFonts w:eastAsia="Cordia New"/>
          <w:sz w:val="24"/>
          <w:szCs w:val="24"/>
        </w:rPr>
      </w:pPr>
      <w:r w:rsidRPr="0023781D">
        <w:rPr>
          <w:rFonts w:eastAsia="Cordia New"/>
          <w:sz w:val="24"/>
          <w:szCs w:val="24"/>
        </w:rPr>
        <w:t xml:space="preserve">T. </w:t>
      </w:r>
      <w:proofErr w:type="spellStart"/>
      <w:r w:rsidRPr="0023781D">
        <w:rPr>
          <w:rFonts w:eastAsia="Cordia New"/>
          <w:sz w:val="24"/>
          <w:szCs w:val="24"/>
        </w:rPr>
        <w:t>Bernt</w:t>
      </w:r>
      <w:proofErr w:type="spellEnd"/>
      <w:r w:rsidRPr="0023781D">
        <w:rPr>
          <w:rFonts w:eastAsia="Cordia New"/>
          <w:sz w:val="24"/>
          <w:szCs w:val="24"/>
        </w:rPr>
        <w:t xml:space="preserve">, E. </w:t>
      </w:r>
      <w:proofErr w:type="spellStart"/>
      <w:r w:rsidRPr="0023781D">
        <w:rPr>
          <w:rFonts w:eastAsia="Cordia New"/>
          <w:sz w:val="24"/>
          <w:szCs w:val="24"/>
        </w:rPr>
        <w:t>Smedsrud</w:t>
      </w:r>
      <w:proofErr w:type="spellEnd"/>
      <w:r w:rsidRPr="0023781D">
        <w:rPr>
          <w:rFonts w:eastAsia="Cordia New"/>
          <w:sz w:val="24"/>
          <w:szCs w:val="24"/>
        </w:rPr>
        <w:t xml:space="preserve">, </w:t>
      </w:r>
      <w:proofErr w:type="spellStart"/>
      <w:r w:rsidRPr="0023781D">
        <w:rPr>
          <w:rFonts w:eastAsia="Cordia New"/>
          <w:sz w:val="24"/>
          <w:szCs w:val="24"/>
        </w:rPr>
        <w:t>Ormen</w:t>
      </w:r>
      <w:proofErr w:type="spellEnd"/>
      <w:r w:rsidRPr="0023781D">
        <w:rPr>
          <w:rFonts w:eastAsia="Cordia New"/>
          <w:sz w:val="24"/>
          <w:szCs w:val="24"/>
        </w:rPr>
        <w:t xml:space="preserve"> Lange Subsea Production System, OTC 18965, Offshore Technology Conference, Houston, Texas, 2007. </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D4447C">
        <w:rPr>
          <w:rFonts w:eastAsia="Cordia New"/>
          <w:sz w:val="24"/>
          <w:szCs w:val="24"/>
        </w:rPr>
        <w:t>Torben</w:t>
      </w:r>
      <w:proofErr w:type="spellEnd"/>
      <w:r w:rsidRPr="00D4447C">
        <w:rPr>
          <w:rFonts w:eastAsia="Cordia New"/>
          <w:sz w:val="24"/>
          <w:szCs w:val="24"/>
        </w:rPr>
        <w:t xml:space="preserve"> </w:t>
      </w:r>
      <w:proofErr w:type="spellStart"/>
      <w:r w:rsidRPr="00D4447C">
        <w:rPr>
          <w:rFonts w:eastAsia="Cordia New"/>
          <w:sz w:val="24"/>
          <w:szCs w:val="24"/>
        </w:rPr>
        <w:t>Sverre</w:t>
      </w:r>
      <w:proofErr w:type="spellEnd"/>
      <w:r w:rsidRPr="00D4447C">
        <w:rPr>
          <w:rFonts w:eastAsia="Cordia New"/>
          <w:sz w:val="24"/>
          <w:szCs w:val="24"/>
        </w:rPr>
        <w:t xml:space="preserve"> Rye, </w:t>
      </w:r>
      <w:proofErr w:type="spellStart"/>
      <w:r w:rsidRPr="00D4447C">
        <w:rPr>
          <w:rFonts w:eastAsia="Cordia New"/>
          <w:sz w:val="24"/>
          <w:szCs w:val="24"/>
        </w:rPr>
        <w:t>Ingeberg</w:t>
      </w:r>
      <w:proofErr w:type="spellEnd"/>
      <w:r w:rsidRPr="00D4447C">
        <w:rPr>
          <w:rFonts w:eastAsia="Cordia New"/>
          <w:sz w:val="24"/>
          <w:szCs w:val="24"/>
        </w:rPr>
        <w:t xml:space="preserve"> Per, 2010, Field Pilot of Deep Water Installation in Two-Fall Using </w:t>
      </w:r>
      <w:proofErr w:type="spellStart"/>
      <w:r w:rsidRPr="00D4447C">
        <w:rPr>
          <w:rFonts w:eastAsia="Cordia New"/>
          <w:sz w:val="24"/>
          <w:szCs w:val="24"/>
        </w:rPr>
        <w:t>Fibre</w:t>
      </w:r>
      <w:proofErr w:type="spellEnd"/>
      <w:r w:rsidRPr="00D4447C">
        <w:rPr>
          <w:rFonts w:eastAsia="Cordia New"/>
          <w:sz w:val="24"/>
          <w:szCs w:val="24"/>
        </w:rPr>
        <w:t xml:space="preserve"> Rope, Rio de Janeiro, Rio Oil &amp; Gas Expo and Conference 2010 Proceedings</w:t>
      </w:r>
    </w:p>
    <w:p w:rsidR="007112A2" w:rsidRDefault="007112A2" w:rsidP="0069622E">
      <w:pPr>
        <w:pStyle w:val="ListParagraph"/>
        <w:numPr>
          <w:ilvl w:val="0"/>
          <w:numId w:val="4"/>
        </w:numPr>
        <w:spacing w:line="360" w:lineRule="auto"/>
        <w:jc w:val="both"/>
        <w:rPr>
          <w:rFonts w:eastAsia="Cordia New"/>
          <w:sz w:val="24"/>
          <w:szCs w:val="24"/>
        </w:rPr>
      </w:pPr>
      <w:proofErr w:type="spellStart"/>
      <w:r w:rsidRPr="00D4447C">
        <w:rPr>
          <w:rFonts w:eastAsia="Cordia New"/>
          <w:sz w:val="24"/>
          <w:szCs w:val="24"/>
        </w:rPr>
        <w:t>Torben</w:t>
      </w:r>
      <w:proofErr w:type="spellEnd"/>
      <w:r w:rsidRPr="00D4447C">
        <w:rPr>
          <w:rFonts w:eastAsia="Cordia New"/>
          <w:sz w:val="24"/>
          <w:szCs w:val="24"/>
        </w:rPr>
        <w:t xml:space="preserve"> </w:t>
      </w:r>
      <w:proofErr w:type="spellStart"/>
      <w:r w:rsidRPr="00D4447C">
        <w:rPr>
          <w:rFonts w:eastAsia="Cordia New"/>
          <w:sz w:val="24"/>
          <w:szCs w:val="24"/>
        </w:rPr>
        <w:t>Sverre</w:t>
      </w:r>
      <w:proofErr w:type="spellEnd"/>
      <w:r w:rsidRPr="00D4447C">
        <w:rPr>
          <w:rFonts w:eastAsia="Cordia New"/>
          <w:sz w:val="24"/>
          <w:szCs w:val="24"/>
        </w:rPr>
        <w:t xml:space="preserve">, </w:t>
      </w:r>
      <w:proofErr w:type="spellStart"/>
      <w:r w:rsidRPr="00D4447C">
        <w:rPr>
          <w:rFonts w:eastAsia="Cordia New"/>
          <w:sz w:val="24"/>
          <w:szCs w:val="24"/>
        </w:rPr>
        <w:t>Ingeberg</w:t>
      </w:r>
      <w:proofErr w:type="spellEnd"/>
      <w:r w:rsidRPr="00D4447C">
        <w:rPr>
          <w:rFonts w:eastAsia="Cordia New"/>
          <w:sz w:val="24"/>
          <w:szCs w:val="24"/>
        </w:rPr>
        <w:t xml:space="preserve"> Per, </w:t>
      </w:r>
      <w:proofErr w:type="spellStart"/>
      <w:r w:rsidRPr="00D4447C">
        <w:rPr>
          <w:rFonts w:eastAsia="Cordia New"/>
          <w:sz w:val="24"/>
          <w:szCs w:val="24"/>
        </w:rPr>
        <w:t>Bunes</w:t>
      </w:r>
      <w:proofErr w:type="spellEnd"/>
      <w:r w:rsidRPr="00D4447C">
        <w:rPr>
          <w:rFonts w:eastAsia="Cordia New"/>
          <w:sz w:val="24"/>
          <w:szCs w:val="24"/>
        </w:rPr>
        <w:t xml:space="preserve"> </w:t>
      </w:r>
      <w:proofErr w:type="spellStart"/>
      <w:r w:rsidRPr="00D4447C">
        <w:rPr>
          <w:rFonts w:eastAsia="Cordia New"/>
          <w:sz w:val="24"/>
          <w:szCs w:val="24"/>
        </w:rPr>
        <w:t>Øyvind</w:t>
      </w:r>
      <w:proofErr w:type="spellEnd"/>
      <w:r w:rsidRPr="00D4447C">
        <w:rPr>
          <w:rFonts w:eastAsia="Cordia New"/>
          <w:sz w:val="24"/>
          <w:szCs w:val="24"/>
        </w:rPr>
        <w:t>, 2008, Fiber Rope Deployment System and Rope Management Process, Vancouver, BC, Canada, Proceedings of the Eighteenth (2008) International Offshore and Polar Engineering Conference</w:t>
      </w:r>
    </w:p>
    <w:p w:rsidR="007112A2" w:rsidRPr="00464C25" w:rsidRDefault="007112A2" w:rsidP="0069622E">
      <w:pPr>
        <w:pStyle w:val="ListParagraph"/>
        <w:numPr>
          <w:ilvl w:val="0"/>
          <w:numId w:val="4"/>
        </w:numPr>
        <w:spacing w:line="360" w:lineRule="auto"/>
        <w:jc w:val="both"/>
        <w:rPr>
          <w:rFonts w:eastAsia="Cordia New"/>
          <w:sz w:val="24"/>
          <w:szCs w:val="24"/>
        </w:rPr>
      </w:pPr>
      <w:r>
        <w:rPr>
          <w:sz w:val="22"/>
          <w:szCs w:val="22"/>
        </w:rPr>
        <w:t xml:space="preserve">Wang Alan M, Zhu </w:t>
      </w:r>
      <w:proofErr w:type="spellStart"/>
      <w:r>
        <w:rPr>
          <w:sz w:val="22"/>
          <w:szCs w:val="22"/>
        </w:rPr>
        <w:t>Shaoua</w:t>
      </w:r>
      <w:proofErr w:type="spellEnd"/>
      <w:r>
        <w:rPr>
          <w:sz w:val="22"/>
          <w:szCs w:val="22"/>
        </w:rPr>
        <w:t xml:space="preserve">, Zhu </w:t>
      </w:r>
      <w:proofErr w:type="spellStart"/>
      <w:r>
        <w:rPr>
          <w:sz w:val="22"/>
          <w:szCs w:val="22"/>
        </w:rPr>
        <w:t>Xiaohuan</w:t>
      </w:r>
      <w:proofErr w:type="spellEnd"/>
      <w:r>
        <w:rPr>
          <w:sz w:val="22"/>
          <w:szCs w:val="22"/>
        </w:rPr>
        <w:t xml:space="preserve">, </w:t>
      </w:r>
      <w:proofErr w:type="spellStart"/>
      <w:r>
        <w:rPr>
          <w:sz w:val="22"/>
          <w:szCs w:val="22"/>
        </w:rPr>
        <w:t>Xu</w:t>
      </w:r>
      <w:proofErr w:type="spellEnd"/>
      <w:r>
        <w:rPr>
          <w:sz w:val="22"/>
          <w:szCs w:val="22"/>
        </w:rPr>
        <w:t xml:space="preserve"> </w:t>
      </w:r>
      <w:proofErr w:type="spellStart"/>
      <w:r>
        <w:rPr>
          <w:sz w:val="22"/>
          <w:szCs w:val="22"/>
        </w:rPr>
        <w:t>Jingkuo</w:t>
      </w:r>
      <w:proofErr w:type="spellEnd"/>
      <w:r>
        <w:rPr>
          <w:sz w:val="22"/>
          <w:szCs w:val="22"/>
        </w:rPr>
        <w:t xml:space="preserve">, He Min, Zhang </w:t>
      </w:r>
      <w:proofErr w:type="spellStart"/>
      <w:r>
        <w:rPr>
          <w:sz w:val="22"/>
          <w:szCs w:val="22"/>
        </w:rPr>
        <w:t>Changzhi</w:t>
      </w:r>
      <w:proofErr w:type="spellEnd"/>
      <w:r>
        <w:rPr>
          <w:sz w:val="22"/>
          <w:szCs w:val="22"/>
        </w:rPr>
        <w:t xml:space="preserve">, 2013, Pendulous Installation Method and its Installation Analysis for a </w:t>
      </w:r>
      <w:proofErr w:type="spellStart"/>
      <w:r>
        <w:rPr>
          <w:sz w:val="22"/>
          <w:szCs w:val="22"/>
        </w:rPr>
        <w:t>Deepwater</w:t>
      </w:r>
      <w:proofErr w:type="spellEnd"/>
      <w:r>
        <w:rPr>
          <w:sz w:val="22"/>
          <w:szCs w:val="22"/>
        </w:rPr>
        <w:t xml:space="preserve"> Manifold in </w:t>
      </w:r>
      <w:r>
        <w:rPr>
          <w:sz w:val="22"/>
          <w:szCs w:val="22"/>
        </w:rPr>
        <w:lastRenderedPageBreak/>
        <w:t xml:space="preserve">South China Sea, Anchorage, Alaska, USA, Proceedings of the Twenty-third (2013) International Offshore and Polar Engineering </w:t>
      </w:r>
      <w:r w:rsidRPr="00464C25">
        <w:rPr>
          <w:rFonts w:eastAsia="Cordia New"/>
          <w:sz w:val="24"/>
          <w:szCs w:val="24"/>
        </w:rPr>
        <w:t>Pencil buoy method</w:t>
      </w:r>
    </w:p>
    <w:p w:rsidR="007112A2" w:rsidRDefault="007112A2" w:rsidP="0069622E">
      <w:pPr>
        <w:pStyle w:val="ListParagraph"/>
        <w:numPr>
          <w:ilvl w:val="0"/>
          <w:numId w:val="4"/>
        </w:numPr>
        <w:spacing w:line="360" w:lineRule="auto"/>
        <w:jc w:val="both"/>
        <w:rPr>
          <w:rFonts w:eastAsia="Cordia New"/>
          <w:sz w:val="24"/>
          <w:szCs w:val="24"/>
        </w:rPr>
      </w:pPr>
      <w:r>
        <w:rPr>
          <w:rFonts w:eastAsia="Cordia New"/>
          <w:sz w:val="24"/>
          <w:szCs w:val="24"/>
        </w:rPr>
        <w:t xml:space="preserve">Wikipedia, </w:t>
      </w:r>
      <w:r w:rsidRPr="0020089F">
        <w:rPr>
          <w:rFonts w:eastAsia="Cordia New"/>
          <w:sz w:val="24"/>
          <w:szCs w:val="24"/>
        </w:rPr>
        <w:t>Pendulum</w:t>
      </w:r>
    </w:p>
    <w:p w:rsidR="00D27403" w:rsidRDefault="00D27403" w:rsidP="003A1181">
      <w:pPr>
        <w:rPr>
          <w:rFonts w:eastAsia="Cordia New"/>
          <w:lang w:val="en-MY"/>
        </w:rPr>
      </w:pPr>
      <w:bookmarkStart w:id="143" w:name="_Toc451194366"/>
      <w:r>
        <w:rPr>
          <w:rFonts w:eastAsia="Cordia New"/>
          <w:lang w:val="en-MY"/>
        </w:rPr>
        <w:br w:type="page"/>
      </w:r>
    </w:p>
    <w:p w:rsidR="0018024F" w:rsidRPr="00B86823" w:rsidRDefault="0018024F" w:rsidP="0018024F">
      <w:pPr>
        <w:pStyle w:val="Heading1"/>
        <w:jc w:val="center"/>
        <w:rPr>
          <w:rFonts w:ascii="Bodoni MT Black" w:hAnsi="Bodoni MT Black"/>
          <w:color w:val="C00000"/>
          <w:sz w:val="48"/>
          <w:szCs w:val="48"/>
        </w:rPr>
      </w:pPr>
      <w:bookmarkStart w:id="144" w:name="_Toc520306381"/>
      <w:r w:rsidRPr="0018024F">
        <w:rPr>
          <w:rFonts w:ascii="Bodoni MT Black" w:hAnsi="Bodoni MT Black"/>
          <w:color w:val="C00000"/>
          <w:sz w:val="48"/>
          <w:szCs w:val="48"/>
        </w:rPr>
        <w:lastRenderedPageBreak/>
        <w:t>Appendixes</w:t>
      </w:r>
      <w:bookmarkEnd w:id="144"/>
    </w:p>
    <w:p w:rsidR="00D27403" w:rsidRDefault="00D27403" w:rsidP="00D27403">
      <w:pPr>
        <w:spacing w:line="360" w:lineRule="auto"/>
        <w:jc w:val="both"/>
        <w:rPr>
          <w:rFonts w:eastAsia="Cordia New"/>
          <w:sz w:val="24"/>
          <w:szCs w:val="24"/>
        </w:rPr>
      </w:pPr>
    </w:p>
    <w:p w:rsidR="0018024F" w:rsidRPr="00800EB2" w:rsidRDefault="0018024F" w:rsidP="00D27403">
      <w:pPr>
        <w:spacing w:line="360" w:lineRule="auto"/>
        <w:jc w:val="both"/>
        <w:rPr>
          <w:rFonts w:eastAsia="Cordia New"/>
          <w:sz w:val="24"/>
          <w:szCs w:val="24"/>
        </w:rPr>
      </w:pPr>
    </w:p>
    <w:p w:rsidR="00D27403" w:rsidRDefault="00D27403" w:rsidP="00D27403">
      <w:pPr>
        <w:spacing w:line="360" w:lineRule="auto"/>
        <w:jc w:val="both"/>
        <w:rPr>
          <w:rFonts w:eastAsia="Cordia New"/>
          <w:sz w:val="24"/>
          <w:szCs w:val="24"/>
        </w:rPr>
      </w:pPr>
      <w:r>
        <w:rPr>
          <w:noProof/>
          <w:lang w:val="en-MY" w:eastAsia="ja-JP"/>
        </w:rPr>
        <w:drawing>
          <wp:inline distT="0" distB="0" distL="0" distR="0" wp14:anchorId="767D4C66" wp14:editId="3FE8E27C">
            <wp:extent cx="5499100" cy="2898778"/>
            <wp:effectExtent l="0" t="0" r="635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499100" cy="2898778"/>
                    </a:xfrm>
                    <a:prstGeom prst="rect">
                      <a:avLst/>
                    </a:prstGeom>
                  </pic:spPr>
                </pic:pic>
              </a:graphicData>
            </a:graphic>
          </wp:inline>
        </w:drawing>
      </w:r>
    </w:p>
    <w:p w:rsidR="00D27403" w:rsidRDefault="00D27403" w:rsidP="00D27403">
      <w:pPr>
        <w:spacing w:line="360" w:lineRule="auto"/>
        <w:jc w:val="center"/>
        <w:rPr>
          <w:rFonts w:eastAsia="Cordia New"/>
          <w:sz w:val="24"/>
          <w:szCs w:val="24"/>
        </w:rPr>
      </w:pPr>
      <w:r w:rsidRPr="004D4CA0">
        <w:rPr>
          <w:rFonts w:eastAsia="Cordia New"/>
          <w:b/>
          <w:sz w:val="24"/>
          <w:szCs w:val="24"/>
        </w:rPr>
        <w:t>Figure.A-1:</w:t>
      </w:r>
      <w:r>
        <w:rPr>
          <w:rFonts w:eastAsia="Cordia New"/>
          <w:sz w:val="24"/>
          <w:szCs w:val="24"/>
        </w:rPr>
        <w:t xml:space="preserve"> Subsea Pro </w:t>
      </w:r>
      <w:r w:rsidR="004D4CA0">
        <w:rPr>
          <w:rFonts w:eastAsia="Cordia New"/>
          <w:sz w:val="24"/>
          <w:szCs w:val="24"/>
        </w:rPr>
        <w:t>-</w:t>
      </w:r>
      <w:r>
        <w:rPr>
          <w:rFonts w:eastAsia="Cordia New"/>
          <w:sz w:val="24"/>
          <w:szCs w:val="24"/>
        </w:rPr>
        <w:t>Simulation and Installation</w:t>
      </w:r>
      <w:r w:rsidR="004D4CA0">
        <w:rPr>
          <w:rFonts w:eastAsia="Cordia New"/>
          <w:sz w:val="24"/>
          <w:szCs w:val="24"/>
        </w:rPr>
        <w:t>-</w:t>
      </w:r>
      <w:r w:rsidRPr="00D27403">
        <w:rPr>
          <w:rFonts w:eastAsia="Cordia New"/>
          <w:sz w:val="24"/>
          <w:szCs w:val="24"/>
        </w:rPr>
        <w:t>.</w:t>
      </w:r>
    </w:p>
    <w:p w:rsidR="004D4CA0" w:rsidRDefault="004D4CA0" w:rsidP="00D27403">
      <w:pPr>
        <w:spacing w:line="360" w:lineRule="auto"/>
        <w:jc w:val="center"/>
        <w:rPr>
          <w:rFonts w:eastAsia="Cordia New"/>
          <w:sz w:val="24"/>
          <w:szCs w:val="24"/>
        </w:rPr>
      </w:pPr>
    </w:p>
    <w:p w:rsidR="004D4CA0" w:rsidRDefault="004D4CA0" w:rsidP="00D27403">
      <w:pPr>
        <w:spacing w:line="360" w:lineRule="auto"/>
        <w:jc w:val="center"/>
        <w:rPr>
          <w:rFonts w:eastAsia="Cordia New"/>
          <w:sz w:val="24"/>
          <w:szCs w:val="24"/>
        </w:rPr>
      </w:pPr>
      <w:r>
        <w:rPr>
          <w:noProof/>
          <w:lang w:val="en-MY" w:eastAsia="ja-JP"/>
        </w:rPr>
        <w:drawing>
          <wp:inline distT="0" distB="0" distL="0" distR="0" wp14:anchorId="64458B6E" wp14:editId="5B02F9BD">
            <wp:extent cx="5499100" cy="3489813"/>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499100" cy="3489813"/>
                    </a:xfrm>
                    <a:prstGeom prst="rect">
                      <a:avLst/>
                    </a:prstGeom>
                  </pic:spPr>
                </pic:pic>
              </a:graphicData>
            </a:graphic>
          </wp:inline>
        </w:drawing>
      </w:r>
    </w:p>
    <w:p w:rsidR="004D4CA0" w:rsidRDefault="004D4CA0" w:rsidP="004D4CA0">
      <w:pPr>
        <w:spacing w:line="360" w:lineRule="auto"/>
        <w:jc w:val="both"/>
        <w:rPr>
          <w:rFonts w:eastAsia="Cordia New"/>
          <w:sz w:val="24"/>
          <w:szCs w:val="24"/>
        </w:rPr>
      </w:pPr>
      <w:r w:rsidRPr="004D4CA0">
        <w:rPr>
          <w:rFonts w:eastAsia="Cordia New"/>
          <w:b/>
          <w:sz w:val="24"/>
          <w:szCs w:val="24"/>
        </w:rPr>
        <w:t>Figure.A-</w:t>
      </w:r>
      <w:r>
        <w:rPr>
          <w:rFonts w:eastAsia="Cordia New"/>
          <w:b/>
          <w:sz w:val="24"/>
          <w:szCs w:val="24"/>
        </w:rPr>
        <w:t>2</w:t>
      </w:r>
      <w:r w:rsidRPr="004D4CA0">
        <w:rPr>
          <w:rFonts w:eastAsia="Cordia New"/>
          <w:b/>
          <w:sz w:val="24"/>
          <w:szCs w:val="24"/>
        </w:rPr>
        <w:t>:</w:t>
      </w:r>
      <w:r>
        <w:rPr>
          <w:rFonts w:eastAsia="Cordia New"/>
          <w:sz w:val="24"/>
          <w:szCs w:val="24"/>
        </w:rPr>
        <w:t xml:space="preserve"> An example of material properties in Subsea Pro -Simulation and Installation-</w:t>
      </w:r>
      <w:r w:rsidRPr="00D27403">
        <w:rPr>
          <w:rFonts w:eastAsia="Cordia New"/>
          <w:sz w:val="24"/>
          <w:szCs w:val="24"/>
        </w:rPr>
        <w:t>.</w:t>
      </w:r>
    </w:p>
    <w:p w:rsidR="003A1181" w:rsidRDefault="003A1181" w:rsidP="003A1181">
      <w:pPr>
        <w:rPr>
          <w:rFonts w:eastAsia="Cordia New"/>
          <w:lang w:val="en-MY"/>
        </w:rPr>
      </w:pPr>
      <w:r>
        <w:rPr>
          <w:rFonts w:eastAsia="Cordia New"/>
          <w:lang w:val="en-MY"/>
        </w:rPr>
        <w:br w:type="page"/>
      </w:r>
      <w:bookmarkStart w:id="145" w:name="_GoBack"/>
      <w:bookmarkEnd w:id="145"/>
    </w:p>
    <w:p w:rsidR="0018024F" w:rsidRPr="00D07D14" w:rsidRDefault="0018024F" w:rsidP="0018024F">
      <w:pPr>
        <w:pStyle w:val="Heading1"/>
        <w:jc w:val="center"/>
        <w:rPr>
          <w:rFonts w:ascii="Bodoni MT Black" w:eastAsia="Cordia New" w:hAnsi="Bodoni MT Black"/>
          <w:color w:val="C00000"/>
          <w:sz w:val="48"/>
          <w:szCs w:val="48"/>
          <w:lang w:val="en-MY"/>
        </w:rPr>
      </w:pPr>
      <w:bookmarkStart w:id="146" w:name="_Toc477756505"/>
      <w:bookmarkStart w:id="147" w:name="_Toc520306382"/>
      <w:bookmarkEnd w:id="143"/>
      <w:r w:rsidRPr="00D07D14">
        <w:rPr>
          <w:rFonts w:ascii="Bodoni MT Black" w:eastAsia="Cordia New" w:hAnsi="Bodoni MT Black"/>
          <w:color w:val="C00000"/>
          <w:sz w:val="48"/>
          <w:szCs w:val="48"/>
          <w:lang w:val="en-MY"/>
        </w:rPr>
        <w:lastRenderedPageBreak/>
        <w:t>Autobiographies</w:t>
      </w:r>
      <w:bookmarkEnd w:id="146"/>
      <w:bookmarkEnd w:id="147"/>
    </w:p>
    <w:p w:rsidR="0018024F" w:rsidRDefault="0018024F" w:rsidP="0018024F">
      <w:pPr>
        <w:spacing w:line="360" w:lineRule="auto"/>
        <w:rPr>
          <w:rFonts w:eastAsia="Cordia New"/>
          <w:sz w:val="24"/>
          <w:szCs w:val="24"/>
          <w:lang w:val="en-MY"/>
        </w:rPr>
      </w:pPr>
    </w:p>
    <w:p w:rsidR="0018024F" w:rsidRDefault="0018024F" w:rsidP="0018024F">
      <w:pPr>
        <w:spacing w:line="360" w:lineRule="auto"/>
        <w:rPr>
          <w:rFonts w:eastAsia="Cordia New"/>
          <w:sz w:val="24"/>
          <w:szCs w:val="24"/>
          <w:lang w:val="en-MY"/>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5"/>
        <w:gridCol w:w="6551"/>
      </w:tblGrid>
      <w:tr w:rsidR="0018024F" w:rsidTr="00F13004">
        <w:tc>
          <w:tcPr>
            <w:tcW w:w="1851" w:type="dxa"/>
            <w:vAlign w:val="center"/>
          </w:tcPr>
          <w:p w:rsidR="0018024F" w:rsidRDefault="000F2FA7" w:rsidP="00F13004">
            <w:pPr>
              <w:spacing w:line="360" w:lineRule="auto"/>
              <w:jc w:val="center"/>
              <w:rPr>
                <w:rFonts w:eastAsia="Cordia New"/>
                <w:sz w:val="24"/>
                <w:szCs w:val="24"/>
                <w:lang w:val="en-MY"/>
              </w:rPr>
            </w:pPr>
            <w:r>
              <w:rPr>
                <w:rFonts w:eastAsia="Cordia New"/>
                <w:noProof/>
                <w:sz w:val="24"/>
                <w:szCs w:val="24"/>
                <w:lang w:val="en-MY" w:eastAsia="ja-JP"/>
              </w:rPr>
              <w:drawing>
                <wp:inline distT="0" distB="0" distL="0" distR="0" wp14:anchorId="64BD8BA2" wp14:editId="56A2A10A">
                  <wp:extent cx="1339702" cy="1456344"/>
                  <wp:effectExtent l="0" t="0" r="0" b="0"/>
                  <wp:docPr id="50187" name="Picture 50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45372" cy="1462508"/>
                          </a:xfrm>
                          <a:prstGeom prst="rect">
                            <a:avLst/>
                          </a:prstGeom>
                          <a:noFill/>
                        </pic:spPr>
                      </pic:pic>
                    </a:graphicData>
                  </a:graphic>
                </wp:inline>
              </w:drawing>
            </w:r>
          </w:p>
        </w:tc>
        <w:tc>
          <w:tcPr>
            <w:tcW w:w="7025" w:type="dxa"/>
          </w:tcPr>
          <w:p w:rsidR="0018024F" w:rsidRDefault="0018024F" w:rsidP="00F13004">
            <w:pPr>
              <w:spacing w:line="360" w:lineRule="auto"/>
              <w:jc w:val="both"/>
              <w:rPr>
                <w:rFonts w:eastAsia="Cordia New"/>
                <w:sz w:val="24"/>
                <w:szCs w:val="24"/>
                <w:lang w:val="en-MY"/>
              </w:rPr>
            </w:pPr>
            <w:proofErr w:type="spellStart"/>
            <w:r w:rsidRPr="006E442E">
              <w:rPr>
                <w:rFonts w:eastAsia="Cordia New"/>
                <w:sz w:val="24"/>
                <w:szCs w:val="24"/>
                <w:lang w:val="en-MY"/>
              </w:rPr>
              <w:t>Jaswar</w:t>
            </w:r>
            <w:proofErr w:type="spellEnd"/>
            <w:r w:rsidRPr="006E442E">
              <w:rPr>
                <w:rFonts w:eastAsia="Cordia New"/>
                <w:sz w:val="24"/>
                <w:szCs w:val="24"/>
                <w:lang w:val="en-MY"/>
              </w:rPr>
              <w:t xml:space="preserve"> Koto </w:t>
            </w:r>
            <w:r>
              <w:rPr>
                <w:rFonts w:eastAsia="Cordia New"/>
                <w:sz w:val="24"/>
                <w:szCs w:val="24"/>
                <w:lang w:val="en-MY"/>
              </w:rPr>
              <w:t xml:space="preserve">was born on October, 1970. He is a </w:t>
            </w:r>
            <w:r w:rsidRPr="00740DA4">
              <w:rPr>
                <w:rFonts w:eastAsia="Cordia New"/>
                <w:sz w:val="24"/>
                <w:szCs w:val="24"/>
                <w:lang w:val="en-MY"/>
              </w:rPr>
              <w:t xml:space="preserve">descendant of the </w:t>
            </w:r>
            <w:r>
              <w:rPr>
                <w:rFonts w:eastAsia="Cordia New"/>
                <w:sz w:val="24"/>
                <w:szCs w:val="24"/>
                <w:lang w:val="en-MY"/>
              </w:rPr>
              <w:t>P</w:t>
            </w:r>
            <w:r w:rsidRPr="00740DA4">
              <w:rPr>
                <w:rFonts w:eastAsia="Cordia New"/>
                <w:sz w:val="24"/>
                <w:szCs w:val="24"/>
                <w:lang w:val="en-MY"/>
              </w:rPr>
              <w:t xml:space="preserve">rophet </w:t>
            </w:r>
            <w:proofErr w:type="spellStart"/>
            <w:r>
              <w:rPr>
                <w:rFonts w:eastAsia="Cordia New"/>
                <w:sz w:val="24"/>
                <w:szCs w:val="24"/>
                <w:lang w:val="en-MY"/>
              </w:rPr>
              <w:t>Rasullullah</w:t>
            </w:r>
            <w:proofErr w:type="spellEnd"/>
            <w:r>
              <w:rPr>
                <w:rFonts w:eastAsia="Cordia New"/>
                <w:sz w:val="24"/>
                <w:szCs w:val="24"/>
                <w:lang w:val="en-MY"/>
              </w:rPr>
              <w:t xml:space="preserve"> S.A.W </w:t>
            </w:r>
            <w:r w:rsidRPr="00740DA4">
              <w:rPr>
                <w:rFonts w:eastAsia="Cordia New"/>
                <w:sz w:val="24"/>
                <w:szCs w:val="24"/>
                <w:lang w:val="en-MY"/>
              </w:rPr>
              <w:t xml:space="preserve">through </w:t>
            </w:r>
            <w:proofErr w:type="spellStart"/>
            <w:r>
              <w:rPr>
                <w:rFonts w:eastAsia="Cordia New"/>
                <w:sz w:val="24"/>
                <w:szCs w:val="24"/>
                <w:lang w:val="en-MY"/>
              </w:rPr>
              <w:t>Husein</w:t>
            </w:r>
            <w:proofErr w:type="spellEnd"/>
            <w:r>
              <w:rPr>
                <w:rFonts w:eastAsia="Cordia New"/>
                <w:sz w:val="24"/>
                <w:szCs w:val="24"/>
                <w:lang w:val="en-MY"/>
              </w:rPr>
              <w:t xml:space="preserve"> R.A. He </w:t>
            </w:r>
            <w:r w:rsidRPr="006E442E">
              <w:rPr>
                <w:rFonts w:eastAsia="Cordia New"/>
                <w:sz w:val="24"/>
                <w:szCs w:val="24"/>
                <w:lang w:val="en-MY"/>
              </w:rPr>
              <w:t xml:space="preserve">is a President </w:t>
            </w:r>
            <w:r>
              <w:rPr>
                <w:rFonts w:eastAsia="Cordia New"/>
                <w:sz w:val="24"/>
                <w:szCs w:val="24"/>
                <w:lang w:val="en-MY"/>
              </w:rPr>
              <w:t xml:space="preserve">of </w:t>
            </w:r>
            <w:r w:rsidRPr="006E442E">
              <w:rPr>
                <w:rFonts w:eastAsia="Cordia New"/>
                <w:sz w:val="24"/>
                <w:szCs w:val="24"/>
                <w:lang w:val="en-MY"/>
              </w:rPr>
              <w:t>Ocean and Aerospace Research Institute, Indonesia</w:t>
            </w:r>
            <w:r>
              <w:rPr>
                <w:rFonts w:eastAsia="Cordia New"/>
                <w:sz w:val="24"/>
                <w:szCs w:val="24"/>
                <w:lang w:val="en-MY"/>
              </w:rPr>
              <w:t xml:space="preserve">. </w:t>
            </w:r>
            <w:r w:rsidRPr="006E442E">
              <w:rPr>
                <w:rFonts w:eastAsia="Cordia New"/>
                <w:sz w:val="24"/>
                <w:szCs w:val="24"/>
                <w:lang w:val="en-MY"/>
              </w:rPr>
              <w:t>Professor</w:t>
            </w:r>
            <w:r>
              <w:rPr>
                <w:rFonts w:eastAsia="Cordia New"/>
                <w:sz w:val="24"/>
                <w:szCs w:val="24"/>
                <w:lang w:val="en-MY"/>
              </w:rPr>
              <w:t xml:space="preserve"> on offshore engineering and </w:t>
            </w:r>
            <w:r w:rsidRPr="006E442E">
              <w:rPr>
                <w:rFonts w:eastAsia="Cordia New"/>
                <w:sz w:val="24"/>
                <w:szCs w:val="24"/>
                <w:lang w:val="en-MY"/>
              </w:rPr>
              <w:t xml:space="preserve">also President </w:t>
            </w:r>
            <w:r>
              <w:rPr>
                <w:rFonts w:eastAsia="Cordia New"/>
                <w:sz w:val="24"/>
                <w:szCs w:val="24"/>
                <w:lang w:val="en-MY"/>
              </w:rPr>
              <w:t xml:space="preserve">of </w:t>
            </w:r>
            <w:r w:rsidRPr="006E442E">
              <w:rPr>
                <w:rFonts w:eastAsia="Cordia New"/>
                <w:sz w:val="24"/>
                <w:szCs w:val="24"/>
                <w:lang w:val="en-MY"/>
              </w:rPr>
              <w:t>International Society of Ocean, Mechanical</w:t>
            </w:r>
            <w:r>
              <w:rPr>
                <w:rFonts w:eastAsia="Cordia New"/>
                <w:sz w:val="24"/>
                <w:szCs w:val="24"/>
                <w:lang w:val="en-MY"/>
              </w:rPr>
              <w:t xml:space="preserve"> &amp; </w:t>
            </w:r>
            <w:r w:rsidRPr="006E442E">
              <w:rPr>
                <w:rFonts w:eastAsia="Cordia New"/>
                <w:sz w:val="24"/>
                <w:szCs w:val="24"/>
                <w:lang w:val="en-MY"/>
              </w:rPr>
              <w:t>Aerospa</w:t>
            </w:r>
            <w:r>
              <w:rPr>
                <w:rFonts w:eastAsia="Cordia New"/>
                <w:sz w:val="24"/>
                <w:szCs w:val="24"/>
                <w:lang w:val="en-MY"/>
              </w:rPr>
              <w:t xml:space="preserve">ce for scientist and engineers.  </w:t>
            </w:r>
          </w:p>
        </w:tc>
      </w:tr>
    </w:tbl>
    <w:p w:rsidR="0018024F" w:rsidRDefault="0018024F" w:rsidP="0018024F">
      <w:pPr>
        <w:spacing w:line="360" w:lineRule="auto"/>
        <w:ind w:firstLine="284"/>
        <w:jc w:val="both"/>
        <w:rPr>
          <w:rFonts w:eastAsia="Cordia New"/>
          <w:sz w:val="24"/>
          <w:szCs w:val="24"/>
          <w:lang w:val="en-MY"/>
        </w:rPr>
      </w:pPr>
      <w:r w:rsidRPr="00BB6C0F">
        <w:rPr>
          <w:rFonts w:eastAsia="Cordia New"/>
          <w:sz w:val="24"/>
          <w:szCs w:val="24"/>
          <w:lang w:val="en-MY"/>
        </w:rPr>
        <w:t xml:space="preserve">He has </w:t>
      </w:r>
      <w:r>
        <w:rPr>
          <w:rFonts w:eastAsia="Cordia New"/>
          <w:sz w:val="24"/>
          <w:szCs w:val="24"/>
          <w:lang w:val="en-MY"/>
        </w:rPr>
        <w:t>been invited as a V</w:t>
      </w:r>
      <w:r w:rsidRPr="00BB6C0F">
        <w:rPr>
          <w:rFonts w:eastAsia="Cordia New"/>
          <w:sz w:val="24"/>
          <w:szCs w:val="24"/>
          <w:lang w:val="en-MY"/>
        </w:rPr>
        <w:t xml:space="preserve">isiting </w:t>
      </w:r>
      <w:r>
        <w:rPr>
          <w:rFonts w:eastAsia="Cordia New"/>
          <w:sz w:val="24"/>
          <w:szCs w:val="24"/>
          <w:lang w:val="en-MY"/>
        </w:rPr>
        <w:t>Pr</w:t>
      </w:r>
      <w:r w:rsidRPr="00BB6C0F">
        <w:rPr>
          <w:rFonts w:eastAsia="Cordia New"/>
          <w:sz w:val="24"/>
          <w:szCs w:val="24"/>
          <w:lang w:val="en-MY"/>
        </w:rPr>
        <w:t>ofessor</w:t>
      </w:r>
      <w:r>
        <w:rPr>
          <w:rFonts w:eastAsia="Cordia New"/>
          <w:sz w:val="24"/>
          <w:szCs w:val="24"/>
          <w:lang w:val="en-MY"/>
        </w:rPr>
        <w:t xml:space="preserve"> more </w:t>
      </w:r>
      <w:r w:rsidRPr="00BB6C0F">
        <w:rPr>
          <w:rFonts w:eastAsia="Cordia New"/>
          <w:sz w:val="24"/>
          <w:szCs w:val="24"/>
          <w:lang w:val="en-MY"/>
        </w:rPr>
        <w:t>than 16 times</w:t>
      </w:r>
      <w:r>
        <w:rPr>
          <w:rFonts w:eastAsia="Cordia New"/>
          <w:sz w:val="24"/>
          <w:szCs w:val="24"/>
          <w:lang w:val="en-MY"/>
        </w:rPr>
        <w:t xml:space="preserve">, received several international awards and supervised PhD, Master and Bachelor Students. </w:t>
      </w:r>
    </w:p>
    <w:p w:rsidR="0018024F" w:rsidRPr="006E442E" w:rsidRDefault="0018024F" w:rsidP="0018024F">
      <w:pPr>
        <w:spacing w:line="360" w:lineRule="auto"/>
        <w:ind w:firstLine="284"/>
        <w:jc w:val="both"/>
        <w:rPr>
          <w:rFonts w:eastAsia="Cordia New"/>
          <w:sz w:val="24"/>
          <w:szCs w:val="24"/>
          <w:lang w:val="en-MY"/>
        </w:rPr>
      </w:pPr>
      <w:r w:rsidRPr="006E442E">
        <w:rPr>
          <w:rFonts w:eastAsia="Cordia New"/>
          <w:sz w:val="24"/>
          <w:szCs w:val="24"/>
          <w:lang w:val="en-MY"/>
        </w:rPr>
        <w:t xml:space="preserve">He received his </w:t>
      </w:r>
      <w:r>
        <w:rPr>
          <w:rFonts w:eastAsia="Cordia New"/>
          <w:sz w:val="24"/>
          <w:szCs w:val="24"/>
          <w:lang w:val="en-MY"/>
        </w:rPr>
        <w:t>b</w:t>
      </w:r>
      <w:r w:rsidRPr="006E442E">
        <w:rPr>
          <w:rFonts w:eastAsia="Cordia New"/>
          <w:sz w:val="24"/>
          <w:szCs w:val="24"/>
          <w:lang w:val="en-MY"/>
        </w:rPr>
        <w:t xml:space="preserve">achelor </w:t>
      </w:r>
      <w:r>
        <w:rPr>
          <w:rFonts w:eastAsia="Cordia New"/>
          <w:sz w:val="24"/>
          <w:szCs w:val="24"/>
          <w:lang w:val="en-MY"/>
        </w:rPr>
        <w:t>d</w:t>
      </w:r>
      <w:r w:rsidRPr="006E442E">
        <w:rPr>
          <w:rFonts w:eastAsia="Cordia New"/>
          <w:sz w:val="24"/>
          <w:szCs w:val="24"/>
          <w:lang w:val="en-MY"/>
        </w:rPr>
        <w:t>egree in 1994</w:t>
      </w:r>
      <w:r>
        <w:rPr>
          <w:rFonts w:eastAsia="Cordia New"/>
          <w:sz w:val="24"/>
          <w:szCs w:val="24"/>
          <w:lang w:val="en-MY"/>
        </w:rPr>
        <w:t xml:space="preserve"> from </w:t>
      </w:r>
      <w:proofErr w:type="spellStart"/>
      <w:r w:rsidRPr="006E442E">
        <w:rPr>
          <w:rFonts w:eastAsia="Cordia New"/>
          <w:sz w:val="24"/>
          <w:szCs w:val="24"/>
          <w:lang w:val="en-MY"/>
        </w:rPr>
        <w:t>Institut</w:t>
      </w:r>
      <w:proofErr w:type="spell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w:t>
      </w:r>
      <w:proofErr w:type="spellStart"/>
      <w:r w:rsidRPr="006E442E">
        <w:rPr>
          <w:rFonts w:eastAsia="Cordia New"/>
          <w:sz w:val="24"/>
          <w:szCs w:val="24"/>
          <w:lang w:val="en-MY"/>
        </w:rPr>
        <w:t>Sepuluh</w:t>
      </w:r>
      <w:proofErr w:type="spellEnd"/>
      <w:r w:rsidRPr="006E442E">
        <w:rPr>
          <w:rFonts w:eastAsia="Cordia New"/>
          <w:sz w:val="24"/>
          <w:szCs w:val="24"/>
          <w:lang w:val="en-MY"/>
        </w:rPr>
        <w:t xml:space="preserve"> </w:t>
      </w:r>
      <w:proofErr w:type="spellStart"/>
      <w:r w:rsidRPr="006E442E">
        <w:rPr>
          <w:rFonts w:eastAsia="Cordia New"/>
          <w:sz w:val="24"/>
          <w:szCs w:val="24"/>
          <w:lang w:val="en-MY"/>
        </w:rPr>
        <w:t>Nopember</w:t>
      </w:r>
      <w:proofErr w:type="spellEnd"/>
      <w:r>
        <w:rPr>
          <w:rFonts w:eastAsia="Cordia New"/>
          <w:sz w:val="24"/>
          <w:szCs w:val="24"/>
          <w:lang w:val="en-MY"/>
        </w:rPr>
        <w:t xml:space="preserve"> (ITS)</w:t>
      </w:r>
      <w:r w:rsidRPr="006E442E">
        <w:rPr>
          <w:rFonts w:eastAsia="Cordia New"/>
          <w:sz w:val="24"/>
          <w:szCs w:val="24"/>
          <w:lang w:val="en-MY"/>
        </w:rPr>
        <w:t>, Indonesia</w:t>
      </w:r>
      <w:r>
        <w:rPr>
          <w:rFonts w:eastAsia="Cordia New"/>
          <w:sz w:val="24"/>
          <w:szCs w:val="24"/>
          <w:lang w:val="en-MY"/>
        </w:rPr>
        <w:t xml:space="preserve">, Curtin University in 1996 and </w:t>
      </w:r>
      <w:r w:rsidRPr="006E442E">
        <w:rPr>
          <w:rFonts w:eastAsia="Cordia New"/>
          <w:sz w:val="24"/>
          <w:szCs w:val="24"/>
          <w:lang w:val="en-MY"/>
        </w:rPr>
        <w:t>Notre Dame University</w:t>
      </w:r>
      <w:r>
        <w:rPr>
          <w:rFonts w:eastAsia="Cordia New"/>
          <w:sz w:val="24"/>
          <w:szCs w:val="24"/>
          <w:lang w:val="en-MY"/>
        </w:rPr>
        <w:t xml:space="preserve"> in 1999. In </w:t>
      </w:r>
      <w:r w:rsidRPr="006E442E">
        <w:rPr>
          <w:rFonts w:eastAsia="Cordia New"/>
          <w:sz w:val="24"/>
          <w:szCs w:val="24"/>
          <w:lang w:val="en-MY"/>
        </w:rPr>
        <w:t xml:space="preserve">2003 he </w:t>
      </w:r>
      <w:r>
        <w:rPr>
          <w:rFonts w:eastAsia="Cordia New"/>
          <w:sz w:val="24"/>
          <w:szCs w:val="24"/>
          <w:lang w:val="en-MY"/>
        </w:rPr>
        <w:t xml:space="preserve">has </w:t>
      </w:r>
      <w:r w:rsidRPr="006E442E">
        <w:rPr>
          <w:rFonts w:eastAsia="Cordia New"/>
          <w:sz w:val="24"/>
          <w:szCs w:val="24"/>
          <w:lang w:val="en-MY"/>
        </w:rPr>
        <w:t xml:space="preserve">completed </w:t>
      </w:r>
      <w:r>
        <w:rPr>
          <w:rFonts w:eastAsia="Cordia New"/>
          <w:sz w:val="24"/>
          <w:szCs w:val="24"/>
          <w:lang w:val="en-MY"/>
        </w:rPr>
        <w:t xml:space="preserve">PhD with receiving award </w:t>
      </w:r>
      <w:r w:rsidRPr="006E442E">
        <w:rPr>
          <w:rFonts w:eastAsia="Cordia New"/>
          <w:sz w:val="24"/>
          <w:szCs w:val="24"/>
          <w:lang w:val="en-MY"/>
        </w:rPr>
        <w:t xml:space="preserve">in </w:t>
      </w:r>
      <w:r>
        <w:rPr>
          <w:rFonts w:eastAsia="Cordia New"/>
          <w:sz w:val="24"/>
          <w:szCs w:val="24"/>
          <w:lang w:val="en-MY"/>
        </w:rPr>
        <w:t>e</w:t>
      </w:r>
      <w:r w:rsidRPr="006E442E">
        <w:rPr>
          <w:rFonts w:eastAsia="Cordia New"/>
          <w:sz w:val="24"/>
          <w:szCs w:val="24"/>
          <w:lang w:val="en-MY"/>
        </w:rPr>
        <w:t>ngineering</w:t>
      </w:r>
      <w:r>
        <w:rPr>
          <w:rFonts w:eastAsia="Cordia New"/>
          <w:sz w:val="24"/>
          <w:szCs w:val="24"/>
          <w:lang w:val="en-MY"/>
        </w:rPr>
        <w:t xml:space="preserve"> </w:t>
      </w:r>
      <w:r w:rsidRPr="006E442E">
        <w:rPr>
          <w:rFonts w:eastAsia="Cordia New"/>
          <w:sz w:val="24"/>
          <w:szCs w:val="24"/>
          <w:lang w:val="en-MY"/>
        </w:rPr>
        <w:t xml:space="preserve">form Aerospace and </w:t>
      </w:r>
      <w:r>
        <w:rPr>
          <w:rFonts w:eastAsia="Cordia New"/>
          <w:sz w:val="24"/>
          <w:szCs w:val="24"/>
          <w:lang w:val="en-MY"/>
        </w:rPr>
        <w:t>Marine E</w:t>
      </w:r>
      <w:r w:rsidRPr="006E442E">
        <w:rPr>
          <w:rFonts w:eastAsia="Cordia New"/>
          <w:sz w:val="24"/>
          <w:szCs w:val="24"/>
          <w:lang w:val="en-MY"/>
        </w:rPr>
        <w:t>ngineering, Osaka Prefecture University, Japan.</w:t>
      </w:r>
    </w:p>
    <w:p w:rsidR="0018024F" w:rsidRDefault="0018024F" w:rsidP="0018024F">
      <w:pPr>
        <w:spacing w:line="360" w:lineRule="auto"/>
        <w:ind w:firstLine="284"/>
        <w:jc w:val="both"/>
        <w:rPr>
          <w:rFonts w:eastAsia="Cordia New"/>
          <w:sz w:val="24"/>
          <w:szCs w:val="24"/>
          <w:lang w:val="en-MY"/>
        </w:rPr>
      </w:pPr>
      <w:r w:rsidRPr="006E442E">
        <w:rPr>
          <w:rFonts w:eastAsia="Cordia New"/>
          <w:sz w:val="24"/>
          <w:szCs w:val="24"/>
          <w:lang w:val="en-MY"/>
        </w:rPr>
        <w:t xml:space="preserve">He </w:t>
      </w:r>
      <w:r>
        <w:rPr>
          <w:rFonts w:eastAsia="Cordia New"/>
          <w:sz w:val="24"/>
          <w:szCs w:val="24"/>
          <w:lang w:val="en-MY"/>
        </w:rPr>
        <w:t xml:space="preserve">has </w:t>
      </w:r>
      <w:r w:rsidRPr="006E442E">
        <w:rPr>
          <w:rFonts w:eastAsia="Cordia New"/>
          <w:sz w:val="24"/>
          <w:szCs w:val="24"/>
          <w:lang w:val="en-MY"/>
        </w:rPr>
        <w:t xml:space="preserve">started </w:t>
      </w:r>
      <w:r>
        <w:rPr>
          <w:rFonts w:eastAsia="Cordia New"/>
          <w:sz w:val="24"/>
          <w:szCs w:val="24"/>
          <w:lang w:val="en-MY"/>
        </w:rPr>
        <w:t xml:space="preserve">his </w:t>
      </w:r>
      <w:r w:rsidRPr="006E442E">
        <w:rPr>
          <w:rFonts w:eastAsia="Cordia New"/>
          <w:sz w:val="24"/>
          <w:szCs w:val="24"/>
          <w:lang w:val="en-MY"/>
        </w:rPr>
        <w:t>researches</w:t>
      </w:r>
      <w:r>
        <w:rPr>
          <w:rFonts w:eastAsia="Cordia New"/>
          <w:sz w:val="24"/>
          <w:szCs w:val="24"/>
          <w:lang w:val="en-MY"/>
        </w:rPr>
        <w:t xml:space="preserve"> since 1994 </w:t>
      </w:r>
      <w:r w:rsidRPr="006E442E">
        <w:rPr>
          <w:rFonts w:eastAsia="Cordia New"/>
          <w:sz w:val="24"/>
          <w:szCs w:val="24"/>
          <w:lang w:val="en-MY"/>
        </w:rPr>
        <w:t xml:space="preserve">on structure analysis of </w:t>
      </w:r>
      <w:r>
        <w:rPr>
          <w:rFonts w:eastAsia="Cordia New"/>
          <w:sz w:val="24"/>
          <w:szCs w:val="24"/>
          <w:lang w:val="en-MY"/>
        </w:rPr>
        <w:t xml:space="preserve">fluid </w:t>
      </w:r>
      <w:r w:rsidRPr="006E442E">
        <w:rPr>
          <w:rFonts w:eastAsia="Cordia New"/>
          <w:sz w:val="24"/>
          <w:szCs w:val="24"/>
          <w:lang w:val="en-MY"/>
        </w:rPr>
        <w:t xml:space="preserve">flow in subsea pipelines, subsea pipeline corrosion due </w:t>
      </w:r>
      <w:r>
        <w:rPr>
          <w:rFonts w:eastAsia="Cordia New"/>
          <w:sz w:val="24"/>
          <w:szCs w:val="24"/>
          <w:lang w:val="en-MY"/>
        </w:rPr>
        <w:t xml:space="preserve">to </w:t>
      </w:r>
      <w:r w:rsidRPr="006E442E">
        <w:rPr>
          <w:rFonts w:eastAsia="Cordia New"/>
          <w:sz w:val="24"/>
          <w:szCs w:val="24"/>
          <w:lang w:val="en-MY"/>
        </w:rPr>
        <w:t>Carbon Monoxide, design and hydrodynamic analysis of AUV in Australia. Then, he joined Research and Development Insti</w:t>
      </w:r>
      <w:r>
        <w:rPr>
          <w:rFonts w:eastAsia="Cordia New"/>
          <w:sz w:val="24"/>
          <w:szCs w:val="24"/>
          <w:lang w:val="en-MY"/>
        </w:rPr>
        <w:t>tute, Sumitomo Heavy Industries -</w:t>
      </w:r>
      <w:r w:rsidRPr="006E442E">
        <w:rPr>
          <w:rFonts w:eastAsia="Cordia New"/>
          <w:sz w:val="24"/>
          <w:szCs w:val="24"/>
          <w:lang w:val="en-MY"/>
        </w:rPr>
        <w:t>Marine Engineering</w:t>
      </w:r>
      <w:r>
        <w:rPr>
          <w:rFonts w:eastAsia="Cordia New"/>
          <w:sz w:val="24"/>
          <w:szCs w:val="24"/>
          <w:lang w:val="en-MY"/>
        </w:rPr>
        <w:t>-</w:t>
      </w:r>
      <w:r w:rsidRPr="006E442E">
        <w:rPr>
          <w:rFonts w:eastAsia="Cordia New"/>
          <w:sz w:val="24"/>
          <w:szCs w:val="24"/>
          <w:lang w:val="en-MY"/>
        </w:rPr>
        <w:t xml:space="preserve">, Japan. </w:t>
      </w:r>
      <w:r>
        <w:rPr>
          <w:rFonts w:eastAsia="Cordia New"/>
          <w:sz w:val="24"/>
          <w:szCs w:val="24"/>
          <w:lang w:val="en-MY"/>
        </w:rPr>
        <w:t>In 2005, h</w:t>
      </w:r>
      <w:r w:rsidRPr="006E442E">
        <w:rPr>
          <w:rFonts w:eastAsia="Cordia New"/>
          <w:sz w:val="24"/>
          <w:szCs w:val="24"/>
          <w:lang w:val="en-MY"/>
        </w:rPr>
        <w:t>e joined Exxon</w:t>
      </w:r>
      <w:r>
        <w:rPr>
          <w:rFonts w:eastAsia="Cordia New"/>
          <w:sz w:val="24"/>
          <w:szCs w:val="24"/>
          <w:lang w:val="en-MY"/>
        </w:rPr>
        <w:t>M</w:t>
      </w:r>
      <w:r w:rsidRPr="006E442E">
        <w:rPr>
          <w:rFonts w:eastAsia="Cordia New"/>
          <w:sz w:val="24"/>
          <w:szCs w:val="24"/>
          <w:lang w:val="en-MY"/>
        </w:rPr>
        <w:t>obil</w:t>
      </w:r>
      <w:r>
        <w:rPr>
          <w:rFonts w:eastAsia="Cordia New"/>
          <w:sz w:val="24"/>
          <w:szCs w:val="24"/>
          <w:lang w:val="en-MY"/>
        </w:rPr>
        <w:t xml:space="preserve"> projects</w:t>
      </w:r>
      <w:r w:rsidRPr="006E442E">
        <w:rPr>
          <w:rFonts w:eastAsia="Cordia New"/>
          <w:sz w:val="24"/>
          <w:szCs w:val="24"/>
          <w:lang w:val="en-MY"/>
        </w:rPr>
        <w:t>.</w:t>
      </w:r>
      <w:r>
        <w:rPr>
          <w:rFonts w:eastAsia="Cordia New"/>
          <w:sz w:val="24"/>
          <w:szCs w:val="24"/>
          <w:lang w:val="en-MY"/>
        </w:rPr>
        <w:t xml:space="preserve"> Since 2010, h</w:t>
      </w:r>
      <w:r w:rsidRPr="006E442E">
        <w:rPr>
          <w:rFonts w:eastAsia="Cordia New"/>
          <w:sz w:val="24"/>
          <w:szCs w:val="24"/>
          <w:lang w:val="en-MY"/>
        </w:rPr>
        <w:t xml:space="preserve">e </w:t>
      </w:r>
      <w:r>
        <w:rPr>
          <w:rFonts w:eastAsia="Cordia New"/>
          <w:sz w:val="24"/>
          <w:szCs w:val="24"/>
          <w:lang w:val="en-MY"/>
        </w:rPr>
        <w:t xml:space="preserve">has a </w:t>
      </w:r>
      <w:r w:rsidRPr="006E442E">
        <w:rPr>
          <w:rFonts w:eastAsia="Cordia New"/>
          <w:sz w:val="24"/>
          <w:szCs w:val="24"/>
          <w:lang w:val="en-MY"/>
        </w:rPr>
        <w:t>contract</w:t>
      </w:r>
      <w:r>
        <w:rPr>
          <w:rFonts w:eastAsia="Cordia New"/>
          <w:sz w:val="24"/>
          <w:szCs w:val="24"/>
          <w:lang w:val="en-MY"/>
        </w:rPr>
        <w:t xml:space="preserve"> with </w:t>
      </w:r>
      <w:r w:rsidRPr="006E442E">
        <w:rPr>
          <w:rFonts w:eastAsia="Cordia New"/>
          <w:sz w:val="24"/>
          <w:szCs w:val="24"/>
          <w:lang w:val="en-MY"/>
        </w:rPr>
        <w:t>Department of Aeronautic</w:t>
      </w:r>
      <w:r>
        <w:rPr>
          <w:rFonts w:eastAsia="Cordia New"/>
          <w:sz w:val="24"/>
          <w:szCs w:val="24"/>
          <w:lang w:val="en-MY"/>
        </w:rPr>
        <w:t>al</w:t>
      </w:r>
      <w:r w:rsidRPr="006E442E">
        <w:rPr>
          <w:rFonts w:eastAsia="Cordia New"/>
          <w:sz w:val="24"/>
          <w:szCs w:val="24"/>
          <w:lang w:val="en-MY"/>
        </w:rPr>
        <w:t>, Automotive, and Ocean Engineering</w:t>
      </w:r>
      <w:r>
        <w:rPr>
          <w:rFonts w:eastAsia="Cordia New"/>
          <w:sz w:val="24"/>
          <w:szCs w:val="24"/>
          <w:lang w:val="en-MY"/>
        </w:rPr>
        <w:t xml:space="preserve">, Faculty of Mechanical Engineering. He </w:t>
      </w:r>
      <w:r w:rsidR="00C82F22">
        <w:rPr>
          <w:rFonts w:eastAsia="Cordia New"/>
          <w:sz w:val="24"/>
          <w:szCs w:val="24"/>
          <w:lang w:val="en-MY"/>
        </w:rPr>
        <w:t xml:space="preserve">was </w:t>
      </w:r>
      <w:r>
        <w:rPr>
          <w:rFonts w:eastAsia="Cordia New"/>
          <w:sz w:val="24"/>
          <w:szCs w:val="24"/>
          <w:lang w:val="en-MY"/>
        </w:rPr>
        <w:t>appointed as head of H</w:t>
      </w:r>
      <w:r w:rsidRPr="006E442E">
        <w:rPr>
          <w:rFonts w:eastAsia="Cordia New"/>
          <w:sz w:val="24"/>
          <w:szCs w:val="24"/>
          <w:lang w:val="en-MY"/>
        </w:rPr>
        <w:t xml:space="preserve">igh </w:t>
      </w:r>
      <w:r>
        <w:rPr>
          <w:rFonts w:eastAsia="Cordia New"/>
          <w:sz w:val="24"/>
          <w:szCs w:val="24"/>
          <w:lang w:val="en-MY"/>
        </w:rPr>
        <w:t>P</w:t>
      </w:r>
      <w:r w:rsidRPr="006E442E">
        <w:rPr>
          <w:rFonts w:eastAsia="Cordia New"/>
          <w:sz w:val="24"/>
          <w:szCs w:val="24"/>
          <w:lang w:val="en-MY"/>
        </w:rPr>
        <w:t xml:space="preserve">erformance </w:t>
      </w:r>
      <w:r>
        <w:rPr>
          <w:rFonts w:eastAsia="Cordia New"/>
          <w:sz w:val="24"/>
          <w:szCs w:val="24"/>
          <w:lang w:val="en-MY"/>
        </w:rPr>
        <w:t>C</w:t>
      </w:r>
      <w:r w:rsidRPr="006E442E">
        <w:rPr>
          <w:rFonts w:eastAsia="Cordia New"/>
          <w:sz w:val="24"/>
          <w:szCs w:val="24"/>
          <w:lang w:val="en-MY"/>
        </w:rPr>
        <w:t xml:space="preserve">omputing, CICT, </w:t>
      </w:r>
      <w:proofErr w:type="spellStart"/>
      <w:proofErr w:type="gramStart"/>
      <w:r w:rsidRPr="006E442E">
        <w:rPr>
          <w:rFonts w:eastAsia="Cordia New"/>
          <w:sz w:val="24"/>
          <w:szCs w:val="24"/>
          <w:lang w:val="en-MY"/>
        </w:rPr>
        <w:t>Universiti</w:t>
      </w:r>
      <w:proofErr w:type="spellEnd"/>
      <w:proofErr w:type="gramEnd"/>
      <w:r w:rsidRPr="006E442E">
        <w:rPr>
          <w:rFonts w:eastAsia="Cordia New"/>
          <w:sz w:val="24"/>
          <w:szCs w:val="24"/>
          <w:lang w:val="en-MY"/>
        </w:rPr>
        <w:t xml:space="preserve"> </w:t>
      </w:r>
      <w:proofErr w:type="spellStart"/>
      <w:r w:rsidRPr="006E442E">
        <w:rPr>
          <w:rFonts w:eastAsia="Cordia New"/>
          <w:sz w:val="24"/>
          <w:szCs w:val="24"/>
          <w:lang w:val="en-MY"/>
        </w:rPr>
        <w:t>Teknologi</w:t>
      </w:r>
      <w:proofErr w:type="spellEnd"/>
      <w:r w:rsidRPr="006E442E">
        <w:rPr>
          <w:rFonts w:eastAsia="Cordia New"/>
          <w:sz w:val="24"/>
          <w:szCs w:val="24"/>
          <w:lang w:val="en-MY"/>
        </w:rPr>
        <w:t xml:space="preserve"> Malaysia</w:t>
      </w:r>
      <w:r>
        <w:rPr>
          <w:rFonts w:eastAsia="Cordia New"/>
          <w:sz w:val="24"/>
          <w:szCs w:val="24"/>
          <w:lang w:val="en-MY"/>
        </w:rPr>
        <w:t>.</w:t>
      </w:r>
    </w:p>
    <w:p w:rsidR="0023781D" w:rsidRDefault="0023781D" w:rsidP="0023781D">
      <w:pPr>
        <w:spacing w:line="360" w:lineRule="auto"/>
        <w:jc w:val="both"/>
        <w:rPr>
          <w:rFonts w:eastAsia="Cordia New"/>
          <w:sz w:val="24"/>
          <w:szCs w:val="24"/>
        </w:rPr>
      </w:pPr>
    </w:p>
    <w:sectPr w:rsidR="0023781D" w:rsidSect="006609EB">
      <w:pgSz w:w="11920" w:h="16840"/>
      <w:pgMar w:top="1281" w:right="1582" w:bottom="284" w:left="167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26D7" w:rsidRDefault="00B026D7" w:rsidP="008C4FD3">
      <w:r>
        <w:separator/>
      </w:r>
    </w:p>
  </w:endnote>
  <w:endnote w:type="continuationSeparator" w:id="0">
    <w:p w:rsidR="00B026D7" w:rsidRDefault="00B026D7" w:rsidP="008C4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8001"/>
      <w:gridCol w:w="889"/>
    </w:tblGrid>
    <w:tr w:rsidR="000A3C5A" w:rsidRPr="00510EF3">
      <w:tc>
        <w:tcPr>
          <w:tcW w:w="4500" w:type="pct"/>
          <w:tcBorders>
            <w:top w:val="single" w:sz="4" w:space="0" w:color="000000" w:themeColor="text1"/>
          </w:tcBorders>
        </w:tcPr>
        <w:p w:rsidR="000A3C5A" w:rsidRPr="00510EF3" w:rsidRDefault="000A3C5A" w:rsidP="00B31440">
          <w:pPr>
            <w:rPr>
              <w:sz w:val="16"/>
              <w:szCs w:val="16"/>
            </w:rPr>
          </w:pPr>
          <w:sdt>
            <w:sdtPr>
              <w:rPr>
                <w:sz w:val="16"/>
                <w:szCs w:val="16"/>
              </w:rPr>
              <w:alias w:val="Company"/>
              <w:id w:val="-563413500"/>
              <w:dataBinding w:prefixMappings="xmlns:ns0='http://schemas.openxmlformats.org/officeDocument/2006/extended-properties'" w:xpath="/ns0:Properties[1]/ns0:Company[1]" w:storeItemID="{6668398D-A668-4E3E-A5EB-62B293D839F1}"/>
              <w:text/>
            </w:sdtPr>
            <w:sdtContent>
              <w:r w:rsidRPr="00510EF3">
                <w:rPr>
                  <w:sz w:val="16"/>
                  <w:szCs w:val="16"/>
                </w:rPr>
                <w:t>Published by Ocean &amp; Aerospace Research Institute, Indonesia</w:t>
              </w:r>
            </w:sdtContent>
          </w:sdt>
          <w:r w:rsidRPr="00510EF3">
            <w:rPr>
              <w:sz w:val="16"/>
              <w:szCs w:val="16"/>
            </w:rPr>
            <w:t xml:space="preserve"> | </w:t>
          </w:r>
          <w:r w:rsidRPr="00510EF3">
            <w:rPr>
              <w:sz w:val="16"/>
              <w:szCs w:val="16"/>
            </w:rPr>
            <w:fldChar w:fldCharType="begin"/>
          </w:r>
          <w:r w:rsidRPr="00510EF3">
            <w:rPr>
              <w:sz w:val="16"/>
              <w:szCs w:val="16"/>
            </w:rPr>
            <w:instrText xml:space="preserve"> STYLEREF  "1"  </w:instrText>
          </w:r>
          <w:r>
            <w:rPr>
              <w:sz w:val="16"/>
              <w:szCs w:val="16"/>
            </w:rPr>
            <w:fldChar w:fldCharType="separate"/>
          </w:r>
          <w:r w:rsidR="006B2452">
            <w:rPr>
              <w:noProof/>
              <w:sz w:val="16"/>
              <w:szCs w:val="16"/>
            </w:rPr>
            <w:t>Autobiographies</w:t>
          </w:r>
          <w:r w:rsidRPr="00510EF3">
            <w:rPr>
              <w:noProof/>
              <w:sz w:val="16"/>
              <w:szCs w:val="16"/>
            </w:rPr>
            <w:fldChar w:fldCharType="end"/>
          </w:r>
        </w:p>
      </w:tc>
      <w:tc>
        <w:tcPr>
          <w:tcW w:w="500" w:type="pct"/>
          <w:tcBorders>
            <w:top w:val="single" w:sz="4" w:space="0" w:color="C0504D" w:themeColor="accent2"/>
          </w:tcBorders>
          <w:shd w:val="clear" w:color="auto" w:fill="943634" w:themeFill="accent2" w:themeFillShade="BF"/>
        </w:tcPr>
        <w:p w:rsidR="000A3C5A" w:rsidRPr="00510EF3" w:rsidRDefault="000A3C5A">
          <w:pPr>
            <w:rPr>
              <w:color w:val="FFFFFF" w:themeColor="background1"/>
              <w:sz w:val="16"/>
              <w:szCs w:val="16"/>
            </w:rPr>
          </w:pPr>
          <w:r w:rsidRPr="00510EF3">
            <w:rPr>
              <w:sz w:val="16"/>
              <w:szCs w:val="16"/>
            </w:rPr>
            <w:fldChar w:fldCharType="begin"/>
          </w:r>
          <w:r w:rsidRPr="00510EF3">
            <w:rPr>
              <w:sz w:val="16"/>
              <w:szCs w:val="16"/>
            </w:rPr>
            <w:instrText xml:space="preserve"> PAGE   \* MERGEFORMAT </w:instrText>
          </w:r>
          <w:r w:rsidRPr="00510EF3">
            <w:rPr>
              <w:sz w:val="16"/>
              <w:szCs w:val="16"/>
            </w:rPr>
            <w:fldChar w:fldCharType="separate"/>
          </w:r>
          <w:r w:rsidR="006B2452" w:rsidRPr="006B2452">
            <w:rPr>
              <w:noProof/>
              <w:color w:val="FFFFFF" w:themeColor="background1"/>
              <w:sz w:val="16"/>
              <w:szCs w:val="16"/>
            </w:rPr>
            <w:t>155</w:t>
          </w:r>
          <w:r w:rsidRPr="00510EF3">
            <w:rPr>
              <w:noProof/>
              <w:color w:val="FFFFFF" w:themeColor="background1"/>
              <w:sz w:val="16"/>
              <w:szCs w:val="16"/>
            </w:rPr>
            <w:fldChar w:fldCharType="end"/>
          </w:r>
        </w:p>
      </w:tc>
    </w:tr>
  </w:tbl>
  <w:p w:rsidR="000A3C5A" w:rsidRDefault="000A3C5A"/>
  <w:p w:rsidR="000A3C5A" w:rsidRDefault="000A3C5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26D7" w:rsidRDefault="00B026D7" w:rsidP="008C4FD3">
      <w:r>
        <w:separator/>
      </w:r>
    </w:p>
  </w:footnote>
  <w:footnote w:type="continuationSeparator" w:id="0">
    <w:p w:rsidR="00B026D7" w:rsidRDefault="00B026D7" w:rsidP="008C4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6223"/>
      <w:gridCol w:w="2667"/>
    </w:tblGrid>
    <w:tr w:rsidR="000A3C5A" w:rsidTr="00A26739">
      <w:tc>
        <w:tcPr>
          <w:tcW w:w="3500" w:type="pct"/>
          <w:tcBorders>
            <w:bottom w:val="single" w:sz="4" w:space="0" w:color="auto"/>
          </w:tcBorders>
          <w:shd w:val="clear" w:color="auto" w:fill="auto"/>
          <w:vAlign w:val="bottom"/>
        </w:tcPr>
        <w:p w:rsidR="000A3C5A" w:rsidRPr="00EF4912" w:rsidRDefault="000A3C5A" w:rsidP="00481B26">
          <w:pPr>
            <w:rPr>
              <w:noProof/>
              <w:color w:val="76923C" w:themeColor="accent3" w:themeShade="BF"/>
              <w:sz w:val="22"/>
              <w:szCs w:val="22"/>
            </w:rPr>
          </w:pPr>
          <w:sdt>
            <w:sdtPr>
              <w:rPr>
                <w:b/>
                <w:bCs/>
                <w:caps/>
                <w:color w:val="C00000"/>
                <w:sz w:val="22"/>
                <w:szCs w:val="22"/>
              </w:rPr>
              <w:alias w:val="Title"/>
              <w:id w:val="-961497126"/>
              <w:dataBinding w:prefixMappings="xmlns:ns0='http://schemas.openxmlformats.org/package/2006/metadata/core-properties' xmlns:ns1='http://purl.org/dc/elements/1.1/'" w:xpath="/ns0:coreProperties[1]/ns1:title[1]" w:storeItemID="{6C3C8BC8-F283-45AE-878A-BAB7291924A1}"/>
              <w:text/>
            </w:sdtPr>
            <w:sdtContent>
              <w:r w:rsidRPr="00F578C0">
                <w:rPr>
                  <w:b/>
                  <w:bCs/>
                  <w:color w:val="C00000"/>
                  <w:sz w:val="22"/>
                  <w:szCs w:val="22"/>
                </w:rPr>
                <w:t xml:space="preserve">Subsea </w:t>
              </w:r>
              <w:r>
                <w:rPr>
                  <w:b/>
                  <w:bCs/>
                  <w:color w:val="C00000"/>
                  <w:sz w:val="22"/>
                  <w:szCs w:val="22"/>
                </w:rPr>
                <w:t>Manifold and Its Application on Oil &amp; Gas Exploration</w:t>
              </w:r>
            </w:sdtContent>
          </w:sdt>
          <w:r w:rsidRPr="00EF4912">
            <w:rPr>
              <w:b/>
              <w:bCs/>
              <w:caps/>
              <w:sz w:val="22"/>
              <w:szCs w:val="22"/>
            </w:rPr>
            <w:t xml:space="preserve"> </w:t>
          </w:r>
        </w:p>
      </w:tc>
      <w:tc>
        <w:tcPr>
          <w:tcW w:w="1500" w:type="pct"/>
          <w:tcBorders>
            <w:bottom w:val="single" w:sz="4" w:space="0" w:color="943634" w:themeColor="accent2" w:themeShade="BF"/>
          </w:tcBorders>
          <w:shd w:val="clear" w:color="auto" w:fill="auto"/>
          <w:vAlign w:val="bottom"/>
        </w:tcPr>
        <w:p w:rsidR="000A3C5A" w:rsidRDefault="000A3C5A" w:rsidP="00A96EB8">
          <w:pPr>
            <w:jc w:val="right"/>
            <w:rPr>
              <w:color w:val="FFFFFF" w:themeColor="background1"/>
            </w:rPr>
          </w:pPr>
        </w:p>
      </w:tc>
    </w:tr>
  </w:tbl>
  <w:p w:rsidR="000A3C5A" w:rsidRDefault="000A3C5A"/>
  <w:p w:rsidR="000A3C5A" w:rsidRDefault="000A3C5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97569"/>
    <w:multiLevelType w:val="hybridMultilevel"/>
    <w:tmpl w:val="F6D6007C"/>
    <w:lvl w:ilvl="0" w:tplc="42F8A55E">
      <w:numFmt w:val="bullet"/>
      <w:lvlText w:val="•"/>
      <w:lvlJc w:val="left"/>
      <w:pPr>
        <w:ind w:left="1080" w:hanging="72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nsid w:val="026F090E"/>
    <w:multiLevelType w:val="hybridMultilevel"/>
    <w:tmpl w:val="01D810DA"/>
    <w:lvl w:ilvl="0" w:tplc="4409000F">
      <w:start w:val="1"/>
      <w:numFmt w:val="decimal"/>
      <w:lvlText w:val="%1."/>
      <w:lvlJc w:val="left"/>
      <w:pPr>
        <w:ind w:left="1004" w:hanging="360"/>
      </w:pPr>
    </w:lvl>
    <w:lvl w:ilvl="1" w:tplc="44090019">
      <w:start w:val="1"/>
      <w:numFmt w:val="lowerLetter"/>
      <w:lvlText w:val="%2."/>
      <w:lvlJc w:val="left"/>
      <w:pPr>
        <w:ind w:left="1724" w:hanging="360"/>
      </w:pPr>
    </w:lvl>
    <w:lvl w:ilvl="2" w:tplc="4409001B" w:tentative="1">
      <w:start w:val="1"/>
      <w:numFmt w:val="lowerRoman"/>
      <w:lvlText w:val="%3."/>
      <w:lvlJc w:val="right"/>
      <w:pPr>
        <w:ind w:left="2444" w:hanging="180"/>
      </w:pPr>
    </w:lvl>
    <w:lvl w:ilvl="3" w:tplc="4409000F" w:tentative="1">
      <w:start w:val="1"/>
      <w:numFmt w:val="decimal"/>
      <w:lvlText w:val="%4."/>
      <w:lvlJc w:val="left"/>
      <w:pPr>
        <w:ind w:left="3164" w:hanging="360"/>
      </w:pPr>
    </w:lvl>
    <w:lvl w:ilvl="4" w:tplc="44090019" w:tentative="1">
      <w:start w:val="1"/>
      <w:numFmt w:val="lowerLetter"/>
      <w:lvlText w:val="%5."/>
      <w:lvlJc w:val="left"/>
      <w:pPr>
        <w:ind w:left="3884" w:hanging="360"/>
      </w:pPr>
    </w:lvl>
    <w:lvl w:ilvl="5" w:tplc="4409001B" w:tentative="1">
      <w:start w:val="1"/>
      <w:numFmt w:val="lowerRoman"/>
      <w:lvlText w:val="%6."/>
      <w:lvlJc w:val="right"/>
      <w:pPr>
        <w:ind w:left="4604" w:hanging="180"/>
      </w:pPr>
    </w:lvl>
    <w:lvl w:ilvl="6" w:tplc="4409000F" w:tentative="1">
      <w:start w:val="1"/>
      <w:numFmt w:val="decimal"/>
      <w:lvlText w:val="%7."/>
      <w:lvlJc w:val="left"/>
      <w:pPr>
        <w:ind w:left="5324" w:hanging="360"/>
      </w:pPr>
    </w:lvl>
    <w:lvl w:ilvl="7" w:tplc="44090019" w:tentative="1">
      <w:start w:val="1"/>
      <w:numFmt w:val="lowerLetter"/>
      <w:lvlText w:val="%8."/>
      <w:lvlJc w:val="left"/>
      <w:pPr>
        <w:ind w:left="6044" w:hanging="360"/>
      </w:pPr>
    </w:lvl>
    <w:lvl w:ilvl="8" w:tplc="4409001B" w:tentative="1">
      <w:start w:val="1"/>
      <w:numFmt w:val="lowerRoman"/>
      <w:lvlText w:val="%9."/>
      <w:lvlJc w:val="right"/>
      <w:pPr>
        <w:ind w:left="6764" w:hanging="180"/>
      </w:pPr>
    </w:lvl>
  </w:abstractNum>
  <w:abstractNum w:abstractNumId="2">
    <w:nsid w:val="02F23B20"/>
    <w:multiLevelType w:val="hybridMultilevel"/>
    <w:tmpl w:val="0D70DD3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nsid w:val="041F3BDE"/>
    <w:multiLevelType w:val="hybridMultilevel"/>
    <w:tmpl w:val="D94CB6DA"/>
    <w:lvl w:ilvl="0" w:tplc="42F8A55E">
      <w:numFmt w:val="bullet"/>
      <w:lvlText w:val="•"/>
      <w:lvlJc w:val="left"/>
      <w:pPr>
        <w:ind w:left="644" w:hanging="360"/>
      </w:pPr>
      <w:rPr>
        <w:rFonts w:ascii="Times New Roman" w:eastAsia="Cordia New" w:hAnsi="Times New Roman" w:cs="Times New Roman" w:hint="default"/>
      </w:rPr>
    </w:lvl>
    <w:lvl w:ilvl="1" w:tplc="5A5E6578">
      <w:numFmt w:val="bullet"/>
      <w:lvlText w:val="–"/>
      <w:lvlJc w:val="left"/>
      <w:pPr>
        <w:ind w:left="1364" w:hanging="360"/>
      </w:pPr>
      <w:rPr>
        <w:rFonts w:ascii="Times New Roman" w:eastAsia="Cordia New" w:hAnsi="Times New Roman" w:cs="Times New Roman"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4">
    <w:nsid w:val="0878256C"/>
    <w:multiLevelType w:val="hybridMultilevel"/>
    <w:tmpl w:val="B17E9B18"/>
    <w:lvl w:ilvl="0" w:tplc="44090019">
      <w:start w:val="1"/>
      <w:numFmt w:val="lowerLetter"/>
      <w:lvlText w:val="%1."/>
      <w:lvlJc w:val="left"/>
      <w:pPr>
        <w:ind w:left="1080" w:hanging="360"/>
      </w:p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5">
    <w:nsid w:val="0920312E"/>
    <w:multiLevelType w:val="hybridMultilevel"/>
    <w:tmpl w:val="359289C4"/>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nsid w:val="0972000E"/>
    <w:multiLevelType w:val="hybridMultilevel"/>
    <w:tmpl w:val="EF867032"/>
    <w:lvl w:ilvl="0" w:tplc="42F8A55E">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nsid w:val="09A956D5"/>
    <w:multiLevelType w:val="hybridMultilevel"/>
    <w:tmpl w:val="E65634C2"/>
    <w:lvl w:ilvl="0" w:tplc="4409000F">
      <w:start w:val="1"/>
      <w:numFmt w:val="decimal"/>
      <w:lvlText w:val="%1."/>
      <w:lvlJc w:val="left"/>
      <w:pPr>
        <w:ind w:left="1004" w:hanging="360"/>
      </w:pPr>
      <w:rPr>
        <w:rFonts w:hint="default"/>
      </w:rPr>
    </w:lvl>
    <w:lvl w:ilvl="1" w:tplc="44090019" w:tentative="1">
      <w:start w:val="1"/>
      <w:numFmt w:val="lowerLetter"/>
      <w:lvlText w:val="%2."/>
      <w:lvlJc w:val="left"/>
      <w:pPr>
        <w:ind w:left="1724" w:hanging="360"/>
      </w:pPr>
    </w:lvl>
    <w:lvl w:ilvl="2" w:tplc="4409001B" w:tentative="1">
      <w:start w:val="1"/>
      <w:numFmt w:val="lowerRoman"/>
      <w:lvlText w:val="%3."/>
      <w:lvlJc w:val="right"/>
      <w:pPr>
        <w:ind w:left="2444" w:hanging="180"/>
      </w:pPr>
    </w:lvl>
    <w:lvl w:ilvl="3" w:tplc="4409000F" w:tentative="1">
      <w:start w:val="1"/>
      <w:numFmt w:val="decimal"/>
      <w:lvlText w:val="%4."/>
      <w:lvlJc w:val="left"/>
      <w:pPr>
        <w:ind w:left="3164" w:hanging="360"/>
      </w:pPr>
    </w:lvl>
    <w:lvl w:ilvl="4" w:tplc="44090019" w:tentative="1">
      <w:start w:val="1"/>
      <w:numFmt w:val="lowerLetter"/>
      <w:lvlText w:val="%5."/>
      <w:lvlJc w:val="left"/>
      <w:pPr>
        <w:ind w:left="3884" w:hanging="360"/>
      </w:pPr>
    </w:lvl>
    <w:lvl w:ilvl="5" w:tplc="4409001B" w:tentative="1">
      <w:start w:val="1"/>
      <w:numFmt w:val="lowerRoman"/>
      <w:lvlText w:val="%6."/>
      <w:lvlJc w:val="right"/>
      <w:pPr>
        <w:ind w:left="4604" w:hanging="180"/>
      </w:pPr>
    </w:lvl>
    <w:lvl w:ilvl="6" w:tplc="4409000F" w:tentative="1">
      <w:start w:val="1"/>
      <w:numFmt w:val="decimal"/>
      <w:lvlText w:val="%7."/>
      <w:lvlJc w:val="left"/>
      <w:pPr>
        <w:ind w:left="5324" w:hanging="360"/>
      </w:pPr>
    </w:lvl>
    <w:lvl w:ilvl="7" w:tplc="44090019" w:tentative="1">
      <w:start w:val="1"/>
      <w:numFmt w:val="lowerLetter"/>
      <w:lvlText w:val="%8."/>
      <w:lvlJc w:val="left"/>
      <w:pPr>
        <w:ind w:left="6044" w:hanging="360"/>
      </w:pPr>
    </w:lvl>
    <w:lvl w:ilvl="8" w:tplc="4409001B" w:tentative="1">
      <w:start w:val="1"/>
      <w:numFmt w:val="lowerRoman"/>
      <w:lvlText w:val="%9."/>
      <w:lvlJc w:val="right"/>
      <w:pPr>
        <w:ind w:left="6764" w:hanging="180"/>
      </w:pPr>
    </w:lvl>
  </w:abstractNum>
  <w:abstractNum w:abstractNumId="8">
    <w:nsid w:val="116C7D74"/>
    <w:multiLevelType w:val="hybridMultilevel"/>
    <w:tmpl w:val="589EF73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nsid w:val="14443A54"/>
    <w:multiLevelType w:val="hybridMultilevel"/>
    <w:tmpl w:val="4790F150"/>
    <w:lvl w:ilvl="0" w:tplc="B510BC0A">
      <w:start w:val="1"/>
      <w:numFmt w:val="decimal"/>
      <w:lvlText w:val="(%1)"/>
      <w:lvlJc w:val="left"/>
      <w:pPr>
        <w:ind w:left="744" w:hanging="384"/>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nsid w:val="144E3A0F"/>
    <w:multiLevelType w:val="hybridMultilevel"/>
    <w:tmpl w:val="18AA86D8"/>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nsid w:val="1638052A"/>
    <w:multiLevelType w:val="hybridMultilevel"/>
    <w:tmpl w:val="69566484"/>
    <w:lvl w:ilvl="0" w:tplc="42F8A55E">
      <w:numFmt w:val="bullet"/>
      <w:lvlText w:val="•"/>
      <w:lvlJc w:val="left"/>
      <w:pPr>
        <w:ind w:left="1080" w:hanging="72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nsid w:val="17D74BA1"/>
    <w:multiLevelType w:val="hybridMultilevel"/>
    <w:tmpl w:val="2C0C40F2"/>
    <w:lvl w:ilvl="0" w:tplc="42F8A55E">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nsid w:val="1AFC7736"/>
    <w:multiLevelType w:val="hybridMultilevel"/>
    <w:tmpl w:val="6A58093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4">
    <w:nsid w:val="1D211ED4"/>
    <w:multiLevelType w:val="hybridMultilevel"/>
    <w:tmpl w:val="AF1AFFB4"/>
    <w:lvl w:ilvl="0" w:tplc="42F8A55E">
      <w:numFmt w:val="bullet"/>
      <w:lvlText w:val="•"/>
      <w:lvlJc w:val="left"/>
      <w:pPr>
        <w:ind w:left="360" w:hanging="360"/>
      </w:pPr>
      <w:rPr>
        <w:rFonts w:ascii="Times New Roman" w:eastAsia="Cordia New" w:hAnsi="Times New Roman" w:cs="Times New Roman" w:hint="default"/>
      </w:rPr>
    </w:lvl>
    <w:lvl w:ilvl="1" w:tplc="44090003" w:tentative="1">
      <w:start w:val="1"/>
      <w:numFmt w:val="bullet"/>
      <w:lvlText w:val="o"/>
      <w:lvlJc w:val="left"/>
      <w:pPr>
        <w:ind w:left="1156" w:hanging="360"/>
      </w:pPr>
      <w:rPr>
        <w:rFonts w:ascii="Courier New" w:hAnsi="Courier New" w:cs="Courier New" w:hint="default"/>
      </w:rPr>
    </w:lvl>
    <w:lvl w:ilvl="2" w:tplc="44090005" w:tentative="1">
      <w:start w:val="1"/>
      <w:numFmt w:val="bullet"/>
      <w:lvlText w:val=""/>
      <w:lvlJc w:val="left"/>
      <w:pPr>
        <w:ind w:left="1876" w:hanging="360"/>
      </w:pPr>
      <w:rPr>
        <w:rFonts w:ascii="Wingdings" w:hAnsi="Wingdings" w:hint="default"/>
      </w:rPr>
    </w:lvl>
    <w:lvl w:ilvl="3" w:tplc="44090001" w:tentative="1">
      <w:start w:val="1"/>
      <w:numFmt w:val="bullet"/>
      <w:lvlText w:val=""/>
      <w:lvlJc w:val="left"/>
      <w:pPr>
        <w:ind w:left="2596" w:hanging="360"/>
      </w:pPr>
      <w:rPr>
        <w:rFonts w:ascii="Symbol" w:hAnsi="Symbol" w:hint="default"/>
      </w:rPr>
    </w:lvl>
    <w:lvl w:ilvl="4" w:tplc="44090003" w:tentative="1">
      <w:start w:val="1"/>
      <w:numFmt w:val="bullet"/>
      <w:lvlText w:val="o"/>
      <w:lvlJc w:val="left"/>
      <w:pPr>
        <w:ind w:left="3316" w:hanging="360"/>
      </w:pPr>
      <w:rPr>
        <w:rFonts w:ascii="Courier New" w:hAnsi="Courier New" w:cs="Courier New" w:hint="default"/>
      </w:rPr>
    </w:lvl>
    <w:lvl w:ilvl="5" w:tplc="44090005" w:tentative="1">
      <w:start w:val="1"/>
      <w:numFmt w:val="bullet"/>
      <w:lvlText w:val=""/>
      <w:lvlJc w:val="left"/>
      <w:pPr>
        <w:ind w:left="4036" w:hanging="360"/>
      </w:pPr>
      <w:rPr>
        <w:rFonts w:ascii="Wingdings" w:hAnsi="Wingdings" w:hint="default"/>
      </w:rPr>
    </w:lvl>
    <w:lvl w:ilvl="6" w:tplc="44090001" w:tentative="1">
      <w:start w:val="1"/>
      <w:numFmt w:val="bullet"/>
      <w:lvlText w:val=""/>
      <w:lvlJc w:val="left"/>
      <w:pPr>
        <w:ind w:left="4756" w:hanging="360"/>
      </w:pPr>
      <w:rPr>
        <w:rFonts w:ascii="Symbol" w:hAnsi="Symbol" w:hint="default"/>
      </w:rPr>
    </w:lvl>
    <w:lvl w:ilvl="7" w:tplc="44090003" w:tentative="1">
      <w:start w:val="1"/>
      <w:numFmt w:val="bullet"/>
      <w:lvlText w:val="o"/>
      <w:lvlJc w:val="left"/>
      <w:pPr>
        <w:ind w:left="5476" w:hanging="360"/>
      </w:pPr>
      <w:rPr>
        <w:rFonts w:ascii="Courier New" w:hAnsi="Courier New" w:cs="Courier New" w:hint="default"/>
      </w:rPr>
    </w:lvl>
    <w:lvl w:ilvl="8" w:tplc="44090005" w:tentative="1">
      <w:start w:val="1"/>
      <w:numFmt w:val="bullet"/>
      <w:lvlText w:val=""/>
      <w:lvlJc w:val="left"/>
      <w:pPr>
        <w:ind w:left="6196" w:hanging="360"/>
      </w:pPr>
      <w:rPr>
        <w:rFonts w:ascii="Wingdings" w:hAnsi="Wingdings" w:hint="default"/>
      </w:rPr>
    </w:lvl>
  </w:abstractNum>
  <w:abstractNum w:abstractNumId="15">
    <w:nsid w:val="1DB67375"/>
    <w:multiLevelType w:val="hybridMultilevel"/>
    <w:tmpl w:val="3DD217DE"/>
    <w:lvl w:ilvl="0" w:tplc="4409000F">
      <w:start w:val="1"/>
      <w:numFmt w:val="decimal"/>
      <w:lvlText w:val="%1."/>
      <w:lvlJc w:val="left"/>
      <w:pPr>
        <w:ind w:left="1004" w:hanging="360"/>
      </w:pPr>
    </w:lvl>
    <w:lvl w:ilvl="1" w:tplc="44090019">
      <w:start w:val="1"/>
      <w:numFmt w:val="lowerLetter"/>
      <w:lvlText w:val="%2."/>
      <w:lvlJc w:val="left"/>
      <w:pPr>
        <w:ind w:left="1724" w:hanging="360"/>
      </w:pPr>
    </w:lvl>
    <w:lvl w:ilvl="2" w:tplc="4409001B" w:tentative="1">
      <w:start w:val="1"/>
      <w:numFmt w:val="lowerRoman"/>
      <w:lvlText w:val="%3."/>
      <w:lvlJc w:val="right"/>
      <w:pPr>
        <w:ind w:left="2444" w:hanging="180"/>
      </w:pPr>
    </w:lvl>
    <w:lvl w:ilvl="3" w:tplc="4409000F" w:tentative="1">
      <w:start w:val="1"/>
      <w:numFmt w:val="decimal"/>
      <w:lvlText w:val="%4."/>
      <w:lvlJc w:val="left"/>
      <w:pPr>
        <w:ind w:left="3164" w:hanging="360"/>
      </w:pPr>
    </w:lvl>
    <w:lvl w:ilvl="4" w:tplc="44090019" w:tentative="1">
      <w:start w:val="1"/>
      <w:numFmt w:val="lowerLetter"/>
      <w:lvlText w:val="%5."/>
      <w:lvlJc w:val="left"/>
      <w:pPr>
        <w:ind w:left="3884" w:hanging="360"/>
      </w:pPr>
    </w:lvl>
    <w:lvl w:ilvl="5" w:tplc="4409001B" w:tentative="1">
      <w:start w:val="1"/>
      <w:numFmt w:val="lowerRoman"/>
      <w:lvlText w:val="%6."/>
      <w:lvlJc w:val="right"/>
      <w:pPr>
        <w:ind w:left="4604" w:hanging="180"/>
      </w:pPr>
    </w:lvl>
    <w:lvl w:ilvl="6" w:tplc="4409000F" w:tentative="1">
      <w:start w:val="1"/>
      <w:numFmt w:val="decimal"/>
      <w:lvlText w:val="%7."/>
      <w:lvlJc w:val="left"/>
      <w:pPr>
        <w:ind w:left="5324" w:hanging="360"/>
      </w:pPr>
    </w:lvl>
    <w:lvl w:ilvl="7" w:tplc="44090019" w:tentative="1">
      <w:start w:val="1"/>
      <w:numFmt w:val="lowerLetter"/>
      <w:lvlText w:val="%8."/>
      <w:lvlJc w:val="left"/>
      <w:pPr>
        <w:ind w:left="6044" w:hanging="360"/>
      </w:pPr>
    </w:lvl>
    <w:lvl w:ilvl="8" w:tplc="4409001B" w:tentative="1">
      <w:start w:val="1"/>
      <w:numFmt w:val="lowerRoman"/>
      <w:lvlText w:val="%9."/>
      <w:lvlJc w:val="right"/>
      <w:pPr>
        <w:ind w:left="6764" w:hanging="180"/>
      </w:pPr>
    </w:lvl>
  </w:abstractNum>
  <w:abstractNum w:abstractNumId="16">
    <w:nsid w:val="278D16A4"/>
    <w:multiLevelType w:val="hybridMultilevel"/>
    <w:tmpl w:val="66F8B218"/>
    <w:lvl w:ilvl="0" w:tplc="42F8A55E">
      <w:numFmt w:val="bullet"/>
      <w:lvlText w:val="•"/>
      <w:lvlJc w:val="left"/>
      <w:pPr>
        <w:ind w:left="1440" w:hanging="720"/>
      </w:pPr>
      <w:rPr>
        <w:rFonts w:ascii="Times New Roman" w:eastAsia="Cordia New" w:hAnsi="Times New Roman" w:cs="Times New Roman"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7">
    <w:nsid w:val="2A037821"/>
    <w:multiLevelType w:val="hybridMultilevel"/>
    <w:tmpl w:val="B47A50D6"/>
    <w:lvl w:ilvl="0" w:tplc="1318EA9A">
      <w:numFmt w:val="bullet"/>
      <w:lvlText w:val="-"/>
      <w:lvlJc w:val="left"/>
      <w:pPr>
        <w:ind w:left="720" w:hanging="360"/>
      </w:pPr>
      <w:rPr>
        <w:rFonts w:ascii="Times New Roman" w:eastAsia="Times New Roman"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2AB21C78"/>
    <w:multiLevelType w:val="hybridMultilevel"/>
    <w:tmpl w:val="AEF8FBEE"/>
    <w:lvl w:ilvl="0" w:tplc="4409000F">
      <w:start w:val="1"/>
      <w:numFmt w:val="decimal"/>
      <w:lvlText w:val="%1."/>
      <w:lvlJc w:val="left"/>
      <w:pPr>
        <w:ind w:left="360" w:hanging="360"/>
      </w:pPr>
    </w:lvl>
    <w:lvl w:ilvl="1" w:tplc="69F2D24E">
      <w:start w:val="3"/>
      <w:numFmt w:val="bullet"/>
      <w:lvlText w:val="-"/>
      <w:lvlJc w:val="left"/>
      <w:pPr>
        <w:ind w:left="1440" w:hanging="720"/>
      </w:pPr>
      <w:rPr>
        <w:rFonts w:ascii="Times New Roman" w:eastAsia="Cordia New" w:hAnsi="Times New Roman" w:cs="Times New Roman" w:hint="default"/>
      </w:r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19">
    <w:nsid w:val="2DB64CC0"/>
    <w:multiLevelType w:val="hybridMultilevel"/>
    <w:tmpl w:val="33FA8974"/>
    <w:lvl w:ilvl="0" w:tplc="42F8A55E">
      <w:numFmt w:val="bullet"/>
      <w:lvlText w:val="•"/>
      <w:lvlJc w:val="left"/>
      <w:pPr>
        <w:ind w:left="1080" w:hanging="72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nsid w:val="2EBF0199"/>
    <w:multiLevelType w:val="hybridMultilevel"/>
    <w:tmpl w:val="0758017C"/>
    <w:lvl w:ilvl="0" w:tplc="42F8A55E">
      <w:numFmt w:val="bullet"/>
      <w:lvlText w:val="•"/>
      <w:lvlJc w:val="left"/>
      <w:pPr>
        <w:ind w:left="720"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1">
    <w:nsid w:val="2F38264A"/>
    <w:multiLevelType w:val="hybridMultilevel"/>
    <w:tmpl w:val="E07EEBC6"/>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2">
    <w:nsid w:val="311F33D4"/>
    <w:multiLevelType w:val="hybridMultilevel"/>
    <w:tmpl w:val="162C1CE6"/>
    <w:lvl w:ilvl="0" w:tplc="42F8A55E">
      <w:numFmt w:val="bullet"/>
      <w:lvlText w:val="•"/>
      <w:lvlJc w:val="left"/>
      <w:pPr>
        <w:ind w:left="360" w:hanging="360"/>
      </w:pPr>
      <w:rPr>
        <w:rFonts w:ascii="Times New Roman" w:eastAsia="Cordia New" w:hAnsi="Times New Roman" w:cs="Times New Roman" w:hint="default"/>
      </w:rPr>
    </w:lvl>
    <w:lvl w:ilvl="1" w:tplc="44090003" w:tentative="1">
      <w:start w:val="1"/>
      <w:numFmt w:val="bullet"/>
      <w:lvlText w:val="o"/>
      <w:lvlJc w:val="left"/>
      <w:pPr>
        <w:ind w:left="1156" w:hanging="360"/>
      </w:pPr>
      <w:rPr>
        <w:rFonts w:ascii="Courier New" w:hAnsi="Courier New" w:cs="Courier New" w:hint="default"/>
      </w:rPr>
    </w:lvl>
    <w:lvl w:ilvl="2" w:tplc="44090005" w:tentative="1">
      <w:start w:val="1"/>
      <w:numFmt w:val="bullet"/>
      <w:lvlText w:val=""/>
      <w:lvlJc w:val="left"/>
      <w:pPr>
        <w:ind w:left="1876" w:hanging="360"/>
      </w:pPr>
      <w:rPr>
        <w:rFonts w:ascii="Wingdings" w:hAnsi="Wingdings" w:hint="default"/>
      </w:rPr>
    </w:lvl>
    <w:lvl w:ilvl="3" w:tplc="44090001" w:tentative="1">
      <w:start w:val="1"/>
      <w:numFmt w:val="bullet"/>
      <w:lvlText w:val=""/>
      <w:lvlJc w:val="left"/>
      <w:pPr>
        <w:ind w:left="2596" w:hanging="360"/>
      </w:pPr>
      <w:rPr>
        <w:rFonts w:ascii="Symbol" w:hAnsi="Symbol" w:hint="default"/>
      </w:rPr>
    </w:lvl>
    <w:lvl w:ilvl="4" w:tplc="44090003" w:tentative="1">
      <w:start w:val="1"/>
      <w:numFmt w:val="bullet"/>
      <w:lvlText w:val="o"/>
      <w:lvlJc w:val="left"/>
      <w:pPr>
        <w:ind w:left="3316" w:hanging="360"/>
      </w:pPr>
      <w:rPr>
        <w:rFonts w:ascii="Courier New" w:hAnsi="Courier New" w:cs="Courier New" w:hint="default"/>
      </w:rPr>
    </w:lvl>
    <w:lvl w:ilvl="5" w:tplc="44090005" w:tentative="1">
      <w:start w:val="1"/>
      <w:numFmt w:val="bullet"/>
      <w:lvlText w:val=""/>
      <w:lvlJc w:val="left"/>
      <w:pPr>
        <w:ind w:left="4036" w:hanging="360"/>
      </w:pPr>
      <w:rPr>
        <w:rFonts w:ascii="Wingdings" w:hAnsi="Wingdings" w:hint="default"/>
      </w:rPr>
    </w:lvl>
    <w:lvl w:ilvl="6" w:tplc="44090001" w:tentative="1">
      <w:start w:val="1"/>
      <w:numFmt w:val="bullet"/>
      <w:lvlText w:val=""/>
      <w:lvlJc w:val="left"/>
      <w:pPr>
        <w:ind w:left="4756" w:hanging="360"/>
      </w:pPr>
      <w:rPr>
        <w:rFonts w:ascii="Symbol" w:hAnsi="Symbol" w:hint="default"/>
      </w:rPr>
    </w:lvl>
    <w:lvl w:ilvl="7" w:tplc="44090003" w:tentative="1">
      <w:start w:val="1"/>
      <w:numFmt w:val="bullet"/>
      <w:lvlText w:val="o"/>
      <w:lvlJc w:val="left"/>
      <w:pPr>
        <w:ind w:left="5476" w:hanging="360"/>
      </w:pPr>
      <w:rPr>
        <w:rFonts w:ascii="Courier New" w:hAnsi="Courier New" w:cs="Courier New" w:hint="default"/>
      </w:rPr>
    </w:lvl>
    <w:lvl w:ilvl="8" w:tplc="44090005" w:tentative="1">
      <w:start w:val="1"/>
      <w:numFmt w:val="bullet"/>
      <w:lvlText w:val=""/>
      <w:lvlJc w:val="left"/>
      <w:pPr>
        <w:ind w:left="6196" w:hanging="360"/>
      </w:pPr>
      <w:rPr>
        <w:rFonts w:ascii="Wingdings" w:hAnsi="Wingdings" w:hint="default"/>
      </w:rPr>
    </w:lvl>
  </w:abstractNum>
  <w:abstractNum w:abstractNumId="23">
    <w:nsid w:val="3A00574D"/>
    <w:multiLevelType w:val="hybridMultilevel"/>
    <w:tmpl w:val="BC24357A"/>
    <w:lvl w:ilvl="0" w:tplc="42F8A55E">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4">
    <w:nsid w:val="3EA4496F"/>
    <w:multiLevelType w:val="hybridMultilevel"/>
    <w:tmpl w:val="5B2CFAC2"/>
    <w:lvl w:ilvl="0" w:tplc="9D88FC16">
      <w:start w:val="1"/>
      <w:numFmt w:val="decimal"/>
      <w:lvlText w:val="(%1)"/>
      <w:lvlJc w:val="left"/>
      <w:pPr>
        <w:ind w:left="732" w:hanging="372"/>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5">
    <w:nsid w:val="45092ACE"/>
    <w:multiLevelType w:val="hybridMultilevel"/>
    <w:tmpl w:val="C3482E92"/>
    <w:lvl w:ilvl="0" w:tplc="42F8A55E">
      <w:numFmt w:val="bullet"/>
      <w:lvlText w:val="•"/>
      <w:lvlJc w:val="left"/>
      <w:pPr>
        <w:ind w:left="360" w:hanging="360"/>
      </w:pPr>
      <w:rPr>
        <w:rFonts w:ascii="Times New Roman" w:eastAsia="Cordia New" w:hAnsi="Times New Roman" w:cs="Times New Roman" w:hint="default"/>
      </w:rPr>
    </w:lvl>
    <w:lvl w:ilvl="1" w:tplc="44090003" w:tentative="1">
      <w:start w:val="1"/>
      <w:numFmt w:val="bullet"/>
      <w:lvlText w:val="o"/>
      <w:lvlJc w:val="left"/>
      <w:pPr>
        <w:ind w:left="1156" w:hanging="360"/>
      </w:pPr>
      <w:rPr>
        <w:rFonts w:ascii="Courier New" w:hAnsi="Courier New" w:cs="Courier New" w:hint="default"/>
      </w:rPr>
    </w:lvl>
    <w:lvl w:ilvl="2" w:tplc="44090005" w:tentative="1">
      <w:start w:val="1"/>
      <w:numFmt w:val="bullet"/>
      <w:lvlText w:val=""/>
      <w:lvlJc w:val="left"/>
      <w:pPr>
        <w:ind w:left="1876" w:hanging="360"/>
      </w:pPr>
      <w:rPr>
        <w:rFonts w:ascii="Wingdings" w:hAnsi="Wingdings" w:hint="default"/>
      </w:rPr>
    </w:lvl>
    <w:lvl w:ilvl="3" w:tplc="44090001" w:tentative="1">
      <w:start w:val="1"/>
      <w:numFmt w:val="bullet"/>
      <w:lvlText w:val=""/>
      <w:lvlJc w:val="left"/>
      <w:pPr>
        <w:ind w:left="2596" w:hanging="360"/>
      </w:pPr>
      <w:rPr>
        <w:rFonts w:ascii="Symbol" w:hAnsi="Symbol" w:hint="default"/>
      </w:rPr>
    </w:lvl>
    <w:lvl w:ilvl="4" w:tplc="44090003" w:tentative="1">
      <w:start w:val="1"/>
      <w:numFmt w:val="bullet"/>
      <w:lvlText w:val="o"/>
      <w:lvlJc w:val="left"/>
      <w:pPr>
        <w:ind w:left="3316" w:hanging="360"/>
      </w:pPr>
      <w:rPr>
        <w:rFonts w:ascii="Courier New" w:hAnsi="Courier New" w:cs="Courier New" w:hint="default"/>
      </w:rPr>
    </w:lvl>
    <w:lvl w:ilvl="5" w:tplc="44090005" w:tentative="1">
      <w:start w:val="1"/>
      <w:numFmt w:val="bullet"/>
      <w:lvlText w:val=""/>
      <w:lvlJc w:val="left"/>
      <w:pPr>
        <w:ind w:left="4036" w:hanging="360"/>
      </w:pPr>
      <w:rPr>
        <w:rFonts w:ascii="Wingdings" w:hAnsi="Wingdings" w:hint="default"/>
      </w:rPr>
    </w:lvl>
    <w:lvl w:ilvl="6" w:tplc="44090001" w:tentative="1">
      <w:start w:val="1"/>
      <w:numFmt w:val="bullet"/>
      <w:lvlText w:val=""/>
      <w:lvlJc w:val="left"/>
      <w:pPr>
        <w:ind w:left="4756" w:hanging="360"/>
      </w:pPr>
      <w:rPr>
        <w:rFonts w:ascii="Symbol" w:hAnsi="Symbol" w:hint="default"/>
      </w:rPr>
    </w:lvl>
    <w:lvl w:ilvl="7" w:tplc="44090003" w:tentative="1">
      <w:start w:val="1"/>
      <w:numFmt w:val="bullet"/>
      <w:lvlText w:val="o"/>
      <w:lvlJc w:val="left"/>
      <w:pPr>
        <w:ind w:left="5476" w:hanging="360"/>
      </w:pPr>
      <w:rPr>
        <w:rFonts w:ascii="Courier New" w:hAnsi="Courier New" w:cs="Courier New" w:hint="default"/>
      </w:rPr>
    </w:lvl>
    <w:lvl w:ilvl="8" w:tplc="44090005" w:tentative="1">
      <w:start w:val="1"/>
      <w:numFmt w:val="bullet"/>
      <w:lvlText w:val=""/>
      <w:lvlJc w:val="left"/>
      <w:pPr>
        <w:ind w:left="6196" w:hanging="360"/>
      </w:pPr>
      <w:rPr>
        <w:rFonts w:ascii="Wingdings" w:hAnsi="Wingdings" w:hint="default"/>
      </w:rPr>
    </w:lvl>
  </w:abstractNum>
  <w:abstractNum w:abstractNumId="26">
    <w:nsid w:val="4A3D4CF7"/>
    <w:multiLevelType w:val="hybridMultilevel"/>
    <w:tmpl w:val="B562E458"/>
    <w:lvl w:ilvl="0" w:tplc="42F8A55E">
      <w:numFmt w:val="bullet"/>
      <w:lvlText w:val="•"/>
      <w:lvlJc w:val="left"/>
      <w:pPr>
        <w:ind w:left="720"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nsid w:val="4CF21C8E"/>
    <w:multiLevelType w:val="hybridMultilevel"/>
    <w:tmpl w:val="4C525CC6"/>
    <w:lvl w:ilvl="0" w:tplc="4409000F">
      <w:start w:val="1"/>
      <w:numFmt w:val="decimal"/>
      <w:lvlText w:val="%1."/>
      <w:lvlJc w:val="left"/>
      <w:pPr>
        <w:ind w:left="720" w:hanging="360"/>
      </w:pPr>
      <w:rPr>
        <w:rFont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nsid w:val="4DCA71ED"/>
    <w:multiLevelType w:val="hybridMultilevel"/>
    <w:tmpl w:val="A14ECB5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4E777729"/>
    <w:multiLevelType w:val="hybridMultilevel"/>
    <w:tmpl w:val="61FC576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nsid w:val="4FA94399"/>
    <w:multiLevelType w:val="hybridMultilevel"/>
    <w:tmpl w:val="F5B0F7D0"/>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1">
    <w:nsid w:val="4FD3269C"/>
    <w:multiLevelType w:val="hybridMultilevel"/>
    <w:tmpl w:val="ECAE7E34"/>
    <w:lvl w:ilvl="0" w:tplc="4409000F">
      <w:start w:val="1"/>
      <w:numFmt w:val="decimal"/>
      <w:lvlText w:val="%1."/>
      <w:lvlJc w:val="left"/>
      <w:pPr>
        <w:ind w:left="1080" w:hanging="720"/>
      </w:pPr>
      <w:rPr>
        <w:rFonts w:hint="default"/>
      </w:rPr>
    </w:lvl>
    <w:lvl w:ilvl="1" w:tplc="44090003">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2">
    <w:nsid w:val="53441ED6"/>
    <w:multiLevelType w:val="hybridMultilevel"/>
    <w:tmpl w:val="5F38709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nsid w:val="570052A0"/>
    <w:multiLevelType w:val="hybridMultilevel"/>
    <w:tmpl w:val="0D10766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nsid w:val="64044856"/>
    <w:multiLevelType w:val="hybridMultilevel"/>
    <w:tmpl w:val="A710B726"/>
    <w:lvl w:ilvl="0" w:tplc="42F8A55E">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720" w:hanging="360"/>
      </w:pPr>
      <w:rPr>
        <w:rFonts w:ascii="Courier New" w:hAnsi="Courier New" w:cs="Courier New" w:hint="default"/>
      </w:rPr>
    </w:lvl>
    <w:lvl w:ilvl="2" w:tplc="44090005" w:tentative="1">
      <w:start w:val="1"/>
      <w:numFmt w:val="bullet"/>
      <w:lvlText w:val=""/>
      <w:lvlJc w:val="left"/>
      <w:pPr>
        <w:ind w:left="1440" w:hanging="360"/>
      </w:pPr>
      <w:rPr>
        <w:rFonts w:ascii="Wingdings" w:hAnsi="Wingdings" w:hint="default"/>
      </w:rPr>
    </w:lvl>
    <w:lvl w:ilvl="3" w:tplc="44090001" w:tentative="1">
      <w:start w:val="1"/>
      <w:numFmt w:val="bullet"/>
      <w:lvlText w:val=""/>
      <w:lvlJc w:val="left"/>
      <w:pPr>
        <w:ind w:left="2160" w:hanging="360"/>
      </w:pPr>
      <w:rPr>
        <w:rFonts w:ascii="Symbol" w:hAnsi="Symbol" w:hint="default"/>
      </w:rPr>
    </w:lvl>
    <w:lvl w:ilvl="4" w:tplc="44090003" w:tentative="1">
      <w:start w:val="1"/>
      <w:numFmt w:val="bullet"/>
      <w:lvlText w:val="o"/>
      <w:lvlJc w:val="left"/>
      <w:pPr>
        <w:ind w:left="2880" w:hanging="360"/>
      </w:pPr>
      <w:rPr>
        <w:rFonts w:ascii="Courier New" w:hAnsi="Courier New" w:cs="Courier New" w:hint="default"/>
      </w:rPr>
    </w:lvl>
    <w:lvl w:ilvl="5" w:tplc="44090005" w:tentative="1">
      <w:start w:val="1"/>
      <w:numFmt w:val="bullet"/>
      <w:lvlText w:val=""/>
      <w:lvlJc w:val="left"/>
      <w:pPr>
        <w:ind w:left="3600" w:hanging="360"/>
      </w:pPr>
      <w:rPr>
        <w:rFonts w:ascii="Wingdings" w:hAnsi="Wingdings" w:hint="default"/>
      </w:rPr>
    </w:lvl>
    <w:lvl w:ilvl="6" w:tplc="44090001" w:tentative="1">
      <w:start w:val="1"/>
      <w:numFmt w:val="bullet"/>
      <w:lvlText w:val=""/>
      <w:lvlJc w:val="left"/>
      <w:pPr>
        <w:ind w:left="4320" w:hanging="360"/>
      </w:pPr>
      <w:rPr>
        <w:rFonts w:ascii="Symbol" w:hAnsi="Symbol" w:hint="default"/>
      </w:rPr>
    </w:lvl>
    <w:lvl w:ilvl="7" w:tplc="44090003" w:tentative="1">
      <w:start w:val="1"/>
      <w:numFmt w:val="bullet"/>
      <w:lvlText w:val="o"/>
      <w:lvlJc w:val="left"/>
      <w:pPr>
        <w:ind w:left="5040" w:hanging="360"/>
      </w:pPr>
      <w:rPr>
        <w:rFonts w:ascii="Courier New" w:hAnsi="Courier New" w:cs="Courier New" w:hint="default"/>
      </w:rPr>
    </w:lvl>
    <w:lvl w:ilvl="8" w:tplc="44090005" w:tentative="1">
      <w:start w:val="1"/>
      <w:numFmt w:val="bullet"/>
      <w:lvlText w:val=""/>
      <w:lvlJc w:val="left"/>
      <w:pPr>
        <w:ind w:left="5760" w:hanging="360"/>
      </w:pPr>
      <w:rPr>
        <w:rFonts w:ascii="Wingdings" w:hAnsi="Wingdings" w:hint="default"/>
      </w:rPr>
    </w:lvl>
  </w:abstractNum>
  <w:abstractNum w:abstractNumId="35">
    <w:nsid w:val="646D05CA"/>
    <w:multiLevelType w:val="hybridMultilevel"/>
    <w:tmpl w:val="D4AC5888"/>
    <w:lvl w:ilvl="0" w:tplc="42F8A55E">
      <w:numFmt w:val="bullet"/>
      <w:lvlText w:val="•"/>
      <w:lvlJc w:val="left"/>
      <w:pPr>
        <w:ind w:left="360" w:hanging="360"/>
      </w:pPr>
      <w:rPr>
        <w:rFonts w:ascii="Times New Roman" w:eastAsia="Cordia New" w:hAnsi="Times New Roman" w:cs="Times New Roman" w:hint="default"/>
      </w:rPr>
    </w:lvl>
    <w:lvl w:ilvl="1" w:tplc="44090003">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36">
    <w:nsid w:val="679A4D0E"/>
    <w:multiLevelType w:val="hybridMultilevel"/>
    <w:tmpl w:val="9F8EA5E8"/>
    <w:lvl w:ilvl="0" w:tplc="42F8A55E">
      <w:numFmt w:val="bullet"/>
      <w:lvlText w:val="•"/>
      <w:lvlJc w:val="left"/>
      <w:pPr>
        <w:ind w:left="720" w:hanging="720"/>
      </w:pPr>
      <w:rPr>
        <w:rFonts w:ascii="Times New Roman" w:eastAsia="Cordia New" w:hAnsi="Times New Roman" w:cs="Times New Roman" w:hint="default"/>
      </w:rPr>
    </w:lvl>
    <w:lvl w:ilvl="1" w:tplc="44090003" w:tentative="1">
      <w:start w:val="1"/>
      <w:numFmt w:val="bullet"/>
      <w:lvlText w:val="o"/>
      <w:lvlJc w:val="left"/>
      <w:pPr>
        <w:ind w:left="720" w:hanging="360"/>
      </w:pPr>
      <w:rPr>
        <w:rFonts w:ascii="Courier New" w:hAnsi="Courier New" w:cs="Courier New" w:hint="default"/>
      </w:rPr>
    </w:lvl>
    <w:lvl w:ilvl="2" w:tplc="44090005" w:tentative="1">
      <w:start w:val="1"/>
      <w:numFmt w:val="bullet"/>
      <w:lvlText w:val=""/>
      <w:lvlJc w:val="left"/>
      <w:pPr>
        <w:ind w:left="1440" w:hanging="360"/>
      </w:pPr>
      <w:rPr>
        <w:rFonts w:ascii="Wingdings" w:hAnsi="Wingdings" w:hint="default"/>
      </w:rPr>
    </w:lvl>
    <w:lvl w:ilvl="3" w:tplc="44090001" w:tentative="1">
      <w:start w:val="1"/>
      <w:numFmt w:val="bullet"/>
      <w:lvlText w:val=""/>
      <w:lvlJc w:val="left"/>
      <w:pPr>
        <w:ind w:left="2160" w:hanging="360"/>
      </w:pPr>
      <w:rPr>
        <w:rFonts w:ascii="Symbol" w:hAnsi="Symbol" w:hint="default"/>
      </w:rPr>
    </w:lvl>
    <w:lvl w:ilvl="4" w:tplc="44090003" w:tentative="1">
      <w:start w:val="1"/>
      <w:numFmt w:val="bullet"/>
      <w:lvlText w:val="o"/>
      <w:lvlJc w:val="left"/>
      <w:pPr>
        <w:ind w:left="2880" w:hanging="360"/>
      </w:pPr>
      <w:rPr>
        <w:rFonts w:ascii="Courier New" w:hAnsi="Courier New" w:cs="Courier New" w:hint="default"/>
      </w:rPr>
    </w:lvl>
    <w:lvl w:ilvl="5" w:tplc="44090005" w:tentative="1">
      <w:start w:val="1"/>
      <w:numFmt w:val="bullet"/>
      <w:lvlText w:val=""/>
      <w:lvlJc w:val="left"/>
      <w:pPr>
        <w:ind w:left="3600" w:hanging="360"/>
      </w:pPr>
      <w:rPr>
        <w:rFonts w:ascii="Wingdings" w:hAnsi="Wingdings" w:hint="default"/>
      </w:rPr>
    </w:lvl>
    <w:lvl w:ilvl="6" w:tplc="44090001" w:tentative="1">
      <w:start w:val="1"/>
      <w:numFmt w:val="bullet"/>
      <w:lvlText w:val=""/>
      <w:lvlJc w:val="left"/>
      <w:pPr>
        <w:ind w:left="4320" w:hanging="360"/>
      </w:pPr>
      <w:rPr>
        <w:rFonts w:ascii="Symbol" w:hAnsi="Symbol" w:hint="default"/>
      </w:rPr>
    </w:lvl>
    <w:lvl w:ilvl="7" w:tplc="44090003" w:tentative="1">
      <w:start w:val="1"/>
      <w:numFmt w:val="bullet"/>
      <w:lvlText w:val="o"/>
      <w:lvlJc w:val="left"/>
      <w:pPr>
        <w:ind w:left="5040" w:hanging="360"/>
      </w:pPr>
      <w:rPr>
        <w:rFonts w:ascii="Courier New" w:hAnsi="Courier New" w:cs="Courier New" w:hint="default"/>
      </w:rPr>
    </w:lvl>
    <w:lvl w:ilvl="8" w:tplc="44090005" w:tentative="1">
      <w:start w:val="1"/>
      <w:numFmt w:val="bullet"/>
      <w:lvlText w:val=""/>
      <w:lvlJc w:val="left"/>
      <w:pPr>
        <w:ind w:left="5760" w:hanging="360"/>
      </w:pPr>
      <w:rPr>
        <w:rFonts w:ascii="Wingdings" w:hAnsi="Wingdings" w:hint="default"/>
      </w:rPr>
    </w:lvl>
  </w:abstractNum>
  <w:abstractNum w:abstractNumId="37">
    <w:nsid w:val="70084309"/>
    <w:multiLevelType w:val="hybridMultilevel"/>
    <w:tmpl w:val="FAF2D0B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8">
    <w:nsid w:val="713F5991"/>
    <w:multiLevelType w:val="hybridMultilevel"/>
    <w:tmpl w:val="AC1A067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9">
    <w:nsid w:val="715108C3"/>
    <w:multiLevelType w:val="hybridMultilevel"/>
    <w:tmpl w:val="96A0FD24"/>
    <w:lvl w:ilvl="0" w:tplc="42F8A55E">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364" w:hanging="360"/>
      </w:pPr>
      <w:rPr>
        <w:rFonts w:ascii="Courier New" w:hAnsi="Courier New" w:cs="Courier New" w:hint="default"/>
      </w:rPr>
    </w:lvl>
    <w:lvl w:ilvl="2" w:tplc="44090005" w:tentative="1">
      <w:start w:val="1"/>
      <w:numFmt w:val="bullet"/>
      <w:lvlText w:val=""/>
      <w:lvlJc w:val="left"/>
      <w:pPr>
        <w:ind w:left="2084" w:hanging="360"/>
      </w:pPr>
      <w:rPr>
        <w:rFonts w:ascii="Wingdings" w:hAnsi="Wingdings" w:hint="default"/>
      </w:rPr>
    </w:lvl>
    <w:lvl w:ilvl="3" w:tplc="44090001" w:tentative="1">
      <w:start w:val="1"/>
      <w:numFmt w:val="bullet"/>
      <w:lvlText w:val=""/>
      <w:lvlJc w:val="left"/>
      <w:pPr>
        <w:ind w:left="2804" w:hanging="360"/>
      </w:pPr>
      <w:rPr>
        <w:rFonts w:ascii="Symbol" w:hAnsi="Symbol" w:hint="default"/>
      </w:rPr>
    </w:lvl>
    <w:lvl w:ilvl="4" w:tplc="44090003" w:tentative="1">
      <w:start w:val="1"/>
      <w:numFmt w:val="bullet"/>
      <w:lvlText w:val="o"/>
      <w:lvlJc w:val="left"/>
      <w:pPr>
        <w:ind w:left="3524" w:hanging="360"/>
      </w:pPr>
      <w:rPr>
        <w:rFonts w:ascii="Courier New" w:hAnsi="Courier New" w:cs="Courier New" w:hint="default"/>
      </w:rPr>
    </w:lvl>
    <w:lvl w:ilvl="5" w:tplc="44090005" w:tentative="1">
      <w:start w:val="1"/>
      <w:numFmt w:val="bullet"/>
      <w:lvlText w:val=""/>
      <w:lvlJc w:val="left"/>
      <w:pPr>
        <w:ind w:left="4244" w:hanging="360"/>
      </w:pPr>
      <w:rPr>
        <w:rFonts w:ascii="Wingdings" w:hAnsi="Wingdings" w:hint="default"/>
      </w:rPr>
    </w:lvl>
    <w:lvl w:ilvl="6" w:tplc="44090001" w:tentative="1">
      <w:start w:val="1"/>
      <w:numFmt w:val="bullet"/>
      <w:lvlText w:val=""/>
      <w:lvlJc w:val="left"/>
      <w:pPr>
        <w:ind w:left="4964" w:hanging="360"/>
      </w:pPr>
      <w:rPr>
        <w:rFonts w:ascii="Symbol" w:hAnsi="Symbol" w:hint="default"/>
      </w:rPr>
    </w:lvl>
    <w:lvl w:ilvl="7" w:tplc="44090003" w:tentative="1">
      <w:start w:val="1"/>
      <w:numFmt w:val="bullet"/>
      <w:lvlText w:val="o"/>
      <w:lvlJc w:val="left"/>
      <w:pPr>
        <w:ind w:left="5684" w:hanging="360"/>
      </w:pPr>
      <w:rPr>
        <w:rFonts w:ascii="Courier New" w:hAnsi="Courier New" w:cs="Courier New" w:hint="default"/>
      </w:rPr>
    </w:lvl>
    <w:lvl w:ilvl="8" w:tplc="44090005" w:tentative="1">
      <w:start w:val="1"/>
      <w:numFmt w:val="bullet"/>
      <w:lvlText w:val=""/>
      <w:lvlJc w:val="left"/>
      <w:pPr>
        <w:ind w:left="6404" w:hanging="360"/>
      </w:pPr>
      <w:rPr>
        <w:rFonts w:ascii="Wingdings" w:hAnsi="Wingdings" w:hint="default"/>
      </w:rPr>
    </w:lvl>
  </w:abstractNum>
  <w:abstractNum w:abstractNumId="40">
    <w:nsid w:val="720C7CC1"/>
    <w:multiLevelType w:val="hybridMultilevel"/>
    <w:tmpl w:val="BB0C51D0"/>
    <w:lvl w:ilvl="0" w:tplc="42F8A55E">
      <w:numFmt w:val="bullet"/>
      <w:lvlText w:val="•"/>
      <w:lvlJc w:val="left"/>
      <w:pPr>
        <w:ind w:left="1080" w:hanging="720"/>
      </w:pPr>
      <w:rPr>
        <w:rFonts w:ascii="Times New Roman" w:eastAsia="Cordia New" w:hAnsi="Times New Roman" w:cs="Times New Roman" w:hint="default"/>
      </w:rPr>
    </w:lvl>
    <w:lvl w:ilvl="1" w:tplc="44090003">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1">
    <w:nsid w:val="741F20C3"/>
    <w:multiLevelType w:val="hybridMultilevel"/>
    <w:tmpl w:val="1AA0CDC4"/>
    <w:lvl w:ilvl="0" w:tplc="42F8A55E">
      <w:numFmt w:val="bullet"/>
      <w:lvlText w:val="•"/>
      <w:lvlJc w:val="left"/>
      <w:pPr>
        <w:ind w:left="644" w:hanging="360"/>
      </w:pPr>
      <w:rPr>
        <w:rFonts w:ascii="Times New Roman" w:eastAsia="Cordia New" w:hAnsi="Times New Roman" w:cs="Times New Roman"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2">
    <w:nsid w:val="765577A0"/>
    <w:multiLevelType w:val="hybridMultilevel"/>
    <w:tmpl w:val="33F0C7C2"/>
    <w:lvl w:ilvl="0" w:tplc="4409000F">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nsid w:val="7C0F295D"/>
    <w:multiLevelType w:val="hybridMultilevel"/>
    <w:tmpl w:val="424489B8"/>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40"/>
  </w:num>
  <w:num w:numId="2">
    <w:abstractNumId w:val="11"/>
  </w:num>
  <w:num w:numId="3">
    <w:abstractNumId w:val="0"/>
  </w:num>
  <w:num w:numId="4">
    <w:abstractNumId w:val="18"/>
  </w:num>
  <w:num w:numId="5">
    <w:abstractNumId w:val="9"/>
  </w:num>
  <w:num w:numId="6">
    <w:abstractNumId w:val="24"/>
  </w:num>
  <w:num w:numId="7">
    <w:abstractNumId w:val="2"/>
  </w:num>
  <w:num w:numId="8">
    <w:abstractNumId w:val="39"/>
  </w:num>
  <w:num w:numId="9">
    <w:abstractNumId w:val="20"/>
  </w:num>
  <w:num w:numId="10">
    <w:abstractNumId w:val="26"/>
  </w:num>
  <w:num w:numId="11">
    <w:abstractNumId w:val="3"/>
  </w:num>
  <w:num w:numId="12">
    <w:abstractNumId w:val="28"/>
  </w:num>
  <w:num w:numId="13">
    <w:abstractNumId w:val="16"/>
  </w:num>
  <w:num w:numId="14">
    <w:abstractNumId w:val="4"/>
  </w:num>
  <w:num w:numId="15">
    <w:abstractNumId w:val="36"/>
  </w:num>
  <w:num w:numId="16">
    <w:abstractNumId w:val="34"/>
  </w:num>
  <w:num w:numId="17">
    <w:abstractNumId w:val="33"/>
  </w:num>
  <w:num w:numId="18">
    <w:abstractNumId w:val="30"/>
  </w:num>
  <w:num w:numId="19">
    <w:abstractNumId w:val="8"/>
  </w:num>
  <w:num w:numId="20">
    <w:abstractNumId w:val="29"/>
  </w:num>
  <w:num w:numId="21">
    <w:abstractNumId w:val="5"/>
  </w:num>
  <w:num w:numId="22">
    <w:abstractNumId w:val="35"/>
  </w:num>
  <w:num w:numId="23">
    <w:abstractNumId w:val="42"/>
  </w:num>
  <w:num w:numId="24">
    <w:abstractNumId w:val="43"/>
  </w:num>
  <w:num w:numId="25">
    <w:abstractNumId w:val="15"/>
  </w:num>
  <w:num w:numId="26">
    <w:abstractNumId w:val="1"/>
  </w:num>
  <w:num w:numId="27">
    <w:abstractNumId w:val="41"/>
  </w:num>
  <w:num w:numId="28">
    <w:abstractNumId w:val="25"/>
  </w:num>
  <w:num w:numId="29">
    <w:abstractNumId w:val="22"/>
  </w:num>
  <w:num w:numId="30">
    <w:abstractNumId w:val="37"/>
  </w:num>
  <w:num w:numId="31">
    <w:abstractNumId w:val="14"/>
  </w:num>
  <w:num w:numId="32">
    <w:abstractNumId w:val="17"/>
  </w:num>
  <w:num w:numId="33">
    <w:abstractNumId w:val="21"/>
  </w:num>
  <w:num w:numId="34">
    <w:abstractNumId w:val="23"/>
  </w:num>
  <w:num w:numId="35">
    <w:abstractNumId w:val="19"/>
  </w:num>
  <w:num w:numId="36">
    <w:abstractNumId w:val="32"/>
  </w:num>
  <w:num w:numId="37">
    <w:abstractNumId w:val="10"/>
  </w:num>
  <w:num w:numId="38">
    <w:abstractNumId w:val="38"/>
  </w:num>
  <w:num w:numId="39">
    <w:abstractNumId w:val="12"/>
  </w:num>
  <w:num w:numId="40">
    <w:abstractNumId w:val="6"/>
  </w:num>
  <w:num w:numId="41">
    <w:abstractNumId w:val="7"/>
  </w:num>
  <w:num w:numId="42">
    <w:abstractNumId w:val="27"/>
  </w:num>
  <w:num w:numId="43">
    <w:abstractNumId w:val="31"/>
  </w:num>
  <w:num w:numId="44">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CB370B"/>
    <w:rsid w:val="00000188"/>
    <w:rsid w:val="00000D34"/>
    <w:rsid w:val="00004F88"/>
    <w:rsid w:val="00005267"/>
    <w:rsid w:val="00006B1C"/>
    <w:rsid w:val="00007E0A"/>
    <w:rsid w:val="000106CD"/>
    <w:rsid w:val="00011139"/>
    <w:rsid w:val="00011356"/>
    <w:rsid w:val="00013754"/>
    <w:rsid w:val="000158EC"/>
    <w:rsid w:val="00015CF7"/>
    <w:rsid w:val="00017186"/>
    <w:rsid w:val="00017C8A"/>
    <w:rsid w:val="00020A5F"/>
    <w:rsid w:val="000233A2"/>
    <w:rsid w:val="000236D2"/>
    <w:rsid w:val="00026AA3"/>
    <w:rsid w:val="00026FF2"/>
    <w:rsid w:val="000277FB"/>
    <w:rsid w:val="00032017"/>
    <w:rsid w:val="00033C2E"/>
    <w:rsid w:val="00033C6E"/>
    <w:rsid w:val="00035606"/>
    <w:rsid w:val="00035AC7"/>
    <w:rsid w:val="00036C86"/>
    <w:rsid w:val="000417A5"/>
    <w:rsid w:val="00042785"/>
    <w:rsid w:val="000510D2"/>
    <w:rsid w:val="0005305E"/>
    <w:rsid w:val="0005568E"/>
    <w:rsid w:val="00055B44"/>
    <w:rsid w:val="00056449"/>
    <w:rsid w:val="00060670"/>
    <w:rsid w:val="000630AE"/>
    <w:rsid w:val="000656AF"/>
    <w:rsid w:val="000727B9"/>
    <w:rsid w:val="000742FF"/>
    <w:rsid w:val="00074C31"/>
    <w:rsid w:val="0007563D"/>
    <w:rsid w:val="00076A3D"/>
    <w:rsid w:val="00076CE5"/>
    <w:rsid w:val="00076E61"/>
    <w:rsid w:val="00077EFC"/>
    <w:rsid w:val="0008054A"/>
    <w:rsid w:val="000811FD"/>
    <w:rsid w:val="000824CE"/>
    <w:rsid w:val="0008288A"/>
    <w:rsid w:val="00085274"/>
    <w:rsid w:val="00085997"/>
    <w:rsid w:val="00087234"/>
    <w:rsid w:val="00096189"/>
    <w:rsid w:val="000968DC"/>
    <w:rsid w:val="00097EAB"/>
    <w:rsid w:val="00097F6D"/>
    <w:rsid w:val="000A0769"/>
    <w:rsid w:val="000A0E52"/>
    <w:rsid w:val="000A3C5A"/>
    <w:rsid w:val="000A4F18"/>
    <w:rsid w:val="000A6E58"/>
    <w:rsid w:val="000B2346"/>
    <w:rsid w:val="000B23D9"/>
    <w:rsid w:val="000B3327"/>
    <w:rsid w:val="000B3B81"/>
    <w:rsid w:val="000B3E21"/>
    <w:rsid w:val="000B66E2"/>
    <w:rsid w:val="000C1EC3"/>
    <w:rsid w:val="000C1F1D"/>
    <w:rsid w:val="000C3A1A"/>
    <w:rsid w:val="000C3EE8"/>
    <w:rsid w:val="000C5E8B"/>
    <w:rsid w:val="000D280D"/>
    <w:rsid w:val="000D310B"/>
    <w:rsid w:val="000D5082"/>
    <w:rsid w:val="000D5C27"/>
    <w:rsid w:val="000D7B3A"/>
    <w:rsid w:val="000D7B7C"/>
    <w:rsid w:val="000E1D1E"/>
    <w:rsid w:val="000E64F6"/>
    <w:rsid w:val="000E66E8"/>
    <w:rsid w:val="000E71E3"/>
    <w:rsid w:val="000E7A69"/>
    <w:rsid w:val="000F1D42"/>
    <w:rsid w:val="000F2FA7"/>
    <w:rsid w:val="000F59FA"/>
    <w:rsid w:val="001011C2"/>
    <w:rsid w:val="0010146C"/>
    <w:rsid w:val="0010348A"/>
    <w:rsid w:val="00104154"/>
    <w:rsid w:val="00110CE8"/>
    <w:rsid w:val="00113A3F"/>
    <w:rsid w:val="001211D6"/>
    <w:rsid w:val="00121203"/>
    <w:rsid w:val="00122D52"/>
    <w:rsid w:val="001230DC"/>
    <w:rsid w:val="0012510C"/>
    <w:rsid w:val="001251DD"/>
    <w:rsid w:val="001252BD"/>
    <w:rsid w:val="0012713F"/>
    <w:rsid w:val="001315CA"/>
    <w:rsid w:val="00131C9E"/>
    <w:rsid w:val="001341F5"/>
    <w:rsid w:val="001345D8"/>
    <w:rsid w:val="0013599C"/>
    <w:rsid w:val="00136BCB"/>
    <w:rsid w:val="00145445"/>
    <w:rsid w:val="0014567C"/>
    <w:rsid w:val="001457A3"/>
    <w:rsid w:val="0014747E"/>
    <w:rsid w:val="00151C6A"/>
    <w:rsid w:val="00152CB7"/>
    <w:rsid w:val="00154967"/>
    <w:rsid w:val="0015540E"/>
    <w:rsid w:val="00163187"/>
    <w:rsid w:val="0016616A"/>
    <w:rsid w:val="00166F6E"/>
    <w:rsid w:val="001711EC"/>
    <w:rsid w:val="00173E86"/>
    <w:rsid w:val="00175D4B"/>
    <w:rsid w:val="0018024F"/>
    <w:rsid w:val="00181341"/>
    <w:rsid w:val="001858B0"/>
    <w:rsid w:val="00190E1D"/>
    <w:rsid w:val="00191943"/>
    <w:rsid w:val="00191A2B"/>
    <w:rsid w:val="00191FF3"/>
    <w:rsid w:val="0019414F"/>
    <w:rsid w:val="00196061"/>
    <w:rsid w:val="00197E1A"/>
    <w:rsid w:val="001A2703"/>
    <w:rsid w:val="001A5A66"/>
    <w:rsid w:val="001A6177"/>
    <w:rsid w:val="001A68AC"/>
    <w:rsid w:val="001A7818"/>
    <w:rsid w:val="001B0BE3"/>
    <w:rsid w:val="001B162B"/>
    <w:rsid w:val="001B1D9D"/>
    <w:rsid w:val="001B35FD"/>
    <w:rsid w:val="001B5CBA"/>
    <w:rsid w:val="001B6378"/>
    <w:rsid w:val="001C0CF9"/>
    <w:rsid w:val="001C2E38"/>
    <w:rsid w:val="001C4EB7"/>
    <w:rsid w:val="001D1FB7"/>
    <w:rsid w:val="001D3564"/>
    <w:rsid w:val="001D3FC0"/>
    <w:rsid w:val="001D6EC9"/>
    <w:rsid w:val="001D7090"/>
    <w:rsid w:val="001E0DED"/>
    <w:rsid w:val="001E34C0"/>
    <w:rsid w:val="001E55E0"/>
    <w:rsid w:val="001E76DA"/>
    <w:rsid w:val="001E7AD4"/>
    <w:rsid w:val="001F6BD6"/>
    <w:rsid w:val="0020089F"/>
    <w:rsid w:val="00201BE3"/>
    <w:rsid w:val="00202181"/>
    <w:rsid w:val="00203066"/>
    <w:rsid w:val="00203308"/>
    <w:rsid w:val="0020442D"/>
    <w:rsid w:val="0020599C"/>
    <w:rsid w:val="00212295"/>
    <w:rsid w:val="002139BF"/>
    <w:rsid w:val="00217626"/>
    <w:rsid w:val="0022038A"/>
    <w:rsid w:val="00220652"/>
    <w:rsid w:val="00223E4B"/>
    <w:rsid w:val="00224AC7"/>
    <w:rsid w:val="00224F9A"/>
    <w:rsid w:val="00234606"/>
    <w:rsid w:val="002362BF"/>
    <w:rsid w:val="00237101"/>
    <w:rsid w:val="0023781D"/>
    <w:rsid w:val="00244B74"/>
    <w:rsid w:val="00244F36"/>
    <w:rsid w:val="002459B4"/>
    <w:rsid w:val="002459EF"/>
    <w:rsid w:val="00247D18"/>
    <w:rsid w:val="002531A6"/>
    <w:rsid w:val="00253300"/>
    <w:rsid w:val="00254112"/>
    <w:rsid w:val="0025513E"/>
    <w:rsid w:val="00256479"/>
    <w:rsid w:val="002569DB"/>
    <w:rsid w:val="002600EC"/>
    <w:rsid w:val="00261C4B"/>
    <w:rsid w:val="00261D88"/>
    <w:rsid w:val="0026207E"/>
    <w:rsid w:val="00266CAB"/>
    <w:rsid w:val="00266FBF"/>
    <w:rsid w:val="002714D5"/>
    <w:rsid w:val="0027540A"/>
    <w:rsid w:val="0027586B"/>
    <w:rsid w:val="0028466F"/>
    <w:rsid w:val="00284ABD"/>
    <w:rsid w:val="00284ADE"/>
    <w:rsid w:val="00285E4B"/>
    <w:rsid w:val="00291A7F"/>
    <w:rsid w:val="00297404"/>
    <w:rsid w:val="002A02F4"/>
    <w:rsid w:val="002A27B5"/>
    <w:rsid w:val="002A6530"/>
    <w:rsid w:val="002B0046"/>
    <w:rsid w:val="002B0B30"/>
    <w:rsid w:val="002B36A6"/>
    <w:rsid w:val="002B447E"/>
    <w:rsid w:val="002B454C"/>
    <w:rsid w:val="002B4C21"/>
    <w:rsid w:val="002B52D2"/>
    <w:rsid w:val="002B7D82"/>
    <w:rsid w:val="002C0180"/>
    <w:rsid w:val="002C0684"/>
    <w:rsid w:val="002C32F1"/>
    <w:rsid w:val="002C3F90"/>
    <w:rsid w:val="002C4721"/>
    <w:rsid w:val="002C58C7"/>
    <w:rsid w:val="002D5A1F"/>
    <w:rsid w:val="002D65F7"/>
    <w:rsid w:val="002E1BB3"/>
    <w:rsid w:val="002E2235"/>
    <w:rsid w:val="002E254F"/>
    <w:rsid w:val="002E2DA6"/>
    <w:rsid w:val="002E3964"/>
    <w:rsid w:val="002E563F"/>
    <w:rsid w:val="002E5F4F"/>
    <w:rsid w:val="002E7103"/>
    <w:rsid w:val="002E71EB"/>
    <w:rsid w:val="002F0BC9"/>
    <w:rsid w:val="002F16A5"/>
    <w:rsid w:val="002F4BE3"/>
    <w:rsid w:val="002F6C92"/>
    <w:rsid w:val="002F7105"/>
    <w:rsid w:val="002F7E9E"/>
    <w:rsid w:val="002F7F39"/>
    <w:rsid w:val="0030104B"/>
    <w:rsid w:val="00301D3F"/>
    <w:rsid w:val="003040BC"/>
    <w:rsid w:val="0030419A"/>
    <w:rsid w:val="00304C35"/>
    <w:rsid w:val="003057D7"/>
    <w:rsid w:val="003063DC"/>
    <w:rsid w:val="0031155A"/>
    <w:rsid w:val="00314F8E"/>
    <w:rsid w:val="00315246"/>
    <w:rsid w:val="00316E97"/>
    <w:rsid w:val="00317F70"/>
    <w:rsid w:val="003215D0"/>
    <w:rsid w:val="00323880"/>
    <w:rsid w:val="00324E2A"/>
    <w:rsid w:val="00327061"/>
    <w:rsid w:val="00327E9D"/>
    <w:rsid w:val="00333FAF"/>
    <w:rsid w:val="00334BAE"/>
    <w:rsid w:val="00335D53"/>
    <w:rsid w:val="00336867"/>
    <w:rsid w:val="003374AA"/>
    <w:rsid w:val="0034094F"/>
    <w:rsid w:val="003420D0"/>
    <w:rsid w:val="003476E9"/>
    <w:rsid w:val="00351A2E"/>
    <w:rsid w:val="00351DAD"/>
    <w:rsid w:val="00352786"/>
    <w:rsid w:val="0035318B"/>
    <w:rsid w:val="00354BFD"/>
    <w:rsid w:val="0035581E"/>
    <w:rsid w:val="00356BD6"/>
    <w:rsid w:val="00356E53"/>
    <w:rsid w:val="00361761"/>
    <w:rsid w:val="00362335"/>
    <w:rsid w:val="00362766"/>
    <w:rsid w:val="00362A64"/>
    <w:rsid w:val="00367300"/>
    <w:rsid w:val="00371695"/>
    <w:rsid w:val="003722EA"/>
    <w:rsid w:val="00374847"/>
    <w:rsid w:val="0037621E"/>
    <w:rsid w:val="00376A06"/>
    <w:rsid w:val="00381E5A"/>
    <w:rsid w:val="0038399C"/>
    <w:rsid w:val="00384CD8"/>
    <w:rsid w:val="0038748F"/>
    <w:rsid w:val="00387F1E"/>
    <w:rsid w:val="0039045B"/>
    <w:rsid w:val="00391A91"/>
    <w:rsid w:val="0039576C"/>
    <w:rsid w:val="0039720D"/>
    <w:rsid w:val="003A1181"/>
    <w:rsid w:val="003A42E5"/>
    <w:rsid w:val="003A713A"/>
    <w:rsid w:val="003B05AD"/>
    <w:rsid w:val="003B1C75"/>
    <w:rsid w:val="003B231D"/>
    <w:rsid w:val="003B48E0"/>
    <w:rsid w:val="003B4B7A"/>
    <w:rsid w:val="003C0571"/>
    <w:rsid w:val="003C0CDF"/>
    <w:rsid w:val="003C3D28"/>
    <w:rsid w:val="003C3FCA"/>
    <w:rsid w:val="003D1426"/>
    <w:rsid w:val="003D214F"/>
    <w:rsid w:val="003D3F3A"/>
    <w:rsid w:val="003D7EB7"/>
    <w:rsid w:val="003E06F9"/>
    <w:rsid w:val="003E37C0"/>
    <w:rsid w:val="003E5DBC"/>
    <w:rsid w:val="003E7836"/>
    <w:rsid w:val="003F36F6"/>
    <w:rsid w:val="003F4B65"/>
    <w:rsid w:val="003F6448"/>
    <w:rsid w:val="0040074B"/>
    <w:rsid w:val="00400E61"/>
    <w:rsid w:val="00404589"/>
    <w:rsid w:val="004045A2"/>
    <w:rsid w:val="00404C3A"/>
    <w:rsid w:val="004103DA"/>
    <w:rsid w:val="00411121"/>
    <w:rsid w:val="00412584"/>
    <w:rsid w:val="00412A6A"/>
    <w:rsid w:val="00413C53"/>
    <w:rsid w:val="00413D80"/>
    <w:rsid w:val="0041587D"/>
    <w:rsid w:val="00416028"/>
    <w:rsid w:val="00416A06"/>
    <w:rsid w:val="0042029F"/>
    <w:rsid w:val="004210F2"/>
    <w:rsid w:val="00421BB5"/>
    <w:rsid w:val="004237A2"/>
    <w:rsid w:val="00423E05"/>
    <w:rsid w:val="0043691C"/>
    <w:rsid w:val="0043720C"/>
    <w:rsid w:val="00437A97"/>
    <w:rsid w:val="004447DF"/>
    <w:rsid w:val="004500A8"/>
    <w:rsid w:val="00450205"/>
    <w:rsid w:val="00453863"/>
    <w:rsid w:val="00453B40"/>
    <w:rsid w:val="00455777"/>
    <w:rsid w:val="0046465A"/>
    <w:rsid w:val="00464A00"/>
    <w:rsid w:val="00464C25"/>
    <w:rsid w:val="00465588"/>
    <w:rsid w:val="004702F4"/>
    <w:rsid w:val="00473BBB"/>
    <w:rsid w:val="00473CC5"/>
    <w:rsid w:val="0047468B"/>
    <w:rsid w:val="0047758E"/>
    <w:rsid w:val="00481B26"/>
    <w:rsid w:val="00481EA7"/>
    <w:rsid w:val="00483A27"/>
    <w:rsid w:val="00484E64"/>
    <w:rsid w:val="0048669E"/>
    <w:rsid w:val="00486E91"/>
    <w:rsid w:val="00486F8C"/>
    <w:rsid w:val="00487B41"/>
    <w:rsid w:val="00491207"/>
    <w:rsid w:val="0049147E"/>
    <w:rsid w:val="00494671"/>
    <w:rsid w:val="0049476D"/>
    <w:rsid w:val="004953A2"/>
    <w:rsid w:val="00497A62"/>
    <w:rsid w:val="004A129A"/>
    <w:rsid w:val="004A1ECB"/>
    <w:rsid w:val="004A2110"/>
    <w:rsid w:val="004A35EF"/>
    <w:rsid w:val="004B2FB1"/>
    <w:rsid w:val="004B36C5"/>
    <w:rsid w:val="004B4E3D"/>
    <w:rsid w:val="004B5A70"/>
    <w:rsid w:val="004B5E98"/>
    <w:rsid w:val="004B5F1B"/>
    <w:rsid w:val="004B6E71"/>
    <w:rsid w:val="004B70B6"/>
    <w:rsid w:val="004C5FCA"/>
    <w:rsid w:val="004C6771"/>
    <w:rsid w:val="004C69DB"/>
    <w:rsid w:val="004D018B"/>
    <w:rsid w:val="004D0332"/>
    <w:rsid w:val="004D4C3C"/>
    <w:rsid w:val="004D4CA0"/>
    <w:rsid w:val="004D6222"/>
    <w:rsid w:val="004D69AD"/>
    <w:rsid w:val="004D72FF"/>
    <w:rsid w:val="004E252A"/>
    <w:rsid w:val="004E538A"/>
    <w:rsid w:val="004E636E"/>
    <w:rsid w:val="004E6913"/>
    <w:rsid w:val="004E712B"/>
    <w:rsid w:val="004E7C73"/>
    <w:rsid w:val="004F05E7"/>
    <w:rsid w:val="004F2499"/>
    <w:rsid w:val="004F3B5F"/>
    <w:rsid w:val="004F6C0D"/>
    <w:rsid w:val="00503A8F"/>
    <w:rsid w:val="005056E9"/>
    <w:rsid w:val="005073FE"/>
    <w:rsid w:val="00510EF3"/>
    <w:rsid w:val="00515596"/>
    <w:rsid w:val="0051602F"/>
    <w:rsid w:val="00516B71"/>
    <w:rsid w:val="005300C4"/>
    <w:rsid w:val="005305FE"/>
    <w:rsid w:val="00530E77"/>
    <w:rsid w:val="00533D2D"/>
    <w:rsid w:val="00541172"/>
    <w:rsid w:val="0054132A"/>
    <w:rsid w:val="0054320A"/>
    <w:rsid w:val="00546DC6"/>
    <w:rsid w:val="00550938"/>
    <w:rsid w:val="0055326C"/>
    <w:rsid w:val="00555667"/>
    <w:rsid w:val="00555A2A"/>
    <w:rsid w:val="0056190F"/>
    <w:rsid w:val="00561F3D"/>
    <w:rsid w:val="00562FD3"/>
    <w:rsid w:val="0056451B"/>
    <w:rsid w:val="00564F3C"/>
    <w:rsid w:val="005720D4"/>
    <w:rsid w:val="00581A7D"/>
    <w:rsid w:val="00582AB7"/>
    <w:rsid w:val="0058352D"/>
    <w:rsid w:val="00585AED"/>
    <w:rsid w:val="00587814"/>
    <w:rsid w:val="00590D28"/>
    <w:rsid w:val="00591794"/>
    <w:rsid w:val="00593DE3"/>
    <w:rsid w:val="0059416E"/>
    <w:rsid w:val="005945F8"/>
    <w:rsid w:val="0059556C"/>
    <w:rsid w:val="0059599D"/>
    <w:rsid w:val="005A10CB"/>
    <w:rsid w:val="005A198E"/>
    <w:rsid w:val="005A1F95"/>
    <w:rsid w:val="005A4B08"/>
    <w:rsid w:val="005B3964"/>
    <w:rsid w:val="005B7548"/>
    <w:rsid w:val="005C12AF"/>
    <w:rsid w:val="005C2755"/>
    <w:rsid w:val="005C2FD7"/>
    <w:rsid w:val="005C4578"/>
    <w:rsid w:val="005C4B47"/>
    <w:rsid w:val="005C5CDF"/>
    <w:rsid w:val="005C5F33"/>
    <w:rsid w:val="005C6132"/>
    <w:rsid w:val="005D3894"/>
    <w:rsid w:val="005D6C76"/>
    <w:rsid w:val="005E210F"/>
    <w:rsid w:val="005E3CBF"/>
    <w:rsid w:val="005E3D5C"/>
    <w:rsid w:val="005E611F"/>
    <w:rsid w:val="005E6858"/>
    <w:rsid w:val="005E7FB6"/>
    <w:rsid w:val="005F0F1F"/>
    <w:rsid w:val="005F30DE"/>
    <w:rsid w:val="00601985"/>
    <w:rsid w:val="00603C32"/>
    <w:rsid w:val="00610FF5"/>
    <w:rsid w:val="00616065"/>
    <w:rsid w:val="00617AEA"/>
    <w:rsid w:val="00620C5C"/>
    <w:rsid w:val="00620CCA"/>
    <w:rsid w:val="0062156A"/>
    <w:rsid w:val="00622165"/>
    <w:rsid w:val="00622AFB"/>
    <w:rsid w:val="0062408A"/>
    <w:rsid w:val="00624268"/>
    <w:rsid w:val="006242C8"/>
    <w:rsid w:val="00625BE7"/>
    <w:rsid w:val="00626A02"/>
    <w:rsid w:val="006349F7"/>
    <w:rsid w:val="00635F1C"/>
    <w:rsid w:val="0064110A"/>
    <w:rsid w:val="00642D42"/>
    <w:rsid w:val="00645242"/>
    <w:rsid w:val="00645742"/>
    <w:rsid w:val="00645A5A"/>
    <w:rsid w:val="00650346"/>
    <w:rsid w:val="00653ACF"/>
    <w:rsid w:val="00654C81"/>
    <w:rsid w:val="006609EB"/>
    <w:rsid w:val="00662284"/>
    <w:rsid w:val="0066433F"/>
    <w:rsid w:val="006668D5"/>
    <w:rsid w:val="00670E84"/>
    <w:rsid w:val="00670F7C"/>
    <w:rsid w:val="00671583"/>
    <w:rsid w:val="006762DD"/>
    <w:rsid w:val="00676A85"/>
    <w:rsid w:val="006773D1"/>
    <w:rsid w:val="00684354"/>
    <w:rsid w:val="0068502E"/>
    <w:rsid w:val="00687732"/>
    <w:rsid w:val="00694C2D"/>
    <w:rsid w:val="0069622E"/>
    <w:rsid w:val="006979D9"/>
    <w:rsid w:val="006A1523"/>
    <w:rsid w:val="006A4848"/>
    <w:rsid w:val="006A48F3"/>
    <w:rsid w:val="006B180D"/>
    <w:rsid w:val="006B2452"/>
    <w:rsid w:val="006B5ADB"/>
    <w:rsid w:val="006B79C6"/>
    <w:rsid w:val="006C1104"/>
    <w:rsid w:val="006C19FA"/>
    <w:rsid w:val="006C54D2"/>
    <w:rsid w:val="006D1339"/>
    <w:rsid w:val="006D2D5F"/>
    <w:rsid w:val="006D3E84"/>
    <w:rsid w:val="006D5C02"/>
    <w:rsid w:val="006D6A11"/>
    <w:rsid w:val="006D7882"/>
    <w:rsid w:val="006E259A"/>
    <w:rsid w:val="006E2681"/>
    <w:rsid w:val="006E40B6"/>
    <w:rsid w:val="006E5BC1"/>
    <w:rsid w:val="006E7248"/>
    <w:rsid w:val="006E7712"/>
    <w:rsid w:val="006F4702"/>
    <w:rsid w:val="006F4B2B"/>
    <w:rsid w:val="006F618F"/>
    <w:rsid w:val="006F6DB5"/>
    <w:rsid w:val="007007C3"/>
    <w:rsid w:val="0070292F"/>
    <w:rsid w:val="0070479D"/>
    <w:rsid w:val="007058C8"/>
    <w:rsid w:val="00706410"/>
    <w:rsid w:val="00706B29"/>
    <w:rsid w:val="00710D4E"/>
    <w:rsid w:val="007112A2"/>
    <w:rsid w:val="00711CA9"/>
    <w:rsid w:val="00711D9B"/>
    <w:rsid w:val="007137F9"/>
    <w:rsid w:val="0071796F"/>
    <w:rsid w:val="00720BFD"/>
    <w:rsid w:val="007275E7"/>
    <w:rsid w:val="00733D7F"/>
    <w:rsid w:val="00737EFA"/>
    <w:rsid w:val="007404D6"/>
    <w:rsid w:val="007432A2"/>
    <w:rsid w:val="00745261"/>
    <w:rsid w:val="00751669"/>
    <w:rsid w:val="00751947"/>
    <w:rsid w:val="00752901"/>
    <w:rsid w:val="00752E1C"/>
    <w:rsid w:val="00753A3D"/>
    <w:rsid w:val="007542F6"/>
    <w:rsid w:val="0075661B"/>
    <w:rsid w:val="00756769"/>
    <w:rsid w:val="00762648"/>
    <w:rsid w:val="00762B52"/>
    <w:rsid w:val="0076413F"/>
    <w:rsid w:val="00767564"/>
    <w:rsid w:val="007705E0"/>
    <w:rsid w:val="007715EC"/>
    <w:rsid w:val="00771C29"/>
    <w:rsid w:val="007747E2"/>
    <w:rsid w:val="00780B7C"/>
    <w:rsid w:val="00786A3F"/>
    <w:rsid w:val="00787B4A"/>
    <w:rsid w:val="00787E60"/>
    <w:rsid w:val="007906F5"/>
    <w:rsid w:val="007908DE"/>
    <w:rsid w:val="007924AF"/>
    <w:rsid w:val="00794065"/>
    <w:rsid w:val="007967AE"/>
    <w:rsid w:val="007979A2"/>
    <w:rsid w:val="00797C6D"/>
    <w:rsid w:val="007A0641"/>
    <w:rsid w:val="007A39A7"/>
    <w:rsid w:val="007A719B"/>
    <w:rsid w:val="007B0F37"/>
    <w:rsid w:val="007B3B43"/>
    <w:rsid w:val="007C6FA4"/>
    <w:rsid w:val="007C70DE"/>
    <w:rsid w:val="007C75EA"/>
    <w:rsid w:val="007D0846"/>
    <w:rsid w:val="007D0897"/>
    <w:rsid w:val="007D1CA4"/>
    <w:rsid w:val="007D1DF2"/>
    <w:rsid w:val="007D363C"/>
    <w:rsid w:val="007D4BD1"/>
    <w:rsid w:val="007D7A7F"/>
    <w:rsid w:val="007E40E4"/>
    <w:rsid w:val="007E4D5D"/>
    <w:rsid w:val="007E4EB0"/>
    <w:rsid w:val="007E64B8"/>
    <w:rsid w:val="007E6742"/>
    <w:rsid w:val="007E6B3E"/>
    <w:rsid w:val="007E78A7"/>
    <w:rsid w:val="007E7A30"/>
    <w:rsid w:val="007E7A9B"/>
    <w:rsid w:val="007E7F7D"/>
    <w:rsid w:val="007F1239"/>
    <w:rsid w:val="007F12C4"/>
    <w:rsid w:val="007F5608"/>
    <w:rsid w:val="007F6645"/>
    <w:rsid w:val="00800EB2"/>
    <w:rsid w:val="00801E07"/>
    <w:rsid w:val="00803F86"/>
    <w:rsid w:val="00805CBE"/>
    <w:rsid w:val="008069BC"/>
    <w:rsid w:val="00811AA6"/>
    <w:rsid w:val="00813C29"/>
    <w:rsid w:val="00813F07"/>
    <w:rsid w:val="00820EF8"/>
    <w:rsid w:val="00821D4B"/>
    <w:rsid w:val="008237E2"/>
    <w:rsid w:val="00830AFB"/>
    <w:rsid w:val="00831262"/>
    <w:rsid w:val="00831CC4"/>
    <w:rsid w:val="00834081"/>
    <w:rsid w:val="00837C81"/>
    <w:rsid w:val="008438AD"/>
    <w:rsid w:val="0084489D"/>
    <w:rsid w:val="00845EDA"/>
    <w:rsid w:val="00847CF3"/>
    <w:rsid w:val="008513A5"/>
    <w:rsid w:val="00854D9C"/>
    <w:rsid w:val="00855487"/>
    <w:rsid w:val="00855661"/>
    <w:rsid w:val="008565CF"/>
    <w:rsid w:val="008609E8"/>
    <w:rsid w:val="008633B4"/>
    <w:rsid w:val="008648B4"/>
    <w:rsid w:val="00864B76"/>
    <w:rsid w:val="008655F2"/>
    <w:rsid w:val="00870433"/>
    <w:rsid w:val="00870B8F"/>
    <w:rsid w:val="0087190E"/>
    <w:rsid w:val="00872846"/>
    <w:rsid w:val="008770AF"/>
    <w:rsid w:val="00877DB1"/>
    <w:rsid w:val="00883B6B"/>
    <w:rsid w:val="00884907"/>
    <w:rsid w:val="00885B86"/>
    <w:rsid w:val="00890460"/>
    <w:rsid w:val="0089620D"/>
    <w:rsid w:val="008A1B17"/>
    <w:rsid w:val="008A28AE"/>
    <w:rsid w:val="008A399F"/>
    <w:rsid w:val="008A4220"/>
    <w:rsid w:val="008A558C"/>
    <w:rsid w:val="008A756B"/>
    <w:rsid w:val="008A7634"/>
    <w:rsid w:val="008B2ABC"/>
    <w:rsid w:val="008B2D2A"/>
    <w:rsid w:val="008B4C1A"/>
    <w:rsid w:val="008B5046"/>
    <w:rsid w:val="008B546C"/>
    <w:rsid w:val="008B74B2"/>
    <w:rsid w:val="008C4FD3"/>
    <w:rsid w:val="008C559D"/>
    <w:rsid w:val="008D09E2"/>
    <w:rsid w:val="008D1C18"/>
    <w:rsid w:val="008D426D"/>
    <w:rsid w:val="008D5D90"/>
    <w:rsid w:val="008E2265"/>
    <w:rsid w:val="008E22B1"/>
    <w:rsid w:val="008E4892"/>
    <w:rsid w:val="008E5700"/>
    <w:rsid w:val="008F1D2D"/>
    <w:rsid w:val="008F3C30"/>
    <w:rsid w:val="008F439C"/>
    <w:rsid w:val="00903A4B"/>
    <w:rsid w:val="00903C6A"/>
    <w:rsid w:val="009049C4"/>
    <w:rsid w:val="00905B97"/>
    <w:rsid w:val="0091112B"/>
    <w:rsid w:val="00911EE6"/>
    <w:rsid w:val="00916EEF"/>
    <w:rsid w:val="00916F0A"/>
    <w:rsid w:val="00917664"/>
    <w:rsid w:val="00921CCE"/>
    <w:rsid w:val="00924F40"/>
    <w:rsid w:val="00925427"/>
    <w:rsid w:val="00927754"/>
    <w:rsid w:val="00930DD2"/>
    <w:rsid w:val="00931447"/>
    <w:rsid w:val="0093304F"/>
    <w:rsid w:val="00934F54"/>
    <w:rsid w:val="00936120"/>
    <w:rsid w:val="009410AF"/>
    <w:rsid w:val="00941E4C"/>
    <w:rsid w:val="00943EE1"/>
    <w:rsid w:val="00945322"/>
    <w:rsid w:val="00945515"/>
    <w:rsid w:val="00945538"/>
    <w:rsid w:val="00946709"/>
    <w:rsid w:val="00951917"/>
    <w:rsid w:val="009528B1"/>
    <w:rsid w:val="00952A77"/>
    <w:rsid w:val="0095569E"/>
    <w:rsid w:val="00957701"/>
    <w:rsid w:val="00961896"/>
    <w:rsid w:val="00961F74"/>
    <w:rsid w:val="0096277C"/>
    <w:rsid w:val="00962E66"/>
    <w:rsid w:val="009669CA"/>
    <w:rsid w:val="00966A88"/>
    <w:rsid w:val="00972450"/>
    <w:rsid w:val="00972E95"/>
    <w:rsid w:val="009759AB"/>
    <w:rsid w:val="00975CDF"/>
    <w:rsid w:val="00976B47"/>
    <w:rsid w:val="00976E43"/>
    <w:rsid w:val="00976FA1"/>
    <w:rsid w:val="009779DA"/>
    <w:rsid w:val="00981757"/>
    <w:rsid w:val="009819BA"/>
    <w:rsid w:val="00985A2D"/>
    <w:rsid w:val="00990D35"/>
    <w:rsid w:val="00992B07"/>
    <w:rsid w:val="00994965"/>
    <w:rsid w:val="00996EBB"/>
    <w:rsid w:val="009A0D03"/>
    <w:rsid w:val="009A0F00"/>
    <w:rsid w:val="009A1DF2"/>
    <w:rsid w:val="009A4AD6"/>
    <w:rsid w:val="009A6A1A"/>
    <w:rsid w:val="009B3B22"/>
    <w:rsid w:val="009B77C4"/>
    <w:rsid w:val="009B7C82"/>
    <w:rsid w:val="009B7D0B"/>
    <w:rsid w:val="009C491B"/>
    <w:rsid w:val="009C5883"/>
    <w:rsid w:val="009C7506"/>
    <w:rsid w:val="009D17F6"/>
    <w:rsid w:val="009D33AC"/>
    <w:rsid w:val="009D3C8C"/>
    <w:rsid w:val="009E28CA"/>
    <w:rsid w:val="009E74DD"/>
    <w:rsid w:val="009F409F"/>
    <w:rsid w:val="009F50DD"/>
    <w:rsid w:val="009F62CF"/>
    <w:rsid w:val="009F6D0C"/>
    <w:rsid w:val="009F7431"/>
    <w:rsid w:val="00A01881"/>
    <w:rsid w:val="00A03108"/>
    <w:rsid w:val="00A04A4B"/>
    <w:rsid w:val="00A04BAE"/>
    <w:rsid w:val="00A052B9"/>
    <w:rsid w:val="00A060C1"/>
    <w:rsid w:val="00A0797A"/>
    <w:rsid w:val="00A13199"/>
    <w:rsid w:val="00A13549"/>
    <w:rsid w:val="00A13F52"/>
    <w:rsid w:val="00A21B6C"/>
    <w:rsid w:val="00A2400B"/>
    <w:rsid w:val="00A26739"/>
    <w:rsid w:val="00A3104C"/>
    <w:rsid w:val="00A334E9"/>
    <w:rsid w:val="00A35A41"/>
    <w:rsid w:val="00A40CBF"/>
    <w:rsid w:val="00A43CF9"/>
    <w:rsid w:val="00A45D53"/>
    <w:rsid w:val="00A4620A"/>
    <w:rsid w:val="00A503F2"/>
    <w:rsid w:val="00A510BA"/>
    <w:rsid w:val="00A51A01"/>
    <w:rsid w:val="00A51BCD"/>
    <w:rsid w:val="00A52C1B"/>
    <w:rsid w:val="00A5342F"/>
    <w:rsid w:val="00A56546"/>
    <w:rsid w:val="00A56CF0"/>
    <w:rsid w:val="00A57BD4"/>
    <w:rsid w:val="00A57F3B"/>
    <w:rsid w:val="00A62CE1"/>
    <w:rsid w:val="00A72B8F"/>
    <w:rsid w:val="00A75895"/>
    <w:rsid w:val="00A77596"/>
    <w:rsid w:val="00A84315"/>
    <w:rsid w:val="00A872A6"/>
    <w:rsid w:val="00A87B23"/>
    <w:rsid w:val="00A92A8F"/>
    <w:rsid w:val="00A930A0"/>
    <w:rsid w:val="00A94C6F"/>
    <w:rsid w:val="00A9586B"/>
    <w:rsid w:val="00A96EB8"/>
    <w:rsid w:val="00AA102A"/>
    <w:rsid w:val="00AA1A13"/>
    <w:rsid w:val="00AA36FA"/>
    <w:rsid w:val="00AA529D"/>
    <w:rsid w:val="00AA5594"/>
    <w:rsid w:val="00AA6AC9"/>
    <w:rsid w:val="00AB0476"/>
    <w:rsid w:val="00AB2D27"/>
    <w:rsid w:val="00AB4588"/>
    <w:rsid w:val="00AB5A3C"/>
    <w:rsid w:val="00AB5C33"/>
    <w:rsid w:val="00AB6FE5"/>
    <w:rsid w:val="00AC2306"/>
    <w:rsid w:val="00AC2B6E"/>
    <w:rsid w:val="00AC50E6"/>
    <w:rsid w:val="00AD025B"/>
    <w:rsid w:val="00AD50B8"/>
    <w:rsid w:val="00AD5230"/>
    <w:rsid w:val="00AE63CA"/>
    <w:rsid w:val="00AE7DDB"/>
    <w:rsid w:val="00AF1CC3"/>
    <w:rsid w:val="00AF5F27"/>
    <w:rsid w:val="00AF72CA"/>
    <w:rsid w:val="00B0177E"/>
    <w:rsid w:val="00B01BD3"/>
    <w:rsid w:val="00B026D7"/>
    <w:rsid w:val="00B03FDD"/>
    <w:rsid w:val="00B05477"/>
    <w:rsid w:val="00B05BE7"/>
    <w:rsid w:val="00B07823"/>
    <w:rsid w:val="00B10C7F"/>
    <w:rsid w:val="00B12B63"/>
    <w:rsid w:val="00B16B16"/>
    <w:rsid w:val="00B20B89"/>
    <w:rsid w:val="00B239E7"/>
    <w:rsid w:val="00B23CF5"/>
    <w:rsid w:val="00B311BF"/>
    <w:rsid w:val="00B31440"/>
    <w:rsid w:val="00B32AAF"/>
    <w:rsid w:val="00B3435A"/>
    <w:rsid w:val="00B372F6"/>
    <w:rsid w:val="00B43EEE"/>
    <w:rsid w:val="00B445E4"/>
    <w:rsid w:val="00B46445"/>
    <w:rsid w:val="00B5449D"/>
    <w:rsid w:val="00B602FA"/>
    <w:rsid w:val="00B6485A"/>
    <w:rsid w:val="00B648CD"/>
    <w:rsid w:val="00B64F32"/>
    <w:rsid w:val="00B667E1"/>
    <w:rsid w:val="00B72FCA"/>
    <w:rsid w:val="00B73970"/>
    <w:rsid w:val="00B835FE"/>
    <w:rsid w:val="00B864EC"/>
    <w:rsid w:val="00B95B80"/>
    <w:rsid w:val="00B95F97"/>
    <w:rsid w:val="00B97136"/>
    <w:rsid w:val="00B97219"/>
    <w:rsid w:val="00BA3518"/>
    <w:rsid w:val="00BA41CC"/>
    <w:rsid w:val="00BA4652"/>
    <w:rsid w:val="00BA4984"/>
    <w:rsid w:val="00BA5F1E"/>
    <w:rsid w:val="00BA74BC"/>
    <w:rsid w:val="00BA7C82"/>
    <w:rsid w:val="00BB13DA"/>
    <w:rsid w:val="00BB3583"/>
    <w:rsid w:val="00BB617F"/>
    <w:rsid w:val="00BB695F"/>
    <w:rsid w:val="00BC08E4"/>
    <w:rsid w:val="00BC0D2F"/>
    <w:rsid w:val="00BC427E"/>
    <w:rsid w:val="00BC44A2"/>
    <w:rsid w:val="00BC549D"/>
    <w:rsid w:val="00BC59BE"/>
    <w:rsid w:val="00BD11E7"/>
    <w:rsid w:val="00BD2039"/>
    <w:rsid w:val="00BD21AB"/>
    <w:rsid w:val="00BD2D65"/>
    <w:rsid w:val="00BD4767"/>
    <w:rsid w:val="00BE0701"/>
    <w:rsid w:val="00BE2B34"/>
    <w:rsid w:val="00BE6B00"/>
    <w:rsid w:val="00BE79D5"/>
    <w:rsid w:val="00BF324D"/>
    <w:rsid w:val="00BF49DA"/>
    <w:rsid w:val="00BF6656"/>
    <w:rsid w:val="00C013FA"/>
    <w:rsid w:val="00C01A45"/>
    <w:rsid w:val="00C026DD"/>
    <w:rsid w:val="00C06435"/>
    <w:rsid w:val="00C110BD"/>
    <w:rsid w:val="00C11D09"/>
    <w:rsid w:val="00C11D95"/>
    <w:rsid w:val="00C11EF6"/>
    <w:rsid w:val="00C12C71"/>
    <w:rsid w:val="00C12E9C"/>
    <w:rsid w:val="00C1534B"/>
    <w:rsid w:val="00C15782"/>
    <w:rsid w:val="00C16117"/>
    <w:rsid w:val="00C21E56"/>
    <w:rsid w:val="00C252F4"/>
    <w:rsid w:val="00C32D80"/>
    <w:rsid w:val="00C374EA"/>
    <w:rsid w:val="00C4171A"/>
    <w:rsid w:val="00C45C29"/>
    <w:rsid w:val="00C46171"/>
    <w:rsid w:val="00C57A56"/>
    <w:rsid w:val="00C60668"/>
    <w:rsid w:val="00C60752"/>
    <w:rsid w:val="00C613FD"/>
    <w:rsid w:val="00C6149C"/>
    <w:rsid w:val="00C6444A"/>
    <w:rsid w:val="00C655AE"/>
    <w:rsid w:val="00C65AA3"/>
    <w:rsid w:val="00C660F0"/>
    <w:rsid w:val="00C7265C"/>
    <w:rsid w:val="00C732B2"/>
    <w:rsid w:val="00C74B8D"/>
    <w:rsid w:val="00C74D2E"/>
    <w:rsid w:val="00C76F2B"/>
    <w:rsid w:val="00C770BB"/>
    <w:rsid w:val="00C80542"/>
    <w:rsid w:val="00C81F09"/>
    <w:rsid w:val="00C81F8D"/>
    <w:rsid w:val="00C824B5"/>
    <w:rsid w:val="00C82F22"/>
    <w:rsid w:val="00C835D9"/>
    <w:rsid w:val="00C925E3"/>
    <w:rsid w:val="00C927A8"/>
    <w:rsid w:val="00C97641"/>
    <w:rsid w:val="00C9786E"/>
    <w:rsid w:val="00CA3CD6"/>
    <w:rsid w:val="00CA3ECD"/>
    <w:rsid w:val="00CA3FFB"/>
    <w:rsid w:val="00CB1EBA"/>
    <w:rsid w:val="00CB26B6"/>
    <w:rsid w:val="00CB370B"/>
    <w:rsid w:val="00CB6171"/>
    <w:rsid w:val="00CB75C5"/>
    <w:rsid w:val="00CB7623"/>
    <w:rsid w:val="00CC2C11"/>
    <w:rsid w:val="00CC5111"/>
    <w:rsid w:val="00CC6494"/>
    <w:rsid w:val="00CC6C33"/>
    <w:rsid w:val="00CD74B1"/>
    <w:rsid w:val="00CD76A3"/>
    <w:rsid w:val="00CE0842"/>
    <w:rsid w:val="00CE4AB5"/>
    <w:rsid w:val="00CE5553"/>
    <w:rsid w:val="00CE639F"/>
    <w:rsid w:val="00CE7216"/>
    <w:rsid w:val="00CF354B"/>
    <w:rsid w:val="00CF4067"/>
    <w:rsid w:val="00CF6E8D"/>
    <w:rsid w:val="00D011A0"/>
    <w:rsid w:val="00D01470"/>
    <w:rsid w:val="00D01ABC"/>
    <w:rsid w:val="00D01E54"/>
    <w:rsid w:val="00D02BCC"/>
    <w:rsid w:val="00D0394F"/>
    <w:rsid w:val="00D05259"/>
    <w:rsid w:val="00D057CF"/>
    <w:rsid w:val="00D1023F"/>
    <w:rsid w:val="00D10B1B"/>
    <w:rsid w:val="00D12981"/>
    <w:rsid w:val="00D176B7"/>
    <w:rsid w:val="00D215C0"/>
    <w:rsid w:val="00D22D7D"/>
    <w:rsid w:val="00D23931"/>
    <w:rsid w:val="00D24820"/>
    <w:rsid w:val="00D25082"/>
    <w:rsid w:val="00D2529F"/>
    <w:rsid w:val="00D27403"/>
    <w:rsid w:val="00D27EAF"/>
    <w:rsid w:val="00D32AF0"/>
    <w:rsid w:val="00D32D57"/>
    <w:rsid w:val="00D32DF5"/>
    <w:rsid w:val="00D3450A"/>
    <w:rsid w:val="00D351C1"/>
    <w:rsid w:val="00D37F67"/>
    <w:rsid w:val="00D40D4A"/>
    <w:rsid w:val="00D4236A"/>
    <w:rsid w:val="00D428B6"/>
    <w:rsid w:val="00D44382"/>
    <w:rsid w:val="00D4447C"/>
    <w:rsid w:val="00D45F6D"/>
    <w:rsid w:val="00D461D5"/>
    <w:rsid w:val="00D61E09"/>
    <w:rsid w:val="00D62A99"/>
    <w:rsid w:val="00D633EF"/>
    <w:rsid w:val="00D643CE"/>
    <w:rsid w:val="00D64C84"/>
    <w:rsid w:val="00D67BAD"/>
    <w:rsid w:val="00D73735"/>
    <w:rsid w:val="00D74B4C"/>
    <w:rsid w:val="00D77B37"/>
    <w:rsid w:val="00D80A8C"/>
    <w:rsid w:val="00D85F03"/>
    <w:rsid w:val="00D87ECA"/>
    <w:rsid w:val="00D87F95"/>
    <w:rsid w:val="00D912B6"/>
    <w:rsid w:val="00D91D55"/>
    <w:rsid w:val="00D91D64"/>
    <w:rsid w:val="00D94FB2"/>
    <w:rsid w:val="00D9664D"/>
    <w:rsid w:val="00DA2F2B"/>
    <w:rsid w:val="00DA58BC"/>
    <w:rsid w:val="00DB2735"/>
    <w:rsid w:val="00DB30FB"/>
    <w:rsid w:val="00DB3F05"/>
    <w:rsid w:val="00DB5C50"/>
    <w:rsid w:val="00DB6A0D"/>
    <w:rsid w:val="00DB7DC7"/>
    <w:rsid w:val="00DC0CF3"/>
    <w:rsid w:val="00DC0E99"/>
    <w:rsid w:val="00DC1586"/>
    <w:rsid w:val="00DC3E61"/>
    <w:rsid w:val="00DC4233"/>
    <w:rsid w:val="00DC5FAC"/>
    <w:rsid w:val="00DC63A2"/>
    <w:rsid w:val="00DC6A47"/>
    <w:rsid w:val="00DC6EE3"/>
    <w:rsid w:val="00DE0105"/>
    <w:rsid w:val="00DE0852"/>
    <w:rsid w:val="00DE3E5B"/>
    <w:rsid w:val="00DF32DB"/>
    <w:rsid w:val="00DF7C84"/>
    <w:rsid w:val="00DF7E0B"/>
    <w:rsid w:val="00E00A63"/>
    <w:rsid w:val="00E03AFC"/>
    <w:rsid w:val="00E051D2"/>
    <w:rsid w:val="00E06936"/>
    <w:rsid w:val="00E11160"/>
    <w:rsid w:val="00E1121C"/>
    <w:rsid w:val="00E11962"/>
    <w:rsid w:val="00E11AF1"/>
    <w:rsid w:val="00E13A32"/>
    <w:rsid w:val="00E14917"/>
    <w:rsid w:val="00E1590A"/>
    <w:rsid w:val="00E17D7B"/>
    <w:rsid w:val="00E20069"/>
    <w:rsid w:val="00E27D87"/>
    <w:rsid w:val="00E3417F"/>
    <w:rsid w:val="00E3517D"/>
    <w:rsid w:val="00E37322"/>
    <w:rsid w:val="00E41370"/>
    <w:rsid w:val="00E4340C"/>
    <w:rsid w:val="00E44A39"/>
    <w:rsid w:val="00E46746"/>
    <w:rsid w:val="00E51216"/>
    <w:rsid w:val="00E53B75"/>
    <w:rsid w:val="00E549E2"/>
    <w:rsid w:val="00E549F1"/>
    <w:rsid w:val="00E638B8"/>
    <w:rsid w:val="00E66D57"/>
    <w:rsid w:val="00E74542"/>
    <w:rsid w:val="00E87C11"/>
    <w:rsid w:val="00E902D2"/>
    <w:rsid w:val="00E90536"/>
    <w:rsid w:val="00E926A7"/>
    <w:rsid w:val="00E97985"/>
    <w:rsid w:val="00EA1360"/>
    <w:rsid w:val="00EA147A"/>
    <w:rsid w:val="00EA69AC"/>
    <w:rsid w:val="00EA7B49"/>
    <w:rsid w:val="00EB09C6"/>
    <w:rsid w:val="00EB0BEE"/>
    <w:rsid w:val="00EB116D"/>
    <w:rsid w:val="00EB15FA"/>
    <w:rsid w:val="00EB40E1"/>
    <w:rsid w:val="00EB5A18"/>
    <w:rsid w:val="00EB7106"/>
    <w:rsid w:val="00EC1389"/>
    <w:rsid w:val="00EC27A3"/>
    <w:rsid w:val="00EC2D68"/>
    <w:rsid w:val="00EC382B"/>
    <w:rsid w:val="00EC3A82"/>
    <w:rsid w:val="00EC4265"/>
    <w:rsid w:val="00EC5E62"/>
    <w:rsid w:val="00ED0E67"/>
    <w:rsid w:val="00ED1217"/>
    <w:rsid w:val="00ED2E19"/>
    <w:rsid w:val="00ED4309"/>
    <w:rsid w:val="00ED4499"/>
    <w:rsid w:val="00ED50A6"/>
    <w:rsid w:val="00ED5194"/>
    <w:rsid w:val="00EE1394"/>
    <w:rsid w:val="00EE158A"/>
    <w:rsid w:val="00EE46E2"/>
    <w:rsid w:val="00EE4954"/>
    <w:rsid w:val="00EE4F54"/>
    <w:rsid w:val="00EF0336"/>
    <w:rsid w:val="00EF12B1"/>
    <w:rsid w:val="00EF4912"/>
    <w:rsid w:val="00EF4CC3"/>
    <w:rsid w:val="00EF68B3"/>
    <w:rsid w:val="00EF693B"/>
    <w:rsid w:val="00EF6ED5"/>
    <w:rsid w:val="00F041BA"/>
    <w:rsid w:val="00F05054"/>
    <w:rsid w:val="00F07C58"/>
    <w:rsid w:val="00F12459"/>
    <w:rsid w:val="00F13004"/>
    <w:rsid w:val="00F162A1"/>
    <w:rsid w:val="00F16F6C"/>
    <w:rsid w:val="00F21375"/>
    <w:rsid w:val="00F2217B"/>
    <w:rsid w:val="00F22180"/>
    <w:rsid w:val="00F2511E"/>
    <w:rsid w:val="00F251EC"/>
    <w:rsid w:val="00F252C6"/>
    <w:rsid w:val="00F25E4B"/>
    <w:rsid w:val="00F2659F"/>
    <w:rsid w:val="00F306A9"/>
    <w:rsid w:val="00F315C4"/>
    <w:rsid w:val="00F3343F"/>
    <w:rsid w:val="00F350A5"/>
    <w:rsid w:val="00F40071"/>
    <w:rsid w:val="00F425A9"/>
    <w:rsid w:val="00F42864"/>
    <w:rsid w:val="00F45C32"/>
    <w:rsid w:val="00F53C28"/>
    <w:rsid w:val="00F551F1"/>
    <w:rsid w:val="00F55E15"/>
    <w:rsid w:val="00F56F9F"/>
    <w:rsid w:val="00F578C0"/>
    <w:rsid w:val="00F57DCA"/>
    <w:rsid w:val="00F6060D"/>
    <w:rsid w:val="00F60A1A"/>
    <w:rsid w:val="00F60E61"/>
    <w:rsid w:val="00F629C8"/>
    <w:rsid w:val="00F62FC1"/>
    <w:rsid w:val="00F648FA"/>
    <w:rsid w:val="00F66845"/>
    <w:rsid w:val="00F676BA"/>
    <w:rsid w:val="00F7067D"/>
    <w:rsid w:val="00F74847"/>
    <w:rsid w:val="00F75D8E"/>
    <w:rsid w:val="00F768E3"/>
    <w:rsid w:val="00F770DC"/>
    <w:rsid w:val="00F80651"/>
    <w:rsid w:val="00F81774"/>
    <w:rsid w:val="00F8349A"/>
    <w:rsid w:val="00F91BEE"/>
    <w:rsid w:val="00F93EB4"/>
    <w:rsid w:val="00F94FDC"/>
    <w:rsid w:val="00FA0D6D"/>
    <w:rsid w:val="00FA136F"/>
    <w:rsid w:val="00FA1407"/>
    <w:rsid w:val="00FA689B"/>
    <w:rsid w:val="00FA77EC"/>
    <w:rsid w:val="00FB0FAB"/>
    <w:rsid w:val="00FB32DD"/>
    <w:rsid w:val="00FB4FB3"/>
    <w:rsid w:val="00FB547C"/>
    <w:rsid w:val="00FC208E"/>
    <w:rsid w:val="00FC2097"/>
    <w:rsid w:val="00FC2C6D"/>
    <w:rsid w:val="00FC312E"/>
    <w:rsid w:val="00FC3376"/>
    <w:rsid w:val="00FC3939"/>
    <w:rsid w:val="00FC6148"/>
    <w:rsid w:val="00FC6D32"/>
    <w:rsid w:val="00FD3DDD"/>
    <w:rsid w:val="00FD480A"/>
    <w:rsid w:val="00FE3688"/>
    <w:rsid w:val="00FE5EF8"/>
    <w:rsid w:val="00FE78E8"/>
    <w:rsid w:val="00FF2ABC"/>
    <w:rsid w:val="00FF6691"/>
  </w:rsids>
  <m:mathPr>
    <m:mathFont m:val="Cambria Math"/>
    <m:brkBin m:val="before"/>
    <m:brkBinSub m:val="--"/>
    <m:smallFrac m:val="0"/>
    <m:dispDef/>
    <m:lMargin m:val="0"/>
    <m:rMargin m:val="0"/>
    <m:defJc m:val="centerGroup"/>
    <m:wrapIndent m:val="1440"/>
    <m:intLim m:val="subSup"/>
    <m:naryLim m:val="undOvr"/>
  </m:mathPr>
  <w:themeFontLang w:val="en-MY"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6DD"/>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OC4">
    <w:name w:val="toc 4"/>
    <w:basedOn w:val="Normal"/>
    <w:next w:val="Normal"/>
    <w:autoRedefine/>
    <w:uiPriority w:val="39"/>
    <w:unhideWhenUsed/>
    <w:rsid w:val="00C013FA"/>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C013FA"/>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C013FA"/>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C013FA"/>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C013FA"/>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C013FA"/>
    <w:pPr>
      <w:spacing w:after="100" w:line="276" w:lineRule="auto"/>
      <w:ind w:left="1760"/>
    </w:pPr>
    <w:rPr>
      <w:rFonts w:asciiTheme="minorHAnsi" w:eastAsiaTheme="minorEastAsia" w:hAnsiTheme="minorHAnsi" w:cstheme="minorBidi"/>
      <w:sz w:val="22"/>
      <w:szCs w:val="22"/>
      <w:lang w:val="en-MY" w:eastAsia="en-MY"/>
    </w:rPr>
  </w:style>
  <w:style w:type="table" w:styleId="MediumShading1-Accent3">
    <w:name w:val="Medium Shading 1 Accent 3"/>
    <w:basedOn w:val="TableNormal"/>
    <w:uiPriority w:val="63"/>
    <w:rsid w:val="002A02F4"/>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ptionChar">
    <w:name w:val="Caption Char"/>
    <w:basedOn w:val="DefaultParagraphFont"/>
    <w:link w:val="Caption"/>
    <w:uiPriority w:val="35"/>
    <w:rsid w:val="000C5E8B"/>
    <w:rPr>
      <w:rFonts w:asciiTheme="minorHAnsi" w:eastAsiaTheme="minorEastAsia" w:hAnsiTheme="minorHAnsi" w:cstheme="minorBidi"/>
      <w:b/>
      <w:bCs/>
      <w:color w:val="4F81BD" w:themeColor="accent1"/>
      <w:sz w:val="18"/>
      <w:szCs w:val="18"/>
      <w:lang w:val="en-MY"/>
    </w:rPr>
  </w:style>
  <w:style w:type="table" w:styleId="MediumShading1-Accent5">
    <w:name w:val="Medium Shading 1 Accent 5"/>
    <w:basedOn w:val="TableNormal"/>
    <w:uiPriority w:val="63"/>
    <w:rsid w:val="000C5E8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Shading-Accent5">
    <w:name w:val="Light Shading Accent 5"/>
    <w:basedOn w:val="TableNormal"/>
    <w:uiPriority w:val="60"/>
    <w:rsid w:val="00845ED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3">
    <w:name w:val="Light List Accent 3"/>
    <w:basedOn w:val="TableNormal"/>
    <w:uiPriority w:val="61"/>
    <w:rsid w:val="00BC08E4"/>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1">
    <w:name w:val="Light Shading Accent 1"/>
    <w:basedOn w:val="TableNormal"/>
    <w:uiPriority w:val="60"/>
    <w:rsid w:val="00BC08E4"/>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6DD"/>
  </w:style>
  <w:style w:type="paragraph" w:styleId="Heading1">
    <w:name w:val="heading 1"/>
    <w:basedOn w:val="Normal"/>
    <w:next w:val="Normal"/>
    <w:link w:val="Heading1Char"/>
    <w:uiPriority w:val="9"/>
    <w:qFormat/>
    <w:rsid w:val="001B3490"/>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unhideWhenUsed/>
    <w:qFormat/>
    <w:rsid w:val="001B3490"/>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unhideWhenUsed/>
    <w:qFormat/>
    <w:rsid w:val="001B3490"/>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unhideWhenUsed/>
    <w:qFormat/>
    <w:rsid w:val="001B3490"/>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unhideWhenUsed/>
    <w:qFormat/>
    <w:rsid w:val="001B3490"/>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1B3490"/>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paragraph" w:styleId="ListParagraph">
    <w:name w:val="List Paragraph"/>
    <w:basedOn w:val="Normal"/>
    <w:link w:val="ListParagraphChar"/>
    <w:uiPriority w:val="34"/>
    <w:qFormat/>
    <w:rsid w:val="00C46171"/>
    <w:pPr>
      <w:ind w:left="720"/>
      <w:contextualSpacing/>
    </w:pPr>
  </w:style>
  <w:style w:type="character" w:customStyle="1" w:styleId="ListParagraphChar">
    <w:name w:val="List Paragraph Char"/>
    <w:basedOn w:val="DefaultParagraphFont"/>
    <w:link w:val="ListParagraph"/>
    <w:uiPriority w:val="34"/>
    <w:rsid w:val="006979D9"/>
  </w:style>
  <w:style w:type="character" w:styleId="PlaceholderText">
    <w:name w:val="Placeholder Text"/>
    <w:basedOn w:val="DefaultParagraphFont"/>
    <w:uiPriority w:val="99"/>
    <w:semiHidden/>
    <w:rsid w:val="00C46171"/>
    <w:rPr>
      <w:color w:val="808080"/>
    </w:rPr>
  </w:style>
  <w:style w:type="paragraph" w:styleId="BalloonText">
    <w:name w:val="Balloon Text"/>
    <w:basedOn w:val="Normal"/>
    <w:link w:val="BalloonTextChar"/>
    <w:uiPriority w:val="99"/>
    <w:semiHidden/>
    <w:unhideWhenUsed/>
    <w:rsid w:val="00C46171"/>
    <w:rPr>
      <w:rFonts w:ascii="Tahoma" w:hAnsi="Tahoma" w:cs="Tahoma"/>
      <w:sz w:val="16"/>
      <w:szCs w:val="16"/>
    </w:rPr>
  </w:style>
  <w:style w:type="character" w:customStyle="1" w:styleId="BalloonTextChar">
    <w:name w:val="Balloon Text Char"/>
    <w:basedOn w:val="DefaultParagraphFont"/>
    <w:link w:val="BalloonText"/>
    <w:uiPriority w:val="99"/>
    <w:semiHidden/>
    <w:rsid w:val="00C46171"/>
    <w:rPr>
      <w:rFonts w:ascii="Tahoma" w:hAnsi="Tahoma" w:cs="Tahoma"/>
      <w:sz w:val="16"/>
      <w:szCs w:val="16"/>
    </w:rPr>
  </w:style>
  <w:style w:type="table" w:styleId="TableGrid">
    <w:name w:val="Table Grid"/>
    <w:basedOn w:val="TableNormal"/>
    <w:uiPriority w:val="59"/>
    <w:rsid w:val="00BD2D6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8C4FD3"/>
    <w:pPr>
      <w:tabs>
        <w:tab w:val="center" w:pos="4513"/>
        <w:tab w:val="right" w:pos="9026"/>
      </w:tabs>
    </w:pPr>
  </w:style>
  <w:style w:type="character" w:customStyle="1" w:styleId="HeaderChar">
    <w:name w:val="Header Char"/>
    <w:basedOn w:val="DefaultParagraphFont"/>
    <w:link w:val="Header"/>
    <w:uiPriority w:val="99"/>
    <w:rsid w:val="008C4FD3"/>
  </w:style>
  <w:style w:type="paragraph" w:styleId="Footer">
    <w:name w:val="footer"/>
    <w:basedOn w:val="Normal"/>
    <w:link w:val="FooterChar"/>
    <w:uiPriority w:val="99"/>
    <w:unhideWhenUsed/>
    <w:rsid w:val="008C4FD3"/>
    <w:pPr>
      <w:tabs>
        <w:tab w:val="center" w:pos="4513"/>
        <w:tab w:val="right" w:pos="9026"/>
      </w:tabs>
    </w:pPr>
  </w:style>
  <w:style w:type="character" w:customStyle="1" w:styleId="FooterChar">
    <w:name w:val="Footer Char"/>
    <w:basedOn w:val="DefaultParagraphFont"/>
    <w:link w:val="Footer"/>
    <w:uiPriority w:val="99"/>
    <w:rsid w:val="008C4FD3"/>
  </w:style>
  <w:style w:type="paragraph" w:styleId="Caption">
    <w:name w:val="caption"/>
    <w:basedOn w:val="Normal"/>
    <w:next w:val="Normal"/>
    <w:link w:val="CaptionChar"/>
    <w:uiPriority w:val="35"/>
    <w:unhideWhenUsed/>
    <w:qFormat/>
    <w:rsid w:val="004C69DB"/>
    <w:pPr>
      <w:spacing w:after="200"/>
    </w:pPr>
    <w:rPr>
      <w:rFonts w:asciiTheme="minorHAnsi" w:eastAsiaTheme="minorEastAsia" w:hAnsiTheme="minorHAnsi" w:cstheme="minorBidi"/>
      <w:b/>
      <w:bCs/>
      <w:color w:val="4F81BD" w:themeColor="accent1"/>
      <w:sz w:val="18"/>
      <w:szCs w:val="18"/>
      <w:lang w:val="en-MY"/>
    </w:rPr>
  </w:style>
  <w:style w:type="table" w:styleId="MediumShading1">
    <w:name w:val="Medium Shading 1"/>
    <w:basedOn w:val="TableNormal"/>
    <w:uiPriority w:val="63"/>
    <w:rsid w:val="005720D4"/>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5720D4"/>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5720D4"/>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Spacing">
    <w:name w:val="No Spacing"/>
    <w:uiPriority w:val="1"/>
    <w:qFormat/>
    <w:rsid w:val="006979D9"/>
    <w:rPr>
      <w:rFonts w:ascii="Calibri" w:eastAsia="Calibri" w:hAnsi="Calibri"/>
      <w:sz w:val="24"/>
      <w:szCs w:val="24"/>
    </w:rPr>
  </w:style>
  <w:style w:type="character" w:customStyle="1" w:styleId="EndnoteTextChar">
    <w:name w:val="Endnote Text Char"/>
    <w:basedOn w:val="DefaultParagraphFont"/>
    <w:link w:val="EndnoteText"/>
    <w:uiPriority w:val="99"/>
    <w:semiHidden/>
    <w:rsid w:val="006979D9"/>
    <w:rPr>
      <w:rFonts w:ascii="Calibri" w:eastAsia="Calibri" w:hAnsi="Calibri"/>
    </w:rPr>
  </w:style>
  <w:style w:type="paragraph" w:styleId="EndnoteText">
    <w:name w:val="endnote text"/>
    <w:basedOn w:val="Normal"/>
    <w:link w:val="EndnoteTextChar"/>
    <w:uiPriority w:val="99"/>
    <w:semiHidden/>
    <w:unhideWhenUsed/>
    <w:rsid w:val="006979D9"/>
    <w:pPr>
      <w:spacing w:after="200" w:line="276" w:lineRule="auto"/>
    </w:pPr>
    <w:rPr>
      <w:rFonts w:ascii="Calibri" w:eastAsia="Calibri" w:hAnsi="Calibri"/>
    </w:rPr>
  </w:style>
  <w:style w:type="paragraph" w:customStyle="1" w:styleId="Default">
    <w:name w:val="Default"/>
    <w:rsid w:val="006979D9"/>
    <w:pPr>
      <w:autoSpaceDE w:val="0"/>
      <w:autoSpaceDN w:val="0"/>
      <w:adjustRightInd w:val="0"/>
    </w:pPr>
    <w:rPr>
      <w:rFonts w:ascii="Century Gothic" w:eastAsia="Calibri" w:hAnsi="Century Gothic" w:cs="Century Gothic"/>
      <w:color w:val="000000"/>
      <w:sz w:val="24"/>
      <w:szCs w:val="24"/>
    </w:rPr>
  </w:style>
  <w:style w:type="character" w:styleId="Hyperlink">
    <w:name w:val="Hyperlink"/>
    <w:basedOn w:val="DefaultParagraphFont"/>
    <w:uiPriority w:val="99"/>
    <w:unhideWhenUsed/>
    <w:rsid w:val="006979D9"/>
    <w:rPr>
      <w:color w:val="0000FF" w:themeColor="hyperlink"/>
      <w:u w:val="single"/>
    </w:rPr>
  </w:style>
  <w:style w:type="paragraph" w:customStyle="1" w:styleId="headingpsm1">
    <w:name w:val="heading_psm1"/>
    <w:basedOn w:val="Normal"/>
    <w:link w:val="headingpsm1Char"/>
    <w:rsid w:val="006979D9"/>
    <w:pPr>
      <w:spacing w:before="1418" w:after="1440" w:line="360" w:lineRule="auto"/>
      <w:jc w:val="center"/>
    </w:pPr>
    <w:rPr>
      <w:rFonts w:eastAsiaTheme="minorEastAsia"/>
      <w:b/>
      <w:noProof/>
      <w:sz w:val="24"/>
      <w:szCs w:val="22"/>
    </w:rPr>
  </w:style>
  <w:style w:type="character" w:customStyle="1" w:styleId="headingpsm1Char">
    <w:name w:val="heading_psm1 Char"/>
    <w:basedOn w:val="DefaultParagraphFont"/>
    <w:link w:val="headingpsm1"/>
    <w:rsid w:val="006979D9"/>
    <w:rPr>
      <w:rFonts w:eastAsiaTheme="minorEastAsia"/>
      <w:b/>
      <w:noProof/>
      <w:sz w:val="24"/>
      <w:szCs w:val="22"/>
    </w:rPr>
  </w:style>
  <w:style w:type="paragraph" w:customStyle="1" w:styleId="level2psm">
    <w:name w:val="level2_psm"/>
    <w:basedOn w:val="headingpsm1"/>
    <w:link w:val="level2psmChar"/>
    <w:qFormat/>
    <w:rsid w:val="006979D9"/>
    <w:pPr>
      <w:spacing w:before="0"/>
      <w:outlineLvl w:val="1"/>
    </w:pPr>
  </w:style>
  <w:style w:type="character" w:customStyle="1" w:styleId="level2psmChar">
    <w:name w:val="level2_psm Char"/>
    <w:basedOn w:val="headingpsm1Char"/>
    <w:link w:val="level2psm"/>
    <w:rsid w:val="006979D9"/>
    <w:rPr>
      <w:rFonts w:eastAsiaTheme="minorEastAsia"/>
      <w:b/>
      <w:noProof/>
      <w:sz w:val="24"/>
      <w:szCs w:val="22"/>
    </w:rPr>
  </w:style>
  <w:style w:type="paragraph" w:customStyle="1" w:styleId="level1psm">
    <w:name w:val="level1_psm"/>
    <w:basedOn w:val="headingpsm1"/>
    <w:link w:val="level1psmChar"/>
    <w:qFormat/>
    <w:rsid w:val="006979D9"/>
  </w:style>
  <w:style w:type="character" w:customStyle="1" w:styleId="level1psmChar">
    <w:name w:val="level1_psm Char"/>
    <w:basedOn w:val="headingpsm1Char"/>
    <w:link w:val="level1psm"/>
    <w:rsid w:val="006979D9"/>
    <w:rPr>
      <w:rFonts w:eastAsiaTheme="minorEastAsia"/>
      <w:b/>
      <w:noProof/>
      <w:sz w:val="24"/>
      <w:szCs w:val="22"/>
    </w:rPr>
  </w:style>
  <w:style w:type="paragraph" w:customStyle="1" w:styleId="level3psm">
    <w:name w:val="level3_psm"/>
    <w:basedOn w:val="ListParagraph"/>
    <w:link w:val="level3psmChar"/>
    <w:qFormat/>
    <w:rsid w:val="006979D9"/>
    <w:pPr>
      <w:keepNext/>
      <w:spacing w:before="240" w:after="720" w:line="360" w:lineRule="auto"/>
      <w:ind w:hanging="720"/>
      <w:jc w:val="both"/>
    </w:pPr>
    <w:rPr>
      <w:rFonts w:eastAsiaTheme="minorEastAsia"/>
      <w:b/>
      <w:sz w:val="24"/>
      <w:szCs w:val="24"/>
    </w:rPr>
  </w:style>
  <w:style w:type="character" w:customStyle="1" w:styleId="level3psmChar">
    <w:name w:val="level3_psm Char"/>
    <w:basedOn w:val="ListParagraphChar"/>
    <w:link w:val="level3psm"/>
    <w:rsid w:val="006979D9"/>
    <w:rPr>
      <w:rFonts w:eastAsiaTheme="minorEastAsia"/>
      <w:b/>
      <w:sz w:val="24"/>
      <w:szCs w:val="24"/>
    </w:rPr>
  </w:style>
  <w:style w:type="paragraph" w:customStyle="1" w:styleId="bodytextpsm">
    <w:name w:val="bodytext_psm"/>
    <w:basedOn w:val="Normal"/>
    <w:link w:val="bodytextpsmChar"/>
    <w:qFormat/>
    <w:rsid w:val="006979D9"/>
    <w:pPr>
      <w:spacing w:after="720" w:line="360" w:lineRule="auto"/>
      <w:ind w:firstLine="720"/>
      <w:jc w:val="both"/>
    </w:pPr>
    <w:rPr>
      <w:rFonts w:eastAsiaTheme="minorEastAsia"/>
      <w:sz w:val="24"/>
      <w:szCs w:val="22"/>
    </w:rPr>
  </w:style>
  <w:style w:type="character" w:customStyle="1" w:styleId="bodytextpsmChar">
    <w:name w:val="bodytext_psm Char"/>
    <w:basedOn w:val="DefaultParagraphFont"/>
    <w:link w:val="bodytextpsm"/>
    <w:rsid w:val="006979D9"/>
    <w:rPr>
      <w:rFonts w:eastAsiaTheme="minorEastAsia"/>
      <w:sz w:val="24"/>
      <w:szCs w:val="22"/>
    </w:rPr>
  </w:style>
  <w:style w:type="paragraph" w:customStyle="1" w:styleId="bodyafterpsm">
    <w:name w:val="bodyafter_psm"/>
    <w:basedOn w:val="bodytextpsm"/>
    <w:link w:val="bodyafterpsmChar"/>
    <w:qFormat/>
    <w:rsid w:val="006979D9"/>
    <w:pPr>
      <w:spacing w:after="1440"/>
    </w:pPr>
  </w:style>
  <w:style w:type="character" w:customStyle="1" w:styleId="bodyafterpsmChar">
    <w:name w:val="bodyafter_psm Char"/>
    <w:basedOn w:val="bodytextpsmChar"/>
    <w:link w:val="bodyafterpsm"/>
    <w:rsid w:val="006979D9"/>
    <w:rPr>
      <w:rFonts w:eastAsiaTheme="minorEastAsia"/>
      <w:sz w:val="24"/>
      <w:szCs w:val="22"/>
    </w:rPr>
  </w:style>
  <w:style w:type="paragraph" w:customStyle="1" w:styleId="picturepsm">
    <w:name w:val="picture_psm"/>
    <w:basedOn w:val="Normal"/>
    <w:link w:val="picturepsmChar"/>
    <w:qFormat/>
    <w:rsid w:val="006979D9"/>
    <w:pPr>
      <w:spacing w:after="360" w:line="360" w:lineRule="auto"/>
      <w:ind w:left="720"/>
    </w:pPr>
    <w:rPr>
      <w:rFonts w:eastAsiaTheme="minorEastAsia"/>
      <w:noProof/>
      <w:sz w:val="24"/>
      <w:szCs w:val="22"/>
    </w:rPr>
  </w:style>
  <w:style w:type="character" w:customStyle="1" w:styleId="picturepsmChar">
    <w:name w:val="picture_psm Char"/>
    <w:basedOn w:val="DefaultParagraphFont"/>
    <w:link w:val="picturepsm"/>
    <w:rsid w:val="006979D9"/>
    <w:rPr>
      <w:rFonts w:eastAsiaTheme="minorEastAsia"/>
      <w:noProof/>
      <w:sz w:val="24"/>
      <w:szCs w:val="22"/>
    </w:rPr>
  </w:style>
  <w:style w:type="paragraph" w:customStyle="1" w:styleId="labeltengahpsm">
    <w:name w:val="labeltengah_psm"/>
    <w:basedOn w:val="Normal"/>
    <w:link w:val="labeltengahpsmChar"/>
    <w:qFormat/>
    <w:rsid w:val="006979D9"/>
    <w:pPr>
      <w:spacing w:after="720" w:line="360" w:lineRule="auto"/>
      <w:jc w:val="center"/>
    </w:pPr>
    <w:rPr>
      <w:rFonts w:eastAsiaTheme="minorEastAsia"/>
      <w:sz w:val="24"/>
      <w:szCs w:val="22"/>
    </w:rPr>
  </w:style>
  <w:style w:type="character" w:customStyle="1" w:styleId="labeltengahpsmChar">
    <w:name w:val="labeltengah_psm Char"/>
    <w:basedOn w:val="DefaultParagraphFont"/>
    <w:link w:val="labeltengahpsm"/>
    <w:rsid w:val="006979D9"/>
    <w:rPr>
      <w:rFonts w:eastAsiaTheme="minorEastAsia"/>
      <w:sz w:val="24"/>
      <w:szCs w:val="22"/>
    </w:rPr>
  </w:style>
  <w:style w:type="paragraph" w:customStyle="1" w:styleId="labelhujungpsm">
    <w:name w:val="labelhujung_psm"/>
    <w:basedOn w:val="Normal"/>
    <w:link w:val="labelhujungpsmChar"/>
    <w:qFormat/>
    <w:rsid w:val="006979D9"/>
    <w:pPr>
      <w:spacing w:after="1440" w:line="360" w:lineRule="auto"/>
      <w:ind w:left="720"/>
      <w:jc w:val="both"/>
    </w:pPr>
    <w:rPr>
      <w:rFonts w:eastAsiaTheme="minorEastAsia"/>
      <w:b/>
      <w:sz w:val="24"/>
      <w:szCs w:val="22"/>
    </w:rPr>
  </w:style>
  <w:style w:type="character" w:customStyle="1" w:styleId="labelhujungpsmChar">
    <w:name w:val="labelhujung_psm Char"/>
    <w:basedOn w:val="DefaultParagraphFont"/>
    <w:link w:val="labelhujungpsm"/>
    <w:rsid w:val="006979D9"/>
    <w:rPr>
      <w:rFonts w:eastAsiaTheme="minorEastAsia"/>
      <w:b/>
      <w:sz w:val="24"/>
      <w:szCs w:val="22"/>
    </w:rPr>
  </w:style>
  <w:style w:type="paragraph" w:customStyle="1" w:styleId="CHAPTERNO">
    <w:name w:val="CHAPTER NO"/>
    <w:basedOn w:val="Normal"/>
    <w:link w:val="CHAPTERNOChar"/>
    <w:qFormat/>
    <w:rsid w:val="006979D9"/>
    <w:pPr>
      <w:spacing w:before="1418" w:after="1440" w:line="960" w:lineRule="auto"/>
      <w:jc w:val="center"/>
      <w:outlineLvl w:val="0"/>
    </w:pPr>
    <w:rPr>
      <w:rFonts w:eastAsiaTheme="minorEastAsia"/>
      <w:b/>
      <w:sz w:val="24"/>
      <w:szCs w:val="24"/>
      <w:lang w:val="en-MY"/>
    </w:rPr>
  </w:style>
  <w:style w:type="character" w:customStyle="1" w:styleId="CHAPTERNOChar">
    <w:name w:val="CHAPTER NO Char"/>
    <w:basedOn w:val="DefaultParagraphFont"/>
    <w:link w:val="CHAPTERNO"/>
    <w:rsid w:val="006979D9"/>
    <w:rPr>
      <w:rFonts w:eastAsiaTheme="minorEastAsia"/>
      <w:b/>
      <w:sz w:val="24"/>
      <w:szCs w:val="24"/>
      <w:lang w:val="en-MY"/>
    </w:rPr>
  </w:style>
  <w:style w:type="paragraph" w:customStyle="1" w:styleId="ChapterBody">
    <w:name w:val="Chapter Body"/>
    <w:basedOn w:val="Normal"/>
    <w:link w:val="ChapterBodyChar"/>
    <w:qFormat/>
    <w:rsid w:val="006979D9"/>
    <w:pPr>
      <w:spacing w:after="1440" w:line="360" w:lineRule="auto"/>
      <w:ind w:firstLine="720"/>
      <w:contextualSpacing/>
      <w:jc w:val="both"/>
    </w:pPr>
    <w:rPr>
      <w:rFonts w:eastAsiaTheme="minorEastAsia"/>
      <w:sz w:val="24"/>
      <w:szCs w:val="24"/>
      <w:lang w:val="en-MY"/>
    </w:rPr>
  </w:style>
  <w:style w:type="character" w:customStyle="1" w:styleId="ChapterBodyChar">
    <w:name w:val="Chapter Body Char"/>
    <w:basedOn w:val="DefaultParagraphFont"/>
    <w:link w:val="ChapterBody"/>
    <w:rsid w:val="006979D9"/>
    <w:rPr>
      <w:rFonts w:eastAsiaTheme="minorEastAsia"/>
      <w:sz w:val="24"/>
      <w:szCs w:val="24"/>
      <w:lang w:val="en-MY"/>
    </w:rPr>
  </w:style>
  <w:style w:type="paragraph" w:customStyle="1" w:styleId="ChapterSub-Title">
    <w:name w:val="Chapter Sub-Title"/>
    <w:basedOn w:val="ListParagraph"/>
    <w:link w:val="ChapterSub-TitleChar"/>
    <w:qFormat/>
    <w:rsid w:val="006979D9"/>
    <w:pPr>
      <w:keepNext/>
      <w:keepLines/>
      <w:spacing w:after="720" w:line="360" w:lineRule="auto"/>
      <w:ind w:hanging="720"/>
      <w:outlineLvl w:val="1"/>
    </w:pPr>
    <w:rPr>
      <w:rFonts w:eastAsiaTheme="minorEastAsia"/>
      <w:b/>
      <w:sz w:val="24"/>
      <w:szCs w:val="24"/>
      <w:lang w:val="en-MY"/>
    </w:rPr>
  </w:style>
  <w:style w:type="character" w:customStyle="1" w:styleId="ChapterSub-TitleChar">
    <w:name w:val="Chapter Sub-Title Char"/>
    <w:basedOn w:val="ListParagraphChar"/>
    <w:link w:val="ChapterSub-Title"/>
    <w:rsid w:val="006979D9"/>
    <w:rPr>
      <w:rFonts w:eastAsiaTheme="minorEastAsia"/>
      <w:b/>
      <w:sz w:val="24"/>
      <w:szCs w:val="24"/>
      <w:lang w:val="en-MY"/>
    </w:rPr>
  </w:style>
  <w:style w:type="paragraph" w:customStyle="1" w:styleId="A">
    <w:name w:val="A"/>
    <w:aliases w:val="B,C"/>
    <w:basedOn w:val="ChapterBody"/>
    <w:link w:val="AChar"/>
    <w:qFormat/>
    <w:rsid w:val="006979D9"/>
    <w:pPr>
      <w:suppressAutoHyphens/>
      <w:ind w:left="357" w:hanging="357"/>
    </w:pPr>
    <w:rPr>
      <w:i/>
    </w:rPr>
  </w:style>
  <w:style w:type="character" w:customStyle="1" w:styleId="AChar">
    <w:name w:val="A Char"/>
    <w:aliases w:val="B Char,C Char"/>
    <w:basedOn w:val="ChapterBodyChar"/>
    <w:link w:val="A"/>
    <w:rsid w:val="006979D9"/>
    <w:rPr>
      <w:rFonts w:eastAsiaTheme="minorEastAsia"/>
      <w:i/>
      <w:sz w:val="24"/>
      <w:szCs w:val="24"/>
      <w:lang w:val="en-MY"/>
    </w:rPr>
  </w:style>
  <w:style w:type="paragraph" w:customStyle="1" w:styleId="ABCBody">
    <w:name w:val="ABC Body"/>
    <w:basedOn w:val="ChapterBody"/>
    <w:link w:val="ABCBodyChar"/>
    <w:qFormat/>
    <w:rsid w:val="006979D9"/>
    <w:pPr>
      <w:suppressAutoHyphens/>
      <w:ind w:left="717" w:hanging="360"/>
    </w:pPr>
  </w:style>
  <w:style w:type="character" w:customStyle="1" w:styleId="ABCBodyChar">
    <w:name w:val="ABC Body Char"/>
    <w:basedOn w:val="ChapterBodyChar"/>
    <w:link w:val="ABCBody"/>
    <w:rsid w:val="006979D9"/>
    <w:rPr>
      <w:rFonts w:eastAsiaTheme="minorEastAsia"/>
      <w:sz w:val="24"/>
      <w:szCs w:val="24"/>
      <w:lang w:val="en-MY"/>
    </w:rPr>
  </w:style>
  <w:style w:type="paragraph" w:styleId="TOCHeading">
    <w:name w:val="TOC Heading"/>
    <w:basedOn w:val="Heading1"/>
    <w:next w:val="Normal"/>
    <w:uiPriority w:val="39"/>
    <w:semiHidden/>
    <w:unhideWhenUsed/>
    <w:qFormat/>
    <w:rsid w:val="006979D9"/>
    <w:pPr>
      <w:keepLines/>
      <w:tabs>
        <w:tab w:val="clear" w:pos="720"/>
      </w:tabs>
      <w:spacing w:before="1418" w:after="1440" w:line="960" w:lineRule="auto"/>
      <w:ind w:left="0" w:firstLine="0"/>
      <w:jc w:val="center"/>
      <w:outlineLvl w:val="9"/>
    </w:pPr>
    <w:rPr>
      <w:rFonts w:ascii="Times New Roman" w:hAnsi="Times New Roman" w:cs="Times New Roman"/>
      <w:kern w:val="0"/>
      <w:sz w:val="24"/>
      <w:szCs w:val="24"/>
      <w:lang w:eastAsia="ja-JP"/>
    </w:rPr>
  </w:style>
  <w:style w:type="paragraph" w:customStyle="1" w:styleId="ThesisBody">
    <w:name w:val="Thesis Body"/>
    <w:basedOn w:val="Normal"/>
    <w:link w:val="ThesisBodyChar"/>
    <w:qFormat/>
    <w:rsid w:val="006979D9"/>
    <w:pPr>
      <w:spacing w:after="480" w:line="480" w:lineRule="auto"/>
      <w:jc w:val="both"/>
    </w:pPr>
    <w:rPr>
      <w:rFonts w:eastAsiaTheme="minorEastAsia"/>
      <w:sz w:val="24"/>
      <w:szCs w:val="24"/>
      <w:lang w:val="en-MY"/>
    </w:rPr>
  </w:style>
  <w:style w:type="character" w:customStyle="1" w:styleId="ThesisBodyChar">
    <w:name w:val="Thesis Body Char"/>
    <w:basedOn w:val="DefaultParagraphFont"/>
    <w:link w:val="ThesisBody"/>
    <w:rsid w:val="006979D9"/>
    <w:rPr>
      <w:rFonts w:eastAsiaTheme="minorEastAsia"/>
      <w:sz w:val="24"/>
      <w:szCs w:val="24"/>
      <w:lang w:val="en-MY"/>
    </w:rPr>
  </w:style>
  <w:style w:type="paragraph" w:customStyle="1" w:styleId="ThesisTajuk1">
    <w:name w:val="Thesis Tajuk 1"/>
    <w:basedOn w:val="ThesisBody"/>
    <w:link w:val="ThesisTajuk1Char"/>
    <w:qFormat/>
    <w:rsid w:val="006979D9"/>
    <w:pPr>
      <w:tabs>
        <w:tab w:val="left" w:pos="567"/>
      </w:tabs>
      <w:ind w:left="567" w:hanging="567"/>
    </w:pPr>
    <w:rPr>
      <w:b/>
    </w:rPr>
  </w:style>
  <w:style w:type="character" w:customStyle="1" w:styleId="ThesisTajuk1Char">
    <w:name w:val="Thesis Tajuk 1 Char"/>
    <w:basedOn w:val="ThesisBodyChar"/>
    <w:link w:val="ThesisTajuk1"/>
    <w:rsid w:val="006979D9"/>
    <w:rPr>
      <w:rFonts w:eastAsiaTheme="minorEastAsia"/>
      <w:b/>
      <w:sz w:val="24"/>
      <w:szCs w:val="24"/>
      <w:lang w:val="en-MY"/>
    </w:rPr>
  </w:style>
  <w:style w:type="paragraph" w:customStyle="1" w:styleId="Style2">
    <w:name w:val="Style2"/>
    <w:basedOn w:val="Normal"/>
    <w:link w:val="Style2Char"/>
    <w:qFormat/>
    <w:rsid w:val="006979D9"/>
    <w:pPr>
      <w:keepNext/>
      <w:keepLines/>
      <w:autoSpaceDE w:val="0"/>
      <w:autoSpaceDN w:val="0"/>
      <w:adjustRightInd w:val="0"/>
      <w:outlineLvl w:val="0"/>
    </w:pPr>
    <w:rPr>
      <w:rFonts w:eastAsiaTheme="majorEastAsia"/>
      <w:color w:val="000000"/>
      <w:sz w:val="28"/>
      <w:szCs w:val="28"/>
      <w:lang w:val="en-MY"/>
    </w:rPr>
  </w:style>
  <w:style w:type="character" w:customStyle="1" w:styleId="Style2Char">
    <w:name w:val="Style2 Char"/>
    <w:basedOn w:val="DefaultParagraphFont"/>
    <w:link w:val="Style2"/>
    <w:rsid w:val="006979D9"/>
    <w:rPr>
      <w:rFonts w:eastAsiaTheme="majorEastAsia"/>
      <w:color w:val="000000"/>
      <w:sz w:val="28"/>
      <w:szCs w:val="28"/>
      <w:lang w:val="en-MY"/>
    </w:rPr>
  </w:style>
  <w:style w:type="paragraph" w:customStyle="1" w:styleId="THESISCHAPTER">
    <w:name w:val="THESIS CHAPTER"/>
    <w:basedOn w:val="Normal"/>
    <w:link w:val="THESISCHAPTERChar"/>
    <w:qFormat/>
    <w:rsid w:val="006979D9"/>
    <w:pPr>
      <w:spacing w:before="1418" w:after="1440" w:line="960" w:lineRule="auto"/>
      <w:jc w:val="center"/>
    </w:pPr>
    <w:rPr>
      <w:rFonts w:eastAsiaTheme="minorEastAsia"/>
      <w:b/>
      <w:sz w:val="24"/>
      <w:szCs w:val="24"/>
      <w:lang w:val="en-MY"/>
    </w:rPr>
  </w:style>
  <w:style w:type="character" w:customStyle="1" w:styleId="THESISCHAPTERChar">
    <w:name w:val="THESIS CHAPTER Char"/>
    <w:basedOn w:val="DefaultParagraphFont"/>
    <w:link w:val="THESISCHAPTER"/>
    <w:rsid w:val="006979D9"/>
    <w:rPr>
      <w:rFonts w:eastAsiaTheme="minorEastAsia"/>
      <w:b/>
      <w:sz w:val="24"/>
      <w:szCs w:val="24"/>
      <w:lang w:val="en-MY"/>
    </w:rPr>
  </w:style>
  <w:style w:type="paragraph" w:customStyle="1" w:styleId="ContentICMAAE">
    <w:name w:val="Content ICMAAE"/>
    <w:basedOn w:val="Normal"/>
    <w:link w:val="ContentICMAAEChar"/>
    <w:qFormat/>
    <w:rsid w:val="006979D9"/>
    <w:pPr>
      <w:spacing w:after="120"/>
      <w:ind w:firstLine="270"/>
      <w:jc w:val="both"/>
    </w:pPr>
    <w:rPr>
      <w:rFonts w:eastAsia="Calibri"/>
    </w:rPr>
  </w:style>
  <w:style w:type="character" w:customStyle="1" w:styleId="ContentICMAAEChar">
    <w:name w:val="Content ICMAAE Char"/>
    <w:link w:val="ContentICMAAE"/>
    <w:rsid w:val="006979D9"/>
    <w:rPr>
      <w:rFonts w:eastAsia="Calibri"/>
    </w:rPr>
  </w:style>
  <w:style w:type="paragraph" w:customStyle="1" w:styleId="level1">
    <w:name w:val="level 1"/>
    <w:basedOn w:val="Normal"/>
    <w:link w:val="level1Char"/>
    <w:qFormat/>
    <w:rsid w:val="006979D9"/>
    <w:pPr>
      <w:spacing w:before="1418" w:after="1440" w:line="360" w:lineRule="auto"/>
      <w:jc w:val="center"/>
      <w:outlineLvl w:val="0"/>
    </w:pPr>
    <w:rPr>
      <w:rFonts w:eastAsiaTheme="minorEastAsia"/>
      <w:b/>
      <w:sz w:val="24"/>
      <w:szCs w:val="24"/>
    </w:rPr>
  </w:style>
  <w:style w:type="character" w:customStyle="1" w:styleId="level1Char">
    <w:name w:val="level 1 Char"/>
    <w:basedOn w:val="DefaultParagraphFont"/>
    <w:link w:val="level1"/>
    <w:rsid w:val="006979D9"/>
    <w:rPr>
      <w:rFonts w:eastAsiaTheme="minorEastAsia"/>
      <w:b/>
      <w:sz w:val="24"/>
      <w:szCs w:val="24"/>
    </w:rPr>
  </w:style>
  <w:style w:type="paragraph" w:customStyle="1" w:styleId="BodyText1">
    <w:name w:val="Body Text1"/>
    <w:basedOn w:val="Normal"/>
    <w:link w:val="bodytextChar"/>
    <w:qFormat/>
    <w:rsid w:val="006979D9"/>
    <w:pPr>
      <w:spacing w:after="720" w:line="360" w:lineRule="auto"/>
      <w:ind w:firstLine="720"/>
      <w:jc w:val="both"/>
    </w:pPr>
    <w:rPr>
      <w:rFonts w:eastAsiaTheme="minorEastAsia"/>
      <w:sz w:val="24"/>
      <w:szCs w:val="24"/>
    </w:rPr>
  </w:style>
  <w:style w:type="character" w:customStyle="1" w:styleId="bodytextChar">
    <w:name w:val="body text Char"/>
    <w:basedOn w:val="DefaultParagraphFont"/>
    <w:link w:val="BodyText1"/>
    <w:rsid w:val="006979D9"/>
    <w:rPr>
      <w:rFonts w:eastAsiaTheme="minorEastAsia"/>
      <w:sz w:val="24"/>
      <w:szCs w:val="24"/>
    </w:rPr>
  </w:style>
  <w:style w:type="paragraph" w:customStyle="1" w:styleId="level3">
    <w:name w:val="level 3"/>
    <w:basedOn w:val="ListParagraph"/>
    <w:qFormat/>
    <w:rsid w:val="006979D9"/>
    <w:pPr>
      <w:keepNext/>
      <w:keepLines/>
      <w:spacing w:after="720" w:line="360" w:lineRule="auto"/>
      <w:ind w:hanging="720"/>
      <w:jc w:val="both"/>
      <w:outlineLvl w:val="2"/>
    </w:pPr>
    <w:rPr>
      <w:rFonts w:eastAsiaTheme="minorEastAsia"/>
      <w:b/>
      <w:sz w:val="24"/>
      <w:szCs w:val="24"/>
    </w:rPr>
  </w:style>
  <w:style w:type="paragraph" w:customStyle="1" w:styleId="level4">
    <w:name w:val="level 4"/>
    <w:basedOn w:val="level3"/>
    <w:link w:val="level4Char"/>
    <w:qFormat/>
    <w:rsid w:val="006979D9"/>
    <w:pPr>
      <w:numPr>
        <w:ilvl w:val="2"/>
      </w:numPr>
      <w:ind w:left="720" w:hanging="720"/>
      <w:outlineLvl w:val="3"/>
    </w:pPr>
  </w:style>
  <w:style w:type="character" w:customStyle="1" w:styleId="level4Char">
    <w:name w:val="level 4 Char"/>
    <w:basedOn w:val="DefaultParagraphFont"/>
    <w:link w:val="level4"/>
    <w:rsid w:val="006979D9"/>
    <w:rPr>
      <w:rFonts w:eastAsiaTheme="minorEastAsia"/>
      <w:b/>
      <w:sz w:val="24"/>
      <w:szCs w:val="24"/>
    </w:rPr>
  </w:style>
  <w:style w:type="character" w:customStyle="1" w:styleId="citation">
    <w:name w:val="citation"/>
    <w:basedOn w:val="DefaultParagraphFont"/>
    <w:rsid w:val="006979D9"/>
  </w:style>
  <w:style w:type="character" w:customStyle="1" w:styleId="irchd">
    <w:name w:val="irc_hd"/>
    <w:basedOn w:val="DefaultParagraphFont"/>
    <w:rsid w:val="006979D9"/>
  </w:style>
  <w:style w:type="character" w:customStyle="1" w:styleId="ircho">
    <w:name w:val="irc_ho"/>
    <w:basedOn w:val="DefaultParagraphFont"/>
    <w:rsid w:val="006979D9"/>
  </w:style>
  <w:style w:type="character" w:customStyle="1" w:styleId="reference-text">
    <w:name w:val="reference-text"/>
    <w:basedOn w:val="DefaultParagraphFont"/>
    <w:rsid w:val="006979D9"/>
  </w:style>
  <w:style w:type="character" w:customStyle="1" w:styleId="hps">
    <w:name w:val="hps"/>
    <w:basedOn w:val="DefaultParagraphFont"/>
    <w:rsid w:val="006979D9"/>
  </w:style>
  <w:style w:type="character" w:styleId="Strong">
    <w:name w:val="Strong"/>
    <w:basedOn w:val="DefaultParagraphFont"/>
    <w:uiPriority w:val="22"/>
    <w:qFormat/>
    <w:rsid w:val="006979D9"/>
    <w:rPr>
      <w:b/>
      <w:bCs/>
    </w:rPr>
  </w:style>
  <w:style w:type="character" w:customStyle="1" w:styleId="longtext">
    <w:name w:val="long_text"/>
    <w:basedOn w:val="DefaultParagraphFont"/>
    <w:rsid w:val="006979D9"/>
  </w:style>
  <w:style w:type="paragraph" w:styleId="TOC1">
    <w:name w:val="toc 1"/>
    <w:basedOn w:val="Normal"/>
    <w:next w:val="Normal"/>
    <w:autoRedefine/>
    <w:uiPriority w:val="39"/>
    <w:unhideWhenUsed/>
    <w:rsid w:val="00DB3F05"/>
    <w:pPr>
      <w:spacing w:after="100"/>
    </w:pPr>
  </w:style>
  <w:style w:type="paragraph" w:styleId="TOC2">
    <w:name w:val="toc 2"/>
    <w:basedOn w:val="Normal"/>
    <w:next w:val="Normal"/>
    <w:autoRedefine/>
    <w:uiPriority w:val="39"/>
    <w:unhideWhenUsed/>
    <w:rsid w:val="00DB3F05"/>
    <w:pPr>
      <w:spacing w:after="100"/>
      <w:ind w:left="200"/>
    </w:pPr>
  </w:style>
  <w:style w:type="paragraph" w:styleId="TOC3">
    <w:name w:val="toc 3"/>
    <w:basedOn w:val="Normal"/>
    <w:next w:val="Normal"/>
    <w:autoRedefine/>
    <w:uiPriority w:val="39"/>
    <w:unhideWhenUsed/>
    <w:rsid w:val="00DB3F05"/>
    <w:pPr>
      <w:spacing w:after="100"/>
      <w:ind w:left="400"/>
    </w:pPr>
  </w:style>
  <w:style w:type="table" w:styleId="LightList-Accent6">
    <w:name w:val="Light List Accent 6"/>
    <w:basedOn w:val="TableNormal"/>
    <w:uiPriority w:val="61"/>
    <w:rsid w:val="0075661B"/>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3">
    <w:name w:val="Light Grid Accent 3"/>
    <w:basedOn w:val="TableNormal"/>
    <w:uiPriority w:val="62"/>
    <w:rsid w:val="00060670"/>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TOC4">
    <w:name w:val="toc 4"/>
    <w:basedOn w:val="Normal"/>
    <w:next w:val="Normal"/>
    <w:autoRedefine/>
    <w:uiPriority w:val="39"/>
    <w:unhideWhenUsed/>
    <w:rsid w:val="00C013FA"/>
    <w:pPr>
      <w:spacing w:after="100" w:line="276" w:lineRule="auto"/>
      <w:ind w:left="660"/>
    </w:pPr>
    <w:rPr>
      <w:rFonts w:asciiTheme="minorHAnsi" w:eastAsiaTheme="minorEastAsia" w:hAnsiTheme="minorHAnsi" w:cstheme="minorBidi"/>
      <w:sz w:val="22"/>
      <w:szCs w:val="22"/>
      <w:lang w:val="en-MY" w:eastAsia="en-MY"/>
    </w:rPr>
  </w:style>
  <w:style w:type="paragraph" w:styleId="TOC5">
    <w:name w:val="toc 5"/>
    <w:basedOn w:val="Normal"/>
    <w:next w:val="Normal"/>
    <w:autoRedefine/>
    <w:uiPriority w:val="39"/>
    <w:unhideWhenUsed/>
    <w:rsid w:val="00C013FA"/>
    <w:pPr>
      <w:spacing w:after="100" w:line="276" w:lineRule="auto"/>
      <w:ind w:left="880"/>
    </w:pPr>
    <w:rPr>
      <w:rFonts w:asciiTheme="minorHAnsi" w:eastAsiaTheme="minorEastAsia" w:hAnsiTheme="minorHAnsi" w:cstheme="minorBidi"/>
      <w:sz w:val="22"/>
      <w:szCs w:val="22"/>
      <w:lang w:val="en-MY" w:eastAsia="en-MY"/>
    </w:rPr>
  </w:style>
  <w:style w:type="paragraph" w:styleId="TOC6">
    <w:name w:val="toc 6"/>
    <w:basedOn w:val="Normal"/>
    <w:next w:val="Normal"/>
    <w:autoRedefine/>
    <w:uiPriority w:val="39"/>
    <w:unhideWhenUsed/>
    <w:rsid w:val="00C013FA"/>
    <w:pPr>
      <w:spacing w:after="100" w:line="276" w:lineRule="auto"/>
      <w:ind w:left="1100"/>
    </w:pPr>
    <w:rPr>
      <w:rFonts w:asciiTheme="minorHAnsi" w:eastAsiaTheme="minorEastAsia" w:hAnsiTheme="minorHAnsi" w:cstheme="minorBidi"/>
      <w:sz w:val="22"/>
      <w:szCs w:val="22"/>
      <w:lang w:val="en-MY" w:eastAsia="en-MY"/>
    </w:rPr>
  </w:style>
  <w:style w:type="paragraph" w:styleId="TOC7">
    <w:name w:val="toc 7"/>
    <w:basedOn w:val="Normal"/>
    <w:next w:val="Normal"/>
    <w:autoRedefine/>
    <w:uiPriority w:val="39"/>
    <w:unhideWhenUsed/>
    <w:rsid w:val="00C013FA"/>
    <w:pPr>
      <w:spacing w:after="100" w:line="276" w:lineRule="auto"/>
      <w:ind w:left="1320"/>
    </w:pPr>
    <w:rPr>
      <w:rFonts w:asciiTheme="minorHAnsi" w:eastAsiaTheme="minorEastAsia" w:hAnsiTheme="minorHAnsi" w:cstheme="minorBidi"/>
      <w:sz w:val="22"/>
      <w:szCs w:val="22"/>
      <w:lang w:val="en-MY" w:eastAsia="en-MY"/>
    </w:rPr>
  </w:style>
  <w:style w:type="paragraph" w:styleId="TOC8">
    <w:name w:val="toc 8"/>
    <w:basedOn w:val="Normal"/>
    <w:next w:val="Normal"/>
    <w:autoRedefine/>
    <w:uiPriority w:val="39"/>
    <w:unhideWhenUsed/>
    <w:rsid w:val="00C013FA"/>
    <w:pPr>
      <w:spacing w:after="100" w:line="276" w:lineRule="auto"/>
      <w:ind w:left="1540"/>
    </w:pPr>
    <w:rPr>
      <w:rFonts w:asciiTheme="minorHAnsi" w:eastAsiaTheme="minorEastAsia" w:hAnsiTheme="minorHAnsi" w:cstheme="minorBidi"/>
      <w:sz w:val="22"/>
      <w:szCs w:val="22"/>
      <w:lang w:val="en-MY" w:eastAsia="en-MY"/>
    </w:rPr>
  </w:style>
  <w:style w:type="paragraph" w:styleId="TOC9">
    <w:name w:val="toc 9"/>
    <w:basedOn w:val="Normal"/>
    <w:next w:val="Normal"/>
    <w:autoRedefine/>
    <w:uiPriority w:val="39"/>
    <w:unhideWhenUsed/>
    <w:rsid w:val="00C013FA"/>
    <w:pPr>
      <w:spacing w:after="100" w:line="276" w:lineRule="auto"/>
      <w:ind w:left="1760"/>
    </w:pPr>
    <w:rPr>
      <w:rFonts w:asciiTheme="minorHAnsi" w:eastAsiaTheme="minorEastAsia" w:hAnsiTheme="minorHAnsi" w:cstheme="minorBidi"/>
      <w:sz w:val="22"/>
      <w:szCs w:val="22"/>
      <w:lang w:val="en-MY" w:eastAsia="en-MY"/>
    </w:rPr>
  </w:style>
  <w:style w:type="table" w:styleId="MediumShading1-Accent3">
    <w:name w:val="Medium Shading 1 Accent 3"/>
    <w:basedOn w:val="TableNormal"/>
    <w:uiPriority w:val="63"/>
    <w:rsid w:val="002A02F4"/>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CaptionChar">
    <w:name w:val="Caption Char"/>
    <w:basedOn w:val="DefaultParagraphFont"/>
    <w:link w:val="Caption"/>
    <w:uiPriority w:val="35"/>
    <w:rsid w:val="000C5E8B"/>
    <w:rPr>
      <w:rFonts w:asciiTheme="minorHAnsi" w:eastAsiaTheme="minorEastAsia" w:hAnsiTheme="minorHAnsi" w:cstheme="minorBidi"/>
      <w:b/>
      <w:bCs/>
      <w:color w:val="4F81BD" w:themeColor="accent1"/>
      <w:sz w:val="18"/>
      <w:szCs w:val="18"/>
      <w:lang w:val="en-MY"/>
    </w:rPr>
  </w:style>
  <w:style w:type="table" w:styleId="MediumShading1-Accent5">
    <w:name w:val="Medium Shading 1 Accent 5"/>
    <w:basedOn w:val="TableNormal"/>
    <w:uiPriority w:val="63"/>
    <w:rsid w:val="000C5E8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Shading-Accent5">
    <w:name w:val="Light Shading Accent 5"/>
    <w:basedOn w:val="TableNormal"/>
    <w:uiPriority w:val="60"/>
    <w:rsid w:val="00845ED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3">
    <w:name w:val="Light List Accent 3"/>
    <w:basedOn w:val="TableNormal"/>
    <w:uiPriority w:val="61"/>
    <w:rsid w:val="00BC08E4"/>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1">
    <w:name w:val="Light Shading Accent 1"/>
    <w:basedOn w:val="TableNormal"/>
    <w:uiPriority w:val="60"/>
    <w:rsid w:val="00BC08E4"/>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9701389">
      <w:bodyDiv w:val="1"/>
      <w:marLeft w:val="0"/>
      <w:marRight w:val="0"/>
      <w:marTop w:val="0"/>
      <w:marBottom w:val="0"/>
      <w:divBdr>
        <w:top w:val="none" w:sz="0" w:space="0" w:color="auto"/>
        <w:left w:val="none" w:sz="0" w:space="0" w:color="auto"/>
        <w:bottom w:val="none" w:sz="0" w:space="0" w:color="auto"/>
        <w:right w:val="none" w:sz="0" w:space="0" w:color="auto"/>
      </w:divBdr>
    </w:div>
    <w:div w:id="421756044">
      <w:bodyDiv w:val="1"/>
      <w:marLeft w:val="0"/>
      <w:marRight w:val="0"/>
      <w:marTop w:val="0"/>
      <w:marBottom w:val="0"/>
      <w:divBdr>
        <w:top w:val="none" w:sz="0" w:space="0" w:color="auto"/>
        <w:left w:val="none" w:sz="0" w:space="0" w:color="auto"/>
        <w:bottom w:val="none" w:sz="0" w:space="0" w:color="auto"/>
        <w:right w:val="none" w:sz="0" w:space="0" w:color="auto"/>
      </w:divBdr>
      <w:divsChild>
        <w:div w:id="1350252703">
          <w:marLeft w:val="806"/>
          <w:marRight w:val="0"/>
          <w:marTop w:val="125"/>
          <w:marBottom w:val="0"/>
          <w:divBdr>
            <w:top w:val="none" w:sz="0" w:space="0" w:color="auto"/>
            <w:left w:val="none" w:sz="0" w:space="0" w:color="auto"/>
            <w:bottom w:val="none" w:sz="0" w:space="0" w:color="auto"/>
            <w:right w:val="none" w:sz="0" w:space="0" w:color="auto"/>
          </w:divBdr>
        </w:div>
        <w:div w:id="1684697103">
          <w:marLeft w:val="1440"/>
          <w:marRight w:val="0"/>
          <w:marTop w:val="106"/>
          <w:marBottom w:val="0"/>
          <w:divBdr>
            <w:top w:val="none" w:sz="0" w:space="0" w:color="auto"/>
            <w:left w:val="none" w:sz="0" w:space="0" w:color="auto"/>
            <w:bottom w:val="none" w:sz="0" w:space="0" w:color="auto"/>
            <w:right w:val="none" w:sz="0" w:space="0" w:color="auto"/>
          </w:divBdr>
        </w:div>
        <w:div w:id="1517695838">
          <w:marLeft w:val="806"/>
          <w:marRight w:val="0"/>
          <w:marTop w:val="125"/>
          <w:marBottom w:val="0"/>
          <w:divBdr>
            <w:top w:val="none" w:sz="0" w:space="0" w:color="auto"/>
            <w:left w:val="none" w:sz="0" w:space="0" w:color="auto"/>
            <w:bottom w:val="none" w:sz="0" w:space="0" w:color="auto"/>
            <w:right w:val="none" w:sz="0" w:space="0" w:color="auto"/>
          </w:divBdr>
        </w:div>
        <w:div w:id="1605841861">
          <w:marLeft w:val="1440"/>
          <w:marRight w:val="0"/>
          <w:marTop w:val="106"/>
          <w:marBottom w:val="0"/>
          <w:divBdr>
            <w:top w:val="none" w:sz="0" w:space="0" w:color="auto"/>
            <w:left w:val="none" w:sz="0" w:space="0" w:color="auto"/>
            <w:bottom w:val="none" w:sz="0" w:space="0" w:color="auto"/>
            <w:right w:val="none" w:sz="0" w:space="0" w:color="auto"/>
          </w:divBdr>
        </w:div>
        <w:div w:id="1956254708">
          <w:marLeft w:val="1440"/>
          <w:marRight w:val="0"/>
          <w:marTop w:val="106"/>
          <w:marBottom w:val="0"/>
          <w:divBdr>
            <w:top w:val="none" w:sz="0" w:space="0" w:color="auto"/>
            <w:left w:val="none" w:sz="0" w:space="0" w:color="auto"/>
            <w:bottom w:val="none" w:sz="0" w:space="0" w:color="auto"/>
            <w:right w:val="none" w:sz="0" w:space="0" w:color="auto"/>
          </w:divBdr>
        </w:div>
        <w:div w:id="959921717">
          <w:marLeft w:val="1440"/>
          <w:marRight w:val="0"/>
          <w:marTop w:val="106"/>
          <w:marBottom w:val="0"/>
          <w:divBdr>
            <w:top w:val="none" w:sz="0" w:space="0" w:color="auto"/>
            <w:left w:val="none" w:sz="0" w:space="0" w:color="auto"/>
            <w:bottom w:val="none" w:sz="0" w:space="0" w:color="auto"/>
            <w:right w:val="none" w:sz="0" w:space="0" w:color="auto"/>
          </w:divBdr>
        </w:div>
        <w:div w:id="1678117794">
          <w:marLeft w:val="1440"/>
          <w:marRight w:val="0"/>
          <w:marTop w:val="106"/>
          <w:marBottom w:val="0"/>
          <w:divBdr>
            <w:top w:val="none" w:sz="0" w:space="0" w:color="auto"/>
            <w:left w:val="none" w:sz="0" w:space="0" w:color="auto"/>
            <w:bottom w:val="none" w:sz="0" w:space="0" w:color="auto"/>
            <w:right w:val="none" w:sz="0" w:space="0" w:color="auto"/>
          </w:divBdr>
        </w:div>
        <w:div w:id="258025694">
          <w:marLeft w:val="1440"/>
          <w:marRight w:val="0"/>
          <w:marTop w:val="106"/>
          <w:marBottom w:val="0"/>
          <w:divBdr>
            <w:top w:val="none" w:sz="0" w:space="0" w:color="auto"/>
            <w:left w:val="none" w:sz="0" w:space="0" w:color="auto"/>
            <w:bottom w:val="none" w:sz="0" w:space="0" w:color="auto"/>
            <w:right w:val="none" w:sz="0" w:space="0" w:color="auto"/>
          </w:divBdr>
        </w:div>
        <w:div w:id="1198279304">
          <w:marLeft w:val="2074"/>
          <w:marRight w:val="0"/>
          <w:marTop w:val="86"/>
          <w:marBottom w:val="0"/>
          <w:divBdr>
            <w:top w:val="none" w:sz="0" w:space="0" w:color="auto"/>
            <w:left w:val="none" w:sz="0" w:space="0" w:color="auto"/>
            <w:bottom w:val="none" w:sz="0" w:space="0" w:color="auto"/>
            <w:right w:val="none" w:sz="0" w:space="0" w:color="auto"/>
          </w:divBdr>
        </w:div>
        <w:div w:id="1658457756">
          <w:marLeft w:val="2074"/>
          <w:marRight w:val="0"/>
          <w:marTop w:val="86"/>
          <w:marBottom w:val="0"/>
          <w:divBdr>
            <w:top w:val="none" w:sz="0" w:space="0" w:color="auto"/>
            <w:left w:val="none" w:sz="0" w:space="0" w:color="auto"/>
            <w:bottom w:val="none" w:sz="0" w:space="0" w:color="auto"/>
            <w:right w:val="none" w:sz="0" w:space="0" w:color="auto"/>
          </w:divBdr>
        </w:div>
        <w:div w:id="1571579965">
          <w:marLeft w:val="2074"/>
          <w:marRight w:val="0"/>
          <w:marTop w:val="86"/>
          <w:marBottom w:val="0"/>
          <w:divBdr>
            <w:top w:val="none" w:sz="0" w:space="0" w:color="auto"/>
            <w:left w:val="none" w:sz="0" w:space="0" w:color="auto"/>
            <w:bottom w:val="none" w:sz="0" w:space="0" w:color="auto"/>
            <w:right w:val="none" w:sz="0" w:space="0" w:color="auto"/>
          </w:divBdr>
        </w:div>
      </w:divsChild>
    </w:div>
    <w:div w:id="905141424">
      <w:bodyDiv w:val="1"/>
      <w:marLeft w:val="0"/>
      <w:marRight w:val="0"/>
      <w:marTop w:val="0"/>
      <w:marBottom w:val="0"/>
      <w:divBdr>
        <w:top w:val="none" w:sz="0" w:space="0" w:color="auto"/>
        <w:left w:val="none" w:sz="0" w:space="0" w:color="auto"/>
        <w:bottom w:val="none" w:sz="0" w:space="0" w:color="auto"/>
        <w:right w:val="none" w:sz="0" w:space="0" w:color="auto"/>
      </w:divBdr>
      <w:divsChild>
        <w:div w:id="1213613609">
          <w:marLeft w:val="547"/>
          <w:marRight w:val="0"/>
          <w:marTop w:val="0"/>
          <w:marBottom w:val="0"/>
          <w:divBdr>
            <w:top w:val="none" w:sz="0" w:space="0" w:color="auto"/>
            <w:left w:val="none" w:sz="0" w:space="0" w:color="auto"/>
            <w:bottom w:val="none" w:sz="0" w:space="0" w:color="auto"/>
            <w:right w:val="none" w:sz="0" w:space="0" w:color="auto"/>
          </w:divBdr>
        </w:div>
      </w:divsChild>
    </w:div>
    <w:div w:id="1256864089">
      <w:bodyDiv w:val="1"/>
      <w:marLeft w:val="0"/>
      <w:marRight w:val="0"/>
      <w:marTop w:val="0"/>
      <w:marBottom w:val="0"/>
      <w:divBdr>
        <w:top w:val="none" w:sz="0" w:space="0" w:color="auto"/>
        <w:left w:val="none" w:sz="0" w:space="0" w:color="auto"/>
        <w:bottom w:val="none" w:sz="0" w:space="0" w:color="auto"/>
        <w:right w:val="none" w:sz="0" w:space="0" w:color="auto"/>
      </w:divBdr>
      <w:divsChild>
        <w:div w:id="1869834253">
          <w:marLeft w:val="806"/>
          <w:marRight w:val="0"/>
          <w:marTop w:val="96"/>
          <w:marBottom w:val="0"/>
          <w:divBdr>
            <w:top w:val="none" w:sz="0" w:space="0" w:color="auto"/>
            <w:left w:val="none" w:sz="0" w:space="0" w:color="auto"/>
            <w:bottom w:val="none" w:sz="0" w:space="0" w:color="auto"/>
            <w:right w:val="none" w:sz="0" w:space="0" w:color="auto"/>
          </w:divBdr>
        </w:div>
        <w:div w:id="114711900">
          <w:marLeft w:val="806"/>
          <w:marRight w:val="0"/>
          <w:marTop w:val="96"/>
          <w:marBottom w:val="0"/>
          <w:divBdr>
            <w:top w:val="none" w:sz="0" w:space="0" w:color="auto"/>
            <w:left w:val="none" w:sz="0" w:space="0" w:color="auto"/>
            <w:bottom w:val="none" w:sz="0" w:space="0" w:color="auto"/>
            <w:right w:val="none" w:sz="0" w:space="0" w:color="auto"/>
          </w:divBdr>
        </w:div>
        <w:div w:id="1954752120">
          <w:marLeft w:val="806"/>
          <w:marRight w:val="0"/>
          <w:marTop w:val="96"/>
          <w:marBottom w:val="0"/>
          <w:divBdr>
            <w:top w:val="none" w:sz="0" w:space="0" w:color="auto"/>
            <w:left w:val="none" w:sz="0" w:space="0" w:color="auto"/>
            <w:bottom w:val="none" w:sz="0" w:space="0" w:color="auto"/>
            <w:right w:val="none" w:sz="0" w:space="0" w:color="auto"/>
          </w:divBdr>
        </w:div>
      </w:divsChild>
    </w:div>
    <w:div w:id="1303848834">
      <w:bodyDiv w:val="1"/>
      <w:marLeft w:val="0"/>
      <w:marRight w:val="0"/>
      <w:marTop w:val="0"/>
      <w:marBottom w:val="0"/>
      <w:divBdr>
        <w:top w:val="none" w:sz="0" w:space="0" w:color="auto"/>
        <w:left w:val="none" w:sz="0" w:space="0" w:color="auto"/>
        <w:bottom w:val="none" w:sz="0" w:space="0" w:color="auto"/>
        <w:right w:val="none" w:sz="0" w:space="0" w:color="auto"/>
      </w:divBdr>
    </w:div>
    <w:div w:id="1363819671">
      <w:bodyDiv w:val="1"/>
      <w:marLeft w:val="0"/>
      <w:marRight w:val="0"/>
      <w:marTop w:val="0"/>
      <w:marBottom w:val="0"/>
      <w:divBdr>
        <w:top w:val="none" w:sz="0" w:space="0" w:color="auto"/>
        <w:left w:val="none" w:sz="0" w:space="0" w:color="auto"/>
        <w:bottom w:val="none" w:sz="0" w:space="0" w:color="auto"/>
        <w:right w:val="none" w:sz="0" w:space="0" w:color="auto"/>
      </w:divBdr>
    </w:div>
    <w:div w:id="2095545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10.xml"/><Relationship Id="rId21" Type="http://schemas.openxmlformats.org/officeDocument/2006/relationships/diagramData" Target="diagrams/data2.xml"/><Relationship Id="rId42" Type="http://schemas.openxmlformats.org/officeDocument/2006/relationships/image" Target="media/image11.png"/><Relationship Id="rId63" Type="http://schemas.openxmlformats.org/officeDocument/2006/relationships/image" Target="media/image27.png"/><Relationship Id="rId84" Type="http://schemas.openxmlformats.org/officeDocument/2006/relationships/image" Target="media/image41.png"/><Relationship Id="rId138" Type="http://schemas.openxmlformats.org/officeDocument/2006/relationships/image" Target="media/image70.emf"/><Relationship Id="rId159" Type="http://schemas.openxmlformats.org/officeDocument/2006/relationships/image" Target="media/image86.png"/><Relationship Id="rId170" Type="http://schemas.openxmlformats.org/officeDocument/2006/relationships/image" Target="media/image97.png"/><Relationship Id="rId191" Type="http://schemas.openxmlformats.org/officeDocument/2006/relationships/image" Target="media/image111.png"/><Relationship Id="rId205" Type="http://schemas.openxmlformats.org/officeDocument/2006/relationships/image" Target="media/image125.png"/><Relationship Id="rId107" Type="http://schemas.openxmlformats.org/officeDocument/2006/relationships/diagramColors" Target="diagrams/colors8.xml"/><Relationship Id="rId11" Type="http://schemas.openxmlformats.org/officeDocument/2006/relationships/diagramData" Target="diagrams/data1.xml"/><Relationship Id="rId32" Type="http://schemas.openxmlformats.org/officeDocument/2006/relationships/diagramData" Target="diagrams/data4.xml"/><Relationship Id="rId53" Type="http://schemas.openxmlformats.org/officeDocument/2006/relationships/image" Target="media/image17.png"/><Relationship Id="rId74" Type="http://schemas.openxmlformats.org/officeDocument/2006/relationships/image" Target="media/image33.png"/><Relationship Id="rId128" Type="http://schemas.microsoft.com/office/2007/relationships/diagramDrawing" Target="diagrams/drawing11.xml"/><Relationship Id="rId149" Type="http://schemas.microsoft.com/office/2007/relationships/diagramDrawing" Target="diagrams/drawing12.xml"/><Relationship Id="rId5" Type="http://schemas.microsoft.com/office/2007/relationships/stylesWithEffects" Target="stylesWithEffects.xml"/><Relationship Id="rId90" Type="http://schemas.openxmlformats.org/officeDocument/2006/relationships/image" Target="media/image47.png"/><Relationship Id="rId95" Type="http://schemas.openxmlformats.org/officeDocument/2006/relationships/image" Target="media/image52.emf"/><Relationship Id="rId160" Type="http://schemas.openxmlformats.org/officeDocument/2006/relationships/image" Target="media/image87.png"/><Relationship Id="rId165" Type="http://schemas.openxmlformats.org/officeDocument/2006/relationships/image" Target="media/image92.png"/><Relationship Id="rId181" Type="http://schemas.openxmlformats.org/officeDocument/2006/relationships/image" Target="media/image102.png"/><Relationship Id="rId186" Type="http://schemas.openxmlformats.org/officeDocument/2006/relationships/image" Target="media/image106.png"/><Relationship Id="rId216" Type="http://schemas.openxmlformats.org/officeDocument/2006/relationships/image" Target="media/image136.png"/><Relationship Id="rId211" Type="http://schemas.openxmlformats.org/officeDocument/2006/relationships/image" Target="media/image131.png"/><Relationship Id="rId22" Type="http://schemas.openxmlformats.org/officeDocument/2006/relationships/diagramLayout" Target="diagrams/layout2.xml"/><Relationship Id="rId27" Type="http://schemas.openxmlformats.org/officeDocument/2006/relationships/diagramData" Target="diagrams/data3.xml"/><Relationship Id="rId43" Type="http://schemas.openxmlformats.org/officeDocument/2006/relationships/image" Target="media/image12.png"/><Relationship Id="rId48" Type="http://schemas.openxmlformats.org/officeDocument/2006/relationships/diagramData" Target="diagrams/data5.xml"/><Relationship Id="rId64" Type="http://schemas.openxmlformats.org/officeDocument/2006/relationships/diagramData" Target="diagrams/data6.xml"/><Relationship Id="rId69" Type="http://schemas.openxmlformats.org/officeDocument/2006/relationships/image" Target="media/image28.png"/><Relationship Id="rId113" Type="http://schemas.microsoft.com/office/2007/relationships/diagramDrawing" Target="diagrams/drawing9.xml"/><Relationship Id="rId118" Type="http://schemas.openxmlformats.org/officeDocument/2006/relationships/diagramQuickStyle" Target="diagrams/quickStyle10.xml"/><Relationship Id="rId134" Type="http://schemas.openxmlformats.org/officeDocument/2006/relationships/image" Target="media/image66.png"/><Relationship Id="rId139" Type="http://schemas.openxmlformats.org/officeDocument/2006/relationships/image" Target="media/image71.png"/><Relationship Id="rId80" Type="http://schemas.openxmlformats.org/officeDocument/2006/relationships/image" Target="media/image37.emf"/><Relationship Id="rId85" Type="http://schemas.openxmlformats.org/officeDocument/2006/relationships/image" Target="media/image42.png"/><Relationship Id="rId150" Type="http://schemas.openxmlformats.org/officeDocument/2006/relationships/image" Target="media/image77.png"/><Relationship Id="rId155" Type="http://schemas.openxmlformats.org/officeDocument/2006/relationships/image" Target="media/image82.png"/><Relationship Id="rId171" Type="http://schemas.openxmlformats.org/officeDocument/2006/relationships/image" Target="media/image98.png"/><Relationship Id="rId176" Type="http://schemas.microsoft.com/office/2007/relationships/diagramDrawing" Target="diagrams/drawing13.xml"/><Relationship Id="rId192" Type="http://schemas.openxmlformats.org/officeDocument/2006/relationships/image" Target="media/image112.png"/><Relationship Id="rId197" Type="http://schemas.openxmlformats.org/officeDocument/2006/relationships/image" Target="media/image117.png"/><Relationship Id="rId206" Type="http://schemas.openxmlformats.org/officeDocument/2006/relationships/image" Target="media/image126.png"/><Relationship Id="rId201" Type="http://schemas.openxmlformats.org/officeDocument/2006/relationships/image" Target="media/image121.png"/><Relationship Id="rId12" Type="http://schemas.openxmlformats.org/officeDocument/2006/relationships/diagramLayout" Target="diagrams/layout1.xml"/><Relationship Id="rId17" Type="http://schemas.openxmlformats.org/officeDocument/2006/relationships/footer" Target="footer1.xml"/><Relationship Id="rId33" Type="http://schemas.openxmlformats.org/officeDocument/2006/relationships/diagramLayout" Target="diagrams/layout4.xml"/><Relationship Id="rId38" Type="http://schemas.openxmlformats.org/officeDocument/2006/relationships/image" Target="media/image7.png"/><Relationship Id="rId59" Type="http://schemas.openxmlformats.org/officeDocument/2006/relationships/image" Target="media/image23.png"/><Relationship Id="rId103" Type="http://schemas.microsoft.com/office/2007/relationships/diagramDrawing" Target="diagrams/drawing7.xml"/><Relationship Id="rId108" Type="http://schemas.microsoft.com/office/2007/relationships/diagramDrawing" Target="diagrams/drawing8.xml"/><Relationship Id="rId124" Type="http://schemas.openxmlformats.org/officeDocument/2006/relationships/diagramData" Target="diagrams/data11.xml"/><Relationship Id="rId129" Type="http://schemas.openxmlformats.org/officeDocument/2006/relationships/image" Target="media/image61.emf"/><Relationship Id="rId54" Type="http://schemas.openxmlformats.org/officeDocument/2006/relationships/image" Target="media/image18.png"/><Relationship Id="rId70" Type="http://schemas.openxmlformats.org/officeDocument/2006/relationships/image" Target="media/image29.png"/><Relationship Id="rId75" Type="http://schemas.microsoft.com/office/2007/relationships/hdphoto" Target="media/hdphoto1.wdp"/><Relationship Id="rId91" Type="http://schemas.openxmlformats.org/officeDocument/2006/relationships/image" Target="media/image48.png"/><Relationship Id="rId96" Type="http://schemas.openxmlformats.org/officeDocument/2006/relationships/image" Target="media/image53.emf"/><Relationship Id="rId140" Type="http://schemas.openxmlformats.org/officeDocument/2006/relationships/image" Target="media/image72.png"/><Relationship Id="rId145" Type="http://schemas.openxmlformats.org/officeDocument/2006/relationships/diagramData" Target="diagrams/data12.xml"/><Relationship Id="rId161" Type="http://schemas.openxmlformats.org/officeDocument/2006/relationships/image" Target="media/image88.png"/><Relationship Id="rId166" Type="http://schemas.openxmlformats.org/officeDocument/2006/relationships/image" Target="media/image93.png"/><Relationship Id="rId182" Type="http://schemas.openxmlformats.org/officeDocument/2006/relationships/image" Target="media/image103.png"/><Relationship Id="rId187" Type="http://schemas.openxmlformats.org/officeDocument/2006/relationships/image" Target="media/image107.png"/><Relationship Id="rId217" Type="http://schemas.openxmlformats.org/officeDocument/2006/relationships/image" Target="media/image137.png"/><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32.png"/><Relationship Id="rId23" Type="http://schemas.openxmlformats.org/officeDocument/2006/relationships/diagramQuickStyle" Target="diagrams/quickStyle2.xml"/><Relationship Id="rId28" Type="http://schemas.openxmlformats.org/officeDocument/2006/relationships/diagramLayout" Target="diagrams/layout3.xml"/><Relationship Id="rId49" Type="http://schemas.openxmlformats.org/officeDocument/2006/relationships/diagramLayout" Target="diagrams/layout5.xml"/><Relationship Id="rId114" Type="http://schemas.openxmlformats.org/officeDocument/2006/relationships/image" Target="media/image56.emf"/><Relationship Id="rId119" Type="http://schemas.openxmlformats.org/officeDocument/2006/relationships/diagramColors" Target="diagrams/colors10.xml"/><Relationship Id="rId44" Type="http://schemas.openxmlformats.org/officeDocument/2006/relationships/image" Target="media/image13.png"/><Relationship Id="rId60" Type="http://schemas.openxmlformats.org/officeDocument/2006/relationships/image" Target="media/image24.png"/><Relationship Id="rId65" Type="http://schemas.openxmlformats.org/officeDocument/2006/relationships/diagramLayout" Target="diagrams/layout6.xml"/><Relationship Id="rId81" Type="http://schemas.openxmlformats.org/officeDocument/2006/relationships/image" Target="media/image38.emf"/><Relationship Id="rId86" Type="http://schemas.openxmlformats.org/officeDocument/2006/relationships/image" Target="media/image43.png"/><Relationship Id="rId130" Type="http://schemas.openxmlformats.org/officeDocument/2006/relationships/image" Target="media/image62.emf"/><Relationship Id="rId135" Type="http://schemas.openxmlformats.org/officeDocument/2006/relationships/image" Target="media/image67.png"/><Relationship Id="rId151" Type="http://schemas.openxmlformats.org/officeDocument/2006/relationships/image" Target="media/image78.png"/><Relationship Id="rId156" Type="http://schemas.openxmlformats.org/officeDocument/2006/relationships/image" Target="media/image83.png"/><Relationship Id="rId177" Type="http://schemas.openxmlformats.org/officeDocument/2006/relationships/image" Target="media/image99.emf"/><Relationship Id="rId198" Type="http://schemas.openxmlformats.org/officeDocument/2006/relationships/image" Target="media/image118.png"/><Relationship Id="rId172" Type="http://schemas.openxmlformats.org/officeDocument/2006/relationships/diagramData" Target="diagrams/data13.xml"/><Relationship Id="rId193" Type="http://schemas.openxmlformats.org/officeDocument/2006/relationships/image" Target="media/image113.png"/><Relationship Id="rId202" Type="http://schemas.openxmlformats.org/officeDocument/2006/relationships/image" Target="media/image122.png"/><Relationship Id="rId207" Type="http://schemas.openxmlformats.org/officeDocument/2006/relationships/image" Target="media/image127.png"/><Relationship Id="rId13" Type="http://schemas.openxmlformats.org/officeDocument/2006/relationships/diagramQuickStyle" Target="diagrams/quickStyle1.xml"/><Relationship Id="rId18" Type="http://schemas.openxmlformats.org/officeDocument/2006/relationships/image" Target="media/image2.png"/><Relationship Id="rId39" Type="http://schemas.openxmlformats.org/officeDocument/2006/relationships/image" Target="media/image8.png"/><Relationship Id="rId109" Type="http://schemas.openxmlformats.org/officeDocument/2006/relationships/diagramData" Target="diagrams/data9.xml"/><Relationship Id="rId34" Type="http://schemas.openxmlformats.org/officeDocument/2006/relationships/diagramQuickStyle" Target="diagrams/quickStyle4.xml"/><Relationship Id="rId50" Type="http://schemas.openxmlformats.org/officeDocument/2006/relationships/diagramQuickStyle" Target="diagrams/quickStyle5.xml"/><Relationship Id="rId55" Type="http://schemas.openxmlformats.org/officeDocument/2006/relationships/image" Target="media/image19.png"/><Relationship Id="rId76" Type="http://schemas.openxmlformats.org/officeDocument/2006/relationships/image" Target="media/image34.png"/><Relationship Id="rId97" Type="http://schemas.openxmlformats.org/officeDocument/2006/relationships/image" Target="media/image54.emf"/><Relationship Id="rId104" Type="http://schemas.openxmlformats.org/officeDocument/2006/relationships/diagramData" Target="diagrams/data8.xml"/><Relationship Id="rId120" Type="http://schemas.microsoft.com/office/2007/relationships/diagramDrawing" Target="diagrams/drawing10.xml"/><Relationship Id="rId125" Type="http://schemas.openxmlformats.org/officeDocument/2006/relationships/diagramLayout" Target="diagrams/layout11.xml"/><Relationship Id="rId141" Type="http://schemas.openxmlformats.org/officeDocument/2006/relationships/image" Target="media/image73.emf"/><Relationship Id="rId146" Type="http://schemas.openxmlformats.org/officeDocument/2006/relationships/diagramLayout" Target="diagrams/layout12.xml"/><Relationship Id="rId167" Type="http://schemas.openxmlformats.org/officeDocument/2006/relationships/image" Target="media/image94.png"/><Relationship Id="rId188" Type="http://schemas.openxmlformats.org/officeDocument/2006/relationships/image" Target="media/image108.png"/><Relationship Id="rId7" Type="http://schemas.openxmlformats.org/officeDocument/2006/relationships/webSettings" Target="webSettings.xml"/><Relationship Id="rId71" Type="http://schemas.openxmlformats.org/officeDocument/2006/relationships/image" Target="media/image30.png"/><Relationship Id="rId92" Type="http://schemas.openxmlformats.org/officeDocument/2006/relationships/image" Target="media/image49.emf"/><Relationship Id="rId162" Type="http://schemas.openxmlformats.org/officeDocument/2006/relationships/image" Target="media/image89.png"/><Relationship Id="rId183" Type="http://schemas.microsoft.com/office/2007/relationships/hdphoto" Target="media/hdphoto4.wdp"/><Relationship Id="rId213" Type="http://schemas.openxmlformats.org/officeDocument/2006/relationships/image" Target="media/image133.png"/><Relationship Id="rId218"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diagramQuickStyle" Target="diagrams/quickStyle3.xml"/><Relationship Id="rId24" Type="http://schemas.openxmlformats.org/officeDocument/2006/relationships/diagramColors" Target="diagrams/colors2.xml"/><Relationship Id="rId40" Type="http://schemas.openxmlformats.org/officeDocument/2006/relationships/image" Target="media/image9.png"/><Relationship Id="rId45" Type="http://schemas.openxmlformats.org/officeDocument/2006/relationships/image" Target="media/image14.jpeg"/><Relationship Id="rId66" Type="http://schemas.openxmlformats.org/officeDocument/2006/relationships/diagramQuickStyle" Target="diagrams/quickStyle6.xml"/><Relationship Id="rId87" Type="http://schemas.openxmlformats.org/officeDocument/2006/relationships/image" Target="media/image44.png"/><Relationship Id="rId110" Type="http://schemas.openxmlformats.org/officeDocument/2006/relationships/diagramLayout" Target="diagrams/layout9.xml"/><Relationship Id="rId115" Type="http://schemas.openxmlformats.org/officeDocument/2006/relationships/image" Target="media/image57.emf"/><Relationship Id="rId131" Type="http://schemas.openxmlformats.org/officeDocument/2006/relationships/image" Target="media/image63.emf"/><Relationship Id="rId136" Type="http://schemas.openxmlformats.org/officeDocument/2006/relationships/image" Target="media/image68.png"/><Relationship Id="rId157" Type="http://schemas.openxmlformats.org/officeDocument/2006/relationships/image" Target="media/image84.png"/><Relationship Id="rId178" Type="http://schemas.openxmlformats.org/officeDocument/2006/relationships/image" Target="media/image100.png"/><Relationship Id="rId61" Type="http://schemas.openxmlformats.org/officeDocument/2006/relationships/image" Target="media/image25.png"/><Relationship Id="rId82" Type="http://schemas.openxmlformats.org/officeDocument/2006/relationships/image" Target="media/image39.png"/><Relationship Id="rId152" Type="http://schemas.openxmlformats.org/officeDocument/2006/relationships/image" Target="media/image79.png"/><Relationship Id="rId173" Type="http://schemas.openxmlformats.org/officeDocument/2006/relationships/diagramLayout" Target="diagrams/layout13.xml"/><Relationship Id="rId194" Type="http://schemas.openxmlformats.org/officeDocument/2006/relationships/image" Target="media/image114.png"/><Relationship Id="rId199" Type="http://schemas.openxmlformats.org/officeDocument/2006/relationships/image" Target="media/image119.png"/><Relationship Id="rId203" Type="http://schemas.openxmlformats.org/officeDocument/2006/relationships/image" Target="media/image123.png"/><Relationship Id="rId208" Type="http://schemas.openxmlformats.org/officeDocument/2006/relationships/image" Target="media/image128.png"/><Relationship Id="rId19" Type="http://schemas.openxmlformats.org/officeDocument/2006/relationships/image" Target="media/image3.jpeg"/><Relationship Id="rId14" Type="http://schemas.openxmlformats.org/officeDocument/2006/relationships/diagramColors" Target="diagrams/colors1.xml"/><Relationship Id="rId30" Type="http://schemas.openxmlformats.org/officeDocument/2006/relationships/diagramColors" Target="diagrams/colors3.xml"/><Relationship Id="rId35" Type="http://schemas.openxmlformats.org/officeDocument/2006/relationships/diagramColors" Target="diagrams/colors4.xml"/><Relationship Id="rId56" Type="http://schemas.openxmlformats.org/officeDocument/2006/relationships/image" Target="media/image20.png"/><Relationship Id="rId77" Type="http://schemas.openxmlformats.org/officeDocument/2006/relationships/image" Target="media/image35.png"/><Relationship Id="rId100" Type="http://schemas.openxmlformats.org/officeDocument/2006/relationships/diagramLayout" Target="diagrams/layout7.xml"/><Relationship Id="rId105" Type="http://schemas.openxmlformats.org/officeDocument/2006/relationships/diagramLayout" Target="diagrams/layout8.xml"/><Relationship Id="rId126" Type="http://schemas.openxmlformats.org/officeDocument/2006/relationships/diagramQuickStyle" Target="diagrams/quickStyle11.xml"/><Relationship Id="rId147" Type="http://schemas.openxmlformats.org/officeDocument/2006/relationships/diagramQuickStyle" Target="diagrams/quickStyle12.xml"/><Relationship Id="rId168" Type="http://schemas.openxmlformats.org/officeDocument/2006/relationships/image" Target="media/image95.png"/><Relationship Id="rId8" Type="http://schemas.openxmlformats.org/officeDocument/2006/relationships/footnotes" Target="footnotes.xml"/><Relationship Id="rId51" Type="http://schemas.openxmlformats.org/officeDocument/2006/relationships/diagramColors" Target="diagrams/colors5.xml"/><Relationship Id="rId72" Type="http://schemas.openxmlformats.org/officeDocument/2006/relationships/image" Target="media/image31.png"/><Relationship Id="rId93" Type="http://schemas.openxmlformats.org/officeDocument/2006/relationships/image" Target="media/image50.emf"/><Relationship Id="rId98" Type="http://schemas.openxmlformats.org/officeDocument/2006/relationships/image" Target="media/image55.emf"/><Relationship Id="rId121" Type="http://schemas.openxmlformats.org/officeDocument/2006/relationships/image" Target="media/image58.emf"/><Relationship Id="rId142" Type="http://schemas.openxmlformats.org/officeDocument/2006/relationships/image" Target="media/image74.png"/><Relationship Id="rId163" Type="http://schemas.openxmlformats.org/officeDocument/2006/relationships/image" Target="media/image90.png"/><Relationship Id="rId184" Type="http://schemas.openxmlformats.org/officeDocument/2006/relationships/image" Target="media/image104.png"/><Relationship Id="rId189" Type="http://schemas.openxmlformats.org/officeDocument/2006/relationships/image" Target="media/image109.png"/><Relationship Id="rId219" Type="http://schemas.openxmlformats.org/officeDocument/2006/relationships/theme" Target="theme/theme1.xml"/><Relationship Id="rId3" Type="http://schemas.openxmlformats.org/officeDocument/2006/relationships/numbering" Target="numbering.xml"/><Relationship Id="rId214" Type="http://schemas.openxmlformats.org/officeDocument/2006/relationships/image" Target="media/image134.png"/><Relationship Id="rId25" Type="http://schemas.microsoft.com/office/2007/relationships/diagramDrawing" Target="diagrams/drawing2.xml"/><Relationship Id="rId46" Type="http://schemas.openxmlformats.org/officeDocument/2006/relationships/image" Target="media/image15.png"/><Relationship Id="rId67" Type="http://schemas.openxmlformats.org/officeDocument/2006/relationships/diagramColors" Target="diagrams/colors6.xml"/><Relationship Id="rId116" Type="http://schemas.openxmlformats.org/officeDocument/2006/relationships/diagramData" Target="diagrams/data10.xml"/><Relationship Id="rId137" Type="http://schemas.openxmlformats.org/officeDocument/2006/relationships/image" Target="media/image69.png"/><Relationship Id="rId158" Type="http://schemas.openxmlformats.org/officeDocument/2006/relationships/image" Target="media/image85.png"/><Relationship Id="rId20" Type="http://schemas.openxmlformats.org/officeDocument/2006/relationships/image" Target="media/image4.jpeg"/><Relationship Id="rId41" Type="http://schemas.openxmlformats.org/officeDocument/2006/relationships/image" Target="media/image10.png"/><Relationship Id="rId62" Type="http://schemas.openxmlformats.org/officeDocument/2006/relationships/image" Target="media/image26.png"/><Relationship Id="rId83" Type="http://schemas.openxmlformats.org/officeDocument/2006/relationships/image" Target="media/image40.png"/><Relationship Id="rId88" Type="http://schemas.openxmlformats.org/officeDocument/2006/relationships/image" Target="media/image45.png"/><Relationship Id="rId111" Type="http://schemas.openxmlformats.org/officeDocument/2006/relationships/diagramQuickStyle" Target="diagrams/quickStyle9.xml"/><Relationship Id="rId132" Type="http://schemas.openxmlformats.org/officeDocument/2006/relationships/image" Target="media/image64.png"/><Relationship Id="rId153" Type="http://schemas.openxmlformats.org/officeDocument/2006/relationships/image" Target="media/image80.png"/><Relationship Id="rId174" Type="http://schemas.openxmlformats.org/officeDocument/2006/relationships/diagramQuickStyle" Target="diagrams/quickStyle13.xml"/><Relationship Id="rId179" Type="http://schemas.microsoft.com/office/2007/relationships/hdphoto" Target="media/hdphoto3.wdp"/><Relationship Id="rId195" Type="http://schemas.openxmlformats.org/officeDocument/2006/relationships/image" Target="media/image115.emf"/><Relationship Id="rId209" Type="http://schemas.openxmlformats.org/officeDocument/2006/relationships/image" Target="media/image129.png"/><Relationship Id="rId190" Type="http://schemas.openxmlformats.org/officeDocument/2006/relationships/image" Target="media/image110.png"/><Relationship Id="rId204" Type="http://schemas.openxmlformats.org/officeDocument/2006/relationships/image" Target="media/image124.png"/><Relationship Id="rId15" Type="http://schemas.microsoft.com/office/2007/relationships/diagramDrawing" Target="diagrams/drawing1.xml"/><Relationship Id="rId36" Type="http://schemas.microsoft.com/office/2007/relationships/diagramDrawing" Target="diagrams/drawing4.xml"/><Relationship Id="rId57" Type="http://schemas.openxmlformats.org/officeDocument/2006/relationships/image" Target="media/image21.png"/><Relationship Id="rId106" Type="http://schemas.openxmlformats.org/officeDocument/2006/relationships/diagramQuickStyle" Target="diagrams/quickStyle8.xml"/><Relationship Id="rId127" Type="http://schemas.openxmlformats.org/officeDocument/2006/relationships/diagramColors" Target="diagrams/colors11.xml"/><Relationship Id="rId10" Type="http://schemas.openxmlformats.org/officeDocument/2006/relationships/image" Target="media/image1.png"/><Relationship Id="rId31" Type="http://schemas.microsoft.com/office/2007/relationships/diagramDrawing" Target="diagrams/drawing3.xml"/><Relationship Id="rId52" Type="http://schemas.microsoft.com/office/2007/relationships/diagramDrawing" Target="diagrams/drawing5.xml"/><Relationship Id="rId73" Type="http://schemas.openxmlformats.org/officeDocument/2006/relationships/image" Target="media/image32.png"/><Relationship Id="rId78" Type="http://schemas.microsoft.com/office/2007/relationships/hdphoto" Target="media/hdphoto2.wdp"/><Relationship Id="rId94" Type="http://schemas.openxmlformats.org/officeDocument/2006/relationships/image" Target="media/image51.emf"/><Relationship Id="rId99" Type="http://schemas.openxmlformats.org/officeDocument/2006/relationships/diagramData" Target="diagrams/data7.xml"/><Relationship Id="rId101" Type="http://schemas.openxmlformats.org/officeDocument/2006/relationships/diagramQuickStyle" Target="diagrams/quickStyle7.xml"/><Relationship Id="rId122" Type="http://schemas.openxmlformats.org/officeDocument/2006/relationships/image" Target="media/image59.emf"/><Relationship Id="rId143" Type="http://schemas.openxmlformats.org/officeDocument/2006/relationships/image" Target="media/image75.png"/><Relationship Id="rId148" Type="http://schemas.openxmlformats.org/officeDocument/2006/relationships/diagramColors" Target="diagrams/colors12.xml"/><Relationship Id="rId164" Type="http://schemas.openxmlformats.org/officeDocument/2006/relationships/image" Target="media/image91.png"/><Relationship Id="rId169" Type="http://schemas.openxmlformats.org/officeDocument/2006/relationships/image" Target="media/image96.png"/><Relationship Id="rId185" Type="http://schemas.openxmlformats.org/officeDocument/2006/relationships/image" Target="media/image105.pn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01.png"/><Relationship Id="rId210" Type="http://schemas.openxmlformats.org/officeDocument/2006/relationships/image" Target="media/image130.png"/><Relationship Id="rId215" Type="http://schemas.openxmlformats.org/officeDocument/2006/relationships/image" Target="media/image135.png"/><Relationship Id="rId26" Type="http://schemas.openxmlformats.org/officeDocument/2006/relationships/image" Target="media/image5.jpeg"/><Relationship Id="rId47" Type="http://schemas.openxmlformats.org/officeDocument/2006/relationships/image" Target="media/image16.png"/><Relationship Id="rId68" Type="http://schemas.microsoft.com/office/2007/relationships/diagramDrawing" Target="diagrams/drawing6.xml"/><Relationship Id="rId89" Type="http://schemas.openxmlformats.org/officeDocument/2006/relationships/image" Target="media/image46.png"/><Relationship Id="rId112" Type="http://schemas.openxmlformats.org/officeDocument/2006/relationships/diagramColors" Target="diagrams/colors9.xml"/><Relationship Id="rId133" Type="http://schemas.openxmlformats.org/officeDocument/2006/relationships/image" Target="media/image65.png"/><Relationship Id="rId154" Type="http://schemas.openxmlformats.org/officeDocument/2006/relationships/image" Target="media/image81.png"/><Relationship Id="rId175" Type="http://schemas.openxmlformats.org/officeDocument/2006/relationships/diagramColors" Target="diagrams/colors13.xml"/><Relationship Id="rId196" Type="http://schemas.openxmlformats.org/officeDocument/2006/relationships/image" Target="media/image116.emf"/><Relationship Id="rId200" Type="http://schemas.openxmlformats.org/officeDocument/2006/relationships/image" Target="media/image120.png"/><Relationship Id="rId16" Type="http://schemas.openxmlformats.org/officeDocument/2006/relationships/header" Target="header1.xml"/><Relationship Id="rId37" Type="http://schemas.openxmlformats.org/officeDocument/2006/relationships/image" Target="media/image6.png"/><Relationship Id="rId58" Type="http://schemas.openxmlformats.org/officeDocument/2006/relationships/image" Target="media/image22.png"/><Relationship Id="rId79" Type="http://schemas.openxmlformats.org/officeDocument/2006/relationships/image" Target="media/image36.emf"/><Relationship Id="rId102" Type="http://schemas.openxmlformats.org/officeDocument/2006/relationships/diagramColors" Target="diagrams/colors7.xml"/><Relationship Id="rId123" Type="http://schemas.openxmlformats.org/officeDocument/2006/relationships/image" Target="media/image60.emf"/><Relationship Id="rId144" Type="http://schemas.openxmlformats.org/officeDocument/2006/relationships/image" Target="media/image7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E86545-CEAF-44EE-8B49-646730F9CDDB}" type="doc">
      <dgm:prSet loTypeId="urn:microsoft.com/office/officeart/2005/8/layout/radial1" loCatId="relationship" qsTypeId="urn:microsoft.com/office/officeart/2005/8/quickstyle/simple1" qsCatId="simple" csTypeId="urn:microsoft.com/office/officeart/2005/8/colors/accent1_2" csCatId="accent1" phldr="1"/>
      <dgm:spPr/>
      <dgm:t>
        <a:bodyPr/>
        <a:lstStyle/>
        <a:p>
          <a:endParaRPr lang="en-MY"/>
        </a:p>
      </dgm:t>
    </dgm:pt>
    <dgm:pt modelId="{EF5E9B5B-777D-4C18-8B30-0BFFE0EEC63C}">
      <dgm:prSet phldrT="[Text]" custT="1"/>
      <dgm:spPr/>
      <dgm:t>
        <a:bodyPr/>
        <a:lstStyle/>
        <a:p>
          <a:pPr algn="ctr"/>
          <a:r>
            <a:rPr lang="en-MY" sz="900" b="1">
              <a:solidFill>
                <a:schemeClr val="bg1"/>
              </a:solidFill>
            </a:rPr>
            <a:t>Subsea Production System</a:t>
          </a:r>
          <a:r>
            <a:rPr lang="en-MY" sz="1000" b="1">
              <a:solidFill>
                <a:schemeClr val="bg1"/>
              </a:solidFill>
            </a:rPr>
            <a:t> </a:t>
          </a:r>
        </a:p>
      </dgm:t>
    </dgm:pt>
    <dgm:pt modelId="{ADEF2A7A-894F-46A5-AC27-78B168A1E27B}" type="parTrans" cxnId="{21031BC9-C7B4-43CF-A6BD-8B9162478568}">
      <dgm:prSet/>
      <dgm:spPr/>
      <dgm:t>
        <a:bodyPr/>
        <a:lstStyle/>
        <a:p>
          <a:pPr algn="ctr"/>
          <a:endParaRPr lang="en-MY"/>
        </a:p>
      </dgm:t>
    </dgm:pt>
    <dgm:pt modelId="{B52C8CC2-886A-42A6-9079-B25D59142EE5}" type="sibTrans" cxnId="{21031BC9-C7B4-43CF-A6BD-8B9162478568}">
      <dgm:prSet/>
      <dgm:spPr/>
      <dgm:t>
        <a:bodyPr/>
        <a:lstStyle/>
        <a:p>
          <a:pPr algn="ctr"/>
          <a:endParaRPr lang="en-MY"/>
        </a:p>
      </dgm:t>
    </dgm:pt>
    <dgm:pt modelId="{2BAD95B9-1835-4C15-A70E-D164E62836E1}">
      <dgm:prSet phldrT="[Text]"/>
      <dgm:spPr/>
      <dgm:t>
        <a:bodyPr/>
        <a:lstStyle/>
        <a:p>
          <a:pPr algn="ctr"/>
          <a:r>
            <a:rPr lang="en-MY"/>
            <a:t>Subsea production control system</a:t>
          </a:r>
        </a:p>
      </dgm:t>
    </dgm:pt>
    <dgm:pt modelId="{C4F9401B-77F3-499E-AC8E-45074CA5FD3E}" type="parTrans" cxnId="{798AD85B-3DF7-4BB7-92F4-C25FE4EB053F}">
      <dgm:prSet/>
      <dgm:spPr/>
      <dgm:t>
        <a:bodyPr/>
        <a:lstStyle/>
        <a:p>
          <a:pPr algn="ctr"/>
          <a:endParaRPr lang="en-MY"/>
        </a:p>
      </dgm:t>
    </dgm:pt>
    <dgm:pt modelId="{64364A68-F216-4E35-8174-0C378422CF39}" type="sibTrans" cxnId="{798AD85B-3DF7-4BB7-92F4-C25FE4EB053F}">
      <dgm:prSet/>
      <dgm:spPr/>
      <dgm:t>
        <a:bodyPr/>
        <a:lstStyle/>
        <a:p>
          <a:pPr algn="ctr"/>
          <a:endParaRPr lang="en-MY"/>
        </a:p>
      </dgm:t>
    </dgm:pt>
    <dgm:pt modelId="{569B9264-8C41-4AD6-87BE-610CC3E855E5}">
      <dgm:prSet phldrT="[Text]"/>
      <dgm:spPr/>
      <dgm:t>
        <a:bodyPr/>
        <a:lstStyle/>
        <a:p>
          <a:pPr algn="ctr"/>
          <a:r>
            <a:rPr lang="en-MY"/>
            <a:t>Subsea structures and manifold system</a:t>
          </a:r>
        </a:p>
      </dgm:t>
    </dgm:pt>
    <dgm:pt modelId="{8FBA8E1B-B0A6-4277-B47E-DD25F03325FA}" type="parTrans" cxnId="{7ED9BC18-51D8-40D3-A59D-E5B329605473}">
      <dgm:prSet/>
      <dgm:spPr/>
      <dgm:t>
        <a:bodyPr/>
        <a:lstStyle/>
        <a:p>
          <a:pPr algn="ctr"/>
          <a:endParaRPr lang="en-MY"/>
        </a:p>
      </dgm:t>
    </dgm:pt>
    <dgm:pt modelId="{9FD9BD09-CE96-4CD5-8549-74FF40E8C9C2}" type="sibTrans" cxnId="{7ED9BC18-51D8-40D3-A59D-E5B329605473}">
      <dgm:prSet/>
      <dgm:spPr/>
      <dgm:t>
        <a:bodyPr/>
        <a:lstStyle/>
        <a:p>
          <a:pPr algn="ctr"/>
          <a:endParaRPr lang="en-MY"/>
        </a:p>
      </dgm:t>
    </dgm:pt>
    <dgm:pt modelId="{40C10419-9D6A-4EB1-8372-106307F4557A}">
      <dgm:prSet phldrT="[Text]"/>
      <dgm:spPr/>
      <dgm:t>
        <a:bodyPr/>
        <a:lstStyle/>
        <a:p>
          <a:pPr algn="ctr"/>
          <a:r>
            <a:rPr lang="en-MY"/>
            <a:t>Subsea intervention system</a:t>
          </a:r>
        </a:p>
      </dgm:t>
    </dgm:pt>
    <dgm:pt modelId="{6686E36A-27FF-48A6-9BBC-8EEDB10F3B10}" type="parTrans" cxnId="{CDBC31AD-53E5-4A0D-A976-157DCC0D4878}">
      <dgm:prSet/>
      <dgm:spPr/>
      <dgm:t>
        <a:bodyPr/>
        <a:lstStyle/>
        <a:p>
          <a:pPr algn="ctr"/>
          <a:endParaRPr lang="en-MY"/>
        </a:p>
      </dgm:t>
    </dgm:pt>
    <dgm:pt modelId="{DBEE3B17-8F0E-41A1-A6B2-8A13B86369BE}" type="sibTrans" cxnId="{CDBC31AD-53E5-4A0D-A976-157DCC0D4878}">
      <dgm:prSet/>
      <dgm:spPr/>
      <dgm:t>
        <a:bodyPr/>
        <a:lstStyle/>
        <a:p>
          <a:pPr algn="ctr"/>
          <a:endParaRPr lang="en-MY"/>
        </a:p>
      </dgm:t>
    </dgm:pt>
    <dgm:pt modelId="{CAE3B8AD-0AD6-401F-9338-CE2AC2D6DD29}">
      <dgm:prSet phldrT="[Text]"/>
      <dgm:spPr/>
      <dgm:t>
        <a:bodyPr/>
        <a:lstStyle/>
        <a:p>
          <a:pPr algn="ctr"/>
          <a:r>
            <a:rPr lang="en-MY"/>
            <a:t>Subsea umbilical system</a:t>
          </a:r>
        </a:p>
      </dgm:t>
    </dgm:pt>
    <dgm:pt modelId="{8EE02E09-E95F-4582-925F-B778CD92246A}" type="parTrans" cxnId="{6B32EC9B-1DF7-4270-90AE-AE0B67DFD4F6}">
      <dgm:prSet/>
      <dgm:spPr/>
      <dgm:t>
        <a:bodyPr/>
        <a:lstStyle/>
        <a:p>
          <a:pPr algn="ctr"/>
          <a:endParaRPr lang="en-MY"/>
        </a:p>
      </dgm:t>
    </dgm:pt>
    <dgm:pt modelId="{CBF3A442-9545-40E9-A43F-02459F9261FA}" type="sibTrans" cxnId="{6B32EC9B-1DF7-4270-90AE-AE0B67DFD4F6}">
      <dgm:prSet/>
      <dgm:spPr/>
      <dgm:t>
        <a:bodyPr/>
        <a:lstStyle/>
        <a:p>
          <a:pPr algn="ctr"/>
          <a:endParaRPr lang="en-MY"/>
        </a:p>
      </dgm:t>
    </dgm:pt>
    <dgm:pt modelId="{87B74697-9D78-413C-902A-E5DA44FE3BA6}">
      <dgm:prSet phldrT="[Text]"/>
      <dgm:spPr/>
      <dgm:t>
        <a:bodyPr/>
        <a:lstStyle/>
        <a:p>
          <a:pPr algn="ctr"/>
          <a:r>
            <a:rPr lang="en-MY"/>
            <a:t>Subsea processing system</a:t>
          </a:r>
        </a:p>
      </dgm:t>
    </dgm:pt>
    <dgm:pt modelId="{2C03D205-8F8C-4FE7-8421-29BF1F81D3F3}" type="parTrans" cxnId="{5DFB34DB-D063-4A08-B90D-35B0D0627DB9}">
      <dgm:prSet/>
      <dgm:spPr/>
      <dgm:t>
        <a:bodyPr/>
        <a:lstStyle/>
        <a:p>
          <a:pPr algn="ctr"/>
          <a:endParaRPr lang="en-MY"/>
        </a:p>
      </dgm:t>
    </dgm:pt>
    <dgm:pt modelId="{DBBDA1DD-FC25-4384-8401-603A345CDFCA}" type="sibTrans" cxnId="{5DFB34DB-D063-4A08-B90D-35B0D0627DB9}">
      <dgm:prSet/>
      <dgm:spPr/>
      <dgm:t>
        <a:bodyPr/>
        <a:lstStyle/>
        <a:p>
          <a:pPr algn="ctr"/>
          <a:endParaRPr lang="en-MY"/>
        </a:p>
      </dgm:t>
    </dgm:pt>
    <dgm:pt modelId="{09669CCA-13E3-423F-8E7D-4D4745FBFEE1}" type="pres">
      <dgm:prSet presAssocID="{A6E86545-CEAF-44EE-8B49-646730F9CDDB}" presName="cycle" presStyleCnt="0">
        <dgm:presLayoutVars>
          <dgm:chMax val="1"/>
          <dgm:dir/>
          <dgm:animLvl val="ctr"/>
          <dgm:resizeHandles val="exact"/>
        </dgm:presLayoutVars>
      </dgm:prSet>
      <dgm:spPr/>
      <dgm:t>
        <a:bodyPr/>
        <a:lstStyle/>
        <a:p>
          <a:endParaRPr lang="en-MY"/>
        </a:p>
      </dgm:t>
    </dgm:pt>
    <dgm:pt modelId="{E3905F03-5639-4030-9234-21BFE42AEAD6}" type="pres">
      <dgm:prSet presAssocID="{EF5E9B5B-777D-4C18-8B30-0BFFE0EEC63C}" presName="centerShape" presStyleLbl="node0" presStyleIdx="0" presStyleCnt="1"/>
      <dgm:spPr/>
      <dgm:t>
        <a:bodyPr/>
        <a:lstStyle/>
        <a:p>
          <a:endParaRPr lang="en-MY"/>
        </a:p>
      </dgm:t>
    </dgm:pt>
    <dgm:pt modelId="{444A4751-D3E4-42D1-AE8D-93F50C867146}" type="pres">
      <dgm:prSet presAssocID="{C4F9401B-77F3-499E-AC8E-45074CA5FD3E}" presName="Name9" presStyleLbl="parChTrans1D2" presStyleIdx="0" presStyleCnt="5"/>
      <dgm:spPr/>
      <dgm:t>
        <a:bodyPr/>
        <a:lstStyle/>
        <a:p>
          <a:endParaRPr lang="en-MY"/>
        </a:p>
      </dgm:t>
    </dgm:pt>
    <dgm:pt modelId="{6DA847CF-2D5F-49BB-82C3-03577CCE6E63}" type="pres">
      <dgm:prSet presAssocID="{C4F9401B-77F3-499E-AC8E-45074CA5FD3E}" presName="connTx" presStyleLbl="parChTrans1D2" presStyleIdx="0" presStyleCnt="5"/>
      <dgm:spPr/>
      <dgm:t>
        <a:bodyPr/>
        <a:lstStyle/>
        <a:p>
          <a:endParaRPr lang="en-MY"/>
        </a:p>
      </dgm:t>
    </dgm:pt>
    <dgm:pt modelId="{977C0010-CAC1-4B6B-A00E-683E5CBC76FA}" type="pres">
      <dgm:prSet presAssocID="{2BAD95B9-1835-4C15-A70E-D164E62836E1}" presName="node" presStyleLbl="node1" presStyleIdx="0" presStyleCnt="5">
        <dgm:presLayoutVars>
          <dgm:bulletEnabled val="1"/>
        </dgm:presLayoutVars>
      </dgm:prSet>
      <dgm:spPr/>
      <dgm:t>
        <a:bodyPr/>
        <a:lstStyle/>
        <a:p>
          <a:endParaRPr lang="en-MY"/>
        </a:p>
      </dgm:t>
    </dgm:pt>
    <dgm:pt modelId="{11298672-82BE-417A-B9E0-04467C153D80}" type="pres">
      <dgm:prSet presAssocID="{8FBA8E1B-B0A6-4277-B47E-DD25F03325FA}" presName="Name9" presStyleLbl="parChTrans1D2" presStyleIdx="1" presStyleCnt="5"/>
      <dgm:spPr/>
      <dgm:t>
        <a:bodyPr/>
        <a:lstStyle/>
        <a:p>
          <a:endParaRPr lang="en-MY"/>
        </a:p>
      </dgm:t>
    </dgm:pt>
    <dgm:pt modelId="{24DF85F0-AB7F-4E0A-91EE-456CD3A3D61D}" type="pres">
      <dgm:prSet presAssocID="{8FBA8E1B-B0A6-4277-B47E-DD25F03325FA}" presName="connTx" presStyleLbl="parChTrans1D2" presStyleIdx="1" presStyleCnt="5"/>
      <dgm:spPr/>
      <dgm:t>
        <a:bodyPr/>
        <a:lstStyle/>
        <a:p>
          <a:endParaRPr lang="en-MY"/>
        </a:p>
      </dgm:t>
    </dgm:pt>
    <dgm:pt modelId="{AFEEB072-5226-4C58-8D3B-A6219FF42F68}" type="pres">
      <dgm:prSet presAssocID="{569B9264-8C41-4AD6-87BE-610CC3E855E5}" presName="node" presStyleLbl="node1" presStyleIdx="1" presStyleCnt="5">
        <dgm:presLayoutVars>
          <dgm:bulletEnabled val="1"/>
        </dgm:presLayoutVars>
      </dgm:prSet>
      <dgm:spPr/>
      <dgm:t>
        <a:bodyPr/>
        <a:lstStyle/>
        <a:p>
          <a:endParaRPr lang="en-MY"/>
        </a:p>
      </dgm:t>
    </dgm:pt>
    <dgm:pt modelId="{4F1EA847-8355-4A71-831D-D5C6B8116A50}" type="pres">
      <dgm:prSet presAssocID="{6686E36A-27FF-48A6-9BBC-8EEDB10F3B10}" presName="Name9" presStyleLbl="parChTrans1D2" presStyleIdx="2" presStyleCnt="5"/>
      <dgm:spPr/>
      <dgm:t>
        <a:bodyPr/>
        <a:lstStyle/>
        <a:p>
          <a:endParaRPr lang="en-MY"/>
        </a:p>
      </dgm:t>
    </dgm:pt>
    <dgm:pt modelId="{98A4916A-32A1-4004-81B1-7C331A9A8FEE}" type="pres">
      <dgm:prSet presAssocID="{6686E36A-27FF-48A6-9BBC-8EEDB10F3B10}" presName="connTx" presStyleLbl="parChTrans1D2" presStyleIdx="2" presStyleCnt="5"/>
      <dgm:spPr/>
      <dgm:t>
        <a:bodyPr/>
        <a:lstStyle/>
        <a:p>
          <a:endParaRPr lang="en-MY"/>
        </a:p>
      </dgm:t>
    </dgm:pt>
    <dgm:pt modelId="{D043A655-1733-4953-BC1E-A8939FE7C472}" type="pres">
      <dgm:prSet presAssocID="{40C10419-9D6A-4EB1-8372-106307F4557A}" presName="node" presStyleLbl="node1" presStyleIdx="2" presStyleCnt="5">
        <dgm:presLayoutVars>
          <dgm:bulletEnabled val="1"/>
        </dgm:presLayoutVars>
      </dgm:prSet>
      <dgm:spPr/>
      <dgm:t>
        <a:bodyPr/>
        <a:lstStyle/>
        <a:p>
          <a:endParaRPr lang="en-MY"/>
        </a:p>
      </dgm:t>
    </dgm:pt>
    <dgm:pt modelId="{FF86D03D-8948-45C1-8044-339A87D34A14}" type="pres">
      <dgm:prSet presAssocID="{8EE02E09-E95F-4582-925F-B778CD92246A}" presName="Name9" presStyleLbl="parChTrans1D2" presStyleIdx="3" presStyleCnt="5"/>
      <dgm:spPr/>
      <dgm:t>
        <a:bodyPr/>
        <a:lstStyle/>
        <a:p>
          <a:endParaRPr lang="en-MY"/>
        </a:p>
      </dgm:t>
    </dgm:pt>
    <dgm:pt modelId="{A8B92175-8068-422A-9936-4BA3938D39D6}" type="pres">
      <dgm:prSet presAssocID="{8EE02E09-E95F-4582-925F-B778CD92246A}" presName="connTx" presStyleLbl="parChTrans1D2" presStyleIdx="3" presStyleCnt="5"/>
      <dgm:spPr/>
      <dgm:t>
        <a:bodyPr/>
        <a:lstStyle/>
        <a:p>
          <a:endParaRPr lang="en-MY"/>
        </a:p>
      </dgm:t>
    </dgm:pt>
    <dgm:pt modelId="{4E4E91E1-DE71-4417-82C5-DF65ADAB1D03}" type="pres">
      <dgm:prSet presAssocID="{CAE3B8AD-0AD6-401F-9338-CE2AC2D6DD29}" presName="node" presStyleLbl="node1" presStyleIdx="3" presStyleCnt="5">
        <dgm:presLayoutVars>
          <dgm:bulletEnabled val="1"/>
        </dgm:presLayoutVars>
      </dgm:prSet>
      <dgm:spPr/>
      <dgm:t>
        <a:bodyPr/>
        <a:lstStyle/>
        <a:p>
          <a:endParaRPr lang="en-MY"/>
        </a:p>
      </dgm:t>
    </dgm:pt>
    <dgm:pt modelId="{8F4E37FA-B1A7-4ED8-94CC-21417458C1FF}" type="pres">
      <dgm:prSet presAssocID="{2C03D205-8F8C-4FE7-8421-29BF1F81D3F3}" presName="Name9" presStyleLbl="parChTrans1D2" presStyleIdx="4" presStyleCnt="5"/>
      <dgm:spPr/>
      <dgm:t>
        <a:bodyPr/>
        <a:lstStyle/>
        <a:p>
          <a:endParaRPr lang="en-MY"/>
        </a:p>
      </dgm:t>
    </dgm:pt>
    <dgm:pt modelId="{9E63D422-0E05-4E3F-9596-3072395D06B1}" type="pres">
      <dgm:prSet presAssocID="{2C03D205-8F8C-4FE7-8421-29BF1F81D3F3}" presName="connTx" presStyleLbl="parChTrans1D2" presStyleIdx="4" presStyleCnt="5"/>
      <dgm:spPr/>
      <dgm:t>
        <a:bodyPr/>
        <a:lstStyle/>
        <a:p>
          <a:endParaRPr lang="en-MY"/>
        </a:p>
      </dgm:t>
    </dgm:pt>
    <dgm:pt modelId="{02DC305B-E93D-4682-A847-5939C891BD38}" type="pres">
      <dgm:prSet presAssocID="{87B74697-9D78-413C-902A-E5DA44FE3BA6}" presName="node" presStyleLbl="node1" presStyleIdx="4" presStyleCnt="5">
        <dgm:presLayoutVars>
          <dgm:bulletEnabled val="1"/>
        </dgm:presLayoutVars>
      </dgm:prSet>
      <dgm:spPr/>
      <dgm:t>
        <a:bodyPr/>
        <a:lstStyle/>
        <a:p>
          <a:endParaRPr lang="en-MY"/>
        </a:p>
      </dgm:t>
    </dgm:pt>
  </dgm:ptLst>
  <dgm:cxnLst>
    <dgm:cxn modelId="{519C35A1-841F-45EB-A829-42B950CB4549}" type="presOf" srcId="{87B74697-9D78-413C-902A-E5DA44FE3BA6}" destId="{02DC305B-E93D-4682-A847-5939C891BD38}" srcOrd="0" destOrd="0" presId="urn:microsoft.com/office/officeart/2005/8/layout/radial1"/>
    <dgm:cxn modelId="{5DFB34DB-D063-4A08-B90D-35B0D0627DB9}" srcId="{EF5E9B5B-777D-4C18-8B30-0BFFE0EEC63C}" destId="{87B74697-9D78-413C-902A-E5DA44FE3BA6}" srcOrd="4" destOrd="0" parTransId="{2C03D205-8F8C-4FE7-8421-29BF1F81D3F3}" sibTransId="{DBBDA1DD-FC25-4384-8401-603A345CDFCA}"/>
    <dgm:cxn modelId="{A5EE77A5-CCB3-425C-825B-3BC2367AA427}" type="presOf" srcId="{EF5E9B5B-777D-4C18-8B30-0BFFE0EEC63C}" destId="{E3905F03-5639-4030-9234-21BFE42AEAD6}" srcOrd="0" destOrd="0" presId="urn:microsoft.com/office/officeart/2005/8/layout/radial1"/>
    <dgm:cxn modelId="{E4823B7E-43DF-4D9A-8126-FE81A84990D5}" type="presOf" srcId="{8EE02E09-E95F-4582-925F-B778CD92246A}" destId="{A8B92175-8068-422A-9936-4BA3938D39D6}" srcOrd="1" destOrd="0" presId="urn:microsoft.com/office/officeart/2005/8/layout/radial1"/>
    <dgm:cxn modelId="{21031BC9-C7B4-43CF-A6BD-8B9162478568}" srcId="{A6E86545-CEAF-44EE-8B49-646730F9CDDB}" destId="{EF5E9B5B-777D-4C18-8B30-0BFFE0EEC63C}" srcOrd="0" destOrd="0" parTransId="{ADEF2A7A-894F-46A5-AC27-78B168A1E27B}" sibTransId="{B52C8CC2-886A-42A6-9079-B25D59142EE5}"/>
    <dgm:cxn modelId="{61847380-09BB-426E-B0A2-9479AF39ABDC}" type="presOf" srcId="{C4F9401B-77F3-499E-AC8E-45074CA5FD3E}" destId="{6DA847CF-2D5F-49BB-82C3-03577CCE6E63}" srcOrd="1" destOrd="0" presId="urn:microsoft.com/office/officeart/2005/8/layout/radial1"/>
    <dgm:cxn modelId="{7ED9BC18-51D8-40D3-A59D-E5B329605473}" srcId="{EF5E9B5B-777D-4C18-8B30-0BFFE0EEC63C}" destId="{569B9264-8C41-4AD6-87BE-610CC3E855E5}" srcOrd="1" destOrd="0" parTransId="{8FBA8E1B-B0A6-4277-B47E-DD25F03325FA}" sibTransId="{9FD9BD09-CE96-4CD5-8549-74FF40E8C9C2}"/>
    <dgm:cxn modelId="{875D4C4B-394E-4823-886D-5C339ABE7FD7}" type="presOf" srcId="{A6E86545-CEAF-44EE-8B49-646730F9CDDB}" destId="{09669CCA-13E3-423F-8E7D-4D4745FBFEE1}" srcOrd="0" destOrd="0" presId="urn:microsoft.com/office/officeart/2005/8/layout/radial1"/>
    <dgm:cxn modelId="{A4E24A4B-BBD9-4F8E-BCA2-5B1788EBDF2B}" type="presOf" srcId="{6686E36A-27FF-48A6-9BBC-8EEDB10F3B10}" destId="{98A4916A-32A1-4004-81B1-7C331A9A8FEE}" srcOrd="1" destOrd="0" presId="urn:microsoft.com/office/officeart/2005/8/layout/radial1"/>
    <dgm:cxn modelId="{5780FD35-8A76-45CD-B828-5A9CB7D48A95}" type="presOf" srcId="{6686E36A-27FF-48A6-9BBC-8EEDB10F3B10}" destId="{4F1EA847-8355-4A71-831D-D5C6B8116A50}" srcOrd="0" destOrd="0" presId="urn:microsoft.com/office/officeart/2005/8/layout/radial1"/>
    <dgm:cxn modelId="{0221F4BD-606B-4EE5-BE16-DE1E776D8E07}" type="presOf" srcId="{8EE02E09-E95F-4582-925F-B778CD92246A}" destId="{FF86D03D-8948-45C1-8044-339A87D34A14}" srcOrd="0" destOrd="0" presId="urn:microsoft.com/office/officeart/2005/8/layout/radial1"/>
    <dgm:cxn modelId="{F3BA8263-BB2A-4B23-B519-E4BE9CB2D308}" type="presOf" srcId="{2C03D205-8F8C-4FE7-8421-29BF1F81D3F3}" destId="{8F4E37FA-B1A7-4ED8-94CC-21417458C1FF}" srcOrd="0" destOrd="0" presId="urn:microsoft.com/office/officeart/2005/8/layout/radial1"/>
    <dgm:cxn modelId="{CDBC31AD-53E5-4A0D-A976-157DCC0D4878}" srcId="{EF5E9B5B-777D-4C18-8B30-0BFFE0EEC63C}" destId="{40C10419-9D6A-4EB1-8372-106307F4557A}" srcOrd="2" destOrd="0" parTransId="{6686E36A-27FF-48A6-9BBC-8EEDB10F3B10}" sibTransId="{DBEE3B17-8F0E-41A1-A6B2-8A13B86369BE}"/>
    <dgm:cxn modelId="{B43BE0AA-6207-478D-B4AB-6A89DB3377BD}" type="presOf" srcId="{569B9264-8C41-4AD6-87BE-610CC3E855E5}" destId="{AFEEB072-5226-4C58-8D3B-A6219FF42F68}" srcOrd="0" destOrd="0" presId="urn:microsoft.com/office/officeart/2005/8/layout/radial1"/>
    <dgm:cxn modelId="{4349AEAD-DB28-4624-9DAD-87243CB88F71}" type="presOf" srcId="{C4F9401B-77F3-499E-AC8E-45074CA5FD3E}" destId="{444A4751-D3E4-42D1-AE8D-93F50C867146}" srcOrd="0" destOrd="0" presId="urn:microsoft.com/office/officeart/2005/8/layout/radial1"/>
    <dgm:cxn modelId="{6B32EC9B-1DF7-4270-90AE-AE0B67DFD4F6}" srcId="{EF5E9B5B-777D-4C18-8B30-0BFFE0EEC63C}" destId="{CAE3B8AD-0AD6-401F-9338-CE2AC2D6DD29}" srcOrd="3" destOrd="0" parTransId="{8EE02E09-E95F-4582-925F-B778CD92246A}" sibTransId="{CBF3A442-9545-40E9-A43F-02459F9261FA}"/>
    <dgm:cxn modelId="{52341AC2-07D2-4198-A1AB-E9A88DFFE9EC}" type="presOf" srcId="{8FBA8E1B-B0A6-4277-B47E-DD25F03325FA}" destId="{24DF85F0-AB7F-4E0A-91EE-456CD3A3D61D}" srcOrd="1" destOrd="0" presId="urn:microsoft.com/office/officeart/2005/8/layout/radial1"/>
    <dgm:cxn modelId="{798AD85B-3DF7-4BB7-92F4-C25FE4EB053F}" srcId="{EF5E9B5B-777D-4C18-8B30-0BFFE0EEC63C}" destId="{2BAD95B9-1835-4C15-A70E-D164E62836E1}" srcOrd="0" destOrd="0" parTransId="{C4F9401B-77F3-499E-AC8E-45074CA5FD3E}" sibTransId="{64364A68-F216-4E35-8174-0C378422CF39}"/>
    <dgm:cxn modelId="{6DD00D94-B80C-4CEB-A37D-01F56CC75CE8}" type="presOf" srcId="{2C03D205-8F8C-4FE7-8421-29BF1F81D3F3}" destId="{9E63D422-0E05-4E3F-9596-3072395D06B1}" srcOrd="1" destOrd="0" presId="urn:microsoft.com/office/officeart/2005/8/layout/radial1"/>
    <dgm:cxn modelId="{CB788FED-1558-4025-9F89-9E086EF1C721}" type="presOf" srcId="{2BAD95B9-1835-4C15-A70E-D164E62836E1}" destId="{977C0010-CAC1-4B6B-A00E-683E5CBC76FA}" srcOrd="0" destOrd="0" presId="urn:microsoft.com/office/officeart/2005/8/layout/radial1"/>
    <dgm:cxn modelId="{81519611-D255-4499-A66D-9FB507803320}" type="presOf" srcId="{40C10419-9D6A-4EB1-8372-106307F4557A}" destId="{D043A655-1733-4953-BC1E-A8939FE7C472}" srcOrd="0" destOrd="0" presId="urn:microsoft.com/office/officeart/2005/8/layout/radial1"/>
    <dgm:cxn modelId="{8E759A78-E7FA-49F1-8C7A-30CAEF9E9AE1}" type="presOf" srcId="{CAE3B8AD-0AD6-401F-9338-CE2AC2D6DD29}" destId="{4E4E91E1-DE71-4417-82C5-DF65ADAB1D03}" srcOrd="0" destOrd="0" presId="urn:microsoft.com/office/officeart/2005/8/layout/radial1"/>
    <dgm:cxn modelId="{6152187C-D9FF-4A07-9927-E419193C414D}" type="presOf" srcId="{8FBA8E1B-B0A6-4277-B47E-DD25F03325FA}" destId="{11298672-82BE-417A-B9E0-04467C153D80}" srcOrd="0" destOrd="0" presId="urn:microsoft.com/office/officeart/2005/8/layout/radial1"/>
    <dgm:cxn modelId="{4018C86D-95D9-4062-ABA9-0966A36C5847}" type="presParOf" srcId="{09669CCA-13E3-423F-8E7D-4D4745FBFEE1}" destId="{E3905F03-5639-4030-9234-21BFE42AEAD6}" srcOrd="0" destOrd="0" presId="urn:microsoft.com/office/officeart/2005/8/layout/radial1"/>
    <dgm:cxn modelId="{AB098C38-CB8F-4952-B0A3-48E0E43F6A0E}" type="presParOf" srcId="{09669CCA-13E3-423F-8E7D-4D4745FBFEE1}" destId="{444A4751-D3E4-42D1-AE8D-93F50C867146}" srcOrd="1" destOrd="0" presId="urn:microsoft.com/office/officeart/2005/8/layout/radial1"/>
    <dgm:cxn modelId="{E3BFA1F9-8219-43FD-9DFA-D94C92C9D613}" type="presParOf" srcId="{444A4751-D3E4-42D1-AE8D-93F50C867146}" destId="{6DA847CF-2D5F-49BB-82C3-03577CCE6E63}" srcOrd="0" destOrd="0" presId="urn:microsoft.com/office/officeart/2005/8/layout/radial1"/>
    <dgm:cxn modelId="{D60B4ADE-7153-4C70-92B8-A73B5DB8272B}" type="presParOf" srcId="{09669CCA-13E3-423F-8E7D-4D4745FBFEE1}" destId="{977C0010-CAC1-4B6B-A00E-683E5CBC76FA}" srcOrd="2" destOrd="0" presId="urn:microsoft.com/office/officeart/2005/8/layout/radial1"/>
    <dgm:cxn modelId="{8AAB327E-246A-48E9-81D5-603B0683DCE2}" type="presParOf" srcId="{09669CCA-13E3-423F-8E7D-4D4745FBFEE1}" destId="{11298672-82BE-417A-B9E0-04467C153D80}" srcOrd="3" destOrd="0" presId="urn:microsoft.com/office/officeart/2005/8/layout/radial1"/>
    <dgm:cxn modelId="{6E0F6A0F-8CB2-4C43-9B9C-825DBF9F3CFE}" type="presParOf" srcId="{11298672-82BE-417A-B9E0-04467C153D80}" destId="{24DF85F0-AB7F-4E0A-91EE-456CD3A3D61D}" srcOrd="0" destOrd="0" presId="urn:microsoft.com/office/officeart/2005/8/layout/radial1"/>
    <dgm:cxn modelId="{7FA09D4E-1DEA-42D1-9738-13E96195B2AC}" type="presParOf" srcId="{09669CCA-13E3-423F-8E7D-4D4745FBFEE1}" destId="{AFEEB072-5226-4C58-8D3B-A6219FF42F68}" srcOrd="4" destOrd="0" presId="urn:microsoft.com/office/officeart/2005/8/layout/radial1"/>
    <dgm:cxn modelId="{0B1284BE-9E32-4909-8A38-46C63E9D7A6F}" type="presParOf" srcId="{09669CCA-13E3-423F-8E7D-4D4745FBFEE1}" destId="{4F1EA847-8355-4A71-831D-D5C6B8116A50}" srcOrd="5" destOrd="0" presId="urn:microsoft.com/office/officeart/2005/8/layout/radial1"/>
    <dgm:cxn modelId="{354B24FF-7C9E-4640-92E6-BAD0FD1EC066}" type="presParOf" srcId="{4F1EA847-8355-4A71-831D-D5C6B8116A50}" destId="{98A4916A-32A1-4004-81B1-7C331A9A8FEE}" srcOrd="0" destOrd="0" presId="urn:microsoft.com/office/officeart/2005/8/layout/radial1"/>
    <dgm:cxn modelId="{891ADB8F-7694-4E5B-BDBC-E7F74F2FCA73}" type="presParOf" srcId="{09669CCA-13E3-423F-8E7D-4D4745FBFEE1}" destId="{D043A655-1733-4953-BC1E-A8939FE7C472}" srcOrd="6" destOrd="0" presId="urn:microsoft.com/office/officeart/2005/8/layout/radial1"/>
    <dgm:cxn modelId="{59C41916-0DE1-4C99-A397-1AC45578C7A3}" type="presParOf" srcId="{09669CCA-13E3-423F-8E7D-4D4745FBFEE1}" destId="{FF86D03D-8948-45C1-8044-339A87D34A14}" srcOrd="7" destOrd="0" presId="urn:microsoft.com/office/officeart/2005/8/layout/radial1"/>
    <dgm:cxn modelId="{EEB7F763-AE06-4232-8123-B7AC37449447}" type="presParOf" srcId="{FF86D03D-8948-45C1-8044-339A87D34A14}" destId="{A8B92175-8068-422A-9936-4BA3938D39D6}" srcOrd="0" destOrd="0" presId="urn:microsoft.com/office/officeart/2005/8/layout/radial1"/>
    <dgm:cxn modelId="{8D7B2D55-C978-4C6B-BEFE-7F0A265627A9}" type="presParOf" srcId="{09669CCA-13E3-423F-8E7D-4D4745FBFEE1}" destId="{4E4E91E1-DE71-4417-82C5-DF65ADAB1D03}" srcOrd="8" destOrd="0" presId="urn:microsoft.com/office/officeart/2005/8/layout/radial1"/>
    <dgm:cxn modelId="{EABAD0EC-D2EB-493C-B79D-89FDA2C7C8DC}" type="presParOf" srcId="{09669CCA-13E3-423F-8E7D-4D4745FBFEE1}" destId="{8F4E37FA-B1A7-4ED8-94CC-21417458C1FF}" srcOrd="9" destOrd="0" presId="urn:microsoft.com/office/officeart/2005/8/layout/radial1"/>
    <dgm:cxn modelId="{52CAE493-16E4-4D4C-8CE7-771F084246A3}" type="presParOf" srcId="{8F4E37FA-B1A7-4ED8-94CC-21417458C1FF}" destId="{9E63D422-0E05-4E3F-9596-3072395D06B1}" srcOrd="0" destOrd="0" presId="urn:microsoft.com/office/officeart/2005/8/layout/radial1"/>
    <dgm:cxn modelId="{1EA7BC84-95EF-4B87-9444-B3231C27B813}" type="presParOf" srcId="{09669CCA-13E3-423F-8E7D-4D4745FBFEE1}" destId="{02DC305B-E93D-4682-A847-5939C891BD38}" srcOrd="10" destOrd="0" presId="urn:microsoft.com/office/officeart/2005/8/layout/radial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4306CE0E-D86B-4B5E-B1EC-20EEE95D3942}"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en-MY"/>
        </a:p>
      </dgm:t>
    </dgm:pt>
    <dgm:pt modelId="{BCE3C2C0-4166-4B8C-8AFE-9C61F1786685}">
      <dgm:prSet phldrT="[Text]"/>
      <dgm:spPr/>
      <dgm:t>
        <a:bodyPr/>
        <a:lstStyle/>
        <a:p>
          <a:r>
            <a:rPr lang="en-MY"/>
            <a:t>Foundation Design</a:t>
          </a:r>
        </a:p>
      </dgm:t>
    </dgm:pt>
    <dgm:pt modelId="{B4A913BF-56F2-4ED3-9FE6-532407E2F916}" type="parTrans" cxnId="{051D5EB4-6DDA-4D6D-9371-3A01314CAD86}">
      <dgm:prSet/>
      <dgm:spPr/>
      <dgm:t>
        <a:bodyPr/>
        <a:lstStyle/>
        <a:p>
          <a:endParaRPr lang="en-MY"/>
        </a:p>
      </dgm:t>
    </dgm:pt>
    <dgm:pt modelId="{0C18CA83-85F2-47A4-B049-EA20F9DBE769}" type="sibTrans" cxnId="{051D5EB4-6DDA-4D6D-9371-3A01314CAD86}">
      <dgm:prSet/>
      <dgm:spPr/>
      <dgm:t>
        <a:bodyPr/>
        <a:lstStyle/>
        <a:p>
          <a:endParaRPr lang="en-MY"/>
        </a:p>
      </dgm:t>
    </dgm:pt>
    <dgm:pt modelId="{AF224AA0-5C4E-4C25-8B9C-BEC168053522}">
      <dgm:prSet phldrT="[Text]"/>
      <dgm:spPr/>
      <dgm:t>
        <a:bodyPr/>
        <a:lstStyle/>
        <a:p>
          <a:r>
            <a:rPr lang="en-MY"/>
            <a:t>Mudmat (L/D &lt; 1)</a:t>
          </a:r>
        </a:p>
      </dgm:t>
    </dgm:pt>
    <dgm:pt modelId="{176E3C6B-B214-4D53-97E3-316747DF9C71}" type="parTrans" cxnId="{E9BCD628-27D2-4A8A-9534-E3646493B187}">
      <dgm:prSet/>
      <dgm:spPr/>
      <dgm:t>
        <a:bodyPr/>
        <a:lstStyle/>
        <a:p>
          <a:endParaRPr lang="en-MY"/>
        </a:p>
      </dgm:t>
    </dgm:pt>
    <dgm:pt modelId="{D5B9E4BD-C7F8-4CE0-BF94-A381AF70AE4E}" type="sibTrans" cxnId="{E9BCD628-27D2-4A8A-9534-E3646493B187}">
      <dgm:prSet/>
      <dgm:spPr/>
      <dgm:t>
        <a:bodyPr/>
        <a:lstStyle/>
        <a:p>
          <a:endParaRPr lang="en-MY"/>
        </a:p>
      </dgm:t>
    </dgm:pt>
    <dgm:pt modelId="{95EB15B5-FCB4-470C-BE8F-7FAE810C551D}">
      <dgm:prSet phldrT="[Text]"/>
      <dgm:spPr/>
      <dgm:t>
        <a:bodyPr/>
        <a:lstStyle/>
        <a:p>
          <a:r>
            <a:rPr lang="en-MY"/>
            <a:t>Suction Pile</a:t>
          </a:r>
        </a:p>
        <a:p>
          <a:r>
            <a:rPr lang="en-MY"/>
            <a:t> (L/D = 1-10)</a:t>
          </a:r>
        </a:p>
      </dgm:t>
    </dgm:pt>
    <dgm:pt modelId="{9CE30EEA-42E2-4E5B-9B4C-83D5AE49B903}" type="parTrans" cxnId="{52AC7822-445E-4742-84ED-2375C1F5A46A}">
      <dgm:prSet/>
      <dgm:spPr/>
      <dgm:t>
        <a:bodyPr/>
        <a:lstStyle/>
        <a:p>
          <a:endParaRPr lang="en-MY"/>
        </a:p>
      </dgm:t>
    </dgm:pt>
    <dgm:pt modelId="{9E9345AF-63F7-40F5-AD0B-8BD41680A090}" type="sibTrans" cxnId="{52AC7822-445E-4742-84ED-2375C1F5A46A}">
      <dgm:prSet/>
      <dgm:spPr/>
      <dgm:t>
        <a:bodyPr/>
        <a:lstStyle/>
        <a:p>
          <a:endParaRPr lang="en-MY"/>
        </a:p>
      </dgm:t>
    </dgm:pt>
    <dgm:pt modelId="{8A34A6C9-1838-47E4-BC1B-06D6F5BB69D5}">
      <dgm:prSet phldrT="[Text]"/>
      <dgm:spPr/>
      <dgm:t>
        <a:bodyPr/>
        <a:lstStyle/>
        <a:p>
          <a:r>
            <a:rPr lang="en-MY"/>
            <a:t>Pile</a:t>
          </a:r>
        </a:p>
        <a:p>
          <a:r>
            <a:rPr lang="en-MY"/>
            <a:t>(L/D &gt; 1)</a:t>
          </a:r>
        </a:p>
      </dgm:t>
    </dgm:pt>
    <dgm:pt modelId="{F56FF871-3FBD-4CAB-A40C-DECE91A851D8}" type="parTrans" cxnId="{3377C021-1709-4A93-98B0-AD993EE912D2}">
      <dgm:prSet/>
      <dgm:spPr/>
      <dgm:t>
        <a:bodyPr/>
        <a:lstStyle/>
        <a:p>
          <a:endParaRPr lang="en-MY"/>
        </a:p>
      </dgm:t>
    </dgm:pt>
    <dgm:pt modelId="{00E50DB0-559A-435C-A073-5A07B77F195C}" type="sibTrans" cxnId="{3377C021-1709-4A93-98B0-AD993EE912D2}">
      <dgm:prSet/>
      <dgm:spPr/>
      <dgm:t>
        <a:bodyPr/>
        <a:lstStyle/>
        <a:p>
          <a:endParaRPr lang="en-MY"/>
        </a:p>
      </dgm:t>
    </dgm:pt>
    <dgm:pt modelId="{ABC6D8B1-3E80-4715-8078-43208E23ADEB}" type="pres">
      <dgm:prSet presAssocID="{4306CE0E-D86B-4B5E-B1EC-20EEE95D3942}" presName="Name0" presStyleCnt="0">
        <dgm:presLayoutVars>
          <dgm:chMax val="1"/>
          <dgm:dir/>
          <dgm:animLvl val="ctr"/>
          <dgm:resizeHandles val="exact"/>
        </dgm:presLayoutVars>
      </dgm:prSet>
      <dgm:spPr/>
      <dgm:t>
        <a:bodyPr/>
        <a:lstStyle/>
        <a:p>
          <a:endParaRPr lang="en-MY"/>
        </a:p>
      </dgm:t>
    </dgm:pt>
    <dgm:pt modelId="{2EDB03E3-20E8-42D5-911F-7388D726B146}" type="pres">
      <dgm:prSet presAssocID="{BCE3C2C0-4166-4B8C-8AFE-9C61F1786685}" presName="centerShape" presStyleLbl="node0" presStyleIdx="0" presStyleCnt="1"/>
      <dgm:spPr/>
      <dgm:t>
        <a:bodyPr/>
        <a:lstStyle/>
        <a:p>
          <a:endParaRPr lang="en-MY"/>
        </a:p>
      </dgm:t>
    </dgm:pt>
    <dgm:pt modelId="{CC00EBF2-F296-44EE-9B77-A0ACC4D803DA}" type="pres">
      <dgm:prSet presAssocID="{AF224AA0-5C4E-4C25-8B9C-BEC168053522}" presName="node" presStyleLbl="node1" presStyleIdx="0" presStyleCnt="3">
        <dgm:presLayoutVars>
          <dgm:bulletEnabled val="1"/>
        </dgm:presLayoutVars>
      </dgm:prSet>
      <dgm:spPr/>
      <dgm:t>
        <a:bodyPr/>
        <a:lstStyle/>
        <a:p>
          <a:endParaRPr lang="en-MY"/>
        </a:p>
      </dgm:t>
    </dgm:pt>
    <dgm:pt modelId="{E46B79E3-8214-4031-A13B-66EAF3772072}" type="pres">
      <dgm:prSet presAssocID="{AF224AA0-5C4E-4C25-8B9C-BEC168053522}" presName="dummy" presStyleCnt="0"/>
      <dgm:spPr/>
    </dgm:pt>
    <dgm:pt modelId="{C4C32725-E971-45C5-B725-08690DC3A7CF}" type="pres">
      <dgm:prSet presAssocID="{D5B9E4BD-C7F8-4CE0-BF94-A381AF70AE4E}" presName="sibTrans" presStyleLbl="sibTrans2D1" presStyleIdx="0" presStyleCnt="3"/>
      <dgm:spPr/>
      <dgm:t>
        <a:bodyPr/>
        <a:lstStyle/>
        <a:p>
          <a:endParaRPr lang="en-MY"/>
        </a:p>
      </dgm:t>
    </dgm:pt>
    <dgm:pt modelId="{897AEF79-335B-43AA-ADCF-D8A46CF463D2}" type="pres">
      <dgm:prSet presAssocID="{95EB15B5-FCB4-470C-BE8F-7FAE810C551D}" presName="node" presStyleLbl="node1" presStyleIdx="1" presStyleCnt="3">
        <dgm:presLayoutVars>
          <dgm:bulletEnabled val="1"/>
        </dgm:presLayoutVars>
      </dgm:prSet>
      <dgm:spPr/>
      <dgm:t>
        <a:bodyPr/>
        <a:lstStyle/>
        <a:p>
          <a:endParaRPr lang="en-MY"/>
        </a:p>
      </dgm:t>
    </dgm:pt>
    <dgm:pt modelId="{1629AD7C-AE4A-4018-A128-F2F2CC7A708E}" type="pres">
      <dgm:prSet presAssocID="{95EB15B5-FCB4-470C-BE8F-7FAE810C551D}" presName="dummy" presStyleCnt="0"/>
      <dgm:spPr/>
    </dgm:pt>
    <dgm:pt modelId="{D8101A3A-674E-4B13-9A06-95AF3B64AE29}" type="pres">
      <dgm:prSet presAssocID="{9E9345AF-63F7-40F5-AD0B-8BD41680A090}" presName="sibTrans" presStyleLbl="sibTrans2D1" presStyleIdx="1" presStyleCnt="3"/>
      <dgm:spPr/>
      <dgm:t>
        <a:bodyPr/>
        <a:lstStyle/>
        <a:p>
          <a:endParaRPr lang="en-MY"/>
        </a:p>
      </dgm:t>
    </dgm:pt>
    <dgm:pt modelId="{B7875F20-8677-4093-A946-9436391062E3}" type="pres">
      <dgm:prSet presAssocID="{8A34A6C9-1838-47E4-BC1B-06D6F5BB69D5}" presName="node" presStyleLbl="node1" presStyleIdx="2" presStyleCnt="3">
        <dgm:presLayoutVars>
          <dgm:bulletEnabled val="1"/>
        </dgm:presLayoutVars>
      </dgm:prSet>
      <dgm:spPr/>
      <dgm:t>
        <a:bodyPr/>
        <a:lstStyle/>
        <a:p>
          <a:endParaRPr lang="en-MY"/>
        </a:p>
      </dgm:t>
    </dgm:pt>
    <dgm:pt modelId="{76E51066-C6FD-4A09-8B9F-305150993328}" type="pres">
      <dgm:prSet presAssocID="{8A34A6C9-1838-47E4-BC1B-06D6F5BB69D5}" presName="dummy" presStyleCnt="0"/>
      <dgm:spPr/>
    </dgm:pt>
    <dgm:pt modelId="{B22DA368-EEFF-48C2-B3FC-0745245535DB}" type="pres">
      <dgm:prSet presAssocID="{00E50DB0-559A-435C-A073-5A07B77F195C}" presName="sibTrans" presStyleLbl="sibTrans2D1" presStyleIdx="2" presStyleCnt="3"/>
      <dgm:spPr/>
      <dgm:t>
        <a:bodyPr/>
        <a:lstStyle/>
        <a:p>
          <a:endParaRPr lang="en-MY"/>
        </a:p>
      </dgm:t>
    </dgm:pt>
  </dgm:ptLst>
  <dgm:cxnLst>
    <dgm:cxn modelId="{622142BA-754F-496E-AA07-A16C069FDD35}" type="presOf" srcId="{8A34A6C9-1838-47E4-BC1B-06D6F5BB69D5}" destId="{B7875F20-8677-4093-A946-9436391062E3}" srcOrd="0" destOrd="0" presId="urn:microsoft.com/office/officeart/2005/8/layout/radial6"/>
    <dgm:cxn modelId="{3E05A856-59F1-4951-8124-2FC6517A3D8E}" type="presOf" srcId="{BCE3C2C0-4166-4B8C-8AFE-9C61F1786685}" destId="{2EDB03E3-20E8-42D5-911F-7388D726B146}" srcOrd="0" destOrd="0" presId="urn:microsoft.com/office/officeart/2005/8/layout/radial6"/>
    <dgm:cxn modelId="{E9BCD628-27D2-4A8A-9534-E3646493B187}" srcId="{BCE3C2C0-4166-4B8C-8AFE-9C61F1786685}" destId="{AF224AA0-5C4E-4C25-8B9C-BEC168053522}" srcOrd="0" destOrd="0" parTransId="{176E3C6B-B214-4D53-97E3-316747DF9C71}" sibTransId="{D5B9E4BD-C7F8-4CE0-BF94-A381AF70AE4E}"/>
    <dgm:cxn modelId="{76D9BE25-D16D-4640-AC92-8101D1D9F7B5}" type="presOf" srcId="{AF224AA0-5C4E-4C25-8B9C-BEC168053522}" destId="{CC00EBF2-F296-44EE-9B77-A0ACC4D803DA}" srcOrd="0" destOrd="0" presId="urn:microsoft.com/office/officeart/2005/8/layout/radial6"/>
    <dgm:cxn modelId="{1B23E06B-773B-47E6-8650-CC4764BF3077}" type="presOf" srcId="{9E9345AF-63F7-40F5-AD0B-8BD41680A090}" destId="{D8101A3A-674E-4B13-9A06-95AF3B64AE29}" srcOrd="0" destOrd="0" presId="urn:microsoft.com/office/officeart/2005/8/layout/radial6"/>
    <dgm:cxn modelId="{C48AA59D-7F4A-4071-A141-02FBDD2E5A6D}" type="presOf" srcId="{95EB15B5-FCB4-470C-BE8F-7FAE810C551D}" destId="{897AEF79-335B-43AA-ADCF-D8A46CF463D2}" srcOrd="0" destOrd="0" presId="urn:microsoft.com/office/officeart/2005/8/layout/radial6"/>
    <dgm:cxn modelId="{0AE8A816-46F3-42D2-9C53-3593631874B3}" type="presOf" srcId="{D5B9E4BD-C7F8-4CE0-BF94-A381AF70AE4E}" destId="{C4C32725-E971-45C5-B725-08690DC3A7CF}" srcOrd="0" destOrd="0" presId="urn:microsoft.com/office/officeart/2005/8/layout/radial6"/>
    <dgm:cxn modelId="{3377C021-1709-4A93-98B0-AD993EE912D2}" srcId="{BCE3C2C0-4166-4B8C-8AFE-9C61F1786685}" destId="{8A34A6C9-1838-47E4-BC1B-06D6F5BB69D5}" srcOrd="2" destOrd="0" parTransId="{F56FF871-3FBD-4CAB-A40C-DECE91A851D8}" sibTransId="{00E50DB0-559A-435C-A073-5A07B77F195C}"/>
    <dgm:cxn modelId="{772C2387-C07C-4FE3-B671-6AAC45CC7E32}" type="presOf" srcId="{00E50DB0-559A-435C-A073-5A07B77F195C}" destId="{B22DA368-EEFF-48C2-B3FC-0745245535DB}" srcOrd="0" destOrd="0" presId="urn:microsoft.com/office/officeart/2005/8/layout/radial6"/>
    <dgm:cxn modelId="{051D5EB4-6DDA-4D6D-9371-3A01314CAD86}" srcId="{4306CE0E-D86B-4B5E-B1EC-20EEE95D3942}" destId="{BCE3C2C0-4166-4B8C-8AFE-9C61F1786685}" srcOrd="0" destOrd="0" parTransId="{B4A913BF-56F2-4ED3-9FE6-532407E2F916}" sibTransId="{0C18CA83-85F2-47A4-B049-EA20F9DBE769}"/>
    <dgm:cxn modelId="{7775ACDD-07CC-47F7-899A-7FCA60B72F4B}" type="presOf" srcId="{4306CE0E-D86B-4B5E-B1EC-20EEE95D3942}" destId="{ABC6D8B1-3E80-4715-8078-43208E23ADEB}" srcOrd="0" destOrd="0" presId="urn:microsoft.com/office/officeart/2005/8/layout/radial6"/>
    <dgm:cxn modelId="{52AC7822-445E-4742-84ED-2375C1F5A46A}" srcId="{BCE3C2C0-4166-4B8C-8AFE-9C61F1786685}" destId="{95EB15B5-FCB4-470C-BE8F-7FAE810C551D}" srcOrd="1" destOrd="0" parTransId="{9CE30EEA-42E2-4E5B-9B4C-83D5AE49B903}" sibTransId="{9E9345AF-63F7-40F5-AD0B-8BD41680A090}"/>
    <dgm:cxn modelId="{394C2AD2-BF3A-418D-944E-ADCEBFDB9545}" type="presParOf" srcId="{ABC6D8B1-3E80-4715-8078-43208E23ADEB}" destId="{2EDB03E3-20E8-42D5-911F-7388D726B146}" srcOrd="0" destOrd="0" presId="urn:microsoft.com/office/officeart/2005/8/layout/radial6"/>
    <dgm:cxn modelId="{215A8528-9DF2-451E-88B7-F84AB6FBD398}" type="presParOf" srcId="{ABC6D8B1-3E80-4715-8078-43208E23ADEB}" destId="{CC00EBF2-F296-44EE-9B77-A0ACC4D803DA}" srcOrd="1" destOrd="0" presId="urn:microsoft.com/office/officeart/2005/8/layout/radial6"/>
    <dgm:cxn modelId="{45C16423-09A6-48E0-835E-A5A0F85B8294}" type="presParOf" srcId="{ABC6D8B1-3E80-4715-8078-43208E23ADEB}" destId="{E46B79E3-8214-4031-A13B-66EAF3772072}" srcOrd="2" destOrd="0" presId="urn:microsoft.com/office/officeart/2005/8/layout/radial6"/>
    <dgm:cxn modelId="{A7D9E198-257C-4165-B09D-9F7EA47264E9}" type="presParOf" srcId="{ABC6D8B1-3E80-4715-8078-43208E23ADEB}" destId="{C4C32725-E971-45C5-B725-08690DC3A7CF}" srcOrd="3" destOrd="0" presId="urn:microsoft.com/office/officeart/2005/8/layout/radial6"/>
    <dgm:cxn modelId="{ECFC8D72-2CFE-45EA-BB56-3AA14BDB7E0A}" type="presParOf" srcId="{ABC6D8B1-3E80-4715-8078-43208E23ADEB}" destId="{897AEF79-335B-43AA-ADCF-D8A46CF463D2}" srcOrd="4" destOrd="0" presId="urn:microsoft.com/office/officeart/2005/8/layout/radial6"/>
    <dgm:cxn modelId="{776ACC9E-0F47-4B2A-AC26-DF36BB214946}" type="presParOf" srcId="{ABC6D8B1-3E80-4715-8078-43208E23ADEB}" destId="{1629AD7C-AE4A-4018-A128-F2F2CC7A708E}" srcOrd="5" destOrd="0" presId="urn:microsoft.com/office/officeart/2005/8/layout/radial6"/>
    <dgm:cxn modelId="{E3D16BC8-7883-4BA4-9B1A-DAC01CAE1119}" type="presParOf" srcId="{ABC6D8B1-3E80-4715-8078-43208E23ADEB}" destId="{D8101A3A-674E-4B13-9A06-95AF3B64AE29}" srcOrd="6" destOrd="0" presId="urn:microsoft.com/office/officeart/2005/8/layout/radial6"/>
    <dgm:cxn modelId="{5A66807B-94C0-4473-BAEA-2F781B46962C}" type="presParOf" srcId="{ABC6D8B1-3E80-4715-8078-43208E23ADEB}" destId="{B7875F20-8677-4093-A946-9436391062E3}" srcOrd="7" destOrd="0" presId="urn:microsoft.com/office/officeart/2005/8/layout/radial6"/>
    <dgm:cxn modelId="{1DB53B2E-7615-4D75-8DE5-2A37B7C523EC}" type="presParOf" srcId="{ABC6D8B1-3E80-4715-8078-43208E23ADEB}" destId="{76E51066-C6FD-4A09-8B9F-305150993328}" srcOrd="8" destOrd="0" presId="urn:microsoft.com/office/officeart/2005/8/layout/radial6"/>
    <dgm:cxn modelId="{B65B6A98-6D38-448D-8277-E43475FE4955}" type="presParOf" srcId="{ABC6D8B1-3E80-4715-8078-43208E23ADEB}" destId="{B22DA368-EEFF-48C2-B3FC-0745245535DB}" srcOrd="9" destOrd="0" presId="urn:microsoft.com/office/officeart/2005/8/layout/radial6"/>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79B3C31-E602-4FC6-B132-27E10FBA4AE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738E65C-B2A8-421C-9B3E-77818C42EEB3}">
      <dgm:prSet phldrT="[Text]" custT="1"/>
      <dgm:spPr/>
      <dgm:t>
        <a:bodyPr/>
        <a:lstStyle/>
        <a:p>
          <a:r>
            <a:rPr lang="en-MY" sz="1400" b="1">
              <a:latin typeface="Times New Roman" pitchFamily="18" charset="0"/>
              <a:cs typeface="Times New Roman" pitchFamily="18" charset="0"/>
            </a:rPr>
            <a:t>Design of Suction Piles</a:t>
          </a:r>
        </a:p>
      </dgm:t>
    </dgm:pt>
    <dgm:pt modelId="{6F33911F-A35F-4099-BFB9-CAF123EF16EC}" type="parTrans" cxnId="{DE5EBA6C-00B2-42D9-ADD4-1088C99D0D37}">
      <dgm:prSet/>
      <dgm:spPr/>
      <dgm:t>
        <a:bodyPr/>
        <a:lstStyle/>
        <a:p>
          <a:endParaRPr lang="en-MY" sz="1200">
            <a:latin typeface="Times New Roman" pitchFamily="18" charset="0"/>
            <a:cs typeface="Times New Roman" pitchFamily="18" charset="0"/>
          </a:endParaRPr>
        </a:p>
      </dgm:t>
    </dgm:pt>
    <dgm:pt modelId="{AB4F1701-CBDB-43F0-B3CB-1914FC4F2C46}" type="sibTrans" cxnId="{DE5EBA6C-00B2-42D9-ADD4-1088C99D0D37}">
      <dgm:prSet/>
      <dgm:spPr/>
      <dgm:t>
        <a:bodyPr/>
        <a:lstStyle/>
        <a:p>
          <a:endParaRPr lang="en-MY" sz="1200">
            <a:latin typeface="Times New Roman" pitchFamily="18" charset="0"/>
            <a:cs typeface="Times New Roman" pitchFamily="18" charset="0"/>
          </a:endParaRPr>
        </a:p>
      </dgm:t>
    </dgm:pt>
    <dgm:pt modelId="{5DB873EA-4DD4-4422-A9AA-1806A8D1B3EA}">
      <dgm:prSet phldrT="[Text]" custT="1"/>
      <dgm:spPr/>
      <dgm:t>
        <a:bodyPr/>
        <a:lstStyle/>
        <a:p>
          <a:r>
            <a:rPr lang="en-US" sz="1200" b="1">
              <a:latin typeface="Times New Roman" pitchFamily="18" charset="0"/>
              <a:cs typeface="Times New Roman" pitchFamily="18" charset="0"/>
            </a:rPr>
            <a:t>Design methodology</a:t>
          </a:r>
          <a:endParaRPr lang="en-MY" sz="1200" b="1">
            <a:latin typeface="Times New Roman" pitchFamily="18" charset="0"/>
            <a:cs typeface="Times New Roman" pitchFamily="18" charset="0"/>
          </a:endParaRPr>
        </a:p>
      </dgm:t>
    </dgm:pt>
    <dgm:pt modelId="{A9A6C321-FCED-4312-9F9A-621CA503D082}" type="parTrans" cxnId="{490F14D2-578C-4956-9455-2BC465C0D0D3}">
      <dgm:prSet/>
      <dgm:spPr/>
      <dgm:t>
        <a:bodyPr/>
        <a:lstStyle/>
        <a:p>
          <a:endParaRPr lang="en-MY" sz="1200">
            <a:latin typeface="Times New Roman" pitchFamily="18" charset="0"/>
            <a:cs typeface="Times New Roman" pitchFamily="18" charset="0"/>
          </a:endParaRPr>
        </a:p>
      </dgm:t>
    </dgm:pt>
    <dgm:pt modelId="{83CECDFF-8AD0-457F-A954-46CEE5E2F208}" type="sibTrans" cxnId="{490F14D2-578C-4956-9455-2BC465C0D0D3}">
      <dgm:prSet/>
      <dgm:spPr/>
      <dgm:t>
        <a:bodyPr/>
        <a:lstStyle/>
        <a:p>
          <a:endParaRPr lang="en-MY" sz="1200">
            <a:latin typeface="Times New Roman" pitchFamily="18" charset="0"/>
            <a:cs typeface="Times New Roman" pitchFamily="18" charset="0"/>
          </a:endParaRPr>
        </a:p>
      </dgm:t>
    </dgm:pt>
    <dgm:pt modelId="{582C0A47-B425-4B5A-97B1-729BD4925405}">
      <dgm:prSet phldrT="[Text]" custT="1"/>
      <dgm:spPr/>
      <dgm:t>
        <a:bodyPr/>
        <a:lstStyle/>
        <a:p>
          <a:r>
            <a:rPr lang="en-US" sz="1200">
              <a:latin typeface="Times New Roman" pitchFamily="18" charset="0"/>
              <a:cs typeface="Times New Roman" pitchFamily="18" charset="0"/>
            </a:rPr>
            <a:t>Design methodology includes selection of appropriate design code and relative safety factors</a:t>
          </a:r>
          <a:endParaRPr lang="en-MY" sz="1200">
            <a:latin typeface="Times New Roman" pitchFamily="18" charset="0"/>
            <a:cs typeface="Times New Roman" pitchFamily="18" charset="0"/>
          </a:endParaRPr>
        </a:p>
      </dgm:t>
    </dgm:pt>
    <dgm:pt modelId="{2F339233-4DAC-4E8B-9BD7-333E314EEA53}" type="parTrans" cxnId="{03AD702E-3E55-43B2-B91C-2000140A8374}">
      <dgm:prSet/>
      <dgm:spPr/>
      <dgm:t>
        <a:bodyPr/>
        <a:lstStyle/>
        <a:p>
          <a:endParaRPr lang="en-MY" sz="1200">
            <a:latin typeface="Times New Roman" pitchFamily="18" charset="0"/>
            <a:cs typeface="Times New Roman" pitchFamily="18" charset="0"/>
          </a:endParaRPr>
        </a:p>
      </dgm:t>
    </dgm:pt>
    <dgm:pt modelId="{D6550DB0-8815-48FF-B3D0-23CD8D9B65A6}" type="sibTrans" cxnId="{03AD702E-3E55-43B2-B91C-2000140A8374}">
      <dgm:prSet/>
      <dgm:spPr/>
      <dgm:t>
        <a:bodyPr/>
        <a:lstStyle/>
        <a:p>
          <a:endParaRPr lang="en-MY" sz="1200">
            <a:latin typeface="Times New Roman" pitchFamily="18" charset="0"/>
            <a:cs typeface="Times New Roman" pitchFamily="18" charset="0"/>
          </a:endParaRPr>
        </a:p>
      </dgm:t>
    </dgm:pt>
    <dgm:pt modelId="{AF74BA59-603F-4533-BF41-0AE7BEBB62F3}">
      <dgm:prSet phldrT="[Text]" custT="1"/>
      <dgm:spPr/>
      <dgm:t>
        <a:bodyPr/>
        <a:lstStyle/>
        <a:p>
          <a:r>
            <a:rPr lang="en-MY" sz="1200" b="1">
              <a:latin typeface="Times New Roman" pitchFamily="18" charset="0"/>
              <a:cs typeface="Times New Roman" pitchFamily="18" charset="0"/>
            </a:rPr>
            <a:t>Geotechnical profiles</a:t>
          </a:r>
        </a:p>
      </dgm:t>
    </dgm:pt>
    <dgm:pt modelId="{70C1D782-C287-4D36-9CAF-78247C36A152}" type="parTrans" cxnId="{CB8B347F-8BF6-4839-BD71-7F94A6D5E63F}">
      <dgm:prSet/>
      <dgm:spPr/>
      <dgm:t>
        <a:bodyPr/>
        <a:lstStyle/>
        <a:p>
          <a:endParaRPr lang="en-MY" sz="1200">
            <a:latin typeface="Times New Roman" pitchFamily="18" charset="0"/>
            <a:cs typeface="Times New Roman" pitchFamily="18" charset="0"/>
          </a:endParaRPr>
        </a:p>
      </dgm:t>
    </dgm:pt>
    <dgm:pt modelId="{8C4E1944-A750-416B-9320-94C079392E7F}" type="sibTrans" cxnId="{CB8B347F-8BF6-4839-BD71-7F94A6D5E63F}">
      <dgm:prSet/>
      <dgm:spPr/>
      <dgm:t>
        <a:bodyPr/>
        <a:lstStyle/>
        <a:p>
          <a:endParaRPr lang="en-MY" sz="1200">
            <a:latin typeface="Times New Roman" pitchFamily="18" charset="0"/>
            <a:cs typeface="Times New Roman" pitchFamily="18" charset="0"/>
          </a:endParaRPr>
        </a:p>
      </dgm:t>
    </dgm:pt>
    <dgm:pt modelId="{6A4C5845-E0E9-4125-BBB5-24B6B6D3C4CA}">
      <dgm:prSet phldrT="[Text]" custT="1"/>
      <dgm:spPr/>
      <dgm:t>
        <a:bodyPr/>
        <a:lstStyle/>
        <a:p>
          <a:r>
            <a:rPr lang="en-MY" sz="1200">
              <a:latin typeface="Times New Roman" pitchFamily="18" charset="0"/>
              <a:cs typeface="Times New Roman" pitchFamily="18" charset="0"/>
            </a:rPr>
            <a:t>interpretation and selection of design soil profiles and geotechnical parameters</a:t>
          </a:r>
        </a:p>
      </dgm:t>
    </dgm:pt>
    <dgm:pt modelId="{2F460BC2-03DA-4C65-BE07-A72DCB8FF0D0}" type="parTrans" cxnId="{063E2B9B-DBDB-428C-AB2B-87999F7B345E}">
      <dgm:prSet/>
      <dgm:spPr/>
      <dgm:t>
        <a:bodyPr/>
        <a:lstStyle/>
        <a:p>
          <a:endParaRPr lang="en-MY" sz="1200">
            <a:latin typeface="Times New Roman" pitchFamily="18" charset="0"/>
            <a:cs typeface="Times New Roman" pitchFamily="18" charset="0"/>
          </a:endParaRPr>
        </a:p>
      </dgm:t>
    </dgm:pt>
    <dgm:pt modelId="{EF44FC4D-C604-4BC5-A189-2F447726FFBF}" type="sibTrans" cxnId="{063E2B9B-DBDB-428C-AB2B-87999F7B345E}">
      <dgm:prSet/>
      <dgm:spPr/>
      <dgm:t>
        <a:bodyPr/>
        <a:lstStyle/>
        <a:p>
          <a:endParaRPr lang="en-MY" sz="1200">
            <a:latin typeface="Times New Roman" pitchFamily="18" charset="0"/>
            <a:cs typeface="Times New Roman" pitchFamily="18" charset="0"/>
          </a:endParaRPr>
        </a:p>
      </dgm:t>
    </dgm:pt>
    <dgm:pt modelId="{91830031-DEC7-496B-81CC-862DD4BB8DF7}">
      <dgm:prSet phldrT="[Text]" custT="1"/>
      <dgm:spPr/>
      <dgm:t>
        <a:bodyPr/>
        <a:lstStyle/>
        <a:p>
          <a:r>
            <a:rPr lang="en-MY" sz="1200" b="1">
              <a:latin typeface="Times New Roman" pitchFamily="18" charset="0"/>
              <a:cs typeface="Times New Roman" pitchFamily="18" charset="0"/>
            </a:rPr>
            <a:t>Capacity</a:t>
          </a:r>
        </a:p>
      </dgm:t>
    </dgm:pt>
    <dgm:pt modelId="{DCDDC7D5-CF9C-408A-A5D9-43645EBDE1FC}" type="parTrans" cxnId="{85FE672A-6614-459A-AEC7-A171D2320068}">
      <dgm:prSet/>
      <dgm:spPr/>
      <dgm:t>
        <a:bodyPr/>
        <a:lstStyle/>
        <a:p>
          <a:endParaRPr lang="en-MY" sz="1200">
            <a:latin typeface="Times New Roman" pitchFamily="18" charset="0"/>
            <a:cs typeface="Times New Roman" pitchFamily="18" charset="0"/>
          </a:endParaRPr>
        </a:p>
      </dgm:t>
    </dgm:pt>
    <dgm:pt modelId="{C765C979-D20F-4C70-A09A-C183275D2FAE}" type="sibTrans" cxnId="{85FE672A-6614-459A-AEC7-A171D2320068}">
      <dgm:prSet/>
      <dgm:spPr/>
      <dgm:t>
        <a:bodyPr/>
        <a:lstStyle/>
        <a:p>
          <a:endParaRPr lang="en-MY" sz="1200">
            <a:latin typeface="Times New Roman" pitchFamily="18" charset="0"/>
            <a:cs typeface="Times New Roman" pitchFamily="18" charset="0"/>
          </a:endParaRPr>
        </a:p>
      </dgm:t>
    </dgm:pt>
    <dgm:pt modelId="{4F7D75F4-08CC-47EC-8B1E-CF355BB1EAB8}">
      <dgm:prSet phldrT="[Text]" custT="1"/>
      <dgm:spPr/>
      <dgm:t>
        <a:bodyPr/>
        <a:lstStyle/>
        <a:p>
          <a:r>
            <a:rPr lang="en-MY" sz="1200">
              <a:latin typeface="Times New Roman" pitchFamily="18" charset="0"/>
              <a:cs typeface="Times New Roman" pitchFamily="18" charset="0"/>
            </a:rPr>
            <a:t>Pile capacity and sizing: calculation of in-place resistance and pile capac-ities for pile sizing</a:t>
          </a:r>
        </a:p>
      </dgm:t>
    </dgm:pt>
    <dgm:pt modelId="{78182FD1-6B99-4691-9E2E-886F22F6A81E}" type="parTrans" cxnId="{B0DF25F1-8BD9-4FF5-8840-712EFFC86349}">
      <dgm:prSet/>
      <dgm:spPr/>
      <dgm:t>
        <a:bodyPr/>
        <a:lstStyle/>
        <a:p>
          <a:endParaRPr lang="en-MY" sz="1200">
            <a:latin typeface="Times New Roman" pitchFamily="18" charset="0"/>
            <a:cs typeface="Times New Roman" pitchFamily="18" charset="0"/>
          </a:endParaRPr>
        </a:p>
      </dgm:t>
    </dgm:pt>
    <dgm:pt modelId="{195E683A-4E01-4E54-AFAC-39531B9D041C}" type="sibTrans" cxnId="{B0DF25F1-8BD9-4FF5-8840-712EFFC86349}">
      <dgm:prSet/>
      <dgm:spPr/>
      <dgm:t>
        <a:bodyPr/>
        <a:lstStyle/>
        <a:p>
          <a:endParaRPr lang="en-MY" sz="1200">
            <a:latin typeface="Times New Roman" pitchFamily="18" charset="0"/>
            <a:cs typeface="Times New Roman" pitchFamily="18" charset="0"/>
          </a:endParaRPr>
        </a:p>
      </dgm:t>
    </dgm:pt>
    <dgm:pt modelId="{2FA6587E-3234-4826-9E13-4E224CA782D4}">
      <dgm:prSet phldrT="[Text]" custT="1"/>
      <dgm:spPr/>
      <dgm:t>
        <a:bodyPr/>
        <a:lstStyle/>
        <a:p>
          <a:r>
            <a:rPr lang="en-MY" sz="1200" b="1">
              <a:latin typeface="Times New Roman" pitchFamily="18" charset="0"/>
              <a:cs typeface="Times New Roman" pitchFamily="18" charset="0"/>
            </a:rPr>
            <a:t>Detailed Design</a:t>
          </a:r>
        </a:p>
      </dgm:t>
    </dgm:pt>
    <dgm:pt modelId="{D62B97E8-6338-4764-9FCC-61111185BB17}" type="parTrans" cxnId="{BDC50BF7-C694-4CE0-906A-BD959E35A4B3}">
      <dgm:prSet/>
      <dgm:spPr/>
      <dgm:t>
        <a:bodyPr/>
        <a:lstStyle/>
        <a:p>
          <a:endParaRPr lang="en-MY" sz="1200">
            <a:latin typeface="Times New Roman" pitchFamily="18" charset="0"/>
            <a:cs typeface="Times New Roman" pitchFamily="18" charset="0"/>
          </a:endParaRPr>
        </a:p>
      </dgm:t>
    </dgm:pt>
    <dgm:pt modelId="{E135E68E-0259-42C6-97C3-00712256E13A}" type="sibTrans" cxnId="{BDC50BF7-C694-4CE0-906A-BD959E35A4B3}">
      <dgm:prSet/>
      <dgm:spPr/>
      <dgm:t>
        <a:bodyPr/>
        <a:lstStyle/>
        <a:p>
          <a:endParaRPr lang="en-MY" sz="1200">
            <a:latin typeface="Times New Roman" pitchFamily="18" charset="0"/>
            <a:cs typeface="Times New Roman" pitchFamily="18" charset="0"/>
          </a:endParaRPr>
        </a:p>
      </dgm:t>
    </dgm:pt>
    <dgm:pt modelId="{B148F95E-69BA-4004-B3AE-92001D3427E2}">
      <dgm:prSet phldrT="[Text]" custT="1"/>
      <dgm:spPr/>
      <dgm:t>
        <a:bodyPr/>
        <a:lstStyle/>
        <a:p>
          <a:r>
            <a:rPr lang="en-MY" sz="1200">
              <a:latin typeface="Times New Roman" pitchFamily="18" charset="0"/>
              <a:cs typeface="Times New Roman" pitchFamily="18" charset="0"/>
            </a:rPr>
            <a:t>Detailed structure design verification of suction pile responses under the design loadings</a:t>
          </a:r>
        </a:p>
      </dgm:t>
    </dgm:pt>
    <dgm:pt modelId="{BDEB3F63-428F-4362-9B7E-389F29B88322}" type="parTrans" cxnId="{D36A0770-ED3D-483A-824D-FBFE850F8768}">
      <dgm:prSet/>
      <dgm:spPr/>
      <dgm:t>
        <a:bodyPr/>
        <a:lstStyle/>
        <a:p>
          <a:endParaRPr lang="en-MY" sz="1200">
            <a:latin typeface="Times New Roman" pitchFamily="18" charset="0"/>
            <a:cs typeface="Times New Roman" pitchFamily="18" charset="0"/>
          </a:endParaRPr>
        </a:p>
      </dgm:t>
    </dgm:pt>
    <dgm:pt modelId="{1205F71E-7947-4E4A-A75C-7E11A2A91272}" type="sibTrans" cxnId="{D36A0770-ED3D-483A-824D-FBFE850F8768}">
      <dgm:prSet/>
      <dgm:spPr/>
      <dgm:t>
        <a:bodyPr/>
        <a:lstStyle/>
        <a:p>
          <a:endParaRPr lang="en-MY" sz="1200">
            <a:latin typeface="Times New Roman" pitchFamily="18" charset="0"/>
            <a:cs typeface="Times New Roman" pitchFamily="18" charset="0"/>
          </a:endParaRPr>
        </a:p>
      </dgm:t>
    </dgm:pt>
    <dgm:pt modelId="{7CCC73D7-D43D-4017-A581-22010B45B0F9}">
      <dgm:prSet phldrT="[Text]" custT="1"/>
      <dgm:spPr/>
      <dgm:t>
        <a:bodyPr/>
        <a:lstStyle/>
        <a:p>
          <a:r>
            <a:rPr lang="en-MY" sz="1200" b="1">
              <a:latin typeface="Times New Roman" pitchFamily="18" charset="0"/>
              <a:cs typeface="Times New Roman" pitchFamily="18" charset="0"/>
            </a:rPr>
            <a:t>Commisioning and decommisioning</a:t>
          </a:r>
        </a:p>
      </dgm:t>
    </dgm:pt>
    <dgm:pt modelId="{1330EBFC-BA9F-4EDA-9DEA-C80F664FA79C}" type="parTrans" cxnId="{2EE01A11-CAB2-409C-9684-72147721764B}">
      <dgm:prSet/>
      <dgm:spPr/>
      <dgm:t>
        <a:bodyPr/>
        <a:lstStyle/>
        <a:p>
          <a:endParaRPr lang="en-MY" sz="1200">
            <a:latin typeface="Times New Roman" pitchFamily="18" charset="0"/>
            <a:cs typeface="Times New Roman" pitchFamily="18" charset="0"/>
          </a:endParaRPr>
        </a:p>
      </dgm:t>
    </dgm:pt>
    <dgm:pt modelId="{FDE03419-3295-443B-A09E-54E4BF109CFE}" type="sibTrans" cxnId="{2EE01A11-CAB2-409C-9684-72147721764B}">
      <dgm:prSet/>
      <dgm:spPr/>
      <dgm:t>
        <a:bodyPr/>
        <a:lstStyle/>
        <a:p>
          <a:endParaRPr lang="en-MY" sz="1200">
            <a:latin typeface="Times New Roman" pitchFamily="18" charset="0"/>
            <a:cs typeface="Times New Roman" pitchFamily="18" charset="0"/>
          </a:endParaRPr>
        </a:p>
      </dgm:t>
    </dgm:pt>
    <dgm:pt modelId="{F51D2312-A2A1-4B0B-841B-689AA6ECA7FE}">
      <dgm:prSet phldrT="[Text]" custT="1"/>
      <dgm:spPr/>
      <dgm:t>
        <a:bodyPr/>
        <a:lstStyle/>
        <a:p>
          <a:r>
            <a:rPr lang="en-MY" sz="1200">
              <a:latin typeface="Times New Roman" pitchFamily="18" charset="0"/>
              <a:cs typeface="Times New Roman" pitchFamily="18" charset="0"/>
            </a:rPr>
            <a:t>Installation and retrieval: analyses of installation/retrieval</a:t>
          </a:r>
        </a:p>
      </dgm:t>
    </dgm:pt>
    <dgm:pt modelId="{A7C64F69-FB49-4A02-9666-3C6D0A3C9D5F}" type="parTrans" cxnId="{68BC393E-00F2-493E-9D8D-8CE9CEB56E6F}">
      <dgm:prSet/>
      <dgm:spPr/>
      <dgm:t>
        <a:bodyPr/>
        <a:lstStyle/>
        <a:p>
          <a:endParaRPr lang="en-MY" sz="1200">
            <a:latin typeface="Times New Roman" pitchFamily="18" charset="0"/>
            <a:cs typeface="Times New Roman" pitchFamily="18" charset="0"/>
          </a:endParaRPr>
        </a:p>
      </dgm:t>
    </dgm:pt>
    <dgm:pt modelId="{F2AA6F18-033F-4E82-A3CE-DDC5A80676D0}" type="sibTrans" cxnId="{68BC393E-00F2-493E-9D8D-8CE9CEB56E6F}">
      <dgm:prSet/>
      <dgm:spPr/>
      <dgm:t>
        <a:bodyPr/>
        <a:lstStyle/>
        <a:p>
          <a:endParaRPr lang="en-MY" sz="1200">
            <a:latin typeface="Times New Roman" pitchFamily="18" charset="0"/>
            <a:cs typeface="Times New Roman" pitchFamily="18" charset="0"/>
          </a:endParaRPr>
        </a:p>
      </dgm:t>
    </dgm:pt>
    <dgm:pt modelId="{C472F4AE-DEBC-4EB7-9A44-0D18D0AE6167}" type="pres">
      <dgm:prSet presAssocID="{779B3C31-E602-4FC6-B132-27E10FBA4AE6}" presName="Name0" presStyleCnt="0">
        <dgm:presLayoutVars>
          <dgm:dir/>
          <dgm:animLvl val="lvl"/>
          <dgm:resizeHandles val="exact"/>
        </dgm:presLayoutVars>
      </dgm:prSet>
      <dgm:spPr/>
      <dgm:t>
        <a:bodyPr/>
        <a:lstStyle/>
        <a:p>
          <a:endParaRPr lang="en-MY"/>
        </a:p>
      </dgm:t>
    </dgm:pt>
    <dgm:pt modelId="{ADAFA16D-F318-4650-9647-5F1798A048E7}" type="pres">
      <dgm:prSet presAssocID="{D738E65C-B2A8-421C-9B3E-77818C42EEB3}" presName="linNode" presStyleCnt="0"/>
      <dgm:spPr/>
    </dgm:pt>
    <dgm:pt modelId="{DC4120CA-3975-44FF-970F-E9AED91096E3}" type="pres">
      <dgm:prSet presAssocID="{D738E65C-B2A8-421C-9B3E-77818C42EEB3}" presName="parentText" presStyleLbl="node1" presStyleIdx="0" presStyleCnt="6" custScaleX="277492" custScaleY="53429">
        <dgm:presLayoutVars>
          <dgm:chMax val="1"/>
          <dgm:bulletEnabled val="1"/>
        </dgm:presLayoutVars>
      </dgm:prSet>
      <dgm:spPr/>
      <dgm:t>
        <a:bodyPr/>
        <a:lstStyle/>
        <a:p>
          <a:endParaRPr lang="en-MY"/>
        </a:p>
      </dgm:t>
    </dgm:pt>
    <dgm:pt modelId="{F9D585F1-F35C-4AE3-983F-C5EC5DC7C346}" type="pres">
      <dgm:prSet presAssocID="{AB4F1701-CBDB-43F0-B3CB-1914FC4F2C46}" presName="sp" presStyleCnt="0"/>
      <dgm:spPr/>
    </dgm:pt>
    <dgm:pt modelId="{1355E4F0-F448-46B8-AFB1-FCAC1B693BD1}" type="pres">
      <dgm:prSet presAssocID="{5DB873EA-4DD4-4422-A9AA-1806A8D1B3EA}" presName="linNode" presStyleCnt="0"/>
      <dgm:spPr/>
    </dgm:pt>
    <dgm:pt modelId="{D4193A45-E4B7-40EA-8665-6C06DF160F44}" type="pres">
      <dgm:prSet presAssocID="{5DB873EA-4DD4-4422-A9AA-1806A8D1B3EA}" presName="parentText" presStyleLbl="node1" presStyleIdx="1" presStyleCnt="6" custScaleY="82935">
        <dgm:presLayoutVars>
          <dgm:chMax val="1"/>
          <dgm:bulletEnabled val="1"/>
        </dgm:presLayoutVars>
      </dgm:prSet>
      <dgm:spPr/>
      <dgm:t>
        <a:bodyPr/>
        <a:lstStyle/>
        <a:p>
          <a:endParaRPr lang="en-MY"/>
        </a:p>
      </dgm:t>
    </dgm:pt>
    <dgm:pt modelId="{66699A98-07F2-4EB0-9EE4-AEE36838FBBD}" type="pres">
      <dgm:prSet presAssocID="{5DB873EA-4DD4-4422-A9AA-1806A8D1B3EA}" presName="descendantText" presStyleLbl="alignAccFollowNode1" presStyleIdx="0" presStyleCnt="5" custScaleY="106064">
        <dgm:presLayoutVars>
          <dgm:bulletEnabled val="1"/>
        </dgm:presLayoutVars>
      </dgm:prSet>
      <dgm:spPr/>
      <dgm:t>
        <a:bodyPr/>
        <a:lstStyle/>
        <a:p>
          <a:endParaRPr lang="en-MY"/>
        </a:p>
      </dgm:t>
    </dgm:pt>
    <dgm:pt modelId="{E8655D17-4889-4307-BC39-0E34C3116B9D}" type="pres">
      <dgm:prSet presAssocID="{83CECDFF-8AD0-457F-A954-46CEE5E2F208}" presName="sp" presStyleCnt="0"/>
      <dgm:spPr/>
    </dgm:pt>
    <dgm:pt modelId="{1EB60324-DA38-4ADF-8BA4-582FECD75341}" type="pres">
      <dgm:prSet presAssocID="{AF74BA59-603F-4533-BF41-0AE7BEBB62F3}" presName="linNode" presStyleCnt="0"/>
      <dgm:spPr/>
    </dgm:pt>
    <dgm:pt modelId="{64979EBC-462C-480A-A7AB-B2CB9B157635}" type="pres">
      <dgm:prSet presAssocID="{AF74BA59-603F-4533-BF41-0AE7BEBB62F3}" presName="parentText" presStyleLbl="node1" presStyleIdx="2" presStyleCnt="6" custScaleY="66755">
        <dgm:presLayoutVars>
          <dgm:chMax val="1"/>
          <dgm:bulletEnabled val="1"/>
        </dgm:presLayoutVars>
      </dgm:prSet>
      <dgm:spPr/>
      <dgm:t>
        <a:bodyPr/>
        <a:lstStyle/>
        <a:p>
          <a:endParaRPr lang="en-MY"/>
        </a:p>
      </dgm:t>
    </dgm:pt>
    <dgm:pt modelId="{C2C56370-2192-47BE-B6A5-1B1B1F9693E2}" type="pres">
      <dgm:prSet presAssocID="{AF74BA59-603F-4533-BF41-0AE7BEBB62F3}" presName="descendantText" presStyleLbl="alignAccFollowNode1" presStyleIdx="1" presStyleCnt="5" custScaleY="73818">
        <dgm:presLayoutVars>
          <dgm:bulletEnabled val="1"/>
        </dgm:presLayoutVars>
      </dgm:prSet>
      <dgm:spPr/>
      <dgm:t>
        <a:bodyPr/>
        <a:lstStyle/>
        <a:p>
          <a:endParaRPr lang="en-MY"/>
        </a:p>
      </dgm:t>
    </dgm:pt>
    <dgm:pt modelId="{0E580B23-1E2D-46F9-A62D-E5667D0F6130}" type="pres">
      <dgm:prSet presAssocID="{8C4E1944-A750-416B-9320-94C079392E7F}" presName="sp" presStyleCnt="0"/>
      <dgm:spPr/>
    </dgm:pt>
    <dgm:pt modelId="{E0C8AFAB-8E5C-46D4-8B6B-84F1B7FB5EDD}" type="pres">
      <dgm:prSet presAssocID="{91830031-DEC7-496B-81CC-862DD4BB8DF7}" presName="linNode" presStyleCnt="0"/>
      <dgm:spPr/>
    </dgm:pt>
    <dgm:pt modelId="{AFE4F5A0-D274-4C84-B4C2-97AD824D46CE}" type="pres">
      <dgm:prSet presAssocID="{91830031-DEC7-496B-81CC-862DD4BB8DF7}" presName="parentText" presStyleLbl="node1" presStyleIdx="3" presStyleCnt="6" custScaleY="52726">
        <dgm:presLayoutVars>
          <dgm:chMax val="1"/>
          <dgm:bulletEnabled val="1"/>
        </dgm:presLayoutVars>
      </dgm:prSet>
      <dgm:spPr/>
      <dgm:t>
        <a:bodyPr/>
        <a:lstStyle/>
        <a:p>
          <a:endParaRPr lang="en-MY"/>
        </a:p>
      </dgm:t>
    </dgm:pt>
    <dgm:pt modelId="{17B1D12B-420F-4C5D-B0E7-029EF54F616E}" type="pres">
      <dgm:prSet presAssocID="{91830031-DEC7-496B-81CC-862DD4BB8DF7}" presName="descendantText" presStyleLbl="alignAccFollowNode1" presStyleIdx="2" presStyleCnt="5" custScaleY="64916">
        <dgm:presLayoutVars>
          <dgm:bulletEnabled val="1"/>
        </dgm:presLayoutVars>
      </dgm:prSet>
      <dgm:spPr/>
      <dgm:t>
        <a:bodyPr/>
        <a:lstStyle/>
        <a:p>
          <a:endParaRPr lang="en-MY"/>
        </a:p>
      </dgm:t>
    </dgm:pt>
    <dgm:pt modelId="{49DA1423-F3D0-45DE-A098-E6ACFA19F0C2}" type="pres">
      <dgm:prSet presAssocID="{C765C979-D20F-4C70-A09A-C183275D2FAE}" presName="sp" presStyleCnt="0"/>
      <dgm:spPr/>
    </dgm:pt>
    <dgm:pt modelId="{42325A72-468C-4E6B-8600-D49E6DB6E69F}" type="pres">
      <dgm:prSet presAssocID="{2FA6587E-3234-4826-9E13-4E224CA782D4}" presName="linNode" presStyleCnt="0"/>
      <dgm:spPr/>
    </dgm:pt>
    <dgm:pt modelId="{F873F808-6BBC-4230-8C76-CF35E1DCB437}" type="pres">
      <dgm:prSet presAssocID="{2FA6587E-3234-4826-9E13-4E224CA782D4}" presName="parentText" presStyleLbl="node1" presStyleIdx="4" presStyleCnt="6" custScaleY="68121">
        <dgm:presLayoutVars>
          <dgm:chMax val="1"/>
          <dgm:bulletEnabled val="1"/>
        </dgm:presLayoutVars>
      </dgm:prSet>
      <dgm:spPr/>
      <dgm:t>
        <a:bodyPr/>
        <a:lstStyle/>
        <a:p>
          <a:endParaRPr lang="en-MY"/>
        </a:p>
      </dgm:t>
    </dgm:pt>
    <dgm:pt modelId="{A2780BCA-38B5-4700-A05E-49B66DFC7622}" type="pres">
      <dgm:prSet presAssocID="{2FA6587E-3234-4826-9E13-4E224CA782D4}" presName="descendantText" presStyleLbl="alignAccFollowNode1" presStyleIdx="3" presStyleCnt="5" custScaleY="76816">
        <dgm:presLayoutVars>
          <dgm:bulletEnabled val="1"/>
        </dgm:presLayoutVars>
      </dgm:prSet>
      <dgm:spPr/>
      <dgm:t>
        <a:bodyPr/>
        <a:lstStyle/>
        <a:p>
          <a:endParaRPr lang="en-MY"/>
        </a:p>
      </dgm:t>
    </dgm:pt>
    <dgm:pt modelId="{80561D63-BE7D-4421-B636-48ACADE6E8C8}" type="pres">
      <dgm:prSet presAssocID="{E135E68E-0259-42C6-97C3-00712256E13A}" presName="sp" presStyleCnt="0"/>
      <dgm:spPr/>
    </dgm:pt>
    <dgm:pt modelId="{3AE0C608-6C77-4EB5-8BAD-6A8C1A7BA16E}" type="pres">
      <dgm:prSet presAssocID="{7CCC73D7-D43D-4017-A581-22010B45B0F9}" presName="linNode" presStyleCnt="0"/>
      <dgm:spPr/>
    </dgm:pt>
    <dgm:pt modelId="{01C6DC34-0228-4AEF-A26D-660A0A70E426}" type="pres">
      <dgm:prSet presAssocID="{7CCC73D7-D43D-4017-A581-22010B45B0F9}" presName="parentText" presStyleLbl="node1" presStyleIdx="5" presStyleCnt="6" custScaleY="65656">
        <dgm:presLayoutVars>
          <dgm:chMax val="1"/>
          <dgm:bulletEnabled val="1"/>
        </dgm:presLayoutVars>
      </dgm:prSet>
      <dgm:spPr/>
      <dgm:t>
        <a:bodyPr/>
        <a:lstStyle/>
        <a:p>
          <a:endParaRPr lang="en-MY"/>
        </a:p>
      </dgm:t>
    </dgm:pt>
    <dgm:pt modelId="{AF471271-0380-4FD2-B78D-1C3F5DF657C3}" type="pres">
      <dgm:prSet presAssocID="{7CCC73D7-D43D-4017-A581-22010B45B0F9}" presName="descendantText" presStyleLbl="alignAccFollowNode1" presStyleIdx="4" presStyleCnt="5" custScaleY="81580">
        <dgm:presLayoutVars>
          <dgm:bulletEnabled val="1"/>
        </dgm:presLayoutVars>
      </dgm:prSet>
      <dgm:spPr/>
      <dgm:t>
        <a:bodyPr/>
        <a:lstStyle/>
        <a:p>
          <a:endParaRPr lang="en-MY"/>
        </a:p>
      </dgm:t>
    </dgm:pt>
  </dgm:ptLst>
  <dgm:cxnLst>
    <dgm:cxn modelId="{5D8B4561-CB6F-4D42-9FFF-4F476FDC50C7}" type="presOf" srcId="{6A4C5845-E0E9-4125-BBB5-24B6B6D3C4CA}" destId="{C2C56370-2192-47BE-B6A5-1B1B1F9693E2}" srcOrd="0" destOrd="0" presId="urn:microsoft.com/office/officeart/2005/8/layout/vList5"/>
    <dgm:cxn modelId="{B0DF25F1-8BD9-4FF5-8840-712EFFC86349}" srcId="{91830031-DEC7-496B-81CC-862DD4BB8DF7}" destId="{4F7D75F4-08CC-47EC-8B1E-CF355BB1EAB8}" srcOrd="0" destOrd="0" parTransId="{78182FD1-6B99-4691-9E2E-886F22F6A81E}" sibTransId="{195E683A-4E01-4E54-AFAC-39531B9D041C}"/>
    <dgm:cxn modelId="{2EE01A11-CAB2-409C-9684-72147721764B}" srcId="{779B3C31-E602-4FC6-B132-27E10FBA4AE6}" destId="{7CCC73D7-D43D-4017-A581-22010B45B0F9}" srcOrd="5" destOrd="0" parTransId="{1330EBFC-BA9F-4EDA-9DEA-C80F664FA79C}" sibTransId="{FDE03419-3295-443B-A09E-54E4BF109CFE}"/>
    <dgm:cxn modelId="{9C4E0F56-BC37-4180-AC8C-31D970C377E5}" type="presOf" srcId="{91830031-DEC7-496B-81CC-862DD4BB8DF7}" destId="{AFE4F5A0-D274-4C84-B4C2-97AD824D46CE}" srcOrd="0" destOrd="0" presId="urn:microsoft.com/office/officeart/2005/8/layout/vList5"/>
    <dgm:cxn modelId="{3C776C2B-C02A-4B41-BE25-CE6512CAAB7D}" type="presOf" srcId="{7CCC73D7-D43D-4017-A581-22010B45B0F9}" destId="{01C6DC34-0228-4AEF-A26D-660A0A70E426}" srcOrd="0" destOrd="0" presId="urn:microsoft.com/office/officeart/2005/8/layout/vList5"/>
    <dgm:cxn modelId="{8C2D89CC-FD11-4FD8-A405-D66F283397DB}" type="presOf" srcId="{AF74BA59-603F-4533-BF41-0AE7BEBB62F3}" destId="{64979EBC-462C-480A-A7AB-B2CB9B157635}" srcOrd="0" destOrd="0" presId="urn:microsoft.com/office/officeart/2005/8/layout/vList5"/>
    <dgm:cxn modelId="{04EB0235-1DAC-4064-B711-B08CFD1A0773}" type="presOf" srcId="{B148F95E-69BA-4004-B3AE-92001D3427E2}" destId="{A2780BCA-38B5-4700-A05E-49B66DFC7622}" srcOrd="0" destOrd="0" presId="urn:microsoft.com/office/officeart/2005/8/layout/vList5"/>
    <dgm:cxn modelId="{03AD702E-3E55-43B2-B91C-2000140A8374}" srcId="{5DB873EA-4DD4-4422-A9AA-1806A8D1B3EA}" destId="{582C0A47-B425-4B5A-97B1-729BD4925405}" srcOrd="0" destOrd="0" parTransId="{2F339233-4DAC-4E8B-9BD7-333E314EEA53}" sibTransId="{D6550DB0-8815-48FF-B3D0-23CD8D9B65A6}"/>
    <dgm:cxn modelId="{FF0F41D0-4C44-4F14-B96A-3355E9AEF642}" type="presOf" srcId="{F51D2312-A2A1-4B0B-841B-689AA6ECA7FE}" destId="{AF471271-0380-4FD2-B78D-1C3F5DF657C3}" srcOrd="0" destOrd="0" presId="urn:microsoft.com/office/officeart/2005/8/layout/vList5"/>
    <dgm:cxn modelId="{FA405890-27BF-4D3E-9F83-D1E18E7BF1B0}" type="presOf" srcId="{4F7D75F4-08CC-47EC-8B1E-CF355BB1EAB8}" destId="{17B1D12B-420F-4C5D-B0E7-029EF54F616E}" srcOrd="0" destOrd="0" presId="urn:microsoft.com/office/officeart/2005/8/layout/vList5"/>
    <dgm:cxn modelId="{68BC393E-00F2-493E-9D8D-8CE9CEB56E6F}" srcId="{7CCC73D7-D43D-4017-A581-22010B45B0F9}" destId="{F51D2312-A2A1-4B0B-841B-689AA6ECA7FE}" srcOrd="0" destOrd="0" parTransId="{A7C64F69-FB49-4A02-9666-3C6D0A3C9D5F}" sibTransId="{F2AA6F18-033F-4E82-A3CE-DDC5A80676D0}"/>
    <dgm:cxn modelId="{33B1E5B0-9795-409A-B494-C86EDE1594F5}" type="presOf" srcId="{582C0A47-B425-4B5A-97B1-729BD4925405}" destId="{66699A98-07F2-4EB0-9EE4-AEE36838FBBD}" srcOrd="0" destOrd="0" presId="urn:microsoft.com/office/officeart/2005/8/layout/vList5"/>
    <dgm:cxn modelId="{490F14D2-578C-4956-9455-2BC465C0D0D3}" srcId="{779B3C31-E602-4FC6-B132-27E10FBA4AE6}" destId="{5DB873EA-4DD4-4422-A9AA-1806A8D1B3EA}" srcOrd="1" destOrd="0" parTransId="{A9A6C321-FCED-4312-9F9A-621CA503D082}" sibTransId="{83CECDFF-8AD0-457F-A954-46CEE5E2F208}"/>
    <dgm:cxn modelId="{85FE672A-6614-459A-AEC7-A171D2320068}" srcId="{779B3C31-E602-4FC6-B132-27E10FBA4AE6}" destId="{91830031-DEC7-496B-81CC-862DD4BB8DF7}" srcOrd="3" destOrd="0" parTransId="{DCDDC7D5-CF9C-408A-A5D9-43645EBDE1FC}" sibTransId="{C765C979-D20F-4C70-A09A-C183275D2FAE}"/>
    <dgm:cxn modelId="{DE5EBA6C-00B2-42D9-ADD4-1088C99D0D37}" srcId="{779B3C31-E602-4FC6-B132-27E10FBA4AE6}" destId="{D738E65C-B2A8-421C-9B3E-77818C42EEB3}" srcOrd="0" destOrd="0" parTransId="{6F33911F-A35F-4099-BFB9-CAF123EF16EC}" sibTransId="{AB4F1701-CBDB-43F0-B3CB-1914FC4F2C46}"/>
    <dgm:cxn modelId="{D36A0770-ED3D-483A-824D-FBFE850F8768}" srcId="{2FA6587E-3234-4826-9E13-4E224CA782D4}" destId="{B148F95E-69BA-4004-B3AE-92001D3427E2}" srcOrd="0" destOrd="0" parTransId="{BDEB3F63-428F-4362-9B7E-389F29B88322}" sibTransId="{1205F71E-7947-4E4A-A75C-7E11A2A91272}"/>
    <dgm:cxn modelId="{6BA3D13A-0C02-4E4E-89AC-F8323421D429}" type="presOf" srcId="{5DB873EA-4DD4-4422-A9AA-1806A8D1B3EA}" destId="{D4193A45-E4B7-40EA-8665-6C06DF160F44}" srcOrd="0" destOrd="0" presId="urn:microsoft.com/office/officeart/2005/8/layout/vList5"/>
    <dgm:cxn modelId="{81D94561-6643-4B28-8E09-2FC4A626FC92}" type="presOf" srcId="{779B3C31-E602-4FC6-B132-27E10FBA4AE6}" destId="{C472F4AE-DEBC-4EB7-9A44-0D18D0AE6167}" srcOrd="0" destOrd="0" presId="urn:microsoft.com/office/officeart/2005/8/layout/vList5"/>
    <dgm:cxn modelId="{614181B9-6DBC-4C94-8CD3-03D4ECF0CC7C}" type="presOf" srcId="{2FA6587E-3234-4826-9E13-4E224CA782D4}" destId="{F873F808-6BBC-4230-8C76-CF35E1DCB437}" srcOrd="0" destOrd="0" presId="urn:microsoft.com/office/officeart/2005/8/layout/vList5"/>
    <dgm:cxn modelId="{063E2B9B-DBDB-428C-AB2B-87999F7B345E}" srcId="{AF74BA59-603F-4533-BF41-0AE7BEBB62F3}" destId="{6A4C5845-E0E9-4125-BBB5-24B6B6D3C4CA}" srcOrd="0" destOrd="0" parTransId="{2F460BC2-03DA-4C65-BE07-A72DCB8FF0D0}" sibTransId="{EF44FC4D-C604-4BC5-A189-2F447726FFBF}"/>
    <dgm:cxn modelId="{BDC50BF7-C694-4CE0-906A-BD959E35A4B3}" srcId="{779B3C31-E602-4FC6-B132-27E10FBA4AE6}" destId="{2FA6587E-3234-4826-9E13-4E224CA782D4}" srcOrd="4" destOrd="0" parTransId="{D62B97E8-6338-4764-9FCC-61111185BB17}" sibTransId="{E135E68E-0259-42C6-97C3-00712256E13A}"/>
    <dgm:cxn modelId="{C3943DAC-DD28-4073-B83C-ECCE26F4EA15}" type="presOf" srcId="{D738E65C-B2A8-421C-9B3E-77818C42EEB3}" destId="{DC4120CA-3975-44FF-970F-E9AED91096E3}" srcOrd="0" destOrd="0" presId="urn:microsoft.com/office/officeart/2005/8/layout/vList5"/>
    <dgm:cxn modelId="{CB8B347F-8BF6-4839-BD71-7F94A6D5E63F}" srcId="{779B3C31-E602-4FC6-B132-27E10FBA4AE6}" destId="{AF74BA59-603F-4533-BF41-0AE7BEBB62F3}" srcOrd="2" destOrd="0" parTransId="{70C1D782-C287-4D36-9CAF-78247C36A152}" sibTransId="{8C4E1944-A750-416B-9320-94C079392E7F}"/>
    <dgm:cxn modelId="{39704081-1DD7-46E7-8D30-09E648599284}" type="presParOf" srcId="{C472F4AE-DEBC-4EB7-9A44-0D18D0AE6167}" destId="{ADAFA16D-F318-4650-9647-5F1798A048E7}" srcOrd="0" destOrd="0" presId="urn:microsoft.com/office/officeart/2005/8/layout/vList5"/>
    <dgm:cxn modelId="{98814482-AB41-4970-A7DB-330E6DF03BE0}" type="presParOf" srcId="{ADAFA16D-F318-4650-9647-5F1798A048E7}" destId="{DC4120CA-3975-44FF-970F-E9AED91096E3}" srcOrd="0" destOrd="0" presId="urn:microsoft.com/office/officeart/2005/8/layout/vList5"/>
    <dgm:cxn modelId="{72C401CF-0751-4341-B331-D450903DD420}" type="presParOf" srcId="{C472F4AE-DEBC-4EB7-9A44-0D18D0AE6167}" destId="{F9D585F1-F35C-4AE3-983F-C5EC5DC7C346}" srcOrd="1" destOrd="0" presId="urn:microsoft.com/office/officeart/2005/8/layout/vList5"/>
    <dgm:cxn modelId="{F3DB19D5-2582-47AC-84F2-DCB1B23DE3BF}" type="presParOf" srcId="{C472F4AE-DEBC-4EB7-9A44-0D18D0AE6167}" destId="{1355E4F0-F448-46B8-AFB1-FCAC1B693BD1}" srcOrd="2" destOrd="0" presId="urn:microsoft.com/office/officeart/2005/8/layout/vList5"/>
    <dgm:cxn modelId="{D01F35B1-ACF5-47A1-A665-DFA2D636EB6B}" type="presParOf" srcId="{1355E4F0-F448-46B8-AFB1-FCAC1B693BD1}" destId="{D4193A45-E4B7-40EA-8665-6C06DF160F44}" srcOrd="0" destOrd="0" presId="urn:microsoft.com/office/officeart/2005/8/layout/vList5"/>
    <dgm:cxn modelId="{3B021022-B231-433D-8889-0DBD067BC962}" type="presParOf" srcId="{1355E4F0-F448-46B8-AFB1-FCAC1B693BD1}" destId="{66699A98-07F2-4EB0-9EE4-AEE36838FBBD}" srcOrd="1" destOrd="0" presId="urn:microsoft.com/office/officeart/2005/8/layout/vList5"/>
    <dgm:cxn modelId="{B42DD1D1-D3A4-4950-8E88-B56E9ABFA7FD}" type="presParOf" srcId="{C472F4AE-DEBC-4EB7-9A44-0D18D0AE6167}" destId="{E8655D17-4889-4307-BC39-0E34C3116B9D}" srcOrd="3" destOrd="0" presId="urn:microsoft.com/office/officeart/2005/8/layout/vList5"/>
    <dgm:cxn modelId="{0F406088-8F65-439D-AB71-4B0EEC083F57}" type="presParOf" srcId="{C472F4AE-DEBC-4EB7-9A44-0D18D0AE6167}" destId="{1EB60324-DA38-4ADF-8BA4-582FECD75341}" srcOrd="4" destOrd="0" presId="urn:microsoft.com/office/officeart/2005/8/layout/vList5"/>
    <dgm:cxn modelId="{C5921503-B5F3-4303-82DC-300129F61E4B}" type="presParOf" srcId="{1EB60324-DA38-4ADF-8BA4-582FECD75341}" destId="{64979EBC-462C-480A-A7AB-B2CB9B157635}" srcOrd="0" destOrd="0" presId="urn:microsoft.com/office/officeart/2005/8/layout/vList5"/>
    <dgm:cxn modelId="{08F7BF05-5484-4E23-B415-90CF53DE5B1F}" type="presParOf" srcId="{1EB60324-DA38-4ADF-8BA4-582FECD75341}" destId="{C2C56370-2192-47BE-B6A5-1B1B1F9693E2}" srcOrd="1" destOrd="0" presId="urn:microsoft.com/office/officeart/2005/8/layout/vList5"/>
    <dgm:cxn modelId="{F1615E55-0F80-4857-B910-BDBAEDF338DF}" type="presParOf" srcId="{C472F4AE-DEBC-4EB7-9A44-0D18D0AE6167}" destId="{0E580B23-1E2D-46F9-A62D-E5667D0F6130}" srcOrd="5" destOrd="0" presId="urn:microsoft.com/office/officeart/2005/8/layout/vList5"/>
    <dgm:cxn modelId="{BE9BCB16-33C8-4EEB-972B-4AF3BB618789}" type="presParOf" srcId="{C472F4AE-DEBC-4EB7-9A44-0D18D0AE6167}" destId="{E0C8AFAB-8E5C-46D4-8B6B-84F1B7FB5EDD}" srcOrd="6" destOrd="0" presId="urn:microsoft.com/office/officeart/2005/8/layout/vList5"/>
    <dgm:cxn modelId="{4F333E8F-87A9-401F-AC91-0B16389D9992}" type="presParOf" srcId="{E0C8AFAB-8E5C-46D4-8B6B-84F1B7FB5EDD}" destId="{AFE4F5A0-D274-4C84-B4C2-97AD824D46CE}" srcOrd="0" destOrd="0" presId="urn:microsoft.com/office/officeart/2005/8/layout/vList5"/>
    <dgm:cxn modelId="{180B7295-A15C-4CAB-B0CB-6A8F75AA90BF}" type="presParOf" srcId="{E0C8AFAB-8E5C-46D4-8B6B-84F1B7FB5EDD}" destId="{17B1D12B-420F-4C5D-B0E7-029EF54F616E}" srcOrd="1" destOrd="0" presId="urn:microsoft.com/office/officeart/2005/8/layout/vList5"/>
    <dgm:cxn modelId="{CE5B9C50-C941-4287-BB3B-1F168F3A9948}" type="presParOf" srcId="{C472F4AE-DEBC-4EB7-9A44-0D18D0AE6167}" destId="{49DA1423-F3D0-45DE-A098-E6ACFA19F0C2}" srcOrd="7" destOrd="0" presId="urn:microsoft.com/office/officeart/2005/8/layout/vList5"/>
    <dgm:cxn modelId="{004E5D4D-43F1-48B7-9C80-92E856B49C1E}" type="presParOf" srcId="{C472F4AE-DEBC-4EB7-9A44-0D18D0AE6167}" destId="{42325A72-468C-4E6B-8600-D49E6DB6E69F}" srcOrd="8" destOrd="0" presId="urn:microsoft.com/office/officeart/2005/8/layout/vList5"/>
    <dgm:cxn modelId="{EA4F3B95-AF36-4125-AF6C-486475FDC5A1}" type="presParOf" srcId="{42325A72-468C-4E6B-8600-D49E6DB6E69F}" destId="{F873F808-6BBC-4230-8C76-CF35E1DCB437}" srcOrd="0" destOrd="0" presId="urn:microsoft.com/office/officeart/2005/8/layout/vList5"/>
    <dgm:cxn modelId="{8E9E703B-C69C-4A13-87F1-60012D70F800}" type="presParOf" srcId="{42325A72-468C-4E6B-8600-D49E6DB6E69F}" destId="{A2780BCA-38B5-4700-A05E-49B66DFC7622}" srcOrd="1" destOrd="0" presId="urn:microsoft.com/office/officeart/2005/8/layout/vList5"/>
    <dgm:cxn modelId="{207D0D82-8F3A-4FA9-A584-9030A3E288C3}" type="presParOf" srcId="{C472F4AE-DEBC-4EB7-9A44-0D18D0AE6167}" destId="{80561D63-BE7D-4421-B636-48ACADE6E8C8}" srcOrd="9" destOrd="0" presId="urn:microsoft.com/office/officeart/2005/8/layout/vList5"/>
    <dgm:cxn modelId="{A328A6FF-658E-4B30-9996-D63375A754A3}" type="presParOf" srcId="{C472F4AE-DEBC-4EB7-9A44-0D18D0AE6167}" destId="{3AE0C608-6C77-4EB5-8BAD-6A8C1A7BA16E}" srcOrd="10" destOrd="0" presId="urn:microsoft.com/office/officeart/2005/8/layout/vList5"/>
    <dgm:cxn modelId="{21D69014-C55D-4977-88C8-A5836237B834}" type="presParOf" srcId="{3AE0C608-6C77-4EB5-8BAD-6A8C1A7BA16E}" destId="{01C6DC34-0228-4AEF-A26D-660A0A70E426}" srcOrd="0" destOrd="0" presId="urn:microsoft.com/office/officeart/2005/8/layout/vList5"/>
    <dgm:cxn modelId="{F333DF3D-4881-405C-9AB0-E0FF0A9B6DB7}" type="presParOf" srcId="{3AE0C608-6C77-4EB5-8BAD-6A8C1A7BA16E}" destId="{AF471271-0380-4FD2-B78D-1C3F5DF657C3}" srcOrd="1" destOrd="0" presId="urn:microsoft.com/office/officeart/2005/8/layout/vList5"/>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CFC53AD-5CC3-4403-AEBE-37052C02BB71}"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en-MY"/>
        </a:p>
      </dgm:t>
    </dgm:pt>
    <dgm:pt modelId="{C92419F7-4A14-4382-951F-5DCB215B52A4}">
      <dgm:prSet phldrT="[Text]" custT="1"/>
      <dgm:spPr/>
      <dgm:t>
        <a:bodyPr/>
        <a:lstStyle/>
        <a:p>
          <a:r>
            <a:rPr lang="en-MY" sz="1200"/>
            <a:t>Installation methods</a:t>
          </a:r>
        </a:p>
      </dgm:t>
    </dgm:pt>
    <dgm:pt modelId="{066884EE-92BA-44D1-95D5-80A66BADB160}" type="parTrans" cxnId="{262D97B9-016E-4733-8C93-9FF640A05E79}">
      <dgm:prSet/>
      <dgm:spPr/>
      <dgm:t>
        <a:bodyPr/>
        <a:lstStyle/>
        <a:p>
          <a:endParaRPr lang="en-MY"/>
        </a:p>
      </dgm:t>
    </dgm:pt>
    <dgm:pt modelId="{AA47CB96-F3CD-426E-A7C1-8AA9D440D037}" type="sibTrans" cxnId="{262D97B9-016E-4733-8C93-9FF640A05E79}">
      <dgm:prSet/>
      <dgm:spPr/>
      <dgm:t>
        <a:bodyPr/>
        <a:lstStyle/>
        <a:p>
          <a:endParaRPr lang="en-MY"/>
        </a:p>
      </dgm:t>
    </dgm:pt>
    <dgm:pt modelId="{4FC4A393-60E5-46B8-99B4-F4B59CD159DF}">
      <dgm:prSet phldrT="[Text]" custT="1"/>
      <dgm:spPr/>
      <dgm:t>
        <a:bodyPr/>
        <a:lstStyle/>
        <a:p>
          <a:r>
            <a:rPr lang="en-MY" sz="1000"/>
            <a:t>Conventional Installation Methods</a:t>
          </a:r>
        </a:p>
      </dgm:t>
    </dgm:pt>
    <dgm:pt modelId="{424C13D2-D207-4F27-BC91-E54C29E4B79E}" type="parTrans" cxnId="{67FF1581-ED6E-4ABC-8280-68CE7CD026A8}">
      <dgm:prSet/>
      <dgm:spPr/>
      <dgm:t>
        <a:bodyPr/>
        <a:lstStyle/>
        <a:p>
          <a:endParaRPr lang="en-MY"/>
        </a:p>
      </dgm:t>
    </dgm:pt>
    <dgm:pt modelId="{A056550A-47D5-493D-AB89-76F62CACD238}" type="sibTrans" cxnId="{67FF1581-ED6E-4ABC-8280-68CE7CD026A8}">
      <dgm:prSet/>
      <dgm:spPr/>
      <dgm:t>
        <a:bodyPr/>
        <a:lstStyle/>
        <a:p>
          <a:endParaRPr lang="en-MY"/>
        </a:p>
      </dgm:t>
    </dgm:pt>
    <dgm:pt modelId="{9AC6B217-3196-4A48-9F95-8D1B67CD7297}">
      <dgm:prSet phldrT="[Text]"/>
      <dgm:spPr/>
      <dgm:t>
        <a:bodyPr/>
        <a:lstStyle/>
        <a:p>
          <a:r>
            <a:rPr lang="en-MY"/>
            <a:t>Work Wire</a:t>
          </a:r>
        </a:p>
      </dgm:t>
    </dgm:pt>
    <dgm:pt modelId="{0EC32EBA-A049-4DFF-8CDA-B51AB6C573E1}" type="parTrans" cxnId="{0DCD838B-4907-4C59-8D72-5183BCA16390}">
      <dgm:prSet/>
      <dgm:spPr/>
      <dgm:t>
        <a:bodyPr/>
        <a:lstStyle/>
        <a:p>
          <a:endParaRPr lang="en-MY"/>
        </a:p>
      </dgm:t>
    </dgm:pt>
    <dgm:pt modelId="{AD4FD020-D424-44AE-A08F-8D6AD7A6DC13}" type="sibTrans" cxnId="{0DCD838B-4907-4C59-8D72-5183BCA16390}">
      <dgm:prSet/>
      <dgm:spPr/>
      <dgm:t>
        <a:bodyPr/>
        <a:lstStyle/>
        <a:p>
          <a:endParaRPr lang="en-MY"/>
        </a:p>
      </dgm:t>
    </dgm:pt>
    <dgm:pt modelId="{8C3FE920-DBBC-4D46-BC07-E0F776474004}">
      <dgm:prSet phldrT="[Text]" custT="1"/>
      <dgm:spPr/>
      <dgm:t>
        <a:bodyPr/>
        <a:lstStyle/>
        <a:p>
          <a:r>
            <a:rPr lang="en-MY" sz="1000"/>
            <a:t>Sheave Installation Method</a:t>
          </a:r>
        </a:p>
      </dgm:t>
    </dgm:pt>
    <dgm:pt modelId="{39497DAA-7D0D-410E-A1FE-A5D89EF2DDBB}" type="parTrans" cxnId="{460E25BA-BA81-4FB4-A104-D6F50FC733F5}">
      <dgm:prSet/>
      <dgm:spPr/>
      <dgm:t>
        <a:bodyPr/>
        <a:lstStyle/>
        <a:p>
          <a:endParaRPr lang="en-MY"/>
        </a:p>
      </dgm:t>
    </dgm:pt>
    <dgm:pt modelId="{F28F6A9D-8DAF-4B08-807D-C346EC441592}" type="sibTrans" cxnId="{460E25BA-BA81-4FB4-A104-D6F50FC733F5}">
      <dgm:prSet/>
      <dgm:spPr/>
      <dgm:t>
        <a:bodyPr/>
        <a:lstStyle/>
        <a:p>
          <a:endParaRPr lang="en-MY"/>
        </a:p>
      </dgm:t>
    </dgm:pt>
    <dgm:pt modelId="{2A0303C7-5127-4013-80D0-D72721E2E4F7}">
      <dgm:prSet phldrT="[Text]" custT="1"/>
      <dgm:spPr/>
      <dgm:t>
        <a:bodyPr/>
        <a:lstStyle/>
        <a:p>
          <a:r>
            <a:rPr lang="en-MY" sz="1000"/>
            <a:t>Innovative Installation Methods</a:t>
          </a:r>
        </a:p>
      </dgm:t>
    </dgm:pt>
    <dgm:pt modelId="{CBB9B10B-8072-49A9-AA6E-616F0D5BE200}" type="parTrans" cxnId="{AE05FFB0-6696-40F0-98BA-A813C6FBCF9A}">
      <dgm:prSet/>
      <dgm:spPr/>
      <dgm:t>
        <a:bodyPr/>
        <a:lstStyle/>
        <a:p>
          <a:endParaRPr lang="en-MY"/>
        </a:p>
      </dgm:t>
    </dgm:pt>
    <dgm:pt modelId="{3A3DE2B2-8C43-426F-8FEB-B374C408E738}" type="sibTrans" cxnId="{AE05FFB0-6696-40F0-98BA-A813C6FBCF9A}">
      <dgm:prSet/>
      <dgm:spPr/>
      <dgm:t>
        <a:bodyPr/>
        <a:lstStyle/>
        <a:p>
          <a:endParaRPr lang="en-MY"/>
        </a:p>
      </dgm:t>
    </dgm:pt>
    <dgm:pt modelId="{A09F32F9-B494-4466-B229-F644E74DBAA7}">
      <dgm:prSet phldrT="[Text]"/>
      <dgm:spPr/>
      <dgm:t>
        <a:bodyPr/>
        <a:lstStyle/>
        <a:p>
          <a:r>
            <a:rPr lang="en-MY"/>
            <a:t>Drilling Riser</a:t>
          </a:r>
        </a:p>
      </dgm:t>
    </dgm:pt>
    <dgm:pt modelId="{05666CE0-D50D-4CDC-AE14-95465C36A3A9}" type="parTrans" cxnId="{CFD25101-9D3F-4C21-B81C-8777F2FD6CBB}">
      <dgm:prSet/>
      <dgm:spPr/>
      <dgm:t>
        <a:bodyPr/>
        <a:lstStyle/>
        <a:p>
          <a:endParaRPr lang="en-MY"/>
        </a:p>
      </dgm:t>
    </dgm:pt>
    <dgm:pt modelId="{DC52F805-00C0-487A-803E-CBB6A536299A}" type="sibTrans" cxnId="{CFD25101-9D3F-4C21-B81C-8777F2FD6CBB}">
      <dgm:prSet/>
      <dgm:spPr/>
      <dgm:t>
        <a:bodyPr/>
        <a:lstStyle/>
        <a:p>
          <a:endParaRPr lang="en-MY"/>
        </a:p>
      </dgm:t>
    </dgm:pt>
    <dgm:pt modelId="{659E5561-9F13-4D7E-92C1-F249B4385BB4}">
      <dgm:prSet phldrT="[Text]"/>
      <dgm:spPr/>
      <dgm:t>
        <a:bodyPr/>
        <a:lstStyle/>
        <a:p>
          <a:r>
            <a:rPr lang="en-MY"/>
            <a:t>Pendulous installation method</a:t>
          </a:r>
        </a:p>
      </dgm:t>
    </dgm:pt>
    <dgm:pt modelId="{03AEEADD-D06D-4F09-AE0D-18DA588BD895}" type="parTrans" cxnId="{4D9EA872-E0D8-42A5-BA50-D51E4341415C}">
      <dgm:prSet/>
      <dgm:spPr/>
      <dgm:t>
        <a:bodyPr/>
        <a:lstStyle/>
        <a:p>
          <a:endParaRPr lang="en-MY"/>
        </a:p>
      </dgm:t>
    </dgm:pt>
    <dgm:pt modelId="{DB394760-D8C8-4D7E-A769-D43C3B7951CD}" type="sibTrans" cxnId="{4D9EA872-E0D8-42A5-BA50-D51E4341415C}">
      <dgm:prSet/>
      <dgm:spPr/>
      <dgm:t>
        <a:bodyPr/>
        <a:lstStyle/>
        <a:p>
          <a:endParaRPr lang="en-MY"/>
        </a:p>
      </dgm:t>
    </dgm:pt>
    <dgm:pt modelId="{F5C5D976-EE43-4C58-98D5-0619C9B0E116}">
      <dgm:prSet phldrT="[Text]"/>
      <dgm:spPr/>
      <dgm:t>
        <a:bodyPr/>
        <a:lstStyle/>
        <a:p>
          <a:r>
            <a:rPr lang="en-MY"/>
            <a:t>Pencil buoy method</a:t>
          </a:r>
        </a:p>
      </dgm:t>
    </dgm:pt>
    <dgm:pt modelId="{CF7F230B-CCD8-4D77-A45F-15E0A827E715}" type="parTrans" cxnId="{88A714B8-C986-4D6C-906E-3CCC90FFE631}">
      <dgm:prSet/>
      <dgm:spPr/>
      <dgm:t>
        <a:bodyPr/>
        <a:lstStyle/>
        <a:p>
          <a:endParaRPr lang="en-MY"/>
        </a:p>
      </dgm:t>
    </dgm:pt>
    <dgm:pt modelId="{8C0AD7B6-BD47-4159-B6D9-AF1B6AE04CD4}" type="sibTrans" cxnId="{88A714B8-C986-4D6C-906E-3CCC90FFE631}">
      <dgm:prSet/>
      <dgm:spPr/>
      <dgm:t>
        <a:bodyPr/>
        <a:lstStyle/>
        <a:p>
          <a:endParaRPr lang="en-MY"/>
        </a:p>
      </dgm:t>
    </dgm:pt>
    <dgm:pt modelId="{CC3FCBD1-6E87-4D6C-A439-AFE5CCE21643}">
      <dgm:prSet phldrT="[Text]"/>
      <dgm:spPr/>
      <dgm:t>
        <a:bodyPr/>
        <a:lstStyle/>
        <a:p>
          <a:r>
            <a:rPr lang="en-MY"/>
            <a:t>Utilization of a subsea deployment system</a:t>
          </a:r>
        </a:p>
      </dgm:t>
    </dgm:pt>
    <dgm:pt modelId="{8D906FF0-1E81-436E-8250-95884F54F59D}" type="parTrans" cxnId="{E973B49F-2EED-4267-BE0C-F3C227CA29F0}">
      <dgm:prSet/>
      <dgm:spPr/>
      <dgm:t>
        <a:bodyPr/>
        <a:lstStyle/>
        <a:p>
          <a:endParaRPr lang="en-MY"/>
        </a:p>
      </dgm:t>
    </dgm:pt>
    <dgm:pt modelId="{BB14D0B7-54E4-4BAE-AB21-CC338A88AC4B}" type="sibTrans" cxnId="{E973B49F-2EED-4267-BE0C-F3C227CA29F0}">
      <dgm:prSet/>
      <dgm:spPr/>
      <dgm:t>
        <a:bodyPr/>
        <a:lstStyle/>
        <a:p>
          <a:endParaRPr lang="en-MY"/>
        </a:p>
      </dgm:t>
    </dgm:pt>
    <dgm:pt modelId="{E08C50A7-F224-4258-A3CB-A43385FC4A42}">
      <dgm:prSet phldrT="[Text]"/>
      <dgm:spPr/>
      <dgm:t>
        <a:bodyPr/>
        <a:lstStyle/>
        <a:p>
          <a:r>
            <a:rPr lang="en-MY"/>
            <a:t>Utilization of a fiber rope deployment system</a:t>
          </a:r>
        </a:p>
      </dgm:t>
    </dgm:pt>
    <dgm:pt modelId="{E31551C1-D064-443B-89BB-2B99196377D2}" type="parTrans" cxnId="{D29AB9ED-7987-4CBE-BBFF-AA8E7515DD82}">
      <dgm:prSet/>
      <dgm:spPr/>
      <dgm:t>
        <a:bodyPr/>
        <a:lstStyle/>
        <a:p>
          <a:endParaRPr lang="en-MY"/>
        </a:p>
      </dgm:t>
    </dgm:pt>
    <dgm:pt modelId="{AE56F99A-CA45-403A-8E1E-3F277D0514DB}" type="sibTrans" cxnId="{D29AB9ED-7987-4CBE-BBFF-AA8E7515DD82}">
      <dgm:prSet/>
      <dgm:spPr/>
      <dgm:t>
        <a:bodyPr/>
        <a:lstStyle/>
        <a:p>
          <a:endParaRPr lang="en-MY"/>
        </a:p>
      </dgm:t>
    </dgm:pt>
    <dgm:pt modelId="{31CD252C-4D8E-4D24-8240-9D430A71A1D1}" type="pres">
      <dgm:prSet presAssocID="{0CFC53AD-5CC3-4403-AEBE-37052C02BB71}" presName="diagram" presStyleCnt="0">
        <dgm:presLayoutVars>
          <dgm:chPref val="1"/>
          <dgm:dir/>
          <dgm:animOne val="branch"/>
          <dgm:animLvl val="lvl"/>
          <dgm:resizeHandles val="exact"/>
        </dgm:presLayoutVars>
      </dgm:prSet>
      <dgm:spPr/>
      <dgm:t>
        <a:bodyPr/>
        <a:lstStyle/>
        <a:p>
          <a:endParaRPr lang="en-MY"/>
        </a:p>
      </dgm:t>
    </dgm:pt>
    <dgm:pt modelId="{8CDF8370-01C0-439D-BF13-739F38925366}" type="pres">
      <dgm:prSet presAssocID="{C92419F7-4A14-4382-951F-5DCB215B52A4}" presName="root1" presStyleCnt="0"/>
      <dgm:spPr/>
    </dgm:pt>
    <dgm:pt modelId="{7D1D5099-288B-40AE-AE75-5D62DF1B44E2}" type="pres">
      <dgm:prSet presAssocID="{C92419F7-4A14-4382-951F-5DCB215B52A4}" presName="LevelOneTextNode" presStyleLbl="node0" presStyleIdx="0" presStyleCnt="1" custScaleX="109809" custScaleY="172220">
        <dgm:presLayoutVars>
          <dgm:chPref val="3"/>
        </dgm:presLayoutVars>
      </dgm:prSet>
      <dgm:spPr/>
      <dgm:t>
        <a:bodyPr/>
        <a:lstStyle/>
        <a:p>
          <a:endParaRPr lang="en-MY"/>
        </a:p>
      </dgm:t>
    </dgm:pt>
    <dgm:pt modelId="{83CCEC99-653C-4BC6-B8CB-06B0FDC4D480}" type="pres">
      <dgm:prSet presAssocID="{C92419F7-4A14-4382-951F-5DCB215B52A4}" presName="level2hierChild" presStyleCnt="0"/>
      <dgm:spPr/>
    </dgm:pt>
    <dgm:pt modelId="{AAB5E794-A03F-450A-87EC-AA13A69D1F5B}" type="pres">
      <dgm:prSet presAssocID="{424C13D2-D207-4F27-BC91-E54C29E4B79E}" presName="conn2-1" presStyleLbl="parChTrans1D2" presStyleIdx="0" presStyleCnt="3"/>
      <dgm:spPr/>
      <dgm:t>
        <a:bodyPr/>
        <a:lstStyle/>
        <a:p>
          <a:endParaRPr lang="en-MY"/>
        </a:p>
      </dgm:t>
    </dgm:pt>
    <dgm:pt modelId="{2C18ADC2-3E00-493F-9C25-57EA1E32F19E}" type="pres">
      <dgm:prSet presAssocID="{424C13D2-D207-4F27-BC91-E54C29E4B79E}" presName="connTx" presStyleLbl="parChTrans1D2" presStyleIdx="0" presStyleCnt="3"/>
      <dgm:spPr/>
      <dgm:t>
        <a:bodyPr/>
        <a:lstStyle/>
        <a:p>
          <a:endParaRPr lang="en-MY"/>
        </a:p>
      </dgm:t>
    </dgm:pt>
    <dgm:pt modelId="{E527A3FD-3FB2-41DA-B2D3-58B92C0EE80A}" type="pres">
      <dgm:prSet presAssocID="{4FC4A393-60E5-46B8-99B4-F4B59CD159DF}" presName="root2" presStyleCnt="0"/>
      <dgm:spPr/>
    </dgm:pt>
    <dgm:pt modelId="{330D3318-AE00-46E7-B4F9-908AC9B193C1}" type="pres">
      <dgm:prSet presAssocID="{4FC4A393-60E5-46B8-99B4-F4B59CD159DF}" presName="LevelTwoTextNode" presStyleLbl="node2" presStyleIdx="0" presStyleCnt="3" custScaleY="138140">
        <dgm:presLayoutVars>
          <dgm:chPref val="3"/>
        </dgm:presLayoutVars>
      </dgm:prSet>
      <dgm:spPr/>
      <dgm:t>
        <a:bodyPr/>
        <a:lstStyle/>
        <a:p>
          <a:endParaRPr lang="en-MY"/>
        </a:p>
      </dgm:t>
    </dgm:pt>
    <dgm:pt modelId="{FCEA9A89-E8D8-4B5B-A044-A12C68DFE763}" type="pres">
      <dgm:prSet presAssocID="{4FC4A393-60E5-46B8-99B4-F4B59CD159DF}" presName="level3hierChild" presStyleCnt="0"/>
      <dgm:spPr/>
    </dgm:pt>
    <dgm:pt modelId="{D9DC2D72-5416-4231-B713-5058B1811E82}" type="pres">
      <dgm:prSet presAssocID="{0EC32EBA-A049-4DFF-8CDA-B51AB6C573E1}" presName="conn2-1" presStyleLbl="parChTrans1D3" presStyleIdx="0" presStyleCnt="6"/>
      <dgm:spPr/>
      <dgm:t>
        <a:bodyPr/>
        <a:lstStyle/>
        <a:p>
          <a:endParaRPr lang="en-MY"/>
        </a:p>
      </dgm:t>
    </dgm:pt>
    <dgm:pt modelId="{1CD377F1-BD2B-4EBD-A335-803A0F613D91}" type="pres">
      <dgm:prSet presAssocID="{0EC32EBA-A049-4DFF-8CDA-B51AB6C573E1}" presName="connTx" presStyleLbl="parChTrans1D3" presStyleIdx="0" presStyleCnt="6"/>
      <dgm:spPr/>
      <dgm:t>
        <a:bodyPr/>
        <a:lstStyle/>
        <a:p>
          <a:endParaRPr lang="en-MY"/>
        </a:p>
      </dgm:t>
    </dgm:pt>
    <dgm:pt modelId="{8ADA1C96-4F97-48F4-82EC-F1132EE035F1}" type="pres">
      <dgm:prSet presAssocID="{9AC6B217-3196-4A48-9F95-8D1B67CD7297}" presName="root2" presStyleCnt="0"/>
      <dgm:spPr/>
    </dgm:pt>
    <dgm:pt modelId="{03398F93-939C-4613-9CA0-BBCC7BFEB7CE}" type="pres">
      <dgm:prSet presAssocID="{9AC6B217-3196-4A48-9F95-8D1B67CD7297}" presName="LevelTwoTextNode" presStyleLbl="node3" presStyleIdx="0" presStyleCnt="6">
        <dgm:presLayoutVars>
          <dgm:chPref val="3"/>
        </dgm:presLayoutVars>
      </dgm:prSet>
      <dgm:spPr/>
      <dgm:t>
        <a:bodyPr/>
        <a:lstStyle/>
        <a:p>
          <a:endParaRPr lang="en-MY"/>
        </a:p>
      </dgm:t>
    </dgm:pt>
    <dgm:pt modelId="{FD62CADB-5195-4007-B5D2-25C914D73016}" type="pres">
      <dgm:prSet presAssocID="{9AC6B217-3196-4A48-9F95-8D1B67CD7297}" presName="level3hierChild" presStyleCnt="0"/>
      <dgm:spPr/>
    </dgm:pt>
    <dgm:pt modelId="{33FDF50B-71B0-4FD8-B9E2-8D64CCD844FE}" type="pres">
      <dgm:prSet presAssocID="{05666CE0-D50D-4CDC-AE14-95465C36A3A9}" presName="conn2-1" presStyleLbl="parChTrans1D3" presStyleIdx="1" presStyleCnt="6"/>
      <dgm:spPr/>
      <dgm:t>
        <a:bodyPr/>
        <a:lstStyle/>
        <a:p>
          <a:endParaRPr lang="en-MY"/>
        </a:p>
      </dgm:t>
    </dgm:pt>
    <dgm:pt modelId="{9D5B9F1F-F2FF-40CA-9904-EE5B2C745A18}" type="pres">
      <dgm:prSet presAssocID="{05666CE0-D50D-4CDC-AE14-95465C36A3A9}" presName="connTx" presStyleLbl="parChTrans1D3" presStyleIdx="1" presStyleCnt="6"/>
      <dgm:spPr/>
      <dgm:t>
        <a:bodyPr/>
        <a:lstStyle/>
        <a:p>
          <a:endParaRPr lang="en-MY"/>
        </a:p>
      </dgm:t>
    </dgm:pt>
    <dgm:pt modelId="{9749F4F8-5D5B-46BE-83DD-62BA0E9515A3}" type="pres">
      <dgm:prSet presAssocID="{A09F32F9-B494-4466-B229-F644E74DBAA7}" presName="root2" presStyleCnt="0"/>
      <dgm:spPr/>
    </dgm:pt>
    <dgm:pt modelId="{BD4C72DB-6C1A-4D5B-A4B6-388BC8B9E473}" type="pres">
      <dgm:prSet presAssocID="{A09F32F9-B494-4466-B229-F644E74DBAA7}" presName="LevelTwoTextNode" presStyleLbl="node3" presStyleIdx="1" presStyleCnt="6">
        <dgm:presLayoutVars>
          <dgm:chPref val="3"/>
        </dgm:presLayoutVars>
      </dgm:prSet>
      <dgm:spPr/>
      <dgm:t>
        <a:bodyPr/>
        <a:lstStyle/>
        <a:p>
          <a:endParaRPr lang="en-MY"/>
        </a:p>
      </dgm:t>
    </dgm:pt>
    <dgm:pt modelId="{A633F84C-0D98-4DBD-A6B4-50B889F8314F}" type="pres">
      <dgm:prSet presAssocID="{A09F32F9-B494-4466-B229-F644E74DBAA7}" presName="level3hierChild" presStyleCnt="0"/>
      <dgm:spPr/>
    </dgm:pt>
    <dgm:pt modelId="{C4B4E69A-807D-444C-8C73-7CE8974892D3}" type="pres">
      <dgm:prSet presAssocID="{39497DAA-7D0D-410E-A1FE-A5D89EF2DDBB}" presName="conn2-1" presStyleLbl="parChTrans1D2" presStyleIdx="1" presStyleCnt="3"/>
      <dgm:spPr/>
      <dgm:t>
        <a:bodyPr/>
        <a:lstStyle/>
        <a:p>
          <a:endParaRPr lang="en-MY"/>
        </a:p>
      </dgm:t>
    </dgm:pt>
    <dgm:pt modelId="{0C6EE7B7-E09C-4281-A6F1-A209ABEA32D3}" type="pres">
      <dgm:prSet presAssocID="{39497DAA-7D0D-410E-A1FE-A5D89EF2DDBB}" presName="connTx" presStyleLbl="parChTrans1D2" presStyleIdx="1" presStyleCnt="3"/>
      <dgm:spPr/>
      <dgm:t>
        <a:bodyPr/>
        <a:lstStyle/>
        <a:p>
          <a:endParaRPr lang="en-MY"/>
        </a:p>
      </dgm:t>
    </dgm:pt>
    <dgm:pt modelId="{17D60202-8AC3-4423-95C3-64BB790DA490}" type="pres">
      <dgm:prSet presAssocID="{8C3FE920-DBBC-4D46-BC07-E0F776474004}" presName="root2" presStyleCnt="0"/>
      <dgm:spPr/>
    </dgm:pt>
    <dgm:pt modelId="{EC825530-4582-4A60-991E-7D40D6634433}" type="pres">
      <dgm:prSet presAssocID="{8C3FE920-DBBC-4D46-BC07-E0F776474004}" presName="LevelTwoTextNode" presStyleLbl="node2" presStyleIdx="1" presStyleCnt="3" custScaleY="131064" custLinFactNeighborX="5364" custLinFactNeighborY="12518">
        <dgm:presLayoutVars>
          <dgm:chPref val="3"/>
        </dgm:presLayoutVars>
      </dgm:prSet>
      <dgm:spPr/>
      <dgm:t>
        <a:bodyPr/>
        <a:lstStyle/>
        <a:p>
          <a:endParaRPr lang="en-MY"/>
        </a:p>
      </dgm:t>
    </dgm:pt>
    <dgm:pt modelId="{077EB633-E697-443A-BB62-264665060EC4}" type="pres">
      <dgm:prSet presAssocID="{8C3FE920-DBBC-4D46-BC07-E0F776474004}" presName="level3hierChild" presStyleCnt="0"/>
      <dgm:spPr/>
    </dgm:pt>
    <dgm:pt modelId="{118E9667-D9B6-4DD5-96F2-73F1AF027007}" type="pres">
      <dgm:prSet presAssocID="{CBB9B10B-8072-49A9-AA6E-616F0D5BE200}" presName="conn2-1" presStyleLbl="parChTrans1D2" presStyleIdx="2" presStyleCnt="3"/>
      <dgm:spPr/>
      <dgm:t>
        <a:bodyPr/>
        <a:lstStyle/>
        <a:p>
          <a:endParaRPr lang="en-MY"/>
        </a:p>
      </dgm:t>
    </dgm:pt>
    <dgm:pt modelId="{66A32FB1-A1D2-4553-97E6-46C657823228}" type="pres">
      <dgm:prSet presAssocID="{CBB9B10B-8072-49A9-AA6E-616F0D5BE200}" presName="connTx" presStyleLbl="parChTrans1D2" presStyleIdx="2" presStyleCnt="3"/>
      <dgm:spPr/>
      <dgm:t>
        <a:bodyPr/>
        <a:lstStyle/>
        <a:p>
          <a:endParaRPr lang="en-MY"/>
        </a:p>
      </dgm:t>
    </dgm:pt>
    <dgm:pt modelId="{ADF57D80-0291-4FCE-9361-4ABAC2DE4792}" type="pres">
      <dgm:prSet presAssocID="{2A0303C7-5127-4013-80D0-D72721E2E4F7}" presName="root2" presStyleCnt="0"/>
      <dgm:spPr/>
    </dgm:pt>
    <dgm:pt modelId="{A8122CDF-2894-4F07-A25F-C6DE7864297A}" type="pres">
      <dgm:prSet presAssocID="{2A0303C7-5127-4013-80D0-D72721E2E4F7}" presName="LevelTwoTextNode" presStyleLbl="node2" presStyleIdx="2" presStyleCnt="3" custScaleY="138352">
        <dgm:presLayoutVars>
          <dgm:chPref val="3"/>
        </dgm:presLayoutVars>
      </dgm:prSet>
      <dgm:spPr/>
      <dgm:t>
        <a:bodyPr/>
        <a:lstStyle/>
        <a:p>
          <a:endParaRPr lang="en-MY"/>
        </a:p>
      </dgm:t>
    </dgm:pt>
    <dgm:pt modelId="{BD848CAC-4B87-48A8-AA05-38C6AB12C918}" type="pres">
      <dgm:prSet presAssocID="{2A0303C7-5127-4013-80D0-D72721E2E4F7}" presName="level3hierChild" presStyleCnt="0"/>
      <dgm:spPr/>
    </dgm:pt>
    <dgm:pt modelId="{2CBB15BE-67CA-4E1C-B58B-7B84A89D85A1}" type="pres">
      <dgm:prSet presAssocID="{03AEEADD-D06D-4F09-AE0D-18DA588BD895}" presName="conn2-1" presStyleLbl="parChTrans1D3" presStyleIdx="2" presStyleCnt="6"/>
      <dgm:spPr/>
      <dgm:t>
        <a:bodyPr/>
        <a:lstStyle/>
        <a:p>
          <a:endParaRPr lang="en-MY"/>
        </a:p>
      </dgm:t>
    </dgm:pt>
    <dgm:pt modelId="{537842C0-3342-47F0-8C1E-0F9ABD4E8C0D}" type="pres">
      <dgm:prSet presAssocID="{03AEEADD-D06D-4F09-AE0D-18DA588BD895}" presName="connTx" presStyleLbl="parChTrans1D3" presStyleIdx="2" presStyleCnt="6"/>
      <dgm:spPr/>
      <dgm:t>
        <a:bodyPr/>
        <a:lstStyle/>
        <a:p>
          <a:endParaRPr lang="en-MY"/>
        </a:p>
      </dgm:t>
    </dgm:pt>
    <dgm:pt modelId="{F13D3320-850A-4E71-9EAC-818B24ED29FB}" type="pres">
      <dgm:prSet presAssocID="{659E5561-9F13-4D7E-92C1-F249B4385BB4}" presName="root2" presStyleCnt="0"/>
      <dgm:spPr/>
    </dgm:pt>
    <dgm:pt modelId="{098740A8-03A1-40E9-BEC2-6E5482C0C22A}" type="pres">
      <dgm:prSet presAssocID="{659E5561-9F13-4D7E-92C1-F249B4385BB4}" presName="LevelTwoTextNode" presStyleLbl="node3" presStyleIdx="2" presStyleCnt="6">
        <dgm:presLayoutVars>
          <dgm:chPref val="3"/>
        </dgm:presLayoutVars>
      </dgm:prSet>
      <dgm:spPr/>
      <dgm:t>
        <a:bodyPr/>
        <a:lstStyle/>
        <a:p>
          <a:endParaRPr lang="en-MY"/>
        </a:p>
      </dgm:t>
    </dgm:pt>
    <dgm:pt modelId="{5C85ED9F-BD75-4B72-97AD-87CDDFE35C7F}" type="pres">
      <dgm:prSet presAssocID="{659E5561-9F13-4D7E-92C1-F249B4385BB4}" presName="level3hierChild" presStyleCnt="0"/>
      <dgm:spPr/>
    </dgm:pt>
    <dgm:pt modelId="{61943627-D855-4C10-B56F-95A8DF1FF9FA}" type="pres">
      <dgm:prSet presAssocID="{CF7F230B-CCD8-4D77-A45F-15E0A827E715}" presName="conn2-1" presStyleLbl="parChTrans1D3" presStyleIdx="3" presStyleCnt="6"/>
      <dgm:spPr/>
      <dgm:t>
        <a:bodyPr/>
        <a:lstStyle/>
        <a:p>
          <a:endParaRPr lang="en-MY"/>
        </a:p>
      </dgm:t>
    </dgm:pt>
    <dgm:pt modelId="{757F3948-035A-478D-A950-7D7FF90D2FFA}" type="pres">
      <dgm:prSet presAssocID="{CF7F230B-CCD8-4D77-A45F-15E0A827E715}" presName="connTx" presStyleLbl="parChTrans1D3" presStyleIdx="3" presStyleCnt="6"/>
      <dgm:spPr/>
      <dgm:t>
        <a:bodyPr/>
        <a:lstStyle/>
        <a:p>
          <a:endParaRPr lang="en-MY"/>
        </a:p>
      </dgm:t>
    </dgm:pt>
    <dgm:pt modelId="{B9820721-731D-4D40-8A18-F76932533A83}" type="pres">
      <dgm:prSet presAssocID="{F5C5D976-EE43-4C58-98D5-0619C9B0E116}" presName="root2" presStyleCnt="0"/>
      <dgm:spPr/>
    </dgm:pt>
    <dgm:pt modelId="{9186BE36-220C-4B49-8A0C-A7EE53D9CBA6}" type="pres">
      <dgm:prSet presAssocID="{F5C5D976-EE43-4C58-98D5-0619C9B0E116}" presName="LevelTwoTextNode" presStyleLbl="node3" presStyleIdx="3" presStyleCnt="6">
        <dgm:presLayoutVars>
          <dgm:chPref val="3"/>
        </dgm:presLayoutVars>
      </dgm:prSet>
      <dgm:spPr/>
      <dgm:t>
        <a:bodyPr/>
        <a:lstStyle/>
        <a:p>
          <a:endParaRPr lang="en-MY"/>
        </a:p>
      </dgm:t>
    </dgm:pt>
    <dgm:pt modelId="{2B7B902D-33EC-4406-AFC4-A61F6716B6A0}" type="pres">
      <dgm:prSet presAssocID="{F5C5D976-EE43-4C58-98D5-0619C9B0E116}" presName="level3hierChild" presStyleCnt="0"/>
      <dgm:spPr/>
    </dgm:pt>
    <dgm:pt modelId="{00A89789-C1ED-4A3B-99E9-9941AAEB1438}" type="pres">
      <dgm:prSet presAssocID="{8D906FF0-1E81-436E-8250-95884F54F59D}" presName="conn2-1" presStyleLbl="parChTrans1D3" presStyleIdx="4" presStyleCnt="6"/>
      <dgm:spPr/>
      <dgm:t>
        <a:bodyPr/>
        <a:lstStyle/>
        <a:p>
          <a:endParaRPr lang="en-MY"/>
        </a:p>
      </dgm:t>
    </dgm:pt>
    <dgm:pt modelId="{B14F3BC4-896F-4FD1-AF77-BDBBC36FDBD0}" type="pres">
      <dgm:prSet presAssocID="{8D906FF0-1E81-436E-8250-95884F54F59D}" presName="connTx" presStyleLbl="parChTrans1D3" presStyleIdx="4" presStyleCnt="6"/>
      <dgm:spPr/>
      <dgm:t>
        <a:bodyPr/>
        <a:lstStyle/>
        <a:p>
          <a:endParaRPr lang="en-MY"/>
        </a:p>
      </dgm:t>
    </dgm:pt>
    <dgm:pt modelId="{F8DF3333-80DC-4292-A345-F2B70F2F28C4}" type="pres">
      <dgm:prSet presAssocID="{CC3FCBD1-6E87-4D6C-A439-AFE5CCE21643}" presName="root2" presStyleCnt="0"/>
      <dgm:spPr/>
    </dgm:pt>
    <dgm:pt modelId="{A5B9B2BE-125F-4878-90D7-931C1986DE6F}" type="pres">
      <dgm:prSet presAssocID="{CC3FCBD1-6E87-4D6C-A439-AFE5CCE21643}" presName="LevelTwoTextNode" presStyleLbl="node3" presStyleIdx="4" presStyleCnt="6">
        <dgm:presLayoutVars>
          <dgm:chPref val="3"/>
        </dgm:presLayoutVars>
      </dgm:prSet>
      <dgm:spPr/>
      <dgm:t>
        <a:bodyPr/>
        <a:lstStyle/>
        <a:p>
          <a:endParaRPr lang="en-MY"/>
        </a:p>
      </dgm:t>
    </dgm:pt>
    <dgm:pt modelId="{10866696-E70F-496F-9B8C-5D4F546FC9E5}" type="pres">
      <dgm:prSet presAssocID="{CC3FCBD1-6E87-4D6C-A439-AFE5CCE21643}" presName="level3hierChild" presStyleCnt="0"/>
      <dgm:spPr/>
    </dgm:pt>
    <dgm:pt modelId="{6FD2C51F-C401-4AF5-8BB4-24BAC12CE3BF}" type="pres">
      <dgm:prSet presAssocID="{E31551C1-D064-443B-89BB-2B99196377D2}" presName="conn2-1" presStyleLbl="parChTrans1D3" presStyleIdx="5" presStyleCnt="6"/>
      <dgm:spPr/>
      <dgm:t>
        <a:bodyPr/>
        <a:lstStyle/>
        <a:p>
          <a:endParaRPr lang="en-MY"/>
        </a:p>
      </dgm:t>
    </dgm:pt>
    <dgm:pt modelId="{4BDC1D33-8A8C-4C56-A213-74E838E43DCB}" type="pres">
      <dgm:prSet presAssocID="{E31551C1-D064-443B-89BB-2B99196377D2}" presName="connTx" presStyleLbl="parChTrans1D3" presStyleIdx="5" presStyleCnt="6"/>
      <dgm:spPr/>
      <dgm:t>
        <a:bodyPr/>
        <a:lstStyle/>
        <a:p>
          <a:endParaRPr lang="en-MY"/>
        </a:p>
      </dgm:t>
    </dgm:pt>
    <dgm:pt modelId="{C015B935-6235-4055-A7C4-A95C25B8FA99}" type="pres">
      <dgm:prSet presAssocID="{E08C50A7-F224-4258-A3CB-A43385FC4A42}" presName="root2" presStyleCnt="0"/>
      <dgm:spPr/>
    </dgm:pt>
    <dgm:pt modelId="{4C87B15C-7F2A-42FC-BECF-EEB8C4B9CAE2}" type="pres">
      <dgm:prSet presAssocID="{E08C50A7-F224-4258-A3CB-A43385FC4A42}" presName="LevelTwoTextNode" presStyleLbl="node3" presStyleIdx="5" presStyleCnt="6">
        <dgm:presLayoutVars>
          <dgm:chPref val="3"/>
        </dgm:presLayoutVars>
      </dgm:prSet>
      <dgm:spPr/>
      <dgm:t>
        <a:bodyPr/>
        <a:lstStyle/>
        <a:p>
          <a:endParaRPr lang="en-MY"/>
        </a:p>
      </dgm:t>
    </dgm:pt>
    <dgm:pt modelId="{547F6F7E-8940-4271-B09A-B4156F7EACFB}" type="pres">
      <dgm:prSet presAssocID="{E08C50A7-F224-4258-A3CB-A43385FC4A42}" presName="level3hierChild" presStyleCnt="0"/>
      <dgm:spPr/>
    </dgm:pt>
  </dgm:ptLst>
  <dgm:cxnLst>
    <dgm:cxn modelId="{D8F5A023-4CF0-452A-987F-91C4BF48D6DB}" type="presOf" srcId="{39497DAA-7D0D-410E-A1FE-A5D89EF2DDBB}" destId="{C4B4E69A-807D-444C-8C73-7CE8974892D3}" srcOrd="0" destOrd="0" presId="urn:microsoft.com/office/officeart/2005/8/layout/hierarchy2"/>
    <dgm:cxn modelId="{7B887885-E50D-4E8E-9063-5DC35D0FC23E}" type="presOf" srcId="{CC3FCBD1-6E87-4D6C-A439-AFE5CCE21643}" destId="{A5B9B2BE-125F-4878-90D7-931C1986DE6F}" srcOrd="0" destOrd="0" presId="urn:microsoft.com/office/officeart/2005/8/layout/hierarchy2"/>
    <dgm:cxn modelId="{D29AB9ED-7987-4CBE-BBFF-AA8E7515DD82}" srcId="{2A0303C7-5127-4013-80D0-D72721E2E4F7}" destId="{E08C50A7-F224-4258-A3CB-A43385FC4A42}" srcOrd="3" destOrd="0" parTransId="{E31551C1-D064-443B-89BB-2B99196377D2}" sibTransId="{AE56F99A-CA45-403A-8E1E-3F277D0514DB}"/>
    <dgm:cxn modelId="{ECCA2D7F-81DA-4769-95ED-9F6ADA4FB9C3}" type="presOf" srcId="{C92419F7-4A14-4382-951F-5DCB215B52A4}" destId="{7D1D5099-288B-40AE-AE75-5D62DF1B44E2}" srcOrd="0" destOrd="0" presId="urn:microsoft.com/office/officeart/2005/8/layout/hierarchy2"/>
    <dgm:cxn modelId="{B4406089-036E-4C7D-93F9-4A03207D5407}" type="presOf" srcId="{9AC6B217-3196-4A48-9F95-8D1B67CD7297}" destId="{03398F93-939C-4613-9CA0-BBCC7BFEB7CE}" srcOrd="0" destOrd="0" presId="urn:microsoft.com/office/officeart/2005/8/layout/hierarchy2"/>
    <dgm:cxn modelId="{05992D6F-C131-438F-9B01-8B0433A57C4D}" type="presOf" srcId="{CBB9B10B-8072-49A9-AA6E-616F0D5BE200}" destId="{118E9667-D9B6-4DD5-96F2-73F1AF027007}" srcOrd="0" destOrd="0" presId="urn:microsoft.com/office/officeart/2005/8/layout/hierarchy2"/>
    <dgm:cxn modelId="{6A39E92A-A30A-4DEA-964C-0ACA22F8B1F2}" type="presOf" srcId="{8D906FF0-1E81-436E-8250-95884F54F59D}" destId="{00A89789-C1ED-4A3B-99E9-9941AAEB1438}" srcOrd="0" destOrd="0" presId="urn:microsoft.com/office/officeart/2005/8/layout/hierarchy2"/>
    <dgm:cxn modelId="{FA9D4CF4-FA40-444C-920F-52124114C247}" type="presOf" srcId="{0EC32EBA-A049-4DFF-8CDA-B51AB6C573E1}" destId="{D9DC2D72-5416-4231-B713-5058B1811E82}" srcOrd="0" destOrd="0" presId="urn:microsoft.com/office/officeart/2005/8/layout/hierarchy2"/>
    <dgm:cxn modelId="{77475169-792D-44CB-A325-4CDC40981786}" type="presOf" srcId="{05666CE0-D50D-4CDC-AE14-95465C36A3A9}" destId="{33FDF50B-71B0-4FD8-B9E2-8D64CCD844FE}" srcOrd="0" destOrd="0" presId="urn:microsoft.com/office/officeart/2005/8/layout/hierarchy2"/>
    <dgm:cxn modelId="{50F9B22F-0A2D-44E5-A177-92D037AD1B69}" type="presOf" srcId="{03AEEADD-D06D-4F09-AE0D-18DA588BD895}" destId="{537842C0-3342-47F0-8C1E-0F9ABD4E8C0D}" srcOrd="1" destOrd="0" presId="urn:microsoft.com/office/officeart/2005/8/layout/hierarchy2"/>
    <dgm:cxn modelId="{D70334D0-9DAE-49A3-98AF-EF7645FB2DDF}" type="presOf" srcId="{F5C5D976-EE43-4C58-98D5-0619C9B0E116}" destId="{9186BE36-220C-4B49-8A0C-A7EE53D9CBA6}" srcOrd="0" destOrd="0" presId="urn:microsoft.com/office/officeart/2005/8/layout/hierarchy2"/>
    <dgm:cxn modelId="{19DA34B1-D99A-4386-ABE8-C74D257D6C46}" type="presOf" srcId="{424C13D2-D207-4F27-BC91-E54C29E4B79E}" destId="{2C18ADC2-3E00-493F-9C25-57EA1E32F19E}" srcOrd="1" destOrd="0" presId="urn:microsoft.com/office/officeart/2005/8/layout/hierarchy2"/>
    <dgm:cxn modelId="{90BC1BE4-99CE-47BA-8984-E7BE4CD146A2}" type="presOf" srcId="{03AEEADD-D06D-4F09-AE0D-18DA588BD895}" destId="{2CBB15BE-67CA-4E1C-B58B-7B84A89D85A1}" srcOrd="0" destOrd="0" presId="urn:microsoft.com/office/officeart/2005/8/layout/hierarchy2"/>
    <dgm:cxn modelId="{9C7B98BC-E976-46E8-8EFF-E8E169532969}" type="presOf" srcId="{424C13D2-D207-4F27-BC91-E54C29E4B79E}" destId="{AAB5E794-A03F-450A-87EC-AA13A69D1F5B}" srcOrd="0" destOrd="0" presId="urn:microsoft.com/office/officeart/2005/8/layout/hierarchy2"/>
    <dgm:cxn modelId="{D5D5001E-568A-4A72-993A-34DAB6AD93CE}" type="presOf" srcId="{2A0303C7-5127-4013-80D0-D72721E2E4F7}" destId="{A8122CDF-2894-4F07-A25F-C6DE7864297A}" srcOrd="0" destOrd="0" presId="urn:microsoft.com/office/officeart/2005/8/layout/hierarchy2"/>
    <dgm:cxn modelId="{F546BF45-12ED-4A7B-BA95-988EE614EB99}" type="presOf" srcId="{CF7F230B-CCD8-4D77-A45F-15E0A827E715}" destId="{757F3948-035A-478D-A950-7D7FF90D2FFA}" srcOrd="1" destOrd="0" presId="urn:microsoft.com/office/officeart/2005/8/layout/hierarchy2"/>
    <dgm:cxn modelId="{DF6DCD89-0906-4B65-906C-A785FC8FFADC}" type="presOf" srcId="{E31551C1-D064-443B-89BB-2B99196377D2}" destId="{4BDC1D33-8A8C-4C56-A213-74E838E43DCB}" srcOrd="1" destOrd="0" presId="urn:microsoft.com/office/officeart/2005/8/layout/hierarchy2"/>
    <dgm:cxn modelId="{80EC315F-6411-4882-AE39-7099019E280E}" type="presOf" srcId="{E08C50A7-F224-4258-A3CB-A43385FC4A42}" destId="{4C87B15C-7F2A-42FC-BECF-EEB8C4B9CAE2}" srcOrd="0" destOrd="0" presId="urn:microsoft.com/office/officeart/2005/8/layout/hierarchy2"/>
    <dgm:cxn modelId="{4D9EA872-E0D8-42A5-BA50-D51E4341415C}" srcId="{2A0303C7-5127-4013-80D0-D72721E2E4F7}" destId="{659E5561-9F13-4D7E-92C1-F249B4385BB4}" srcOrd="0" destOrd="0" parTransId="{03AEEADD-D06D-4F09-AE0D-18DA588BD895}" sibTransId="{DB394760-D8C8-4D7E-A769-D43C3B7951CD}"/>
    <dgm:cxn modelId="{BA364117-34EE-4EF0-9C10-C7A4BC64B8C4}" type="presOf" srcId="{8D906FF0-1E81-436E-8250-95884F54F59D}" destId="{B14F3BC4-896F-4FD1-AF77-BDBBC36FDBD0}" srcOrd="1" destOrd="0" presId="urn:microsoft.com/office/officeart/2005/8/layout/hierarchy2"/>
    <dgm:cxn modelId="{262D97B9-016E-4733-8C93-9FF640A05E79}" srcId="{0CFC53AD-5CC3-4403-AEBE-37052C02BB71}" destId="{C92419F7-4A14-4382-951F-5DCB215B52A4}" srcOrd="0" destOrd="0" parTransId="{066884EE-92BA-44D1-95D5-80A66BADB160}" sibTransId="{AA47CB96-F3CD-426E-A7C1-8AA9D440D037}"/>
    <dgm:cxn modelId="{07280307-6F01-460B-8915-6866DA24AEA9}" type="presOf" srcId="{05666CE0-D50D-4CDC-AE14-95465C36A3A9}" destId="{9D5B9F1F-F2FF-40CA-9904-EE5B2C745A18}" srcOrd="1" destOrd="0" presId="urn:microsoft.com/office/officeart/2005/8/layout/hierarchy2"/>
    <dgm:cxn modelId="{0CACD747-E9E0-48C7-B979-3D6D67650562}" type="presOf" srcId="{CF7F230B-CCD8-4D77-A45F-15E0A827E715}" destId="{61943627-D855-4C10-B56F-95A8DF1FF9FA}" srcOrd="0" destOrd="0" presId="urn:microsoft.com/office/officeart/2005/8/layout/hierarchy2"/>
    <dgm:cxn modelId="{9E0AADCD-FFD9-40E8-A9EC-148B266B9C99}" type="presOf" srcId="{4FC4A393-60E5-46B8-99B4-F4B59CD159DF}" destId="{330D3318-AE00-46E7-B4F9-908AC9B193C1}" srcOrd="0" destOrd="0" presId="urn:microsoft.com/office/officeart/2005/8/layout/hierarchy2"/>
    <dgm:cxn modelId="{61E1D3AB-2096-4C0C-8919-0133A24F4C01}" type="presOf" srcId="{0EC32EBA-A049-4DFF-8CDA-B51AB6C573E1}" destId="{1CD377F1-BD2B-4EBD-A335-803A0F613D91}" srcOrd="1" destOrd="0" presId="urn:microsoft.com/office/officeart/2005/8/layout/hierarchy2"/>
    <dgm:cxn modelId="{88A714B8-C986-4D6C-906E-3CCC90FFE631}" srcId="{2A0303C7-5127-4013-80D0-D72721E2E4F7}" destId="{F5C5D976-EE43-4C58-98D5-0619C9B0E116}" srcOrd="1" destOrd="0" parTransId="{CF7F230B-CCD8-4D77-A45F-15E0A827E715}" sibTransId="{8C0AD7B6-BD47-4159-B6D9-AF1B6AE04CD4}"/>
    <dgm:cxn modelId="{D862B1BC-281C-4642-8AE8-97F55ADE6BA9}" type="presOf" srcId="{A09F32F9-B494-4466-B229-F644E74DBAA7}" destId="{BD4C72DB-6C1A-4D5B-A4B6-388BC8B9E473}" srcOrd="0" destOrd="0" presId="urn:microsoft.com/office/officeart/2005/8/layout/hierarchy2"/>
    <dgm:cxn modelId="{0DCD838B-4907-4C59-8D72-5183BCA16390}" srcId="{4FC4A393-60E5-46B8-99B4-F4B59CD159DF}" destId="{9AC6B217-3196-4A48-9F95-8D1B67CD7297}" srcOrd="0" destOrd="0" parTransId="{0EC32EBA-A049-4DFF-8CDA-B51AB6C573E1}" sibTransId="{AD4FD020-D424-44AE-A08F-8D6AD7A6DC13}"/>
    <dgm:cxn modelId="{AE05FFB0-6696-40F0-98BA-A813C6FBCF9A}" srcId="{C92419F7-4A14-4382-951F-5DCB215B52A4}" destId="{2A0303C7-5127-4013-80D0-D72721E2E4F7}" srcOrd="2" destOrd="0" parTransId="{CBB9B10B-8072-49A9-AA6E-616F0D5BE200}" sibTransId="{3A3DE2B2-8C43-426F-8FEB-B374C408E738}"/>
    <dgm:cxn modelId="{67FF1581-ED6E-4ABC-8280-68CE7CD026A8}" srcId="{C92419F7-4A14-4382-951F-5DCB215B52A4}" destId="{4FC4A393-60E5-46B8-99B4-F4B59CD159DF}" srcOrd="0" destOrd="0" parTransId="{424C13D2-D207-4F27-BC91-E54C29E4B79E}" sibTransId="{A056550A-47D5-493D-AB89-76F62CACD238}"/>
    <dgm:cxn modelId="{8413B794-458C-4289-A843-72C5F8243FFD}" type="presOf" srcId="{39497DAA-7D0D-410E-A1FE-A5D89EF2DDBB}" destId="{0C6EE7B7-E09C-4281-A6F1-A209ABEA32D3}" srcOrd="1" destOrd="0" presId="urn:microsoft.com/office/officeart/2005/8/layout/hierarchy2"/>
    <dgm:cxn modelId="{B1BD757F-3437-42F9-8D15-27B2D8F26FD6}" type="presOf" srcId="{0CFC53AD-5CC3-4403-AEBE-37052C02BB71}" destId="{31CD252C-4D8E-4D24-8240-9D430A71A1D1}" srcOrd="0" destOrd="0" presId="urn:microsoft.com/office/officeart/2005/8/layout/hierarchy2"/>
    <dgm:cxn modelId="{64D53A2C-0AA6-4BB4-9D78-1E5DC1B94B2E}" type="presOf" srcId="{CBB9B10B-8072-49A9-AA6E-616F0D5BE200}" destId="{66A32FB1-A1D2-4553-97E6-46C657823228}" srcOrd="1" destOrd="0" presId="urn:microsoft.com/office/officeart/2005/8/layout/hierarchy2"/>
    <dgm:cxn modelId="{E973B49F-2EED-4267-BE0C-F3C227CA29F0}" srcId="{2A0303C7-5127-4013-80D0-D72721E2E4F7}" destId="{CC3FCBD1-6E87-4D6C-A439-AFE5CCE21643}" srcOrd="2" destOrd="0" parTransId="{8D906FF0-1E81-436E-8250-95884F54F59D}" sibTransId="{BB14D0B7-54E4-4BAE-AB21-CC338A88AC4B}"/>
    <dgm:cxn modelId="{FF2E9A13-E5A4-483A-A24C-E844341AB36A}" type="presOf" srcId="{E31551C1-D064-443B-89BB-2B99196377D2}" destId="{6FD2C51F-C401-4AF5-8BB4-24BAC12CE3BF}" srcOrd="0" destOrd="0" presId="urn:microsoft.com/office/officeart/2005/8/layout/hierarchy2"/>
    <dgm:cxn modelId="{460E25BA-BA81-4FB4-A104-D6F50FC733F5}" srcId="{C92419F7-4A14-4382-951F-5DCB215B52A4}" destId="{8C3FE920-DBBC-4D46-BC07-E0F776474004}" srcOrd="1" destOrd="0" parTransId="{39497DAA-7D0D-410E-A1FE-A5D89EF2DDBB}" sibTransId="{F28F6A9D-8DAF-4B08-807D-C346EC441592}"/>
    <dgm:cxn modelId="{FB0F02AC-736E-468F-9B20-3C0E9B6F5119}" type="presOf" srcId="{8C3FE920-DBBC-4D46-BC07-E0F776474004}" destId="{EC825530-4582-4A60-991E-7D40D6634433}" srcOrd="0" destOrd="0" presId="urn:microsoft.com/office/officeart/2005/8/layout/hierarchy2"/>
    <dgm:cxn modelId="{D9C77EA6-79AE-475E-A1D5-195932CCF7EA}" type="presOf" srcId="{659E5561-9F13-4D7E-92C1-F249B4385BB4}" destId="{098740A8-03A1-40E9-BEC2-6E5482C0C22A}" srcOrd="0" destOrd="0" presId="urn:microsoft.com/office/officeart/2005/8/layout/hierarchy2"/>
    <dgm:cxn modelId="{CFD25101-9D3F-4C21-B81C-8777F2FD6CBB}" srcId="{4FC4A393-60E5-46B8-99B4-F4B59CD159DF}" destId="{A09F32F9-B494-4466-B229-F644E74DBAA7}" srcOrd="1" destOrd="0" parTransId="{05666CE0-D50D-4CDC-AE14-95465C36A3A9}" sibTransId="{DC52F805-00C0-487A-803E-CBB6A536299A}"/>
    <dgm:cxn modelId="{F51B3792-2000-422F-8163-592D200A1B39}" type="presParOf" srcId="{31CD252C-4D8E-4D24-8240-9D430A71A1D1}" destId="{8CDF8370-01C0-439D-BF13-739F38925366}" srcOrd="0" destOrd="0" presId="urn:microsoft.com/office/officeart/2005/8/layout/hierarchy2"/>
    <dgm:cxn modelId="{284BB48A-4D48-4184-ACA7-0E518ED327EB}" type="presParOf" srcId="{8CDF8370-01C0-439D-BF13-739F38925366}" destId="{7D1D5099-288B-40AE-AE75-5D62DF1B44E2}" srcOrd="0" destOrd="0" presId="urn:microsoft.com/office/officeart/2005/8/layout/hierarchy2"/>
    <dgm:cxn modelId="{C843F0D8-8DB3-4194-89F8-B3EE2E409390}" type="presParOf" srcId="{8CDF8370-01C0-439D-BF13-739F38925366}" destId="{83CCEC99-653C-4BC6-B8CB-06B0FDC4D480}" srcOrd="1" destOrd="0" presId="urn:microsoft.com/office/officeart/2005/8/layout/hierarchy2"/>
    <dgm:cxn modelId="{CEA38C46-CF7A-407E-9BDF-2819A6840C20}" type="presParOf" srcId="{83CCEC99-653C-4BC6-B8CB-06B0FDC4D480}" destId="{AAB5E794-A03F-450A-87EC-AA13A69D1F5B}" srcOrd="0" destOrd="0" presId="urn:microsoft.com/office/officeart/2005/8/layout/hierarchy2"/>
    <dgm:cxn modelId="{AD346462-9A37-4F03-A6F8-9D20DB904917}" type="presParOf" srcId="{AAB5E794-A03F-450A-87EC-AA13A69D1F5B}" destId="{2C18ADC2-3E00-493F-9C25-57EA1E32F19E}" srcOrd="0" destOrd="0" presId="urn:microsoft.com/office/officeart/2005/8/layout/hierarchy2"/>
    <dgm:cxn modelId="{0738A1E6-A6C0-495E-807F-4A2CC7D6CEA9}" type="presParOf" srcId="{83CCEC99-653C-4BC6-B8CB-06B0FDC4D480}" destId="{E527A3FD-3FB2-41DA-B2D3-58B92C0EE80A}" srcOrd="1" destOrd="0" presId="urn:microsoft.com/office/officeart/2005/8/layout/hierarchy2"/>
    <dgm:cxn modelId="{0CE1E050-291B-4E87-B183-10893E72033D}" type="presParOf" srcId="{E527A3FD-3FB2-41DA-B2D3-58B92C0EE80A}" destId="{330D3318-AE00-46E7-B4F9-908AC9B193C1}" srcOrd="0" destOrd="0" presId="urn:microsoft.com/office/officeart/2005/8/layout/hierarchy2"/>
    <dgm:cxn modelId="{B2EFEF38-00D3-42BE-99BD-F672CFF6CA72}" type="presParOf" srcId="{E527A3FD-3FB2-41DA-B2D3-58B92C0EE80A}" destId="{FCEA9A89-E8D8-4B5B-A044-A12C68DFE763}" srcOrd="1" destOrd="0" presId="urn:microsoft.com/office/officeart/2005/8/layout/hierarchy2"/>
    <dgm:cxn modelId="{07E7EC84-E14B-4EEF-BDA7-23DFE73FBE8E}" type="presParOf" srcId="{FCEA9A89-E8D8-4B5B-A044-A12C68DFE763}" destId="{D9DC2D72-5416-4231-B713-5058B1811E82}" srcOrd="0" destOrd="0" presId="urn:microsoft.com/office/officeart/2005/8/layout/hierarchy2"/>
    <dgm:cxn modelId="{9D88C39C-0ED7-44BB-B023-EC323B490999}" type="presParOf" srcId="{D9DC2D72-5416-4231-B713-5058B1811E82}" destId="{1CD377F1-BD2B-4EBD-A335-803A0F613D91}" srcOrd="0" destOrd="0" presId="urn:microsoft.com/office/officeart/2005/8/layout/hierarchy2"/>
    <dgm:cxn modelId="{6627776A-6826-4CCC-8402-BB1468ACFF57}" type="presParOf" srcId="{FCEA9A89-E8D8-4B5B-A044-A12C68DFE763}" destId="{8ADA1C96-4F97-48F4-82EC-F1132EE035F1}" srcOrd="1" destOrd="0" presId="urn:microsoft.com/office/officeart/2005/8/layout/hierarchy2"/>
    <dgm:cxn modelId="{779DB273-D6CE-44D9-B8F0-DBDA8F532CED}" type="presParOf" srcId="{8ADA1C96-4F97-48F4-82EC-F1132EE035F1}" destId="{03398F93-939C-4613-9CA0-BBCC7BFEB7CE}" srcOrd="0" destOrd="0" presId="urn:microsoft.com/office/officeart/2005/8/layout/hierarchy2"/>
    <dgm:cxn modelId="{8E8AAAD4-9451-4D69-9E4E-2E13360A0AF5}" type="presParOf" srcId="{8ADA1C96-4F97-48F4-82EC-F1132EE035F1}" destId="{FD62CADB-5195-4007-B5D2-25C914D73016}" srcOrd="1" destOrd="0" presId="urn:microsoft.com/office/officeart/2005/8/layout/hierarchy2"/>
    <dgm:cxn modelId="{DF0AE745-A047-400E-ADC6-148E535E3A3E}" type="presParOf" srcId="{FCEA9A89-E8D8-4B5B-A044-A12C68DFE763}" destId="{33FDF50B-71B0-4FD8-B9E2-8D64CCD844FE}" srcOrd="2" destOrd="0" presId="urn:microsoft.com/office/officeart/2005/8/layout/hierarchy2"/>
    <dgm:cxn modelId="{C36D9EBD-B8F1-49E1-8109-D74C9553FDED}" type="presParOf" srcId="{33FDF50B-71B0-4FD8-B9E2-8D64CCD844FE}" destId="{9D5B9F1F-F2FF-40CA-9904-EE5B2C745A18}" srcOrd="0" destOrd="0" presId="urn:microsoft.com/office/officeart/2005/8/layout/hierarchy2"/>
    <dgm:cxn modelId="{C20674E4-6994-4F76-AA4F-2A96D5276E52}" type="presParOf" srcId="{FCEA9A89-E8D8-4B5B-A044-A12C68DFE763}" destId="{9749F4F8-5D5B-46BE-83DD-62BA0E9515A3}" srcOrd="3" destOrd="0" presId="urn:microsoft.com/office/officeart/2005/8/layout/hierarchy2"/>
    <dgm:cxn modelId="{98225608-9F95-4EF6-970B-ED34CFC2881C}" type="presParOf" srcId="{9749F4F8-5D5B-46BE-83DD-62BA0E9515A3}" destId="{BD4C72DB-6C1A-4D5B-A4B6-388BC8B9E473}" srcOrd="0" destOrd="0" presId="urn:microsoft.com/office/officeart/2005/8/layout/hierarchy2"/>
    <dgm:cxn modelId="{DFF9DE12-5FA7-414E-B033-7F9796C1988D}" type="presParOf" srcId="{9749F4F8-5D5B-46BE-83DD-62BA0E9515A3}" destId="{A633F84C-0D98-4DBD-A6B4-50B889F8314F}" srcOrd="1" destOrd="0" presId="urn:microsoft.com/office/officeart/2005/8/layout/hierarchy2"/>
    <dgm:cxn modelId="{8B80D78C-0D0D-4233-B0F7-14E64B1A7497}" type="presParOf" srcId="{83CCEC99-653C-4BC6-B8CB-06B0FDC4D480}" destId="{C4B4E69A-807D-444C-8C73-7CE8974892D3}" srcOrd="2" destOrd="0" presId="urn:microsoft.com/office/officeart/2005/8/layout/hierarchy2"/>
    <dgm:cxn modelId="{C9D85321-E61F-4355-865D-742FEDBB4869}" type="presParOf" srcId="{C4B4E69A-807D-444C-8C73-7CE8974892D3}" destId="{0C6EE7B7-E09C-4281-A6F1-A209ABEA32D3}" srcOrd="0" destOrd="0" presId="urn:microsoft.com/office/officeart/2005/8/layout/hierarchy2"/>
    <dgm:cxn modelId="{24021880-07C2-4291-92E5-D7AC754E2A54}" type="presParOf" srcId="{83CCEC99-653C-4BC6-B8CB-06B0FDC4D480}" destId="{17D60202-8AC3-4423-95C3-64BB790DA490}" srcOrd="3" destOrd="0" presId="urn:microsoft.com/office/officeart/2005/8/layout/hierarchy2"/>
    <dgm:cxn modelId="{6FB332A1-8047-4FDD-8D65-B7A0A68F2B43}" type="presParOf" srcId="{17D60202-8AC3-4423-95C3-64BB790DA490}" destId="{EC825530-4582-4A60-991E-7D40D6634433}" srcOrd="0" destOrd="0" presId="urn:microsoft.com/office/officeart/2005/8/layout/hierarchy2"/>
    <dgm:cxn modelId="{762289AD-93BB-4881-BB23-83E560E1301A}" type="presParOf" srcId="{17D60202-8AC3-4423-95C3-64BB790DA490}" destId="{077EB633-E697-443A-BB62-264665060EC4}" srcOrd="1" destOrd="0" presId="urn:microsoft.com/office/officeart/2005/8/layout/hierarchy2"/>
    <dgm:cxn modelId="{6BB015B9-474A-49DA-B5C7-9CD6813951BE}" type="presParOf" srcId="{83CCEC99-653C-4BC6-B8CB-06B0FDC4D480}" destId="{118E9667-D9B6-4DD5-96F2-73F1AF027007}" srcOrd="4" destOrd="0" presId="urn:microsoft.com/office/officeart/2005/8/layout/hierarchy2"/>
    <dgm:cxn modelId="{B83E7B9B-C28A-45D9-947A-046E3C5E5012}" type="presParOf" srcId="{118E9667-D9B6-4DD5-96F2-73F1AF027007}" destId="{66A32FB1-A1D2-4553-97E6-46C657823228}" srcOrd="0" destOrd="0" presId="urn:microsoft.com/office/officeart/2005/8/layout/hierarchy2"/>
    <dgm:cxn modelId="{7DA1E973-1365-47D1-A612-B8DF6F278128}" type="presParOf" srcId="{83CCEC99-653C-4BC6-B8CB-06B0FDC4D480}" destId="{ADF57D80-0291-4FCE-9361-4ABAC2DE4792}" srcOrd="5" destOrd="0" presId="urn:microsoft.com/office/officeart/2005/8/layout/hierarchy2"/>
    <dgm:cxn modelId="{7E0FEB09-1DCD-4256-8471-C636F006BFA5}" type="presParOf" srcId="{ADF57D80-0291-4FCE-9361-4ABAC2DE4792}" destId="{A8122CDF-2894-4F07-A25F-C6DE7864297A}" srcOrd="0" destOrd="0" presId="urn:microsoft.com/office/officeart/2005/8/layout/hierarchy2"/>
    <dgm:cxn modelId="{899ECA79-1246-427A-A755-6BB4B96B2326}" type="presParOf" srcId="{ADF57D80-0291-4FCE-9361-4ABAC2DE4792}" destId="{BD848CAC-4B87-48A8-AA05-38C6AB12C918}" srcOrd="1" destOrd="0" presId="urn:microsoft.com/office/officeart/2005/8/layout/hierarchy2"/>
    <dgm:cxn modelId="{F1B525AF-DA36-401E-8431-115B7EC1C29E}" type="presParOf" srcId="{BD848CAC-4B87-48A8-AA05-38C6AB12C918}" destId="{2CBB15BE-67CA-4E1C-B58B-7B84A89D85A1}" srcOrd="0" destOrd="0" presId="urn:microsoft.com/office/officeart/2005/8/layout/hierarchy2"/>
    <dgm:cxn modelId="{322860E6-18A9-4AC5-992C-FE01317C0CFA}" type="presParOf" srcId="{2CBB15BE-67CA-4E1C-B58B-7B84A89D85A1}" destId="{537842C0-3342-47F0-8C1E-0F9ABD4E8C0D}" srcOrd="0" destOrd="0" presId="urn:microsoft.com/office/officeart/2005/8/layout/hierarchy2"/>
    <dgm:cxn modelId="{D56C6237-BF69-41B0-B900-A6BF4440BAC1}" type="presParOf" srcId="{BD848CAC-4B87-48A8-AA05-38C6AB12C918}" destId="{F13D3320-850A-4E71-9EAC-818B24ED29FB}" srcOrd="1" destOrd="0" presId="urn:microsoft.com/office/officeart/2005/8/layout/hierarchy2"/>
    <dgm:cxn modelId="{22240973-4D19-4328-83D3-8C4584747D89}" type="presParOf" srcId="{F13D3320-850A-4E71-9EAC-818B24ED29FB}" destId="{098740A8-03A1-40E9-BEC2-6E5482C0C22A}" srcOrd="0" destOrd="0" presId="urn:microsoft.com/office/officeart/2005/8/layout/hierarchy2"/>
    <dgm:cxn modelId="{2D4DF3D0-3472-4F78-8E1B-F21498CA199F}" type="presParOf" srcId="{F13D3320-850A-4E71-9EAC-818B24ED29FB}" destId="{5C85ED9F-BD75-4B72-97AD-87CDDFE35C7F}" srcOrd="1" destOrd="0" presId="urn:microsoft.com/office/officeart/2005/8/layout/hierarchy2"/>
    <dgm:cxn modelId="{D25CB93B-A5C4-4709-985E-17F397B4219A}" type="presParOf" srcId="{BD848CAC-4B87-48A8-AA05-38C6AB12C918}" destId="{61943627-D855-4C10-B56F-95A8DF1FF9FA}" srcOrd="2" destOrd="0" presId="urn:microsoft.com/office/officeart/2005/8/layout/hierarchy2"/>
    <dgm:cxn modelId="{C1A55123-B060-42FD-ADD1-8394B953FD89}" type="presParOf" srcId="{61943627-D855-4C10-B56F-95A8DF1FF9FA}" destId="{757F3948-035A-478D-A950-7D7FF90D2FFA}" srcOrd="0" destOrd="0" presId="urn:microsoft.com/office/officeart/2005/8/layout/hierarchy2"/>
    <dgm:cxn modelId="{82D2D381-077F-488F-82BE-DA7304EE120E}" type="presParOf" srcId="{BD848CAC-4B87-48A8-AA05-38C6AB12C918}" destId="{B9820721-731D-4D40-8A18-F76932533A83}" srcOrd="3" destOrd="0" presId="urn:microsoft.com/office/officeart/2005/8/layout/hierarchy2"/>
    <dgm:cxn modelId="{D5DB2140-A010-4748-A847-2FC856EA9A04}" type="presParOf" srcId="{B9820721-731D-4D40-8A18-F76932533A83}" destId="{9186BE36-220C-4B49-8A0C-A7EE53D9CBA6}" srcOrd="0" destOrd="0" presId="urn:microsoft.com/office/officeart/2005/8/layout/hierarchy2"/>
    <dgm:cxn modelId="{3FD61102-1658-44FF-9A4F-A835D6694F5B}" type="presParOf" srcId="{B9820721-731D-4D40-8A18-F76932533A83}" destId="{2B7B902D-33EC-4406-AFC4-A61F6716B6A0}" srcOrd="1" destOrd="0" presId="urn:microsoft.com/office/officeart/2005/8/layout/hierarchy2"/>
    <dgm:cxn modelId="{D8B8CE34-7E0A-4A10-97FA-8FF3A33DF5D2}" type="presParOf" srcId="{BD848CAC-4B87-48A8-AA05-38C6AB12C918}" destId="{00A89789-C1ED-4A3B-99E9-9941AAEB1438}" srcOrd="4" destOrd="0" presId="urn:microsoft.com/office/officeart/2005/8/layout/hierarchy2"/>
    <dgm:cxn modelId="{6E472D7B-8C94-44AE-863B-93C199AFD856}" type="presParOf" srcId="{00A89789-C1ED-4A3B-99E9-9941AAEB1438}" destId="{B14F3BC4-896F-4FD1-AF77-BDBBC36FDBD0}" srcOrd="0" destOrd="0" presId="urn:microsoft.com/office/officeart/2005/8/layout/hierarchy2"/>
    <dgm:cxn modelId="{7AD67A99-D999-4BC7-BB15-0AE4246EE8F4}" type="presParOf" srcId="{BD848CAC-4B87-48A8-AA05-38C6AB12C918}" destId="{F8DF3333-80DC-4292-A345-F2B70F2F28C4}" srcOrd="5" destOrd="0" presId="urn:microsoft.com/office/officeart/2005/8/layout/hierarchy2"/>
    <dgm:cxn modelId="{210BADE4-146B-4C80-ABC8-8CC643CC53B0}" type="presParOf" srcId="{F8DF3333-80DC-4292-A345-F2B70F2F28C4}" destId="{A5B9B2BE-125F-4878-90D7-931C1986DE6F}" srcOrd="0" destOrd="0" presId="urn:microsoft.com/office/officeart/2005/8/layout/hierarchy2"/>
    <dgm:cxn modelId="{A4D3E527-CD0E-4865-BFAC-AF85E496EFEF}" type="presParOf" srcId="{F8DF3333-80DC-4292-A345-F2B70F2F28C4}" destId="{10866696-E70F-496F-9B8C-5D4F546FC9E5}" srcOrd="1" destOrd="0" presId="urn:microsoft.com/office/officeart/2005/8/layout/hierarchy2"/>
    <dgm:cxn modelId="{31F36411-FA5C-404C-A2E6-B98EC6D18DB4}" type="presParOf" srcId="{BD848CAC-4B87-48A8-AA05-38C6AB12C918}" destId="{6FD2C51F-C401-4AF5-8BB4-24BAC12CE3BF}" srcOrd="6" destOrd="0" presId="urn:microsoft.com/office/officeart/2005/8/layout/hierarchy2"/>
    <dgm:cxn modelId="{FCC7609E-1B87-4865-AC48-4E209983D5B5}" type="presParOf" srcId="{6FD2C51F-C401-4AF5-8BB4-24BAC12CE3BF}" destId="{4BDC1D33-8A8C-4C56-A213-74E838E43DCB}" srcOrd="0" destOrd="0" presId="urn:microsoft.com/office/officeart/2005/8/layout/hierarchy2"/>
    <dgm:cxn modelId="{8A8CB5CD-4423-419B-BB91-5FA36B944F60}" type="presParOf" srcId="{BD848CAC-4B87-48A8-AA05-38C6AB12C918}" destId="{C015B935-6235-4055-A7C4-A95C25B8FA99}" srcOrd="7" destOrd="0" presId="urn:microsoft.com/office/officeart/2005/8/layout/hierarchy2"/>
    <dgm:cxn modelId="{C1452DEC-034F-457D-B1B1-DF266B0986BE}" type="presParOf" srcId="{C015B935-6235-4055-A7C4-A95C25B8FA99}" destId="{4C87B15C-7F2A-42FC-BECF-EEB8C4B9CAE2}" srcOrd="0" destOrd="0" presId="urn:microsoft.com/office/officeart/2005/8/layout/hierarchy2"/>
    <dgm:cxn modelId="{33B972BA-1406-44E6-A90F-FE206BC07E22}" type="presParOf" srcId="{C015B935-6235-4055-A7C4-A95C25B8FA99}" destId="{547F6F7E-8940-4271-B09A-B4156F7EACFB}" srcOrd="1" destOrd="0" presId="urn:microsoft.com/office/officeart/2005/8/layout/hierarchy2"/>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13DBE585-4B8A-4DFF-8BEB-25F22BC26625}"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MY"/>
        </a:p>
      </dgm:t>
    </dgm:pt>
    <dgm:pt modelId="{5544FE99-CDA5-4C91-B0F8-5BDBE9CBD506}">
      <dgm:prSet phldrT="[Text]" custT="1"/>
      <dgm:spPr/>
      <dgm:t>
        <a:bodyPr/>
        <a:lstStyle/>
        <a:p>
          <a:r>
            <a:rPr lang="en-MY" sz="1200"/>
            <a:t>1.Barge lift</a:t>
          </a:r>
        </a:p>
      </dgm:t>
    </dgm:pt>
    <dgm:pt modelId="{A375A35D-C87A-47B6-92D4-E74FC43329E1}" type="parTrans" cxnId="{942ADED7-8ED1-4D01-95EC-E61B53321AED}">
      <dgm:prSet/>
      <dgm:spPr/>
      <dgm:t>
        <a:bodyPr/>
        <a:lstStyle/>
        <a:p>
          <a:endParaRPr lang="en-MY" sz="1200"/>
        </a:p>
      </dgm:t>
    </dgm:pt>
    <dgm:pt modelId="{DEBE2B0A-7FC8-40C7-BC44-A8D1A069F447}" type="sibTrans" cxnId="{942ADED7-8ED1-4D01-95EC-E61B53321AED}">
      <dgm:prSet custT="1"/>
      <dgm:spPr/>
      <dgm:t>
        <a:bodyPr/>
        <a:lstStyle/>
        <a:p>
          <a:endParaRPr lang="en-MY" sz="1200"/>
        </a:p>
      </dgm:t>
    </dgm:pt>
    <dgm:pt modelId="{7DA1E977-249B-4548-A72E-1DA693FE23F0}">
      <dgm:prSet phldrT="[Text]" custT="1"/>
      <dgm:spPr/>
      <dgm:t>
        <a:bodyPr/>
        <a:lstStyle/>
        <a:p>
          <a:r>
            <a:rPr lang="en-MY" sz="1200"/>
            <a:t>3.Transferring to A&amp;R wire</a:t>
          </a:r>
        </a:p>
      </dgm:t>
    </dgm:pt>
    <dgm:pt modelId="{3B85CCEA-5A71-4741-ADBF-8A74DA6A0490}" type="parTrans" cxnId="{4EB0890A-78DA-4FEA-B929-F79EE7976BE4}">
      <dgm:prSet/>
      <dgm:spPr/>
      <dgm:t>
        <a:bodyPr/>
        <a:lstStyle/>
        <a:p>
          <a:endParaRPr lang="en-MY" sz="1200"/>
        </a:p>
      </dgm:t>
    </dgm:pt>
    <dgm:pt modelId="{23CFF724-0296-4864-A417-2A97C479A076}" type="sibTrans" cxnId="{4EB0890A-78DA-4FEA-B929-F79EE7976BE4}">
      <dgm:prSet custT="1"/>
      <dgm:spPr/>
      <dgm:t>
        <a:bodyPr/>
        <a:lstStyle/>
        <a:p>
          <a:endParaRPr lang="en-MY" sz="1200"/>
        </a:p>
      </dgm:t>
    </dgm:pt>
    <dgm:pt modelId="{5E66AA40-6A9A-4A85-B43F-BC7855B2F8C7}">
      <dgm:prSet phldrT="[Text]" custT="1"/>
      <dgm:spPr/>
      <dgm:t>
        <a:bodyPr/>
        <a:lstStyle/>
        <a:p>
          <a:r>
            <a:rPr lang="en-MY" sz="1200"/>
            <a:t>4.Lowering in deep water</a:t>
          </a:r>
        </a:p>
      </dgm:t>
    </dgm:pt>
    <dgm:pt modelId="{E9623789-2A88-4C04-930F-CE6E9689F570}" type="parTrans" cxnId="{DC078EF6-E3F0-4455-864C-E342E51BF0E3}">
      <dgm:prSet/>
      <dgm:spPr/>
      <dgm:t>
        <a:bodyPr/>
        <a:lstStyle/>
        <a:p>
          <a:endParaRPr lang="en-MY" sz="1200"/>
        </a:p>
      </dgm:t>
    </dgm:pt>
    <dgm:pt modelId="{C0FCFA65-AE5F-46D3-8A72-0C0BF2C1B148}" type="sibTrans" cxnId="{DC078EF6-E3F0-4455-864C-E342E51BF0E3}">
      <dgm:prSet custT="1"/>
      <dgm:spPr/>
      <dgm:t>
        <a:bodyPr/>
        <a:lstStyle/>
        <a:p>
          <a:endParaRPr lang="en-MY" sz="1200"/>
        </a:p>
      </dgm:t>
    </dgm:pt>
    <dgm:pt modelId="{7A7622DB-6B3A-4959-83FD-9CE6B31DDACD}">
      <dgm:prSet custT="1"/>
      <dgm:spPr/>
      <dgm:t>
        <a:bodyPr/>
        <a:lstStyle/>
        <a:p>
          <a:r>
            <a:rPr lang="en-MY" sz="1200"/>
            <a:t>2.Splash zone</a:t>
          </a:r>
        </a:p>
      </dgm:t>
    </dgm:pt>
    <dgm:pt modelId="{EA249951-FBD6-42FE-874C-3F52E7830B0A}" type="parTrans" cxnId="{4A5A560D-E975-4BEE-966C-07BBDC5B3CF1}">
      <dgm:prSet/>
      <dgm:spPr/>
      <dgm:t>
        <a:bodyPr/>
        <a:lstStyle/>
        <a:p>
          <a:endParaRPr lang="en-MY" sz="1200"/>
        </a:p>
      </dgm:t>
    </dgm:pt>
    <dgm:pt modelId="{C1731AC0-2A23-4BF7-918C-C53C3139EEAF}" type="sibTrans" cxnId="{4A5A560D-E975-4BEE-966C-07BBDC5B3CF1}">
      <dgm:prSet custT="1"/>
      <dgm:spPr/>
      <dgm:t>
        <a:bodyPr/>
        <a:lstStyle/>
        <a:p>
          <a:endParaRPr lang="en-MY" sz="1200"/>
        </a:p>
      </dgm:t>
    </dgm:pt>
    <dgm:pt modelId="{0FB5BE2C-DCED-43F5-BD86-2C022ABB3FCD}">
      <dgm:prSet custT="1"/>
      <dgm:spPr/>
      <dgm:t>
        <a:bodyPr/>
        <a:lstStyle/>
        <a:p>
          <a:r>
            <a:rPr lang="en-MY" sz="1200"/>
            <a:t>5.Landing on the seabed</a:t>
          </a:r>
        </a:p>
      </dgm:t>
    </dgm:pt>
    <dgm:pt modelId="{448532A2-DB79-4265-9A72-021CA1174829}" type="parTrans" cxnId="{60148D7E-54B5-4E30-BEFF-CB19EC3DDF17}">
      <dgm:prSet/>
      <dgm:spPr/>
      <dgm:t>
        <a:bodyPr/>
        <a:lstStyle/>
        <a:p>
          <a:endParaRPr lang="en-MY" sz="1200"/>
        </a:p>
      </dgm:t>
    </dgm:pt>
    <dgm:pt modelId="{75EC228A-4AF3-47DE-8E6F-6B7F32FA568F}" type="sibTrans" cxnId="{60148D7E-54B5-4E30-BEFF-CB19EC3DDF17}">
      <dgm:prSet custT="1"/>
      <dgm:spPr/>
      <dgm:t>
        <a:bodyPr/>
        <a:lstStyle/>
        <a:p>
          <a:endParaRPr lang="en-MY" sz="1200"/>
        </a:p>
      </dgm:t>
    </dgm:pt>
    <dgm:pt modelId="{EF5AB61C-148E-40B4-8098-901EF917C69B}" type="pres">
      <dgm:prSet presAssocID="{13DBE585-4B8A-4DFF-8BEB-25F22BC26625}" presName="cycle" presStyleCnt="0">
        <dgm:presLayoutVars>
          <dgm:dir/>
          <dgm:resizeHandles val="exact"/>
        </dgm:presLayoutVars>
      </dgm:prSet>
      <dgm:spPr/>
      <dgm:t>
        <a:bodyPr/>
        <a:lstStyle/>
        <a:p>
          <a:endParaRPr lang="en-MY"/>
        </a:p>
      </dgm:t>
    </dgm:pt>
    <dgm:pt modelId="{09FD3B0A-5F38-4EE9-B478-6FB4B5AD3C42}" type="pres">
      <dgm:prSet presAssocID="{5544FE99-CDA5-4C91-B0F8-5BDBE9CBD506}" presName="node" presStyleLbl="node1" presStyleIdx="0" presStyleCnt="5">
        <dgm:presLayoutVars>
          <dgm:bulletEnabled val="1"/>
        </dgm:presLayoutVars>
      </dgm:prSet>
      <dgm:spPr/>
      <dgm:t>
        <a:bodyPr/>
        <a:lstStyle/>
        <a:p>
          <a:endParaRPr lang="en-MY"/>
        </a:p>
      </dgm:t>
    </dgm:pt>
    <dgm:pt modelId="{2B8AE141-4BF4-4C44-AA94-1AF315892BD0}" type="pres">
      <dgm:prSet presAssocID="{DEBE2B0A-7FC8-40C7-BC44-A8D1A069F447}" presName="sibTrans" presStyleLbl="sibTrans2D1" presStyleIdx="0" presStyleCnt="5"/>
      <dgm:spPr/>
      <dgm:t>
        <a:bodyPr/>
        <a:lstStyle/>
        <a:p>
          <a:endParaRPr lang="en-MY"/>
        </a:p>
      </dgm:t>
    </dgm:pt>
    <dgm:pt modelId="{DF8A9448-0354-494B-9DE5-74A4EBA17F88}" type="pres">
      <dgm:prSet presAssocID="{DEBE2B0A-7FC8-40C7-BC44-A8D1A069F447}" presName="connectorText" presStyleLbl="sibTrans2D1" presStyleIdx="0" presStyleCnt="5"/>
      <dgm:spPr/>
      <dgm:t>
        <a:bodyPr/>
        <a:lstStyle/>
        <a:p>
          <a:endParaRPr lang="en-MY"/>
        </a:p>
      </dgm:t>
    </dgm:pt>
    <dgm:pt modelId="{84C99357-584A-4263-A79C-32787AE4F35F}" type="pres">
      <dgm:prSet presAssocID="{7A7622DB-6B3A-4959-83FD-9CE6B31DDACD}" presName="node" presStyleLbl="node1" presStyleIdx="1" presStyleCnt="5">
        <dgm:presLayoutVars>
          <dgm:bulletEnabled val="1"/>
        </dgm:presLayoutVars>
      </dgm:prSet>
      <dgm:spPr/>
      <dgm:t>
        <a:bodyPr/>
        <a:lstStyle/>
        <a:p>
          <a:endParaRPr lang="en-MY"/>
        </a:p>
      </dgm:t>
    </dgm:pt>
    <dgm:pt modelId="{1F73EA35-247F-442A-88D4-9E069D42EEE9}" type="pres">
      <dgm:prSet presAssocID="{C1731AC0-2A23-4BF7-918C-C53C3139EEAF}" presName="sibTrans" presStyleLbl="sibTrans2D1" presStyleIdx="1" presStyleCnt="5"/>
      <dgm:spPr/>
      <dgm:t>
        <a:bodyPr/>
        <a:lstStyle/>
        <a:p>
          <a:endParaRPr lang="en-MY"/>
        </a:p>
      </dgm:t>
    </dgm:pt>
    <dgm:pt modelId="{ED7F6764-7E7A-41AD-8E94-912B20B19F94}" type="pres">
      <dgm:prSet presAssocID="{C1731AC0-2A23-4BF7-918C-C53C3139EEAF}" presName="connectorText" presStyleLbl="sibTrans2D1" presStyleIdx="1" presStyleCnt="5"/>
      <dgm:spPr/>
      <dgm:t>
        <a:bodyPr/>
        <a:lstStyle/>
        <a:p>
          <a:endParaRPr lang="en-MY"/>
        </a:p>
      </dgm:t>
    </dgm:pt>
    <dgm:pt modelId="{4EC88E9B-15F6-482A-86E5-7850CC4F636E}" type="pres">
      <dgm:prSet presAssocID="{7DA1E977-249B-4548-A72E-1DA693FE23F0}" presName="node" presStyleLbl="node1" presStyleIdx="2" presStyleCnt="5">
        <dgm:presLayoutVars>
          <dgm:bulletEnabled val="1"/>
        </dgm:presLayoutVars>
      </dgm:prSet>
      <dgm:spPr/>
      <dgm:t>
        <a:bodyPr/>
        <a:lstStyle/>
        <a:p>
          <a:endParaRPr lang="en-MY"/>
        </a:p>
      </dgm:t>
    </dgm:pt>
    <dgm:pt modelId="{B92789C5-425D-4FE2-B71B-D25C684AC461}" type="pres">
      <dgm:prSet presAssocID="{23CFF724-0296-4864-A417-2A97C479A076}" presName="sibTrans" presStyleLbl="sibTrans2D1" presStyleIdx="2" presStyleCnt="5"/>
      <dgm:spPr/>
      <dgm:t>
        <a:bodyPr/>
        <a:lstStyle/>
        <a:p>
          <a:endParaRPr lang="en-MY"/>
        </a:p>
      </dgm:t>
    </dgm:pt>
    <dgm:pt modelId="{BFA993F7-2C34-49EE-BBEB-92D3E1618C63}" type="pres">
      <dgm:prSet presAssocID="{23CFF724-0296-4864-A417-2A97C479A076}" presName="connectorText" presStyleLbl="sibTrans2D1" presStyleIdx="2" presStyleCnt="5"/>
      <dgm:spPr/>
      <dgm:t>
        <a:bodyPr/>
        <a:lstStyle/>
        <a:p>
          <a:endParaRPr lang="en-MY"/>
        </a:p>
      </dgm:t>
    </dgm:pt>
    <dgm:pt modelId="{F8C26BFC-3649-45F8-88EA-CC224101D067}" type="pres">
      <dgm:prSet presAssocID="{5E66AA40-6A9A-4A85-B43F-BC7855B2F8C7}" presName="node" presStyleLbl="node1" presStyleIdx="3" presStyleCnt="5">
        <dgm:presLayoutVars>
          <dgm:bulletEnabled val="1"/>
        </dgm:presLayoutVars>
      </dgm:prSet>
      <dgm:spPr/>
      <dgm:t>
        <a:bodyPr/>
        <a:lstStyle/>
        <a:p>
          <a:endParaRPr lang="en-MY"/>
        </a:p>
      </dgm:t>
    </dgm:pt>
    <dgm:pt modelId="{9F26080E-5FFD-4BEF-B17D-2991E689A68A}" type="pres">
      <dgm:prSet presAssocID="{C0FCFA65-AE5F-46D3-8A72-0C0BF2C1B148}" presName="sibTrans" presStyleLbl="sibTrans2D1" presStyleIdx="3" presStyleCnt="5"/>
      <dgm:spPr/>
      <dgm:t>
        <a:bodyPr/>
        <a:lstStyle/>
        <a:p>
          <a:endParaRPr lang="en-MY"/>
        </a:p>
      </dgm:t>
    </dgm:pt>
    <dgm:pt modelId="{BD76F445-C17C-4BF7-B0B7-605D411CEFF6}" type="pres">
      <dgm:prSet presAssocID="{C0FCFA65-AE5F-46D3-8A72-0C0BF2C1B148}" presName="connectorText" presStyleLbl="sibTrans2D1" presStyleIdx="3" presStyleCnt="5"/>
      <dgm:spPr/>
      <dgm:t>
        <a:bodyPr/>
        <a:lstStyle/>
        <a:p>
          <a:endParaRPr lang="en-MY"/>
        </a:p>
      </dgm:t>
    </dgm:pt>
    <dgm:pt modelId="{314516F2-0021-406B-B901-6B47A37BAD5F}" type="pres">
      <dgm:prSet presAssocID="{0FB5BE2C-DCED-43F5-BD86-2C022ABB3FCD}" presName="node" presStyleLbl="node1" presStyleIdx="4" presStyleCnt="5">
        <dgm:presLayoutVars>
          <dgm:bulletEnabled val="1"/>
        </dgm:presLayoutVars>
      </dgm:prSet>
      <dgm:spPr/>
      <dgm:t>
        <a:bodyPr/>
        <a:lstStyle/>
        <a:p>
          <a:endParaRPr lang="en-MY"/>
        </a:p>
      </dgm:t>
    </dgm:pt>
    <dgm:pt modelId="{74D80CEB-C6D1-458A-AA96-382647264692}" type="pres">
      <dgm:prSet presAssocID="{75EC228A-4AF3-47DE-8E6F-6B7F32FA568F}" presName="sibTrans" presStyleLbl="sibTrans2D1" presStyleIdx="4" presStyleCnt="5"/>
      <dgm:spPr/>
      <dgm:t>
        <a:bodyPr/>
        <a:lstStyle/>
        <a:p>
          <a:endParaRPr lang="en-MY"/>
        </a:p>
      </dgm:t>
    </dgm:pt>
    <dgm:pt modelId="{99C3DC16-3AA5-496E-9316-E09AB24B0239}" type="pres">
      <dgm:prSet presAssocID="{75EC228A-4AF3-47DE-8E6F-6B7F32FA568F}" presName="connectorText" presStyleLbl="sibTrans2D1" presStyleIdx="4" presStyleCnt="5"/>
      <dgm:spPr/>
      <dgm:t>
        <a:bodyPr/>
        <a:lstStyle/>
        <a:p>
          <a:endParaRPr lang="en-MY"/>
        </a:p>
      </dgm:t>
    </dgm:pt>
  </dgm:ptLst>
  <dgm:cxnLst>
    <dgm:cxn modelId="{3C75A372-BD51-440B-B78D-A007154DE1D0}" type="presOf" srcId="{C1731AC0-2A23-4BF7-918C-C53C3139EEAF}" destId="{ED7F6764-7E7A-41AD-8E94-912B20B19F94}" srcOrd="1" destOrd="0" presId="urn:microsoft.com/office/officeart/2005/8/layout/cycle2"/>
    <dgm:cxn modelId="{E44CA070-A075-45D8-9616-3DE6D8DF8537}" type="presOf" srcId="{0FB5BE2C-DCED-43F5-BD86-2C022ABB3FCD}" destId="{314516F2-0021-406B-B901-6B47A37BAD5F}" srcOrd="0" destOrd="0" presId="urn:microsoft.com/office/officeart/2005/8/layout/cycle2"/>
    <dgm:cxn modelId="{4EB0890A-78DA-4FEA-B929-F79EE7976BE4}" srcId="{13DBE585-4B8A-4DFF-8BEB-25F22BC26625}" destId="{7DA1E977-249B-4548-A72E-1DA693FE23F0}" srcOrd="2" destOrd="0" parTransId="{3B85CCEA-5A71-4741-ADBF-8A74DA6A0490}" sibTransId="{23CFF724-0296-4864-A417-2A97C479A076}"/>
    <dgm:cxn modelId="{9349195C-7B1E-4C40-9F5C-883FFE9D5239}" type="presOf" srcId="{23CFF724-0296-4864-A417-2A97C479A076}" destId="{B92789C5-425D-4FE2-B71B-D25C684AC461}" srcOrd="0" destOrd="0" presId="urn:microsoft.com/office/officeart/2005/8/layout/cycle2"/>
    <dgm:cxn modelId="{5E96C85E-F832-4F3B-976C-F4079A2C4E3A}" type="presOf" srcId="{5E66AA40-6A9A-4A85-B43F-BC7855B2F8C7}" destId="{F8C26BFC-3649-45F8-88EA-CC224101D067}" srcOrd="0" destOrd="0" presId="urn:microsoft.com/office/officeart/2005/8/layout/cycle2"/>
    <dgm:cxn modelId="{9AE5B821-BD23-430B-8FC6-2CCFBAD3E216}" type="presOf" srcId="{7DA1E977-249B-4548-A72E-1DA693FE23F0}" destId="{4EC88E9B-15F6-482A-86E5-7850CC4F636E}" srcOrd="0" destOrd="0" presId="urn:microsoft.com/office/officeart/2005/8/layout/cycle2"/>
    <dgm:cxn modelId="{F3F62E49-5B1F-4643-8490-427BEC73C938}" type="presOf" srcId="{C1731AC0-2A23-4BF7-918C-C53C3139EEAF}" destId="{1F73EA35-247F-442A-88D4-9E069D42EEE9}" srcOrd="0" destOrd="0" presId="urn:microsoft.com/office/officeart/2005/8/layout/cycle2"/>
    <dgm:cxn modelId="{DC078EF6-E3F0-4455-864C-E342E51BF0E3}" srcId="{13DBE585-4B8A-4DFF-8BEB-25F22BC26625}" destId="{5E66AA40-6A9A-4A85-B43F-BC7855B2F8C7}" srcOrd="3" destOrd="0" parTransId="{E9623789-2A88-4C04-930F-CE6E9689F570}" sibTransId="{C0FCFA65-AE5F-46D3-8A72-0C0BF2C1B148}"/>
    <dgm:cxn modelId="{5230840A-A361-4AD1-8A6A-0FEE5DB828AB}" type="presOf" srcId="{13DBE585-4B8A-4DFF-8BEB-25F22BC26625}" destId="{EF5AB61C-148E-40B4-8098-901EF917C69B}" srcOrd="0" destOrd="0" presId="urn:microsoft.com/office/officeart/2005/8/layout/cycle2"/>
    <dgm:cxn modelId="{2DCF3215-864C-45D4-A1FF-DAC230A84CBD}" type="presOf" srcId="{DEBE2B0A-7FC8-40C7-BC44-A8D1A069F447}" destId="{DF8A9448-0354-494B-9DE5-74A4EBA17F88}" srcOrd="1" destOrd="0" presId="urn:microsoft.com/office/officeart/2005/8/layout/cycle2"/>
    <dgm:cxn modelId="{4A5A560D-E975-4BEE-966C-07BBDC5B3CF1}" srcId="{13DBE585-4B8A-4DFF-8BEB-25F22BC26625}" destId="{7A7622DB-6B3A-4959-83FD-9CE6B31DDACD}" srcOrd="1" destOrd="0" parTransId="{EA249951-FBD6-42FE-874C-3F52E7830B0A}" sibTransId="{C1731AC0-2A23-4BF7-918C-C53C3139EEAF}"/>
    <dgm:cxn modelId="{41B21005-1273-4523-8166-BC5316CEF860}" type="presOf" srcId="{7A7622DB-6B3A-4959-83FD-9CE6B31DDACD}" destId="{84C99357-584A-4263-A79C-32787AE4F35F}" srcOrd="0" destOrd="0" presId="urn:microsoft.com/office/officeart/2005/8/layout/cycle2"/>
    <dgm:cxn modelId="{A815CA48-9968-47A7-8BD0-5C58514CA9DE}" type="presOf" srcId="{75EC228A-4AF3-47DE-8E6F-6B7F32FA568F}" destId="{99C3DC16-3AA5-496E-9316-E09AB24B0239}" srcOrd="1" destOrd="0" presId="urn:microsoft.com/office/officeart/2005/8/layout/cycle2"/>
    <dgm:cxn modelId="{30C46EFF-A88B-46B3-965D-4C1FA6605D6D}" type="presOf" srcId="{C0FCFA65-AE5F-46D3-8A72-0C0BF2C1B148}" destId="{9F26080E-5FFD-4BEF-B17D-2991E689A68A}" srcOrd="0" destOrd="0" presId="urn:microsoft.com/office/officeart/2005/8/layout/cycle2"/>
    <dgm:cxn modelId="{C7DEE50E-6FC7-4C76-AE01-58943A979947}" type="presOf" srcId="{C0FCFA65-AE5F-46D3-8A72-0C0BF2C1B148}" destId="{BD76F445-C17C-4BF7-B0B7-605D411CEFF6}" srcOrd="1" destOrd="0" presId="urn:microsoft.com/office/officeart/2005/8/layout/cycle2"/>
    <dgm:cxn modelId="{60148D7E-54B5-4E30-BEFF-CB19EC3DDF17}" srcId="{13DBE585-4B8A-4DFF-8BEB-25F22BC26625}" destId="{0FB5BE2C-DCED-43F5-BD86-2C022ABB3FCD}" srcOrd="4" destOrd="0" parTransId="{448532A2-DB79-4265-9A72-021CA1174829}" sibTransId="{75EC228A-4AF3-47DE-8E6F-6B7F32FA568F}"/>
    <dgm:cxn modelId="{7A5B74AE-8145-44A6-812B-82492E3A1763}" type="presOf" srcId="{DEBE2B0A-7FC8-40C7-BC44-A8D1A069F447}" destId="{2B8AE141-4BF4-4C44-AA94-1AF315892BD0}" srcOrd="0" destOrd="0" presId="urn:microsoft.com/office/officeart/2005/8/layout/cycle2"/>
    <dgm:cxn modelId="{2ADE9B12-6415-43F3-B317-2B294274CC4C}" type="presOf" srcId="{5544FE99-CDA5-4C91-B0F8-5BDBE9CBD506}" destId="{09FD3B0A-5F38-4EE9-B478-6FB4B5AD3C42}" srcOrd="0" destOrd="0" presId="urn:microsoft.com/office/officeart/2005/8/layout/cycle2"/>
    <dgm:cxn modelId="{942ADED7-8ED1-4D01-95EC-E61B53321AED}" srcId="{13DBE585-4B8A-4DFF-8BEB-25F22BC26625}" destId="{5544FE99-CDA5-4C91-B0F8-5BDBE9CBD506}" srcOrd="0" destOrd="0" parTransId="{A375A35D-C87A-47B6-92D4-E74FC43329E1}" sibTransId="{DEBE2B0A-7FC8-40C7-BC44-A8D1A069F447}"/>
    <dgm:cxn modelId="{AD0E9054-04FE-449D-BA6D-E509F05D763C}" type="presOf" srcId="{23CFF724-0296-4864-A417-2A97C479A076}" destId="{BFA993F7-2C34-49EE-BBEB-92D3E1618C63}" srcOrd="1" destOrd="0" presId="urn:microsoft.com/office/officeart/2005/8/layout/cycle2"/>
    <dgm:cxn modelId="{EB77F0AA-B466-4E22-AE79-3FBA9E548382}" type="presOf" srcId="{75EC228A-4AF3-47DE-8E6F-6B7F32FA568F}" destId="{74D80CEB-C6D1-458A-AA96-382647264692}" srcOrd="0" destOrd="0" presId="urn:microsoft.com/office/officeart/2005/8/layout/cycle2"/>
    <dgm:cxn modelId="{6A7CEB89-892E-4ADB-A3EC-71CADC596661}" type="presParOf" srcId="{EF5AB61C-148E-40B4-8098-901EF917C69B}" destId="{09FD3B0A-5F38-4EE9-B478-6FB4B5AD3C42}" srcOrd="0" destOrd="0" presId="urn:microsoft.com/office/officeart/2005/8/layout/cycle2"/>
    <dgm:cxn modelId="{764E151A-6955-4F80-BC42-2B6AC0511A86}" type="presParOf" srcId="{EF5AB61C-148E-40B4-8098-901EF917C69B}" destId="{2B8AE141-4BF4-4C44-AA94-1AF315892BD0}" srcOrd="1" destOrd="0" presId="urn:microsoft.com/office/officeart/2005/8/layout/cycle2"/>
    <dgm:cxn modelId="{D7E75847-BB21-4AAE-B0FA-ACC32F4AB39D}" type="presParOf" srcId="{2B8AE141-4BF4-4C44-AA94-1AF315892BD0}" destId="{DF8A9448-0354-494B-9DE5-74A4EBA17F88}" srcOrd="0" destOrd="0" presId="urn:microsoft.com/office/officeart/2005/8/layout/cycle2"/>
    <dgm:cxn modelId="{E6C0DEB4-0BD4-4E5C-BFFF-658A1D15A841}" type="presParOf" srcId="{EF5AB61C-148E-40B4-8098-901EF917C69B}" destId="{84C99357-584A-4263-A79C-32787AE4F35F}" srcOrd="2" destOrd="0" presId="urn:microsoft.com/office/officeart/2005/8/layout/cycle2"/>
    <dgm:cxn modelId="{21DCC0D5-4FC1-41C4-9EE1-F3E8EB14290D}" type="presParOf" srcId="{EF5AB61C-148E-40B4-8098-901EF917C69B}" destId="{1F73EA35-247F-442A-88D4-9E069D42EEE9}" srcOrd="3" destOrd="0" presId="urn:microsoft.com/office/officeart/2005/8/layout/cycle2"/>
    <dgm:cxn modelId="{8D969A56-0C6A-47F9-A195-6B51736DFBAC}" type="presParOf" srcId="{1F73EA35-247F-442A-88D4-9E069D42EEE9}" destId="{ED7F6764-7E7A-41AD-8E94-912B20B19F94}" srcOrd="0" destOrd="0" presId="urn:microsoft.com/office/officeart/2005/8/layout/cycle2"/>
    <dgm:cxn modelId="{08AA032B-8431-4325-85E9-E892295CE0C3}" type="presParOf" srcId="{EF5AB61C-148E-40B4-8098-901EF917C69B}" destId="{4EC88E9B-15F6-482A-86E5-7850CC4F636E}" srcOrd="4" destOrd="0" presId="urn:microsoft.com/office/officeart/2005/8/layout/cycle2"/>
    <dgm:cxn modelId="{526560F8-5961-4560-B4C9-6E2C6BAE8B4C}" type="presParOf" srcId="{EF5AB61C-148E-40B4-8098-901EF917C69B}" destId="{B92789C5-425D-4FE2-B71B-D25C684AC461}" srcOrd="5" destOrd="0" presId="urn:microsoft.com/office/officeart/2005/8/layout/cycle2"/>
    <dgm:cxn modelId="{CBD78479-423E-4322-B07E-E82CCF517FDE}" type="presParOf" srcId="{B92789C5-425D-4FE2-B71B-D25C684AC461}" destId="{BFA993F7-2C34-49EE-BBEB-92D3E1618C63}" srcOrd="0" destOrd="0" presId="urn:microsoft.com/office/officeart/2005/8/layout/cycle2"/>
    <dgm:cxn modelId="{11E343B6-4656-4CD8-B6A3-5FF5A10F8A7F}" type="presParOf" srcId="{EF5AB61C-148E-40B4-8098-901EF917C69B}" destId="{F8C26BFC-3649-45F8-88EA-CC224101D067}" srcOrd="6" destOrd="0" presId="urn:microsoft.com/office/officeart/2005/8/layout/cycle2"/>
    <dgm:cxn modelId="{E9E80AC7-F36D-42A8-ADFA-6A544A63FABA}" type="presParOf" srcId="{EF5AB61C-148E-40B4-8098-901EF917C69B}" destId="{9F26080E-5FFD-4BEF-B17D-2991E689A68A}" srcOrd="7" destOrd="0" presId="urn:microsoft.com/office/officeart/2005/8/layout/cycle2"/>
    <dgm:cxn modelId="{AAF7C675-E258-43C0-9424-99CA45082272}" type="presParOf" srcId="{9F26080E-5FFD-4BEF-B17D-2991E689A68A}" destId="{BD76F445-C17C-4BF7-B0B7-605D411CEFF6}" srcOrd="0" destOrd="0" presId="urn:microsoft.com/office/officeart/2005/8/layout/cycle2"/>
    <dgm:cxn modelId="{22BDCF77-F139-4B76-AA1E-E373CD69DCB0}" type="presParOf" srcId="{EF5AB61C-148E-40B4-8098-901EF917C69B}" destId="{314516F2-0021-406B-B901-6B47A37BAD5F}" srcOrd="8" destOrd="0" presId="urn:microsoft.com/office/officeart/2005/8/layout/cycle2"/>
    <dgm:cxn modelId="{E40C831B-C6BE-441E-BB9C-5E664E6A0D0B}" type="presParOf" srcId="{EF5AB61C-148E-40B4-8098-901EF917C69B}" destId="{74D80CEB-C6D1-458A-AA96-382647264692}" srcOrd="9" destOrd="0" presId="urn:microsoft.com/office/officeart/2005/8/layout/cycle2"/>
    <dgm:cxn modelId="{23EC03A2-E4E2-4B32-9EB1-0F5F322D52B8}" type="presParOf" srcId="{74D80CEB-C6D1-458A-AA96-382647264692}" destId="{99C3DC16-3AA5-496E-9316-E09AB24B0239}" srcOrd="0" destOrd="0" presId="urn:microsoft.com/office/officeart/2005/8/layout/cycle2"/>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6E86545-CEAF-44EE-8B49-646730F9CDDB}" type="doc">
      <dgm:prSet loTypeId="urn:microsoft.com/office/officeart/2005/8/layout/radial1" loCatId="relationship" qsTypeId="urn:microsoft.com/office/officeart/2005/8/quickstyle/simple1" qsCatId="simple" csTypeId="urn:microsoft.com/office/officeart/2005/8/colors/accent1_2" csCatId="accent1" phldr="1"/>
      <dgm:spPr/>
      <dgm:t>
        <a:bodyPr/>
        <a:lstStyle/>
        <a:p>
          <a:endParaRPr lang="en-MY"/>
        </a:p>
      </dgm:t>
    </dgm:pt>
    <dgm:pt modelId="{EF5E9B5B-777D-4C18-8B30-0BFFE0EEC63C}">
      <dgm:prSet phldrT="[Text]" custT="1"/>
      <dgm:spPr/>
      <dgm:t>
        <a:bodyPr/>
        <a:lstStyle/>
        <a:p>
          <a:pPr algn="ctr"/>
          <a:r>
            <a:rPr lang="en-MY" sz="1000" b="1">
              <a:solidFill>
                <a:schemeClr val="bg1"/>
              </a:solidFill>
            </a:rPr>
            <a:t>Subsea Manifold</a:t>
          </a:r>
        </a:p>
      </dgm:t>
    </dgm:pt>
    <dgm:pt modelId="{ADEF2A7A-894F-46A5-AC27-78B168A1E27B}" type="parTrans" cxnId="{21031BC9-C7B4-43CF-A6BD-8B9162478568}">
      <dgm:prSet/>
      <dgm:spPr/>
      <dgm:t>
        <a:bodyPr/>
        <a:lstStyle/>
        <a:p>
          <a:pPr algn="ctr"/>
          <a:endParaRPr lang="en-MY" sz="1000"/>
        </a:p>
      </dgm:t>
    </dgm:pt>
    <dgm:pt modelId="{B52C8CC2-886A-42A6-9079-B25D59142EE5}" type="sibTrans" cxnId="{21031BC9-C7B4-43CF-A6BD-8B9162478568}">
      <dgm:prSet/>
      <dgm:spPr/>
      <dgm:t>
        <a:bodyPr/>
        <a:lstStyle/>
        <a:p>
          <a:pPr algn="ctr"/>
          <a:endParaRPr lang="en-MY" sz="1000"/>
        </a:p>
      </dgm:t>
    </dgm:pt>
    <dgm:pt modelId="{2BAD95B9-1835-4C15-A70E-D164E62836E1}">
      <dgm:prSet phldrT="[Text]" custT="1"/>
      <dgm:spPr/>
      <dgm:t>
        <a:bodyPr/>
        <a:lstStyle/>
        <a:p>
          <a:pPr algn="ctr"/>
          <a:r>
            <a:rPr lang="en-MY" sz="1000"/>
            <a:t>Template Manifold</a:t>
          </a:r>
        </a:p>
      </dgm:t>
    </dgm:pt>
    <dgm:pt modelId="{C4F9401B-77F3-499E-AC8E-45074CA5FD3E}" type="parTrans" cxnId="{798AD85B-3DF7-4BB7-92F4-C25FE4EB053F}">
      <dgm:prSet custT="1"/>
      <dgm:spPr/>
      <dgm:t>
        <a:bodyPr/>
        <a:lstStyle/>
        <a:p>
          <a:pPr algn="ctr"/>
          <a:endParaRPr lang="en-MY" sz="1000"/>
        </a:p>
      </dgm:t>
    </dgm:pt>
    <dgm:pt modelId="{64364A68-F216-4E35-8174-0C378422CF39}" type="sibTrans" cxnId="{798AD85B-3DF7-4BB7-92F4-C25FE4EB053F}">
      <dgm:prSet/>
      <dgm:spPr/>
      <dgm:t>
        <a:bodyPr/>
        <a:lstStyle/>
        <a:p>
          <a:pPr algn="ctr"/>
          <a:endParaRPr lang="en-MY" sz="1000"/>
        </a:p>
      </dgm:t>
    </dgm:pt>
    <dgm:pt modelId="{569B9264-8C41-4AD6-87BE-610CC3E855E5}">
      <dgm:prSet phldrT="[Text]" custT="1"/>
      <dgm:spPr/>
      <dgm:t>
        <a:bodyPr/>
        <a:lstStyle/>
        <a:p>
          <a:pPr algn="ctr"/>
          <a:r>
            <a:rPr lang="en-MY" sz="1000"/>
            <a:t>Cluster Manifold</a:t>
          </a:r>
        </a:p>
      </dgm:t>
    </dgm:pt>
    <dgm:pt modelId="{8FBA8E1B-B0A6-4277-B47E-DD25F03325FA}" type="parTrans" cxnId="{7ED9BC18-51D8-40D3-A59D-E5B329605473}">
      <dgm:prSet custT="1"/>
      <dgm:spPr/>
      <dgm:t>
        <a:bodyPr/>
        <a:lstStyle/>
        <a:p>
          <a:pPr algn="ctr"/>
          <a:endParaRPr lang="en-MY" sz="1000"/>
        </a:p>
      </dgm:t>
    </dgm:pt>
    <dgm:pt modelId="{9FD9BD09-CE96-4CD5-8549-74FF40E8C9C2}" type="sibTrans" cxnId="{7ED9BC18-51D8-40D3-A59D-E5B329605473}">
      <dgm:prSet/>
      <dgm:spPr/>
      <dgm:t>
        <a:bodyPr/>
        <a:lstStyle/>
        <a:p>
          <a:pPr algn="ctr"/>
          <a:endParaRPr lang="en-MY" sz="1000"/>
        </a:p>
      </dgm:t>
    </dgm:pt>
    <dgm:pt modelId="{F258FD35-15C8-4704-9284-285F2E00490B}">
      <dgm:prSet phldrT="[Text]" custT="1"/>
      <dgm:spPr/>
      <dgm:t>
        <a:bodyPr/>
        <a:lstStyle/>
        <a:p>
          <a:pPr algn="ctr"/>
          <a:r>
            <a:rPr lang="en-MY" sz="1000"/>
            <a:t>PLEM/PLET</a:t>
          </a:r>
        </a:p>
      </dgm:t>
    </dgm:pt>
    <dgm:pt modelId="{E90DBE4F-598F-4BC6-9C72-4A22D6D37E3D}" type="parTrans" cxnId="{958E6A21-A105-4C3E-A4A1-65035E32266E}">
      <dgm:prSet custT="1"/>
      <dgm:spPr/>
      <dgm:t>
        <a:bodyPr/>
        <a:lstStyle/>
        <a:p>
          <a:pPr algn="ctr"/>
          <a:endParaRPr lang="en-MY" sz="1000"/>
        </a:p>
      </dgm:t>
    </dgm:pt>
    <dgm:pt modelId="{5FB08019-01F8-48A3-8A04-8118F3BB3196}" type="sibTrans" cxnId="{958E6A21-A105-4C3E-A4A1-65035E32266E}">
      <dgm:prSet/>
      <dgm:spPr/>
      <dgm:t>
        <a:bodyPr/>
        <a:lstStyle/>
        <a:p>
          <a:pPr algn="ctr"/>
          <a:endParaRPr lang="en-MY" sz="1000"/>
        </a:p>
      </dgm:t>
    </dgm:pt>
    <dgm:pt modelId="{09669CCA-13E3-423F-8E7D-4D4745FBFEE1}" type="pres">
      <dgm:prSet presAssocID="{A6E86545-CEAF-44EE-8B49-646730F9CDDB}" presName="cycle" presStyleCnt="0">
        <dgm:presLayoutVars>
          <dgm:chMax val="1"/>
          <dgm:dir/>
          <dgm:animLvl val="ctr"/>
          <dgm:resizeHandles val="exact"/>
        </dgm:presLayoutVars>
      </dgm:prSet>
      <dgm:spPr/>
      <dgm:t>
        <a:bodyPr/>
        <a:lstStyle/>
        <a:p>
          <a:endParaRPr lang="en-MY"/>
        </a:p>
      </dgm:t>
    </dgm:pt>
    <dgm:pt modelId="{E3905F03-5639-4030-9234-21BFE42AEAD6}" type="pres">
      <dgm:prSet presAssocID="{EF5E9B5B-777D-4C18-8B30-0BFFE0EEC63C}" presName="centerShape" presStyleLbl="node0" presStyleIdx="0" presStyleCnt="1"/>
      <dgm:spPr/>
      <dgm:t>
        <a:bodyPr/>
        <a:lstStyle/>
        <a:p>
          <a:endParaRPr lang="en-MY"/>
        </a:p>
      </dgm:t>
    </dgm:pt>
    <dgm:pt modelId="{444A4751-D3E4-42D1-AE8D-93F50C867146}" type="pres">
      <dgm:prSet presAssocID="{C4F9401B-77F3-499E-AC8E-45074CA5FD3E}" presName="Name9" presStyleLbl="parChTrans1D2" presStyleIdx="0" presStyleCnt="3"/>
      <dgm:spPr/>
      <dgm:t>
        <a:bodyPr/>
        <a:lstStyle/>
        <a:p>
          <a:endParaRPr lang="en-MY"/>
        </a:p>
      </dgm:t>
    </dgm:pt>
    <dgm:pt modelId="{6DA847CF-2D5F-49BB-82C3-03577CCE6E63}" type="pres">
      <dgm:prSet presAssocID="{C4F9401B-77F3-499E-AC8E-45074CA5FD3E}" presName="connTx" presStyleLbl="parChTrans1D2" presStyleIdx="0" presStyleCnt="3"/>
      <dgm:spPr/>
      <dgm:t>
        <a:bodyPr/>
        <a:lstStyle/>
        <a:p>
          <a:endParaRPr lang="en-MY"/>
        </a:p>
      </dgm:t>
    </dgm:pt>
    <dgm:pt modelId="{977C0010-CAC1-4B6B-A00E-683E5CBC76FA}" type="pres">
      <dgm:prSet presAssocID="{2BAD95B9-1835-4C15-A70E-D164E62836E1}" presName="node" presStyleLbl="node1" presStyleIdx="0" presStyleCnt="3">
        <dgm:presLayoutVars>
          <dgm:bulletEnabled val="1"/>
        </dgm:presLayoutVars>
      </dgm:prSet>
      <dgm:spPr/>
      <dgm:t>
        <a:bodyPr/>
        <a:lstStyle/>
        <a:p>
          <a:endParaRPr lang="en-MY"/>
        </a:p>
      </dgm:t>
    </dgm:pt>
    <dgm:pt modelId="{11298672-82BE-417A-B9E0-04467C153D80}" type="pres">
      <dgm:prSet presAssocID="{8FBA8E1B-B0A6-4277-B47E-DD25F03325FA}" presName="Name9" presStyleLbl="parChTrans1D2" presStyleIdx="1" presStyleCnt="3"/>
      <dgm:spPr/>
      <dgm:t>
        <a:bodyPr/>
        <a:lstStyle/>
        <a:p>
          <a:endParaRPr lang="en-MY"/>
        </a:p>
      </dgm:t>
    </dgm:pt>
    <dgm:pt modelId="{24DF85F0-AB7F-4E0A-91EE-456CD3A3D61D}" type="pres">
      <dgm:prSet presAssocID="{8FBA8E1B-B0A6-4277-B47E-DD25F03325FA}" presName="connTx" presStyleLbl="parChTrans1D2" presStyleIdx="1" presStyleCnt="3"/>
      <dgm:spPr/>
      <dgm:t>
        <a:bodyPr/>
        <a:lstStyle/>
        <a:p>
          <a:endParaRPr lang="en-MY"/>
        </a:p>
      </dgm:t>
    </dgm:pt>
    <dgm:pt modelId="{AFEEB072-5226-4C58-8D3B-A6219FF42F68}" type="pres">
      <dgm:prSet presAssocID="{569B9264-8C41-4AD6-87BE-610CC3E855E5}" presName="node" presStyleLbl="node1" presStyleIdx="1" presStyleCnt="3">
        <dgm:presLayoutVars>
          <dgm:bulletEnabled val="1"/>
        </dgm:presLayoutVars>
      </dgm:prSet>
      <dgm:spPr/>
      <dgm:t>
        <a:bodyPr/>
        <a:lstStyle/>
        <a:p>
          <a:endParaRPr lang="en-MY"/>
        </a:p>
      </dgm:t>
    </dgm:pt>
    <dgm:pt modelId="{54027E32-7607-451E-8FB3-4655C0B7F189}" type="pres">
      <dgm:prSet presAssocID="{E90DBE4F-598F-4BC6-9C72-4A22D6D37E3D}" presName="Name9" presStyleLbl="parChTrans1D2" presStyleIdx="2" presStyleCnt="3"/>
      <dgm:spPr/>
      <dgm:t>
        <a:bodyPr/>
        <a:lstStyle/>
        <a:p>
          <a:endParaRPr lang="en-MY"/>
        </a:p>
      </dgm:t>
    </dgm:pt>
    <dgm:pt modelId="{631C76ED-7493-4087-B79F-4EBF473A299D}" type="pres">
      <dgm:prSet presAssocID="{E90DBE4F-598F-4BC6-9C72-4A22D6D37E3D}" presName="connTx" presStyleLbl="parChTrans1D2" presStyleIdx="2" presStyleCnt="3"/>
      <dgm:spPr/>
      <dgm:t>
        <a:bodyPr/>
        <a:lstStyle/>
        <a:p>
          <a:endParaRPr lang="en-MY"/>
        </a:p>
      </dgm:t>
    </dgm:pt>
    <dgm:pt modelId="{4DCB03A9-A801-4ED7-9603-08439B89BB48}" type="pres">
      <dgm:prSet presAssocID="{F258FD35-15C8-4704-9284-285F2E00490B}" presName="node" presStyleLbl="node1" presStyleIdx="2" presStyleCnt="3">
        <dgm:presLayoutVars>
          <dgm:bulletEnabled val="1"/>
        </dgm:presLayoutVars>
      </dgm:prSet>
      <dgm:spPr/>
      <dgm:t>
        <a:bodyPr/>
        <a:lstStyle/>
        <a:p>
          <a:endParaRPr lang="en-MY"/>
        </a:p>
      </dgm:t>
    </dgm:pt>
  </dgm:ptLst>
  <dgm:cxnLst>
    <dgm:cxn modelId="{58DEDD2D-2679-41FD-B140-5FFB3312DD07}" type="presOf" srcId="{EF5E9B5B-777D-4C18-8B30-0BFFE0EEC63C}" destId="{E3905F03-5639-4030-9234-21BFE42AEAD6}" srcOrd="0" destOrd="0" presId="urn:microsoft.com/office/officeart/2005/8/layout/radial1"/>
    <dgm:cxn modelId="{BF90EB5E-D805-4232-ACEB-3BDF51795FB9}" type="presOf" srcId="{C4F9401B-77F3-499E-AC8E-45074CA5FD3E}" destId="{444A4751-D3E4-42D1-AE8D-93F50C867146}" srcOrd="0" destOrd="0" presId="urn:microsoft.com/office/officeart/2005/8/layout/radial1"/>
    <dgm:cxn modelId="{5FC7B197-7E58-446C-A695-BDAB17E4DB17}" type="presOf" srcId="{F258FD35-15C8-4704-9284-285F2E00490B}" destId="{4DCB03A9-A801-4ED7-9603-08439B89BB48}" srcOrd="0" destOrd="0" presId="urn:microsoft.com/office/officeart/2005/8/layout/radial1"/>
    <dgm:cxn modelId="{CA0C4C89-9BA8-4511-9D32-D2EC04425143}" type="presOf" srcId="{E90DBE4F-598F-4BC6-9C72-4A22D6D37E3D}" destId="{54027E32-7607-451E-8FB3-4655C0B7F189}" srcOrd="0" destOrd="0" presId="urn:microsoft.com/office/officeart/2005/8/layout/radial1"/>
    <dgm:cxn modelId="{9B528AA8-C8B2-4A0D-B203-C12BFAF67594}" type="presOf" srcId="{8FBA8E1B-B0A6-4277-B47E-DD25F03325FA}" destId="{11298672-82BE-417A-B9E0-04467C153D80}" srcOrd="0" destOrd="0" presId="urn:microsoft.com/office/officeart/2005/8/layout/radial1"/>
    <dgm:cxn modelId="{958E6A21-A105-4C3E-A4A1-65035E32266E}" srcId="{EF5E9B5B-777D-4C18-8B30-0BFFE0EEC63C}" destId="{F258FD35-15C8-4704-9284-285F2E00490B}" srcOrd="2" destOrd="0" parTransId="{E90DBE4F-598F-4BC6-9C72-4A22D6D37E3D}" sibTransId="{5FB08019-01F8-48A3-8A04-8118F3BB3196}"/>
    <dgm:cxn modelId="{798AD85B-3DF7-4BB7-92F4-C25FE4EB053F}" srcId="{EF5E9B5B-777D-4C18-8B30-0BFFE0EEC63C}" destId="{2BAD95B9-1835-4C15-A70E-D164E62836E1}" srcOrd="0" destOrd="0" parTransId="{C4F9401B-77F3-499E-AC8E-45074CA5FD3E}" sibTransId="{64364A68-F216-4E35-8174-0C378422CF39}"/>
    <dgm:cxn modelId="{7DB6EF7A-0723-41B8-9655-F0FD195344A1}" type="presOf" srcId="{E90DBE4F-598F-4BC6-9C72-4A22D6D37E3D}" destId="{631C76ED-7493-4087-B79F-4EBF473A299D}" srcOrd="1" destOrd="0" presId="urn:microsoft.com/office/officeart/2005/8/layout/radial1"/>
    <dgm:cxn modelId="{7ED9BC18-51D8-40D3-A59D-E5B329605473}" srcId="{EF5E9B5B-777D-4C18-8B30-0BFFE0EEC63C}" destId="{569B9264-8C41-4AD6-87BE-610CC3E855E5}" srcOrd="1" destOrd="0" parTransId="{8FBA8E1B-B0A6-4277-B47E-DD25F03325FA}" sibTransId="{9FD9BD09-CE96-4CD5-8549-74FF40E8C9C2}"/>
    <dgm:cxn modelId="{21031BC9-C7B4-43CF-A6BD-8B9162478568}" srcId="{A6E86545-CEAF-44EE-8B49-646730F9CDDB}" destId="{EF5E9B5B-777D-4C18-8B30-0BFFE0EEC63C}" srcOrd="0" destOrd="0" parTransId="{ADEF2A7A-894F-46A5-AC27-78B168A1E27B}" sibTransId="{B52C8CC2-886A-42A6-9079-B25D59142EE5}"/>
    <dgm:cxn modelId="{67FD7DAF-F984-4352-9974-9362AD665252}" type="presOf" srcId="{A6E86545-CEAF-44EE-8B49-646730F9CDDB}" destId="{09669CCA-13E3-423F-8E7D-4D4745FBFEE1}" srcOrd="0" destOrd="0" presId="urn:microsoft.com/office/officeart/2005/8/layout/radial1"/>
    <dgm:cxn modelId="{00A79481-13B0-46A0-981E-F286C92766A9}" type="presOf" srcId="{569B9264-8C41-4AD6-87BE-610CC3E855E5}" destId="{AFEEB072-5226-4C58-8D3B-A6219FF42F68}" srcOrd="0" destOrd="0" presId="urn:microsoft.com/office/officeart/2005/8/layout/radial1"/>
    <dgm:cxn modelId="{6E7E5816-8E52-4558-9BAB-0046B629F848}" type="presOf" srcId="{8FBA8E1B-B0A6-4277-B47E-DD25F03325FA}" destId="{24DF85F0-AB7F-4E0A-91EE-456CD3A3D61D}" srcOrd="1" destOrd="0" presId="urn:microsoft.com/office/officeart/2005/8/layout/radial1"/>
    <dgm:cxn modelId="{B5644F52-1040-4223-9C17-98D376D38B1C}" type="presOf" srcId="{C4F9401B-77F3-499E-AC8E-45074CA5FD3E}" destId="{6DA847CF-2D5F-49BB-82C3-03577CCE6E63}" srcOrd="1" destOrd="0" presId="urn:microsoft.com/office/officeart/2005/8/layout/radial1"/>
    <dgm:cxn modelId="{4CFEB57C-7338-4779-A5D0-38FCAFC95193}" type="presOf" srcId="{2BAD95B9-1835-4C15-A70E-D164E62836E1}" destId="{977C0010-CAC1-4B6B-A00E-683E5CBC76FA}" srcOrd="0" destOrd="0" presId="urn:microsoft.com/office/officeart/2005/8/layout/radial1"/>
    <dgm:cxn modelId="{5B9CD578-DF54-4216-96A8-A46C742D2037}" type="presParOf" srcId="{09669CCA-13E3-423F-8E7D-4D4745FBFEE1}" destId="{E3905F03-5639-4030-9234-21BFE42AEAD6}" srcOrd="0" destOrd="0" presId="urn:microsoft.com/office/officeart/2005/8/layout/radial1"/>
    <dgm:cxn modelId="{4608E43D-13C6-4D29-9F6C-5DF40FB6E776}" type="presParOf" srcId="{09669CCA-13E3-423F-8E7D-4D4745FBFEE1}" destId="{444A4751-D3E4-42D1-AE8D-93F50C867146}" srcOrd="1" destOrd="0" presId="urn:microsoft.com/office/officeart/2005/8/layout/radial1"/>
    <dgm:cxn modelId="{E525B78A-DEAD-40F1-A622-B4CAB23FF371}" type="presParOf" srcId="{444A4751-D3E4-42D1-AE8D-93F50C867146}" destId="{6DA847CF-2D5F-49BB-82C3-03577CCE6E63}" srcOrd="0" destOrd="0" presId="urn:microsoft.com/office/officeart/2005/8/layout/radial1"/>
    <dgm:cxn modelId="{E494D4DC-738F-48CA-B993-C7DFCBA93FDC}" type="presParOf" srcId="{09669CCA-13E3-423F-8E7D-4D4745FBFEE1}" destId="{977C0010-CAC1-4B6B-A00E-683E5CBC76FA}" srcOrd="2" destOrd="0" presId="urn:microsoft.com/office/officeart/2005/8/layout/radial1"/>
    <dgm:cxn modelId="{8FE58F98-6743-4FC1-9A86-97789BEA32F9}" type="presParOf" srcId="{09669CCA-13E3-423F-8E7D-4D4745FBFEE1}" destId="{11298672-82BE-417A-B9E0-04467C153D80}" srcOrd="3" destOrd="0" presId="urn:microsoft.com/office/officeart/2005/8/layout/radial1"/>
    <dgm:cxn modelId="{867DB9F6-C73E-4A87-90DE-F5648C40FC87}" type="presParOf" srcId="{11298672-82BE-417A-B9E0-04467C153D80}" destId="{24DF85F0-AB7F-4E0A-91EE-456CD3A3D61D}" srcOrd="0" destOrd="0" presId="urn:microsoft.com/office/officeart/2005/8/layout/radial1"/>
    <dgm:cxn modelId="{7C842782-80C9-491D-BD6B-2B06C57E6B7D}" type="presParOf" srcId="{09669CCA-13E3-423F-8E7D-4D4745FBFEE1}" destId="{AFEEB072-5226-4C58-8D3B-A6219FF42F68}" srcOrd="4" destOrd="0" presId="urn:microsoft.com/office/officeart/2005/8/layout/radial1"/>
    <dgm:cxn modelId="{54599435-2AD2-4638-AC75-45F1E3AAA9A2}" type="presParOf" srcId="{09669CCA-13E3-423F-8E7D-4D4745FBFEE1}" destId="{54027E32-7607-451E-8FB3-4655C0B7F189}" srcOrd="5" destOrd="0" presId="urn:microsoft.com/office/officeart/2005/8/layout/radial1"/>
    <dgm:cxn modelId="{12E8D1C5-5123-4A74-BD61-021F093918A2}" type="presParOf" srcId="{54027E32-7607-451E-8FB3-4655C0B7F189}" destId="{631C76ED-7493-4087-B79F-4EBF473A299D}" srcOrd="0" destOrd="0" presId="urn:microsoft.com/office/officeart/2005/8/layout/radial1"/>
    <dgm:cxn modelId="{0E112CA5-BDA3-4656-A7E2-47EAC8C120B9}" type="presParOf" srcId="{09669CCA-13E3-423F-8E7D-4D4745FBFEE1}" destId="{4DCB03A9-A801-4ED7-9603-08439B89BB48}" srcOrd="6" destOrd="0" presId="urn:microsoft.com/office/officeart/2005/8/layout/radial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FEE66BF-9978-4B4A-A869-06139144C5B0}"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F4D551B3-96F7-4672-85CE-83344A53FD65}">
      <dgm:prSet phldrT="[Text]" custT="1"/>
      <dgm:spPr/>
      <dgm:t>
        <a:bodyPr/>
        <a:lstStyle/>
        <a:p>
          <a:r>
            <a:rPr lang="en-MY" sz="1400" b="1"/>
            <a:t>Interface</a:t>
          </a:r>
        </a:p>
      </dgm:t>
    </dgm:pt>
    <dgm:pt modelId="{932979E6-E124-4C47-8355-89259F9D54C8}" type="parTrans" cxnId="{2753A712-0105-4331-847F-99387E8F7C26}">
      <dgm:prSet/>
      <dgm:spPr/>
      <dgm:t>
        <a:bodyPr/>
        <a:lstStyle/>
        <a:p>
          <a:endParaRPr lang="en-MY" sz="1200"/>
        </a:p>
      </dgm:t>
    </dgm:pt>
    <dgm:pt modelId="{96566E01-8CB0-4073-8F74-DCB69395320D}" type="sibTrans" cxnId="{2753A712-0105-4331-847F-99387E8F7C26}">
      <dgm:prSet/>
      <dgm:spPr/>
      <dgm:t>
        <a:bodyPr/>
        <a:lstStyle/>
        <a:p>
          <a:endParaRPr lang="en-MY" sz="1200"/>
        </a:p>
      </dgm:t>
    </dgm:pt>
    <dgm:pt modelId="{22719B4B-5AA6-4167-8CB7-B92954800DC1}">
      <dgm:prSet phldrT="[Text]" custT="1"/>
      <dgm:spPr/>
      <dgm:t>
        <a:bodyPr/>
        <a:lstStyle/>
        <a:p>
          <a:r>
            <a:rPr lang="en-MY" sz="1200"/>
            <a:t>Manifold module provides the interface between the production pipeline, flow-line and well</a:t>
          </a:r>
        </a:p>
      </dgm:t>
    </dgm:pt>
    <dgm:pt modelId="{C7906792-C7A7-4D3B-94CC-24D5AEEB3FC5}" type="parTrans" cxnId="{5BF1F0E8-11AA-4B3E-B443-1DFFC20B140D}">
      <dgm:prSet/>
      <dgm:spPr/>
      <dgm:t>
        <a:bodyPr/>
        <a:lstStyle/>
        <a:p>
          <a:endParaRPr lang="en-MY" sz="1200"/>
        </a:p>
      </dgm:t>
    </dgm:pt>
    <dgm:pt modelId="{8D2EE247-7FC5-4C0D-985C-F1103501503A}" type="sibTrans" cxnId="{5BF1F0E8-11AA-4B3E-B443-1DFFC20B140D}">
      <dgm:prSet/>
      <dgm:spPr/>
      <dgm:t>
        <a:bodyPr/>
        <a:lstStyle/>
        <a:p>
          <a:endParaRPr lang="en-MY" sz="1200"/>
        </a:p>
      </dgm:t>
    </dgm:pt>
    <dgm:pt modelId="{7A6C0297-106C-43E4-88A6-66E1D08E9806}">
      <dgm:prSet phldrT="[Text]" custT="1"/>
      <dgm:spPr/>
      <dgm:t>
        <a:bodyPr/>
        <a:lstStyle/>
        <a:p>
          <a:r>
            <a:rPr lang="en-MY" sz="1400" b="1"/>
            <a:t>interconnector</a:t>
          </a:r>
        </a:p>
      </dgm:t>
    </dgm:pt>
    <dgm:pt modelId="{3E9E9A2E-6334-4C09-B792-3508ABC351EA}" type="parTrans" cxnId="{6354B825-1BAC-4FF6-B4CF-B4950441F709}">
      <dgm:prSet/>
      <dgm:spPr/>
      <dgm:t>
        <a:bodyPr/>
        <a:lstStyle/>
        <a:p>
          <a:endParaRPr lang="en-MY" sz="1200"/>
        </a:p>
      </dgm:t>
    </dgm:pt>
    <dgm:pt modelId="{0491F2B6-9E4A-4813-8FE1-0091BFFD7052}" type="sibTrans" cxnId="{6354B825-1BAC-4FF6-B4CF-B4950441F709}">
      <dgm:prSet/>
      <dgm:spPr/>
      <dgm:t>
        <a:bodyPr/>
        <a:lstStyle/>
        <a:p>
          <a:endParaRPr lang="en-MY" sz="1200"/>
        </a:p>
      </dgm:t>
    </dgm:pt>
    <dgm:pt modelId="{7B917AF9-107D-4BBC-A7BC-057837ADAD02}">
      <dgm:prSet phldrT="[Text]" custT="1"/>
      <dgm:spPr/>
      <dgm:t>
        <a:bodyPr/>
        <a:lstStyle/>
        <a:p>
          <a:r>
            <a:rPr lang="en-MY" sz="1200"/>
            <a:t>Pipelines or flexibles pipe normally interconnect the manifold</a:t>
          </a:r>
        </a:p>
      </dgm:t>
    </dgm:pt>
    <dgm:pt modelId="{F3479DF4-45EB-4E8B-A96B-6E232EA5BCD5}" type="parTrans" cxnId="{62324C7F-02DE-4B5E-96FA-73CEE6353D57}">
      <dgm:prSet/>
      <dgm:spPr/>
      <dgm:t>
        <a:bodyPr/>
        <a:lstStyle/>
        <a:p>
          <a:endParaRPr lang="en-MY" sz="1200"/>
        </a:p>
      </dgm:t>
    </dgm:pt>
    <dgm:pt modelId="{BC39BC2D-16D3-4831-BA8F-605759DD88F5}" type="sibTrans" cxnId="{62324C7F-02DE-4B5E-96FA-73CEE6353D57}">
      <dgm:prSet/>
      <dgm:spPr/>
      <dgm:t>
        <a:bodyPr/>
        <a:lstStyle/>
        <a:p>
          <a:endParaRPr lang="en-MY" sz="1200"/>
        </a:p>
      </dgm:t>
    </dgm:pt>
    <dgm:pt modelId="{42588470-50F2-4AAE-843D-DD325DF57A89}">
      <dgm:prSet phldrT="[Text]" custT="1"/>
      <dgm:spPr/>
      <dgm:t>
        <a:bodyPr/>
        <a:lstStyle/>
        <a:p>
          <a:r>
            <a:rPr lang="en-MY" sz="1400" b="1"/>
            <a:t>Collector</a:t>
          </a:r>
        </a:p>
      </dgm:t>
    </dgm:pt>
    <dgm:pt modelId="{F982CF92-BA23-4694-9B66-30688516ACB5}" type="parTrans" cxnId="{04B2F188-A22C-43C1-9C3F-7BBF20A54E59}">
      <dgm:prSet/>
      <dgm:spPr/>
      <dgm:t>
        <a:bodyPr/>
        <a:lstStyle/>
        <a:p>
          <a:endParaRPr lang="en-MY" sz="1200"/>
        </a:p>
      </dgm:t>
    </dgm:pt>
    <dgm:pt modelId="{BA196496-A761-422E-97A8-6A58144E5EE7}" type="sibTrans" cxnId="{04B2F188-A22C-43C1-9C3F-7BBF20A54E59}">
      <dgm:prSet/>
      <dgm:spPr/>
      <dgm:t>
        <a:bodyPr/>
        <a:lstStyle/>
        <a:p>
          <a:endParaRPr lang="en-MY" sz="1200"/>
        </a:p>
      </dgm:t>
    </dgm:pt>
    <dgm:pt modelId="{47C65AA9-6764-4A14-AC8C-AFF5FBAAF9A7}">
      <dgm:prSet phldrT="[Text]" custT="1"/>
      <dgm:spPr/>
      <dgm:t>
        <a:bodyPr/>
        <a:lstStyle/>
        <a:p>
          <a:r>
            <a:rPr lang="en-MY" sz="1200"/>
            <a:t>Collecting produced fluids from individual subsea wells</a:t>
          </a:r>
        </a:p>
      </dgm:t>
    </dgm:pt>
    <dgm:pt modelId="{534F2E15-A9C3-4A9C-8604-B4110274B389}" type="parTrans" cxnId="{4C3EBDAF-5FBA-48FD-AB7B-0FCBD0FD3A3B}">
      <dgm:prSet/>
      <dgm:spPr/>
      <dgm:t>
        <a:bodyPr/>
        <a:lstStyle/>
        <a:p>
          <a:endParaRPr lang="en-MY" sz="1200"/>
        </a:p>
      </dgm:t>
    </dgm:pt>
    <dgm:pt modelId="{F6829F4F-27CD-459D-B020-6F2F3F9AA5F0}" type="sibTrans" cxnId="{4C3EBDAF-5FBA-48FD-AB7B-0FCBD0FD3A3B}">
      <dgm:prSet/>
      <dgm:spPr/>
      <dgm:t>
        <a:bodyPr/>
        <a:lstStyle/>
        <a:p>
          <a:endParaRPr lang="en-MY" sz="1200"/>
        </a:p>
      </dgm:t>
    </dgm:pt>
    <dgm:pt modelId="{2C63DBB5-549B-4BBC-A665-911E0DB0F644}">
      <dgm:prSet phldrT="[Text]" custT="1"/>
      <dgm:spPr/>
      <dgm:t>
        <a:bodyPr/>
        <a:lstStyle/>
        <a:p>
          <a:r>
            <a:rPr lang="en-MY" sz="1400" b="1"/>
            <a:t>Distributors</a:t>
          </a:r>
        </a:p>
      </dgm:t>
    </dgm:pt>
    <dgm:pt modelId="{19E114FA-F5EF-4305-A691-A82AEFEA3467}" type="parTrans" cxnId="{3F5DBFE2-8DEA-49BA-81D9-7AF051CD6F48}">
      <dgm:prSet/>
      <dgm:spPr/>
      <dgm:t>
        <a:bodyPr/>
        <a:lstStyle/>
        <a:p>
          <a:endParaRPr lang="en-MY" sz="1200"/>
        </a:p>
      </dgm:t>
    </dgm:pt>
    <dgm:pt modelId="{37225078-3169-45A9-B637-D9452078BC28}" type="sibTrans" cxnId="{3F5DBFE2-8DEA-49BA-81D9-7AF051CD6F48}">
      <dgm:prSet/>
      <dgm:spPr/>
      <dgm:t>
        <a:bodyPr/>
        <a:lstStyle/>
        <a:p>
          <a:endParaRPr lang="en-MY" sz="1200"/>
        </a:p>
      </dgm:t>
    </dgm:pt>
    <dgm:pt modelId="{F7BC2B6E-3DB6-47E1-AEB2-1C590BBC178E}">
      <dgm:prSet phldrT="[Text]" custT="1"/>
      <dgm:spPr/>
      <dgm:t>
        <a:bodyPr/>
        <a:lstStyle/>
        <a:p>
          <a:r>
            <a:rPr lang="en-MY" sz="1200"/>
            <a:t>Distributing production fluids, inject gas, inject chemicals and control fluids</a:t>
          </a:r>
        </a:p>
      </dgm:t>
    </dgm:pt>
    <dgm:pt modelId="{A1BEF157-C352-4EC8-B82C-10FA7676C979}" type="parTrans" cxnId="{88166C05-CC93-42AB-8645-3D25E753DBF2}">
      <dgm:prSet/>
      <dgm:spPr/>
      <dgm:t>
        <a:bodyPr/>
        <a:lstStyle/>
        <a:p>
          <a:endParaRPr lang="en-MY"/>
        </a:p>
      </dgm:t>
    </dgm:pt>
    <dgm:pt modelId="{B834D951-9C63-42EC-B246-DB6FE4278ECD}" type="sibTrans" cxnId="{88166C05-CC93-42AB-8645-3D25E753DBF2}">
      <dgm:prSet/>
      <dgm:spPr/>
      <dgm:t>
        <a:bodyPr/>
        <a:lstStyle/>
        <a:p>
          <a:endParaRPr lang="en-MY"/>
        </a:p>
      </dgm:t>
    </dgm:pt>
    <dgm:pt modelId="{598F255E-FBFB-4E00-A806-C4F3BCDC3D95}">
      <dgm:prSet phldrT="[Text]" custT="1"/>
      <dgm:spPr/>
      <dgm:t>
        <a:bodyPr/>
        <a:lstStyle/>
        <a:p>
          <a:r>
            <a:rPr lang="en-MY" sz="1200"/>
            <a:t>Distribute the electrical and hydraulic system</a:t>
          </a:r>
        </a:p>
      </dgm:t>
    </dgm:pt>
    <dgm:pt modelId="{A7264107-8E1E-4434-9FC4-D53E75EB9870}" type="parTrans" cxnId="{08C824D4-1285-4AD5-9D6F-DB5855B61683}">
      <dgm:prSet/>
      <dgm:spPr/>
      <dgm:t>
        <a:bodyPr/>
        <a:lstStyle/>
        <a:p>
          <a:endParaRPr lang="en-MY"/>
        </a:p>
      </dgm:t>
    </dgm:pt>
    <dgm:pt modelId="{23626F22-96BF-420C-9A3C-D384EEB69864}" type="sibTrans" cxnId="{08C824D4-1285-4AD5-9D6F-DB5855B61683}">
      <dgm:prSet/>
      <dgm:spPr/>
      <dgm:t>
        <a:bodyPr/>
        <a:lstStyle/>
        <a:p>
          <a:endParaRPr lang="en-MY"/>
        </a:p>
      </dgm:t>
    </dgm:pt>
    <dgm:pt modelId="{798C3B37-8069-431E-90C2-3A740AE36ACB}">
      <dgm:prSet phldrT="[Text]" custT="1"/>
      <dgm:spPr/>
      <dgm:t>
        <a:bodyPr/>
        <a:lstStyle/>
        <a:p>
          <a:r>
            <a:rPr lang="en-MY" sz="1400" b="1"/>
            <a:t>Support</a:t>
          </a:r>
        </a:p>
      </dgm:t>
    </dgm:pt>
    <dgm:pt modelId="{B6FC0B3B-A7AC-4E3D-9C4B-BD7A19B14C2E}" type="parTrans" cxnId="{7C945AD8-4356-4AF1-9D97-09147A8BA0DC}">
      <dgm:prSet/>
      <dgm:spPr/>
      <dgm:t>
        <a:bodyPr/>
        <a:lstStyle/>
        <a:p>
          <a:endParaRPr lang="en-MY"/>
        </a:p>
      </dgm:t>
    </dgm:pt>
    <dgm:pt modelId="{46DFF0C3-E2C1-40AC-B0DF-87B1325F6D2A}" type="sibTrans" cxnId="{7C945AD8-4356-4AF1-9D97-09147A8BA0DC}">
      <dgm:prSet/>
      <dgm:spPr/>
      <dgm:t>
        <a:bodyPr/>
        <a:lstStyle/>
        <a:p>
          <a:endParaRPr lang="en-MY"/>
        </a:p>
      </dgm:t>
    </dgm:pt>
    <dgm:pt modelId="{8BAC15D2-A4CC-44FC-B7C3-F57FBDD2BEA4}">
      <dgm:prSet phldrT="[Text]" custT="1"/>
      <dgm:spPr/>
      <dgm:t>
        <a:bodyPr/>
        <a:lstStyle/>
        <a:p>
          <a:r>
            <a:rPr lang="en-MY" sz="1200"/>
            <a:t>Collect produced fluids from individual subsea wells</a:t>
          </a:r>
        </a:p>
      </dgm:t>
    </dgm:pt>
    <dgm:pt modelId="{EC6EBD03-5A49-4A8C-BD09-CB5D3C5E61C2}" type="parTrans" cxnId="{FEF09A43-2562-444D-A832-777E9FB28E5A}">
      <dgm:prSet/>
      <dgm:spPr/>
      <dgm:t>
        <a:bodyPr/>
        <a:lstStyle/>
        <a:p>
          <a:endParaRPr lang="en-MY"/>
        </a:p>
      </dgm:t>
    </dgm:pt>
    <dgm:pt modelId="{6E186077-2052-4173-AE89-99A7F7D2B679}" type="sibTrans" cxnId="{FEF09A43-2562-444D-A832-777E9FB28E5A}">
      <dgm:prSet/>
      <dgm:spPr/>
      <dgm:t>
        <a:bodyPr/>
        <a:lstStyle/>
        <a:p>
          <a:endParaRPr lang="en-MY"/>
        </a:p>
      </dgm:t>
    </dgm:pt>
    <dgm:pt modelId="{B35A6354-A7AD-4962-8A3C-716C81FEDFCB}">
      <dgm:prSet phldrT="[Text]" custT="1"/>
      <dgm:spPr/>
      <dgm:t>
        <a:bodyPr/>
        <a:lstStyle/>
        <a:p>
          <a:r>
            <a:rPr lang="en-MY" sz="1200"/>
            <a:t>Several trees can be connected to the manifold</a:t>
          </a:r>
        </a:p>
      </dgm:t>
    </dgm:pt>
    <dgm:pt modelId="{097D9BC1-AD78-4EB4-9A12-F5A593EEDD85}" type="parTrans" cxnId="{27630A0F-C8FA-4419-9E08-8CFAC0ADEF47}">
      <dgm:prSet/>
      <dgm:spPr/>
      <dgm:t>
        <a:bodyPr/>
        <a:lstStyle/>
        <a:p>
          <a:endParaRPr lang="en-MY"/>
        </a:p>
      </dgm:t>
    </dgm:pt>
    <dgm:pt modelId="{E5A1C8A8-F4AB-40F8-903A-4BB6E355EA00}" type="sibTrans" cxnId="{27630A0F-C8FA-4419-9E08-8CFAC0ADEF47}">
      <dgm:prSet/>
      <dgm:spPr/>
      <dgm:t>
        <a:bodyPr/>
        <a:lstStyle/>
        <a:p>
          <a:endParaRPr lang="en-MY"/>
        </a:p>
      </dgm:t>
    </dgm:pt>
    <dgm:pt modelId="{5F7FD28B-AE2E-4CF0-B199-E1C95882A486}">
      <dgm:prSet phldrT="[Text]" custT="1"/>
      <dgm:spPr/>
      <dgm:t>
        <a:bodyPr/>
        <a:lstStyle/>
        <a:p>
          <a:r>
            <a:rPr lang="en-MY" sz="1200"/>
            <a:t>Satellite modules (if required) will be connected to the manifold via a flow line</a:t>
          </a:r>
        </a:p>
      </dgm:t>
    </dgm:pt>
    <dgm:pt modelId="{EE2BB792-13E1-457B-8669-600A316B4381}" type="parTrans" cxnId="{6331B903-2D0F-4AE8-9C1D-2BD535CB39B7}">
      <dgm:prSet/>
      <dgm:spPr/>
      <dgm:t>
        <a:bodyPr/>
        <a:lstStyle/>
        <a:p>
          <a:endParaRPr lang="en-MY"/>
        </a:p>
      </dgm:t>
    </dgm:pt>
    <dgm:pt modelId="{FFA384AB-1CDF-47B7-AA58-0FFD79395113}" type="sibTrans" cxnId="{6331B903-2D0F-4AE8-9C1D-2BD535CB39B7}">
      <dgm:prSet/>
      <dgm:spPr/>
      <dgm:t>
        <a:bodyPr/>
        <a:lstStyle/>
        <a:p>
          <a:endParaRPr lang="en-MY"/>
        </a:p>
      </dgm:t>
    </dgm:pt>
    <dgm:pt modelId="{F59F8F6A-429E-4A27-9C65-7B2E3224A35F}">
      <dgm:prSet phldrT="[Text]" custT="1"/>
      <dgm:spPr/>
      <dgm:t>
        <a:bodyPr/>
        <a:lstStyle/>
        <a:p>
          <a:r>
            <a:rPr lang="en-MY" sz="1200"/>
            <a:t>Support manifold wing hubs, pipeline hubs, and umbilical hubs. </a:t>
          </a:r>
        </a:p>
      </dgm:t>
    </dgm:pt>
    <dgm:pt modelId="{7A44CEE9-E158-4BDE-B620-27F6EA967EC8}" type="parTrans" cxnId="{DD94BA82-E646-4DF3-BC9F-757F05265B63}">
      <dgm:prSet/>
      <dgm:spPr/>
      <dgm:t>
        <a:bodyPr/>
        <a:lstStyle/>
        <a:p>
          <a:endParaRPr lang="en-MY"/>
        </a:p>
      </dgm:t>
    </dgm:pt>
    <dgm:pt modelId="{4EF2CA9E-5F20-4427-B669-BC3BC9EAAE76}" type="sibTrans" cxnId="{DD94BA82-E646-4DF3-BC9F-757F05265B63}">
      <dgm:prSet/>
      <dgm:spPr/>
      <dgm:t>
        <a:bodyPr/>
        <a:lstStyle/>
        <a:p>
          <a:endParaRPr lang="en-MY"/>
        </a:p>
      </dgm:t>
    </dgm:pt>
    <dgm:pt modelId="{01A2739D-A504-42F4-BF1E-E6A71FFD4823}">
      <dgm:prSet phldrT="[Text]" custT="1"/>
      <dgm:spPr/>
      <dgm:t>
        <a:bodyPr/>
        <a:lstStyle/>
        <a:p>
          <a:r>
            <a:rPr lang="en-MY" sz="1200"/>
            <a:t>Provide sea-fastening interfaces</a:t>
          </a:r>
        </a:p>
      </dgm:t>
    </dgm:pt>
    <dgm:pt modelId="{0F686753-4CB1-483B-BD3B-D1703FB39349}" type="parTrans" cxnId="{D9AB403E-7076-4439-BD1E-B70C003E3B12}">
      <dgm:prSet/>
      <dgm:spPr/>
      <dgm:t>
        <a:bodyPr/>
        <a:lstStyle/>
        <a:p>
          <a:endParaRPr lang="en-MY"/>
        </a:p>
      </dgm:t>
    </dgm:pt>
    <dgm:pt modelId="{6F20408A-2224-4E70-BA66-4EEE8142D07F}" type="sibTrans" cxnId="{D9AB403E-7076-4439-BD1E-B70C003E3B12}">
      <dgm:prSet/>
      <dgm:spPr/>
      <dgm:t>
        <a:bodyPr/>
        <a:lstStyle/>
        <a:p>
          <a:endParaRPr lang="en-MY"/>
        </a:p>
      </dgm:t>
    </dgm:pt>
    <dgm:pt modelId="{A5E5FA0C-FEB7-4B4F-B79D-83078954AC91}">
      <dgm:prSet custT="1"/>
      <dgm:spPr/>
      <dgm:t>
        <a:bodyPr/>
        <a:lstStyle/>
        <a:p>
          <a:r>
            <a:rPr lang="en-MY" sz="1200"/>
            <a:t>Support and protect all pipe work and valves. </a:t>
          </a:r>
        </a:p>
      </dgm:t>
    </dgm:pt>
    <dgm:pt modelId="{F7AA258A-0BA4-4401-91DC-99F54EF09CA2}" type="parTrans" cxnId="{C30CE565-5F3D-40D8-9263-374772A41566}">
      <dgm:prSet/>
      <dgm:spPr/>
      <dgm:t>
        <a:bodyPr/>
        <a:lstStyle/>
        <a:p>
          <a:endParaRPr lang="en-MY"/>
        </a:p>
      </dgm:t>
    </dgm:pt>
    <dgm:pt modelId="{D4EBA8CD-FB3F-474F-BCB9-C53A3697912E}" type="sibTrans" cxnId="{C30CE565-5F3D-40D8-9263-374772A41566}">
      <dgm:prSet/>
      <dgm:spPr/>
      <dgm:t>
        <a:bodyPr/>
        <a:lstStyle/>
        <a:p>
          <a:endParaRPr lang="en-MY"/>
        </a:p>
      </dgm:t>
    </dgm:pt>
    <dgm:pt modelId="{61CC8EF2-D973-42D5-A888-16A9E087E035}">
      <dgm:prSet custT="1"/>
      <dgm:spPr/>
      <dgm:t>
        <a:bodyPr/>
        <a:lstStyle/>
        <a:p>
          <a:r>
            <a:rPr lang="en-MY" sz="1200"/>
            <a:t>Provide lifting points for the manifold system during installation and retrieval.</a:t>
          </a:r>
        </a:p>
      </dgm:t>
    </dgm:pt>
    <dgm:pt modelId="{DBCD4F93-D06E-4912-9AEA-76E8DF303D39}" type="parTrans" cxnId="{991538C6-A21C-40F8-9FB3-40F6094654B0}">
      <dgm:prSet/>
      <dgm:spPr/>
      <dgm:t>
        <a:bodyPr/>
        <a:lstStyle/>
        <a:p>
          <a:endParaRPr lang="en-MY"/>
        </a:p>
      </dgm:t>
    </dgm:pt>
    <dgm:pt modelId="{27DCD022-4BCD-4745-BD7A-9C2CC396CF8E}" type="sibTrans" cxnId="{991538C6-A21C-40F8-9FB3-40F6094654B0}">
      <dgm:prSet/>
      <dgm:spPr/>
      <dgm:t>
        <a:bodyPr/>
        <a:lstStyle/>
        <a:p>
          <a:endParaRPr lang="en-MY"/>
        </a:p>
      </dgm:t>
    </dgm:pt>
    <dgm:pt modelId="{6621F1DA-9750-46BE-B523-42CED05556DE}">
      <dgm:prSet custT="1"/>
      <dgm:spPr/>
      <dgm:t>
        <a:bodyPr/>
        <a:lstStyle/>
        <a:p>
          <a:r>
            <a:rPr lang="en-MY" sz="1200"/>
            <a:t>Provide a support platform for ROVs during ROV operations</a:t>
          </a:r>
        </a:p>
      </dgm:t>
    </dgm:pt>
    <dgm:pt modelId="{D7A57D27-D762-4A0B-95EB-CF54C8BE5487}" type="parTrans" cxnId="{E808B6EA-5C22-41FC-A03B-B82943744960}">
      <dgm:prSet/>
      <dgm:spPr/>
      <dgm:t>
        <a:bodyPr/>
        <a:lstStyle/>
        <a:p>
          <a:endParaRPr lang="en-MY"/>
        </a:p>
      </dgm:t>
    </dgm:pt>
    <dgm:pt modelId="{41A857A2-4C7E-4055-8D4C-9CB64B1F86E8}" type="sibTrans" cxnId="{E808B6EA-5C22-41FC-A03B-B82943744960}">
      <dgm:prSet/>
      <dgm:spPr/>
      <dgm:t>
        <a:bodyPr/>
        <a:lstStyle/>
        <a:p>
          <a:endParaRPr lang="en-MY"/>
        </a:p>
      </dgm:t>
    </dgm:pt>
    <dgm:pt modelId="{390A1C65-1C5A-4866-B72D-354ACA414D7F}" type="pres">
      <dgm:prSet presAssocID="{5FEE66BF-9978-4B4A-A869-06139144C5B0}" presName="Name0" presStyleCnt="0">
        <dgm:presLayoutVars>
          <dgm:dir/>
          <dgm:animLvl val="lvl"/>
          <dgm:resizeHandles val="exact"/>
        </dgm:presLayoutVars>
      </dgm:prSet>
      <dgm:spPr/>
      <dgm:t>
        <a:bodyPr/>
        <a:lstStyle/>
        <a:p>
          <a:endParaRPr lang="en-MY"/>
        </a:p>
      </dgm:t>
    </dgm:pt>
    <dgm:pt modelId="{8EC1C5DD-4912-4AF6-993D-923169F1D3EC}" type="pres">
      <dgm:prSet presAssocID="{F4D551B3-96F7-4672-85CE-83344A53FD65}" presName="linNode" presStyleCnt="0"/>
      <dgm:spPr/>
    </dgm:pt>
    <dgm:pt modelId="{AFCA9198-EF29-4103-91E5-36AB274B6F16}" type="pres">
      <dgm:prSet presAssocID="{F4D551B3-96F7-4672-85CE-83344A53FD65}" presName="parentText" presStyleLbl="node1" presStyleIdx="0" presStyleCnt="5" custScaleY="86501">
        <dgm:presLayoutVars>
          <dgm:chMax val="1"/>
          <dgm:bulletEnabled val="1"/>
        </dgm:presLayoutVars>
      </dgm:prSet>
      <dgm:spPr/>
      <dgm:t>
        <a:bodyPr/>
        <a:lstStyle/>
        <a:p>
          <a:endParaRPr lang="en-MY"/>
        </a:p>
      </dgm:t>
    </dgm:pt>
    <dgm:pt modelId="{F4A7B9BD-9724-499A-9315-DDFD8A26EA0F}" type="pres">
      <dgm:prSet presAssocID="{F4D551B3-96F7-4672-85CE-83344A53FD65}" presName="descendantText" presStyleLbl="alignAccFollowNode1" presStyleIdx="0" presStyleCnt="5">
        <dgm:presLayoutVars>
          <dgm:bulletEnabled val="1"/>
        </dgm:presLayoutVars>
      </dgm:prSet>
      <dgm:spPr/>
      <dgm:t>
        <a:bodyPr/>
        <a:lstStyle/>
        <a:p>
          <a:endParaRPr lang="en-MY"/>
        </a:p>
      </dgm:t>
    </dgm:pt>
    <dgm:pt modelId="{F80BF377-9043-4F91-AD1D-3A08871E525A}" type="pres">
      <dgm:prSet presAssocID="{96566E01-8CB0-4073-8F74-DCB69395320D}" presName="sp" presStyleCnt="0"/>
      <dgm:spPr/>
    </dgm:pt>
    <dgm:pt modelId="{1964B1FA-578A-4CE6-A9C9-B664B4DDB09B}" type="pres">
      <dgm:prSet presAssocID="{7A6C0297-106C-43E4-88A6-66E1D08E9806}" presName="linNode" presStyleCnt="0"/>
      <dgm:spPr/>
    </dgm:pt>
    <dgm:pt modelId="{626D63B7-0694-404F-9AF0-73B1013BB8F7}" type="pres">
      <dgm:prSet presAssocID="{7A6C0297-106C-43E4-88A6-66E1D08E9806}" presName="parentText" presStyleLbl="node1" presStyleIdx="1" presStyleCnt="5" custScaleY="117131">
        <dgm:presLayoutVars>
          <dgm:chMax val="1"/>
          <dgm:bulletEnabled val="1"/>
        </dgm:presLayoutVars>
      </dgm:prSet>
      <dgm:spPr/>
      <dgm:t>
        <a:bodyPr/>
        <a:lstStyle/>
        <a:p>
          <a:endParaRPr lang="en-MY"/>
        </a:p>
      </dgm:t>
    </dgm:pt>
    <dgm:pt modelId="{C4896F94-74EB-4A02-BB3A-014D725C0A1B}" type="pres">
      <dgm:prSet presAssocID="{7A6C0297-106C-43E4-88A6-66E1D08E9806}" presName="descendantText" presStyleLbl="alignAccFollowNode1" presStyleIdx="1" presStyleCnt="5" custScaleY="147652">
        <dgm:presLayoutVars>
          <dgm:bulletEnabled val="1"/>
        </dgm:presLayoutVars>
      </dgm:prSet>
      <dgm:spPr/>
      <dgm:t>
        <a:bodyPr/>
        <a:lstStyle/>
        <a:p>
          <a:endParaRPr lang="en-MY"/>
        </a:p>
      </dgm:t>
    </dgm:pt>
    <dgm:pt modelId="{34AC4557-AFDC-460B-A060-47A2C19AE89C}" type="pres">
      <dgm:prSet presAssocID="{0491F2B6-9E4A-4813-8FE1-0091BFFD7052}" presName="sp" presStyleCnt="0"/>
      <dgm:spPr/>
    </dgm:pt>
    <dgm:pt modelId="{0CF03DFC-7DC8-4746-80DF-26F1781F8CEF}" type="pres">
      <dgm:prSet presAssocID="{42588470-50F2-4AAE-843D-DD325DF57A89}" presName="linNode" presStyleCnt="0"/>
      <dgm:spPr/>
    </dgm:pt>
    <dgm:pt modelId="{7E089FDD-7A9F-4A1D-BF4C-EF30E169AB06}" type="pres">
      <dgm:prSet presAssocID="{42588470-50F2-4AAE-843D-DD325DF57A89}" presName="parentText" presStyleLbl="node1" presStyleIdx="2" presStyleCnt="5" custScaleY="84786">
        <dgm:presLayoutVars>
          <dgm:chMax val="1"/>
          <dgm:bulletEnabled val="1"/>
        </dgm:presLayoutVars>
      </dgm:prSet>
      <dgm:spPr/>
      <dgm:t>
        <a:bodyPr/>
        <a:lstStyle/>
        <a:p>
          <a:endParaRPr lang="en-MY"/>
        </a:p>
      </dgm:t>
    </dgm:pt>
    <dgm:pt modelId="{3290D76A-3949-4113-B88C-FFA23ABDA15A}" type="pres">
      <dgm:prSet presAssocID="{42588470-50F2-4AAE-843D-DD325DF57A89}" presName="descendantText" presStyleLbl="alignAccFollowNode1" presStyleIdx="2" presStyleCnt="5">
        <dgm:presLayoutVars>
          <dgm:bulletEnabled val="1"/>
        </dgm:presLayoutVars>
      </dgm:prSet>
      <dgm:spPr/>
      <dgm:t>
        <a:bodyPr/>
        <a:lstStyle/>
        <a:p>
          <a:endParaRPr lang="en-MY"/>
        </a:p>
      </dgm:t>
    </dgm:pt>
    <dgm:pt modelId="{67105A0C-EE18-40A0-BD1F-F2ED79028219}" type="pres">
      <dgm:prSet presAssocID="{BA196496-A761-422E-97A8-6A58144E5EE7}" presName="sp" presStyleCnt="0"/>
      <dgm:spPr/>
    </dgm:pt>
    <dgm:pt modelId="{EA0AE353-2DA5-4A59-B876-79013C83FD3D}" type="pres">
      <dgm:prSet presAssocID="{2C63DBB5-549B-4BBC-A665-911E0DB0F644}" presName="linNode" presStyleCnt="0"/>
      <dgm:spPr/>
    </dgm:pt>
    <dgm:pt modelId="{DAD4F5E1-35FE-4327-AC4C-D791B527045F}" type="pres">
      <dgm:prSet presAssocID="{2C63DBB5-549B-4BBC-A665-911E0DB0F644}" presName="parentText" presStyleLbl="node1" presStyleIdx="3" presStyleCnt="5" custScaleY="79503">
        <dgm:presLayoutVars>
          <dgm:chMax val="1"/>
          <dgm:bulletEnabled val="1"/>
        </dgm:presLayoutVars>
      </dgm:prSet>
      <dgm:spPr/>
      <dgm:t>
        <a:bodyPr/>
        <a:lstStyle/>
        <a:p>
          <a:endParaRPr lang="en-MY"/>
        </a:p>
      </dgm:t>
    </dgm:pt>
    <dgm:pt modelId="{06D26B50-3620-437C-9FB5-F7B03F673988}" type="pres">
      <dgm:prSet presAssocID="{2C63DBB5-549B-4BBC-A665-911E0DB0F644}" presName="descendantText" presStyleLbl="alignAccFollowNode1" presStyleIdx="3" presStyleCnt="5">
        <dgm:presLayoutVars>
          <dgm:bulletEnabled val="1"/>
        </dgm:presLayoutVars>
      </dgm:prSet>
      <dgm:spPr/>
      <dgm:t>
        <a:bodyPr/>
        <a:lstStyle/>
        <a:p>
          <a:endParaRPr lang="en-MY"/>
        </a:p>
      </dgm:t>
    </dgm:pt>
    <dgm:pt modelId="{7419D090-8C7A-49BA-AEE7-FAFDBE46C419}" type="pres">
      <dgm:prSet presAssocID="{37225078-3169-45A9-B637-D9452078BC28}" presName="sp" presStyleCnt="0"/>
      <dgm:spPr/>
    </dgm:pt>
    <dgm:pt modelId="{8F70CFD1-7787-4036-B66F-457E18629D2A}" type="pres">
      <dgm:prSet presAssocID="{798C3B37-8069-431E-90C2-3A740AE36ACB}" presName="linNode" presStyleCnt="0"/>
      <dgm:spPr/>
    </dgm:pt>
    <dgm:pt modelId="{60F87B97-4ABB-48A4-9449-66734C717EE8}" type="pres">
      <dgm:prSet presAssocID="{798C3B37-8069-431E-90C2-3A740AE36ACB}" presName="parentText" presStyleLbl="node1" presStyleIdx="4" presStyleCnt="5" custScaleY="140627">
        <dgm:presLayoutVars>
          <dgm:chMax val="1"/>
          <dgm:bulletEnabled val="1"/>
        </dgm:presLayoutVars>
      </dgm:prSet>
      <dgm:spPr/>
      <dgm:t>
        <a:bodyPr/>
        <a:lstStyle/>
        <a:p>
          <a:endParaRPr lang="en-MY"/>
        </a:p>
      </dgm:t>
    </dgm:pt>
    <dgm:pt modelId="{6FE9E947-69AF-447C-B1B7-7D423312871B}" type="pres">
      <dgm:prSet presAssocID="{798C3B37-8069-431E-90C2-3A740AE36ACB}" presName="descendantText" presStyleLbl="alignAccFollowNode1" presStyleIdx="4" presStyleCnt="5" custScaleY="178092">
        <dgm:presLayoutVars>
          <dgm:bulletEnabled val="1"/>
        </dgm:presLayoutVars>
      </dgm:prSet>
      <dgm:spPr/>
      <dgm:t>
        <a:bodyPr/>
        <a:lstStyle/>
        <a:p>
          <a:endParaRPr lang="en-MY"/>
        </a:p>
      </dgm:t>
    </dgm:pt>
  </dgm:ptLst>
  <dgm:cxnLst>
    <dgm:cxn modelId="{7F6012A4-4EF4-4347-9491-D718B515361D}" type="presOf" srcId="{6621F1DA-9750-46BE-B523-42CED05556DE}" destId="{6FE9E947-69AF-447C-B1B7-7D423312871B}" srcOrd="0" destOrd="3" presId="urn:microsoft.com/office/officeart/2005/8/layout/vList5"/>
    <dgm:cxn modelId="{6331B903-2D0F-4AE8-9C1D-2BD535CB39B7}" srcId="{7A6C0297-106C-43E4-88A6-66E1D08E9806}" destId="{5F7FD28B-AE2E-4CF0-B199-E1C95882A486}" srcOrd="2" destOrd="0" parTransId="{EE2BB792-13E1-457B-8669-600A316B4381}" sibTransId="{FFA384AB-1CDF-47B7-AA58-0FFD79395113}"/>
    <dgm:cxn modelId="{6DA2241B-615F-4663-993E-4E47E77A656B}" type="presOf" srcId="{61CC8EF2-D973-42D5-A888-16A9E087E035}" destId="{6FE9E947-69AF-447C-B1B7-7D423312871B}" srcOrd="0" destOrd="2" presId="urn:microsoft.com/office/officeart/2005/8/layout/vList5"/>
    <dgm:cxn modelId="{7C945AD8-4356-4AF1-9D97-09147A8BA0DC}" srcId="{5FEE66BF-9978-4B4A-A869-06139144C5B0}" destId="{798C3B37-8069-431E-90C2-3A740AE36ACB}" srcOrd="4" destOrd="0" parTransId="{B6FC0B3B-A7AC-4E3D-9C4B-BD7A19B14C2E}" sibTransId="{46DFF0C3-E2C1-40AC-B0DF-87B1325F6D2A}"/>
    <dgm:cxn modelId="{F01CFD75-3559-4272-A4D8-29EABD839A06}" type="presOf" srcId="{8BAC15D2-A4CC-44FC-B7C3-F57FBDD2BEA4}" destId="{3290D76A-3949-4113-B88C-FFA23ABDA15A}" srcOrd="0" destOrd="1" presId="urn:microsoft.com/office/officeart/2005/8/layout/vList5"/>
    <dgm:cxn modelId="{D9AB403E-7076-4439-BD1E-B70C003E3B12}" srcId="{F4D551B3-96F7-4672-85CE-83344A53FD65}" destId="{01A2739D-A504-42F4-BF1E-E6A71FFD4823}" srcOrd="1" destOrd="0" parTransId="{0F686753-4CB1-483B-BD3B-D1703FB39349}" sibTransId="{6F20408A-2224-4E70-BA66-4EEE8142D07F}"/>
    <dgm:cxn modelId="{5BF1F0E8-11AA-4B3E-B443-1DFFC20B140D}" srcId="{F4D551B3-96F7-4672-85CE-83344A53FD65}" destId="{22719B4B-5AA6-4167-8CB7-B92954800DC1}" srcOrd="0" destOrd="0" parTransId="{C7906792-C7A7-4D3B-94CC-24D5AEEB3FC5}" sibTransId="{8D2EE247-7FC5-4C0D-985C-F1103501503A}"/>
    <dgm:cxn modelId="{5F48398D-B870-4895-BB06-715E21EAB660}" type="presOf" srcId="{2C63DBB5-549B-4BBC-A665-911E0DB0F644}" destId="{DAD4F5E1-35FE-4327-AC4C-D791B527045F}" srcOrd="0" destOrd="0" presId="urn:microsoft.com/office/officeart/2005/8/layout/vList5"/>
    <dgm:cxn modelId="{3F5DBFE2-8DEA-49BA-81D9-7AF051CD6F48}" srcId="{5FEE66BF-9978-4B4A-A869-06139144C5B0}" destId="{2C63DBB5-549B-4BBC-A665-911E0DB0F644}" srcOrd="3" destOrd="0" parTransId="{19E114FA-F5EF-4305-A691-A82AEFEA3467}" sibTransId="{37225078-3169-45A9-B637-D9452078BC28}"/>
    <dgm:cxn modelId="{2E24B0B6-510C-4716-989C-B0E2370432AF}" type="presOf" srcId="{5F7FD28B-AE2E-4CF0-B199-E1C95882A486}" destId="{C4896F94-74EB-4A02-BB3A-014D725C0A1B}" srcOrd="0" destOrd="2" presId="urn:microsoft.com/office/officeart/2005/8/layout/vList5"/>
    <dgm:cxn modelId="{DD94BA82-E646-4DF3-BC9F-757F05265B63}" srcId="{798C3B37-8069-431E-90C2-3A740AE36ACB}" destId="{F59F8F6A-429E-4A27-9C65-7B2E3224A35F}" srcOrd="0" destOrd="0" parTransId="{7A44CEE9-E158-4BDE-B620-27F6EA967EC8}" sibTransId="{4EF2CA9E-5F20-4427-B669-BC3BC9EAAE76}"/>
    <dgm:cxn modelId="{27630A0F-C8FA-4419-9E08-8CFAC0ADEF47}" srcId="{7A6C0297-106C-43E4-88A6-66E1D08E9806}" destId="{B35A6354-A7AD-4962-8A3C-716C81FEDFCB}" srcOrd="1" destOrd="0" parTransId="{097D9BC1-AD78-4EB4-9A12-F5A593EEDD85}" sibTransId="{E5A1C8A8-F4AB-40F8-903A-4BB6E355EA00}"/>
    <dgm:cxn modelId="{DCA16EE3-B5EA-4F9D-B1B2-66A2C94FB72F}" type="presOf" srcId="{F7BC2B6E-3DB6-47E1-AEB2-1C590BBC178E}" destId="{06D26B50-3620-437C-9FB5-F7B03F673988}" srcOrd="0" destOrd="0" presId="urn:microsoft.com/office/officeart/2005/8/layout/vList5"/>
    <dgm:cxn modelId="{6BA0DAE0-064A-49E9-824A-79B0D80F134E}" type="presOf" srcId="{B35A6354-A7AD-4962-8A3C-716C81FEDFCB}" destId="{C4896F94-74EB-4A02-BB3A-014D725C0A1B}" srcOrd="0" destOrd="1" presId="urn:microsoft.com/office/officeart/2005/8/layout/vList5"/>
    <dgm:cxn modelId="{E808B6EA-5C22-41FC-A03B-B82943744960}" srcId="{798C3B37-8069-431E-90C2-3A740AE36ACB}" destId="{6621F1DA-9750-46BE-B523-42CED05556DE}" srcOrd="3" destOrd="0" parTransId="{D7A57D27-D762-4A0B-95EB-CF54C8BE5487}" sibTransId="{41A857A2-4C7E-4055-8D4C-9CB64B1F86E8}"/>
    <dgm:cxn modelId="{6354B825-1BAC-4FF6-B4CF-B4950441F709}" srcId="{5FEE66BF-9978-4B4A-A869-06139144C5B0}" destId="{7A6C0297-106C-43E4-88A6-66E1D08E9806}" srcOrd="1" destOrd="0" parTransId="{3E9E9A2E-6334-4C09-B792-3508ABC351EA}" sibTransId="{0491F2B6-9E4A-4813-8FE1-0091BFFD7052}"/>
    <dgm:cxn modelId="{DAE02566-7883-471A-98A9-0EBAF8694BA9}" type="presOf" srcId="{F4D551B3-96F7-4672-85CE-83344A53FD65}" destId="{AFCA9198-EF29-4103-91E5-36AB274B6F16}" srcOrd="0" destOrd="0" presId="urn:microsoft.com/office/officeart/2005/8/layout/vList5"/>
    <dgm:cxn modelId="{7E58F70B-37A2-4E52-838A-CE168BF80A28}" type="presOf" srcId="{A5E5FA0C-FEB7-4B4F-B79D-83078954AC91}" destId="{6FE9E947-69AF-447C-B1B7-7D423312871B}" srcOrd="0" destOrd="1" presId="urn:microsoft.com/office/officeart/2005/8/layout/vList5"/>
    <dgm:cxn modelId="{624190F2-2B34-46A3-8413-3542D9A2726E}" type="presOf" srcId="{01A2739D-A504-42F4-BF1E-E6A71FFD4823}" destId="{F4A7B9BD-9724-499A-9315-DDFD8A26EA0F}" srcOrd="0" destOrd="1" presId="urn:microsoft.com/office/officeart/2005/8/layout/vList5"/>
    <dgm:cxn modelId="{88166C05-CC93-42AB-8645-3D25E753DBF2}" srcId="{2C63DBB5-549B-4BBC-A665-911E0DB0F644}" destId="{F7BC2B6E-3DB6-47E1-AEB2-1C590BBC178E}" srcOrd="0" destOrd="0" parTransId="{A1BEF157-C352-4EC8-B82C-10FA7676C979}" sibTransId="{B834D951-9C63-42EC-B246-DB6FE4278ECD}"/>
    <dgm:cxn modelId="{C33039BF-3C8D-4D78-8DFE-78777AC9024D}" type="presOf" srcId="{22719B4B-5AA6-4167-8CB7-B92954800DC1}" destId="{F4A7B9BD-9724-499A-9315-DDFD8A26EA0F}" srcOrd="0" destOrd="0" presId="urn:microsoft.com/office/officeart/2005/8/layout/vList5"/>
    <dgm:cxn modelId="{FB28CCE8-81DF-471B-89D3-25F242F4F50C}" type="presOf" srcId="{42588470-50F2-4AAE-843D-DD325DF57A89}" destId="{7E089FDD-7A9F-4A1D-BF4C-EF30E169AB06}" srcOrd="0" destOrd="0" presId="urn:microsoft.com/office/officeart/2005/8/layout/vList5"/>
    <dgm:cxn modelId="{4EEC166E-1EA4-42C6-B8C6-93CA50905B64}" type="presOf" srcId="{5FEE66BF-9978-4B4A-A869-06139144C5B0}" destId="{390A1C65-1C5A-4866-B72D-354ACA414D7F}" srcOrd="0" destOrd="0" presId="urn:microsoft.com/office/officeart/2005/8/layout/vList5"/>
    <dgm:cxn modelId="{991538C6-A21C-40F8-9FB3-40F6094654B0}" srcId="{798C3B37-8069-431E-90C2-3A740AE36ACB}" destId="{61CC8EF2-D973-42D5-A888-16A9E087E035}" srcOrd="2" destOrd="0" parTransId="{DBCD4F93-D06E-4912-9AEA-76E8DF303D39}" sibTransId="{27DCD022-4BCD-4745-BD7A-9C2CC396CF8E}"/>
    <dgm:cxn modelId="{4C3EBDAF-5FBA-48FD-AB7B-0FCBD0FD3A3B}" srcId="{42588470-50F2-4AAE-843D-DD325DF57A89}" destId="{47C65AA9-6764-4A14-AC8C-AFF5FBAAF9A7}" srcOrd="0" destOrd="0" parTransId="{534F2E15-A9C3-4A9C-8604-B4110274B389}" sibTransId="{F6829F4F-27CD-459D-B020-6F2F3F9AA5F0}"/>
    <dgm:cxn modelId="{920B6A33-88B6-4954-AD6A-CC7452A3FBA8}" type="presOf" srcId="{47C65AA9-6764-4A14-AC8C-AFF5FBAAF9A7}" destId="{3290D76A-3949-4113-B88C-FFA23ABDA15A}" srcOrd="0" destOrd="0" presId="urn:microsoft.com/office/officeart/2005/8/layout/vList5"/>
    <dgm:cxn modelId="{BDBEFC72-BD3B-419F-A7BA-5F4FB585C7D3}" type="presOf" srcId="{798C3B37-8069-431E-90C2-3A740AE36ACB}" destId="{60F87B97-4ABB-48A4-9449-66734C717EE8}" srcOrd="0" destOrd="0" presId="urn:microsoft.com/office/officeart/2005/8/layout/vList5"/>
    <dgm:cxn modelId="{04B2F188-A22C-43C1-9C3F-7BBF20A54E59}" srcId="{5FEE66BF-9978-4B4A-A869-06139144C5B0}" destId="{42588470-50F2-4AAE-843D-DD325DF57A89}" srcOrd="2" destOrd="0" parTransId="{F982CF92-BA23-4694-9B66-30688516ACB5}" sibTransId="{BA196496-A761-422E-97A8-6A58144E5EE7}"/>
    <dgm:cxn modelId="{8EB9F643-A858-45F8-94DA-8CE433C9A2FD}" type="presOf" srcId="{598F255E-FBFB-4E00-A806-C4F3BCDC3D95}" destId="{06D26B50-3620-437C-9FB5-F7B03F673988}" srcOrd="0" destOrd="1" presId="urn:microsoft.com/office/officeart/2005/8/layout/vList5"/>
    <dgm:cxn modelId="{2753A712-0105-4331-847F-99387E8F7C26}" srcId="{5FEE66BF-9978-4B4A-A869-06139144C5B0}" destId="{F4D551B3-96F7-4672-85CE-83344A53FD65}" srcOrd="0" destOrd="0" parTransId="{932979E6-E124-4C47-8355-89259F9D54C8}" sibTransId="{96566E01-8CB0-4073-8F74-DCB69395320D}"/>
    <dgm:cxn modelId="{08C824D4-1285-4AD5-9D6F-DB5855B61683}" srcId="{2C63DBB5-549B-4BBC-A665-911E0DB0F644}" destId="{598F255E-FBFB-4E00-A806-C4F3BCDC3D95}" srcOrd="1" destOrd="0" parTransId="{A7264107-8E1E-4434-9FC4-D53E75EB9870}" sibTransId="{23626F22-96BF-420C-9A3C-D384EEB69864}"/>
    <dgm:cxn modelId="{9C3B7471-E7ED-4986-99C6-D5C62AEECF3E}" type="presOf" srcId="{7A6C0297-106C-43E4-88A6-66E1D08E9806}" destId="{626D63B7-0694-404F-9AF0-73B1013BB8F7}" srcOrd="0" destOrd="0" presId="urn:microsoft.com/office/officeart/2005/8/layout/vList5"/>
    <dgm:cxn modelId="{FEF09A43-2562-444D-A832-777E9FB28E5A}" srcId="{42588470-50F2-4AAE-843D-DD325DF57A89}" destId="{8BAC15D2-A4CC-44FC-B7C3-F57FBDD2BEA4}" srcOrd="1" destOrd="0" parTransId="{EC6EBD03-5A49-4A8C-BD09-CB5D3C5E61C2}" sibTransId="{6E186077-2052-4173-AE89-99A7F7D2B679}"/>
    <dgm:cxn modelId="{BA227E53-0E67-4116-8BAB-6C57F83FE9E1}" type="presOf" srcId="{7B917AF9-107D-4BBC-A7BC-057837ADAD02}" destId="{C4896F94-74EB-4A02-BB3A-014D725C0A1B}" srcOrd="0" destOrd="0" presId="urn:microsoft.com/office/officeart/2005/8/layout/vList5"/>
    <dgm:cxn modelId="{C30CE565-5F3D-40D8-9263-374772A41566}" srcId="{798C3B37-8069-431E-90C2-3A740AE36ACB}" destId="{A5E5FA0C-FEB7-4B4F-B79D-83078954AC91}" srcOrd="1" destOrd="0" parTransId="{F7AA258A-0BA4-4401-91DC-99F54EF09CA2}" sibTransId="{D4EBA8CD-FB3F-474F-BCB9-C53A3697912E}"/>
    <dgm:cxn modelId="{9FBD9276-DF3F-454B-8107-393AB5142024}" type="presOf" srcId="{F59F8F6A-429E-4A27-9C65-7B2E3224A35F}" destId="{6FE9E947-69AF-447C-B1B7-7D423312871B}" srcOrd="0" destOrd="0" presId="urn:microsoft.com/office/officeart/2005/8/layout/vList5"/>
    <dgm:cxn modelId="{62324C7F-02DE-4B5E-96FA-73CEE6353D57}" srcId="{7A6C0297-106C-43E4-88A6-66E1D08E9806}" destId="{7B917AF9-107D-4BBC-A7BC-057837ADAD02}" srcOrd="0" destOrd="0" parTransId="{F3479DF4-45EB-4E8B-A96B-6E232EA5BCD5}" sibTransId="{BC39BC2D-16D3-4831-BA8F-605759DD88F5}"/>
    <dgm:cxn modelId="{7450FB7E-9B8A-45F7-8CFC-4520F88FFDE1}" type="presParOf" srcId="{390A1C65-1C5A-4866-B72D-354ACA414D7F}" destId="{8EC1C5DD-4912-4AF6-993D-923169F1D3EC}" srcOrd="0" destOrd="0" presId="urn:microsoft.com/office/officeart/2005/8/layout/vList5"/>
    <dgm:cxn modelId="{28B006B3-2D18-4C6A-BF76-2486960C52C9}" type="presParOf" srcId="{8EC1C5DD-4912-4AF6-993D-923169F1D3EC}" destId="{AFCA9198-EF29-4103-91E5-36AB274B6F16}" srcOrd="0" destOrd="0" presId="urn:microsoft.com/office/officeart/2005/8/layout/vList5"/>
    <dgm:cxn modelId="{7A08C8BA-AA99-42AE-BAA9-9C89C077B823}" type="presParOf" srcId="{8EC1C5DD-4912-4AF6-993D-923169F1D3EC}" destId="{F4A7B9BD-9724-499A-9315-DDFD8A26EA0F}" srcOrd="1" destOrd="0" presId="urn:microsoft.com/office/officeart/2005/8/layout/vList5"/>
    <dgm:cxn modelId="{92AEF03E-333C-4DA5-92DD-6D949BC0DFE1}" type="presParOf" srcId="{390A1C65-1C5A-4866-B72D-354ACA414D7F}" destId="{F80BF377-9043-4F91-AD1D-3A08871E525A}" srcOrd="1" destOrd="0" presId="urn:microsoft.com/office/officeart/2005/8/layout/vList5"/>
    <dgm:cxn modelId="{7F230167-F9C3-49AB-8601-4D6F787B8657}" type="presParOf" srcId="{390A1C65-1C5A-4866-B72D-354ACA414D7F}" destId="{1964B1FA-578A-4CE6-A9C9-B664B4DDB09B}" srcOrd="2" destOrd="0" presId="urn:microsoft.com/office/officeart/2005/8/layout/vList5"/>
    <dgm:cxn modelId="{3C0D7563-3217-4DB0-8F2A-1A75E0791950}" type="presParOf" srcId="{1964B1FA-578A-4CE6-A9C9-B664B4DDB09B}" destId="{626D63B7-0694-404F-9AF0-73B1013BB8F7}" srcOrd="0" destOrd="0" presId="urn:microsoft.com/office/officeart/2005/8/layout/vList5"/>
    <dgm:cxn modelId="{15293EF4-FAE0-47B6-9F18-C0991B9BAF13}" type="presParOf" srcId="{1964B1FA-578A-4CE6-A9C9-B664B4DDB09B}" destId="{C4896F94-74EB-4A02-BB3A-014D725C0A1B}" srcOrd="1" destOrd="0" presId="urn:microsoft.com/office/officeart/2005/8/layout/vList5"/>
    <dgm:cxn modelId="{AFF5C555-D031-4609-A645-1BFF0FBAD3FF}" type="presParOf" srcId="{390A1C65-1C5A-4866-B72D-354ACA414D7F}" destId="{34AC4557-AFDC-460B-A060-47A2C19AE89C}" srcOrd="3" destOrd="0" presId="urn:microsoft.com/office/officeart/2005/8/layout/vList5"/>
    <dgm:cxn modelId="{83F5AEE4-21A9-4343-840F-C5BE6C999044}" type="presParOf" srcId="{390A1C65-1C5A-4866-B72D-354ACA414D7F}" destId="{0CF03DFC-7DC8-4746-80DF-26F1781F8CEF}" srcOrd="4" destOrd="0" presId="urn:microsoft.com/office/officeart/2005/8/layout/vList5"/>
    <dgm:cxn modelId="{07F600CE-3FD6-4BF2-AFBA-88F547423F99}" type="presParOf" srcId="{0CF03DFC-7DC8-4746-80DF-26F1781F8CEF}" destId="{7E089FDD-7A9F-4A1D-BF4C-EF30E169AB06}" srcOrd="0" destOrd="0" presId="urn:microsoft.com/office/officeart/2005/8/layout/vList5"/>
    <dgm:cxn modelId="{FAB204EB-91F4-4C5A-895E-C0D7D0474C43}" type="presParOf" srcId="{0CF03DFC-7DC8-4746-80DF-26F1781F8CEF}" destId="{3290D76A-3949-4113-B88C-FFA23ABDA15A}" srcOrd="1" destOrd="0" presId="urn:microsoft.com/office/officeart/2005/8/layout/vList5"/>
    <dgm:cxn modelId="{F3218214-FD85-495C-94F2-72E6934C6AB5}" type="presParOf" srcId="{390A1C65-1C5A-4866-B72D-354ACA414D7F}" destId="{67105A0C-EE18-40A0-BD1F-F2ED79028219}" srcOrd="5" destOrd="0" presId="urn:microsoft.com/office/officeart/2005/8/layout/vList5"/>
    <dgm:cxn modelId="{2ED3BD0B-3AD5-44E9-8088-E155978B483E}" type="presParOf" srcId="{390A1C65-1C5A-4866-B72D-354ACA414D7F}" destId="{EA0AE353-2DA5-4A59-B876-79013C83FD3D}" srcOrd="6" destOrd="0" presId="urn:microsoft.com/office/officeart/2005/8/layout/vList5"/>
    <dgm:cxn modelId="{6117E572-2CF3-4FBF-BD58-C23C4617FEAE}" type="presParOf" srcId="{EA0AE353-2DA5-4A59-B876-79013C83FD3D}" destId="{DAD4F5E1-35FE-4327-AC4C-D791B527045F}" srcOrd="0" destOrd="0" presId="urn:microsoft.com/office/officeart/2005/8/layout/vList5"/>
    <dgm:cxn modelId="{2CAD0EEC-2976-4411-8BF9-904A2ACF9F88}" type="presParOf" srcId="{EA0AE353-2DA5-4A59-B876-79013C83FD3D}" destId="{06D26B50-3620-437C-9FB5-F7B03F673988}" srcOrd="1" destOrd="0" presId="urn:microsoft.com/office/officeart/2005/8/layout/vList5"/>
    <dgm:cxn modelId="{D65937CB-345E-457B-8CF2-1CCD8BCEE387}" type="presParOf" srcId="{390A1C65-1C5A-4866-B72D-354ACA414D7F}" destId="{7419D090-8C7A-49BA-AEE7-FAFDBE46C419}" srcOrd="7" destOrd="0" presId="urn:microsoft.com/office/officeart/2005/8/layout/vList5"/>
    <dgm:cxn modelId="{1FCC234C-718D-4B7F-8604-79CFA5603C17}" type="presParOf" srcId="{390A1C65-1C5A-4866-B72D-354ACA414D7F}" destId="{8F70CFD1-7787-4036-B66F-457E18629D2A}" srcOrd="8" destOrd="0" presId="urn:microsoft.com/office/officeart/2005/8/layout/vList5"/>
    <dgm:cxn modelId="{2217D83A-B61E-4BEE-9C80-2837FC6F6551}" type="presParOf" srcId="{8F70CFD1-7787-4036-B66F-457E18629D2A}" destId="{60F87B97-4ABB-48A4-9449-66734C717EE8}" srcOrd="0" destOrd="0" presId="urn:microsoft.com/office/officeart/2005/8/layout/vList5"/>
    <dgm:cxn modelId="{B888E4DA-A5EB-4DA1-B595-42223FAFF1ED}" type="presParOf" srcId="{8F70CFD1-7787-4036-B66F-457E18629D2A}" destId="{6FE9E947-69AF-447C-B1B7-7D423312871B}" srcOrd="1" destOrd="0" presId="urn:microsoft.com/office/officeart/2005/8/layout/vList5"/>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88B3885-5560-4489-B8CE-7FEDC04DD12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A463D88D-4ABD-4BC9-A48F-6E7B76468A8A}">
      <dgm:prSet phldrT="[Text]" custT="1"/>
      <dgm:spPr/>
      <dgm:t>
        <a:bodyPr/>
        <a:lstStyle/>
        <a:p>
          <a:r>
            <a:rPr lang="en-MY" sz="1400" b="1">
              <a:latin typeface="Times New Roman" pitchFamily="18" charset="0"/>
              <a:cs typeface="Times New Roman" pitchFamily="18" charset="0"/>
            </a:rPr>
            <a:t>Control</a:t>
          </a:r>
        </a:p>
      </dgm:t>
    </dgm:pt>
    <dgm:pt modelId="{F256B7C2-D024-49B6-A2BF-D08E47C6C033}" type="parTrans" cxnId="{68D29CCC-EEAC-469C-B41F-2E759EFC05F7}">
      <dgm:prSet/>
      <dgm:spPr/>
      <dgm:t>
        <a:bodyPr/>
        <a:lstStyle/>
        <a:p>
          <a:endParaRPr lang="en-MY" sz="1200">
            <a:latin typeface="Times New Roman" pitchFamily="18" charset="0"/>
            <a:cs typeface="Times New Roman" pitchFamily="18" charset="0"/>
          </a:endParaRPr>
        </a:p>
      </dgm:t>
    </dgm:pt>
    <dgm:pt modelId="{F7384560-F868-4ABE-BA26-9723D845D42C}" type="sibTrans" cxnId="{68D29CCC-EEAC-469C-B41F-2E759EFC05F7}">
      <dgm:prSet/>
      <dgm:spPr/>
      <dgm:t>
        <a:bodyPr/>
        <a:lstStyle/>
        <a:p>
          <a:endParaRPr lang="en-MY" sz="1200">
            <a:latin typeface="Times New Roman" pitchFamily="18" charset="0"/>
            <a:cs typeface="Times New Roman" pitchFamily="18" charset="0"/>
          </a:endParaRPr>
        </a:p>
      </dgm:t>
    </dgm:pt>
    <dgm:pt modelId="{53F1020A-BDE8-4A55-A79C-C66EF6C46522}">
      <dgm:prSet phldrT="[Text]" custT="1"/>
      <dgm:spPr/>
      <dgm:t>
        <a:bodyPr/>
        <a:lstStyle/>
        <a:p>
          <a:r>
            <a:rPr lang="en-MY" sz="1200">
              <a:latin typeface="Times New Roman" pitchFamily="18" charset="0"/>
              <a:cs typeface="Times New Roman" pitchFamily="18" charset="0"/>
            </a:rPr>
            <a:t>Production and/or test manifolds, for controlling flow of individual wells into production and test headers, which is connected with pipelines</a:t>
          </a:r>
        </a:p>
      </dgm:t>
    </dgm:pt>
    <dgm:pt modelId="{21613E24-A9D7-4D99-8E46-CA6C8EDBD380}" type="parTrans" cxnId="{B624EC2C-483D-41CE-9EA6-AC951AC64A33}">
      <dgm:prSet/>
      <dgm:spPr/>
      <dgm:t>
        <a:bodyPr/>
        <a:lstStyle/>
        <a:p>
          <a:endParaRPr lang="en-MY" sz="1200">
            <a:latin typeface="Times New Roman" pitchFamily="18" charset="0"/>
            <a:cs typeface="Times New Roman" pitchFamily="18" charset="0"/>
          </a:endParaRPr>
        </a:p>
      </dgm:t>
    </dgm:pt>
    <dgm:pt modelId="{E8BC66B6-AFB3-4313-A148-D6C1BF2259E4}" type="sibTrans" cxnId="{B624EC2C-483D-41CE-9EA6-AC951AC64A33}">
      <dgm:prSet/>
      <dgm:spPr/>
      <dgm:t>
        <a:bodyPr/>
        <a:lstStyle/>
        <a:p>
          <a:endParaRPr lang="en-MY" sz="1200">
            <a:latin typeface="Times New Roman" pitchFamily="18" charset="0"/>
            <a:cs typeface="Times New Roman" pitchFamily="18" charset="0"/>
          </a:endParaRPr>
        </a:p>
      </dgm:t>
    </dgm:pt>
    <dgm:pt modelId="{89E88C10-ED13-4E3D-B4B2-587005335168}">
      <dgm:prSet phldrT="[Text]" custT="1"/>
      <dgm:spPr/>
      <dgm:t>
        <a:bodyPr/>
        <a:lstStyle/>
        <a:p>
          <a:r>
            <a:rPr lang="en-MY" sz="1200">
              <a:latin typeface="Times New Roman" pitchFamily="18" charset="0"/>
              <a:cs typeface="Times New Roman" pitchFamily="18" charset="0"/>
            </a:rPr>
            <a:t>Choke or kill manifolds, for controlling well operations</a:t>
          </a:r>
        </a:p>
      </dgm:t>
    </dgm:pt>
    <dgm:pt modelId="{726235EC-60A6-4E5D-A48F-47F851799CEF}" type="parTrans" cxnId="{3E58D3A9-2E8A-4145-916C-0BC5EF79BE76}">
      <dgm:prSet/>
      <dgm:spPr/>
      <dgm:t>
        <a:bodyPr/>
        <a:lstStyle/>
        <a:p>
          <a:endParaRPr lang="en-MY" sz="1200">
            <a:latin typeface="Times New Roman" pitchFamily="18" charset="0"/>
            <a:cs typeface="Times New Roman" pitchFamily="18" charset="0"/>
          </a:endParaRPr>
        </a:p>
      </dgm:t>
    </dgm:pt>
    <dgm:pt modelId="{F194A15F-166B-456E-8AF4-F4AC62CAAC4F}" type="sibTrans" cxnId="{3E58D3A9-2E8A-4145-916C-0BC5EF79BE76}">
      <dgm:prSet/>
      <dgm:spPr/>
      <dgm:t>
        <a:bodyPr/>
        <a:lstStyle/>
        <a:p>
          <a:endParaRPr lang="en-MY" sz="1200">
            <a:latin typeface="Times New Roman" pitchFamily="18" charset="0"/>
            <a:cs typeface="Times New Roman" pitchFamily="18" charset="0"/>
          </a:endParaRPr>
        </a:p>
      </dgm:t>
    </dgm:pt>
    <dgm:pt modelId="{D44B33BB-9933-4C2D-A49D-E921D5CC87F1}">
      <dgm:prSet phldrT="[Text]" custT="1"/>
      <dgm:spPr/>
      <dgm:t>
        <a:bodyPr/>
        <a:lstStyle/>
        <a:p>
          <a:r>
            <a:rPr lang="en-MY" sz="1400" b="1">
              <a:latin typeface="Times New Roman" pitchFamily="18" charset="0"/>
              <a:cs typeface="Times New Roman" pitchFamily="18" charset="0"/>
            </a:rPr>
            <a:t>Injector</a:t>
          </a:r>
        </a:p>
      </dgm:t>
    </dgm:pt>
    <dgm:pt modelId="{FD990354-5BFC-4BC2-814E-C7457DD68365}" type="parTrans" cxnId="{140707FD-42D9-465B-88F3-5AA9FE1415CA}">
      <dgm:prSet/>
      <dgm:spPr/>
      <dgm:t>
        <a:bodyPr/>
        <a:lstStyle/>
        <a:p>
          <a:endParaRPr lang="en-MY" sz="1200">
            <a:latin typeface="Times New Roman" pitchFamily="18" charset="0"/>
            <a:cs typeface="Times New Roman" pitchFamily="18" charset="0"/>
          </a:endParaRPr>
        </a:p>
      </dgm:t>
    </dgm:pt>
    <dgm:pt modelId="{F40A11EB-E98D-43C7-A349-B04690303123}" type="sibTrans" cxnId="{140707FD-42D9-465B-88F3-5AA9FE1415CA}">
      <dgm:prSet/>
      <dgm:spPr/>
      <dgm:t>
        <a:bodyPr/>
        <a:lstStyle/>
        <a:p>
          <a:endParaRPr lang="en-MY" sz="1200">
            <a:latin typeface="Times New Roman" pitchFamily="18" charset="0"/>
            <a:cs typeface="Times New Roman" pitchFamily="18" charset="0"/>
          </a:endParaRPr>
        </a:p>
      </dgm:t>
    </dgm:pt>
    <dgm:pt modelId="{12417360-0154-42CB-AEC6-53F0D24039C6}">
      <dgm:prSet phldrT="[Text]" custT="1"/>
      <dgm:spPr/>
      <dgm:t>
        <a:bodyPr/>
        <a:lstStyle/>
        <a:p>
          <a:r>
            <a:rPr lang="en-US" sz="1200">
              <a:latin typeface="Times New Roman" pitchFamily="18" charset="0"/>
              <a:cs typeface="Times New Roman" pitchFamily="18" charset="0"/>
            </a:rPr>
            <a:t>Gas injection manifolds, for injecting gas into the riser base to decrease slugs in the production flow</a:t>
          </a:r>
          <a:endParaRPr lang="en-MY" sz="1200">
            <a:latin typeface="Times New Roman" pitchFamily="18" charset="0"/>
            <a:cs typeface="Times New Roman" pitchFamily="18" charset="0"/>
          </a:endParaRPr>
        </a:p>
      </dgm:t>
    </dgm:pt>
    <dgm:pt modelId="{E908312A-44EB-4CF1-8F54-D74F0B345044}" type="parTrans" cxnId="{3E0B9CE3-167E-4F16-A8C0-079D7786F80E}">
      <dgm:prSet/>
      <dgm:spPr/>
      <dgm:t>
        <a:bodyPr/>
        <a:lstStyle/>
        <a:p>
          <a:endParaRPr lang="en-MY" sz="1200">
            <a:latin typeface="Times New Roman" pitchFamily="18" charset="0"/>
            <a:cs typeface="Times New Roman" pitchFamily="18" charset="0"/>
          </a:endParaRPr>
        </a:p>
      </dgm:t>
    </dgm:pt>
    <dgm:pt modelId="{C103CE45-675C-4DCB-8B5B-43C453AD2F39}" type="sibTrans" cxnId="{3E0B9CE3-167E-4F16-A8C0-079D7786F80E}">
      <dgm:prSet/>
      <dgm:spPr/>
      <dgm:t>
        <a:bodyPr/>
        <a:lstStyle/>
        <a:p>
          <a:endParaRPr lang="en-MY" sz="1200">
            <a:latin typeface="Times New Roman" pitchFamily="18" charset="0"/>
            <a:cs typeface="Times New Roman" pitchFamily="18" charset="0"/>
          </a:endParaRPr>
        </a:p>
      </dgm:t>
    </dgm:pt>
    <dgm:pt modelId="{63C7C6A4-D92B-4B37-B0CE-A97FE84D1047}">
      <dgm:prSet phldrT="[Text]" custT="1"/>
      <dgm:spPr/>
      <dgm:t>
        <a:bodyPr/>
        <a:lstStyle/>
        <a:p>
          <a:r>
            <a:rPr lang="en-MY" sz="1200">
              <a:latin typeface="Times New Roman" pitchFamily="18" charset="0"/>
              <a:cs typeface="Times New Roman" pitchFamily="18" charset="0"/>
            </a:rPr>
            <a:t>Water injection manifolds, for supplying water to the last valve in the well before the shutdown valve to increase oil production</a:t>
          </a:r>
        </a:p>
      </dgm:t>
    </dgm:pt>
    <dgm:pt modelId="{66DA8A84-7432-42EC-BE46-57C675829782}" type="parTrans" cxnId="{EB9A557C-210A-4145-A432-25E69905FD04}">
      <dgm:prSet/>
      <dgm:spPr/>
      <dgm:t>
        <a:bodyPr/>
        <a:lstStyle/>
        <a:p>
          <a:endParaRPr lang="en-MY" sz="1200">
            <a:latin typeface="Times New Roman" pitchFamily="18" charset="0"/>
            <a:cs typeface="Times New Roman" pitchFamily="18" charset="0"/>
          </a:endParaRPr>
        </a:p>
      </dgm:t>
    </dgm:pt>
    <dgm:pt modelId="{EF363F60-7057-4111-BFE5-361C0D70E37F}" type="sibTrans" cxnId="{EB9A557C-210A-4145-A432-25E69905FD04}">
      <dgm:prSet/>
      <dgm:spPr/>
      <dgm:t>
        <a:bodyPr/>
        <a:lstStyle/>
        <a:p>
          <a:endParaRPr lang="en-MY" sz="1200">
            <a:latin typeface="Times New Roman" pitchFamily="18" charset="0"/>
            <a:cs typeface="Times New Roman" pitchFamily="18" charset="0"/>
          </a:endParaRPr>
        </a:p>
      </dgm:t>
    </dgm:pt>
    <dgm:pt modelId="{D205C105-C6CA-4400-98BA-406A981CDF91}">
      <dgm:prSet phldrT="[Text]" custT="1"/>
      <dgm:spPr/>
      <dgm:t>
        <a:bodyPr/>
        <a:lstStyle/>
        <a:p>
          <a:r>
            <a:rPr lang="en-MY" sz="1400" b="1">
              <a:latin typeface="Times New Roman" pitchFamily="18" charset="0"/>
              <a:cs typeface="Times New Roman" pitchFamily="18" charset="0"/>
            </a:rPr>
            <a:t>Lifting</a:t>
          </a:r>
        </a:p>
      </dgm:t>
    </dgm:pt>
    <dgm:pt modelId="{9C73B1F9-020A-44CE-8D70-B16B89520CC0}" type="parTrans" cxnId="{596D360A-97EF-4872-83CA-509A5DC9CA5C}">
      <dgm:prSet/>
      <dgm:spPr/>
      <dgm:t>
        <a:bodyPr/>
        <a:lstStyle/>
        <a:p>
          <a:endParaRPr lang="en-MY" sz="1200">
            <a:latin typeface="Times New Roman" pitchFamily="18" charset="0"/>
            <a:cs typeface="Times New Roman" pitchFamily="18" charset="0"/>
          </a:endParaRPr>
        </a:p>
      </dgm:t>
    </dgm:pt>
    <dgm:pt modelId="{92CA2B1B-576B-43A8-807E-F0B625498205}" type="sibTrans" cxnId="{596D360A-97EF-4872-83CA-509A5DC9CA5C}">
      <dgm:prSet/>
      <dgm:spPr/>
      <dgm:t>
        <a:bodyPr/>
        <a:lstStyle/>
        <a:p>
          <a:endParaRPr lang="en-MY" sz="1200">
            <a:latin typeface="Times New Roman" pitchFamily="18" charset="0"/>
            <a:cs typeface="Times New Roman" pitchFamily="18" charset="0"/>
          </a:endParaRPr>
        </a:p>
      </dgm:t>
    </dgm:pt>
    <dgm:pt modelId="{B5B54D1C-98D4-4B3C-B097-6AC9827FF4CA}">
      <dgm:prSet phldrT="[Text]" custT="1"/>
      <dgm:spPr/>
      <dgm:t>
        <a:bodyPr/>
        <a:lstStyle/>
        <a:p>
          <a:r>
            <a:rPr lang="en-MY" sz="1200">
              <a:latin typeface="Times New Roman" pitchFamily="18" charset="0"/>
              <a:cs typeface="Times New Roman" pitchFamily="18" charset="0"/>
            </a:rPr>
            <a:t>Gas lift manifolds, for injecting gas into the tubing to lighten the fluid column along the tubing in order to increase oil production</a:t>
          </a:r>
        </a:p>
      </dgm:t>
    </dgm:pt>
    <dgm:pt modelId="{7ECB9CBB-164B-42B8-897C-4C5C1AF45E4E}" type="parTrans" cxnId="{C63AC93A-D73A-4690-B89C-D322F03878AE}">
      <dgm:prSet/>
      <dgm:spPr/>
      <dgm:t>
        <a:bodyPr/>
        <a:lstStyle/>
        <a:p>
          <a:endParaRPr lang="en-MY" sz="1200">
            <a:latin typeface="Times New Roman" pitchFamily="18" charset="0"/>
            <a:cs typeface="Times New Roman" pitchFamily="18" charset="0"/>
          </a:endParaRPr>
        </a:p>
      </dgm:t>
    </dgm:pt>
    <dgm:pt modelId="{766B5CC6-DF7E-4D3C-8F07-5366522E2C83}" type="sibTrans" cxnId="{C63AC93A-D73A-4690-B89C-D322F03878AE}">
      <dgm:prSet/>
      <dgm:spPr/>
      <dgm:t>
        <a:bodyPr/>
        <a:lstStyle/>
        <a:p>
          <a:endParaRPr lang="en-MY" sz="1200">
            <a:latin typeface="Times New Roman" pitchFamily="18" charset="0"/>
            <a:cs typeface="Times New Roman" pitchFamily="18" charset="0"/>
          </a:endParaRPr>
        </a:p>
      </dgm:t>
    </dgm:pt>
    <dgm:pt modelId="{AFBB74CE-AACA-4A2A-BEB1-5CB54332FBFD}" type="pres">
      <dgm:prSet presAssocID="{688B3885-5560-4489-B8CE-7FEDC04DD123}" presName="Name0" presStyleCnt="0">
        <dgm:presLayoutVars>
          <dgm:dir/>
          <dgm:animLvl val="lvl"/>
          <dgm:resizeHandles val="exact"/>
        </dgm:presLayoutVars>
      </dgm:prSet>
      <dgm:spPr/>
      <dgm:t>
        <a:bodyPr/>
        <a:lstStyle/>
        <a:p>
          <a:endParaRPr lang="en-MY"/>
        </a:p>
      </dgm:t>
    </dgm:pt>
    <dgm:pt modelId="{10F30C9A-B238-4B9F-8541-9E3BBCE33E0A}" type="pres">
      <dgm:prSet presAssocID="{A463D88D-4ABD-4BC9-A48F-6E7B76468A8A}" presName="linNode" presStyleCnt="0"/>
      <dgm:spPr/>
    </dgm:pt>
    <dgm:pt modelId="{C3608F8C-3E6F-4BDB-878B-BB43A96AD103}" type="pres">
      <dgm:prSet presAssocID="{A463D88D-4ABD-4BC9-A48F-6E7B76468A8A}" presName="parentText" presStyleLbl="node1" presStyleIdx="0" presStyleCnt="3" custScaleY="125652">
        <dgm:presLayoutVars>
          <dgm:chMax val="1"/>
          <dgm:bulletEnabled val="1"/>
        </dgm:presLayoutVars>
      </dgm:prSet>
      <dgm:spPr/>
      <dgm:t>
        <a:bodyPr/>
        <a:lstStyle/>
        <a:p>
          <a:endParaRPr lang="en-MY"/>
        </a:p>
      </dgm:t>
    </dgm:pt>
    <dgm:pt modelId="{E55A519C-6524-4699-BF75-6F8DB574B2B8}" type="pres">
      <dgm:prSet presAssocID="{A463D88D-4ABD-4BC9-A48F-6E7B76468A8A}" presName="descendantText" presStyleLbl="alignAccFollowNode1" presStyleIdx="0" presStyleCnt="3" custScaleY="163821">
        <dgm:presLayoutVars>
          <dgm:bulletEnabled val="1"/>
        </dgm:presLayoutVars>
      </dgm:prSet>
      <dgm:spPr/>
      <dgm:t>
        <a:bodyPr/>
        <a:lstStyle/>
        <a:p>
          <a:endParaRPr lang="en-MY"/>
        </a:p>
      </dgm:t>
    </dgm:pt>
    <dgm:pt modelId="{2CE82A1F-28DA-466A-8C44-CE8021F4BA14}" type="pres">
      <dgm:prSet presAssocID="{F7384560-F868-4ABE-BA26-9723D845D42C}" presName="sp" presStyleCnt="0"/>
      <dgm:spPr/>
    </dgm:pt>
    <dgm:pt modelId="{B4071BE4-5F7D-4772-85BB-448133638847}" type="pres">
      <dgm:prSet presAssocID="{D44B33BB-9933-4C2D-A49D-E921D5CC87F1}" presName="linNode" presStyleCnt="0"/>
      <dgm:spPr/>
    </dgm:pt>
    <dgm:pt modelId="{8BA3438E-BD71-46CF-9960-ED964D707517}" type="pres">
      <dgm:prSet presAssocID="{D44B33BB-9933-4C2D-A49D-E921D5CC87F1}" presName="parentText" presStyleLbl="node1" presStyleIdx="1" presStyleCnt="3" custScaleY="151176">
        <dgm:presLayoutVars>
          <dgm:chMax val="1"/>
          <dgm:bulletEnabled val="1"/>
        </dgm:presLayoutVars>
      </dgm:prSet>
      <dgm:spPr/>
      <dgm:t>
        <a:bodyPr/>
        <a:lstStyle/>
        <a:p>
          <a:endParaRPr lang="en-MY"/>
        </a:p>
      </dgm:t>
    </dgm:pt>
    <dgm:pt modelId="{C2D0105E-E7EB-4F30-BE87-FCCC391569DB}" type="pres">
      <dgm:prSet presAssocID="{D44B33BB-9933-4C2D-A49D-E921D5CC87F1}" presName="descendantText" presStyleLbl="alignAccFollowNode1" presStyleIdx="1" presStyleCnt="3" custScaleY="175500">
        <dgm:presLayoutVars>
          <dgm:bulletEnabled val="1"/>
        </dgm:presLayoutVars>
      </dgm:prSet>
      <dgm:spPr/>
      <dgm:t>
        <a:bodyPr/>
        <a:lstStyle/>
        <a:p>
          <a:endParaRPr lang="en-MY"/>
        </a:p>
      </dgm:t>
    </dgm:pt>
    <dgm:pt modelId="{26810B8C-DC18-43C7-B4A5-1C732F9BC747}" type="pres">
      <dgm:prSet presAssocID="{F40A11EB-E98D-43C7-A349-B04690303123}" presName="sp" presStyleCnt="0"/>
      <dgm:spPr/>
    </dgm:pt>
    <dgm:pt modelId="{7F9C4177-60ED-4333-9A53-FA04434E7FBE}" type="pres">
      <dgm:prSet presAssocID="{D205C105-C6CA-4400-98BA-406A981CDF91}" presName="linNode" presStyleCnt="0"/>
      <dgm:spPr/>
    </dgm:pt>
    <dgm:pt modelId="{49CB44D9-1BE4-4A98-95DA-E4EA5C6A165D}" type="pres">
      <dgm:prSet presAssocID="{D205C105-C6CA-4400-98BA-406A981CDF91}" presName="parentText" presStyleLbl="node1" presStyleIdx="2" presStyleCnt="3" custScaleY="95940" custLinFactNeighborY="98">
        <dgm:presLayoutVars>
          <dgm:chMax val="1"/>
          <dgm:bulletEnabled val="1"/>
        </dgm:presLayoutVars>
      </dgm:prSet>
      <dgm:spPr/>
      <dgm:t>
        <a:bodyPr/>
        <a:lstStyle/>
        <a:p>
          <a:endParaRPr lang="en-MY"/>
        </a:p>
      </dgm:t>
    </dgm:pt>
    <dgm:pt modelId="{DD3EE15D-EE45-467D-90E3-B9E088FCFD9C}" type="pres">
      <dgm:prSet presAssocID="{D205C105-C6CA-4400-98BA-406A981CDF91}" presName="descendantText" presStyleLbl="alignAccFollowNode1" presStyleIdx="2" presStyleCnt="3" custScaleY="110652">
        <dgm:presLayoutVars>
          <dgm:bulletEnabled val="1"/>
        </dgm:presLayoutVars>
      </dgm:prSet>
      <dgm:spPr/>
      <dgm:t>
        <a:bodyPr/>
        <a:lstStyle/>
        <a:p>
          <a:endParaRPr lang="en-MY"/>
        </a:p>
      </dgm:t>
    </dgm:pt>
  </dgm:ptLst>
  <dgm:cxnLst>
    <dgm:cxn modelId="{3E58D3A9-2E8A-4145-916C-0BC5EF79BE76}" srcId="{A463D88D-4ABD-4BC9-A48F-6E7B76468A8A}" destId="{89E88C10-ED13-4E3D-B4B2-587005335168}" srcOrd="1" destOrd="0" parTransId="{726235EC-60A6-4E5D-A48F-47F851799CEF}" sibTransId="{F194A15F-166B-456E-8AF4-F4AC62CAAC4F}"/>
    <dgm:cxn modelId="{658C9A1B-7E5B-46BB-ABD3-1307569B576C}" type="presOf" srcId="{63C7C6A4-D92B-4B37-B0CE-A97FE84D1047}" destId="{C2D0105E-E7EB-4F30-BE87-FCCC391569DB}" srcOrd="0" destOrd="1" presId="urn:microsoft.com/office/officeart/2005/8/layout/vList5"/>
    <dgm:cxn modelId="{C63AC93A-D73A-4690-B89C-D322F03878AE}" srcId="{D205C105-C6CA-4400-98BA-406A981CDF91}" destId="{B5B54D1C-98D4-4B3C-B097-6AC9827FF4CA}" srcOrd="0" destOrd="0" parTransId="{7ECB9CBB-164B-42B8-897C-4C5C1AF45E4E}" sibTransId="{766B5CC6-DF7E-4D3C-8F07-5366522E2C83}"/>
    <dgm:cxn modelId="{140707FD-42D9-465B-88F3-5AA9FE1415CA}" srcId="{688B3885-5560-4489-B8CE-7FEDC04DD123}" destId="{D44B33BB-9933-4C2D-A49D-E921D5CC87F1}" srcOrd="1" destOrd="0" parTransId="{FD990354-5BFC-4BC2-814E-C7457DD68365}" sibTransId="{F40A11EB-E98D-43C7-A349-B04690303123}"/>
    <dgm:cxn modelId="{3CFAF74F-8303-4EA2-87DA-2BDAE34D4F5E}" type="presOf" srcId="{53F1020A-BDE8-4A55-A79C-C66EF6C46522}" destId="{E55A519C-6524-4699-BF75-6F8DB574B2B8}" srcOrd="0" destOrd="0" presId="urn:microsoft.com/office/officeart/2005/8/layout/vList5"/>
    <dgm:cxn modelId="{B624EC2C-483D-41CE-9EA6-AC951AC64A33}" srcId="{A463D88D-4ABD-4BC9-A48F-6E7B76468A8A}" destId="{53F1020A-BDE8-4A55-A79C-C66EF6C46522}" srcOrd="0" destOrd="0" parTransId="{21613E24-A9D7-4D99-8E46-CA6C8EDBD380}" sibTransId="{E8BC66B6-AFB3-4313-A148-D6C1BF2259E4}"/>
    <dgm:cxn modelId="{B401316D-C2E0-42D7-AC4D-8CDAB5F7F0EF}" type="presOf" srcId="{688B3885-5560-4489-B8CE-7FEDC04DD123}" destId="{AFBB74CE-AACA-4A2A-BEB1-5CB54332FBFD}" srcOrd="0" destOrd="0" presId="urn:microsoft.com/office/officeart/2005/8/layout/vList5"/>
    <dgm:cxn modelId="{596D360A-97EF-4872-83CA-509A5DC9CA5C}" srcId="{688B3885-5560-4489-B8CE-7FEDC04DD123}" destId="{D205C105-C6CA-4400-98BA-406A981CDF91}" srcOrd="2" destOrd="0" parTransId="{9C73B1F9-020A-44CE-8D70-B16B89520CC0}" sibTransId="{92CA2B1B-576B-43A8-807E-F0B625498205}"/>
    <dgm:cxn modelId="{D2315CC3-8882-4546-BB4A-38740779691D}" type="presOf" srcId="{A463D88D-4ABD-4BC9-A48F-6E7B76468A8A}" destId="{C3608F8C-3E6F-4BDB-878B-BB43A96AD103}" srcOrd="0" destOrd="0" presId="urn:microsoft.com/office/officeart/2005/8/layout/vList5"/>
    <dgm:cxn modelId="{EAF34A43-4FE1-43A9-9D17-A39A36258A11}" type="presOf" srcId="{89E88C10-ED13-4E3D-B4B2-587005335168}" destId="{E55A519C-6524-4699-BF75-6F8DB574B2B8}" srcOrd="0" destOrd="1" presId="urn:microsoft.com/office/officeart/2005/8/layout/vList5"/>
    <dgm:cxn modelId="{1EEF660A-3223-4585-9201-B378DA4C87C4}" type="presOf" srcId="{B5B54D1C-98D4-4B3C-B097-6AC9827FF4CA}" destId="{DD3EE15D-EE45-467D-90E3-B9E088FCFD9C}" srcOrd="0" destOrd="0" presId="urn:microsoft.com/office/officeart/2005/8/layout/vList5"/>
    <dgm:cxn modelId="{E07955D9-391A-4AD2-953E-DB1FC13924A2}" type="presOf" srcId="{D44B33BB-9933-4C2D-A49D-E921D5CC87F1}" destId="{8BA3438E-BD71-46CF-9960-ED964D707517}" srcOrd="0" destOrd="0" presId="urn:microsoft.com/office/officeart/2005/8/layout/vList5"/>
    <dgm:cxn modelId="{3E0B9CE3-167E-4F16-A8C0-079D7786F80E}" srcId="{D44B33BB-9933-4C2D-A49D-E921D5CC87F1}" destId="{12417360-0154-42CB-AEC6-53F0D24039C6}" srcOrd="0" destOrd="0" parTransId="{E908312A-44EB-4CF1-8F54-D74F0B345044}" sibTransId="{C103CE45-675C-4DCB-8B5B-43C453AD2F39}"/>
    <dgm:cxn modelId="{68D29CCC-EEAC-469C-B41F-2E759EFC05F7}" srcId="{688B3885-5560-4489-B8CE-7FEDC04DD123}" destId="{A463D88D-4ABD-4BC9-A48F-6E7B76468A8A}" srcOrd="0" destOrd="0" parTransId="{F256B7C2-D024-49B6-A2BF-D08E47C6C033}" sibTransId="{F7384560-F868-4ABE-BA26-9723D845D42C}"/>
    <dgm:cxn modelId="{85277625-0C0F-47E2-A558-AFCA34909824}" type="presOf" srcId="{12417360-0154-42CB-AEC6-53F0D24039C6}" destId="{C2D0105E-E7EB-4F30-BE87-FCCC391569DB}" srcOrd="0" destOrd="0" presId="urn:microsoft.com/office/officeart/2005/8/layout/vList5"/>
    <dgm:cxn modelId="{EB9A557C-210A-4145-A432-25E69905FD04}" srcId="{D44B33BB-9933-4C2D-A49D-E921D5CC87F1}" destId="{63C7C6A4-D92B-4B37-B0CE-A97FE84D1047}" srcOrd="1" destOrd="0" parTransId="{66DA8A84-7432-42EC-BE46-57C675829782}" sibTransId="{EF363F60-7057-4111-BFE5-361C0D70E37F}"/>
    <dgm:cxn modelId="{F294159D-98D0-49D6-A070-BAE2856BA7F4}" type="presOf" srcId="{D205C105-C6CA-4400-98BA-406A981CDF91}" destId="{49CB44D9-1BE4-4A98-95DA-E4EA5C6A165D}" srcOrd="0" destOrd="0" presId="urn:microsoft.com/office/officeart/2005/8/layout/vList5"/>
    <dgm:cxn modelId="{025934C9-0DE9-4012-B742-3AD6D0A2747A}" type="presParOf" srcId="{AFBB74CE-AACA-4A2A-BEB1-5CB54332FBFD}" destId="{10F30C9A-B238-4B9F-8541-9E3BBCE33E0A}" srcOrd="0" destOrd="0" presId="urn:microsoft.com/office/officeart/2005/8/layout/vList5"/>
    <dgm:cxn modelId="{C00E3A2B-BE79-4ED3-AED2-A56E26F06893}" type="presParOf" srcId="{10F30C9A-B238-4B9F-8541-9E3BBCE33E0A}" destId="{C3608F8C-3E6F-4BDB-878B-BB43A96AD103}" srcOrd="0" destOrd="0" presId="urn:microsoft.com/office/officeart/2005/8/layout/vList5"/>
    <dgm:cxn modelId="{96E7B504-C3C2-4E54-B06F-137F0EB9FDC3}" type="presParOf" srcId="{10F30C9A-B238-4B9F-8541-9E3BBCE33E0A}" destId="{E55A519C-6524-4699-BF75-6F8DB574B2B8}" srcOrd="1" destOrd="0" presId="urn:microsoft.com/office/officeart/2005/8/layout/vList5"/>
    <dgm:cxn modelId="{B594DCC3-A6E5-4257-8303-2F4193D397FD}" type="presParOf" srcId="{AFBB74CE-AACA-4A2A-BEB1-5CB54332FBFD}" destId="{2CE82A1F-28DA-466A-8C44-CE8021F4BA14}" srcOrd="1" destOrd="0" presId="urn:microsoft.com/office/officeart/2005/8/layout/vList5"/>
    <dgm:cxn modelId="{C260E5CF-7060-4A8F-A52D-86DB15275B89}" type="presParOf" srcId="{AFBB74CE-AACA-4A2A-BEB1-5CB54332FBFD}" destId="{B4071BE4-5F7D-4772-85BB-448133638847}" srcOrd="2" destOrd="0" presId="urn:microsoft.com/office/officeart/2005/8/layout/vList5"/>
    <dgm:cxn modelId="{3817BF40-6433-4169-8C48-308BB1179E0B}" type="presParOf" srcId="{B4071BE4-5F7D-4772-85BB-448133638847}" destId="{8BA3438E-BD71-46CF-9960-ED964D707517}" srcOrd="0" destOrd="0" presId="urn:microsoft.com/office/officeart/2005/8/layout/vList5"/>
    <dgm:cxn modelId="{FC0DA59E-CFA0-42A6-BF6C-17CC12BBBBF2}" type="presParOf" srcId="{B4071BE4-5F7D-4772-85BB-448133638847}" destId="{C2D0105E-E7EB-4F30-BE87-FCCC391569DB}" srcOrd="1" destOrd="0" presId="urn:microsoft.com/office/officeart/2005/8/layout/vList5"/>
    <dgm:cxn modelId="{7152F239-28ED-4BBA-9917-DC2285173BC8}" type="presParOf" srcId="{AFBB74CE-AACA-4A2A-BEB1-5CB54332FBFD}" destId="{26810B8C-DC18-43C7-B4A5-1C732F9BC747}" srcOrd="3" destOrd="0" presId="urn:microsoft.com/office/officeart/2005/8/layout/vList5"/>
    <dgm:cxn modelId="{187490E1-B8C0-4873-AF1E-D813FB7609BE}" type="presParOf" srcId="{AFBB74CE-AACA-4A2A-BEB1-5CB54332FBFD}" destId="{7F9C4177-60ED-4333-9A53-FA04434E7FBE}" srcOrd="4" destOrd="0" presId="urn:microsoft.com/office/officeart/2005/8/layout/vList5"/>
    <dgm:cxn modelId="{2C292860-2288-4F41-8D4A-DCA826293CF2}" type="presParOf" srcId="{7F9C4177-60ED-4333-9A53-FA04434E7FBE}" destId="{49CB44D9-1BE4-4A98-95DA-E4EA5C6A165D}" srcOrd="0" destOrd="0" presId="urn:microsoft.com/office/officeart/2005/8/layout/vList5"/>
    <dgm:cxn modelId="{C49E1DCF-B6FF-4089-8B30-D95142655049}" type="presParOf" srcId="{7F9C4177-60ED-4333-9A53-FA04434E7FBE}" destId="{DD3EE15D-EE45-467D-90E3-B9E088FCFD9C}" srcOrd="1" destOrd="0" presId="urn:microsoft.com/office/officeart/2005/8/layout/vList5"/>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01BFD60-FCC2-491F-A6B1-78C3369FBA93}"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C6A72C08-0447-44B9-87FE-A5EF94218AC4}">
      <dgm:prSet phldrT="[Text]" custT="1"/>
      <dgm:spPr/>
      <dgm:t>
        <a:bodyPr/>
        <a:lstStyle/>
        <a:p>
          <a:r>
            <a:rPr lang="en-MY" sz="1200" b="1"/>
            <a:t>Support</a:t>
          </a:r>
        </a:p>
      </dgm:t>
    </dgm:pt>
    <dgm:pt modelId="{A28B01D2-1ECD-4788-B207-E5B5DE871528}" type="parTrans" cxnId="{8C135B40-5B30-4A56-BAD3-F0845788C4DC}">
      <dgm:prSet/>
      <dgm:spPr/>
      <dgm:t>
        <a:bodyPr/>
        <a:lstStyle/>
        <a:p>
          <a:endParaRPr lang="en-MY" sz="1200"/>
        </a:p>
      </dgm:t>
    </dgm:pt>
    <dgm:pt modelId="{63152E79-A7A3-4082-AAD2-3B2904AC12D2}" type="sibTrans" cxnId="{8C135B40-5B30-4A56-BAD3-F0845788C4DC}">
      <dgm:prSet/>
      <dgm:spPr/>
      <dgm:t>
        <a:bodyPr/>
        <a:lstStyle/>
        <a:p>
          <a:endParaRPr lang="en-MY" sz="1200"/>
        </a:p>
      </dgm:t>
    </dgm:pt>
    <dgm:pt modelId="{5AFB9958-1425-4DB6-8408-B1A0F37C0D1B}">
      <dgm:prSet phldrT="[Text]" custT="1"/>
      <dgm:spPr/>
      <dgm:t>
        <a:bodyPr/>
        <a:lstStyle/>
        <a:p>
          <a:r>
            <a:rPr lang="en-MY" sz="1200"/>
            <a:t>It can be supports vertical and horizontal loads on the template </a:t>
          </a:r>
        </a:p>
      </dgm:t>
    </dgm:pt>
    <dgm:pt modelId="{1006F42F-DCC3-4B3F-B758-78F115D41770}" type="parTrans" cxnId="{C1438FF7-9A7E-4A20-B757-0E58B3EC59DF}">
      <dgm:prSet/>
      <dgm:spPr/>
      <dgm:t>
        <a:bodyPr/>
        <a:lstStyle/>
        <a:p>
          <a:endParaRPr lang="en-MY" sz="1200"/>
        </a:p>
      </dgm:t>
    </dgm:pt>
    <dgm:pt modelId="{372246B4-15CA-4C2F-8066-0220D5458818}" type="sibTrans" cxnId="{C1438FF7-9A7E-4A20-B757-0E58B3EC59DF}">
      <dgm:prSet/>
      <dgm:spPr/>
      <dgm:t>
        <a:bodyPr/>
        <a:lstStyle/>
        <a:p>
          <a:endParaRPr lang="en-MY" sz="1200"/>
        </a:p>
      </dgm:t>
    </dgm:pt>
    <dgm:pt modelId="{2A4BB436-77DE-4D7C-8B21-03D686561A87}">
      <dgm:prSet phldrT="[Text]" custT="1"/>
      <dgm:spPr/>
      <dgm:t>
        <a:bodyPr/>
        <a:lstStyle/>
        <a:p>
          <a:r>
            <a:rPr lang="en-MY" sz="1200" b="1"/>
            <a:t>Easy Installation</a:t>
          </a:r>
        </a:p>
      </dgm:t>
    </dgm:pt>
    <dgm:pt modelId="{6C8C9707-F629-49E3-A558-1C50C24A7A9E}" type="parTrans" cxnId="{CB13F047-A6B0-43F2-BF42-EEF30877A934}">
      <dgm:prSet/>
      <dgm:spPr/>
      <dgm:t>
        <a:bodyPr/>
        <a:lstStyle/>
        <a:p>
          <a:endParaRPr lang="en-MY" sz="1200"/>
        </a:p>
      </dgm:t>
    </dgm:pt>
    <dgm:pt modelId="{1CF4B2C1-B1B9-460C-B7E3-288EC677CC52}" type="sibTrans" cxnId="{CB13F047-A6B0-43F2-BF42-EEF30877A934}">
      <dgm:prSet/>
      <dgm:spPr/>
      <dgm:t>
        <a:bodyPr/>
        <a:lstStyle/>
        <a:p>
          <a:endParaRPr lang="en-MY" sz="1200"/>
        </a:p>
      </dgm:t>
    </dgm:pt>
    <dgm:pt modelId="{CB6B902F-67A6-48BB-B880-1D28E097A19D}">
      <dgm:prSet phldrT="[Text]" custT="1"/>
      <dgm:spPr/>
      <dgm:t>
        <a:bodyPr/>
        <a:lstStyle/>
        <a:p>
          <a:r>
            <a:rPr lang="en-MY" sz="1200"/>
            <a:t>Installed partially by self-weight and then by ROV deployed pump</a:t>
          </a:r>
        </a:p>
      </dgm:t>
    </dgm:pt>
    <dgm:pt modelId="{C2C599AD-BCE3-4C7A-9557-87650D0067D1}" type="parTrans" cxnId="{C7C005AD-70D4-4767-9CF1-565E7B08562C}">
      <dgm:prSet/>
      <dgm:spPr/>
      <dgm:t>
        <a:bodyPr/>
        <a:lstStyle/>
        <a:p>
          <a:endParaRPr lang="en-MY" sz="1200"/>
        </a:p>
      </dgm:t>
    </dgm:pt>
    <dgm:pt modelId="{5C247A9B-FE49-46DC-A6CC-25E92F69BEB8}" type="sibTrans" cxnId="{C7C005AD-70D4-4767-9CF1-565E7B08562C}">
      <dgm:prSet/>
      <dgm:spPr/>
      <dgm:t>
        <a:bodyPr/>
        <a:lstStyle/>
        <a:p>
          <a:endParaRPr lang="en-MY" sz="1200"/>
        </a:p>
      </dgm:t>
    </dgm:pt>
    <dgm:pt modelId="{2672D70F-D145-422D-90EF-2D405AB21793}">
      <dgm:prSet phldrT="[Text]" custT="1"/>
      <dgm:spPr/>
      <dgm:t>
        <a:bodyPr/>
        <a:lstStyle/>
        <a:p>
          <a:r>
            <a:rPr lang="en-MY" sz="1200"/>
            <a:t>May be designed so that orientation is not critical during installation</a:t>
          </a:r>
        </a:p>
      </dgm:t>
    </dgm:pt>
    <dgm:pt modelId="{67E94445-246F-4A81-95A7-7D69AAD509BD}" type="parTrans" cxnId="{421E1AE1-D047-4C12-A340-88C234B02224}">
      <dgm:prSet/>
      <dgm:spPr/>
      <dgm:t>
        <a:bodyPr/>
        <a:lstStyle/>
        <a:p>
          <a:endParaRPr lang="en-MY" sz="1200"/>
        </a:p>
      </dgm:t>
    </dgm:pt>
    <dgm:pt modelId="{5DA76B0F-7362-447C-87B2-A228ABA38E3C}" type="sibTrans" cxnId="{421E1AE1-D047-4C12-A340-88C234B02224}">
      <dgm:prSet/>
      <dgm:spPr/>
      <dgm:t>
        <a:bodyPr/>
        <a:lstStyle/>
        <a:p>
          <a:endParaRPr lang="en-MY" sz="1200"/>
        </a:p>
      </dgm:t>
    </dgm:pt>
    <dgm:pt modelId="{41A79CF8-DCCE-462C-8DE0-6D22C8F71779}">
      <dgm:prSet phldrT="[Text]" custT="1"/>
      <dgm:spPr/>
      <dgm:t>
        <a:bodyPr/>
        <a:lstStyle/>
        <a:p>
          <a:r>
            <a:rPr lang="en-MY" sz="1200" b="1"/>
            <a:t>Protecter</a:t>
          </a:r>
        </a:p>
      </dgm:t>
    </dgm:pt>
    <dgm:pt modelId="{9A73C664-8597-47CD-90F5-B6AEADF0B55B}" type="parTrans" cxnId="{FBD8E387-9087-4A13-9840-8C99F3EB56C5}">
      <dgm:prSet/>
      <dgm:spPr/>
      <dgm:t>
        <a:bodyPr/>
        <a:lstStyle/>
        <a:p>
          <a:endParaRPr lang="en-MY" sz="1200"/>
        </a:p>
      </dgm:t>
    </dgm:pt>
    <dgm:pt modelId="{7627F28F-15C0-40F1-BB78-4842FD16802B}" type="sibTrans" cxnId="{FBD8E387-9087-4A13-9840-8C99F3EB56C5}">
      <dgm:prSet/>
      <dgm:spPr/>
      <dgm:t>
        <a:bodyPr/>
        <a:lstStyle/>
        <a:p>
          <a:endParaRPr lang="en-MY" sz="1200"/>
        </a:p>
      </dgm:t>
    </dgm:pt>
    <dgm:pt modelId="{0E3A6883-4360-40E7-8DED-26502B36B582}">
      <dgm:prSet phldrT="[Text]" custT="1"/>
      <dgm:spPr/>
      <dgm:t>
        <a:bodyPr/>
        <a:lstStyle/>
        <a:p>
          <a:r>
            <a:rPr lang="en-MY" sz="1200"/>
            <a:t>Can be recovered by reverse pumping</a:t>
          </a:r>
        </a:p>
      </dgm:t>
    </dgm:pt>
    <dgm:pt modelId="{5873CBAF-9AD4-40F6-935C-FE7507ACE26E}" type="parTrans" cxnId="{2EEE7CA7-B4EF-4B22-82AF-137AE8ADBB5B}">
      <dgm:prSet/>
      <dgm:spPr/>
      <dgm:t>
        <a:bodyPr/>
        <a:lstStyle/>
        <a:p>
          <a:endParaRPr lang="en-MY" sz="1200"/>
        </a:p>
      </dgm:t>
    </dgm:pt>
    <dgm:pt modelId="{B0C73B49-3540-4AD0-8464-BF29F34E0938}" type="sibTrans" cxnId="{2EEE7CA7-B4EF-4B22-82AF-137AE8ADBB5B}">
      <dgm:prSet/>
      <dgm:spPr/>
      <dgm:t>
        <a:bodyPr/>
        <a:lstStyle/>
        <a:p>
          <a:endParaRPr lang="en-MY" sz="1200"/>
        </a:p>
      </dgm:t>
    </dgm:pt>
    <dgm:pt modelId="{A59081F2-852B-4D75-92CE-A928531EF94B}">
      <dgm:prSet phldrT="[Text]" custT="1"/>
      <dgm:spPr/>
      <dgm:t>
        <a:bodyPr/>
        <a:lstStyle/>
        <a:p>
          <a:r>
            <a:rPr lang="en-MY" sz="1200"/>
            <a:t>It is also used as anchor foundations for FPSO or Semi-submersible moorings </a:t>
          </a:r>
        </a:p>
      </dgm:t>
    </dgm:pt>
    <dgm:pt modelId="{CF1216B9-1C5A-45F4-BFD9-A4AD94666661}" type="parTrans" cxnId="{FBBDC0B4-3139-4BA2-9EFD-996D2A5B4A34}">
      <dgm:prSet/>
      <dgm:spPr/>
      <dgm:t>
        <a:bodyPr/>
        <a:lstStyle/>
        <a:p>
          <a:endParaRPr lang="en-MY" sz="1200"/>
        </a:p>
      </dgm:t>
    </dgm:pt>
    <dgm:pt modelId="{4A16F728-3FE1-4423-884C-9F6ECBA090E4}" type="sibTrans" cxnId="{FBBDC0B4-3139-4BA2-9EFD-996D2A5B4A34}">
      <dgm:prSet/>
      <dgm:spPr/>
      <dgm:t>
        <a:bodyPr/>
        <a:lstStyle/>
        <a:p>
          <a:endParaRPr lang="en-MY" sz="1200"/>
        </a:p>
      </dgm:t>
    </dgm:pt>
    <dgm:pt modelId="{2B8AFA64-B13B-4257-AFB3-A72432C4109A}" type="pres">
      <dgm:prSet presAssocID="{201BFD60-FCC2-491F-A6B1-78C3369FBA93}" presName="Name0" presStyleCnt="0">
        <dgm:presLayoutVars>
          <dgm:dir/>
          <dgm:animLvl val="lvl"/>
          <dgm:resizeHandles val="exact"/>
        </dgm:presLayoutVars>
      </dgm:prSet>
      <dgm:spPr/>
      <dgm:t>
        <a:bodyPr/>
        <a:lstStyle/>
        <a:p>
          <a:endParaRPr lang="en-MY"/>
        </a:p>
      </dgm:t>
    </dgm:pt>
    <dgm:pt modelId="{D6103686-8B1C-40A0-BCA0-571BA34FB380}" type="pres">
      <dgm:prSet presAssocID="{C6A72C08-0447-44B9-87FE-A5EF94218AC4}" presName="linNode" presStyleCnt="0"/>
      <dgm:spPr/>
    </dgm:pt>
    <dgm:pt modelId="{84AA8D31-3FC6-4E5F-9A3B-497C2843E8A1}" type="pres">
      <dgm:prSet presAssocID="{C6A72C08-0447-44B9-87FE-A5EF94218AC4}" presName="parentText" presStyleLbl="node1" presStyleIdx="0" presStyleCnt="3" custScaleY="105631">
        <dgm:presLayoutVars>
          <dgm:chMax val="1"/>
          <dgm:bulletEnabled val="1"/>
        </dgm:presLayoutVars>
      </dgm:prSet>
      <dgm:spPr/>
      <dgm:t>
        <a:bodyPr/>
        <a:lstStyle/>
        <a:p>
          <a:endParaRPr lang="en-MY"/>
        </a:p>
      </dgm:t>
    </dgm:pt>
    <dgm:pt modelId="{31BC6D82-7EDB-4902-9B23-475B0574C48E}" type="pres">
      <dgm:prSet presAssocID="{C6A72C08-0447-44B9-87FE-A5EF94218AC4}" presName="descendantText" presStyleLbl="alignAccFollowNode1" presStyleIdx="0" presStyleCnt="3" custScaleY="133527">
        <dgm:presLayoutVars>
          <dgm:bulletEnabled val="1"/>
        </dgm:presLayoutVars>
      </dgm:prSet>
      <dgm:spPr/>
      <dgm:t>
        <a:bodyPr/>
        <a:lstStyle/>
        <a:p>
          <a:endParaRPr lang="en-MY"/>
        </a:p>
      </dgm:t>
    </dgm:pt>
    <dgm:pt modelId="{38A6A11D-4AA7-4F66-BB17-569B109F6E88}" type="pres">
      <dgm:prSet presAssocID="{63152E79-A7A3-4082-AAD2-3B2904AC12D2}" presName="sp" presStyleCnt="0"/>
      <dgm:spPr/>
    </dgm:pt>
    <dgm:pt modelId="{18336BEC-DAE7-4B38-B954-092ACE475EEE}" type="pres">
      <dgm:prSet presAssocID="{2A4BB436-77DE-4D7C-8B21-03D686561A87}" presName="linNode" presStyleCnt="0"/>
      <dgm:spPr/>
    </dgm:pt>
    <dgm:pt modelId="{CF150E05-CA8A-4F7D-9ABB-60557D7D4B96}" type="pres">
      <dgm:prSet presAssocID="{2A4BB436-77DE-4D7C-8B21-03D686561A87}" presName="parentText" presStyleLbl="node1" presStyleIdx="1" presStyleCnt="3" custScaleY="115147">
        <dgm:presLayoutVars>
          <dgm:chMax val="1"/>
          <dgm:bulletEnabled val="1"/>
        </dgm:presLayoutVars>
      </dgm:prSet>
      <dgm:spPr/>
      <dgm:t>
        <a:bodyPr/>
        <a:lstStyle/>
        <a:p>
          <a:endParaRPr lang="en-MY"/>
        </a:p>
      </dgm:t>
    </dgm:pt>
    <dgm:pt modelId="{3A79B0F6-BAAF-4125-8DA3-5122AFBED297}" type="pres">
      <dgm:prSet presAssocID="{2A4BB436-77DE-4D7C-8B21-03D686561A87}" presName="descendantText" presStyleLbl="alignAccFollowNode1" presStyleIdx="1" presStyleCnt="3" custScaleY="144865">
        <dgm:presLayoutVars>
          <dgm:bulletEnabled val="1"/>
        </dgm:presLayoutVars>
      </dgm:prSet>
      <dgm:spPr/>
      <dgm:t>
        <a:bodyPr/>
        <a:lstStyle/>
        <a:p>
          <a:endParaRPr lang="en-MY"/>
        </a:p>
      </dgm:t>
    </dgm:pt>
    <dgm:pt modelId="{B0256F05-5A16-4E5D-9E36-841A4B368C31}" type="pres">
      <dgm:prSet presAssocID="{1CF4B2C1-B1B9-460C-B7E3-288EC677CC52}" presName="sp" presStyleCnt="0"/>
      <dgm:spPr/>
    </dgm:pt>
    <dgm:pt modelId="{47320353-9E90-45E8-A241-08BF9F3BD0E3}" type="pres">
      <dgm:prSet presAssocID="{41A79CF8-DCCE-462C-8DE0-6D22C8F71779}" presName="linNode" presStyleCnt="0"/>
      <dgm:spPr/>
    </dgm:pt>
    <dgm:pt modelId="{8A98DE81-252B-444F-8AC6-9927CDDB5EF8}" type="pres">
      <dgm:prSet presAssocID="{41A79CF8-DCCE-462C-8DE0-6D22C8F71779}" presName="parentText" presStyleLbl="node1" presStyleIdx="2" presStyleCnt="3" custScaleY="51463">
        <dgm:presLayoutVars>
          <dgm:chMax val="1"/>
          <dgm:bulletEnabled val="1"/>
        </dgm:presLayoutVars>
      </dgm:prSet>
      <dgm:spPr/>
      <dgm:t>
        <a:bodyPr/>
        <a:lstStyle/>
        <a:p>
          <a:endParaRPr lang="en-MY"/>
        </a:p>
      </dgm:t>
    </dgm:pt>
    <dgm:pt modelId="{FA6A7E94-A8B4-4EE5-99EE-B2B358D67297}" type="pres">
      <dgm:prSet presAssocID="{41A79CF8-DCCE-462C-8DE0-6D22C8F71779}" presName="descendantText" presStyleLbl="alignAccFollowNode1" presStyleIdx="2" presStyleCnt="3" custScaleY="70163">
        <dgm:presLayoutVars>
          <dgm:bulletEnabled val="1"/>
        </dgm:presLayoutVars>
      </dgm:prSet>
      <dgm:spPr/>
      <dgm:t>
        <a:bodyPr/>
        <a:lstStyle/>
        <a:p>
          <a:endParaRPr lang="en-MY"/>
        </a:p>
      </dgm:t>
    </dgm:pt>
  </dgm:ptLst>
  <dgm:cxnLst>
    <dgm:cxn modelId="{B5983EE9-FED1-4A2D-B848-DD0539385E30}" type="presOf" srcId="{A59081F2-852B-4D75-92CE-A928531EF94B}" destId="{31BC6D82-7EDB-4902-9B23-475B0574C48E}" srcOrd="0" destOrd="1" presId="urn:microsoft.com/office/officeart/2005/8/layout/vList5"/>
    <dgm:cxn modelId="{27CCC640-2993-4B81-B17C-95D264755464}" type="presOf" srcId="{0E3A6883-4360-40E7-8DED-26502B36B582}" destId="{FA6A7E94-A8B4-4EE5-99EE-B2B358D67297}" srcOrd="0" destOrd="0" presId="urn:microsoft.com/office/officeart/2005/8/layout/vList5"/>
    <dgm:cxn modelId="{FBBDC0B4-3139-4BA2-9EFD-996D2A5B4A34}" srcId="{C6A72C08-0447-44B9-87FE-A5EF94218AC4}" destId="{A59081F2-852B-4D75-92CE-A928531EF94B}" srcOrd="1" destOrd="0" parTransId="{CF1216B9-1C5A-45F4-BFD9-A4AD94666661}" sibTransId="{4A16F728-3FE1-4423-884C-9F6ECBA090E4}"/>
    <dgm:cxn modelId="{C1438FF7-9A7E-4A20-B757-0E58B3EC59DF}" srcId="{C6A72C08-0447-44B9-87FE-A5EF94218AC4}" destId="{5AFB9958-1425-4DB6-8408-B1A0F37C0D1B}" srcOrd="0" destOrd="0" parTransId="{1006F42F-DCC3-4B3F-B758-78F115D41770}" sibTransId="{372246B4-15CA-4C2F-8066-0220D5458818}"/>
    <dgm:cxn modelId="{847E8161-2D52-4578-B6DD-6428CAAE5513}" type="presOf" srcId="{201BFD60-FCC2-491F-A6B1-78C3369FBA93}" destId="{2B8AFA64-B13B-4257-AFB3-A72432C4109A}" srcOrd="0" destOrd="0" presId="urn:microsoft.com/office/officeart/2005/8/layout/vList5"/>
    <dgm:cxn modelId="{CB13F047-A6B0-43F2-BF42-EEF30877A934}" srcId="{201BFD60-FCC2-491F-A6B1-78C3369FBA93}" destId="{2A4BB436-77DE-4D7C-8B21-03D686561A87}" srcOrd="1" destOrd="0" parTransId="{6C8C9707-F629-49E3-A558-1C50C24A7A9E}" sibTransId="{1CF4B2C1-B1B9-460C-B7E3-288EC677CC52}"/>
    <dgm:cxn modelId="{355C6ACB-A639-4138-B942-DE09E8326F40}" type="presOf" srcId="{C6A72C08-0447-44B9-87FE-A5EF94218AC4}" destId="{84AA8D31-3FC6-4E5F-9A3B-497C2843E8A1}" srcOrd="0" destOrd="0" presId="urn:microsoft.com/office/officeart/2005/8/layout/vList5"/>
    <dgm:cxn modelId="{421E1AE1-D047-4C12-A340-88C234B02224}" srcId="{2A4BB436-77DE-4D7C-8B21-03D686561A87}" destId="{2672D70F-D145-422D-90EF-2D405AB21793}" srcOrd="1" destOrd="0" parTransId="{67E94445-246F-4A81-95A7-7D69AAD509BD}" sibTransId="{5DA76B0F-7362-447C-87B2-A228ABA38E3C}"/>
    <dgm:cxn modelId="{B7FE59DD-280C-4394-9A7D-2F9B48E1603F}" type="presOf" srcId="{5AFB9958-1425-4DB6-8408-B1A0F37C0D1B}" destId="{31BC6D82-7EDB-4902-9B23-475B0574C48E}" srcOrd="0" destOrd="0" presId="urn:microsoft.com/office/officeart/2005/8/layout/vList5"/>
    <dgm:cxn modelId="{C7C005AD-70D4-4767-9CF1-565E7B08562C}" srcId="{2A4BB436-77DE-4D7C-8B21-03D686561A87}" destId="{CB6B902F-67A6-48BB-B880-1D28E097A19D}" srcOrd="0" destOrd="0" parTransId="{C2C599AD-BCE3-4C7A-9557-87650D0067D1}" sibTransId="{5C247A9B-FE49-46DC-A6CC-25E92F69BEB8}"/>
    <dgm:cxn modelId="{2EEE7CA7-B4EF-4B22-82AF-137AE8ADBB5B}" srcId="{41A79CF8-DCCE-462C-8DE0-6D22C8F71779}" destId="{0E3A6883-4360-40E7-8DED-26502B36B582}" srcOrd="0" destOrd="0" parTransId="{5873CBAF-9AD4-40F6-935C-FE7507ACE26E}" sibTransId="{B0C73B49-3540-4AD0-8464-BF29F34E0938}"/>
    <dgm:cxn modelId="{9EBB5318-5275-4B8E-A971-BA1A075E5EAB}" type="presOf" srcId="{2672D70F-D145-422D-90EF-2D405AB21793}" destId="{3A79B0F6-BAAF-4125-8DA3-5122AFBED297}" srcOrd="0" destOrd="1" presId="urn:microsoft.com/office/officeart/2005/8/layout/vList5"/>
    <dgm:cxn modelId="{190F8BEA-AAE5-45AA-AD52-AAEEDBE471A8}" type="presOf" srcId="{2A4BB436-77DE-4D7C-8B21-03D686561A87}" destId="{CF150E05-CA8A-4F7D-9ABB-60557D7D4B96}" srcOrd="0" destOrd="0" presId="urn:microsoft.com/office/officeart/2005/8/layout/vList5"/>
    <dgm:cxn modelId="{8C135B40-5B30-4A56-BAD3-F0845788C4DC}" srcId="{201BFD60-FCC2-491F-A6B1-78C3369FBA93}" destId="{C6A72C08-0447-44B9-87FE-A5EF94218AC4}" srcOrd="0" destOrd="0" parTransId="{A28B01D2-1ECD-4788-B207-E5B5DE871528}" sibTransId="{63152E79-A7A3-4082-AAD2-3B2904AC12D2}"/>
    <dgm:cxn modelId="{8DEF61C1-58F5-4190-975A-3E3B0FE88292}" type="presOf" srcId="{41A79CF8-DCCE-462C-8DE0-6D22C8F71779}" destId="{8A98DE81-252B-444F-8AC6-9927CDDB5EF8}" srcOrd="0" destOrd="0" presId="urn:microsoft.com/office/officeart/2005/8/layout/vList5"/>
    <dgm:cxn modelId="{5333722A-2886-4644-AD6F-05D67BE0FC25}" type="presOf" srcId="{CB6B902F-67A6-48BB-B880-1D28E097A19D}" destId="{3A79B0F6-BAAF-4125-8DA3-5122AFBED297}" srcOrd="0" destOrd="0" presId="urn:microsoft.com/office/officeart/2005/8/layout/vList5"/>
    <dgm:cxn modelId="{FBD8E387-9087-4A13-9840-8C99F3EB56C5}" srcId="{201BFD60-FCC2-491F-A6B1-78C3369FBA93}" destId="{41A79CF8-DCCE-462C-8DE0-6D22C8F71779}" srcOrd="2" destOrd="0" parTransId="{9A73C664-8597-47CD-90F5-B6AEADF0B55B}" sibTransId="{7627F28F-15C0-40F1-BB78-4842FD16802B}"/>
    <dgm:cxn modelId="{5DCA7F42-CEB0-4341-AA56-42428C5AA737}" type="presParOf" srcId="{2B8AFA64-B13B-4257-AFB3-A72432C4109A}" destId="{D6103686-8B1C-40A0-BCA0-571BA34FB380}" srcOrd="0" destOrd="0" presId="urn:microsoft.com/office/officeart/2005/8/layout/vList5"/>
    <dgm:cxn modelId="{F8121DE2-4A20-4E34-B3EA-4B1B36CD1CD5}" type="presParOf" srcId="{D6103686-8B1C-40A0-BCA0-571BA34FB380}" destId="{84AA8D31-3FC6-4E5F-9A3B-497C2843E8A1}" srcOrd="0" destOrd="0" presId="urn:microsoft.com/office/officeart/2005/8/layout/vList5"/>
    <dgm:cxn modelId="{CF6AC0DC-2845-414D-A9DB-B6136001C8F4}" type="presParOf" srcId="{D6103686-8B1C-40A0-BCA0-571BA34FB380}" destId="{31BC6D82-7EDB-4902-9B23-475B0574C48E}" srcOrd="1" destOrd="0" presId="urn:microsoft.com/office/officeart/2005/8/layout/vList5"/>
    <dgm:cxn modelId="{340EFA24-CF1A-45CD-9EC4-44AAC376E61E}" type="presParOf" srcId="{2B8AFA64-B13B-4257-AFB3-A72432C4109A}" destId="{38A6A11D-4AA7-4F66-BB17-569B109F6E88}" srcOrd="1" destOrd="0" presId="urn:microsoft.com/office/officeart/2005/8/layout/vList5"/>
    <dgm:cxn modelId="{DA2D97DA-70F4-405F-B759-D6A3CE865848}" type="presParOf" srcId="{2B8AFA64-B13B-4257-AFB3-A72432C4109A}" destId="{18336BEC-DAE7-4B38-B954-092ACE475EEE}" srcOrd="2" destOrd="0" presId="urn:microsoft.com/office/officeart/2005/8/layout/vList5"/>
    <dgm:cxn modelId="{88FCC650-D20E-4CCC-9DD9-7C3BBA94B06F}" type="presParOf" srcId="{18336BEC-DAE7-4B38-B954-092ACE475EEE}" destId="{CF150E05-CA8A-4F7D-9ABB-60557D7D4B96}" srcOrd="0" destOrd="0" presId="urn:microsoft.com/office/officeart/2005/8/layout/vList5"/>
    <dgm:cxn modelId="{44BFA7B2-030F-4B2E-902B-EFB30CF4F9CB}" type="presParOf" srcId="{18336BEC-DAE7-4B38-B954-092ACE475EEE}" destId="{3A79B0F6-BAAF-4125-8DA3-5122AFBED297}" srcOrd="1" destOrd="0" presId="urn:microsoft.com/office/officeart/2005/8/layout/vList5"/>
    <dgm:cxn modelId="{E33BA191-4D2C-4298-8920-7BF25F5DC0B9}" type="presParOf" srcId="{2B8AFA64-B13B-4257-AFB3-A72432C4109A}" destId="{B0256F05-5A16-4E5D-9E36-841A4B368C31}" srcOrd="3" destOrd="0" presId="urn:microsoft.com/office/officeart/2005/8/layout/vList5"/>
    <dgm:cxn modelId="{84A0923B-378F-4FC4-8566-3DED5043AE98}" type="presParOf" srcId="{2B8AFA64-B13B-4257-AFB3-A72432C4109A}" destId="{47320353-9E90-45E8-A241-08BF9F3BD0E3}" srcOrd="4" destOrd="0" presId="urn:microsoft.com/office/officeart/2005/8/layout/vList5"/>
    <dgm:cxn modelId="{930075C9-4039-4C19-A507-D896FBE6172B}" type="presParOf" srcId="{47320353-9E90-45E8-A241-08BF9F3BD0E3}" destId="{8A98DE81-252B-444F-8AC6-9927CDDB5EF8}" srcOrd="0" destOrd="0" presId="urn:microsoft.com/office/officeart/2005/8/layout/vList5"/>
    <dgm:cxn modelId="{7751F1D0-06AC-4D7F-ACAC-269E62B042AC}" type="presParOf" srcId="{47320353-9E90-45E8-A241-08BF9F3BD0E3}" destId="{FA6A7E94-A8B4-4EE5-99EE-B2B358D67297}" srcOrd="1" destOrd="0" presId="urn:microsoft.com/office/officeart/2005/8/layout/vList5"/>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036CE5F-C88B-4D53-A60A-4C6C400ED50B}"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A413E6EB-5184-41AB-AF57-3C78B4DF3A0D}">
      <dgm:prSet phldrT="[Text]" custT="1"/>
      <dgm:spPr/>
      <dgm:t>
        <a:bodyPr/>
        <a:lstStyle/>
        <a:p>
          <a:r>
            <a:rPr lang="en-MY" sz="1200"/>
            <a:t>Pipework and valves</a:t>
          </a:r>
        </a:p>
      </dgm:t>
    </dgm:pt>
    <dgm:pt modelId="{1C76D505-082D-48C7-B4A3-819F418FDF1F}" type="parTrans" cxnId="{5EACD1A0-EE7C-444A-8C9B-2E87D5CCD27E}">
      <dgm:prSet/>
      <dgm:spPr/>
      <dgm:t>
        <a:bodyPr/>
        <a:lstStyle/>
        <a:p>
          <a:endParaRPr lang="en-MY" sz="1200"/>
        </a:p>
      </dgm:t>
    </dgm:pt>
    <dgm:pt modelId="{787254AE-C804-4274-80B3-F46512868213}" type="sibTrans" cxnId="{5EACD1A0-EE7C-444A-8C9B-2E87D5CCD27E}">
      <dgm:prSet/>
      <dgm:spPr/>
      <dgm:t>
        <a:bodyPr/>
        <a:lstStyle/>
        <a:p>
          <a:endParaRPr lang="en-MY" sz="1200"/>
        </a:p>
      </dgm:t>
    </dgm:pt>
    <dgm:pt modelId="{66B59256-D33C-42A9-BAC2-1FF0B2149AA5}">
      <dgm:prSet phldrT="[Text]" custT="1"/>
      <dgm:spPr/>
      <dgm:t>
        <a:bodyPr/>
        <a:lstStyle/>
        <a:p>
          <a:r>
            <a:rPr lang="en-MY" sz="1200"/>
            <a:t>Manifold contains and controls the production and injection fluids</a:t>
          </a:r>
        </a:p>
      </dgm:t>
    </dgm:pt>
    <dgm:pt modelId="{B8F148E8-99D8-4B46-ADF8-232B40F13F37}" type="parTrans" cxnId="{C822EBF8-61D9-48F8-BA79-F02611321E1B}">
      <dgm:prSet/>
      <dgm:spPr/>
      <dgm:t>
        <a:bodyPr/>
        <a:lstStyle/>
        <a:p>
          <a:endParaRPr lang="en-MY" sz="1200"/>
        </a:p>
      </dgm:t>
    </dgm:pt>
    <dgm:pt modelId="{98A2B828-DDB7-45EB-9E36-86B7853B7590}" type="sibTrans" cxnId="{C822EBF8-61D9-48F8-BA79-F02611321E1B}">
      <dgm:prSet/>
      <dgm:spPr/>
      <dgm:t>
        <a:bodyPr/>
        <a:lstStyle/>
        <a:p>
          <a:endParaRPr lang="en-MY" sz="1200"/>
        </a:p>
      </dgm:t>
    </dgm:pt>
    <dgm:pt modelId="{21714096-AABC-43C5-B204-4C120E4D1448}">
      <dgm:prSet phldrT="[Text]" custT="1"/>
      <dgm:spPr/>
      <dgm:t>
        <a:bodyPr/>
        <a:lstStyle/>
        <a:p>
          <a:r>
            <a:rPr lang="en-MY" sz="1200"/>
            <a:t>Structure framework</a:t>
          </a:r>
        </a:p>
      </dgm:t>
    </dgm:pt>
    <dgm:pt modelId="{F0E3E01A-0242-456D-BBD2-135A80A202DB}" type="parTrans" cxnId="{28650919-AAD4-4AAD-8AEE-65F863CC4101}">
      <dgm:prSet/>
      <dgm:spPr/>
      <dgm:t>
        <a:bodyPr/>
        <a:lstStyle/>
        <a:p>
          <a:endParaRPr lang="en-MY" sz="1200"/>
        </a:p>
      </dgm:t>
    </dgm:pt>
    <dgm:pt modelId="{CA1F7DDD-881D-40AA-A2A2-F03BE523DDBB}" type="sibTrans" cxnId="{28650919-AAD4-4AAD-8AEE-65F863CC4101}">
      <dgm:prSet/>
      <dgm:spPr/>
      <dgm:t>
        <a:bodyPr/>
        <a:lstStyle/>
        <a:p>
          <a:endParaRPr lang="en-MY" sz="1200"/>
        </a:p>
      </dgm:t>
    </dgm:pt>
    <dgm:pt modelId="{CF856EB6-83E2-4C31-A7D8-83E64C872AFE}">
      <dgm:prSet phldrT="[Text]" custT="1"/>
      <dgm:spPr/>
      <dgm:t>
        <a:bodyPr/>
        <a:lstStyle/>
        <a:p>
          <a:r>
            <a:rPr lang="en-MY" sz="1200"/>
            <a:t>Manifold  can be as headers, protects and supports the pipework and valves</a:t>
          </a:r>
        </a:p>
      </dgm:t>
    </dgm:pt>
    <dgm:pt modelId="{AC9DAAD5-A2E0-405B-8FFE-CC73DD4C3D24}" type="parTrans" cxnId="{B8FC502B-B845-47CA-94E4-9C918108FE8D}">
      <dgm:prSet/>
      <dgm:spPr/>
      <dgm:t>
        <a:bodyPr/>
        <a:lstStyle/>
        <a:p>
          <a:endParaRPr lang="en-MY" sz="1200"/>
        </a:p>
      </dgm:t>
    </dgm:pt>
    <dgm:pt modelId="{5B1CD8AC-3D9A-4FBC-B0A4-3347F3C61178}" type="sibTrans" cxnId="{B8FC502B-B845-47CA-94E4-9C918108FE8D}">
      <dgm:prSet/>
      <dgm:spPr/>
      <dgm:t>
        <a:bodyPr/>
        <a:lstStyle/>
        <a:p>
          <a:endParaRPr lang="en-MY" sz="1200"/>
        </a:p>
      </dgm:t>
    </dgm:pt>
    <dgm:pt modelId="{AFD9882E-CA87-4E1C-98D6-50AE0F676A2D}">
      <dgm:prSet phldrT="[Text]" custT="1"/>
      <dgm:spPr/>
      <dgm:t>
        <a:bodyPr/>
        <a:lstStyle/>
        <a:p>
          <a:r>
            <a:rPr lang="en-MY" sz="1200"/>
            <a:t>Connector</a:t>
          </a:r>
        </a:p>
      </dgm:t>
    </dgm:pt>
    <dgm:pt modelId="{48B8D688-8AB7-42DE-B3A0-23B21EDED984}" type="parTrans" cxnId="{68FA2E6C-BB35-4C43-8CCE-BBFAC319498F}">
      <dgm:prSet/>
      <dgm:spPr/>
      <dgm:t>
        <a:bodyPr/>
        <a:lstStyle/>
        <a:p>
          <a:endParaRPr lang="en-MY" sz="1200"/>
        </a:p>
      </dgm:t>
    </dgm:pt>
    <dgm:pt modelId="{EE488EB7-C711-45DA-91E7-063D9CA2947F}" type="sibTrans" cxnId="{68FA2E6C-BB35-4C43-8CCE-BBFAC319498F}">
      <dgm:prSet/>
      <dgm:spPr/>
      <dgm:t>
        <a:bodyPr/>
        <a:lstStyle/>
        <a:p>
          <a:endParaRPr lang="en-MY" sz="1200"/>
        </a:p>
      </dgm:t>
    </dgm:pt>
    <dgm:pt modelId="{4BE104D5-8345-49DC-A534-CDD6F2B86112}">
      <dgm:prSet phldrT="[Text]" custT="1"/>
      <dgm:spPr/>
      <dgm:t>
        <a:bodyPr/>
        <a:lstStyle/>
        <a:p>
          <a:r>
            <a:rPr lang="en-MY" sz="1200"/>
            <a:t>Manifold as subsea connection equipment allows subsea tie-in of multiple pieces of equipment. Types include vertical, horizontal and stab-and-hinge-over connections</a:t>
          </a:r>
        </a:p>
      </dgm:t>
    </dgm:pt>
    <dgm:pt modelId="{7D490700-7D97-40BB-8BF5-6075E85CFD67}" type="parTrans" cxnId="{3567DF2F-3C4A-41C3-8155-19C69D3F4E02}">
      <dgm:prSet/>
      <dgm:spPr/>
      <dgm:t>
        <a:bodyPr/>
        <a:lstStyle/>
        <a:p>
          <a:endParaRPr lang="en-MY" sz="1200"/>
        </a:p>
      </dgm:t>
    </dgm:pt>
    <dgm:pt modelId="{61F19883-A632-49A5-B846-DF60A1A08CDE}" type="sibTrans" cxnId="{3567DF2F-3C4A-41C3-8155-19C69D3F4E02}">
      <dgm:prSet/>
      <dgm:spPr/>
      <dgm:t>
        <a:bodyPr/>
        <a:lstStyle/>
        <a:p>
          <a:endParaRPr lang="en-MY" sz="1200"/>
        </a:p>
      </dgm:t>
    </dgm:pt>
    <dgm:pt modelId="{0BC4AA0E-0279-4576-B96F-1571ECFFD31B}">
      <dgm:prSet phldrT="[Text]" custT="1"/>
      <dgm:spPr/>
      <dgm:t>
        <a:bodyPr/>
        <a:lstStyle/>
        <a:p>
          <a:r>
            <a:rPr lang="en-MY" sz="1200"/>
            <a:t>Manifold has as foundation which is interface between the manifold structure and seabed</a:t>
          </a:r>
        </a:p>
      </dgm:t>
    </dgm:pt>
    <dgm:pt modelId="{2D34E59D-E061-4B2E-AAE1-2BBF433990A1}" type="parTrans" cxnId="{543E887D-12DD-433B-BE98-C69F12FD70B2}">
      <dgm:prSet/>
      <dgm:spPr/>
      <dgm:t>
        <a:bodyPr/>
        <a:lstStyle/>
        <a:p>
          <a:endParaRPr lang="en-MY" sz="1200"/>
        </a:p>
      </dgm:t>
    </dgm:pt>
    <dgm:pt modelId="{34828A87-6435-4D2A-B693-F78BB646BD8F}" type="sibTrans" cxnId="{543E887D-12DD-433B-BE98-C69F12FD70B2}">
      <dgm:prSet/>
      <dgm:spPr/>
      <dgm:t>
        <a:bodyPr/>
        <a:lstStyle/>
        <a:p>
          <a:endParaRPr lang="en-MY" sz="1200"/>
        </a:p>
      </dgm:t>
    </dgm:pt>
    <dgm:pt modelId="{20B172E9-099E-45EC-923D-5408E4858B8A}">
      <dgm:prSet phldrT="[Text]" custT="1"/>
      <dgm:spPr/>
      <dgm:t>
        <a:bodyPr/>
        <a:lstStyle/>
        <a:p>
          <a:r>
            <a:rPr lang="en-MY" sz="1200"/>
            <a:t>Interface</a:t>
          </a:r>
        </a:p>
      </dgm:t>
    </dgm:pt>
    <dgm:pt modelId="{80500311-FADB-4A65-B4DA-BB0998B6EC14}" type="parTrans" cxnId="{562DE1F5-23ED-428C-8195-3E0D6A685BAC}">
      <dgm:prSet/>
      <dgm:spPr/>
      <dgm:t>
        <a:bodyPr/>
        <a:lstStyle/>
        <a:p>
          <a:endParaRPr lang="en-MY" sz="1200"/>
        </a:p>
      </dgm:t>
    </dgm:pt>
    <dgm:pt modelId="{486DB0A2-59D3-4B24-83FC-35A1F95BAB03}" type="sibTrans" cxnId="{562DE1F5-23ED-428C-8195-3E0D6A685BAC}">
      <dgm:prSet/>
      <dgm:spPr/>
      <dgm:t>
        <a:bodyPr/>
        <a:lstStyle/>
        <a:p>
          <a:endParaRPr lang="en-MY" sz="1200"/>
        </a:p>
      </dgm:t>
    </dgm:pt>
    <dgm:pt modelId="{600E16FD-FAFA-4D6C-9E33-9A4B478E09B7}">
      <dgm:prSet phldrT="[Text]" custT="1"/>
      <dgm:spPr/>
      <dgm:t>
        <a:bodyPr/>
        <a:lstStyle/>
        <a:p>
          <a:r>
            <a:rPr lang="en-MY" sz="1200"/>
            <a:t>Control</a:t>
          </a:r>
        </a:p>
      </dgm:t>
    </dgm:pt>
    <dgm:pt modelId="{B60DF84B-1DF5-4875-BB43-9EF8002AC8D5}" type="parTrans" cxnId="{9BD460F4-035F-4914-8253-5BB42D633177}">
      <dgm:prSet/>
      <dgm:spPr/>
      <dgm:t>
        <a:bodyPr/>
        <a:lstStyle/>
        <a:p>
          <a:endParaRPr lang="en-MY" sz="1200"/>
        </a:p>
      </dgm:t>
    </dgm:pt>
    <dgm:pt modelId="{DBA95349-CECF-47A4-8048-0DF8B1CD5C73}" type="sibTrans" cxnId="{9BD460F4-035F-4914-8253-5BB42D633177}">
      <dgm:prSet/>
      <dgm:spPr/>
      <dgm:t>
        <a:bodyPr/>
        <a:lstStyle/>
        <a:p>
          <a:endParaRPr lang="en-MY" sz="1200"/>
        </a:p>
      </dgm:t>
    </dgm:pt>
    <dgm:pt modelId="{9F6C84BB-53FA-4976-AC1D-9D5C7A76068D}">
      <dgm:prSet phldrT="[Text]" custT="1"/>
      <dgm:spPr/>
      <dgm:t>
        <a:bodyPr/>
        <a:lstStyle/>
        <a:p>
          <a:r>
            <a:rPr lang="en-MY" sz="1200"/>
            <a:t>Manifold as controls Equipment allows the remote control of any hydraulically actuated subsea manifold valves and the monitoring of production and injection fluids. Control pods may be either internal or external to the manifold</a:t>
          </a:r>
        </a:p>
      </dgm:t>
    </dgm:pt>
    <dgm:pt modelId="{817873A8-35EE-4AF1-B60C-8A4EE577378C}" type="parTrans" cxnId="{DF326806-AAF9-43AC-9D20-0EFF9FEE84C0}">
      <dgm:prSet/>
      <dgm:spPr/>
      <dgm:t>
        <a:bodyPr/>
        <a:lstStyle/>
        <a:p>
          <a:endParaRPr lang="en-MY" sz="1200"/>
        </a:p>
      </dgm:t>
    </dgm:pt>
    <dgm:pt modelId="{11A452FB-DDE0-4239-88DE-24D1023F73F4}" type="sibTrans" cxnId="{DF326806-AAF9-43AC-9D20-0EFF9FEE84C0}">
      <dgm:prSet/>
      <dgm:spPr/>
      <dgm:t>
        <a:bodyPr/>
        <a:lstStyle/>
        <a:p>
          <a:endParaRPr lang="en-MY" sz="1200"/>
        </a:p>
      </dgm:t>
    </dgm:pt>
    <dgm:pt modelId="{45AC3EF8-7093-4311-AD0E-E32C2F471578}" type="pres">
      <dgm:prSet presAssocID="{0036CE5F-C88B-4D53-A60A-4C6C400ED50B}" presName="Name0" presStyleCnt="0">
        <dgm:presLayoutVars>
          <dgm:dir/>
          <dgm:animLvl val="lvl"/>
          <dgm:resizeHandles val="exact"/>
        </dgm:presLayoutVars>
      </dgm:prSet>
      <dgm:spPr/>
      <dgm:t>
        <a:bodyPr/>
        <a:lstStyle/>
        <a:p>
          <a:endParaRPr lang="en-MY"/>
        </a:p>
      </dgm:t>
    </dgm:pt>
    <dgm:pt modelId="{E5670A26-FD1E-4DDE-A145-D8711C4E8029}" type="pres">
      <dgm:prSet presAssocID="{A413E6EB-5184-41AB-AF57-3C78B4DF3A0D}" presName="linNode" presStyleCnt="0"/>
      <dgm:spPr/>
    </dgm:pt>
    <dgm:pt modelId="{803A0B3A-D544-48C6-817E-5F7FB4099399}" type="pres">
      <dgm:prSet presAssocID="{A413E6EB-5184-41AB-AF57-3C78B4DF3A0D}" presName="parentText" presStyleLbl="node1" presStyleIdx="0" presStyleCnt="5" custScaleY="65197">
        <dgm:presLayoutVars>
          <dgm:chMax val="1"/>
          <dgm:bulletEnabled val="1"/>
        </dgm:presLayoutVars>
      </dgm:prSet>
      <dgm:spPr/>
      <dgm:t>
        <a:bodyPr/>
        <a:lstStyle/>
        <a:p>
          <a:endParaRPr lang="en-MY"/>
        </a:p>
      </dgm:t>
    </dgm:pt>
    <dgm:pt modelId="{22148C40-F11A-4BFB-B026-295570CB4385}" type="pres">
      <dgm:prSet presAssocID="{A413E6EB-5184-41AB-AF57-3C78B4DF3A0D}" presName="descendantText" presStyleLbl="alignAccFollowNode1" presStyleIdx="0" presStyleCnt="5" custScaleY="77286">
        <dgm:presLayoutVars>
          <dgm:bulletEnabled val="1"/>
        </dgm:presLayoutVars>
      </dgm:prSet>
      <dgm:spPr/>
      <dgm:t>
        <a:bodyPr/>
        <a:lstStyle/>
        <a:p>
          <a:endParaRPr lang="en-MY"/>
        </a:p>
      </dgm:t>
    </dgm:pt>
    <dgm:pt modelId="{E0C50250-E56F-48A8-955C-F0487157B693}" type="pres">
      <dgm:prSet presAssocID="{787254AE-C804-4274-80B3-F46512868213}" presName="sp" presStyleCnt="0"/>
      <dgm:spPr/>
    </dgm:pt>
    <dgm:pt modelId="{73E8D367-865F-43D2-BB9E-2EBFD185BCDD}" type="pres">
      <dgm:prSet presAssocID="{21714096-AABC-43C5-B204-4C120E4D1448}" presName="linNode" presStyleCnt="0"/>
      <dgm:spPr/>
    </dgm:pt>
    <dgm:pt modelId="{4915DC8E-136B-4578-B16A-13BD880C6DCF}" type="pres">
      <dgm:prSet presAssocID="{21714096-AABC-43C5-B204-4C120E4D1448}" presName="parentText" presStyleLbl="node1" presStyleIdx="1" presStyleCnt="5" custScaleY="51451">
        <dgm:presLayoutVars>
          <dgm:chMax val="1"/>
          <dgm:bulletEnabled val="1"/>
        </dgm:presLayoutVars>
      </dgm:prSet>
      <dgm:spPr/>
      <dgm:t>
        <a:bodyPr/>
        <a:lstStyle/>
        <a:p>
          <a:endParaRPr lang="en-MY"/>
        </a:p>
      </dgm:t>
    </dgm:pt>
    <dgm:pt modelId="{C7DB8437-AEFA-433A-8EFB-E1AF8CE705C3}" type="pres">
      <dgm:prSet presAssocID="{21714096-AABC-43C5-B204-4C120E4D1448}" presName="descendantText" presStyleLbl="alignAccFollowNode1" presStyleIdx="1" presStyleCnt="5" custScaleY="66624">
        <dgm:presLayoutVars>
          <dgm:bulletEnabled val="1"/>
        </dgm:presLayoutVars>
      </dgm:prSet>
      <dgm:spPr/>
      <dgm:t>
        <a:bodyPr/>
        <a:lstStyle/>
        <a:p>
          <a:endParaRPr lang="en-MY"/>
        </a:p>
      </dgm:t>
    </dgm:pt>
    <dgm:pt modelId="{2BA98C9B-F8E1-47A9-8D38-A01C7DCE600C}" type="pres">
      <dgm:prSet presAssocID="{CA1F7DDD-881D-40AA-A2A2-F03BE523DDBB}" presName="sp" presStyleCnt="0"/>
      <dgm:spPr/>
    </dgm:pt>
    <dgm:pt modelId="{1BC687A6-01DB-4427-8BEE-E7CE10C2FFFA}" type="pres">
      <dgm:prSet presAssocID="{AFD9882E-CA87-4E1C-98D6-50AE0F676A2D}" presName="linNode" presStyleCnt="0"/>
      <dgm:spPr/>
    </dgm:pt>
    <dgm:pt modelId="{8A6B0D50-FA45-43E0-890D-D546DAC97D7C}" type="pres">
      <dgm:prSet presAssocID="{AFD9882E-CA87-4E1C-98D6-50AE0F676A2D}" presName="parentText" presStyleLbl="node1" presStyleIdx="2" presStyleCnt="5" custScaleY="79854">
        <dgm:presLayoutVars>
          <dgm:chMax val="1"/>
          <dgm:bulletEnabled val="1"/>
        </dgm:presLayoutVars>
      </dgm:prSet>
      <dgm:spPr/>
      <dgm:t>
        <a:bodyPr/>
        <a:lstStyle/>
        <a:p>
          <a:endParaRPr lang="en-MY"/>
        </a:p>
      </dgm:t>
    </dgm:pt>
    <dgm:pt modelId="{3B006293-CBDB-4D4E-89DE-BFBB5B3A6A5F}" type="pres">
      <dgm:prSet presAssocID="{AFD9882E-CA87-4E1C-98D6-50AE0F676A2D}" presName="descendantText" presStyleLbl="alignAccFollowNode1" presStyleIdx="2" presStyleCnt="5">
        <dgm:presLayoutVars>
          <dgm:bulletEnabled val="1"/>
        </dgm:presLayoutVars>
      </dgm:prSet>
      <dgm:spPr/>
      <dgm:t>
        <a:bodyPr/>
        <a:lstStyle/>
        <a:p>
          <a:endParaRPr lang="en-MY"/>
        </a:p>
      </dgm:t>
    </dgm:pt>
    <dgm:pt modelId="{D85B024B-ECFE-44F9-B949-6D1E74B81FE7}" type="pres">
      <dgm:prSet presAssocID="{EE488EB7-C711-45DA-91E7-063D9CA2947F}" presName="sp" presStyleCnt="0"/>
      <dgm:spPr/>
    </dgm:pt>
    <dgm:pt modelId="{4BA7ABFF-48D5-4D7D-8E7D-FA90AF461873}" type="pres">
      <dgm:prSet presAssocID="{20B172E9-099E-45EC-923D-5408E4858B8A}" presName="linNode" presStyleCnt="0"/>
      <dgm:spPr/>
    </dgm:pt>
    <dgm:pt modelId="{6E7CB504-477E-447F-8893-4465CC62C416}" type="pres">
      <dgm:prSet presAssocID="{20B172E9-099E-45EC-923D-5408E4858B8A}" presName="parentText" presStyleLbl="node1" presStyleIdx="3" presStyleCnt="5" custScaleY="64556">
        <dgm:presLayoutVars>
          <dgm:chMax val="1"/>
          <dgm:bulletEnabled val="1"/>
        </dgm:presLayoutVars>
      </dgm:prSet>
      <dgm:spPr/>
      <dgm:t>
        <a:bodyPr/>
        <a:lstStyle/>
        <a:p>
          <a:endParaRPr lang="en-MY"/>
        </a:p>
      </dgm:t>
    </dgm:pt>
    <dgm:pt modelId="{13E8DA18-1B9B-4D17-BAB6-1DE10D0633F0}" type="pres">
      <dgm:prSet presAssocID="{20B172E9-099E-45EC-923D-5408E4858B8A}" presName="descendantText" presStyleLbl="alignAccFollowNode1" presStyleIdx="3" presStyleCnt="5" custScaleY="80209">
        <dgm:presLayoutVars>
          <dgm:bulletEnabled val="1"/>
        </dgm:presLayoutVars>
      </dgm:prSet>
      <dgm:spPr/>
      <dgm:t>
        <a:bodyPr/>
        <a:lstStyle/>
        <a:p>
          <a:endParaRPr lang="en-MY"/>
        </a:p>
      </dgm:t>
    </dgm:pt>
    <dgm:pt modelId="{B4772525-BF28-4835-87BB-31FF9DF87C1C}" type="pres">
      <dgm:prSet presAssocID="{486DB0A2-59D3-4B24-83FC-35A1F95BAB03}" presName="sp" presStyleCnt="0"/>
      <dgm:spPr/>
    </dgm:pt>
    <dgm:pt modelId="{D9DEE6E4-78EF-4B71-A7FA-5CA87C159E95}" type="pres">
      <dgm:prSet presAssocID="{600E16FD-FAFA-4D6C-9E33-9A4B478E09B7}" presName="linNode" presStyleCnt="0"/>
      <dgm:spPr/>
    </dgm:pt>
    <dgm:pt modelId="{65E567BA-768C-43B4-B5E5-080D6520EFFF}" type="pres">
      <dgm:prSet presAssocID="{600E16FD-FAFA-4D6C-9E33-9A4B478E09B7}" presName="parentText" presStyleLbl="node1" presStyleIdx="4" presStyleCnt="5" custScaleY="108116">
        <dgm:presLayoutVars>
          <dgm:chMax val="1"/>
          <dgm:bulletEnabled val="1"/>
        </dgm:presLayoutVars>
      </dgm:prSet>
      <dgm:spPr/>
      <dgm:t>
        <a:bodyPr/>
        <a:lstStyle/>
        <a:p>
          <a:endParaRPr lang="en-MY"/>
        </a:p>
      </dgm:t>
    </dgm:pt>
    <dgm:pt modelId="{3952A099-CB3E-45F7-82E8-D0158B458904}" type="pres">
      <dgm:prSet presAssocID="{600E16FD-FAFA-4D6C-9E33-9A4B478E09B7}" presName="descendantText" presStyleLbl="alignAccFollowNode1" presStyleIdx="4" presStyleCnt="5" custScaleY="132400">
        <dgm:presLayoutVars>
          <dgm:bulletEnabled val="1"/>
        </dgm:presLayoutVars>
      </dgm:prSet>
      <dgm:spPr/>
      <dgm:t>
        <a:bodyPr/>
        <a:lstStyle/>
        <a:p>
          <a:endParaRPr lang="en-MY"/>
        </a:p>
      </dgm:t>
    </dgm:pt>
  </dgm:ptLst>
  <dgm:cxnLst>
    <dgm:cxn modelId="{B8FC502B-B845-47CA-94E4-9C918108FE8D}" srcId="{21714096-AABC-43C5-B204-4C120E4D1448}" destId="{CF856EB6-83E2-4C31-A7D8-83E64C872AFE}" srcOrd="0" destOrd="0" parTransId="{AC9DAAD5-A2E0-405B-8FFE-CC73DD4C3D24}" sibTransId="{5B1CD8AC-3D9A-4FBC-B0A4-3347F3C61178}"/>
    <dgm:cxn modelId="{9BD460F4-035F-4914-8253-5BB42D633177}" srcId="{0036CE5F-C88B-4D53-A60A-4C6C400ED50B}" destId="{600E16FD-FAFA-4D6C-9E33-9A4B478E09B7}" srcOrd="4" destOrd="0" parTransId="{B60DF84B-1DF5-4875-BB43-9EF8002AC8D5}" sibTransId="{DBA95349-CECF-47A4-8048-0DF8B1CD5C73}"/>
    <dgm:cxn modelId="{A66C0973-BB63-427A-B543-5980117F439D}" type="presOf" srcId="{4BE104D5-8345-49DC-A534-CDD6F2B86112}" destId="{3B006293-CBDB-4D4E-89DE-BFBB5B3A6A5F}" srcOrd="0" destOrd="0" presId="urn:microsoft.com/office/officeart/2005/8/layout/vList5"/>
    <dgm:cxn modelId="{DF326806-AAF9-43AC-9D20-0EFF9FEE84C0}" srcId="{600E16FD-FAFA-4D6C-9E33-9A4B478E09B7}" destId="{9F6C84BB-53FA-4976-AC1D-9D5C7A76068D}" srcOrd="0" destOrd="0" parTransId="{817873A8-35EE-4AF1-B60C-8A4EE577378C}" sibTransId="{11A452FB-DDE0-4239-88DE-24D1023F73F4}"/>
    <dgm:cxn modelId="{3567DF2F-3C4A-41C3-8155-19C69D3F4E02}" srcId="{AFD9882E-CA87-4E1C-98D6-50AE0F676A2D}" destId="{4BE104D5-8345-49DC-A534-CDD6F2B86112}" srcOrd="0" destOrd="0" parTransId="{7D490700-7D97-40BB-8BF5-6075E85CFD67}" sibTransId="{61F19883-A632-49A5-B846-DF60A1A08CDE}"/>
    <dgm:cxn modelId="{543E887D-12DD-433B-BE98-C69F12FD70B2}" srcId="{20B172E9-099E-45EC-923D-5408E4858B8A}" destId="{0BC4AA0E-0279-4576-B96F-1571ECFFD31B}" srcOrd="0" destOrd="0" parTransId="{2D34E59D-E061-4B2E-AAE1-2BBF433990A1}" sibTransId="{34828A87-6435-4D2A-B693-F78BB646BD8F}"/>
    <dgm:cxn modelId="{7DD54AAE-45E4-4782-AD15-B0D0F0888630}" type="presOf" srcId="{21714096-AABC-43C5-B204-4C120E4D1448}" destId="{4915DC8E-136B-4578-B16A-13BD880C6DCF}" srcOrd="0" destOrd="0" presId="urn:microsoft.com/office/officeart/2005/8/layout/vList5"/>
    <dgm:cxn modelId="{43BB73E6-CF9A-4D19-A412-6377139254AD}" type="presOf" srcId="{A413E6EB-5184-41AB-AF57-3C78B4DF3A0D}" destId="{803A0B3A-D544-48C6-817E-5F7FB4099399}" srcOrd="0" destOrd="0" presId="urn:microsoft.com/office/officeart/2005/8/layout/vList5"/>
    <dgm:cxn modelId="{88B7EB64-FECE-4092-A742-13F55A1991A8}" type="presOf" srcId="{9F6C84BB-53FA-4976-AC1D-9D5C7A76068D}" destId="{3952A099-CB3E-45F7-82E8-D0158B458904}" srcOrd="0" destOrd="0" presId="urn:microsoft.com/office/officeart/2005/8/layout/vList5"/>
    <dgm:cxn modelId="{7ED0EC45-7A33-41A0-92AE-9B2D9F00D3EF}" type="presOf" srcId="{600E16FD-FAFA-4D6C-9E33-9A4B478E09B7}" destId="{65E567BA-768C-43B4-B5E5-080D6520EFFF}" srcOrd="0" destOrd="0" presId="urn:microsoft.com/office/officeart/2005/8/layout/vList5"/>
    <dgm:cxn modelId="{C822EBF8-61D9-48F8-BA79-F02611321E1B}" srcId="{A413E6EB-5184-41AB-AF57-3C78B4DF3A0D}" destId="{66B59256-D33C-42A9-BAC2-1FF0B2149AA5}" srcOrd="0" destOrd="0" parTransId="{B8F148E8-99D8-4B46-ADF8-232B40F13F37}" sibTransId="{98A2B828-DDB7-45EB-9E36-86B7853B7590}"/>
    <dgm:cxn modelId="{55BC7183-3C1D-4806-8D66-0B286E989E49}" type="presOf" srcId="{0036CE5F-C88B-4D53-A60A-4C6C400ED50B}" destId="{45AC3EF8-7093-4311-AD0E-E32C2F471578}" srcOrd="0" destOrd="0" presId="urn:microsoft.com/office/officeart/2005/8/layout/vList5"/>
    <dgm:cxn modelId="{28650919-AAD4-4AAD-8AEE-65F863CC4101}" srcId="{0036CE5F-C88B-4D53-A60A-4C6C400ED50B}" destId="{21714096-AABC-43C5-B204-4C120E4D1448}" srcOrd="1" destOrd="0" parTransId="{F0E3E01A-0242-456D-BBD2-135A80A202DB}" sibTransId="{CA1F7DDD-881D-40AA-A2A2-F03BE523DDBB}"/>
    <dgm:cxn modelId="{26E4E447-D5DA-4F3D-A558-67EB152293B3}" type="presOf" srcId="{66B59256-D33C-42A9-BAC2-1FF0B2149AA5}" destId="{22148C40-F11A-4BFB-B026-295570CB4385}" srcOrd="0" destOrd="0" presId="urn:microsoft.com/office/officeart/2005/8/layout/vList5"/>
    <dgm:cxn modelId="{9DDAD8B1-4E13-49B5-8D24-6D345B1A183C}" type="presOf" srcId="{0BC4AA0E-0279-4576-B96F-1571ECFFD31B}" destId="{13E8DA18-1B9B-4D17-BAB6-1DE10D0633F0}" srcOrd="0" destOrd="0" presId="urn:microsoft.com/office/officeart/2005/8/layout/vList5"/>
    <dgm:cxn modelId="{F73A4961-934B-4F64-9208-512CCF7DDC07}" type="presOf" srcId="{AFD9882E-CA87-4E1C-98D6-50AE0F676A2D}" destId="{8A6B0D50-FA45-43E0-890D-D546DAC97D7C}" srcOrd="0" destOrd="0" presId="urn:microsoft.com/office/officeart/2005/8/layout/vList5"/>
    <dgm:cxn modelId="{48749A85-5FEE-45B5-8C49-6A0858B3CD82}" type="presOf" srcId="{20B172E9-099E-45EC-923D-5408E4858B8A}" destId="{6E7CB504-477E-447F-8893-4465CC62C416}" srcOrd="0" destOrd="0" presId="urn:microsoft.com/office/officeart/2005/8/layout/vList5"/>
    <dgm:cxn modelId="{562DE1F5-23ED-428C-8195-3E0D6A685BAC}" srcId="{0036CE5F-C88B-4D53-A60A-4C6C400ED50B}" destId="{20B172E9-099E-45EC-923D-5408E4858B8A}" srcOrd="3" destOrd="0" parTransId="{80500311-FADB-4A65-B4DA-BB0998B6EC14}" sibTransId="{486DB0A2-59D3-4B24-83FC-35A1F95BAB03}"/>
    <dgm:cxn modelId="{5EACD1A0-EE7C-444A-8C9B-2E87D5CCD27E}" srcId="{0036CE5F-C88B-4D53-A60A-4C6C400ED50B}" destId="{A413E6EB-5184-41AB-AF57-3C78B4DF3A0D}" srcOrd="0" destOrd="0" parTransId="{1C76D505-082D-48C7-B4A3-819F418FDF1F}" sibTransId="{787254AE-C804-4274-80B3-F46512868213}"/>
    <dgm:cxn modelId="{CC0F760B-ABD1-4BBB-965C-AE04A472BFCB}" type="presOf" srcId="{CF856EB6-83E2-4C31-A7D8-83E64C872AFE}" destId="{C7DB8437-AEFA-433A-8EFB-E1AF8CE705C3}" srcOrd="0" destOrd="0" presId="urn:microsoft.com/office/officeart/2005/8/layout/vList5"/>
    <dgm:cxn modelId="{68FA2E6C-BB35-4C43-8CCE-BBFAC319498F}" srcId="{0036CE5F-C88B-4D53-A60A-4C6C400ED50B}" destId="{AFD9882E-CA87-4E1C-98D6-50AE0F676A2D}" srcOrd="2" destOrd="0" parTransId="{48B8D688-8AB7-42DE-B3A0-23B21EDED984}" sibTransId="{EE488EB7-C711-45DA-91E7-063D9CA2947F}"/>
    <dgm:cxn modelId="{296CF5CB-8804-4D38-8D37-95C47A6E4CCB}" type="presParOf" srcId="{45AC3EF8-7093-4311-AD0E-E32C2F471578}" destId="{E5670A26-FD1E-4DDE-A145-D8711C4E8029}" srcOrd="0" destOrd="0" presId="urn:microsoft.com/office/officeart/2005/8/layout/vList5"/>
    <dgm:cxn modelId="{8BFB536F-9618-482F-879A-2B95224C7F44}" type="presParOf" srcId="{E5670A26-FD1E-4DDE-A145-D8711C4E8029}" destId="{803A0B3A-D544-48C6-817E-5F7FB4099399}" srcOrd="0" destOrd="0" presId="urn:microsoft.com/office/officeart/2005/8/layout/vList5"/>
    <dgm:cxn modelId="{0677EA6E-8C00-4625-AAFB-A9B5DC737FEF}" type="presParOf" srcId="{E5670A26-FD1E-4DDE-A145-D8711C4E8029}" destId="{22148C40-F11A-4BFB-B026-295570CB4385}" srcOrd="1" destOrd="0" presId="urn:microsoft.com/office/officeart/2005/8/layout/vList5"/>
    <dgm:cxn modelId="{613CD8E2-84C5-4E27-BC4C-9267A841A0E0}" type="presParOf" srcId="{45AC3EF8-7093-4311-AD0E-E32C2F471578}" destId="{E0C50250-E56F-48A8-955C-F0487157B693}" srcOrd="1" destOrd="0" presId="urn:microsoft.com/office/officeart/2005/8/layout/vList5"/>
    <dgm:cxn modelId="{AFC0CEB3-6E70-4D69-99E3-6582C931E728}" type="presParOf" srcId="{45AC3EF8-7093-4311-AD0E-E32C2F471578}" destId="{73E8D367-865F-43D2-BB9E-2EBFD185BCDD}" srcOrd="2" destOrd="0" presId="urn:microsoft.com/office/officeart/2005/8/layout/vList5"/>
    <dgm:cxn modelId="{A6DB06EE-128B-49C0-ADE7-731AACE4D187}" type="presParOf" srcId="{73E8D367-865F-43D2-BB9E-2EBFD185BCDD}" destId="{4915DC8E-136B-4578-B16A-13BD880C6DCF}" srcOrd="0" destOrd="0" presId="urn:microsoft.com/office/officeart/2005/8/layout/vList5"/>
    <dgm:cxn modelId="{640391F4-A851-437B-9D0A-B0092CAF5054}" type="presParOf" srcId="{73E8D367-865F-43D2-BB9E-2EBFD185BCDD}" destId="{C7DB8437-AEFA-433A-8EFB-E1AF8CE705C3}" srcOrd="1" destOrd="0" presId="urn:microsoft.com/office/officeart/2005/8/layout/vList5"/>
    <dgm:cxn modelId="{6D4CF1C7-36DA-4DAC-B287-E911E3D8F7FF}" type="presParOf" srcId="{45AC3EF8-7093-4311-AD0E-E32C2F471578}" destId="{2BA98C9B-F8E1-47A9-8D38-A01C7DCE600C}" srcOrd="3" destOrd="0" presId="urn:microsoft.com/office/officeart/2005/8/layout/vList5"/>
    <dgm:cxn modelId="{EF76FBF0-7504-487A-B1E7-75F4CC5048FC}" type="presParOf" srcId="{45AC3EF8-7093-4311-AD0E-E32C2F471578}" destId="{1BC687A6-01DB-4427-8BEE-E7CE10C2FFFA}" srcOrd="4" destOrd="0" presId="urn:microsoft.com/office/officeart/2005/8/layout/vList5"/>
    <dgm:cxn modelId="{64B13AD7-7EF5-485B-BB7C-5ED3BB130AA4}" type="presParOf" srcId="{1BC687A6-01DB-4427-8BEE-E7CE10C2FFFA}" destId="{8A6B0D50-FA45-43E0-890D-D546DAC97D7C}" srcOrd="0" destOrd="0" presId="urn:microsoft.com/office/officeart/2005/8/layout/vList5"/>
    <dgm:cxn modelId="{2418D197-5C91-494E-8D18-221D8D41677E}" type="presParOf" srcId="{1BC687A6-01DB-4427-8BEE-E7CE10C2FFFA}" destId="{3B006293-CBDB-4D4E-89DE-BFBB5B3A6A5F}" srcOrd="1" destOrd="0" presId="urn:microsoft.com/office/officeart/2005/8/layout/vList5"/>
    <dgm:cxn modelId="{14F251F7-D861-4F7B-845A-F230B35D7CD3}" type="presParOf" srcId="{45AC3EF8-7093-4311-AD0E-E32C2F471578}" destId="{D85B024B-ECFE-44F9-B949-6D1E74B81FE7}" srcOrd="5" destOrd="0" presId="urn:microsoft.com/office/officeart/2005/8/layout/vList5"/>
    <dgm:cxn modelId="{E73C4449-1CAE-4D6E-8878-40905A6CFF1D}" type="presParOf" srcId="{45AC3EF8-7093-4311-AD0E-E32C2F471578}" destId="{4BA7ABFF-48D5-4D7D-8E7D-FA90AF461873}" srcOrd="6" destOrd="0" presId="urn:microsoft.com/office/officeart/2005/8/layout/vList5"/>
    <dgm:cxn modelId="{A7594F0F-7867-40D6-8AD9-27F67F724ADA}" type="presParOf" srcId="{4BA7ABFF-48D5-4D7D-8E7D-FA90AF461873}" destId="{6E7CB504-477E-447F-8893-4465CC62C416}" srcOrd="0" destOrd="0" presId="urn:microsoft.com/office/officeart/2005/8/layout/vList5"/>
    <dgm:cxn modelId="{7C55CA2C-3493-462B-9A06-83805A5E9A28}" type="presParOf" srcId="{4BA7ABFF-48D5-4D7D-8E7D-FA90AF461873}" destId="{13E8DA18-1B9B-4D17-BAB6-1DE10D0633F0}" srcOrd="1" destOrd="0" presId="urn:microsoft.com/office/officeart/2005/8/layout/vList5"/>
    <dgm:cxn modelId="{3BDCF063-82E4-4461-BDCF-87C5EB927597}" type="presParOf" srcId="{45AC3EF8-7093-4311-AD0E-E32C2F471578}" destId="{B4772525-BF28-4835-87BB-31FF9DF87C1C}" srcOrd="7" destOrd="0" presId="urn:microsoft.com/office/officeart/2005/8/layout/vList5"/>
    <dgm:cxn modelId="{6771E3CC-3E18-4610-8916-CF1FFBD38C23}" type="presParOf" srcId="{45AC3EF8-7093-4311-AD0E-E32C2F471578}" destId="{D9DEE6E4-78EF-4B71-A7FA-5CA87C159E95}" srcOrd="8" destOrd="0" presId="urn:microsoft.com/office/officeart/2005/8/layout/vList5"/>
    <dgm:cxn modelId="{C00E7AF7-D911-46A7-85B4-8EA2194DDA30}" type="presParOf" srcId="{D9DEE6E4-78EF-4B71-A7FA-5CA87C159E95}" destId="{65E567BA-768C-43B4-B5E5-080D6520EFFF}" srcOrd="0" destOrd="0" presId="urn:microsoft.com/office/officeart/2005/8/layout/vList5"/>
    <dgm:cxn modelId="{9BBA204C-05A2-4B9C-A4DA-05653F21FF59}" type="presParOf" srcId="{D9DEE6E4-78EF-4B71-A7FA-5CA87C159E95}" destId="{3952A099-CB3E-45F7-82E8-D0158B458904}" srcOrd="1" destOrd="0" presId="urn:microsoft.com/office/officeart/2005/8/layout/vList5"/>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79B3C31-E602-4FC6-B132-27E10FBA4AE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738E65C-B2A8-421C-9B3E-77818C42EEB3}">
      <dgm:prSet phldrT="[Text]" custT="1"/>
      <dgm:spPr/>
      <dgm:t>
        <a:bodyPr/>
        <a:lstStyle/>
        <a:p>
          <a:r>
            <a:rPr lang="en-MY" sz="1400" b="1"/>
            <a:t>Padeye Limits at Design Load </a:t>
          </a:r>
        </a:p>
      </dgm:t>
    </dgm:pt>
    <dgm:pt modelId="{6F33911F-A35F-4099-BFB9-CAF123EF16EC}" type="parTrans" cxnId="{DE5EBA6C-00B2-42D9-ADD4-1088C99D0D37}">
      <dgm:prSet/>
      <dgm:spPr/>
      <dgm:t>
        <a:bodyPr/>
        <a:lstStyle/>
        <a:p>
          <a:endParaRPr lang="en-MY" sz="1200"/>
        </a:p>
      </dgm:t>
    </dgm:pt>
    <dgm:pt modelId="{AB4F1701-CBDB-43F0-B3CB-1914FC4F2C46}" type="sibTrans" cxnId="{DE5EBA6C-00B2-42D9-ADD4-1088C99D0D37}">
      <dgm:prSet/>
      <dgm:spPr/>
      <dgm:t>
        <a:bodyPr/>
        <a:lstStyle/>
        <a:p>
          <a:endParaRPr lang="en-MY" sz="1200"/>
        </a:p>
      </dgm:t>
    </dgm:pt>
    <mc:AlternateContent xmlns:mc="http://schemas.openxmlformats.org/markup-compatibility/2006" xmlns:a14="http://schemas.microsoft.com/office/drawing/2010/main">
      <mc:Choice Requires="a14">
        <dgm:pt modelId="{5DB873EA-4DD4-4422-A9AA-1806A8D1B3EA}">
          <dgm:prSet phldrT="[Text]" custT="1"/>
          <dgm:spPr/>
          <dgm:t>
            <a:bodyPr/>
            <a:lstStyle/>
            <a:p>
              <a:r>
                <a:rPr lang="en-US" sz="1200" b="1"/>
                <a:t>Based on Yield Stress, </a:t>
              </a:r>
              <a14:m>
                <m:oMath xmlns:m="http://schemas.openxmlformats.org/officeDocument/2006/math">
                  <m:sSub>
                    <m:sSubPr>
                      <m:ctrlPr>
                        <a:rPr lang="en-US" sz="1200" b="1" i="1">
                          <a:latin typeface="Cambria Math"/>
                        </a:rPr>
                      </m:ctrlPr>
                    </m:sSubPr>
                    <m:e>
                      <m:r>
                        <a:rPr lang="en-US" sz="1200" b="1" i="1">
                          <a:latin typeface="Cambria Math"/>
                          <a:ea typeface="Cambria Math"/>
                        </a:rPr>
                        <m:t>𝝈</m:t>
                      </m:r>
                    </m:e>
                    <m:sub>
                      <m:r>
                        <a:rPr lang="en-MY" sz="1200" b="1" i="1">
                          <a:latin typeface="Cambria Math"/>
                        </a:rPr>
                        <m:t>𝒚</m:t>
                      </m:r>
                    </m:sub>
                  </m:sSub>
                </m:oMath>
              </a14:m>
              <a:endParaRPr lang="en-MY" sz="1200" b="1"/>
            </a:p>
          </dgm:t>
        </dgm:pt>
      </mc:Choice>
      <mc:Fallback xmlns="">
        <dgm:pt modelId="{5DB873EA-4DD4-4422-A9AA-1806A8D1B3EA}">
          <dgm:prSet phldrT="[Text]" custT="1"/>
          <dgm:spPr/>
          <dgm:t>
            <a:bodyPr/>
            <a:lstStyle/>
            <a:p>
              <a:r>
                <a:rPr lang="en-US" sz="1200" b="1"/>
                <a:t>Based on Yield Stress, </a:t>
              </a:r>
              <a:r>
                <a:rPr lang="en-US" sz="1200" b="1" i="0">
                  <a:latin typeface="Cambria Math"/>
                  <a:ea typeface="Cambria Math"/>
                </a:rPr>
                <a:t>𝝈_</a:t>
              </a:r>
              <a:r>
                <a:rPr lang="en-MY" sz="1200" b="1" i="0">
                  <a:latin typeface="Cambria Math"/>
                </a:rPr>
                <a:t>𝒚</a:t>
              </a:r>
              <a:endParaRPr lang="en-MY" sz="1200" b="1"/>
            </a:p>
          </dgm:t>
        </dgm:pt>
      </mc:Fallback>
    </mc:AlternateContent>
    <dgm:pt modelId="{A9A6C321-FCED-4312-9F9A-621CA503D082}" type="parTrans" cxnId="{490F14D2-578C-4956-9455-2BC465C0D0D3}">
      <dgm:prSet/>
      <dgm:spPr/>
      <dgm:t>
        <a:bodyPr/>
        <a:lstStyle/>
        <a:p>
          <a:endParaRPr lang="en-MY" sz="1200"/>
        </a:p>
      </dgm:t>
    </dgm:pt>
    <dgm:pt modelId="{83CECDFF-8AD0-457F-A954-46CEE5E2F208}" type="sibTrans" cxnId="{490F14D2-578C-4956-9455-2BC465C0D0D3}">
      <dgm:prSet/>
      <dgm:spPr/>
      <dgm:t>
        <a:bodyPr/>
        <a:lstStyle/>
        <a:p>
          <a:endParaRPr lang="en-MY" sz="1200"/>
        </a:p>
      </dgm:t>
    </dgm:pt>
    <mc:AlternateContent xmlns:mc="http://schemas.openxmlformats.org/markup-compatibility/2006" xmlns:a14="http://schemas.microsoft.com/office/drawing/2010/main">
      <mc:Choice Requires="a14">
        <dgm:pt modelId="{582C0A47-B425-4B5A-97B1-729BD4925405}">
          <dgm:prSet phldrT="[Text]" custT="1"/>
          <dgm:spPr/>
          <dgm:t>
            <a:bodyPr/>
            <a:lstStyle/>
            <a:p>
              <a:r>
                <a:rPr lang="en-US" sz="1200"/>
                <a:t>Bearing &lt; 0.9 </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𝑦</m:t>
                      </m:r>
                    </m:sub>
                  </m:sSub>
                </m:oMath>
              </a14:m>
              <a:r>
                <a:rPr lang="en-US" sz="1200"/>
                <a:t> </a:t>
              </a:r>
              <a:endParaRPr lang="en-MY" sz="1200"/>
            </a:p>
          </dgm:t>
        </dgm:pt>
      </mc:Choice>
      <mc:Fallback xmlns="">
        <dgm:pt modelId="{582C0A47-B425-4B5A-97B1-729BD4925405}">
          <dgm:prSet phldrT="[Text]" custT="1"/>
          <dgm:spPr/>
          <dgm:t>
            <a:bodyPr/>
            <a:lstStyle/>
            <a:p>
              <a:r>
                <a:rPr lang="en-US" sz="1200"/>
                <a:t>Bearing &lt; 0.9 </a:t>
              </a:r>
              <a:r>
                <a:rPr lang="en-US" sz="1200" i="0"/>
                <a:t>𝜎</a:t>
              </a:r>
              <a:r>
                <a:rPr lang="en-MY" sz="1200" i="0"/>
                <a:t>_</a:t>
              </a:r>
              <a:r>
                <a:rPr lang="en-US" sz="1200" i="0"/>
                <a:t>𝑦</a:t>
              </a:r>
              <a:r>
                <a:rPr lang="en-US" sz="1200"/>
                <a:t> </a:t>
              </a:r>
              <a:endParaRPr lang="en-MY" sz="1200"/>
            </a:p>
          </dgm:t>
        </dgm:pt>
      </mc:Fallback>
    </mc:AlternateContent>
    <dgm:pt modelId="{2F339233-4DAC-4E8B-9BD7-333E314EEA53}" type="parTrans" cxnId="{03AD702E-3E55-43B2-B91C-2000140A8374}">
      <dgm:prSet/>
      <dgm:spPr/>
      <dgm:t>
        <a:bodyPr/>
        <a:lstStyle/>
        <a:p>
          <a:endParaRPr lang="en-MY" sz="1200"/>
        </a:p>
      </dgm:t>
    </dgm:pt>
    <dgm:pt modelId="{D6550DB0-8815-48FF-B3D0-23CD8D9B65A6}" type="sibTrans" cxnId="{03AD702E-3E55-43B2-B91C-2000140A8374}">
      <dgm:prSet/>
      <dgm:spPr/>
      <dgm:t>
        <a:bodyPr/>
        <a:lstStyle/>
        <a:p>
          <a:endParaRPr lang="en-MY" sz="1200"/>
        </a:p>
      </dgm:t>
    </dgm:pt>
    <mc:AlternateContent xmlns:mc="http://schemas.openxmlformats.org/markup-compatibility/2006" xmlns:a14="http://schemas.microsoft.com/office/drawing/2010/main">
      <mc:Choice Requires="a14">
        <dgm:pt modelId="{AF74BA59-603F-4533-BF41-0AE7BEBB62F3}">
          <dgm:prSet phldrT="[Text]" custT="1"/>
          <dgm:spPr/>
          <dgm:t>
            <a:bodyPr/>
            <a:lstStyle/>
            <a:p>
              <a:r>
                <a:rPr lang="en-US" sz="1200" b="1"/>
                <a:t>Based on Ultimate Strength, </a:t>
              </a:r>
              <a14:m>
                <m:oMath xmlns:m="http://schemas.openxmlformats.org/officeDocument/2006/math">
                  <m:sSub>
                    <m:sSubPr>
                      <m:ctrlPr>
                        <a:rPr lang="en-MY" sz="1200" b="1" i="1">
                          <a:latin typeface="Cambria Math"/>
                        </a:rPr>
                      </m:ctrlPr>
                    </m:sSubPr>
                    <m:e>
                      <m:r>
                        <a:rPr lang="en-US" sz="1200" b="1" i="1">
                          <a:latin typeface="Cambria Math"/>
                        </a:rPr>
                        <m:t>𝝈</m:t>
                      </m:r>
                    </m:e>
                    <m:sub>
                      <m:r>
                        <a:rPr lang="en-MY" sz="1200" b="1" i="1">
                          <a:latin typeface="Cambria Math"/>
                        </a:rPr>
                        <m:t>𝒖</m:t>
                      </m:r>
                    </m:sub>
                  </m:sSub>
                </m:oMath>
              </a14:m>
              <a:r>
                <a:rPr lang="en-US" sz="1200" b="1"/>
                <a:t>   (API 17D, </a:t>
              </a:r>
              <a14:m>
                <m:oMath xmlns:m="http://schemas.openxmlformats.org/officeDocument/2006/math">
                  <m:sSub>
                    <m:sSubPr>
                      <m:ctrlPr>
                        <a:rPr lang="en-MY" sz="1200" b="1" i="1">
                          <a:latin typeface="Cambria Math"/>
                        </a:rPr>
                      </m:ctrlPr>
                    </m:sSubPr>
                    <m:e>
                      <m:r>
                        <a:rPr lang="en-US" sz="1200" b="1" i="1">
                          <a:latin typeface="Cambria Math"/>
                        </a:rPr>
                        <m:t>𝝈</m:t>
                      </m:r>
                    </m:e>
                    <m:sub>
                      <m:r>
                        <a:rPr lang="en-US" sz="1200" b="1" i="1">
                          <a:latin typeface="Cambria Math"/>
                          <a:ea typeface="Cambria Math"/>
                        </a:rPr>
                        <m:t>∅</m:t>
                      </m:r>
                    </m:sub>
                  </m:sSub>
                </m:oMath>
              </a14:m>
              <a:r>
                <a:rPr lang="en-US" sz="1200" b="1"/>
                <a:t> )</a:t>
              </a:r>
              <a:endParaRPr lang="en-MY" sz="1200" b="1"/>
            </a:p>
          </dgm:t>
        </dgm:pt>
      </mc:Choice>
      <mc:Fallback xmlns="">
        <dgm:pt modelId="{AF74BA59-603F-4533-BF41-0AE7BEBB62F3}">
          <dgm:prSet phldrT="[Text]" custT="1"/>
          <dgm:spPr/>
          <dgm:t>
            <a:bodyPr/>
            <a:lstStyle/>
            <a:p>
              <a:r>
                <a:rPr lang="en-US" sz="1200" b="1"/>
                <a:t>Based on Ultimate Strength, </a:t>
              </a:r>
              <a:r>
                <a:rPr lang="en-US" sz="1200" b="1" i="0"/>
                <a:t>𝝈</a:t>
              </a:r>
              <a:r>
                <a:rPr lang="en-MY" sz="1200" b="1" i="0"/>
                <a:t>_</a:t>
              </a:r>
              <a:r>
                <a:rPr lang="en-MY" sz="1200" b="1" i="0">
                  <a:latin typeface="Cambria Math"/>
                </a:rPr>
                <a:t>𝒖</a:t>
              </a:r>
              <a:r>
                <a:rPr lang="en-US" sz="1200" b="1"/>
                <a:t>   (API 17D, </a:t>
              </a:r>
              <a:r>
                <a:rPr lang="en-US" sz="1200" b="1" i="0"/>
                <a:t>𝝈</a:t>
              </a:r>
              <a:r>
                <a:rPr lang="en-MY" sz="1200" b="1" i="0"/>
                <a:t>_</a:t>
              </a:r>
              <a:r>
                <a:rPr lang="en-US" sz="1200" b="1" i="0">
                  <a:latin typeface="Cambria Math"/>
                  <a:ea typeface="Cambria Math"/>
                </a:rPr>
                <a:t>∅</a:t>
              </a:r>
              <a:r>
                <a:rPr lang="en-US" sz="1200" b="1"/>
                <a:t> )</a:t>
              </a:r>
              <a:endParaRPr lang="en-MY" sz="1200" b="1"/>
            </a:p>
          </dgm:t>
        </dgm:pt>
      </mc:Fallback>
    </mc:AlternateContent>
    <dgm:pt modelId="{70C1D782-C287-4D36-9CAF-78247C36A152}" type="parTrans" cxnId="{CB8B347F-8BF6-4839-BD71-7F94A6D5E63F}">
      <dgm:prSet/>
      <dgm:spPr/>
      <dgm:t>
        <a:bodyPr/>
        <a:lstStyle/>
        <a:p>
          <a:endParaRPr lang="en-MY" sz="1200"/>
        </a:p>
      </dgm:t>
    </dgm:pt>
    <dgm:pt modelId="{8C4E1944-A750-416B-9320-94C079392E7F}" type="sibTrans" cxnId="{CB8B347F-8BF6-4839-BD71-7F94A6D5E63F}">
      <dgm:prSet/>
      <dgm:spPr/>
      <dgm:t>
        <a:bodyPr/>
        <a:lstStyle/>
        <a:p>
          <a:endParaRPr lang="en-MY" sz="1200"/>
        </a:p>
      </dgm:t>
    </dgm:pt>
    <mc:AlternateContent xmlns:mc="http://schemas.openxmlformats.org/markup-compatibility/2006" xmlns:a14="http://schemas.microsoft.com/office/drawing/2010/main">
      <mc:Choice Requires="a14">
        <dgm:pt modelId="{6A4C5845-E0E9-4125-BBB5-24B6B6D3C4CA}">
          <dgm:prSet phldrT="[Text]" custT="1"/>
          <dgm:spPr/>
          <dgm:t>
            <a:bodyPr/>
            <a:lstStyle/>
            <a:p>
              <a:r>
                <a:rPr lang="en-US" sz="1200"/>
                <a:t>Bearing &lt; 0.25 </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𝑢</m:t>
                      </m:r>
                    </m:sub>
                  </m:sSub>
                </m:oMath>
              </a14:m>
              <a:r>
                <a:rPr lang="en-US" sz="1200"/>
                <a:t> </a:t>
              </a:r>
              <a:endParaRPr lang="en-MY" sz="1200"/>
            </a:p>
          </dgm:t>
        </dgm:pt>
      </mc:Choice>
      <mc:Fallback xmlns="">
        <dgm:pt modelId="{6A4C5845-E0E9-4125-BBB5-24B6B6D3C4CA}">
          <dgm:prSet phldrT="[Text]" custT="1"/>
          <dgm:spPr/>
          <dgm:t>
            <a:bodyPr/>
            <a:lstStyle/>
            <a:p>
              <a:r>
                <a:rPr lang="en-US" sz="1200"/>
                <a:t>Bearing &lt; 0.25 </a:t>
              </a:r>
              <a:r>
                <a:rPr lang="en-US" sz="1200" i="0"/>
                <a:t>𝜎</a:t>
              </a:r>
              <a:r>
                <a:rPr lang="en-MY" sz="1200" i="0"/>
                <a:t>_</a:t>
              </a:r>
              <a:r>
                <a:rPr lang="en-US" sz="1200" i="0"/>
                <a:t>𝑢</a:t>
              </a:r>
              <a:r>
                <a:rPr lang="en-US" sz="1200"/>
                <a:t> </a:t>
              </a:r>
              <a:endParaRPr lang="en-MY" sz="1200"/>
            </a:p>
          </dgm:t>
        </dgm:pt>
      </mc:Fallback>
    </mc:AlternateContent>
    <dgm:pt modelId="{2F460BC2-03DA-4C65-BE07-A72DCB8FF0D0}" type="parTrans" cxnId="{063E2B9B-DBDB-428C-AB2B-87999F7B345E}">
      <dgm:prSet/>
      <dgm:spPr/>
      <dgm:t>
        <a:bodyPr/>
        <a:lstStyle/>
        <a:p>
          <a:endParaRPr lang="en-MY" sz="1200"/>
        </a:p>
      </dgm:t>
    </dgm:pt>
    <dgm:pt modelId="{EF44FC4D-C604-4BC5-A189-2F447726FFBF}" type="sibTrans" cxnId="{063E2B9B-DBDB-428C-AB2B-87999F7B345E}">
      <dgm:prSet/>
      <dgm:spPr/>
      <dgm:t>
        <a:bodyPr/>
        <a:lstStyle/>
        <a:p>
          <a:endParaRPr lang="en-MY" sz="1200"/>
        </a:p>
      </dgm:t>
    </dgm:pt>
    <mc:AlternateContent xmlns:mc="http://schemas.openxmlformats.org/markup-compatibility/2006" xmlns:a14="http://schemas.microsoft.com/office/drawing/2010/main">
      <mc:Choice Requires="a14">
        <dgm:pt modelId="{958D6873-BCBC-43CC-BA9E-F9A5E03DEAB5}">
          <dgm:prSet custT="1"/>
          <dgm:spPr/>
          <dgm:t>
            <a:bodyPr/>
            <a:lstStyle/>
            <a:p>
              <a:r>
                <a:rPr lang="en-US" sz="1200"/>
                <a:t>Shear &lt; 0.4 </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𝑦</m:t>
                      </m:r>
                    </m:sub>
                  </m:sSub>
                </m:oMath>
              </a14:m>
              <a:r>
                <a:rPr lang="en-US" sz="1200"/>
                <a:t> </a:t>
              </a:r>
              <a:endParaRPr lang="en-MY" sz="1200"/>
            </a:p>
          </dgm:t>
        </dgm:pt>
      </mc:Choice>
      <mc:Fallback xmlns="">
        <dgm:pt modelId="{958D6873-BCBC-43CC-BA9E-F9A5E03DEAB5}">
          <dgm:prSet custT="1"/>
          <dgm:spPr/>
          <dgm:t>
            <a:bodyPr/>
            <a:lstStyle/>
            <a:p>
              <a:r>
                <a:rPr lang="en-US" sz="1200"/>
                <a:t>Shear &lt; 0.4 </a:t>
              </a:r>
              <a:r>
                <a:rPr lang="en-US" sz="1200" i="0"/>
                <a:t>𝜎</a:t>
              </a:r>
              <a:r>
                <a:rPr lang="en-MY" sz="1200" i="0"/>
                <a:t>_</a:t>
              </a:r>
              <a:r>
                <a:rPr lang="en-US" sz="1200" i="0"/>
                <a:t>𝑦</a:t>
              </a:r>
              <a:r>
                <a:rPr lang="en-US" sz="1200"/>
                <a:t> </a:t>
              </a:r>
              <a:endParaRPr lang="en-MY" sz="1200"/>
            </a:p>
          </dgm:t>
        </dgm:pt>
      </mc:Fallback>
    </mc:AlternateContent>
    <dgm:pt modelId="{B8C46360-DB53-4BAC-BFE7-75B477342F35}" type="parTrans" cxnId="{6B1518E4-1D1C-47E2-9BAE-4256DB260E1F}">
      <dgm:prSet/>
      <dgm:spPr/>
      <dgm:t>
        <a:bodyPr/>
        <a:lstStyle/>
        <a:p>
          <a:endParaRPr lang="en-MY" sz="1200"/>
        </a:p>
      </dgm:t>
    </dgm:pt>
    <dgm:pt modelId="{4B064E75-2C59-4102-90B7-B825C42AF8AB}" type="sibTrans" cxnId="{6B1518E4-1D1C-47E2-9BAE-4256DB260E1F}">
      <dgm:prSet/>
      <dgm:spPr/>
      <dgm:t>
        <a:bodyPr/>
        <a:lstStyle/>
        <a:p>
          <a:endParaRPr lang="en-MY" sz="1200"/>
        </a:p>
      </dgm:t>
    </dgm:pt>
    <mc:AlternateContent xmlns:mc="http://schemas.openxmlformats.org/markup-compatibility/2006" xmlns:a14="http://schemas.microsoft.com/office/drawing/2010/main">
      <mc:Choice Requires="a14">
        <dgm:pt modelId="{24052A22-0B0C-41FA-83CB-AF2553897B5D}">
          <dgm:prSet custT="1"/>
          <dgm:spPr/>
          <dgm:t>
            <a:bodyPr/>
            <a:lstStyle/>
            <a:p>
              <a:r>
                <a:rPr lang="en-US" sz="1200"/>
                <a:t>Tensile &lt; 0.6 </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𝑦</m:t>
                      </m:r>
                    </m:sub>
                  </m:sSub>
                </m:oMath>
              </a14:m>
              <a:r>
                <a:rPr lang="en-US" sz="1200"/>
                <a:t> </a:t>
              </a:r>
              <a:endParaRPr lang="en-MY" sz="1200"/>
            </a:p>
          </dgm:t>
        </dgm:pt>
      </mc:Choice>
      <mc:Fallback xmlns="">
        <dgm:pt modelId="{24052A22-0B0C-41FA-83CB-AF2553897B5D}">
          <dgm:prSet custT="1"/>
          <dgm:spPr/>
          <dgm:t>
            <a:bodyPr/>
            <a:lstStyle/>
            <a:p>
              <a:r>
                <a:rPr lang="en-US" sz="1200"/>
                <a:t>Tensile &lt; 0.6 </a:t>
              </a:r>
              <a:r>
                <a:rPr lang="en-US" sz="1200" i="0"/>
                <a:t>𝜎</a:t>
              </a:r>
              <a:r>
                <a:rPr lang="en-MY" sz="1200" i="0"/>
                <a:t>_</a:t>
              </a:r>
              <a:r>
                <a:rPr lang="en-US" sz="1200" i="0"/>
                <a:t>𝑦</a:t>
              </a:r>
              <a:r>
                <a:rPr lang="en-US" sz="1200"/>
                <a:t> </a:t>
              </a:r>
              <a:endParaRPr lang="en-MY" sz="1200"/>
            </a:p>
          </dgm:t>
        </dgm:pt>
      </mc:Fallback>
    </mc:AlternateContent>
    <dgm:pt modelId="{D9215E96-F51A-4ED3-903A-0863E33E9173}" type="parTrans" cxnId="{18502D88-AF35-4AED-9085-40B9C9D1568B}">
      <dgm:prSet/>
      <dgm:spPr/>
      <dgm:t>
        <a:bodyPr/>
        <a:lstStyle/>
        <a:p>
          <a:endParaRPr lang="en-MY" sz="1200"/>
        </a:p>
      </dgm:t>
    </dgm:pt>
    <dgm:pt modelId="{9010596B-825B-4398-B1CA-ACB1B1472C4E}" type="sibTrans" cxnId="{18502D88-AF35-4AED-9085-40B9C9D1568B}">
      <dgm:prSet/>
      <dgm:spPr/>
      <dgm:t>
        <a:bodyPr/>
        <a:lstStyle/>
        <a:p>
          <a:endParaRPr lang="en-MY" sz="1200"/>
        </a:p>
      </dgm:t>
    </dgm:pt>
    <mc:AlternateContent xmlns:mc="http://schemas.openxmlformats.org/markup-compatibility/2006" xmlns:a14="http://schemas.microsoft.com/office/drawing/2010/main">
      <mc:Choice Requires="a14">
        <dgm:pt modelId="{C433C0C0-F0FF-4E02-9474-7A70B644A472}">
          <dgm:prSet custT="1"/>
          <dgm:spPr/>
          <dgm:t>
            <a:bodyPr/>
            <a:lstStyle/>
            <a:p>
              <a:r>
                <a:rPr lang="en-US" sz="1200"/>
                <a:t>Shear &lt; 0.25)0.57</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𝑢</m:t>
                      </m:r>
                    </m:sub>
                  </m:sSub>
                </m:oMath>
              </a14:m>
              <a:r>
                <a:rPr lang="en-US" sz="1200"/>
                <a:t> </a:t>
              </a:r>
              <a:endParaRPr lang="en-MY" sz="1200"/>
            </a:p>
          </dgm:t>
        </dgm:pt>
      </mc:Choice>
      <mc:Fallback xmlns="">
        <dgm:pt modelId="{C433C0C0-F0FF-4E02-9474-7A70B644A472}">
          <dgm:prSet custT="1"/>
          <dgm:spPr/>
          <dgm:t>
            <a:bodyPr/>
            <a:lstStyle/>
            <a:p>
              <a:r>
                <a:rPr lang="en-US" sz="1200"/>
                <a:t>Shear &lt; 0.25)0.57</a:t>
              </a:r>
              <a:r>
                <a:rPr lang="en-US" sz="1200" i="0"/>
                <a:t>𝜎</a:t>
              </a:r>
              <a:r>
                <a:rPr lang="en-MY" sz="1200" i="0"/>
                <a:t>_</a:t>
              </a:r>
              <a:r>
                <a:rPr lang="en-US" sz="1200" i="0"/>
                <a:t>𝑢</a:t>
              </a:r>
              <a:r>
                <a:rPr lang="en-US" sz="1200"/>
                <a:t> </a:t>
              </a:r>
              <a:endParaRPr lang="en-MY" sz="1200"/>
            </a:p>
          </dgm:t>
        </dgm:pt>
      </mc:Fallback>
    </mc:AlternateContent>
    <dgm:pt modelId="{BADFC9D7-9E1A-4CC0-B0D6-7EF977CB0044}" type="parTrans" cxnId="{6C48E1BF-5BFF-49F1-874B-8743E8240E0F}">
      <dgm:prSet/>
      <dgm:spPr/>
      <dgm:t>
        <a:bodyPr/>
        <a:lstStyle/>
        <a:p>
          <a:endParaRPr lang="en-MY" sz="1200"/>
        </a:p>
      </dgm:t>
    </dgm:pt>
    <dgm:pt modelId="{6C59FC60-9A5C-455C-896A-17E4B1AC7BB3}" type="sibTrans" cxnId="{6C48E1BF-5BFF-49F1-874B-8743E8240E0F}">
      <dgm:prSet/>
      <dgm:spPr/>
      <dgm:t>
        <a:bodyPr/>
        <a:lstStyle/>
        <a:p>
          <a:endParaRPr lang="en-MY" sz="1200"/>
        </a:p>
      </dgm:t>
    </dgm:pt>
    <mc:AlternateContent xmlns:mc="http://schemas.openxmlformats.org/markup-compatibility/2006" xmlns:a14="http://schemas.microsoft.com/office/drawing/2010/main">
      <mc:Choice Requires="a14">
        <dgm:pt modelId="{A7748BF7-3F23-4F7F-B003-48E14C9FCAA6}">
          <dgm:prSet custT="1"/>
          <dgm:spPr/>
          <dgm:t>
            <a:bodyPr/>
            <a:lstStyle/>
            <a:p>
              <a:r>
                <a:rPr lang="en-US" sz="1200"/>
                <a:t>Tensile &lt; 0.25 </a:t>
              </a:r>
              <a14:m>
                <m:oMath xmlns:m="http://schemas.openxmlformats.org/officeDocument/2006/math">
                  <m:sSub>
                    <m:sSubPr>
                      <m:ctrlPr>
                        <a:rPr lang="en-MY" sz="1200" i="1">
                          <a:latin typeface="Cambria Math"/>
                        </a:rPr>
                      </m:ctrlPr>
                    </m:sSubPr>
                    <m:e>
                      <m:r>
                        <a:rPr lang="en-US" sz="1200" i="1">
                          <a:latin typeface="Cambria Math"/>
                        </a:rPr>
                        <m:t>𝜎</m:t>
                      </m:r>
                    </m:e>
                    <m:sub>
                      <m:r>
                        <a:rPr lang="en-US" sz="1200" i="1">
                          <a:latin typeface="Cambria Math"/>
                        </a:rPr>
                        <m:t>𝑢</m:t>
                      </m:r>
                    </m:sub>
                  </m:sSub>
                </m:oMath>
              </a14:m>
              <a:r>
                <a:rPr lang="en-US" sz="1200"/>
                <a:t> </a:t>
              </a:r>
              <a:endParaRPr lang="en-MY" sz="1200"/>
            </a:p>
          </dgm:t>
        </dgm:pt>
      </mc:Choice>
      <mc:Fallback xmlns="">
        <dgm:pt modelId="{A7748BF7-3F23-4F7F-B003-48E14C9FCAA6}">
          <dgm:prSet custT="1"/>
          <dgm:spPr/>
          <dgm:t>
            <a:bodyPr/>
            <a:lstStyle/>
            <a:p>
              <a:r>
                <a:rPr lang="en-US" sz="1200"/>
                <a:t>Tensile &lt; 0.25 </a:t>
              </a:r>
              <a:r>
                <a:rPr lang="en-US" sz="1200" i="0"/>
                <a:t>𝜎</a:t>
              </a:r>
              <a:r>
                <a:rPr lang="en-MY" sz="1200" i="0"/>
                <a:t>_</a:t>
              </a:r>
              <a:r>
                <a:rPr lang="en-US" sz="1200" i="0"/>
                <a:t>𝑢</a:t>
              </a:r>
              <a:r>
                <a:rPr lang="en-US" sz="1200"/>
                <a:t> </a:t>
              </a:r>
              <a:endParaRPr lang="en-MY" sz="1200"/>
            </a:p>
          </dgm:t>
        </dgm:pt>
      </mc:Fallback>
    </mc:AlternateContent>
    <dgm:pt modelId="{DD7231D8-54E4-4641-B924-945EE3E7610D}" type="parTrans" cxnId="{0CC84125-9C08-4186-ACD3-6BF69B922792}">
      <dgm:prSet/>
      <dgm:spPr/>
      <dgm:t>
        <a:bodyPr/>
        <a:lstStyle/>
        <a:p>
          <a:endParaRPr lang="en-MY" sz="1200"/>
        </a:p>
      </dgm:t>
    </dgm:pt>
    <dgm:pt modelId="{05F0E7F3-4770-4E6C-9C14-13ABCBC47724}" type="sibTrans" cxnId="{0CC84125-9C08-4186-ACD3-6BF69B922792}">
      <dgm:prSet/>
      <dgm:spPr/>
      <dgm:t>
        <a:bodyPr/>
        <a:lstStyle/>
        <a:p>
          <a:endParaRPr lang="en-MY" sz="1200"/>
        </a:p>
      </dgm:t>
    </dgm:pt>
    <dgm:pt modelId="{C472F4AE-DEBC-4EB7-9A44-0D18D0AE6167}" type="pres">
      <dgm:prSet presAssocID="{779B3C31-E602-4FC6-B132-27E10FBA4AE6}" presName="Name0" presStyleCnt="0">
        <dgm:presLayoutVars>
          <dgm:dir/>
          <dgm:animLvl val="lvl"/>
          <dgm:resizeHandles val="exact"/>
        </dgm:presLayoutVars>
      </dgm:prSet>
      <dgm:spPr/>
      <dgm:t>
        <a:bodyPr/>
        <a:lstStyle/>
        <a:p>
          <a:endParaRPr lang="en-MY"/>
        </a:p>
      </dgm:t>
    </dgm:pt>
    <dgm:pt modelId="{ADAFA16D-F318-4650-9647-5F1798A048E7}" type="pres">
      <dgm:prSet presAssocID="{D738E65C-B2A8-421C-9B3E-77818C42EEB3}" presName="linNode" presStyleCnt="0"/>
      <dgm:spPr/>
    </dgm:pt>
    <dgm:pt modelId="{DC4120CA-3975-44FF-970F-E9AED91096E3}" type="pres">
      <dgm:prSet presAssocID="{D738E65C-B2A8-421C-9B3E-77818C42EEB3}" presName="parentText" presStyleLbl="node1" presStyleIdx="0" presStyleCnt="3" custScaleX="277492">
        <dgm:presLayoutVars>
          <dgm:chMax val="1"/>
          <dgm:bulletEnabled val="1"/>
        </dgm:presLayoutVars>
      </dgm:prSet>
      <dgm:spPr/>
      <dgm:t>
        <a:bodyPr/>
        <a:lstStyle/>
        <a:p>
          <a:endParaRPr lang="en-MY"/>
        </a:p>
      </dgm:t>
    </dgm:pt>
    <dgm:pt modelId="{F9D585F1-F35C-4AE3-983F-C5EC5DC7C346}" type="pres">
      <dgm:prSet presAssocID="{AB4F1701-CBDB-43F0-B3CB-1914FC4F2C46}" presName="sp" presStyleCnt="0"/>
      <dgm:spPr/>
    </dgm:pt>
    <dgm:pt modelId="{1355E4F0-F448-46B8-AFB1-FCAC1B693BD1}" type="pres">
      <dgm:prSet presAssocID="{5DB873EA-4DD4-4422-A9AA-1806A8D1B3EA}" presName="linNode" presStyleCnt="0"/>
      <dgm:spPr/>
    </dgm:pt>
    <dgm:pt modelId="{D4193A45-E4B7-40EA-8665-6C06DF160F44}" type="pres">
      <dgm:prSet presAssocID="{5DB873EA-4DD4-4422-A9AA-1806A8D1B3EA}" presName="parentText" presStyleLbl="node1" presStyleIdx="1" presStyleCnt="3">
        <dgm:presLayoutVars>
          <dgm:chMax val="1"/>
          <dgm:bulletEnabled val="1"/>
        </dgm:presLayoutVars>
      </dgm:prSet>
      <dgm:spPr/>
      <dgm:t>
        <a:bodyPr/>
        <a:lstStyle/>
        <a:p>
          <a:endParaRPr lang="en-MY"/>
        </a:p>
      </dgm:t>
    </dgm:pt>
    <dgm:pt modelId="{66699A98-07F2-4EB0-9EE4-AEE36838FBBD}" type="pres">
      <dgm:prSet presAssocID="{5DB873EA-4DD4-4422-A9AA-1806A8D1B3EA}" presName="descendantText" presStyleLbl="alignAccFollowNode1" presStyleIdx="0" presStyleCnt="2">
        <dgm:presLayoutVars>
          <dgm:bulletEnabled val="1"/>
        </dgm:presLayoutVars>
      </dgm:prSet>
      <dgm:spPr/>
      <dgm:t>
        <a:bodyPr/>
        <a:lstStyle/>
        <a:p>
          <a:endParaRPr lang="en-MY"/>
        </a:p>
      </dgm:t>
    </dgm:pt>
    <dgm:pt modelId="{E8655D17-4889-4307-BC39-0E34C3116B9D}" type="pres">
      <dgm:prSet presAssocID="{83CECDFF-8AD0-457F-A954-46CEE5E2F208}" presName="sp" presStyleCnt="0"/>
      <dgm:spPr/>
    </dgm:pt>
    <dgm:pt modelId="{1EB60324-DA38-4ADF-8BA4-582FECD75341}" type="pres">
      <dgm:prSet presAssocID="{AF74BA59-603F-4533-BF41-0AE7BEBB62F3}" presName="linNode" presStyleCnt="0"/>
      <dgm:spPr/>
    </dgm:pt>
    <dgm:pt modelId="{64979EBC-462C-480A-A7AB-B2CB9B157635}" type="pres">
      <dgm:prSet presAssocID="{AF74BA59-603F-4533-BF41-0AE7BEBB62F3}" presName="parentText" presStyleLbl="node1" presStyleIdx="2" presStyleCnt="3">
        <dgm:presLayoutVars>
          <dgm:chMax val="1"/>
          <dgm:bulletEnabled val="1"/>
        </dgm:presLayoutVars>
      </dgm:prSet>
      <dgm:spPr/>
      <dgm:t>
        <a:bodyPr/>
        <a:lstStyle/>
        <a:p>
          <a:endParaRPr lang="en-MY"/>
        </a:p>
      </dgm:t>
    </dgm:pt>
    <dgm:pt modelId="{C2C56370-2192-47BE-B6A5-1B1B1F9693E2}" type="pres">
      <dgm:prSet presAssocID="{AF74BA59-603F-4533-BF41-0AE7BEBB62F3}" presName="descendantText" presStyleLbl="alignAccFollowNode1" presStyleIdx="1" presStyleCnt="2">
        <dgm:presLayoutVars>
          <dgm:bulletEnabled val="1"/>
        </dgm:presLayoutVars>
      </dgm:prSet>
      <dgm:spPr/>
      <dgm:t>
        <a:bodyPr/>
        <a:lstStyle/>
        <a:p>
          <a:endParaRPr lang="en-MY"/>
        </a:p>
      </dgm:t>
    </dgm:pt>
  </dgm:ptLst>
  <dgm:cxnLst>
    <dgm:cxn modelId="{4D756DED-4716-4DA0-A2B4-A87AE45BB326}" type="presOf" srcId="{958D6873-BCBC-43CC-BA9E-F9A5E03DEAB5}" destId="{66699A98-07F2-4EB0-9EE4-AEE36838FBBD}" srcOrd="0" destOrd="1" presId="urn:microsoft.com/office/officeart/2005/8/layout/vList5"/>
    <dgm:cxn modelId="{55F3764A-C037-4260-A7D6-C3A07B1996C5}" type="presOf" srcId="{5DB873EA-4DD4-4422-A9AA-1806A8D1B3EA}" destId="{D4193A45-E4B7-40EA-8665-6C06DF160F44}" srcOrd="0" destOrd="0" presId="urn:microsoft.com/office/officeart/2005/8/layout/vList5"/>
    <dgm:cxn modelId="{18502D88-AF35-4AED-9085-40B9C9D1568B}" srcId="{5DB873EA-4DD4-4422-A9AA-1806A8D1B3EA}" destId="{24052A22-0B0C-41FA-83CB-AF2553897B5D}" srcOrd="2" destOrd="0" parTransId="{D9215E96-F51A-4ED3-903A-0863E33E9173}" sibTransId="{9010596B-825B-4398-B1CA-ACB1B1472C4E}"/>
    <dgm:cxn modelId="{7EE52E0F-8414-4132-BA8C-9479D86125E8}" type="presOf" srcId="{A7748BF7-3F23-4F7F-B003-48E14C9FCAA6}" destId="{C2C56370-2192-47BE-B6A5-1B1B1F9693E2}" srcOrd="0" destOrd="2" presId="urn:microsoft.com/office/officeart/2005/8/layout/vList5"/>
    <dgm:cxn modelId="{8648FD2E-6DEB-4F8A-8F4E-E4F555CEF1A1}" type="presOf" srcId="{779B3C31-E602-4FC6-B132-27E10FBA4AE6}" destId="{C472F4AE-DEBC-4EB7-9A44-0D18D0AE6167}" srcOrd="0" destOrd="0" presId="urn:microsoft.com/office/officeart/2005/8/layout/vList5"/>
    <dgm:cxn modelId="{0CC84125-9C08-4186-ACD3-6BF69B922792}" srcId="{AF74BA59-603F-4533-BF41-0AE7BEBB62F3}" destId="{A7748BF7-3F23-4F7F-B003-48E14C9FCAA6}" srcOrd="2" destOrd="0" parTransId="{DD7231D8-54E4-4641-B924-945EE3E7610D}" sibTransId="{05F0E7F3-4770-4E6C-9C14-13ABCBC47724}"/>
    <dgm:cxn modelId="{6B1518E4-1D1C-47E2-9BAE-4256DB260E1F}" srcId="{5DB873EA-4DD4-4422-A9AA-1806A8D1B3EA}" destId="{958D6873-BCBC-43CC-BA9E-F9A5E03DEAB5}" srcOrd="1" destOrd="0" parTransId="{B8C46360-DB53-4BAC-BFE7-75B477342F35}" sibTransId="{4B064E75-2C59-4102-90B7-B825C42AF8AB}"/>
    <dgm:cxn modelId="{063E2B9B-DBDB-428C-AB2B-87999F7B345E}" srcId="{AF74BA59-603F-4533-BF41-0AE7BEBB62F3}" destId="{6A4C5845-E0E9-4125-BBB5-24B6B6D3C4CA}" srcOrd="0" destOrd="0" parTransId="{2F460BC2-03DA-4C65-BE07-A72DCB8FF0D0}" sibTransId="{EF44FC4D-C604-4BC5-A189-2F447726FFBF}"/>
    <dgm:cxn modelId="{DE5EBA6C-00B2-42D9-ADD4-1088C99D0D37}" srcId="{779B3C31-E602-4FC6-B132-27E10FBA4AE6}" destId="{D738E65C-B2A8-421C-9B3E-77818C42EEB3}" srcOrd="0" destOrd="0" parTransId="{6F33911F-A35F-4099-BFB9-CAF123EF16EC}" sibTransId="{AB4F1701-CBDB-43F0-B3CB-1914FC4F2C46}"/>
    <dgm:cxn modelId="{19C453F3-4DEB-4302-BAB1-6D08C413FBF9}" type="presOf" srcId="{C433C0C0-F0FF-4E02-9474-7A70B644A472}" destId="{C2C56370-2192-47BE-B6A5-1B1B1F9693E2}" srcOrd="0" destOrd="1" presId="urn:microsoft.com/office/officeart/2005/8/layout/vList5"/>
    <dgm:cxn modelId="{2899650C-7500-40B4-99CC-2D628A3CF395}" type="presOf" srcId="{D738E65C-B2A8-421C-9B3E-77818C42EEB3}" destId="{DC4120CA-3975-44FF-970F-E9AED91096E3}" srcOrd="0" destOrd="0" presId="urn:microsoft.com/office/officeart/2005/8/layout/vList5"/>
    <dgm:cxn modelId="{64A98A49-74F5-4E80-AA9E-1DD37E4BC260}" type="presOf" srcId="{582C0A47-B425-4B5A-97B1-729BD4925405}" destId="{66699A98-07F2-4EB0-9EE4-AEE36838FBBD}" srcOrd="0" destOrd="0" presId="urn:microsoft.com/office/officeart/2005/8/layout/vList5"/>
    <dgm:cxn modelId="{03AD702E-3E55-43B2-B91C-2000140A8374}" srcId="{5DB873EA-4DD4-4422-A9AA-1806A8D1B3EA}" destId="{582C0A47-B425-4B5A-97B1-729BD4925405}" srcOrd="0" destOrd="0" parTransId="{2F339233-4DAC-4E8B-9BD7-333E314EEA53}" sibTransId="{D6550DB0-8815-48FF-B3D0-23CD8D9B65A6}"/>
    <dgm:cxn modelId="{F29E0F95-1DF3-40B3-B4B4-E8F13E951F7A}" type="presOf" srcId="{6A4C5845-E0E9-4125-BBB5-24B6B6D3C4CA}" destId="{C2C56370-2192-47BE-B6A5-1B1B1F9693E2}" srcOrd="0" destOrd="0" presId="urn:microsoft.com/office/officeart/2005/8/layout/vList5"/>
    <dgm:cxn modelId="{045928FB-54A9-4944-8ECE-39349BD9E92C}" type="presOf" srcId="{AF74BA59-603F-4533-BF41-0AE7BEBB62F3}" destId="{64979EBC-462C-480A-A7AB-B2CB9B157635}" srcOrd="0" destOrd="0" presId="urn:microsoft.com/office/officeart/2005/8/layout/vList5"/>
    <dgm:cxn modelId="{6C48E1BF-5BFF-49F1-874B-8743E8240E0F}" srcId="{AF74BA59-603F-4533-BF41-0AE7BEBB62F3}" destId="{C433C0C0-F0FF-4E02-9474-7A70B644A472}" srcOrd="1" destOrd="0" parTransId="{BADFC9D7-9E1A-4CC0-B0D6-7EF977CB0044}" sibTransId="{6C59FC60-9A5C-455C-896A-17E4B1AC7BB3}"/>
    <dgm:cxn modelId="{CB8B347F-8BF6-4839-BD71-7F94A6D5E63F}" srcId="{779B3C31-E602-4FC6-B132-27E10FBA4AE6}" destId="{AF74BA59-603F-4533-BF41-0AE7BEBB62F3}" srcOrd="2" destOrd="0" parTransId="{70C1D782-C287-4D36-9CAF-78247C36A152}" sibTransId="{8C4E1944-A750-416B-9320-94C079392E7F}"/>
    <dgm:cxn modelId="{490F14D2-578C-4956-9455-2BC465C0D0D3}" srcId="{779B3C31-E602-4FC6-B132-27E10FBA4AE6}" destId="{5DB873EA-4DD4-4422-A9AA-1806A8D1B3EA}" srcOrd="1" destOrd="0" parTransId="{A9A6C321-FCED-4312-9F9A-621CA503D082}" sibTransId="{83CECDFF-8AD0-457F-A954-46CEE5E2F208}"/>
    <dgm:cxn modelId="{2019A0A6-1495-44B6-91C2-220522FB0282}" type="presOf" srcId="{24052A22-0B0C-41FA-83CB-AF2553897B5D}" destId="{66699A98-07F2-4EB0-9EE4-AEE36838FBBD}" srcOrd="0" destOrd="2" presId="urn:microsoft.com/office/officeart/2005/8/layout/vList5"/>
    <dgm:cxn modelId="{19B00EEC-3A12-4EC3-B133-02703587E7DA}" type="presParOf" srcId="{C472F4AE-DEBC-4EB7-9A44-0D18D0AE6167}" destId="{ADAFA16D-F318-4650-9647-5F1798A048E7}" srcOrd="0" destOrd="0" presId="urn:microsoft.com/office/officeart/2005/8/layout/vList5"/>
    <dgm:cxn modelId="{130F4AD0-981A-4626-9693-CD9A0421BE3E}" type="presParOf" srcId="{ADAFA16D-F318-4650-9647-5F1798A048E7}" destId="{DC4120CA-3975-44FF-970F-E9AED91096E3}" srcOrd="0" destOrd="0" presId="urn:microsoft.com/office/officeart/2005/8/layout/vList5"/>
    <dgm:cxn modelId="{AF3973C3-6C6A-450B-89D4-965D355535DD}" type="presParOf" srcId="{C472F4AE-DEBC-4EB7-9A44-0D18D0AE6167}" destId="{F9D585F1-F35C-4AE3-983F-C5EC5DC7C346}" srcOrd="1" destOrd="0" presId="urn:microsoft.com/office/officeart/2005/8/layout/vList5"/>
    <dgm:cxn modelId="{3ACA7A36-400F-4DD4-B1C2-1AFF3B2B5D6E}" type="presParOf" srcId="{C472F4AE-DEBC-4EB7-9A44-0D18D0AE6167}" destId="{1355E4F0-F448-46B8-AFB1-FCAC1B693BD1}" srcOrd="2" destOrd="0" presId="urn:microsoft.com/office/officeart/2005/8/layout/vList5"/>
    <dgm:cxn modelId="{BBC7E767-75AF-43E5-AED0-110976C4E7AF}" type="presParOf" srcId="{1355E4F0-F448-46B8-AFB1-FCAC1B693BD1}" destId="{D4193A45-E4B7-40EA-8665-6C06DF160F44}" srcOrd="0" destOrd="0" presId="urn:microsoft.com/office/officeart/2005/8/layout/vList5"/>
    <dgm:cxn modelId="{2E5664F6-33A6-4B69-BF24-6BB0F0C5CA02}" type="presParOf" srcId="{1355E4F0-F448-46B8-AFB1-FCAC1B693BD1}" destId="{66699A98-07F2-4EB0-9EE4-AEE36838FBBD}" srcOrd="1" destOrd="0" presId="urn:microsoft.com/office/officeart/2005/8/layout/vList5"/>
    <dgm:cxn modelId="{26016902-CFD4-4CFC-AC11-F90A48B3CBC4}" type="presParOf" srcId="{C472F4AE-DEBC-4EB7-9A44-0D18D0AE6167}" destId="{E8655D17-4889-4307-BC39-0E34C3116B9D}" srcOrd="3" destOrd="0" presId="urn:microsoft.com/office/officeart/2005/8/layout/vList5"/>
    <dgm:cxn modelId="{F9287DF3-6FE1-4E2C-81F6-E2138C51F8A8}" type="presParOf" srcId="{C472F4AE-DEBC-4EB7-9A44-0D18D0AE6167}" destId="{1EB60324-DA38-4ADF-8BA4-582FECD75341}" srcOrd="4" destOrd="0" presId="urn:microsoft.com/office/officeart/2005/8/layout/vList5"/>
    <dgm:cxn modelId="{3DB870DD-F4AF-4D5F-A9E4-6B18273A1963}" type="presParOf" srcId="{1EB60324-DA38-4ADF-8BA4-582FECD75341}" destId="{64979EBC-462C-480A-A7AB-B2CB9B157635}" srcOrd="0" destOrd="0" presId="urn:microsoft.com/office/officeart/2005/8/layout/vList5"/>
    <dgm:cxn modelId="{5DC15F2A-E62D-4568-8896-CA221D98956B}" type="presParOf" srcId="{1EB60324-DA38-4ADF-8BA4-582FECD75341}" destId="{C2C56370-2192-47BE-B6A5-1B1B1F9693E2}" srcOrd="1" destOrd="0" presId="urn:microsoft.com/office/officeart/2005/8/layout/vList5"/>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79B3C31-E602-4FC6-B132-27E10FBA4AE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738E65C-B2A8-421C-9B3E-77818C42EEB3}">
      <dgm:prSet phldrT="[Text]" custT="1"/>
      <dgm:spPr/>
      <dgm:t>
        <a:bodyPr/>
        <a:lstStyle/>
        <a:p>
          <a:r>
            <a:rPr lang="en-MY" sz="1200" b="1">
              <a:latin typeface="Times New Roman" pitchFamily="18" charset="0"/>
              <a:cs typeface="Times New Roman" pitchFamily="18" charset="0"/>
            </a:rPr>
            <a:t>Material Selection</a:t>
          </a:r>
        </a:p>
      </dgm:t>
    </dgm:pt>
    <dgm:pt modelId="{6F33911F-A35F-4099-BFB9-CAF123EF16EC}" type="parTrans" cxnId="{DE5EBA6C-00B2-42D9-ADD4-1088C99D0D37}">
      <dgm:prSet/>
      <dgm:spPr/>
      <dgm:t>
        <a:bodyPr/>
        <a:lstStyle/>
        <a:p>
          <a:endParaRPr lang="en-MY" sz="1200">
            <a:latin typeface="Times New Roman" pitchFamily="18" charset="0"/>
            <a:cs typeface="Times New Roman" pitchFamily="18" charset="0"/>
          </a:endParaRPr>
        </a:p>
      </dgm:t>
    </dgm:pt>
    <dgm:pt modelId="{AB4F1701-CBDB-43F0-B3CB-1914FC4F2C46}" type="sibTrans" cxnId="{DE5EBA6C-00B2-42D9-ADD4-1088C99D0D37}">
      <dgm:prSet/>
      <dgm:spPr/>
      <dgm:t>
        <a:bodyPr/>
        <a:lstStyle/>
        <a:p>
          <a:endParaRPr lang="en-MY" sz="1200">
            <a:latin typeface="Times New Roman" pitchFamily="18" charset="0"/>
            <a:cs typeface="Times New Roman" pitchFamily="18" charset="0"/>
          </a:endParaRPr>
        </a:p>
      </dgm:t>
    </dgm:pt>
    <dgm:pt modelId="{5DB873EA-4DD4-4422-A9AA-1806A8D1B3EA}">
      <dgm:prSet phldrT="[Text]" custT="1"/>
      <dgm:spPr/>
      <dgm:t>
        <a:bodyPr/>
        <a:lstStyle/>
        <a:p>
          <a:r>
            <a:rPr lang="en-MY" sz="1200" b="1">
              <a:latin typeface="Times New Roman" pitchFamily="18" charset="0"/>
              <a:cs typeface="Times New Roman" pitchFamily="18" charset="0"/>
            </a:rPr>
            <a:t>Cost and availability</a:t>
          </a:r>
        </a:p>
      </dgm:t>
    </dgm:pt>
    <dgm:pt modelId="{A9A6C321-FCED-4312-9F9A-621CA503D082}" type="parTrans" cxnId="{490F14D2-578C-4956-9455-2BC465C0D0D3}">
      <dgm:prSet/>
      <dgm:spPr/>
      <dgm:t>
        <a:bodyPr/>
        <a:lstStyle/>
        <a:p>
          <a:endParaRPr lang="en-MY" sz="1200">
            <a:latin typeface="Times New Roman" pitchFamily="18" charset="0"/>
            <a:cs typeface="Times New Roman" pitchFamily="18" charset="0"/>
          </a:endParaRPr>
        </a:p>
      </dgm:t>
    </dgm:pt>
    <dgm:pt modelId="{83CECDFF-8AD0-457F-A954-46CEE5E2F208}" type="sibTrans" cxnId="{490F14D2-578C-4956-9455-2BC465C0D0D3}">
      <dgm:prSet/>
      <dgm:spPr/>
      <dgm:t>
        <a:bodyPr/>
        <a:lstStyle/>
        <a:p>
          <a:endParaRPr lang="en-MY" sz="1200">
            <a:latin typeface="Times New Roman" pitchFamily="18" charset="0"/>
            <a:cs typeface="Times New Roman" pitchFamily="18" charset="0"/>
          </a:endParaRPr>
        </a:p>
      </dgm:t>
    </dgm:pt>
    <dgm:pt modelId="{582C0A47-B425-4B5A-97B1-729BD4925405}">
      <dgm:prSet phldrT="[Text]" custT="1"/>
      <dgm:spPr/>
      <dgm:t>
        <a:bodyPr/>
        <a:lstStyle/>
        <a:p>
          <a:r>
            <a:rPr lang="en-US" sz="1200">
              <a:latin typeface="Times New Roman" pitchFamily="18" charset="0"/>
              <a:cs typeface="Times New Roman" pitchFamily="18" charset="0"/>
            </a:rPr>
            <a:t>Materials with good market availability and documented fabrication and service performance</a:t>
          </a:r>
          <a:endParaRPr lang="en-MY" sz="1200">
            <a:latin typeface="Times New Roman" pitchFamily="18" charset="0"/>
            <a:cs typeface="Times New Roman" pitchFamily="18" charset="0"/>
          </a:endParaRPr>
        </a:p>
      </dgm:t>
    </dgm:pt>
    <dgm:pt modelId="{2F339233-4DAC-4E8B-9BD7-333E314EEA53}" type="parTrans" cxnId="{03AD702E-3E55-43B2-B91C-2000140A8374}">
      <dgm:prSet/>
      <dgm:spPr/>
      <dgm:t>
        <a:bodyPr/>
        <a:lstStyle/>
        <a:p>
          <a:endParaRPr lang="en-MY" sz="1200">
            <a:latin typeface="Times New Roman" pitchFamily="18" charset="0"/>
            <a:cs typeface="Times New Roman" pitchFamily="18" charset="0"/>
          </a:endParaRPr>
        </a:p>
      </dgm:t>
    </dgm:pt>
    <dgm:pt modelId="{D6550DB0-8815-48FF-B3D0-23CD8D9B65A6}" type="sibTrans" cxnId="{03AD702E-3E55-43B2-B91C-2000140A8374}">
      <dgm:prSet/>
      <dgm:spPr/>
      <dgm:t>
        <a:bodyPr/>
        <a:lstStyle/>
        <a:p>
          <a:endParaRPr lang="en-MY" sz="1200">
            <a:latin typeface="Times New Roman" pitchFamily="18" charset="0"/>
            <a:cs typeface="Times New Roman" pitchFamily="18" charset="0"/>
          </a:endParaRPr>
        </a:p>
      </dgm:t>
    </dgm:pt>
    <dgm:pt modelId="{AF74BA59-603F-4533-BF41-0AE7BEBB62F3}">
      <dgm:prSet phldrT="[Text]" custT="1"/>
      <dgm:spPr/>
      <dgm:t>
        <a:bodyPr/>
        <a:lstStyle/>
        <a:p>
          <a:r>
            <a:rPr lang="en-MY" sz="1200" b="1">
              <a:latin typeface="Times New Roman" pitchFamily="18" charset="0"/>
              <a:cs typeface="Times New Roman" pitchFamily="18" charset="0"/>
            </a:rPr>
            <a:t>Sutainibility</a:t>
          </a:r>
        </a:p>
      </dgm:t>
    </dgm:pt>
    <dgm:pt modelId="{70C1D782-C287-4D36-9CAF-78247C36A152}" type="parTrans" cxnId="{CB8B347F-8BF6-4839-BD71-7F94A6D5E63F}">
      <dgm:prSet/>
      <dgm:spPr/>
      <dgm:t>
        <a:bodyPr/>
        <a:lstStyle/>
        <a:p>
          <a:endParaRPr lang="en-MY" sz="1200">
            <a:latin typeface="Times New Roman" pitchFamily="18" charset="0"/>
            <a:cs typeface="Times New Roman" pitchFamily="18" charset="0"/>
          </a:endParaRPr>
        </a:p>
      </dgm:t>
    </dgm:pt>
    <dgm:pt modelId="{8C4E1944-A750-416B-9320-94C079392E7F}" type="sibTrans" cxnId="{CB8B347F-8BF6-4839-BD71-7F94A6D5E63F}">
      <dgm:prSet/>
      <dgm:spPr/>
      <dgm:t>
        <a:bodyPr/>
        <a:lstStyle/>
        <a:p>
          <a:endParaRPr lang="en-MY" sz="1200">
            <a:latin typeface="Times New Roman" pitchFamily="18" charset="0"/>
            <a:cs typeface="Times New Roman" pitchFamily="18" charset="0"/>
          </a:endParaRPr>
        </a:p>
      </dgm:t>
    </dgm:pt>
    <dgm:pt modelId="{6A4C5845-E0E9-4125-BBB5-24B6B6D3C4CA}">
      <dgm:prSet phldrT="[Text]" custT="1"/>
      <dgm:spPr/>
      <dgm:t>
        <a:bodyPr/>
        <a:lstStyle/>
        <a:p>
          <a:r>
            <a:rPr lang="en-MY" sz="1200">
              <a:latin typeface="Times New Roman" pitchFamily="18" charset="0"/>
              <a:cs typeface="Times New Roman" pitchFamily="18" charset="0"/>
            </a:rPr>
            <a:t>Operating conditions &amp; </a:t>
          </a:r>
          <a:r>
            <a:rPr lang="en-US" sz="1200">
              <a:latin typeface="Times New Roman" pitchFamily="18" charset="0"/>
              <a:cs typeface="Times New Roman" pitchFamily="18" charset="0"/>
            </a:rPr>
            <a:t>Design life</a:t>
          </a:r>
          <a:endParaRPr lang="en-MY" sz="1200">
            <a:latin typeface="Times New Roman" pitchFamily="18" charset="0"/>
            <a:cs typeface="Times New Roman" pitchFamily="18" charset="0"/>
          </a:endParaRPr>
        </a:p>
      </dgm:t>
    </dgm:pt>
    <dgm:pt modelId="{2F460BC2-03DA-4C65-BE07-A72DCB8FF0D0}" type="parTrans" cxnId="{063E2B9B-DBDB-428C-AB2B-87999F7B345E}">
      <dgm:prSet/>
      <dgm:spPr/>
      <dgm:t>
        <a:bodyPr/>
        <a:lstStyle/>
        <a:p>
          <a:endParaRPr lang="en-MY" sz="1200">
            <a:latin typeface="Times New Roman" pitchFamily="18" charset="0"/>
            <a:cs typeface="Times New Roman" pitchFamily="18" charset="0"/>
          </a:endParaRPr>
        </a:p>
      </dgm:t>
    </dgm:pt>
    <dgm:pt modelId="{EF44FC4D-C604-4BC5-A189-2F447726FFBF}" type="sibTrans" cxnId="{063E2B9B-DBDB-428C-AB2B-87999F7B345E}">
      <dgm:prSet/>
      <dgm:spPr/>
      <dgm:t>
        <a:bodyPr/>
        <a:lstStyle/>
        <a:p>
          <a:endParaRPr lang="en-MY" sz="1200">
            <a:latin typeface="Times New Roman" pitchFamily="18" charset="0"/>
            <a:cs typeface="Times New Roman" pitchFamily="18" charset="0"/>
          </a:endParaRPr>
        </a:p>
      </dgm:t>
    </dgm:pt>
    <dgm:pt modelId="{C433C0C0-F0FF-4E02-9474-7A70B644A472}">
      <dgm:prSet custT="1"/>
      <dgm:spPr/>
      <dgm:t>
        <a:bodyPr/>
        <a:lstStyle/>
        <a:p>
          <a:r>
            <a:rPr lang="en-US" sz="1200">
              <a:latin typeface="Times New Roman" pitchFamily="18" charset="0"/>
              <a:cs typeface="Times New Roman" pitchFamily="18" charset="0"/>
            </a:rPr>
            <a:t>Mass reduction; </a:t>
          </a:r>
          <a:endParaRPr lang="en-MY" sz="1200">
            <a:latin typeface="Times New Roman" pitchFamily="18" charset="0"/>
            <a:cs typeface="Times New Roman" pitchFamily="18" charset="0"/>
          </a:endParaRPr>
        </a:p>
      </dgm:t>
    </dgm:pt>
    <dgm:pt modelId="{BADFC9D7-9E1A-4CC0-B0D6-7EF977CB0044}" type="parTrans" cxnId="{6C48E1BF-5BFF-49F1-874B-8743E8240E0F}">
      <dgm:prSet/>
      <dgm:spPr/>
      <dgm:t>
        <a:bodyPr/>
        <a:lstStyle/>
        <a:p>
          <a:endParaRPr lang="en-MY" sz="1200">
            <a:latin typeface="Times New Roman" pitchFamily="18" charset="0"/>
            <a:cs typeface="Times New Roman" pitchFamily="18" charset="0"/>
          </a:endParaRPr>
        </a:p>
      </dgm:t>
    </dgm:pt>
    <dgm:pt modelId="{6C59FC60-9A5C-455C-896A-17E4B1AC7BB3}" type="sibTrans" cxnId="{6C48E1BF-5BFF-49F1-874B-8743E8240E0F}">
      <dgm:prSet/>
      <dgm:spPr/>
      <dgm:t>
        <a:bodyPr/>
        <a:lstStyle/>
        <a:p>
          <a:endParaRPr lang="en-MY" sz="1200">
            <a:latin typeface="Times New Roman" pitchFamily="18" charset="0"/>
            <a:cs typeface="Times New Roman" pitchFamily="18" charset="0"/>
          </a:endParaRPr>
        </a:p>
      </dgm:t>
    </dgm:pt>
    <dgm:pt modelId="{A7748BF7-3F23-4F7F-B003-48E14C9FCAA6}">
      <dgm:prSet custT="1"/>
      <dgm:spPr/>
      <dgm:t>
        <a:bodyPr/>
        <a:lstStyle/>
        <a:p>
          <a:r>
            <a:rPr lang="en-US" sz="1200">
              <a:latin typeface="Times New Roman" pitchFamily="18" charset="0"/>
              <a:cs typeface="Times New Roman" pitchFamily="18" charset="0"/>
            </a:rPr>
            <a:t>Inspection and corrosion-monitoring possibilities; </a:t>
          </a:r>
          <a:endParaRPr lang="en-MY" sz="1200">
            <a:latin typeface="Times New Roman" pitchFamily="18" charset="0"/>
            <a:cs typeface="Times New Roman" pitchFamily="18" charset="0"/>
          </a:endParaRPr>
        </a:p>
      </dgm:t>
    </dgm:pt>
    <dgm:pt modelId="{DD7231D8-54E4-4641-B924-945EE3E7610D}" type="parTrans" cxnId="{0CC84125-9C08-4186-ACD3-6BF69B922792}">
      <dgm:prSet/>
      <dgm:spPr/>
      <dgm:t>
        <a:bodyPr/>
        <a:lstStyle/>
        <a:p>
          <a:endParaRPr lang="en-MY" sz="1200">
            <a:latin typeface="Times New Roman" pitchFamily="18" charset="0"/>
            <a:cs typeface="Times New Roman" pitchFamily="18" charset="0"/>
          </a:endParaRPr>
        </a:p>
      </dgm:t>
    </dgm:pt>
    <dgm:pt modelId="{05F0E7F3-4770-4E6C-9C14-13ABCBC47724}" type="sibTrans" cxnId="{0CC84125-9C08-4186-ACD3-6BF69B922792}">
      <dgm:prSet/>
      <dgm:spPr/>
      <dgm:t>
        <a:bodyPr/>
        <a:lstStyle/>
        <a:p>
          <a:endParaRPr lang="en-MY" sz="1200">
            <a:latin typeface="Times New Roman" pitchFamily="18" charset="0"/>
            <a:cs typeface="Times New Roman" pitchFamily="18" charset="0"/>
          </a:endParaRPr>
        </a:p>
      </dgm:t>
    </dgm:pt>
    <dgm:pt modelId="{17492CBB-9661-4849-AC01-8AD3A7D42824}">
      <dgm:prSet phldrT="[Text]" custT="1"/>
      <dgm:spPr/>
      <dgm:t>
        <a:bodyPr/>
        <a:lstStyle/>
        <a:p>
          <a:r>
            <a:rPr lang="en-MY" sz="1200">
              <a:latin typeface="Times New Roman" pitchFamily="18" charset="0"/>
              <a:cs typeface="Times New Roman" pitchFamily="18" charset="0"/>
            </a:rPr>
            <a:t>System availability requirements</a:t>
          </a:r>
        </a:p>
      </dgm:t>
    </dgm:pt>
    <dgm:pt modelId="{E8FC76CB-D4D5-40E0-8570-A3FB422C9522}" type="parTrans" cxnId="{65F16973-055D-46C1-B2AC-C98DBF7DEC41}">
      <dgm:prSet/>
      <dgm:spPr/>
      <dgm:t>
        <a:bodyPr/>
        <a:lstStyle/>
        <a:p>
          <a:endParaRPr lang="en-MY" sz="1200">
            <a:latin typeface="Times New Roman" pitchFamily="18" charset="0"/>
            <a:cs typeface="Times New Roman" pitchFamily="18" charset="0"/>
          </a:endParaRPr>
        </a:p>
      </dgm:t>
    </dgm:pt>
    <dgm:pt modelId="{D6F2774D-E9D8-4E28-9FE5-E7C8618A7A50}" type="sibTrans" cxnId="{65F16973-055D-46C1-B2AC-C98DBF7DEC41}">
      <dgm:prSet/>
      <dgm:spPr/>
      <dgm:t>
        <a:bodyPr/>
        <a:lstStyle/>
        <a:p>
          <a:endParaRPr lang="en-MY" sz="1200">
            <a:latin typeface="Times New Roman" pitchFamily="18" charset="0"/>
            <a:cs typeface="Times New Roman" pitchFamily="18" charset="0"/>
          </a:endParaRPr>
        </a:p>
      </dgm:t>
    </dgm:pt>
    <dgm:pt modelId="{07FE73C3-671C-4DCB-A1FB-5589566BA55F}">
      <dgm:prSet phldrT="[Text]" custT="1"/>
      <dgm:spPr/>
      <dgm:t>
        <a:bodyPr/>
        <a:lstStyle/>
        <a:p>
          <a:r>
            <a:rPr lang="en-US" sz="1200">
              <a:latin typeface="Times New Roman" pitchFamily="18" charset="0"/>
              <a:cs typeface="Times New Roman" pitchFamily="18" charset="0"/>
            </a:rPr>
            <a:t>Minimization of the number of different material types considering costs, interchangeability, and availability of relevant spare parts</a:t>
          </a:r>
          <a:endParaRPr lang="en-MY" sz="1200">
            <a:latin typeface="Times New Roman" pitchFamily="18" charset="0"/>
            <a:cs typeface="Times New Roman" pitchFamily="18" charset="0"/>
          </a:endParaRPr>
        </a:p>
      </dgm:t>
    </dgm:pt>
    <dgm:pt modelId="{42FCD8FD-AB88-42A9-B6F7-B0523682D540}" type="parTrans" cxnId="{2B926078-7F19-439B-B560-4678D3CCE431}">
      <dgm:prSet/>
      <dgm:spPr/>
      <dgm:t>
        <a:bodyPr/>
        <a:lstStyle/>
        <a:p>
          <a:endParaRPr lang="en-MY" sz="1200">
            <a:latin typeface="Times New Roman" pitchFamily="18" charset="0"/>
            <a:cs typeface="Times New Roman" pitchFamily="18" charset="0"/>
          </a:endParaRPr>
        </a:p>
      </dgm:t>
    </dgm:pt>
    <dgm:pt modelId="{7AB4E382-8E4A-4ABC-8B26-78658E54D3E1}" type="sibTrans" cxnId="{2B926078-7F19-439B-B560-4678D3CCE431}">
      <dgm:prSet/>
      <dgm:spPr/>
      <dgm:t>
        <a:bodyPr/>
        <a:lstStyle/>
        <a:p>
          <a:endParaRPr lang="en-MY" sz="1200">
            <a:latin typeface="Times New Roman" pitchFamily="18" charset="0"/>
            <a:cs typeface="Times New Roman" pitchFamily="18" charset="0"/>
          </a:endParaRPr>
        </a:p>
      </dgm:t>
    </dgm:pt>
    <dgm:pt modelId="{F3C6DE93-6B52-4919-9819-5CFFA55FECAF}">
      <dgm:prSet custT="1"/>
      <dgm:spPr/>
      <dgm:t>
        <a:bodyPr/>
        <a:lstStyle/>
        <a:p>
          <a:r>
            <a:rPr lang="en-US" sz="1200">
              <a:latin typeface="Times New Roman" pitchFamily="18" charset="0"/>
              <a:cs typeface="Times New Roman" pitchFamily="18" charset="0"/>
            </a:rPr>
            <a:t>Experience with materials and corrosion protection methods from conditions with similar corrosivity</a:t>
          </a:r>
          <a:endParaRPr lang="en-MY" sz="1200">
            <a:latin typeface="Times New Roman" pitchFamily="18" charset="0"/>
            <a:cs typeface="Times New Roman" pitchFamily="18" charset="0"/>
          </a:endParaRPr>
        </a:p>
      </dgm:t>
    </dgm:pt>
    <dgm:pt modelId="{5223C96F-8235-4A95-8A2E-5B8E90B27FE7}" type="parTrans" cxnId="{A5A96827-7A46-49F0-BF77-7B141A9BC55E}">
      <dgm:prSet/>
      <dgm:spPr/>
      <dgm:t>
        <a:bodyPr/>
        <a:lstStyle/>
        <a:p>
          <a:endParaRPr lang="en-MY" sz="1200">
            <a:latin typeface="Times New Roman" pitchFamily="18" charset="0"/>
            <a:cs typeface="Times New Roman" pitchFamily="18" charset="0"/>
          </a:endParaRPr>
        </a:p>
      </dgm:t>
    </dgm:pt>
    <dgm:pt modelId="{16EBAAE7-456D-48B1-9B3B-B37416E276DF}" type="sibTrans" cxnId="{A5A96827-7A46-49F0-BF77-7B141A9BC55E}">
      <dgm:prSet/>
      <dgm:spPr/>
      <dgm:t>
        <a:bodyPr/>
        <a:lstStyle/>
        <a:p>
          <a:endParaRPr lang="en-MY" sz="1200">
            <a:latin typeface="Times New Roman" pitchFamily="18" charset="0"/>
            <a:cs typeface="Times New Roman" pitchFamily="18" charset="0"/>
          </a:endParaRPr>
        </a:p>
      </dgm:t>
    </dgm:pt>
    <dgm:pt modelId="{68A47C88-3E93-4ECB-A88B-2570C0157CB9}">
      <dgm:prSet custT="1"/>
      <dgm:spPr/>
      <dgm:t>
        <a:bodyPr/>
        <a:lstStyle/>
        <a:p>
          <a:r>
            <a:rPr lang="en-US" sz="1200">
              <a:latin typeface="Times New Roman" pitchFamily="18" charset="0"/>
              <a:cs typeface="Times New Roman" pitchFamily="18" charset="0"/>
            </a:rPr>
            <a:t>Effect of external and internal environment, including compatibility of different materials; </a:t>
          </a:r>
          <a:endParaRPr lang="en-MY" sz="1200">
            <a:latin typeface="Times New Roman" pitchFamily="18" charset="0"/>
            <a:cs typeface="Times New Roman" pitchFamily="18" charset="0"/>
          </a:endParaRPr>
        </a:p>
      </dgm:t>
    </dgm:pt>
    <dgm:pt modelId="{1E42BC86-61E1-40CB-9702-2DB526E27D4A}" type="parTrans" cxnId="{B3754B00-07BE-4B38-A224-433B89E8BC06}">
      <dgm:prSet/>
      <dgm:spPr/>
      <dgm:t>
        <a:bodyPr/>
        <a:lstStyle/>
        <a:p>
          <a:endParaRPr lang="en-MY" sz="1200">
            <a:latin typeface="Times New Roman" pitchFamily="18" charset="0"/>
            <a:cs typeface="Times New Roman" pitchFamily="18" charset="0"/>
          </a:endParaRPr>
        </a:p>
      </dgm:t>
    </dgm:pt>
    <dgm:pt modelId="{1608722C-98C1-4B7A-905F-1DD979472110}" type="sibTrans" cxnId="{B3754B00-07BE-4B38-A224-433B89E8BC06}">
      <dgm:prSet/>
      <dgm:spPr/>
      <dgm:t>
        <a:bodyPr/>
        <a:lstStyle/>
        <a:p>
          <a:endParaRPr lang="en-MY" sz="1200">
            <a:latin typeface="Times New Roman" pitchFamily="18" charset="0"/>
            <a:cs typeface="Times New Roman" pitchFamily="18" charset="0"/>
          </a:endParaRPr>
        </a:p>
      </dgm:t>
    </dgm:pt>
    <dgm:pt modelId="{3916D0C1-D421-4E1D-B0C8-DFF58C705D92}">
      <dgm:prSet custT="1"/>
      <dgm:spPr/>
      <dgm:t>
        <a:bodyPr/>
        <a:lstStyle/>
        <a:p>
          <a:r>
            <a:rPr lang="en-US" sz="1200">
              <a:latin typeface="Times New Roman" pitchFamily="18" charset="0"/>
              <a:cs typeface="Times New Roman" pitchFamily="18" charset="0"/>
            </a:rPr>
            <a:t>Evaluation of failure probabilities, failure modes, criticalities, and consequences; </a:t>
          </a:r>
          <a:endParaRPr lang="en-MY" sz="1200">
            <a:latin typeface="Times New Roman" pitchFamily="18" charset="0"/>
            <a:cs typeface="Times New Roman" pitchFamily="18" charset="0"/>
          </a:endParaRPr>
        </a:p>
      </dgm:t>
    </dgm:pt>
    <dgm:pt modelId="{5CDCC92A-A95C-411C-A55D-0F4D0FDA2539}" type="parTrans" cxnId="{94C2D539-5109-4863-B977-AE88303EB0F5}">
      <dgm:prSet/>
      <dgm:spPr/>
      <dgm:t>
        <a:bodyPr/>
        <a:lstStyle/>
        <a:p>
          <a:endParaRPr lang="en-MY" sz="1200">
            <a:latin typeface="Times New Roman" pitchFamily="18" charset="0"/>
            <a:cs typeface="Times New Roman" pitchFamily="18" charset="0"/>
          </a:endParaRPr>
        </a:p>
      </dgm:t>
    </dgm:pt>
    <dgm:pt modelId="{43BB6495-E79E-4E07-ABC9-BE745C211A48}" type="sibTrans" cxnId="{94C2D539-5109-4863-B977-AE88303EB0F5}">
      <dgm:prSet/>
      <dgm:spPr/>
      <dgm:t>
        <a:bodyPr/>
        <a:lstStyle/>
        <a:p>
          <a:endParaRPr lang="en-MY" sz="1200">
            <a:latin typeface="Times New Roman" pitchFamily="18" charset="0"/>
            <a:cs typeface="Times New Roman" pitchFamily="18" charset="0"/>
          </a:endParaRPr>
        </a:p>
      </dgm:t>
    </dgm:pt>
    <dgm:pt modelId="{452A0B40-A98D-4646-A487-4020D954FA40}">
      <dgm:prSet custT="1"/>
      <dgm:spPr/>
      <dgm:t>
        <a:bodyPr/>
        <a:lstStyle/>
        <a:p>
          <a:r>
            <a:rPr lang="en-US" sz="1200">
              <a:latin typeface="Times New Roman" pitchFamily="18" charset="0"/>
              <a:cs typeface="Times New Roman" pitchFamily="18" charset="0"/>
            </a:rPr>
            <a:t>Environmental issues related to corrosion inhibition and other chemical treatments</a:t>
          </a:r>
          <a:endParaRPr lang="en-MY" sz="1200">
            <a:latin typeface="Times New Roman" pitchFamily="18" charset="0"/>
            <a:cs typeface="Times New Roman" pitchFamily="18" charset="0"/>
          </a:endParaRPr>
        </a:p>
      </dgm:t>
    </dgm:pt>
    <dgm:pt modelId="{2C2594E1-D8CB-4171-A6A1-71F04B2DD901}" type="parTrans" cxnId="{52A80F30-C14F-439F-BFF1-3402B0C04E0B}">
      <dgm:prSet/>
      <dgm:spPr/>
      <dgm:t>
        <a:bodyPr/>
        <a:lstStyle/>
        <a:p>
          <a:endParaRPr lang="en-MY" sz="1200">
            <a:latin typeface="Times New Roman" pitchFamily="18" charset="0"/>
            <a:cs typeface="Times New Roman" pitchFamily="18" charset="0"/>
          </a:endParaRPr>
        </a:p>
      </dgm:t>
    </dgm:pt>
    <dgm:pt modelId="{58CB2534-FDF0-42B7-80D1-5B28DDD25832}" type="sibTrans" cxnId="{52A80F30-C14F-439F-BFF1-3402B0C04E0B}">
      <dgm:prSet/>
      <dgm:spPr/>
      <dgm:t>
        <a:bodyPr/>
        <a:lstStyle/>
        <a:p>
          <a:endParaRPr lang="en-MY" sz="1200">
            <a:latin typeface="Times New Roman" pitchFamily="18" charset="0"/>
            <a:cs typeface="Times New Roman" pitchFamily="18" charset="0"/>
          </a:endParaRPr>
        </a:p>
      </dgm:t>
    </dgm:pt>
    <dgm:pt modelId="{C472F4AE-DEBC-4EB7-9A44-0D18D0AE6167}" type="pres">
      <dgm:prSet presAssocID="{779B3C31-E602-4FC6-B132-27E10FBA4AE6}" presName="Name0" presStyleCnt="0">
        <dgm:presLayoutVars>
          <dgm:dir/>
          <dgm:animLvl val="lvl"/>
          <dgm:resizeHandles val="exact"/>
        </dgm:presLayoutVars>
      </dgm:prSet>
      <dgm:spPr/>
      <dgm:t>
        <a:bodyPr/>
        <a:lstStyle/>
        <a:p>
          <a:endParaRPr lang="en-MY"/>
        </a:p>
      </dgm:t>
    </dgm:pt>
    <dgm:pt modelId="{ADAFA16D-F318-4650-9647-5F1798A048E7}" type="pres">
      <dgm:prSet presAssocID="{D738E65C-B2A8-421C-9B3E-77818C42EEB3}" presName="linNode" presStyleCnt="0"/>
      <dgm:spPr/>
    </dgm:pt>
    <dgm:pt modelId="{DC4120CA-3975-44FF-970F-E9AED91096E3}" type="pres">
      <dgm:prSet presAssocID="{D738E65C-B2A8-421C-9B3E-77818C42EEB3}" presName="parentText" presStyleLbl="node1" presStyleIdx="0" presStyleCnt="3" custScaleX="277492" custScaleY="27263">
        <dgm:presLayoutVars>
          <dgm:chMax val="1"/>
          <dgm:bulletEnabled val="1"/>
        </dgm:presLayoutVars>
      </dgm:prSet>
      <dgm:spPr/>
      <dgm:t>
        <a:bodyPr/>
        <a:lstStyle/>
        <a:p>
          <a:endParaRPr lang="en-MY"/>
        </a:p>
      </dgm:t>
    </dgm:pt>
    <dgm:pt modelId="{F9D585F1-F35C-4AE3-983F-C5EC5DC7C346}" type="pres">
      <dgm:prSet presAssocID="{AB4F1701-CBDB-43F0-B3CB-1914FC4F2C46}" presName="sp" presStyleCnt="0"/>
      <dgm:spPr/>
    </dgm:pt>
    <dgm:pt modelId="{1355E4F0-F448-46B8-AFB1-FCAC1B693BD1}" type="pres">
      <dgm:prSet presAssocID="{5DB873EA-4DD4-4422-A9AA-1806A8D1B3EA}" presName="linNode" presStyleCnt="0"/>
      <dgm:spPr/>
    </dgm:pt>
    <dgm:pt modelId="{D4193A45-E4B7-40EA-8665-6C06DF160F44}" type="pres">
      <dgm:prSet presAssocID="{5DB873EA-4DD4-4422-A9AA-1806A8D1B3EA}" presName="parentText" presStyleLbl="node1" presStyleIdx="1" presStyleCnt="3" custScaleY="84539">
        <dgm:presLayoutVars>
          <dgm:chMax val="1"/>
          <dgm:bulletEnabled val="1"/>
        </dgm:presLayoutVars>
      </dgm:prSet>
      <dgm:spPr/>
      <dgm:t>
        <a:bodyPr/>
        <a:lstStyle/>
        <a:p>
          <a:endParaRPr lang="en-MY"/>
        </a:p>
      </dgm:t>
    </dgm:pt>
    <dgm:pt modelId="{66699A98-07F2-4EB0-9EE4-AEE36838FBBD}" type="pres">
      <dgm:prSet presAssocID="{5DB873EA-4DD4-4422-A9AA-1806A8D1B3EA}" presName="descendantText" presStyleLbl="alignAccFollowNode1" presStyleIdx="0" presStyleCnt="2" custScaleY="99841">
        <dgm:presLayoutVars>
          <dgm:bulletEnabled val="1"/>
        </dgm:presLayoutVars>
      </dgm:prSet>
      <dgm:spPr/>
      <dgm:t>
        <a:bodyPr/>
        <a:lstStyle/>
        <a:p>
          <a:endParaRPr lang="en-MY"/>
        </a:p>
      </dgm:t>
    </dgm:pt>
    <dgm:pt modelId="{E8655D17-4889-4307-BC39-0E34C3116B9D}" type="pres">
      <dgm:prSet presAssocID="{83CECDFF-8AD0-457F-A954-46CEE5E2F208}" presName="sp" presStyleCnt="0"/>
      <dgm:spPr/>
    </dgm:pt>
    <dgm:pt modelId="{1EB60324-DA38-4ADF-8BA4-582FECD75341}" type="pres">
      <dgm:prSet presAssocID="{AF74BA59-603F-4533-BF41-0AE7BEBB62F3}" presName="linNode" presStyleCnt="0"/>
      <dgm:spPr/>
    </dgm:pt>
    <dgm:pt modelId="{64979EBC-462C-480A-A7AB-B2CB9B157635}" type="pres">
      <dgm:prSet presAssocID="{AF74BA59-603F-4533-BF41-0AE7BEBB62F3}" presName="parentText" presStyleLbl="node1" presStyleIdx="2" presStyleCnt="3" custScaleY="127946">
        <dgm:presLayoutVars>
          <dgm:chMax val="1"/>
          <dgm:bulletEnabled val="1"/>
        </dgm:presLayoutVars>
      </dgm:prSet>
      <dgm:spPr/>
      <dgm:t>
        <a:bodyPr/>
        <a:lstStyle/>
        <a:p>
          <a:endParaRPr lang="en-MY"/>
        </a:p>
      </dgm:t>
    </dgm:pt>
    <dgm:pt modelId="{C2C56370-2192-47BE-B6A5-1B1B1F9693E2}" type="pres">
      <dgm:prSet presAssocID="{AF74BA59-603F-4533-BF41-0AE7BEBB62F3}" presName="descendantText" presStyleLbl="alignAccFollowNode1" presStyleIdx="1" presStyleCnt="2" custScaleY="161772">
        <dgm:presLayoutVars>
          <dgm:bulletEnabled val="1"/>
        </dgm:presLayoutVars>
      </dgm:prSet>
      <dgm:spPr/>
      <dgm:t>
        <a:bodyPr/>
        <a:lstStyle/>
        <a:p>
          <a:endParaRPr lang="en-MY"/>
        </a:p>
      </dgm:t>
    </dgm:pt>
  </dgm:ptLst>
  <dgm:cxnLst>
    <dgm:cxn modelId="{625DE68E-55AE-4539-97DD-E47920C125A2}" type="presOf" srcId="{17492CBB-9661-4849-AC01-8AD3A7D42824}" destId="{66699A98-07F2-4EB0-9EE4-AEE36838FBBD}" srcOrd="0" destOrd="1" presId="urn:microsoft.com/office/officeart/2005/8/layout/vList5"/>
    <dgm:cxn modelId="{B3754B00-07BE-4B38-A224-433B89E8BC06}" srcId="{AF74BA59-603F-4533-BF41-0AE7BEBB62F3}" destId="{68A47C88-3E93-4ECB-A88B-2570C0157CB9}" srcOrd="4" destOrd="0" parTransId="{1E42BC86-61E1-40CB-9702-2DB526E27D4A}" sibTransId="{1608722C-98C1-4B7A-905F-1DD979472110}"/>
    <dgm:cxn modelId="{A5A96827-7A46-49F0-BF77-7B141A9BC55E}" srcId="{AF74BA59-603F-4533-BF41-0AE7BEBB62F3}" destId="{F3C6DE93-6B52-4919-9819-5CFFA55FECAF}" srcOrd="2" destOrd="0" parTransId="{5223C96F-8235-4A95-8A2E-5B8E90B27FE7}" sibTransId="{16EBAAE7-456D-48B1-9B3B-B37416E276DF}"/>
    <dgm:cxn modelId="{0CC84125-9C08-4186-ACD3-6BF69B922792}" srcId="{AF74BA59-603F-4533-BF41-0AE7BEBB62F3}" destId="{A7748BF7-3F23-4F7F-B003-48E14C9FCAA6}" srcOrd="3" destOrd="0" parTransId="{DD7231D8-54E4-4641-B924-945EE3E7610D}" sibTransId="{05F0E7F3-4770-4E6C-9C14-13ABCBC47724}"/>
    <dgm:cxn modelId="{063E2B9B-DBDB-428C-AB2B-87999F7B345E}" srcId="{AF74BA59-603F-4533-BF41-0AE7BEBB62F3}" destId="{6A4C5845-E0E9-4125-BBB5-24B6B6D3C4CA}" srcOrd="0" destOrd="0" parTransId="{2F460BC2-03DA-4C65-BE07-A72DCB8FF0D0}" sibTransId="{EF44FC4D-C604-4BC5-A189-2F447726FFBF}"/>
    <dgm:cxn modelId="{DBB83463-2B14-4D5C-AD86-1AA8DE41B5CB}" type="presOf" srcId="{582C0A47-B425-4B5A-97B1-729BD4925405}" destId="{66699A98-07F2-4EB0-9EE4-AEE36838FBBD}" srcOrd="0" destOrd="0" presId="urn:microsoft.com/office/officeart/2005/8/layout/vList5"/>
    <dgm:cxn modelId="{BC977C2A-7E8B-4A85-8B2F-A581AA30D209}" type="presOf" srcId="{5DB873EA-4DD4-4422-A9AA-1806A8D1B3EA}" destId="{D4193A45-E4B7-40EA-8665-6C06DF160F44}" srcOrd="0" destOrd="0" presId="urn:microsoft.com/office/officeart/2005/8/layout/vList5"/>
    <dgm:cxn modelId="{DE5EBA6C-00B2-42D9-ADD4-1088C99D0D37}" srcId="{779B3C31-E602-4FC6-B132-27E10FBA4AE6}" destId="{D738E65C-B2A8-421C-9B3E-77818C42EEB3}" srcOrd="0" destOrd="0" parTransId="{6F33911F-A35F-4099-BFB9-CAF123EF16EC}" sibTransId="{AB4F1701-CBDB-43F0-B3CB-1914FC4F2C46}"/>
    <dgm:cxn modelId="{03AD702E-3E55-43B2-B91C-2000140A8374}" srcId="{5DB873EA-4DD4-4422-A9AA-1806A8D1B3EA}" destId="{582C0A47-B425-4B5A-97B1-729BD4925405}" srcOrd="0" destOrd="0" parTransId="{2F339233-4DAC-4E8B-9BD7-333E314EEA53}" sibTransId="{D6550DB0-8815-48FF-B3D0-23CD8D9B65A6}"/>
    <dgm:cxn modelId="{DA476AE3-439E-45D8-ADA9-7C2C629B6576}" type="presOf" srcId="{C433C0C0-F0FF-4E02-9474-7A70B644A472}" destId="{C2C56370-2192-47BE-B6A5-1B1B1F9693E2}" srcOrd="0" destOrd="1" presId="urn:microsoft.com/office/officeart/2005/8/layout/vList5"/>
    <dgm:cxn modelId="{65F16973-055D-46C1-B2AC-C98DBF7DEC41}" srcId="{5DB873EA-4DD4-4422-A9AA-1806A8D1B3EA}" destId="{17492CBB-9661-4849-AC01-8AD3A7D42824}" srcOrd="1" destOrd="0" parTransId="{E8FC76CB-D4D5-40E0-8570-A3FB422C9522}" sibTransId="{D6F2774D-E9D8-4E28-9FE5-E7C8618A7A50}"/>
    <dgm:cxn modelId="{1765A32B-52E2-400B-B556-2723965B1995}" type="presOf" srcId="{07FE73C3-671C-4DCB-A1FB-5589566BA55F}" destId="{66699A98-07F2-4EB0-9EE4-AEE36838FBBD}" srcOrd="0" destOrd="2" presId="urn:microsoft.com/office/officeart/2005/8/layout/vList5"/>
    <dgm:cxn modelId="{6C48E1BF-5BFF-49F1-874B-8743E8240E0F}" srcId="{AF74BA59-603F-4533-BF41-0AE7BEBB62F3}" destId="{C433C0C0-F0FF-4E02-9474-7A70B644A472}" srcOrd="1" destOrd="0" parTransId="{BADFC9D7-9E1A-4CC0-B0D6-7EF977CB0044}" sibTransId="{6C59FC60-9A5C-455C-896A-17E4B1AC7BB3}"/>
    <dgm:cxn modelId="{70492AF0-01D4-4D4E-98CC-2DA78EB6E0FE}" type="presOf" srcId="{F3C6DE93-6B52-4919-9819-5CFFA55FECAF}" destId="{C2C56370-2192-47BE-B6A5-1B1B1F9693E2}" srcOrd="0" destOrd="2" presId="urn:microsoft.com/office/officeart/2005/8/layout/vList5"/>
    <dgm:cxn modelId="{C8645742-9C07-4A87-9AE8-1C9904E3F373}" type="presOf" srcId="{D738E65C-B2A8-421C-9B3E-77818C42EEB3}" destId="{DC4120CA-3975-44FF-970F-E9AED91096E3}" srcOrd="0" destOrd="0" presId="urn:microsoft.com/office/officeart/2005/8/layout/vList5"/>
    <dgm:cxn modelId="{0C2FF01E-B80E-4DED-ABB6-BA5AA0711613}" type="presOf" srcId="{6A4C5845-E0E9-4125-BBB5-24B6B6D3C4CA}" destId="{C2C56370-2192-47BE-B6A5-1B1B1F9693E2}" srcOrd="0" destOrd="0" presId="urn:microsoft.com/office/officeart/2005/8/layout/vList5"/>
    <dgm:cxn modelId="{4156E6EB-40CF-4B81-9850-C193B382C728}" type="presOf" srcId="{68A47C88-3E93-4ECB-A88B-2570C0157CB9}" destId="{C2C56370-2192-47BE-B6A5-1B1B1F9693E2}" srcOrd="0" destOrd="4" presId="urn:microsoft.com/office/officeart/2005/8/layout/vList5"/>
    <dgm:cxn modelId="{CB8B347F-8BF6-4839-BD71-7F94A6D5E63F}" srcId="{779B3C31-E602-4FC6-B132-27E10FBA4AE6}" destId="{AF74BA59-603F-4533-BF41-0AE7BEBB62F3}" srcOrd="2" destOrd="0" parTransId="{70C1D782-C287-4D36-9CAF-78247C36A152}" sibTransId="{8C4E1944-A750-416B-9320-94C079392E7F}"/>
    <dgm:cxn modelId="{3D282502-EC32-430E-95B7-EE8C986346AA}" type="presOf" srcId="{A7748BF7-3F23-4F7F-B003-48E14C9FCAA6}" destId="{C2C56370-2192-47BE-B6A5-1B1B1F9693E2}" srcOrd="0" destOrd="3" presId="urn:microsoft.com/office/officeart/2005/8/layout/vList5"/>
    <dgm:cxn modelId="{005C4BC9-EE8F-426F-9C43-143CF0A82B8A}" type="presOf" srcId="{779B3C31-E602-4FC6-B132-27E10FBA4AE6}" destId="{C472F4AE-DEBC-4EB7-9A44-0D18D0AE6167}" srcOrd="0" destOrd="0" presId="urn:microsoft.com/office/officeart/2005/8/layout/vList5"/>
    <dgm:cxn modelId="{490F14D2-578C-4956-9455-2BC465C0D0D3}" srcId="{779B3C31-E602-4FC6-B132-27E10FBA4AE6}" destId="{5DB873EA-4DD4-4422-A9AA-1806A8D1B3EA}" srcOrd="1" destOrd="0" parTransId="{A9A6C321-FCED-4312-9F9A-621CA503D082}" sibTransId="{83CECDFF-8AD0-457F-A954-46CEE5E2F208}"/>
    <dgm:cxn modelId="{52A80F30-C14F-439F-BFF1-3402B0C04E0B}" srcId="{AF74BA59-603F-4533-BF41-0AE7BEBB62F3}" destId="{452A0B40-A98D-4646-A487-4020D954FA40}" srcOrd="6" destOrd="0" parTransId="{2C2594E1-D8CB-4171-A6A1-71F04B2DD901}" sibTransId="{58CB2534-FDF0-42B7-80D1-5B28DDD25832}"/>
    <dgm:cxn modelId="{9DDE6A64-95E3-4B3E-8ACF-C935E45A349F}" type="presOf" srcId="{AF74BA59-603F-4533-BF41-0AE7BEBB62F3}" destId="{64979EBC-462C-480A-A7AB-B2CB9B157635}" srcOrd="0" destOrd="0" presId="urn:microsoft.com/office/officeart/2005/8/layout/vList5"/>
    <dgm:cxn modelId="{2B926078-7F19-439B-B560-4678D3CCE431}" srcId="{5DB873EA-4DD4-4422-A9AA-1806A8D1B3EA}" destId="{07FE73C3-671C-4DCB-A1FB-5589566BA55F}" srcOrd="2" destOrd="0" parTransId="{42FCD8FD-AB88-42A9-B6F7-B0523682D540}" sibTransId="{7AB4E382-8E4A-4ABC-8B26-78658E54D3E1}"/>
    <dgm:cxn modelId="{94C2D539-5109-4863-B977-AE88303EB0F5}" srcId="{AF74BA59-603F-4533-BF41-0AE7BEBB62F3}" destId="{3916D0C1-D421-4E1D-B0C8-DFF58C705D92}" srcOrd="5" destOrd="0" parTransId="{5CDCC92A-A95C-411C-A55D-0F4D0FDA2539}" sibTransId="{43BB6495-E79E-4E07-ABC9-BE745C211A48}"/>
    <dgm:cxn modelId="{C1EF7E41-86C6-4B2D-BD32-7ACEAB302804}" type="presOf" srcId="{3916D0C1-D421-4E1D-B0C8-DFF58C705D92}" destId="{C2C56370-2192-47BE-B6A5-1B1B1F9693E2}" srcOrd="0" destOrd="5" presId="urn:microsoft.com/office/officeart/2005/8/layout/vList5"/>
    <dgm:cxn modelId="{51C51D59-94F8-423C-AEBE-B8C6511E14F0}" type="presOf" srcId="{452A0B40-A98D-4646-A487-4020D954FA40}" destId="{C2C56370-2192-47BE-B6A5-1B1B1F9693E2}" srcOrd="0" destOrd="6" presId="urn:microsoft.com/office/officeart/2005/8/layout/vList5"/>
    <dgm:cxn modelId="{D07D6B76-2C70-4432-A5B5-0CA462B97E13}" type="presParOf" srcId="{C472F4AE-DEBC-4EB7-9A44-0D18D0AE6167}" destId="{ADAFA16D-F318-4650-9647-5F1798A048E7}" srcOrd="0" destOrd="0" presId="urn:microsoft.com/office/officeart/2005/8/layout/vList5"/>
    <dgm:cxn modelId="{0BE7E333-D460-4DA0-94B3-AA44A7B61EA3}" type="presParOf" srcId="{ADAFA16D-F318-4650-9647-5F1798A048E7}" destId="{DC4120CA-3975-44FF-970F-E9AED91096E3}" srcOrd="0" destOrd="0" presId="urn:microsoft.com/office/officeart/2005/8/layout/vList5"/>
    <dgm:cxn modelId="{3B69BE15-90CD-463D-8FF6-D6A5E59A03B0}" type="presParOf" srcId="{C472F4AE-DEBC-4EB7-9A44-0D18D0AE6167}" destId="{F9D585F1-F35C-4AE3-983F-C5EC5DC7C346}" srcOrd="1" destOrd="0" presId="urn:microsoft.com/office/officeart/2005/8/layout/vList5"/>
    <dgm:cxn modelId="{5A18591D-D304-4637-956A-FDBC8E7E5CAE}" type="presParOf" srcId="{C472F4AE-DEBC-4EB7-9A44-0D18D0AE6167}" destId="{1355E4F0-F448-46B8-AFB1-FCAC1B693BD1}" srcOrd="2" destOrd="0" presId="urn:microsoft.com/office/officeart/2005/8/layout/vList5"/>
    <dgm:cxn modelId="{3315B6E0-8BB3-4256-95A5-4789BAB07180}" type="presParOf" srcId="{1355E4F0-F448-46B8-AFB1-FCAC1B693BD1}" destId="{D4193A45-E4B7-40EA-8665-6C06DF160F44}" srcOrd="0" destOrd="0" presId="urn:microsoft.com/office/officeart/2005/8/layout/vList5"/>
    <dgm:cxn modelId="{EA39F28B-1476-4FF9-A5E6-FCC1288CBA0A}" type="presParOf" srcId="{1355E4F0-F448-46B8-AFB1-FCAC1B693BD1}" destId="{66699A98-07F2-4EB0-9EE4-AEE36838FBBD}" srcOrd="1" destOrd="0" presId="urn:microsoft.com/office/officeart/2005/8/layout/vList5"/>
    <dgm:cxn modelId="{9AC0D4FE-56EE-4C12-883B-DAE89681EC61}" type="presParOf" srcId="{C472F4AE-DEBC-4EB7-9A44-0D18D0AE6167}" destId="{E8655D17-4889-4307-BC39-0E34C3116B9D}" srcOrd="3" destOrd="0" presId="urn:microsoft.com/office/officeart/2005/8/layout/vList5"/>
    <dgm:cxn modelId="{E640EFB9-A903-4E65-9AEA-E880B9F3488A}" type="presParOf" srcId="{C472F4AE-DEBC-4EB7-9A44-0D18D0AE6167}" destId="{1EB60324-DA38-4ADF-8BA4-582FECD75341}" srcOrd="4" destOrd="0" presId="urn:microsoft.com/office/officeart/2005/8/layout/vList5"/>
    <dgm:cxn modelId="{5E2B4AF9-7699-48CC-9623-E322E5F72029}" type="presParOf" srcId="{1EB60324-DA38-4ADF-8BA4-582FECD75341}" destId="{64979EBC-462C-480A-A7AB-B2CB9B157635}" srcOrd="0" destOrd="0" presId="urn:microsoft.com/office/officeart/2005/8/layout/vList5"/>
    <dgm:cxn modelId="{E70E5030-89C6-4207-A098-B31B58778341}" type="presParOf" srcId="{1EB60324-DA38-4ADF-8BA4-582FECD75341}" destId="{C2C56370-2192-47BE-B6A5-1B1B1F9693E2}" srcOrd="1" destOrd="0" presId="urn:microsoft.com/office/officeart/2005/8/layout/vList5"/>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79B3C31-E602-4FC6-B132-27E10FBA4AE6}"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MY"/>
        </a:p>
      </dgm:t>
    </dgm:pt>
    <dgm:pt modelId="{D738E65C-B2A8-421C-9B3E-77818C42EEB3}">
      <dgm:prSet phldrT="[Text]" custT="1"/>
      <dgm:spPr/>
      <dgm:t>
        <a:bodyPr/>
        <a:lstStyle/>
        <a:p>
          <a:r>
            <a:rPr lang="en-MY" sz="1200" b="1">
              <a:latin typeface="Times New Roman" pitchFamily="18" charset="0"/>
              <a:cs typeface="Times New Roman" pitchFamily="18" charset="0"/>
            </a:rPr>
            <a:t>Material Requirements</a:t>
          </a:r>
        </a:p>
      </dgm:t>
    </dgm:pt>
    <dgm:pt modelId="{6F33911F-A35F-4099-BFB9-CAF123EF16EC}" type="parTrans" cxnId="{DE5EBA6C-00B2-42D9-ADD4-1088C99D0D37}">
      <dgm:prSet/>
      <dgm:spPr/>
      <dgm:t>
        <a:bodyPr/>
        <a:lstStyle/>
        <a:p>
          <a:endParaRPr lang="en-MY" sz="1200">
            <a:latin typeface="Times New Roman" pitchFamily="18" charset="0"/>
            <a:cs typeface="Times New Roman" pitchFamily="18" charset="0"/>
          </a:endParaRPr>
        </a:p>
      </dgm:t>
    </dgm:pt>
    <dgm:pt modelId="{AB4F1701-CBDB-43F0-B3CB-1914FC4F2C46}" type="sibTrans" cxnId="{DE5EBA6C-00B2-42D9-ADD4-1088C99D0D37}">
      <dgm:prSet/>
      <dgm:spPr/>
      <dgm:t>
        <a:bodyPr/>
        <a:lstStyle/>
        <a:p>
          <a:endParaRPr lang="en-MY" sz="1200">
            <a:latin typeface="Times New Roman" pitchFamily="18" charset="0"/>
            <a:cs typeface="Times New Roman" pitchFamily="18" charset="0"/>
          </a:endParaRPr>
        </a:p>
      </dgm:t>
    </dgm:pt>
    <dgm:pt modelId="{5DB873EA-4DD4-4422-A9AA-1806A8D1B3EA}">
      <dgm:prSet phldrT="[Text]" custT="1"/>
      <dgm:spPr/>
      <dgm:t>
        <a:bodyPr/>
        <a:lstStyle/>
        <a:p>
          <a:r>
            <a:rPr lang="en-MY" sz="1200" b="1">
              <a:latin typeface="Times New Roman" pitchFamily="18" charset="0"/>
              <a:cs typeface="Times New Roman" pitchFamily="18" charset="0"/>
            </a:rPr>
            <a:t>Vendor Listed &amp; Standarized</a:t>
          </a:r>
        </a:p>
      </dgm:t>
    </dgm:pt>
    <dgm:pt modelId="{A9A6C321-FCED-4312-9F9A-621CA503D082}" type="parTrans" cxnId="{490F14D2-578C-4956-9455-2BC465C0D0D3}">
      <dgm:prSet/>
      <dgm:spPr/>
      <dgm:t>
        <a:bodyPr/>
        <a:lstStyle/>
        <a:p>
          <a:endParaRPr lang="en-MY" sz="1200">
            <a:latin typeface="Times New Roman" pitchFamily="18" charset="0"/>
            <a:cs typeface="Times New Roman" pitchFamily="18" charset="0"/>
          </a:endParaRPr>
        </a:p>
      </dgm:t>
    </dgm:pt>
    <dgm:pt modelId="{83CECDFF-8AD0-457F-A954-46CEE5E2F208}" type="sibTrans" cxnId="{490F14D2-578C-4956-9455-2BC465C0D0D3}">
      <dgm:prSet/>
      <dgm:spPr/>
      <dgm:t>
        <a:bodyPr/>
        <a:lstStyle/>
        <a:p>
          <a:endParaRPr lang="en-MY" sz="1200">
            <a:latin typeface="Times New Roman" pitchFamily="18" charset="0"/>
            <a:cs typeface="Times New Roman" pitchFamily="18" charset="0"/>
          </a:endParaRPr>
        </a:p>
      </dgm:t>
    </dgm:pt>
    <dgm:pt modelId="{582C0A47-B425-4B5A-97B1-729BD4925405}">
      <dgm:prSet phldrT="[Text]" custT="1"/>
      <dgm:spPr/>
      <dgm:t>
        <a:bodyPr/>
        <a:lstStyle/>
        <a:p>
          <a:r>
            <a:rPr lang="en-MY" sz="1200">
              <a:latin typeface="Times New Roman" pitchFamily="18" charset="0"/>
              <a:cs typeface="Times New Roman" pitchFamily="18" charset="0"/>
            </a:rPr>
            <a:t>The material should be listed by the relevant design code for use. </a:t>
          </a:r>
        </a:p>
      </dgm:t>
    </dgm:pt>
    <dgm:pt modelId="{2F339233-4DAC-4E8B-9BD7-333E314EEA53}" type="parTrans" cxnId="{03AD702E-3E55-43B2-B91C-2000140A8374}">
      <dgm:prSet/>
      <dgm:spPr/>
      <dgm:t>
        <a:bodyPr/>
        <a:lstStyle/>
        <a:p>
          <a:endParaRPr lang="en-MY" sz="1200">
            <a:latin typeface="Times New Roman" pitchFamily="18" charset="0"/>
            <a:cs typeface="Times New Roman" pitchFamily="18" charset="0"/>
          </a:endParaRPr>
        </a:p>
      </dgm:t>
    </dgm:pt>
    <dgm:pt modelId="{D6550DB0-8815-48FF-B3D0-23CD8D9B65A6}" type="sibTrans" cxnId="{03AD702E-3E55-43B2-B91C-2000140A8374}">
      <dgm:prSet/>
      <dgm:spPr/>
      <dgm:t>
        <a:bodyPr/>
        <a:lstStyle/>
        <a:p>
          <a:endParaRPr lang="en-MY" sz="1200">
            <a:latin typeface="Times New Roman" pitchFamily="18" charset="0"/>
            <a:cs typeface="Times New Roman" pitchFamily="18" charset="0"/>
          </a:endParaRPr>
        </a:p>
      </dgm:t>
    </dgm:pt>
    <dgm:pt modelId="{AF74BA59-603F-4533-BF41-0AE7BEBB62F3}">
      <dgm:prSet phldrT="[Text]" custT="1"/>
      <dgm:spPr/>
      <dgm:t>
        <a:bodyPr/>
        <a:lstStyle/>
        <a:p>
          <a:r>
            <a:rPr lang="en-MY" sz="1200" b="1">
              <a:latin typeface="Times New Roman" pitchFamily="18" charset="0"/>
              <a:cs typeface="Times New Roman" pitchFamily="18" charset="0"/>
            </a:rPr>
            <a:t>Availability in Market</a:t>
          </a:r>
        </a:p>
      </dgm:t>
    </dgm:pt>
    <dgm:pt modelId="{70C1D782-C287-4D36-9CAF-78247C36A152}" type="parTrans" cxnId="{CB8B347F-8BF6-4839-BD71-7F94A6D5E63F}">
      <dgm:prSet/>
      <dgm:spPr/>
      <dgm:t>
        <a:bodyPr/>
        <a:lstStyle/>
        <a:p>
          <a:endParaRPr lang="en-MY" sz="1200">
            <a:latin typeface="Times New Roman" pitchFamily="18" charset="0"/>
            <a:cs typeface="Times New Roman" pitchFamily="18" charset="0"/>
          </a:endParaRPr>
        </a:p>
      </dgm:t>
    </dgm:pt>
    <dgm:pt modelId="{8C4E1944-A750-416B-9320-94C079392E7F}" type="sibTrans" cxnId="{CB8B347F-8BF6-4839-BD71-7F94A6D5E63F}">
      <dgm:prSet/>
      <dgm:spPr/>
      <dgm:t>
        <a:bodyPr/>
        <a:lstStyle/>
        <a:p>
          <a:endParaRPr lang="en-MY" sz="1200">
            <a:latin typeface="Times New Roman" pitchFamily="18" charset="0"/>
            <a:cs typeface="Times New Roman" pitchFamily="18" charset="0"/>
          </a:endParaRPr>
        </a:p>
      </dgm:t>
    </dgm:pt>
    <dgm:pt modelId="{6A4C5845-E0E9-4125-BBB5-24B6B6D3C4CA}">
      <dgm:prSet phldrT="[Text]" custT="1"/>
      <dgm:spPr/>
      <dgm:t>
        <a:bodyPr/>
        <a:lstStyle/>
        <a:p>
          <a:r>
            <a:rPr lang="en-MY" sz="1200">
              <a:latin typeface="Times New Roman" pitchFamily="18" charset="0"/>
              <a:cs typeface="Times New Roman" pitchFamily="18" charset="0"/>
            </a:rPr>
            <a:t>The material should be readily available on the market</a:t>
          </a:r>
        </a:p>
      </dgm:t>
    </dgm:pt>
    <dgm:pt modelId="{2F460BC2-03DA-4C65-BE07-A72DCB8FF0D0}" type="parTrans" cxnId="{063E2B9B-DBDB-428C-AB2B-87999F7B345E}">
      <dgm:prSet/>
      <dgm:spPr/>
      <dgm:t>
        <a:bodyPr/>
        <a:lstStyle/>
        <a:p>
          <a:endParaRPr lang="en-MY" sz="1200">
            <a:latin typeface="Times New Roman" pitchFamily="18" charset="0"/>
            <a:cs typeface="Times New Roman" pitchFamily="18" charset="0"/>
          </a:endParaRPr>
        </a:p>
      </dgm:t>
    </dgm:pt>
    <dgm:pt modelId="{EF44FC4D-C604-4BC5-A189-2F447726FFBF}" type="sibTrans" cxnId="{063E2B9B-DBDB-428C-AB2B-87999F7B345E}">
      <dgm:prSet/>
      <dgm:spPr/>
      <dgm:t>
        <a:bodyPr/>
        <a:lstStyle/>
        <a:p>
          <a:endParaRPr lang="en-MY" sz="1200">
            <a:latin typeface="Times New Roman" pitchFamily="18" charset="0"/>
            <a:cs typeface="Times New Roman" pitchFamily="18" charset="0"/>
          </a:endParaRPr>
        </a:p>
      </dgm:t>
    </dgm:pt>
    <dgm:pt modelId="{26F50FD4-AD1A-438D-8EC5-0579896F6206}">
      <dgm:prSet custT="1"/>
      <dgm:spPr/>
      <dgm:t>
        <a:bodyPr/>
        <a:lstStyle/>
        <a:p>
          <a:r>
            <a:rPr lang="en-MY" sz="1200">
              <a:latin typeface="Times New Roman" pitchFamily="18" charset="0"/>
              <a:cs typeface="Times New Roman" pitchFamily="18" charset="0"/>
            </a:rPr>
            <a:t>The material should be standardized by recognized national and inter-national standardization bodies </a:t>
          </a:r>
        </a:p>
      </dgm:t>
    </dgm:pt>
    <dgm:pt modelId="{AB03A28D-9CE1-4FA5-B4B6-9B8D3D3529B0}" type="parTrans" cxnId="{AAA72922-5705-4A57-80AE-1E4887168325}">
      <dgm:prSet/>
      <dgm:spPr/>
      <dgm:t>
        <a:bodyPr/>
        <a:lstStyle/>
        <a:p>
          <a:endParaRPr lang="en-MY">
            <a:latin typeface="Times New Roman" pitchFamily="18" charset="0"/>
            <a:cs typeface="Times New Roman" pitchFamily="18" charset="0"/>
          </a:endParaRPr>
        </a:p>
      </dgm:t>
    </dgm:pt>
    <dgm:pt modelId="{314DF4E7-AC78-435F-B54C-3FD094230331}" type="sibTrans" cxnId="{AAA72922-5705-4A57-80AE-1E4887168325}">
      <dgm:prSet/>
      <dgm:spPr/>
      <dgm:t>
        <a:bodyPr/>
        <a:lstStyle/>
        <a:p>
          <a:endParaRPr lang="en-MY">
            <a:latin typeface="Times New Roman" pitchFamily="18" charset="0"/>
            <a:cs typeface="Times New Roman" pitchFamily="18" charset="0"/>
          </a:endParaRPr>
        </a:p>
      </dgm:t>
    </dgm:pt>
    <dgm:pt modelId="{91830031-DEC7-496B-81CC-862DD4BB8DF7}">
      <dgm:prSet phldrT="[Text]" custT="1"/>
      <dgm:spPr/>
      <dgm:t>
        <a:bodyPr/>
        <a:lstStyle/>
        <a:p>
          <a:r>
            <a:rPr lang="en-MY" sz="1200">
              <a:latin typeface="Times New Roman" pitchFamily="18" charset="0"/>
              <a:cs typeface="Times New Roman" pitchFamily="18" charset="0"/>
            </a:rPr>
            <a:t>Weld able</a:t>
          </a:r>
        </a:p>
      </dgm:t>
    </dgm:pt>
    <dgm:pt modelId="{DCDDC7D5-CF9C-408A-A5D9-43645EBDE1FC}" type="parTrans" cxnId="{85FE672A-6614-459A-AEC7-A171D2320068}">
      <dgm:prSet/>
      <dgm:spPr/>
      <dgm:t>
        <a:bodyPr/>
        <a:lstStyle/>
        <a:p>
          <a:endParaRPr lang="en-MY">
            <a:latin typeface="Times New Roman" pitchFamily="18" charset="0"/>
            <a:cs typeface="Times New Roman" pitchFamily="18" charset="0"/>
          </a:endParaRPr>
        </a:p>
      </dgm:t>
    </dgm:pt>
    <dgm:pt modelId="{C765C979-D20F-4C70-A09A-C183275D2FAE}" type="sibTrans" cxnId="{85FE672A-6614-459A-AEC7-A171D2320068}">
      <dgm:prSet/>
      <dgm:spPr/>
      <dgm:t>
        <a:bodyPr/>
        <a:lstStyle/>
        <a:p>
          <a:endParaRPr lang="en-MY">
            <a:latin typeface="Times New Roman" pitchFamily="18" charset="0"/>
            <a:cs typeface="Times New Roman" pitchFamily="18" charset="0"/>
          </a:endParaRPr>
        </a:p>
      </dgm:t>
    </dgm:pt>
    <dgm:pt modelId="{4F7D75F4-08CC-47EC-8B1E-CF355BB1EAB8}">
      <dgm:prSet phldrT="[Text]" custT="1"/>
      <dgm:spPr/>
      <dgm:t>
        <a:bodyPr/>
        <a:lstStyle/>
        <a:p>
          <a:r>
            <a:rPr lang="en-MY" sz="1200">
              <a:latin typeface="Times New Roman" pitchFamily="18" charset="0"/>
              <a:cs typeface="Times New Roman" pitchFamily="18" charset="0"/>
            </a:rPr>
            <a:t>The material should be readily weld-able, if welding is relevant</a:t>
          </a:r>
        </a:p>
      </dgm:t>
    </dgm:pt>
    <dgm:pt modelId="{78182FD1-6B99-4691-9E2E-886F22F6A81E}" type="parTrans" cxnId="{B0DF25F1-8BD9-4FF5-8840-712EFFC86349}">
      <dgm:prSet/>
      <dgm:spPr/>
      <dgm:t>
        <a:bodyPr/>
        <a:lstStyle/>
        <a:p>
          <a:endParaRPr lang="en-MY">
            <a:latin typeface="Times New Roman" pitchFamily="18" charset="0"/>
            <a:cs typeface="Times New Roman" pitchFamily="18" charset="0"/>
          </a:endParaRPr>
        </a:p>
      </dgm:t>
    </dgm:pt>
    <dgm:pt modelId="{195E683A-4E01-4E54-AFAC-39531B9D041C}" type="sibTrans" cxnId="{B0DF25F1-8BD9-4FF5-8840-712EFFC86349}">
      <dgm:prSet/>
      <dgm:spPr/>
      <dgm:t>
        <a:bodyPr/>
        <a:lstStyle/>
        <a:p>
          <a:endParaRPr lang="en-MY">
            <a:latin typeface="Times New Roman" pitchFamily="18" charset="0"/>
            <a:cs typeface="Times New Roman" pitchFamily="18" charset="0"/>
          </a:endParaRPr>
        </a:p>
      </dgm:t>
    </dgm:pt>
    <dgm:pt modelId="{2FA6587E-3234-4826-9E13-4E224CA782D4}">
      <dgm:prSet phldrT="[Text]" custT="1"/>
      <dgm:spPr/>
      <dgm:t>
        <a:bodyPr/>
        <a:lstStyle/>
        <a:p>
          <a:r>
            <a:rPr lang="en-MY" sz="1200">
              <a:latin typeface="Times New Roman" pitchFamily="18" charset="0"/>
              <a:cs typeface="Times New Roman" pitchFamily="18" charset="0"/>
            </a:rPr>
            <a:t>Track Record</a:t>
          </a:r>
        </a:p>
      </dgm:t>
    </dgm:pt>
    <dgm:pt modelId="{D62B97E8-6338-4764-9FCC-61111185BB17}" type="parTrans" cxnId="{BDC50BF7-C694-4CE0-906A-BD959E35A4B3}">
      <dgm:prSet/>
      <dgm:spPr/>
      <dgm:t>
        <a:bodyPr/>
        <a:lstStyle/>
        <a:p>
          <a:endParaRPr lang="en-MY">
            <a:latin typeface="Times New Roman" pitchFamily="18" charset="0"/>
            <a:cs typeface="Times New Roman" pitchFamily="18" charset="0"/>
          </a:endParaRPr>
        </a:p>
      </dgm:t>
    </dgm:pt>
    <dgm:pt modelId="{E135E68E-0259-42C6-97C3-00712256E13A}" type="sibTrans" cxnId="{BDC50BF7-C694-4CE0-906A-BD959E35A4B3}">
      <dgm:prSet/>
      <dgm:spPr/>
      <dgm:t>
        <a:bodyPr/>
        <a:lstStyle/>
        <a:p>
          <a:endParaRPr lang="en-MY">
            <a:latin typeface="Times New Roman" pitchFamily="18" charset="0"/>
            <a:cs typeface="Times New Roman" pitchFamily="18" charset="0"/>
          </a:endParaRPr>
        </a:p>
      </dgm:t>
    </dgm:pt>
    <dgm:pt modelId="{B148F95E-69BA-4004-B3AE-92001D3427E2}">
      <dgm:prSet phldrT="[Text]" custT="1"/>
      <dgm:spPr/>
      <dgm:t>
        <a:bodyPr/>
        <a:lstStyle/>
        <a:p>
          <a:r>
            <a:rPr lang="en-MY" sz="1200">
              <a:latin typeface="Times New Roman" pitchFamily="18" charset="0"/>
              <a:cs typeface="Times New Roman" pitchFamily="18" charset="0"/>
            </a:rPr>
            <a:t>The material preferably has a past experience record for the particular application</a:t>
          </a:r>
        </a:p>
      </dgm:t>
    </dgm:pt>
    <dgm:pt modelId="{BDEB3F63-428F-4362-9B7E-389F29B88322}" type="parTrans" cxnId="{D36A0770-ED3D-483A-824D-FBFE850F8768}">
      <dgm:prSet/>
      <dgm:spPr/>
      <dgm:t>
        <a:bodyPr/>
        <a:lstStyle/>
        <a:p>
          <a:endParaRPr lang="en-MY">
            <a:latin typeface="Times New Roman" pitchFamily="18" charset="0"/>
            <a:cs typeface="Times New Roman" pitchFamily="18" charset="0"/>
          </a:endParaRPr>
        </a:p>
      </dgm:t>
    </dgm:pt>
    <dgm:pt modelId="{1205F71E-7947-4E4A-A75C-7E11A2A91272}" type="sibTrans" cxnId="{D36A0770-ED3D-483A-824D-FBFE850F8768}">
      <dgm:prSet/>
      <dgm:spPr/>
      <dgm:t>
        <a:bodyPr/>
        <a:lstStyle/>
        <a:p>
          <a:endParaRPr lang="en-MY">
            <a:latin typeface="Times New Roman" pitchFamily="18" charset="0"/>
            <a:cs typeface="Times New Roman" pitchFamily="18" charset="0"/>
          </a:endParaRPr>
        </a:p>
      </dgm:t>
    </dgm:pt>
    <dgm:pt modelId="{C472F4AE-DEBC-4EB7-9A44-0D18D0AE6167}" type="pres">
      <dgm:prSet presAssocID="{779B3C31-E602-4FC6-B132-27E10FBA4AE6}" presName="Name0" presStyleCnt="0">
        <dgm:presLayoutVars>
          <dgm:dir/>
          <dgm:animLvl val="lvl"/>
          <dgm:resizeHandles val="exact"/>
        </dgm:presLayoutVars>
      </dgm:prSet>
      <dgm:spPr/>
      <dgm:t>
        <a:bodyPr/>
        <a:lstStyle/>
        <a:p>
          <a:endParaRPr lang="en-MY"/>
        </a:p>
      </dgm:t>
    </dgm:pt>
    <dgm:pt modelId="{ADAFA16D-F318-4650-9647-5F1798A048E7}" type="pres">
      <dgm:prSet presAssocID="{D738E65C-B2A8-421C-9B3E-77818C42EEB3}" presName="linNode" presStyleCnt="0"/>
      <dgm:spPr/>
    </dgm:pt>
    <dgm:pt modelId="{DC4120CA-3975-44FF-970F-E9AED91096E3}" type="pres">
      <dgm:prSet presAssocID="{D738E65C-B2A8-421C-9B3E-77818C42EEB3}" presName="parentText" presStyleLbl="node1" presStyleIdx="0" presStyleCnt="5" custScaleX="277492" custScaleY="53429">
        <dgm:presLayoutVars>
          <dgm:chMax val="1"/>
          <dgm:bulletEnabled val="1"/>
        </dgm:presLayoutVars>
      </dgm:prSet>
      <dgm:spPr/>
      <dgm:t>
        <a:bodyPr/>
        <a:lstStyle/>
        <a:p>
          <a:endParaRPr lang="en-MY"/>
        </a:p>
      </dgm:t>
    </dgm:pt>
    <dgm:pt modelId="{F9D585F1-F35C-4AE3-983F-C5EC5DC7C346}" type="pres">
      <dgm:prSet presAssocID="{AB4F1701-CBDB-43F0-B3CB-1914FC4F2C46}" presName="sp" presStyleCnt="0"/>
      <dgm:spPr/>
    </dgm:pt>
    <dgm:pt modelId="{1355E4F0-F448-46B8-AFB1-FCAC1B693BD1}" type="pres">
      <dgm:prSet presAssocID="{5DB873EA-4DD4-4422-A9AA-1806A8D1B3EA}" presName="linNode" presStyleCnt="0"/>
      <dgm:spPr/>
    </dgm:pt>
    <dgm:pt modelId="{D4193A45-E4B7-40EA-8665-6C06DF160F44}" type="pres">
      <dgm:prSet presAssocID="{5DB873EA-4DD4-4422-A9AA-1806A8D1B3EA}" presName="parentText" presStyleLbl="node1" presStyleIdx="1" presStyleCnt="5" custScaleY="115937">
        <dgm:presLayoutVars>
          <dgm:chMax val="1"/>
          <dgm:bulletEnabled val="1"/>
        </dgm:presLayoutVars>
      </dgm:prSet>
      <dgm:spPr/>
      <dgm:t>
        <a:bodyPr/>
        <a:lstStyle/>
        <a:p>
          <a:endParaRPr lang="en-MY"/>
        </a:p>
      </dgm:t>
    </dgm:pt>
    <dgm:pt modelId="{66699A98-07F2-4EB0-9EE4-AEE36838FBBD}" type="pres">
      <dgm:prSet presAssocID="{5DB873EA-4DD4-4422-A9AA-1806A8D1B3EA}" presName="descendantText" presStyleLbl="alignAccFollowNode1" presStyleIdx="0" presStyleCnt="4" custScaleY="143907">
        <dgm:presLayoutVars>
          <dgm:bulletEnabled val="1"/>
        </dgm:presLayoutVars>
      </dgm:prSet>
      <dgm:spPr/>
      <dgm:t>
        <a:bodyPr/>
        <a:lstStyle/>
        <a:p>
          <a:endParaRPr lang="en-MY"/>
        </a:p>
      </dgm:t>
    </dgm:pt>
    <dgm:pt modelId="{E8655D17-4889-4307-BC39-0E34C3116B9D}" type="pres">
      <dgm:prSet presAssocID="{83CECDFF-8AD0-457F-A954-46CEE5E2F208}" presName="sp" presStyleCnt="0"/>
      <dgm:spPr/>
    </dgm:pt>
    <dgm:pt modelId="{1EB60324-DA38-4ADF-8BA4-582FECD75341}" type="pres">
      <dgm:prSet presAssocID="{AF74BA59-603F-4533-BF41-0AE7BEBB62F3}" presName="linNode" presStyleCnt="0"/>
      <dgm:spPr/>
    </dgm:pt>
    <dgm:pt modelId="{64979EBC-462C-480A-A7AB-B2CB9B157635}" type="pres">
      <dgm:prSet presAssocID="{AF74BA59-603F-4533-BF41-0AE7BEBB62F3}" presName="parentText" presStyleLbl="node1" presStyleIdx="2" presStyleCnt="5" custScaleY="66755">
        <dgm:presLayoutVars>
          <dgm:chMax val="1"/>
          <dgm:bulletEnabled val="1"/>
        </dgm:presLayoutVars>
      </dgm:prSet>
      <dgm:spPr/>
      <dgm:t>
        <a:bodyPr/>
        <a:lstStyle/>
        <a:p>
          <a:endParaRPr lang="en-MY"/>
        </a:p>
      </dgm:t>
    </dgm:pt>
    <dgm:pt modelId="{C2C56370-2192-47BE-B6A5-1B1B1F9693E2}" type="pres">
      <dgm:prSet presAssocID="{AF74BA59-603F-4533-BF41-0AE7BEBB62F3}" presName="descendantText" presStyleLbl="alignAccFollowNode1" presStyleIdx="1" presStyleCnt="4" custScaleY="73818">
        <dgm:presLayoutVars>
          <dgm:bulletEnabled val="1"/>
        </dgm:presLayoutVars>
      </dgm:prSet>
      <dgm:spPr/>
      <dgm:t>
        <a:bodyPr/>
        <a:lstStyle/>
        <a:p>
          <a:endParaRPr lang="en-MY"/>
        </a:p>
      </dgm:t>
    </dgm:pt>
    <dgm:pt modelId="{0E580B23-1E2D-46F9-A62D-E5667D0F6130}" type="pres">
      <dgm:prSet presAssocID="{8C4E1944-A750-416B-9320-94C079392E7F}" presName="sp" presStyleCnt="0"/>
      <dgm:spPr/>
    </dgm:pt>
    <dgm:pt modelId="{E0C8AFAB-8E5C-46D4-8B6B-84F1B7FB5EDD}" type="pres">
      <dgm:prSet presAssocID="{91830031-DEC7-496B-81CC-862DD4BB8DF7}" presName="linNode" presStyleCnt="0"/>
      <dgm:spPr/>
    </dgm:pt>
    <dgm:pt modelId="{AFE4F5A0-D274-4C84-B4C2-97AD824D46CE}" type="pres">
      <dgm:prSet presAssocID="{91830031-DEC7-496B-81CC-862DD4BB8DF7}" presName="parentText" presStyleLbl="node1" presStyleIdx="3" presStyleCnt="5" custScaleY="52726">
        <dgm:presLayoutVars>
          <dgm:chMax val="1"/>
          <dgm:bulletEnabled val="1"/>
        </dgm:presLayoutVars>
      </dgm:prSet>
      <dgm:spPr/>
      <dgm:t>
        <a:bodyPr/>
        <a:lstStyle/>
        <a:p>
          <a:endParaRPr lang="en-MY"/>
        </a:p>
      </dgm:t>
    </dgm:pt>
    <dgm:pt modelId="{17B1D12B-420F-4C5D-B0E7-029EF54F616E}" type="pres">
      <dgm:prSet presAssocID="{91830031-DEC7-496B-81CC-862DD4BB8DF7}" presName="descendantText" presStyleLbl="alignAccFollowNode1" presStyleIdx="2" presStyleCnt="4" custScaleY="64916">
        <dgm:presLayoutVars>
          <dgm:bulletEnabled val="1"/>
        </dgm:presLayoutVars>
      </dgm:prSet>
      <dgm:spPr/>
      <dgm:t>
        <a:bodyPr/>
        <a:lstStyle/>
        <a:p>
          <a:endParaRPr lang="en-MY"/>
        </a:p>
      </dgm:t>
    </dgm:pt>
    <dgm:pt modelId="{49DA1423-F3D0-45DE-A098-E6ACFA19F0C2}" type="pres">
      <dgm:prSet presAssocID="{C765C979-D20F-4C70-A09A-C183275D2FAE}" presName="sp" presStyleCnt="0"/>
      <dgm:spPr/>
    </dgm:pt>
    <dgm:pt modelId="{42325A72-468C-4E6B-8600-D49E6DB6E69F}" type="pres">
      <dgm:prSet presAssocID="{2FA6587E-3234-4826-9E13-4E224CA782D4}" presName="linNode" presStyleCnt="0"/>
      <dgm:spPr/>
    </dgm:pt>
    <dgm:pt modelId="{F873F808-6BBC-4230-8C76-CF35E1DCB437}" type="pres">
      <dgm:prSet presAssocID="{2FA6587E-3234-4826-9E13-4E224CA782D4}" presName="parentText" presStyleLbl="node1" presStyleIdx="4" presStyleCnt="5" custScaleY="61173">
        <dgm:presLayoutVars>
          <dgm:chMax val="1"/>
          <dgm:bulletEnabled val="1"/>
        </dgm:presLayoutVars>
      </dgm:prSet>
      <dgm:spPr/>
      <dgm:t>
        <a:bodyPr/>
        <a:lstStyle/>
        <a:p>
          <a:endParaRPr lang="en-MY"/>
        </a:p>
      </dgm:t>
    </dgm:pt>
    <dgm:pt modelId="{A2780BCA-38B5-4700-A05E-49B66DFC7622}" type="pres">
      <dgm:prSet presAssocID="{2FA6587E-3234-4826-9E13-4E224CA782D4}" presName="descendantText" presStyleLbl="alignAccFollowNode1" presStyleIdx="3" presStyleCnt="4" custScaleY="76816">
        <dgm:presLayoutVars>
          <dgm:bulletEnabled val="1"/>
        </dgm:presLayoutVars>
      </dgm:prSet>
      <dgm:spPr/>
      <dgm:t>
        <a:bodyPr/>
        <a:lstStyle/>
        <a:p>
          <a:endParaRPr lang="en-MY"/>
        </a:p>
      </dgm:t>
    </dgm:pt>
  </dgm:ptLst>
  <dgm:cxnLst>
    <dgm:cxn modelId="{85FE672A-6614-459A-AEC7-A171D2320068}" srcId="{779B3C31-E602-4FC6-B132-27E10FBA4AE6}" destId="{91830031-DEC7-496B-81CC-862DD4BB8DF7}" srcOrd="3" destOrd="0" parTransId="{DCDDC7D5-CF9C-408A-A5D9-43645EBDE1FC}" sibTransId="{C765C979-D20F-4C70-A09A-C183275D2FAE}"/>
    <dgm:cxn modelId="{DECDD60D-441A-4C3E-AD04-A33EA528A687}" type="presOf" srcId="{4F7D75F4-08CC-47EC-8B1E-CF355BB1EAB8}" destId="{17B1D12B-420F-4C5D-B0E7-029EF54F616E}" srcOrd="0" destOrd="0" presId="urn:microsoft.com/office/officeart/2005/8/layout/vList5"/>
    <dgm:cxn modelId="{063E2B9B-DBDB-428C-AB2B-87999F7B345E}" srcId="{AF74BA59-603F-4533-BF41-0AE7BEBB62F3}" destId="{6A4C5845-E0E9-4125-BBB5-24B6B6D3C4CA}" srcOrd="0" destOrd="0" parTransId="{2F460BC2-03DA-4C65-BE07-A72DCB8FF0D0}" sibTransId="{EF44FC4D-C604-4BC5-A189-2F447726FFBF}"/>
    <dgm:cxn modelId="{DE5EBA6C-00B2-42D9-ADD4-1088C99D0D37}" srcId="{779B3C31-E602-4FC6-B132-27E10FBA4AE6}" destId="{D738E65C-B2A8-421C-9B3E-77818C42EEB3}" srcOrd="0" destOrd="0" parTransId="{6F33911F-A35F-4099-BFB9-CAF123EF16EC}" sibTransId="{AB4F1701-CBDB-43F0-B3CB-1914FC4F2C46}"/>
    <dgm:cxn modelId="{BD801F01-4FF5-4D51-83B9-BE5E59985F85}" type="presOf" srcId="{582C0A47-B425-4B5A-97B1-729BD4925405}" destId="{66699A98-07F2-4EB0-9EE4-AEE36838FBBD}" srcOrd="0" destOrd="0" presId="urn:microsoft.com/office/officeart/2005/8/layout/vList5"/>
    <dgm:cxn modelId="{03AD702E-3E55-43B2-B91C-2000140A8374}" srcId="{5DB873EA-4DD4-4422-A9AA-1806A8D1B3EA}" destId="{582C0A47-B425-4B5A-97B1-729BD4925405}" srcOrd="0" destOrd="0" parTransId="{2F339233-4DAC-4E8B-9BD7-333E314EEA53}" sibTransId="{D6550DB0-8815-48FF-B3D0-23CD8D9B65A6}"/>
    <dgm:cxn modelId="{BDC50BF7-C694-4CE0-906A-BD959E35A4B3}" srcId="{779B3C31-E602-4FC6-B132-27E10FBA4AE6}" destId="{2FA6587E-3234-4826-9E13-4E224CA782D4}" srcOrd="4" destOrd="0" parTransId="{D62B97E8-6338-4764-9FCC-61111185BB17}" sibTransId="{E135E68E-0259-42C6-97C3-00712256E13A}"/>
    <dgm:cxn modelId="{B4AF41F7-5D36-479B-A9DB-1E9D94C029B7}" type="presOf" srcId="{B148F95E-69BA-4004-B3AE-92001D3427E2}" destId="{A2780BCA-38B5-4700-A05E-49B66DFC7622}" srcOrd="0" destOrd="0" presId="urn:microsoft.com/office/officeart/2005/8/layout/vList5"/>
    <dgm:cxn modelId="{88C61CA2-B48A-4989-A3F8-8D47E5DB252F}" type="presOf" srcId="{2FA6587E-3234-4826-9E13-4E224CA782D4}" destId="{F873F808-6BBC-4230-8C76-CF35E1DCB437}" srcOrd="0" destOrd="0" presId="urn:microsoft.com/office/officeart/2005/8/layout/vList5"/>
    <dgm:cxn modelId="{74A10948-1A34-4B38-8934-990154D81B02}" type="presOf" srcId="{D738E65C-B2A8-421C-9B3E-77818C42EEB3}" destId="{DC4120CA-3975-44FF-970F-E9AED91096E3}" srcOrd="0" destOrd="0" presId="urn:microsoft.com/office/officeart/2005/8/layout/vList5"/>
    <dgm:cxn modelId="{CB8B347F-8BF6-4839-BD71-7F94A6D5E63F}" srcId="{779B3C31-E602-4FC6-B132-27E10FBA4AE6}" destId="{AF74BA59-603F-4533-BF41-0AE7BEBB62F3}" srcOrd="2" destOrd="0" parTransId="{70C1D782-C287-4D36-9CAF-78247C36A152}" sibTransId="{8C4E1944-A750-416B-9320-94C079392E7F}"/>
    <dgm:cxn modelId="{490F14D2-578C-4956-9455-2BC465C0D0D3}" srcId="{779B3C31-E602-4FC6-B132-27E10FBA4AE6}" destId="{5DB873EA-4DD4-4422-A9AA-1806A8D1B3EA}" srcOrd="1" destOrd="0" parTransId="{A9A6C321-FCED-4312-9F9A-621CA503D082}" sibTransId="{83CECDFF-8AD0-457F-A954-46CEE5E2F208}"/>
    <dgm:cxn modelId="{AAA72922-5705-4A57-80AE-1E4887168325}" srcId="{5DB873EA-4DD4-4422-A9AA-1806A8D1B3EA}" destId="{26F50FD4-AD1A-438D-8EC5-0579896F6206}" srcOrd="1" destOrd="0" parTransId="{AB03A28D-9CE1-4FA5-B4B6-9B8D3D3529B0}" sibTransId="{314DF4E7-AC78-435F-B54C-3FD094230331}"/>
    <dgm:cxn modelId="{281C92EB-7DAE-4E34-92D7-7C4A80671F4B}" type="presOf" srcId="{91830031-DEC7-496B-81CC-862DD4BB8DF7}" destId="{AFE4F5A0-D274-4C84-B4C2-97AD824D46CE}" srcOrd="0" destOrd="0" presId="urn:microsoft.com/office/officeart/2005/8/layout/vList5"/>
    <dgm:cxn modelId="{015BDDFC-EF38-4073-80A6-EB928CC33125}" type="presOf" srcId="{779B3C31-E602-4FC6-B132-27E10FBA4AE6}" destId="{C472F4AE-DEBC-4EB7-9A44-0D18D0AE6167}" srcOrd="0" destOrd="0" presId="urn:microsoft.com/office/officeart/2005/8/layout/vList5"/>
    <dgm:cxn modelId="{D36A0770-ED3D-483A-824D-FBFE850F8768}" srcId="{2FA6587E-3234-4826-9E13-4E224CA782D4}" destId="{B148F95E-69BA-4004-B3AE-92001D3427E2}" srcOrd="0" destOrd="0" parTransId="{BDEB3F63-428F-4362-9B7E-389F29B88322}" sibTransId="{1205F71E-7947-4E4A-A75C-7E11A2A91272}"/>
    <dgm:cxn modelId="{7F6685E0-8050-44FE-8922-039FE1806CA0}" type="presOf" srcId="{6A4C5845-E0E9-4125-BBB5-24B6B6D3C4CA}" destId="{C2C56370-2192-47BE-B6A5-1B1B1F9693E2}" srcOrd="0" destOrd="0" presId="urn:microsoft.com/office/officeart/2005/8/layout/vList5"/>
    <dgm:cxn modelId="{6F9A8D4C-FBE5-4A79-95D7-7EFA798B4160}" type="presOf" srcId="{AF74BA59-603F-4533-BF41-0AE7BEBB62F3}" destId="{64979EBC-462C-480A-A7AB-B2CB9B157635}" srcOrd="0" destOrd="0" presId="urn:microsoft.com/office/officeart/2005/8/layout/vList5"/>
    <dgm:cxn modelId="{C841DB0A-E08E-4051-B63F-FD8233517870}" type="presOf" srcId="{5DB873EA-4DD4-4422-A9AA-1806A8D1B3EA}" destId="{D4193A45-E4B7-40EA-8665-6C06DF160F44}" srcOrd="0" destOrd="0" presId="urn:microsoft.com/office/officeart/2005/8/layout/vList5"/>
    <dgm:cxn modelId="{B0DF25F1-8BD9-4FF5-8840-712EFFC86349}" srcId="{91830031-DEC7-496B-81CC-862DD4BB8DF7}" destId="{4F7D75F4-08CC-47EC-8B1E-CF355BB1EAB8}" srcOrd="0" destOrd="0" parTransId="{78182FD1-6B99-4691-9E2E-886F22F6A81E}" sibTransId="{195E683A-4E01-4E54-AFAC-39531B9D041C}"/>
    <dgm:cxn modelId="{5CC59A28-8729-405E-9A81-42FCBDC2AD95}" type="presOf" srcId="{26F50FD4-AD1A-438D-8EC5-0579896F6206}" destId="{66699A98-07F2-4EB0-9EE4-AEE36838FBBD}" srcOrd="0" destOrd="1" presId="urn:microsoft.com/office/officeart/2005/8/layout/vList5"/>
    <dgm:cxn modelId="{C83EB39B-EAA4-428C-B386-B13365157902}" type="presParOf" srcId="{C472F4AE-DEBC-4EB7-9A44-0D18D0AE6167}" destId="{ADAFA16D-F318-4650-9647-5F1798A048E7}" srcOrd="0" destOrd="0" presId="urn:microsoft.com/office/officeart/2005/8/layout/vList5"/>
    <dgm:cxn modelId="{D2A72EA7-1C8F-4367-BB9C-4A546EB48C4C}" type="presParOf" srcId="{ADAFA16D-F318-4650-9647-5F1798A048E7}" destId="{DC4120CA-3975-44FF-970F-E9AED91096E3}" srcOrd="0" destOrd="0" presId="urn:microsoft.com/office/officeart/2005/8/layout/vList5"/>
    <dgm:cxn modelId="{8E37B1D3-B608-4926-8227-12325D8499D6}" type="presParOf" srcId="{C472F4AE-DEBC-4EB7-9A44-0D18D0AE6167}" destId="{F9D585F1-F35C-4AE3-983F-C5EC5DC7C346}" srcOrd="1" destOrd="0" presId="urn:microsoft.com/office/officeart/2005/8/layout/vList5"/>
    <dgm:cxn modelId="{B3B3B9D2-BB03-43BA-B29B-963F4F3B4FAB}" type="presParOf" srcId="{C472F4AE-DEBC-4EB7-9A44-0D18D0AE6167}" destId="{1355E4F0-F448-46B8-AFB1-FCAC1B693BD1}" srcOrd="2" destOrd="0" presId="urn:microsoft.com/office/officeart/2005/8/layout/vList5"/>
    <dgm:cxn modelId="{5FBC684B-5A23-45F5-A0D5-6C9C6DFF620D}" type="presParOf" srcId="{1355E4F0-F448-46B8-AFB1-FCAC1B693BD1}" destId="{D4193A45-E4B7-40EA-8665-6C06DF160F44}" srcOrd="0" destOrd="0" presId="urn:microsoft.com/office/officeart/2005/8/layout/vList5"/>
    <dgm:cxn modelId="{0AA5A9EA-20AC-4F07-94AE-75769DE4D31A}" type="presParOf" srcId="{1355E4F0-F448-46B8-AFB1-FCAC1B693BD1}" destId="{66699A98-07F2-4EB0-9EE4-AEE36838FBBD}" srcOrd="1" destOrd="0" presId="urn:microsoft.com/office/officeart/2005/8/layout/vList5"/>
    <dgm:cxn modelId="{1B99217F-B1D9-48CC-B0A7-A3FF870E11E4}" type="presParOf" srcId="{C472F4AE-DEBC-4EB7-9A44-0D18D0AE6167}" destId="{E8655D17-4889-4307-BC39-0E34C3116B9D}" srcOrd="3" destOrd="0" presId="urn:microsoft.com/office/officeart/2005/8/layout/vList5"/>
    <dgm:cxn modelId="{1F75547E-8BE8-4CE4-A18C-B6123CBE864A}" type="presParOf" srcId="{C472F4AE-DEBC-4EB7-9A44-0D18D0AE6167}" destId="{1EB60324-DA38-4ADF-8BA4-582FECD75341}" srcOrd="4" destOrd="0" presId="urn:microsoft.com/office/officeart/2005/8/layout/vList5"/>
    <dgm:cxn modelId="{5C93996F-E2ED-418C-A0C5-4F9B803AC22F}" type="presParOf" srcId="{1EB60324-DA38-4ADF-8BA4-582FECD75341}" destId="{64979EBC-462C-480A-A7AB-B2CB9B157635}" srcOrd="0" destOrd="0" presId="urn:microsoft.com/office/officeart/2005/8/layout/vList5"/>
    <dgm:cxn modelId="{30FAD33A-A580-4B8B-A737-F0DC3E729746}" type="presParOf" srcId="{1EB60324-DA38-4ADF-8BA4-582FECD75341}" destId="{C2C56370-2192-47BE-B6A5-1B1B1F9693E2}" srcOrd="1" destOrd="0" presId="urn:microsoft.com/office/officeart/2005/8/layout/vList5"/>
    <dgm:cxn modelId="{5ACE3360-A7A0-4DC5-BF73-780ACA9482CD}" type="presParOf" srcId="{C472F4AE-DEBC-4EB7-9A44-0D18D0AE6167}" destId="{0E580B23-1E2D-46F9-A62D-E5667D0F6130}" srcOrd="5" destOrd="0" presId="urn:microsoft.com/office/officeart/2005/8/layout/vList5"/>
    <dgm:cxn modelId="{6FCDB693-4D35-4BCD-B825-83EDB9C2AC25}" type="presParOf" srcId="{C472F4AE-DEBC-4EB7-9A44-0D18D0AE6167}" destId="{E0C8AFAB-8E5C-46D4-8B6B-84F1B7FB5EDD}" srcOrd="6" destOrd="0" presId="urn:microsoft.com/office/officeart/2005/8/layout/vList5"/>
    <dgm:cxn modelId="{290F4A9E-CBE6-478B-98B6-3B5188FBCAE0}" type="presParOf" srcId="{E0C8AFAB-8E5C-46D4-8B6B-84F1B7FB5EDD}" destId="{AFE4F5A0-D274-4C84-B4C2-97AD824D46CE}" srcOrd="0" destOrd="0" presId="urn:microsoft.com/office/officeart/2005/8/layout/vList5"/>
    <dgm:cxn modelId="{F544091C-0B5E-4831-802D-A1D308F7002A}" type="presParOf" srcId="{E0C8AFAB-8E5C-46D4-8B6B-84F1B7FB5EDD}" destId="{17B1D12B-420F-4C5D-B0E7-029EF54F616E}" srcOrd="1" destOrd="0" presId="urn:microsoft.com/office/officeart/2005/8/layout/vList5"/>
    <dgm:cxn modelId="{7E7FE399-86AD-4295-830A-615FF5E4AF50}" type="presParOf" srcId="{C472F4AE-DEBC-4EB7-9A44-0D18D0AE6167}" destId="{49DA1423-F3D0-45DE-A098-E6ACFA19F0C2}" srcOrd="7" destOrd="0" presId="urn:microsoft.com/office/officeart/2005/8/layout/vList5"/>
    <dgm:cxn modelId="{2333A0BB-4D98-4BFB-8715-01900F1BDCE0}" type="presParOf" srcId="{C472F4AE-DEBC-4EB7-9A44-0D18D0AE6167}" destId="{42325A72-468C-4E6B-8600-D49E6DB6E69F}" srcOrd="8" destOrd="0" presId="urn:microsoft.com/office/officeart/2005/8/layout/vList5"/>
    <dgm:cxn modelId="{F4E000B0-6ADB-4841-93FD-7375B7313D1B}" type="presParOf" srcId="{42325A72-468C-4E6B-8600-D49E6DB6E69F}" destId="{F873F808-6BBC-4230-8C76-CF35E1DCB437}" srcOrd="0" destOrd="0" presId="urn:microsoft.com/office/officeart/2005/8/layout/vList5"/>
    <dgm:cxn modelId="{72B84A6E-2923-4699-8937-5008E9E6A9EA}" type="presParOf" srcId="{42325A72-468C-4E6B-8600-D49E6DB6E69F}" destId="{A2780BCA-38B5-4700-A05E-49B66DFC7622}" srcOrd="1" destOrd="0" presId="urn:microsoft.com/office/officeart/2005/8/layout/vList5"/>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905F03-5639-4030-9234-21BFE42AEAD6}">
      <dsp:nvSpPr>
        <dsp:cNvPr id="0" name=""/>
        <dsp:cNvSpPr/>
      </dsp:nvSpPr>
      <dsp:spPr>
        <a:xfrm>
          <a:off x="2118471" y="1063381"/>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MY" sz="900" b="1" kern="1200">
              <a:solidFill>
                <a:schemeClr val="bg1"/>
              </a:solidFill>
            </a:rPr>
            <a:t>Subsea Production System</a:t>
          </a:r>
          <a:r>
            <a:rPr lang="en-MY" sz="1000" b="1" kern="1200">
              <a:solidFill>
                <a:schemeClr val="bg1"/>
              </a:solidFill>
            </a:rPr>
            <a:t> </a:t>
          </a:r>
        </a:p>
      </dsp:txBody>
      <dsp:txXfrm>
        <a:off x="2236974" y="1181884"/>
        <a:ext cx="572183" cy="572183"/>
      </dsp:txXfrm>
    </dsp:sp>
    <dsp:sp modelId="{444A4751-D3E4-42D1-AE8D-93F50C867146}">
      <dsp:nvSpPr>
        <dsp:cNvPr id="0" name=""/>
        <dsp:cNvSpPr/>
      </dsp:nvSpPr>
      <dsp:spPr>
        <a:xfrm rot="16200000">
          <a:off x="2400858" y="926741"/>
          <a:ext cx="244416" cy="28864"/>
        </a:xfrm>
        <a:custGeom>
          <a:avLst/>
          <a:gdLst/>
          <a:ahLst/>
          <a:cxnLst/>
          <a:rect l="0" t="0" r="0" b="0"/>
          <a:pathLst>
            <a:path>
              <a:moveTo>
                <a:pt x="0" y="14432"/>
              </a:moveTo>
              <a:lnTo>
                <a:pt x="244416" y="144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516956" y="935063"/>
        <a:ext cx="12220" cy="12220"/>
      </dsp:txXfrm>
    </dsp:sp>
    <dsp:sp modelId="{977C0010-CAC1-4B6B-A00E-683E5CBC76FA}">
      <dsp:nvSpPr>
        <dsp:cNvPr id="0" name=""/>
        <dsp:cNvSpPr/>
      </dsp:nvSpPr>
      <dsp:spPr>
        <a:xfrm>
          <a:off x="2118471" y="9775"/>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Subsea production control system</a:t>
          </a:r>
        </a:p>
      </dsp:txBody>
      <dsp:txXfrm>
        <a:off x="2236974" y="128278"/>
        <a:ext cx="572183" cy="572183"/>
      </dsp:txXfrm>
    </dsp:sp>
    <dsp:sp modelId="{11298672-82BE-417A-B9E0-04467C153D80}">
      <dsp:nvSpPr>
        <dsp:cNvPr id="0" name=""/>
        <dsp:cNvSpPr/>
      </dsp:nvSpPr>
      <dsp:spPr>
        <a:xfrm rot="20520000">
          <a:off x="2901877" y="1290753"/>
          <a:ext cx="244416" cy="28864"/>
        </a:xfrm>
        <a:custGeom>
          <a:avLst/>
          <a:gdLst/>
          <a:ahLst/>
          <a:cxnLst/>
          <a:rect l="0" t="0" r="0" b="0"/>
          <a:pathLst>
            <a:path>
              <a:moveTo>
                <a:pt x="0" y="14432"/>
              </a:moveTo>
              <a:lnTo>
                <a:pt x="244416" y="144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017975" y="1299075"/>
        <a:ext cx="12220" cy="12220"/>
      </dsp:txXfrm>
    </dsp:sp>
    <dsp:sp modelId="{AFEEB072-5226-4C58-8D3B-A6219FF42F68}">
      <dsp:nvSpPr>
        <dsp:cNvPr id="0" name=""/>
        <dsp:cNvSpPr/>
      </dsp:nvSpPr>
      <dsp:spPr>
        <a:xfrm>
          <a:off x="3120510" y="737799"/>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Subsea structures and manifold system</a:t>
          </a:r>
        </a:p>
      </dsp:txBody>
      <dsp:txXfrm>
        <a:off x="3239013" y="856302"/>
        <a:ext cx="572183" cy="572183"/>
      </dsp:txXfrm>
    </dsp:sp>
    <dsp:sp modelId="{4F1EA847-8355-4A71-831D-D5C6B8116A50}">
      <dsp:nvSpPr>
        <dsp:cNvPr id="0" name=""/>
        <dsp:cNvSpPr/>
      </dsp:nvSpPr>
      <dsp:spPr>
        <a:xfrm rot="3240000">
          <a:off x="2710505" y="1879737"/>
          <a:ext cx="244416" cy="28864"/>
        </a:xfrm>
        <a:custGeom>
          <a:avLst/>
          <a:gdLst/>
          <a:ahLst/>
          <a:cxnLst/>
          <a:rect l="0" t="0" r="0" b="0"/>
          <a:pathLst>
            <a:path>
              <a:moveTo>
                <a:pt x="0" y="14432"/>
              </a:moveTo>
              <a:lnTo>
                <a:pt x="244416" y="144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826603" y="1888059"/>
        <a:ext cx="12220" cy="12220"/>
      </dsp:txXfrm>
    </dsp:sp>
    <dsp:sp modelId="{D043A655-1733-4953-BC1E-A8939FE7C472}">
      <dsp:nvSpPr>
        <dsp:cNvPr id="0" name=""/>
        <dsp:cNvSpPr/>
      </dsp:nvSpPr>
      <dsp:spPr>
        <a:xfrm>
          <a:off x="2737765" y="1915767"/>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Subsea intervention system</a:t>
          </a:r>
        </a:p>
      </dsp:txBody>
      <dsp:txXfrm>
        <a:off x="2856268" y="2034270"/>
        <a:ext cx="572183" cy="572183"/>
      </dsp:txXfrm>
    </dsp:sp>
    <dsp:sp modelId="{FF86D03D-8948-45C1-8044-339A87D34A14}">
      <dsp:nvSpPr>
        <dsp:cNvPr id="0" name=""/>
        <dsp:cNvSpPr/>
      </dsp:nvSpPr>
      <dsp:spPr>
        <a:xfrm rot="7560000">
          <a:off x="2091211" y="1879737"/>
          <a:ext cx="244416" cy="28864"/>
        </a:xfrm>
        <a:custGeom>
          <a:avLst/>
          <a:gdLst/>
          <a:ahLst/>
          <a:cxnLst/>
          <a:rect l="0" t="0" r="0" b="0"/>
          <a:pathLst>
            <a:path>
              <a:moveTo>
                <a:pt x="0" y="14432"/>
              </a:moveTo>
              <a:lnTo>
                <a:pt x="244416" y="144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207308" y="1888059"/>
        <a:ext cx="12220" cy="12220"/>
      </dsp:txXfrm>
    </dsp:sp>
    <dsp:sp modelId="{4E4E91E1-DE71-4417-82C5-DF65ADAB1D03}">
      <dsp:nvSpPr>
        <dsp:cNvPr id="0" name=""/>
        <dsp:cNvSpPr/>
      </dsp:nvSpPr>
      <dsp:spPr>
        <a:xfrm>
          <a:off x="1499177" y="1915767"/>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Subsea umbilical system</a:t>
          </a:r>
        </a:p>
      </dsp:txBody>
      <dsp:txXfrm>
        <a:off x="1617680" y="2034270"/>
        <a:ext cx="572183" cy="572183"/>
      </dsp:txXfrm>
    </dsp:sp>
    <dsp:sp modelId="{8F4E37FA-B1A7-4ED8-94CC-21417458C1FF}">
      <dsp:nvSpPr>
        <dsp:cNvPr id="0" name=""/>
        <dsp:cNvSpPr/>
      </dsp:nvSpPr>
      <dsp:spPr>
        <a:xfrm rot="11880000">
          <a:off x="1899838" y="1290753"/>
          <a:ext cx="244416" cy="28864"/>
        </a:xfrm>
        <a:custGeom>
          <a:avLst/>
          <a:gdLst/>
          <a:ahLst/>
          <a:cxnLst/>
          <a:rect l="0" t="0" r="0" b="0"/>
          <a:pathLst>
            <a:path>
              <a:moveTo>
                <a:pt x="0" y="14432"/>
              </a:moveTo>
              <a:lnTo>
                <a:pt x="244416" y="1443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rot="10800000">
        <a:off x="2015936" y="1299075"/>
        <a:ext cx="12220" cy="12220"/>
      </dsp:txXfrm>
    </dsp:sp>
    <dsp:sp modelId="{02DC305B-E93D-4682-A847-5939C891BD38}">
      <dsp:nvSpPr>
        <dsp:cNvPr id="0" name=""/>
        <dsp:cNvSpPr/>
      </dsp:nvSpPr>
      <dsp:spPr>
        <a:xfrm>
          <a:off x="1116432" y="737799"/>
          <a:ext cx="809189" cy="8091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Subsea processing system</a:t>
          </a:r>
        </a:p>
      </dsp:txBody>
      <dsp:txXfrm>
        <a:off x="1234935" y="856302"/>
        <a:ext cx="572183" cy="57218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2DA368-EEFF-48C2-B3FC-0745245535DB}">
      <dsp:nvSpPr>
        <dsp:cNvPr id="0" name=""/>
        <dsp:cNvSpPr/>
      </dsp:nvSpPr>
      <dsp:spPr>
        <a:xfrm>
          <a:off x="1426071" y="395494"/>
          <a:ext cx="2634257" cy="2634257"/>
        </a:xfrm>
        <a:prstGeom prst="blockArc">
          <a:avLst>
            <a:gd name="adj1" fmla="val 9000000"/>
            <a:gd name="adj2" fmla="val 162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8101A3A-674E-4B13-9A06-95AF3B64AE29}">
      <dsp:nvSpPr>
        <dsp:cNvPr id="0" name=""/>
        <dsp:cNvSpPr/>
      </dsp:nvSpPr>
      <dsp:spPr>
        <a:xfrm>
          <a:off x="1426071" y="395494"/>
          <a:ext cx="2634257" cy="2634257"/>
        </a:xfrm>
        <a:prstGeom prst="blockArc">
          <a:avLst>
            <a:gd name="adj1" fmla="val 1800000"/>
            <a:gd name="adj2" fmla="val 90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4C32725-E971-45C5-B725-08690DC3A7CF}">
      <dsp:nvSpPr>
        <dsp:cNvPr id="0" name=""/>
        <dsp:cNvSpPr/>
      </dsp:nvSpPr>
      <dsp:spPr>
        <a:xfrm>
          <a:off x="1426071" y="395494"/>
          <a:ext cx="2634257" cy="2634257"/>
        </a:xfrm>
        <a:prstGeom prst="blockArc">
          <a:avLst>
            <a:gd name="adj1" fmla="val 16200000"/>
            <a:gd name="adj2" fmla="val 1800000"/>
            <a:gd name="adj3" fmla="val 4644"/>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EDB03E3-20E8-42D5-911F-7388D726B146}">
      <dsp:nvSpPr>
        <dsp:cNvPr id="0" name=""/>
        <dsp:cNvSpPr/>
      </dsp:nvSpPr>
      <dsp:spPr>
        <a:xfrm>
          <a:off x="2136427" y="1105851"/>
          <a:ext cx="1213544" cy="121354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MY" sz="1300" kern="1200"/>
            <a:t>Foundation Design</a:t>
          </a:r>
        </a:p>
      </dsp:txBody>
      <dsp:txXfrm>
        <a:off x="2314146" y="1283570"/>
        <a:ext cx="858106" cy="858106"/>
      </dsp:txXfrm>
    </dsp:sp>
    <dsp:sp modelId="{CC00EBF2-F296-44EE-9B77-A0ACC4D803DA}">
      <dsp:nvSpPr>
        <dsp:cNvPr id="0" name=""/>
        <dsp:cNvSpPr/>
      </dsp:nvSpPr>
      <dsp:spPr>
        <a:xfrm>
          <a:off x="2318459" y="1335"/>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Mudmat (L/D &lt; 1)</a:t>
          </a:r>
        </a:p>
      </dsp:txBody>
      <dsp:txXfrm>
        <a:off x="2442863" y="125739"/>
        <a:ext cx="600673" cy="600673"/>
      </dsp:txXfrm>
    </dsp:sp>
    <dsp:sp modelId="{897AEF79-335B-43AA-ADCF-D8A46CF463D2}">
      <dsp:nvSpPr>
        <dsp:cNvPr id="0" name=""/>
        <dsp:cNvSpPr/>
      </dsp:nvSpPr>
      <dsp:spPr>
        <a:xfrm>
          <a:off x="3432642" y="1931156"/>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Suction Pile</a:t>
          </a:r>
        </a:p>
        <a:p>
          <a:pPr lvl="0" algn="ctr" defTabSz="400050">
            <a:lnSpc>
              <a:spcPct val="90000"/>
            </a:lnSpc>
            <a:spcBef>
              <a:spcPct val="0"/>
            </a:spcBef>
            <a:spcAft>
              <a:spcPct val="35000"/>
            </a:spcAft>
          </a:pPr>
          <a:r>
            <a:rPr lang="en-MY" sz="900" kern="1200"/>
            <a:t> (L/D = 1-10)</a:t>
          </a:r>
        </a:p>
      </dsp:txBody>
      <dsp:txXfrm>
        <a:off x="3557046" y="2055560"/>
        <a:ext cx="600673" cy="600673"/>
      </dsp:txXfrm>
    </dsp:sp>
    <dsp:sp modelId="{B7875F20-8677-4093-A946-9436391062E3}">
      <dsp:nvSpPr>
        <dsp:cNvPr id="0" name=""/>
        <dsp:cNvSpPr/>
      </dsp:nvSpPr>
      <dsp:spPr>
        <a:xfrm>
          <a:off x="1204276" y="1931156"/>
          <a:ext cx="849481" cy="849481"/>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MY" sz="900" kern="1200"/>
            <a:t>Pile</a:t>
          </a:r>
        </a:p>
        <a:p>
          <a:pPr lvl="0" algn="ctr" defTabSz="400050">
            <a:lnSpc>
              <a:spcPct val="90000"/>
            </a:lnSpc>
            <a:spcBef>
              <a:spcPct val="0"/>
            </a:spcBef>
            <a:spcAft>
              <a:spcPct val="35000"/>
            </a:spcAft>
          </a:pPr>
          <a:r>
            <a:rPr lang="en-MY" sz="900" kern="1200"/>
            <a:t>(L/D &gt; 1)</a:t>
          </a:r>
        </a:p>
      </dsp:txBody>
      <dsp:txXfrm>
        <a:off x="1328680" y="2055560"/>
        <a:ext cx="600673" cy="60067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4120CA-3975-44FF-970F-E9AED91096E3}">
      <dsp:nvSpPr>
        <dsp:cNvPr id="0" name=""/>
        <dsp:cNvSpPr/>
      </dsp:nvSpPr>
      <dsp:spPr>
        <a:xfrm>
          <a:off x="0" y="638"/>
          <a:ext cx="5480755" cy="4689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latin typeface="Times New Roman" pitchFamily="18" charset="0"/>
              <a:cs typeface="Times New Roman" pitchFamily="18" charset="0"/>
            </a:rPr>
            <a:t>Design of Suction Piles</a:t>
          </a:r>
        </a:p>
      </dsp:txBody>
      <dsp:txXfrm>
        <a:off x="22894" y="23532"/>
        <a:ext cx="5434967" cy="423205"/>
      </dsp:txXfrm>
    </dsp:sp>
    <dsp:sp modelId="{66699A98-07F2-4EB0-9EE4-AEE36838FBBD}">
      <dsp:nvSpPr>
        <dsp:cNvPr id="0" name=""/>
        <dsp:cNvSpPr/>
      </dsp:nvSpPr>
      <dsp:spPr>
        <a:xfrm rot="5400000">
          <a:off x="3358345" y="-869719"/>
          <a:ext cx="74481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Design methodology includes selection of appropriate design code and relative safety factors</a:t>
          </a:r>
          <a:endParaRPr lang="en-MY" sz="1200" kern="1200">
            <a:latin typeface="Times New Roman" pitchFamily="18" charset="0"/>
            <a:cs typeface="Times New Roman" pitchFamily="18" charset="0"/>
          </a:endParaRPr>
        </a:p>
      </dsp:txBody>
      <dsp:txXfrm rot="-5400000">
        <a:off x="1975104" y="549881"/>
        <a:ext cx="3474937" cy="672095"/>
      </dsp:txXfrm>
    </dsp:sp>
    <dsp:sp modelId="{D4193A45-E4B7-40EA-8665-6C06DF160F44}">
      <dsp:nvSpPr>
        <dsp:cNvPr id="0" name=""/>
        <dsp:cNvSpPr/>
      </dsp:nvSpPr>
      <dsp:spPr>
        <a:xfrm>
          <a:off x="0" y="521931"/>
          <a:ext cx="1975104" cy="7279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a:latin typeface="Times New Roman" pitchFamily="18" charset="0"/>
              <a:cs typeface="Times New Roman" pitchFamily="18" charset="0"/>
            </a:rPr>
            <a:t>Design methodology</a:t>
          </a:r>
          <a:endParaRPr lang="en-MY" sz="1200" b="1" kern="1200">
            <a:latin typeface="Times New Roman" pitchFamily="18" charset="0"/>
            <a:cs typeface="Times New Roman" pitchFamily="18" charset="0"/>
          </a:endParaRPr>
        </a:p>
      </dsp:txBody>
      <dsp:txXfrm>
        <a:off x="35538" y="557469"/>
        <a:ext cx="1904028" cy="656917"/>
      </dsp:txXfrm>
    </dsp:sp>
    <dsp:sp modelId="{C2C56370-2192-47BE-B6A5-1B1B1F9693E2}">
      <dsp:nvSpPr>
        <dsp:cNvPr id="0" name=""/>
        <dsp:cNvSpPr/>
      </dsp:nvSpPr>
      <dsp:spPr>
        <a:xfrm rot="5400000">
          <a:off x="3471565" y="-160439"/>
          <a:ext cx="518372"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interpretation and selection of design soil profiles and geotechnical parameters</a:t>
          </a:r>
        </a:p>
      </dsp:txBody>
      <dsp:txXfrm rot="-5400000">
        <a:off x="1975104" y="1361327"/>
        <a:ext cx="3485991" cy="467762"/>
      </dsp:txXfrm>
    </dsp:sp>
    <dsp:sp modelId="{64979EBC-462C-480A-A7AB-B2CB9B157635}">
      <dsp:nvSpPr>
        <dsp:cNvPr id="0" name=""/>
        <dsp:cNvSpPr/>
      </dsp:nvSpPr>
      <dsp:spPr>
        <a:xfrm>
          <a:off x="0" y="1302224"/>
          <a:ext cx="1975104" cy="58596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Geotechnical profiles</a:t>
          </a:r>
        </a:p>
      </dsp:txBody>
      <dsp:txXfrm>
        <a:off x="28605" y="1330829"/>
        <a:ext cx="1917894" cy="528757"/>
      </dsp:txXfrm>
    </dsp:sp>
    <dsp:sp modelId="{17B1D12B-420F-4C5D-B0E7-029EF54F616E}">
      <dsp:nvSpPr>
        <dsp:cNvPr id="0" name=""/>
        <dsp:cNvSpPr/>
      </dsp:nvSpPr>
      <dsp:spPr>
        <a:xfrm rot="5400000">
          <a:off x="3502821" y="407844"/>
          <a:ext cx="45586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Pile capacity and sizing: calculation of in-place resistance and pile capac-ities for pile sizing</a:t>
          </a:r>
        </a:p>
      </dsp:txBody>
      <dsp:txXfrm rot="-5400000">
        <a:off x="1975104" y="1957815"/>
        <a:ext cx="3489043" cy="411354"/>
      </dsp:txXfrm>
    </dsp:sp>
    <dsp:sp modelId="{AFE4F5A0-D274-4C84-B4C2-97AD824D46CE}">
      <dsp:nvSpPr>
        <dsp:cNvPr id="0" name=""/>
        <dsp:cNvSpPr/>
      </dsp:nvSpPr>
      <dsp:spPr>
        <a:xfrm>
          <a:off x="0" y="1932081"/>
          <a:ext cx="1975104" cy="46282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Capacity</a:t>
          </a:r>
        </a:p>
      </dsp:txBody>
      <dsp:txXfrm>
        <a:off x="22593" y="1954674"/>
        <a:ext cx="1929918" cy="417636"/>
      </dsp:txXfrm>
    </dsp:sp>
    <dsp:sp modelId="{A2780BCA-38B5-4700-A05E-49B66DFC7622}">
      <dsp:nvSpPr>
        <dsp:cNvPr id="0" name=""/>
        <dsp:cNvSpPr/>
      </dsp:nvSpPr>
      <dsp:spPr>
        <a:xfrm rot="5400000">
          <a:off x="3461039" y="982124"/>
          <a:ext cx="53942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Detailed structure design verification of suction pile responses under the design loadings</a:t>
          </a:r>
        </a:p>
      </dsp:txBody>
      <dsp:txXfrm rot="-5400000">
        <a:off x="1975104" y="2494393"/>
        <a:ext cx="3484963" cy="486759"/>
      </dsp:txXfrm>
    </dsp:sp>
    <dsp:sp modelId="{F873F808-6BBC-4230-8C76-CF35E1DCB437}">
      <dsp:nvSpPr>
        <dsp:cNvPr id="0" name=""/>
        <dsp:cNvSpPr/>
      </dsp:nvSpPr>
      <dsp:spPr>
        <a:xfrm>
          <a:off x="0" y="2438793"/>
          <a:ext cx="1975104" cy="59795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Detailed Design</a:t>
          </a:r>
        </a:p>
      </dsp:txBody>
      <dsp:txXfrm>
        <a:off x="29190" y="2467983"/>
        <a:ext cx="1916724" cy="539578"/>
      </dsp:txXfrm>
    </dsp:sp>
    <dsp:sp modelId="{AF471271-0380-4FD2-B78D-1C3F5DF657C3}">
      <dsp:nvSpPr>
        <dsp:cNvPr id="0" name=""/>
        <dsp:cNvSpPr/>
      </dsp:nvSpPr>
      <dsp:spPr>
        <a:xfrm rot="5400000">
          <a:off x="3444312" y="1613153"/>
          <a:ext cx="572879"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Installation and retrieval: analyses of installation/retrieval</a:t>
          </a:r>
        </a:p>
      </dsp:txBody>
      <dsp:txXfrm rot="-5400000">
        <a:off x="1975104" y="3110327"/>
        <a:ext cx="3483330" cy="516947"/>
      </dsp:txXfrm>
    </dsp:sp>
    <dsp:sp modelId="{01C6DC34-0228-4AEF-A26D-660A0A70E426}">
      <dsp:nvSpPr>
        <dsp:cNvPr id="0" name=""/>
        <dsp:cNvSpPr/>
      </dsp:nvSpPr>
      <dsp:spPr>
        <a:xfrm>
          <a:off x="0" y="3080641"/>
          <a:ext cx="1975104" cy="57632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Commisioning and decommisioning</a:t>
          </a:r>
        </a:p>
      </dsp:txBody>
      <dsp:txXfrm>
        <a:off x="28134" y="3108775"/>
        <a:ext cx="1918836" cy="520052"/>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1D5099-288B-40AE-AE75-5D62DF1B44E2}">
      <dsp:nvSpPr>
        <dsp:cNvPr id="0" name=""/>
        <dsp:cNvSpPr/>
      </dsp:nvSpPr>
      <dsp:spPr>
        <a:xfrm>
          <a:off x="897467" y="920462"/>
          <a:ext cx="1039883" cy="815455"/>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MY" sz="1200" kern="1200"/>
            <a:t>Installation methods</a:t>
          </a:r>
        </a:p>
      </dsp:txBody>
      <dsp:txXfrm>
        <a:off x="921351" y="944346"/>
        <a:ext cx="992115" cy="767687"/>
      </dsp:txXfrm>
    </dsp:sp>
    <dsp:sp modelId="{AAB5E794-A03F-450A-87EC-AA13A69D1F5B}">
      <dsp:nvSpPr>
        <dsp:cNvPr id="0" name=""/>
        <dsp:cNvSpPr/>
      </dsp:nvSpPr>
      <dsp:spPr>
        <a:xfrm rot="17692419">
          <a:off x="1676463" y="906358"/>
          <a:ext cx="900571" cy="26630"/>
        </a:xfrm>
        <a:custGeom>
          <a:avLst/>
          <a:gdLst/>
          <a:ahLst/>
          <a:cxnLst/>
          <a:rect l="0" t="0" r="0" b="0"/>
          <a:pathLst>
            <a:path>
              <a:moveTo>
                <a:pt x="0" y="13315"/>
              </a:moveTo>
              <a:lnTo>
                <a:pt x="900571" y="1331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104235" y="897159"/>
        <a:ext cx="45028" cy="45028"/>
      </dsp:txXfrm>
    </dsp:sp>
    <dsp:sp modelId="{330D3318-AE00-46E7-B4F9-908AC9B193C1}">
      <dsp:nvSpPr>
        <dsp:cNvPr id="0" name=""/>
        <dsp:cNvSpPr/>
      </dsp:nvSpPr>
      <dsp:spPr>
        <a:xfrm>
          <a:off x="2316148" y="184113"/>
          <a:ext cx="946993" cy="654088"/>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Conventional Installation Methods</a:t>
          </a:r>
        </a:p>
      </dsp:txBody>
      <dsp:txXfrm>
        <a:off x="2335306" y="203271"/>
        <a:ext cx="908677" cy="615772"/>
      </dsp:txXfrm>
    </dsp:sp>
    <dsp:sp modelId="{D9DC2D72-5416-4231-B713-5058B1811E82}">
      <dsp:nvSpPr>
        <dsp:cNvPr id="0" name=""/>
        <dsp:cNvSpPr/>
      </dsp:nvSpPr>
      <dsp:spPr>
        <a:xfrm rot="19457599">
          <a:off x="3219295" y="361711"/>
          <a:ext cx="466490" cy="26630"/>
        </a:xfrm>
        <a:custGeom>
          <a:avLst/>
          <a:gdLst/>
          <a:ahLst/>
          <a:cxnLst/>
          <a:rect l="0" t="0" r="0" b="0"/>
          <a:pathLst>
            <a:path>
              <a:moveTo>
                <a:pt x="0" y="13315"/>
              </a:moveTo>
              <a:lnTo>
                <a:pt x="466490"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40878" y="363365"/>
        <a:ext cx="23324" cy="23324"/>
      </dsp:txXfrm>
    </dsp:sp>
    <dsp:sp modelId="{03398F93-939C-4613-9CA0-BBCC7BFEB7CE}">
      <dsp:nvSpPr>
        <dsp:cNvPr id="0" name=""/>
        <dsp:cNvSpPr/>
      </dsp:nvSpPr>
      <dsp:spPr>
        <a:xfrm>
          <a:off x="3641939" y="2148"/>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Work Wire</a:t>
          </a:r>
        </a:p>
      </dsp:txBody>
      <dsp:txXfrm>
        <a:off x="3655807" y="16016"/>
        <a:ext cx="919257" cy="445760"/>
      </dsp:txXfrm>
    </dsp:sp>
    <dsp:sp modelId="{33FDF50B-71B0-4FD8-B9E2-8D64CCD844FE}">
      <dsp:nvSpPr>
        <dsp:cNvPr id="0" name=""/>
        <dsp:cNvSpPr/>
      </dsp:nvSpPr>
      <dsp:spPr>
        <a:xfrm rot="2142401">
          <a:off x="3219295" y="633972"/>
          <a:ext cx="466490" cy="26630"/>
        </a:xfrm>
        <a:custGeom>
          <a:avLst/>
          <a:gdLst/>
          <a:ahLst/>
          <a:cxnLst/>
          <a:rect l="0" t="0" r="0" b="0"/>
          <a:pathLst>
            <a:path>
              <a:moveTo>
                <a:pt x="0" y="13315"/>
              </a:moveTo>
              <a:lnTo>
                <a:pt x="466490"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40878" y="635625"/>
        <a:ext cx="23324" cy="23324"/>
      </dsp:txXfrm>
    </dsp:sp>
    <dsp:sp modelId="{BD4C72DB-6C1A-4D5B-A4B6-388BC8B9E473}">
      <dsp:nvSpPr>
        <dsp:cNvPr id="0" name=""/>
        <dsp:cNvSpPr/>
      </dsp:nvSpPr>
      <dsp:spPr>
        <a:xfrm>
          <a:off x="3641939" y="546669"/>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Drilling Riser</a:t>
          </a:r>
        </a:p>
      </dsp:txBody>
      <dsp:txXfrm>
        <a:off x="3655807" y="560537"/>
        <a:ext cx="919257" cy="445760"/>
      </dsp:txXfrm>
    </dsp:sp>
    <dsp:sp modelId="{C4B4E69A-807D-444C-8C73-7CE8974892D3}">
      <dsp:nvSpPr>
        <dsp:cNvPr id="0" name=""/>
        <dsp:cNvSpPr/>
      </dsp:nvSpPr>
      <dsp:spPr>
        <a:xfrm rot="21206415">
          <a:off x="1935935" y="1290174"/>
          <a:ext cx="432425" cy="26630"/>
        </a:xfrm>
        <a:custGeom>
          <a:avLst/>
          <a:gdLst/>
          <a:ahLst/>
          <a:cxnLst/>
          <a:rect l="0" t="0" r="0" b="0"/>
          <a:pathLst>
            <a:path>
              <a:moveTo>
                <a:pt x="0" y="13315"/>
              </a:moveTo>
              <a:lnTo>
                <a:pt x="432425" y="1331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141337" y="1292679"/>
        <a:ext cx="21621" cy="21621"/>
      </dsp:txXfrm>
    </dsp:sp>
    <dsp:sp modelId="{EC825530-4582-4A60-991E-7D40D6634433}">
      <dsp:nvSpPr>
        <dsp:cNvPr id="0" name=""/>
        <dsp:cNvSpPr/>
      </dsp:nvSpPr>
      <dsp:spPr>
        <a:xfrm>
          <a:off x="2366945" y="968498"/>
          <a:ext cx="946993" cy="620583"/>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Sheave Installation Method</a:t>
          </a:r>
        </a:p>
      </dsp:txBody>
      <dsp:txXfrm>
        <a:off x="2385121" y="986674"/>
        <a:ext cx="910641" cy="584231"/>
      </dsp:txXfrm>
    </dsp:sp>
    <dsp:sp modelId="{118E9667-D9B6-4DD5-96F2-73F1AF027007}">
      <dsp:nvSpPr>
        <dsp:cNvPr id="0" name=""/>
        <dsp:cNvSpPr/>
      </dsp:nvSpPr>
      <dsp:spPr>
        <a:xfrm rot="3906775">
          <a:off x="1676691" y="1723140"/>
          <a:ext cx="900116" cy="26630"/>
        </a:xfrm>
        <a:custGeom>
          <a:avLst/>
          <a:gdLst/>
          <a:ahLst/>
          <a:cxnLst/>
          <a:rect l="0" t="0" r="0" b="0"/>
          <a:pathLst>
            <a:path>
              <a:moveTo>
                <a:pt x="0" y="13315"/>
              </a:moveTo>
              <a:lnTo>
                <a:pt x="900116" y="13315"/>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2104247" y="1713952"/>
        <a:ext cx="45005" cy="45005"/>
      </dsp:txXfrm>
    </dsp:sp>
    <dsp:sp modelId="{A8122CDF-2894-4F07-A25F-C6DE7864297A}">
      <dsp:nvSpPr>
        <dsp:cNvPr id="0" name=""/>
        <dsp:cNvSpPr/>
      </dsp:nvSpPr>
      <dsp:spPr>
        <a:xfrm>
          <a:off x="2316148" y="1817175"/>
          <a:ext cx="946993" cy="655092"/>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Innovative Installation Methods</a:t>
          </a:r>
        </a:p>
      </dsp:txBody>
      <dsp:txXfrm>
        <a:off x="2335335" y="1836362"/>
        <a:ext cx="908619" cy="616718"/>
      </dsp:txXfrm>
    </dsp:sp>
    <dsp:sp modelId="{2CBB15BE-67CA-4E1C-B58B-7B84A89D85A1}">
      <dsp:nvSpPr>
        <dsp:cNvPr id="0" name=""/>
        <dsp:cNvSpPr/>
      </dsp:nvSpPr>
      <dsp:spPr>
        <a:xfrm rot="17692822">
          <a:off x="3002368" y="1723014"/>
          <a:ext cx="900344" cy="26630"/>
        </a:xfrm>
        <a:custGeom>
          <a:avLst/>
          <a:gdLst/>
          <a:ahLst/>
          <a:cxnLst/>
          <a:rect l="0" t="0" r="0" b="0"/>
          <a:pathLst>
            <a:path>
              <a:moveTo>
                <a:pt x="0" y="13315"/>
              </a:moveTo>
              <a:lnTo>
                <a:pt x="900344"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30032" y="1713821"/>
        <a:ext cx="45017" cy="45017"/>
      </dsp:txXfrm>
    </dsp:sp>
    <dsp:sp modelId="{098740A8-03A1-40E9-BEC2-6E5482C0C22A}">
      <dsp:nvSpPr>
        <dsp:cNvPr id="0" name=""/>
        <dsp:cNvSpPr/>
      </dsp:nvSpPr>
      <dsp:spPr>
        <a:xfrm>
          <a:off x="3641939" y="1091191"/>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Pendulous installation method</a:t>
          </a:r>
        </a:p>
      </dsp:txBody>
      <dsp:txXfrm>
        <a:off x="3655807" y="1105059"/>
        <a:ext cx="919257" cy="445760"/>
      </dsp:txXfrm>
    </dsp:sp>
    <dsp:sp modelId="{61943627-D855-4C10-B56F-95A8DF1FF9FA}">
      <dsp:nvSpPr>
        <dsp:cNvPr id="0" name=""/>
        <dsp:cNvSpPr/>
      </dsp:nvSpPr>
      <dsp:spPr>
        <a:xfrm rot="19457599">
          <a:off x="3219295" y="1995275"/>
          <a:ext cx="466490" cy="26630"/>
        </a:xfrm>
        <a:custGeom>
          <a:avLst/>
          <a:gdLst/>
          <a:ahLst/>
          <a:cxnLst/>
          <a:rect l="0" t="0" r="0" b="0"/>
          <a:pathLst>
            <a:path>
              <a:moveTo>
                <a:pt x="0" y="13315"/>
              </a:moveTo>
              <a:lnTo>
                <a:pt x="466490"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40878" y="1996928"/>
        <a:ext cx="23324" cy="23324"/>
      </dsp:txXfrm>
    </dsp:sp>
    <dsp:sp modelId="{9186BE36-220C-4B49-8A0C-A7EE53D9CBA6}">
      <dsp:nvSpPr>
        <dsp:cNvPr id="0" name=""/>
        <dsp:cNvSpPr/>
      </dsp:nvSpPr>
      <dsp:spPr>
        <a:xfrm>
          <a:off x="3641939" y="1635712"/>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Pencil buoy method</a:t>
          </a:r>
        </a:p>
      </dsp:txBody>
      <dsp:txXfrm>
        <a:off x="3655807" y="1649580"/>
        <a:ext cx="919257" cy="445760"/>
      </dsp:txXfrm>
    </dsp:sp>
    <dsp:sp modelId="{00A89789-C1ED-4A3B-99E9-9941AAEB1438}">
      <dsp:nvSpPr>
        <dsp:cNvPr id="0" name=""/>
        <dsp:cNvSpPr/>
      </dsp:nvSpPr>
      <dsp:spPr>
        <a:xfrm rot="2142401">
          <a:off x="3219295" y="2267536"/>
          <a:ext cx="466490" cy="26630"/>
        </a:xfrm>
        <a:custGeom>
          <a:avLst/>
          <a:gdLst/>
          <a:ahLst/>
          <a:cxnLst/>
          <a:rect l="0" t="0" r="0" b="0"/>
          <a:pathLst>
            <a:path>
              <a:moveTo>
                <a:pt x="0" y="13315"/>
              </a:moveTo>
              <a:lnTo>
                <a:pt x="466490"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40878" y="2269189"/>
        <a:ext cx="23324" cy="23324"/>
      </dsp:txXfrm>
    </dsp:sp>
    <dsp:sp modelId="{A5B9B2BE-125F-4878-90D7-931C1986DE6F}">
      <dsp:nvSpPr>
        <dsp:cNvPr id="0" name=""/>
        <dsp:cNvSpPr/>
      </dsp:nvSpPr>
      <dsp:spPr>
        <a:xfrm>
          <a:off x="3641939" y="2180233"/>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Utilization of a subsea deployment system</a:t>
          </a:r>
        </a:p>
      </dsp:txBody>
      <dsp:txXfrm>
        <a:off x="3655807" y="2194101"/>
        <a:ext cx="919257" cy="445760"/>
      </dsp:txXfrm>
    </dsp:sp>
    <dsp:sp modelId="{6FD2C51F-C401-4AF5-8BB4-24BAC12CE3BF}">
      <dsp:nvSpPr>
        <dsp:cNvPr id="0" name=""/>
        <dsp:cNvSpPr/>
      </dsp:nvSpPr>
      <dsp:spPr>
        <a:xfrm rot="3907178">
          <a:off x="3002368" y="2539796"/>
          <a:ext cx="900344" cy="26630"/>
        </a:xfrm>
        <a:custGeom>
          <a:avLst/>
          <a:gdLst/>
          <a:ahLst/>
          <a:cxnLst/>
          <a:rect l="0" t="0" r="0" b="0"/>
          <a:pathLst>
            <a:path>
              <a:moveTo>
                <a:pt x="0" y="13315"/>
              </a:moveTo>
              <a:lnTo>
                <a:pt x="900344" y="13315"/>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MY" sz="500" kern="1200"/>
        </a:p>
      </dsp:txBody>
      <dsp:txXfrm>
        <a:off x="3430032" y="2530603"/>
        <a:ext cx="45017" cy="45017"/>
      </dsp:txXfrm>
    </dsp:sp>
    <dsp:sp modelId="{4C87B15C-7F2A-42FC-BECF-EEB8C4B9CAE2}">
      <dsp:nvSpPr>
        <dsp:cNvPr id="0" name=""/>
        <dsp:cNvSpPr/>
      </dsp:nvSpPr>
      <dsp:spPr>
        <a:xfrm>
          <a:off x="3641939" y="2724754"/>
          <a:ext cx="946993" cy="47349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n-MY" sz="800" kern="1200"/>
            <a:t>Utilization of a fiber rope deployment system</a:t>
          </a:r>
        </a:p>
      </dsp:txBody>
      <dsp:txXfrm>
        <a:off x="3655807" y="2738622"/>
        <a:ext cx="919257" cy="44576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FD3B0A-5F38-4EE9-B478-6FB4B5AD3C42}">
      <dsp:nvSpPr>
        <dsp:cNvPr id="0" name=""/>
        <dsp:cNvSpPr/>
      </dsp:nvSpPr>
      <dsp:spPr>
        <a:xfrm>
          <a:off x="2259657" y="390"/>
          <a:ext cx="967085" cy="96708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1.Barge lift</a:t>
          </a:r>
        </a:p>
      </dsp:txBody>
      <dsp:txXfrm>
        <a:off x="2401283" y="142016"/>
        <a:ext cx="683833" cy="683833"/>
      </dsp:txXfrm>
    </dsp:sp>
    <dsp:sp modelId="{2B8AE141-4BF4-4C44-AA94-1AF315892BD0}">
      <dsp:nvSpPr>
        <dsp:cNvPr id="0" name=""/>
        <dsp:cNvSpPr/>
      </dsp:nvSpPr>
      <dsp:spPr>
        <a:xfrm rot="2160000">
          <a:off x="3196004" y="742848"/>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p>
      </dsp:txBody>
      <dsp:txXfrm>
        <a:off x="3203348" y="785523"/>
        <a:ext cx="179453" cy="195835"/>
      </dsp:txXfrm>
    </dsp:sp>
    <dsp:sp modelId="{84C99357-584A-4263-A79C-32787AE4F35F}">
      <dsp:nvSpPr>
        <dsp:cNvPr id="0" name=""/>
        <dsp:cNvSpPr/>
      </dsp:nvSpPr>
      <dsp:spPr>
        <a:xfrm>
          <a:off x="3433369" y="853142"/>
          <a:ext cx="967085" cy="96708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2.Splash zone</a:t>
          </a:r>
        </a:p>
      </dsp:txBody>
      <dsp:txXfrm>
        <a:off x="3574995" y="994768"/>
        <a:ext cx="683833" cy="683833"/>
      </dsp:txXfrm>
    </dsp:sp>
    <dsp:sp modelId="{1F73EA35-247F-442A-88D4-9E069D42EEE9}">
      <dsp:nvSpPr>
        <dsp:cNvPr id="0" name=""/>
        <dsp:cNvSpPr/>
      </dsp:nvSpPr>
      <dsp:spPr>
        <a:xfrm rot="6480000">
          <a:off x="3566814" y="1856479"/>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p>
      </dsp:txBody>
      <dsp:txXfrm rot="10800000">
        <a:off x="3617152" y="1885185"/>
        <a:ext cx="179453" cy="195835"/>
      </dsp:txXfrm>
    </dsp:sp>
    <dsp:sp modelId="{4EC88E9B-15F6-482A-86E5-7850CC4F636E}">
      <dsp:nvSpPr>
        <dsp:cNvPr id="0" name=""/>
        <dsp:cNvSpPr/>
      </dsp:nvSpPr>
      <dsp:spPr>
        <a:xfrm>
          <a:off x="2985051" y="2232924"/>
          <a:ext cx="967085" cy="96708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3.Transferring to A&amp;R wire</a:t>
          </a:r>
        </a:p>
      </dsp:txBody>
      <dsp:txXfrm>
        <a:off x="3126677" y="2374550"/>
        <a:ext cx="683833" cy="683833"/>
      </dsp:txXfrm>
    </dsp:sp>
    <dsp:sp modelId="{B92789C5-425D-4FE2-B71B-D25C684AC461}">
      <dsp:nvSpPr>
        <dsp:cNvPr id="0" name=""/>
        <dsp:cNvSpPr/>
      </dsp:nvSpPr>
      <dsp:spPr>
        <a:xfrm rot="10800000">
          <a:off x="2622274" y="2553271"/>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p>
      </dsp:txBody>
      <dsp:txXfrm rot="10800000">
        <a:off x="2699183" y="2618549"/>
        <a:ext cx="179453" cy="195835"/>
      </dsp:txXfrm>
    </dsp:sp>
    <dsp:sp modelId="{F8C26BFC-3649-45F8-88EA-CC224101D067}">
      <dsp:nvSpPr>
        <dsp:cNvPr id="0" name=""/>
        <dsp:cNvSpPr/>
      </dsp:nvSpPr>
      <dsp:spPr>
        <a:xfrm>
          <a:off x="1534263" y="2232924"/>
          <a:ext cx="967085" cy="96708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4.Lowering in deep water</a:t>
          </a:r>
        </a:p>
      </dsp:txBody>
      <dsp:txXfrm>
        <a:off x="1675889" y="2374550"/>
        <a:ext cx="683833" cy="683833"/>
      </dsp:txXfrm>
    </dsp:sp>
    <dsp:sp modelId="{9F26080E-5FFD-4BEF-B17D-2991E689A68A}">
      <dsp:nvSpPr>
        <dsp:cNvPr id="0" name=""/>
        <dsp:cNvSpPr/>
      </dsp:nvSpPr>
      <dsp:spPr>
        <a:xfrm rot="15120000">
          <a:off x="1667707" y="1870280"/>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p>
      </dsp:txBody>
      <dsp:txXfrm rot="10800000">
        <a:off x="1718045" y="1972130"/>
        <a:ext cx="179453" cy="195835"/>
      </dsp:txXfrm>
    </dsp:sp>
    <dsp:sp modelId="{314516F2-0021-406B-B901-6B47A37BAD5F}">
      <dsp:nvSpPr>
        <dsp:cNvPr id="0" name=""/>
        <dsp:cNvSpPr/>
      </dsp:nvSpPr>
      <dsp:spPr>
        <a:xfrm>
          <a:off x="1085945" y="853142"/>
          <a:ext cx="967085" cy="967085"/>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MY" sz="1200" kern="1200"/>
            <a:t>5.Landing on the seabed</a:t>
          </a:r>
        </a:p>
      </dsp:txBody>
      <dsp:txXfrm>
        <a:off x="1227571" y="994768"/>
        <a:ext cx="683833" cy="683833"/>
      </dsp:txXfrm>
    </dsp:sp>
    <dsp:sp modelId="{74D80CEB-C6D1-458A-AA96-382647264692}">
      <dsp:nvSpPr>
        <dsp:cNvPr id="0" name=""/>
        <dsp:cNvSpPr/>
      </dsp:nvSpPr>
      <dsp:spPr>
        <a:xfrm rot="19440000">
          <a:off x="2022292" y="751378"/>
          <a:ext cx="256362" cy="32639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en-MY" sz="1200" kern="1200"/>
        </a:p>
      </dsp:txBody>
      <dsp:txXfrm>
        <a:off x="2029636" y="839259"/>
        <a:ext cx="179453" cy="19583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905F03-5639-4030-9234-21BFE42AEAD6}">
      <dsp:nvSpPr>
        <dsp:cNvPr id="0" name=""/>
        <dsp:cNvSpPr/>
      </dsp:nvSpPr>
      <dsp:spPr>
        <a:xfrm>
          <a:off x="1854738" y="1143327"/>
          <a:ext cx="870989" cy="8709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b="1" kern="1200">
              <a:solidFill>
                <a:schemeClr val="bg1"/>
              </a:solidFill>
            </a:rPr>
            <a:t>Subsea Manifold</a:t>
          </a:r>
        </a:p>
      </dsp:txBody>
      <dsp:txXfrm>
        <a:off x="1982291" y="1270880"/>
        <a:ext cx="615883" cy="615883"/>
      </dsp:txXfrm>
    </dsp:sp>
    <dsp:sp modelId="{444A4751-D3E4-42D1-AE8D-93F50C867146}">
      <dsp:nvSpPr>
        <dsp:cNvPr id="0" name=""/>
        <dsp:cNvSpPr/>
      </dsp:nvSpPr>
      <dsp:spPr>
        <a:xfrm rot="16200000">
          <a:off x="2158883" y="994864"/>
          <a:ext cx="262698" cy="34227"/>
        </a:xfrm>
        <a:custGeom>
          <a:avLst/>
          <a:gdLst/>
          <a:ahLst/>
          <a:cxnLst/>
          <a:rect l="0" t="0" r="0" b="0"/>
          <a:pathLst>
            <a:path>
              <a:moveTo>
                <a:pt x="0" y="17113"/>
              </a:moveTo>
              <a:lnTo>
                <a:pt x="262698" y="171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283665" y="1005410"/>
        <a:ext cx="13134" cy="13134"/>
      </dsp:txXfrm>
    </dsp:sp>
    <dsp:sp modelId="{977C0010-CAC1-4B6B-A00E-683E5CBC76FA}">
      <dsp:nvSpPr>
        <dsp:cNvPr id="0" name=""/>
        <dsp:cNvSpPr/>
      </dsp:nvSpPr>
      <dsp:spPr>
        <a:xfrm>
          <a:off x="1854738" y="9638"/>
          <a:ext cx="870989" cy="8709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Template Manifold</a:t>
          </a:r>
        </a:p>
      </dsp:txBody>
      <dsp:txXfrm>
        <a:off x="1982291" y="137191"/>
        <a:ext cx="615883" cy="615883"/>
      </dsp:txXfrm>
    </dsp:sp>
    <dsp:sp modelId="{11298672-82BE-417A-B9E0-04467C153D80}">
      <dsp:nvSpPr>
        <dsp:cNvPr id="0" name=""/>
        <dsp:cNvSpPr/>
      </dsp:nvSpPr>
      <dsp:spPr>
        <a:xfrm rot="1800000">
          <a:off x="2649785" y="1845130"/>
          <a:ext cx="262698" cy="34227"/>
        </a:xfrm>
        <a:custGeom>
          <a:avLst/>
          <a:gdLst/>
          <a:ahLst/>
          <a:cxnLst/>
          <a:rect l="0" t="0" r="0" b="0"/>
          <a:pathLst>
            <a:path>
              <a:moveTo>
                <a:pt x="0" y="17113"/>
              </a:moveTo>
              <a:lnTo>
                <a:pt x="262698" y="171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a:off x="2774567" y="1855676"/>
        <a:ext cx="13134" cy="13134"/>
      </dsp:txXfrm>
    </dsp:sp>
    <dsp:sp modelId="{AFEEB072-5226-4C58-8D3B-A6219FF42F68}">
      <dsp:nvSpPr>
        <dsp:cNvPr id="0" name=""/>
        <dsp:cNvSpPr/>
      </dsp:nvSpPr>
      <dsp:spPr>
        <a:xfrm>
          <a:off x="2836541" y="1710171"/>
          <a:ext cx="870989" cy="8709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Cluster Manifold</a:t>
          </a:r>
        </a:p>
      </dsp:txBody>
      <dsp:txXfrm>
        <a:off x="2964094" y="1837724"/>
        <a:ext cx="615883" cy="615883"/>
      </dsp:txXfrm>
    </dsp:sp>
    <dsp:sp modelId="{54027E32-7607-451E-8FB3-4655C0B7F189}">
      <dsp:nvSpPr>
        <dsp:cNvPr id="0" name=""/>
        <dsp:cNvSpPr/>
      </dsp:nvSpPr>
      <dsp:spPr>
        <a:xfrm rot="9000000">
          <a:off x="1667982" y="1845130"/>
          <a:ext cx="262698" cy="34227"/>
        </a:xfrm>
        <a:custGeom>
          <a:avLst/>
          <a:gdLst/>
          <a:ahLst/>
          <a:cxnLst/>
          <a:rect l="0" t="0" r="0" b="0"/>
          <a:pathLst>
            <a:path>
              <a:moveTo>
                <a:pt x="0" y="17113"/>
              </a:moveTo>
              <a:lnTo>
                <a:pt x="262698" y="1711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en-MY" sz="1000" kern="1200"/>
        </a:p>
      </dsp:txBody>
      <dsp:txXfrm rot="10800000">
        <a:off x="1792763" y="1855676"/>
        <a:ext cx="13134" cy="13134"/>
      </dsp:txXfrm>
    </dsp:sp>
    <dsp:sp modelId="{4DCB03A9-A801-4ED7-9603-08439B89BB48}">
      <dsp:nvSpPr>
        <dsp:cNvPr id="0" name=""/>
        <dsp:cNvSpPr/>
      </dsp:nvSpPr>
      <dsp:spPr>
        <a:xfrm>
          <a:off x="872934" y="1710171"/>
          <a:ext cx="870989" cy="87098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n-MY" sz="1000" kern="1200"/>
            <a:t>PLEM/PLET</a:t>
          </a:r>
        </a:p>
      </dsp:txBody>
      <dsp:txXfrm>
        <a:off x="1000487" y="1837724"/>
        <a:ext cx="615883" cy="61588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A7B9BD-9724-499A-9315-DDFD8A26EA0F}">
      <dsp:nvSpPr>
        <dsp:cNvPr id="0" name=""/>
        <dsp:cNvSpPr/>
      </dsp:nvSpPr>
      <dsp:spPr>
        <a:xfrm rot="5400000">
          <a:off x="3261050" y="-1247390"/>
          <a:ext cx="93940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module provides the interface between the production pipeline, flow-line and well</a:t>
          </a:r>
        </a:p>
        <a:p>
          <a:pPr marL="114300" lvl="1" indent="-114300" algn="l" defTabSz="533400">
            <a:lnSpc>
              <a:spcPct val="90000"/>
            </a:lnSpc>
            <a:spcBef>
              <a:spcPct val="0"/>
            </a:spcBef>
            <a:spcAft>
              <a:spcPct val="15000"/>
            </a:spcAft>
            <a:buChar char="••"/>
          </a:pPr>
          <a:r>
            <a:rPr lang="en-MY" sz="1200" kern="1200"/>
            <a:t>Provide sea-fastening interfaces</a:t>
          </a:r>
        </a:p>
      </dsp:txBody>
      <dsp:txXfrm rot="-5400000">
        <a:off x="1975104" y="84414"/>
        <a:ext cx="3465438" cy="847687"/>
      </dsp:txXfrm>
    </dsp:sp>
    <dsp:sp modelId="{AFCA9198-EF29-4103-91E5-36AB274B6F16}">
      <dsp:nvSpPr>
        <dsp:cNvPr id="0" name=""/>
        <dsp:cNvSpPr/>
      </dsp:nvSpPr>
      <dsp:spPr>
        <a:xfrm>
          <a:off x="0" y="386"/>
          <a:ext cx="1975104" cy="101574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Interface</a:t>
          </a:r>
        </a:p>
      </dsp:txBody>
      <dsp:txXfrm>
        <a:off x="49584" y="49970"/>
        <a:ext cx="1875936" cy="916573"/>
      </dsp:txXfrm>
    </dsp:sp>
    <dsp:sp modelId="{C4896F94-74EB-4A02-BB3A-014D725C0A1B}">
      <dsp:nvSpPr>
        <dsp:cNvPr id="0" name=""/>
        <dsp:cNvSpPr/>
      </dsp:nvSpPr>
      <dsp:spPr>
        <a:xfrm rot="5400000">
          <a:off x="3033585" y="14430"/>
          <a:ext cx="1387047"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Pipelines or flexibles pipe normally interconnect the manifold</a:t>
          </a:r>
        </a:p>
        <a:p>
          <a:pPr marL="114300" lvl="1" indent="-114300" algn="l" defTabSz="533400">
            <a:lnSpc>
              <a:spcPct val="90000"/>
            </a:lnSpc>
            <a:spcBef>
              <a:spcPct val="0"/>
            </a:spcBef>
            <a:spcAft>
              <a:spcPct val="15000"/>
            </a:spcAft>
            <a:buChar char="••"/>
          </a:pPr>
          <a:r>
            <a:rPr lang="en-MY" sz="1200" kern="1200"/>
            <a:t>Several trees can be connected to the manifold</a:t>
          </a:r>
        </a:p>
        <a:p>
          <a:pPr marL="114300" lvl="1" indent="-114300" algn="l" defTabSz="533400">
            <a:lnSpc>
              <a:spcPct val="90000"/>
            </a:lnSpc>
            <a:spcBef>
              <a:spcPct val="0"/>
            </a:spcBef>
            <a:spcAft>
              <a:spcPct val="15000"/>
            </a:spcAft>
            <a:buChar char="••"/>
          </a:pPr>
          <a:r>
            <a:rPr lang="en-MY" sz="1200" kern="1200"/>
            <a:t>Satellite modules (if required) will be connected to the manifold via a flow line</a:t>
          </a:r>
        </a:p>
      </dsp:txBody>
      <dsp:txXfrm rot="-5400000">
        <a:off x="1973175" y="1142550"/>
        <a:ext cx="3440157" cy="1251627"/>
      </dsp:txXfrm>
    </dsp:sp>
    <dsp:sp modelId="{626D63B7-0694-404F-9AF0-73B1013BB8F7}">
      <dsp:nvSpPr>
        <dsp:cNvPr id="0" name=""/>
        <dsp:cNvSpPr/>
      </dsp:nvSpPr>
      <dsp:spPr>
        <a:xfrm>
          <a:off x="0" y="1080656"/>
          <a:ext cx="1973175" cy="13754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interconnector</a:t>
          </a:r>
        </a:p>
      </dsp:txBody>
      <dsp:txXfrm>
        <a:off x="67142" y="1147798"/>
        <a:ext cx="1838891" cy="1241131"/>
      </dsp:txXfrm>
    </dsp:sp>
    <dsp:sp modelId="{3290D76A-3949-4113-B88C-FFA23ABDA15A}">
      <dsp:nvSpPr>
        <dsp:cNvPr id="0" name=""/>
        <dsp:cNvSpPr/>
      </dsp:nvSpPr>
      <dsp:spPr>
        <a:xfrm rot="5400000">
          <a:off x="3261050" y="1262753"/>
          <a:ext cx="93940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Collecting produced fluids from individual subsea wells</a:t>
          </a:r>
        </a:p>
        <a:p>
          <a:pPr marL="114300" lvl="1" indent="-114300" algn="l" defTabSz="533400">
            <a:lnSpc>
              <a:spcPct val="90000"/>
            </a:lnSpc>
            <a:spcBef>
              <a:spcPct val="0"/>
            </a:spcBef>
            <a:spcAft>
              <a:spcPct val="15000"/>
            </a:spcAft>
            <a:buChar char="••"/>
          </a:pPr>
          <a:r>
            <a:rPr lang="en-MY" sz="1200" kern="1200"/>
            <a:t>Collect produced fluids from individual subsea wells</a:t>
          </a:r>
        </a:p>
      </dsp:txBody>
      <dsp:txXfrm rot="-5400000">
        <a:off x="1975104" y="2594557"/>
        <a:ext cx="3465438" cy="847687"/>
      </dsp:txXfrm>
    </dsp:sp>
    <dsp:sp modelId="{7E089FDD-7A9F-4A1D-BF4C-EF30E169AB06}">
      <dsp:nvSpPr>
        <dsp:cNvPr id="0" name=""/>
        <dsp:cNvSpPr/>
      </dsp:nvSpPr>
      <dsp:spPr>
        <a:xfrm>
          <a:off x="0" y="2520600"/>
          <a:ext cx="1975104" cy="9956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Collector</a:t>
          </a:r>
        </a:p>
      </dsp:txBody>
      <dsp:txXfrm>
        <a:off x="48601" y="2569201"/>
        <a:ext cx="1877902" cy="898400"/>
      </dsp:txXfrm>
    </dsp:sp>
    <dsp:sp modelId="{06D26B50-3620-437C-9FB5-F7B03F673988}">
      <dsp:nvSpPr>
        <dsp:cNvPr id="0" name=""/>
        <dsp:cNvSpPr/>
      </dsp:nvSpPr>
      <dsp:spPr>
        <a:xfrm rot="5400000">
          <a:off x="3261050" y="2288969"/>
          <a:ext cx="93940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Distributing production fluids, inject gas, inject chemicals and control fluids</a:t>
          </a:r>
        </a:p>
        <a:p>
          <a:pPr marL="114300" lvl="1" indent="-114300" algn="l" defTabSz="533400">
            <a:lnSpc>
              <a:spcPct val="90000"/>
            </a:lnSpc>
            <a:spcBef>
              <a:spcPct val="0"/>
            </a:spcBef>
            <a:spcAft>
              <a:spcPct val="15000"/>
            </a:spcAft>
            <a:buChar char="••"/>
          </a:pPr>
          <a:r>
            <a:rPr lang="en-MY" sz="1200" kern="1200"/>
            <a:t>Distribute the electrical and hydraulic system</a:t>
          </a:r>
        </a:p>
      </dsp:txBody>
      <dsp:txXfrm rot="-5400000">
        <a:off x="1975104" y="3620773"/>
        <a:ext cx="3465438" cy="847687"/>
      </dsp:txXfrm>
    </dsp:sp>
    <dsp:sp modelId="{DAD4F5E1-35FE-4327-AC4C-D791B527045F}">
      <dsp:nvSpPr>
        <dsp:cNvPr id="0" name=""/>
        <dsp:cNvSpPr/>
      </dsp:nvSpPr>
      <dsp:spPr>
        <a:xfrm>
          <a:off x="0" y="3577834"/>
          <a:ext cx="1975104" cy="93356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Distributors</a:t>
          </a:r>
        </a:p>
      </dsp:txBody>
      <dsp:txXfrm>
        <a:off x="45573" y="3623407"/>
        <a:ext cx="1883958" cy="842420"/>
      </dsp:txXfrm>
    </dsp:sp>
    <dsp:sp modelId="{6FE9E947-69AF-447C-B1B7-7D423312871B}">
      <dsp:nvSpPr>
        <dsp:cNvPr id="0" name=""/>
        <dsp:cNvSpPr/>
      </dsp:nvSpPr>
      <dsp:spPr>
        <a:xfrm rot="5400000">
          <a:off x="2890607" y="3655599"/>
          <a:ext cx="1673001"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Support manifold wing hubs, pipeline hubs, and umbilical hubs. </a:t>
          </a:r>
        </a:p>
        <a:p>
          <a:pPr marL="114300" lvl="1" indent="-114300" algn="l" defTabSz="533400">
            <a:lnSpc>
              <a:spcPct val="90000"/>
            </a:lnSpc>
            <a:spcBef>
              <a:spcPct val="0"/>
            </a:spcBef>
            <a:spcAft>
              <a:spcPct val="15000"/>
            </a:spcAft>
            <a:buChar char="••"/>
          </a:pPr>
          <a:r>
            <a:rPr lang="en-MY" sz="1200" kern="1200"/>
            <a:t>Support and protect all pipe work and valves. </a:t>
          </a:r>
        </a:p>
        <a:p>
          <a:pPr marL="114300" lvl="1" indent="-114300" algn="l" defTabSz="533400">
            <a:lnSpc>
              <a:spcPct val="90000"/>
            </a:lnSpc>
            <a:spcBef>
              <a:spcPct val="0"/>
            </a:spcBef>
            <a:spcAft>
              <a:spcPct val="15000"/>
            </a:spcAft>
            <a:buChar char="••"/>
          </a:pPr>
          <a:r>
            <a:rPr lang="en-MY" sz="1200" kern="1200"/>
            <a:t>Provide lifting points for the manifold system during installation and retrieval.</a:t>
          </a:r>
        </a:p>
        <a:p>
          <a:pPr marL="114300" lvl="1" indent="-114300" algn="l" defTabSz="533400">
            <a:lnSpc>
              <a:spcPct val="90000"/>
            </a:lnSpc>
            <a:spcBef>
              <a:spcPct val="0"/>
            </a:spcBef>
            <a:spcAft>
              <a:spcPct val="15000"/>
            </a:spcAft>
            <a:buChar char="••"/>
          </a:pPr>
          <a:r>
            <a:rPr lang="en-MY" sz="1200" kern="1200"/>
            <a:t>Provide a support platform for ROVs during ROV operations</a:t>
          </a:r>
        </a:p>
      </dsp:txBody>
      <dsp:txXfrm rot="-5400000">
        <a:off x="1973175" y="4654701"/>
        <a:ext cx="3426198" cy="1509663"/>
      </dsp:txXfrm>
    </dsp:sp>
    <dsp:sp modelId="{60F87B97-4ABB-48A4-9449-66734C717EE8}">
      <dsp:nvSpPr>
        <dsp:cNvPr id="0" name=""/>
        <dsp:cNvSpPr/>
      </dsp:nvSpPr>
      <dsp:spPr>
        <a:xfrm>
          <a:off x="0" y="4583873"/>
          <a:ext cx="1973175" cy="165131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Support</a:t>
          </a:r>
        </a:p>
      </dsp:txBody>
      <dsp:txXfrm>
        <a:off x="80611" y="4664484"/>
        <a:ext cx="1811953" cy="149009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5A519C-6524-4699-BF75-6F8DB574B2B8}">
      <dsp:nvSpPr>
        <dsp:cNvPr id="0" name=""/>
        <dsp:cNvSpPr/>
      </dsp:nvSpPr>
      <dsp:spPr>
        <a:xfrm rot="5400000">
          <a:off x="3187455" y="-1212460"/>
          <a:ext cx="1079305"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Production and/or test manifolds, for controlling flow of individual wells into production and test headers, which is connected with pipelines</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Choke or kill manifolds, for controlling well operations</a:t>
          </a:r>
        </a:p>
      </dsp:txBody>
      <dsp:txXfrm rot="-5400000">
        <a:off x="1973175" y="54507"/>
        <a:ext cx="3455180" cy="973931"/>
      </dsp:txXfrm>
    </dsp:sp>
    <dsp:sp modelId="{C3608F8C-3E6F-4BDB-878B-BB43A96AD103}">
      <dsp:nvSpPr>
        <dsp:cNvPr id="0" name=""/>
        <dsp:cNvSpPr/>
      </dsp:nvSpPr>
      <dsp:spPr>
        <a:xfrm>
          <a:off x="0" y="24075"/>
          <a:ext cx="1973175" cy="103479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latin typeface="Times New Roman" pitchFamily="18" charset="0"/>
              <a:cs typeface="Times New Roman" pitchFamily="18" charset="0"/>
            </a:rPr>
            <a:t>Control</a:t>
          </a:r>
        </a:p>
      </dsp:txBody>
      <dsp:txXfrm>
        <a:off x="50515" y="74590"/>
        <a:ext cx="1872145" cy="933765"/>
      </dsp:txXfrm>
    </dsp:sp>
    <dsp:sp modelId="{C2D0105E-E7EB-4F30-BE87-FCCC391569DB}">
      <dsp:nvSpPr>
        <dsp:cNvPr id="0" name=""/>
        <dsp:cNvSpPr/>
      </dsp:nvSpPr>
      <dsp:spPr>
        <a:xfrm rot="5400000">
          <a:off x="3148983" y="-9132"/>
          <a:ext cx="1156250"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Gas injection manifolds, for injecting gas into the riser base to decrease slugs in the production flow</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Water injection manifolds, for supplying water to the last valve in the well before the shutdown valve to increase oil production</a:t>
          </a:r>
        </a:p>
      </dsp:txBody>
      <dsp:txXfrm rot="-5400000">
        <a:off x="1973175" y="1223120"/>
        <a:ext cx="3451424" cy="1043364"/>
      </dsp:txXfrm>
    </dsp:sp>
    <dsp:sp modelId="{8BA3438E-BD71-46CF-9960-ED964D707517}">
      <dsp:nvSpPr>
        <dsp:cNvPr id="0" name=""/>
        <dsp:cNvSpPr/>
      </dsp:nvSpPr>
      <dsp:spPr>
        <a:xfrm>
          <a:off x="0" y="1122302"/>
          <a:ext cx="1973175" cy="124499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latin typeface="Times New Roman" pitchFamily="18" charset="0"/>
              <a:cs typeface="Times New Roman" pitchFamily="18" charset="0"/>
            </a:rPr>
            <a:t>Injector</a:t>
          </a:r>
        </a:p>
      </dsp:txBody>
      <dsp:txXfrm>
        <a:off x="60776" y="1183078"/>
        <a:ext cx="1851623" cy="1123443"/>
      </dsp:txXfrm>
    </dsp:sp>
    <dsp:sp modelId="{DD3EE15D-EE45-467D-90E3-B9E088FCFD9C}">
      <dsp:nvSpPr>
        <dsp:cNvPr id="0" name=""/>
        <dsp:cNvSpPr/>
      </dsp:nvSpPr>
      <dsp:spPr>
        <a:xfrm rot="5400000">
          <a:off x="3366246" y="1047879"/>
          <a:ext cx="729011"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Gas lift manifolds, for injecting gas into the tubing to lighten the fluid column along the tubing in order to increase oil production</a:t>
          </a:r>
        </a:p>
      </dsp:txBody>
      <dsp:txXfrm rot="-5400000">
        <a:off x="1975104" y="2474609"/>
        <a:ext cx="3475709" cy="657837"/>
      </dsp:txXfrm>
    </dsp:sp>
    <dsp:sp modelId="{49CB44D9-1BE4-4A98-95DA-E4EA5C6A165D}">
      <dsp:nvSpPr>
        <dsp:cNvPr id="0" name=""/>
        <dsp:cNvSpPr/>
      </dsp:nvSpPr>
      <dsp:spPr>
        <a:xfrm>
          <a:off x="0" y="2409282"/>
          <a:ext cx="1975104" cy="79010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latin typeface="Times New Roman" pitchFamily="18" charset="0"/>
              <a:cs typeface="Times New Roman" pitchFamily="18" charset="0"/>
            </a:rPr>
            <a:t>Lifting</a:t>
          </a:r>
        </a:p>
      </dsp:txBody>
      <dsp:txXfrm>
        <a:off x="38570" y="2447852"/>
        <a:ext cx="1897964" cy="7129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BC6D82-7EDB-4902-9B23-475B0574C48E}">
      <dsp:nvSpPr>
        <dsp:cNvPr id="0" name=""/>
        <dsp:cNvSpPr/>
      </dsp:nvSpPr>
      <dsp:spPr>
        <a:xfrm rot="5400000">
          <a:off x="3249371" y="-1276135"/>
          <a:ext cx="955475"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It can be supports vertical and horizontal loads on the template </a:t>
          </a:r>
        </a:p>
        <a:p>
          <a:pPr marL="114300" lvl="1" indent="-114300" algn="l" defTabSz="533400">
            <a:lnSpc>
              <a:spcPct val="90000"/>
            </a:lnSpc>
            <a:spcBef>
              <a:spcPct val="0"/>
            </a:spcBef>
            <a:spcAft>
              <a:spcPct val="15000"/>
            </a:spcAft>
            <a:buChar char="••"/>
          </a:pPr>
          <a:r>
            <a:rPr lang="en-MY" sz="1200" kern="1200"/>
            <a:t>It is also used as anchor foundations for FPSO or Semi-submersible moorings </a:t>
          </a:r>
        </a:p>
      </dsp:txBody>
      <dsp:txXfrm rot="-5400000">
        <a:off x="1973175" y="46703"/>
        <a:ext cx="3461225" cy="862191"/>
      </dsp:txXfrm>
    </dsp:sp>
    <dsp:sp modelId="{84AA8D31-3FC6-4E5F-9A3B-497C2843E8A1}">
      <dsp:nvSpPr>
        <dsp:cNvPr id="0" name=""/>
        <dsp:cNvSpPr/>
      </dsp:nvSpPr>
      <dsp:spPr>
        <a:xfrm>
          <a:off x="0" y="5385"/>
          <a:ext cx="1973175" cy="94482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Support</a:t>
          </a:r>
        </a:p>
      </dsp:txBody>
      <dsp:txXfrm>
        <a:off x="46123" y="51508"/>
        <a:ext cx="1880929" cy="852579"/>
      </dsp:txXfrm>
    </dsp:sp>
    <dsp:sp modelId="{3A79B0F6-BAAF-4125-8DA3-5122AFBED297}">
      <dsp:nvSpPr>
        <dsp:cNvPr id="0" name=""/>
        <dsp:cNvSpPr/>
      </dsp:nvSpPr>
      <dsp:spPr>
        <a:xfrm rot="5400000">
          <a:off x="3208805" y="-235371"/>
          <a:ext cx="1036606"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Installed partially by self-weight and then by ROV deployed pump</a:t>
          </a:r>
        </a:p>
        <a:p>
          <a:pPr marL="114300" lvl="1" indent="-114300" algn="l" defTabSz="533400">
            <a:lnSpc>
              <a:spcPct val="90000"/>
            </a:lnSpc>
            <a:spcBef>
              <a:spcPct val="0"/>
            </a:spcBef>
            <a:spcAft>
              <a:spcPct val="15000"/>
            </a:spcAft>
            <a:buChar char="••"/>
          </a:pPr>
          <a:r>
            <a:rPr lang="en-MY" sz="1200" kern="1200"/>
            <a:t>May be designed so that orientation is not critical during installation</a:t>
          </a:r>
        </a:p>
      </dsp:txBody>
      <dsp:txXfrm rot="-5400000">
        <a:off x="1973175" y="1050862"/>
        <a:ext cx="3457264" cy="935400"/>
      </dsp:txXfrm>
    </dsp:sp>
    <dsp:sp modelId="{CF150E05-CA8A-4F7D-9ABB-60557D7D4B96}">
      <dsp:nvSpPr>
        <dsp:cNvPr id="0" name=""/>
        <dsp:cNvSpPr/>
      </dsp:nvSpPr>
      <dsp:spPr>
        <a:xfrm>
          <a:off x="0" y="1003590"/>
          <a:ext cx="1973175" cy="102994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Easy Installation</a:t>
          </a:r>
        </a:p>
      </dsp:txBody>
      <dsp:txXfrm>
        <a:off x="50278" y="1053868"/>
        <a:ext cx="1872619" cy="929386"/>
      </dsp:txXfrm>
    </dsp:sp>
    <dsp:sp modelId="{FA6A7E94-A8B4-4EE5-99EE-B2B358D67297}">
      <dsp:nvSpPr>
        <dsp:cNvPr id="0" name=""/>
        <dsp:cNvSpPr/>
      </dsp:nvSpPr>
      <dsp:spPr>
        <a:xfrm rot="5400000">
          <a:off x="3479720" y="576971"/>
          <a:ext cx="50206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Can be recovered by reverse pumping</a:t>
          </a:r>
        </a:p>
      </dsp:txBody>
      <dsp:txXfrm rot="-5400000">
        <a:off x="1975104" y="2106097"/>
        <a:ext cx="3486787" cy="453045"/>
      </dsp:txXfrm>
    </dsp:sp>
    <dsp:sp modelId="{8A98DE81-252B-444F-8AC6-9927CDDB5EF8}">
      <dsp:nvSpPr>
        <dsp:cNvPr id="0" name=""/>
        <dsp:cNvSpPr/>
      </dsp:nvSpPr>
      <dsp:spPr>
        <a:xfrm>
          <a:off x="0" y="2102462"/>
          <a:ext cx="1975104" cy="46031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t>Protecter</a:t>
          </a:r>
        </a:p>
      </dsp:txBody>
      <dsp:txXfrm>
        <a:off x="22471" y="2124933"/>
        <a:ext cx="1930162" cy="41537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148C40-F11A-4BFB-B026-295570CB4385}">
      <dsp:nvSpPr>
        <dsp:cNvPr id="0" name=""/>
        <dsp:cNvSpPr/>
      </dsp:nvSpPr>
      <dsp:spPr>
        <a:xfrm rot="5400000">
          <a:off x="3397509" y="-1401994"/>
          <a:ext cx="66648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contains and controls the production and injection fluids</a:t>
          </a:r>
        </a:p>
      </dsp:txBody>
      <dsp:txXfrm rot="-5400000">
        <a:off x="1975104" y="52946"/>
        <a:ext cx="3478761" cy="601415"/>
      </dsp:txXfrm>
    </dsp:sp>
    <dsp:sp modelId="{803A0B3A-D544-48C6-817E-5F7FB4099399}">
      <dsp:nvSpPr>
        <dsp:cNvPr id="0" name=""/>
        <dsp:cNvSpPr/>
      </dsp:nvSpPr>
      <dsp:spPr>
        <a:xfrm>
          <a:off x="0" y="2257"/>
          <a:ext cx="1975104" cy="70279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Pipework and valves</a:t>
          </a:r>
        </a:p>
      </dsp:txBody>
      <dsp:txXfrm>
        <a:off x="34308" y="36565"/>
        <a:ext cx="1906488" cy="634177"/>
      </dsp:txXfrm>
    </dsp:sp>
    <dsp:sp modelId="{C7DB8437-AEFA-433A-8EFB-E1AF8CE705C3}">
      <dsp:nvSpPr>
        <dsp:cNvPr id="0" name=""/>
        <dsp:cNvSpPr/>
      </dsp:nvSpPr>
      <dsp:spPr>
        <a:xfrm rot="5400000">
          <a:off x="3443481" y="-709429"/>
          <a:ext cx="574540"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can be as headers, protects and supports the pipework and valves</a:t>
          </a:r>
        </a:p>
      </dsp:txBody>
      <dsp:txXfrm rot="-5400000">
        <a:off x="1975104" y="786995"/>
        <a:ext cx="3483249" cy="518446"/>
      </dsp:txXfrm>
    </dsp:sp>
    <dsp:sp modelId="{4915DC8E-136B-4578-B16A-13BD880C6DCF}">
      <dsp:nvSpPr>
        <dsp:cNvPr id="0" name=""/>
        <dsp:cNvSpPr/>
      </dsp:nvSpPr>
      <dsp:spPr>
        <a:xfrm>
          <a:off x="0" y="768909"/>
          <a:ext cx="1975104" cy="55461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Structure framework</a:t>
          </a:r>
        </a:p>
      </dsp:txBody>
      <dsp:txXfrm>
        <a:off x="27074" y="795983"/>
        <a:ext cx="1920956" cy="500469"/>
      </dsp:txXfrm>
    </dsp:sp>
    <dsp:sp modelId="{3B006293-CBDB-4D4E-89DE-BFBB5B3A6A5F}">
      <dsp:nvSpPr>
        <dsp:cNvPr id="0" name=""/>
        <dsp:cNvSpPr/>
      </dsp:nvSpPr>
      <dsp:spPr>
        <a:xfrm rot="5400000">
          <a:off x="3299570" y="62919"/>
          <a:ext cx="862362"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as subsea connection equipment allows subsea tie-in of multiple pieces of equipment. Types include vertical, horizontal and stab-and-hinge-over connections</a:t>
          </a:r>
        </a:p>
      </dsp:txBody>
      <dsp:txXfrm rot="-5400000">
        <a:off x="1975104" y="1429483"/>
        <a:ext cx="3469199" cy="778168"/>
      </dsp:txXfrm>
    </dsp:sp>
    <dsp:sp modelId="{8A6B0D50-FA45-43E0-890D-D546DAC97D7C}">
      <dsp:nvSpPr>
        <dsp:cNvPr id="0" name=""/>
        <dsp:cNvSpPr/>
      </dsp:nvSpPr>
      <dsp:spPr>
        <a:xfrm>
          <a:off x="0" y="1388173"/>
          <a:ext cx="1975104" cy="86078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Connector</a:t>
          </a:r>
        </a:p>
      </dsp:txBody>
      <dsp:txXfrm>
        <a:off x="42020" y="1430193"/>
        <a:ext cx="1891064" cy="776748"/>
      </dsp:txXfrm>
    </dsp:sp>
    <dsp:sp modelId="{13E8DA18-1B9B-4D17-BAB6-1DE10D0633F0}">
      <dsp:nvSpPr>
        <dsp:cNvPr id="0" name=""/>
        <dsp:cNvSpPr/>
      </dsp:nvSpPr>
      <dsp:spPr>
        <a:xfrm rot="5400000">
          <a:off x="3384905" y="895940"/>
          <a:ext cx="691692"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has as foundation which is interface between the manifold structure and seabed</a:t>
          </a:r>
        </a:p>
      </dsp:txBody>
      <dsp:txXfrm rot="-5400000">
        <a:off x="1975103" y="2339508"/>
        <a:ext cx="3477530" cy="624160"/>
      </dsp:txXfrm>
    </dsp:sp>
    <dsp:sp modelId="{6E7CB504-477E-447F-8893-4465CC62C416}">
      <dsp:nvSpPr>
        <dsp:cNvPr id="0" name=""/>
        <dsp:cNvSpPr/>
      </dsp:nvSpPr>
      <dsp:spPr>
        <a:xfrm>
          <a:off x="0" y="2303646"/>
          <a:ext cx="1975104" cy="69588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Interface</a:t>
          </a:r>
        </a:p>
      </dsp:txBody>
      <dsp:txXfrm>
        <a:off x="33970" y="2337616"/>
        <a:ext cx="1907164" cy="627943"/>
      </dsp:txXfrm>
    </dsp:sp>
    <dsp:sp modelId="{3952A099-CB3E-45F7-82E8-D0158B458904}">
      <dsp:nvSpPr>
        <dsp:cNvPr id="0" name=""/>
        <dsp:cNvSpPr/>
      </dsp:nvSpPr>
      <dsp:spPr>
        <a:xfrm rot="5400000">
          <a:off x="3156224" y="1882214"/>
          <a:ext cx="1141768"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t>Manifold as controls Equipment allows the remote control of any hydraulically actuated subsea manifold valves and the monitoring of production and injection fluids. Control pods may be either internal or external to the manifold</a:t>
          </a:r>
        </a:p>
      </dsp:txBody>
      <dsp:txXfrm rot="-5400000">
        <a:off x="1973175" y="3121001"/>
        <a:ext cx="3452130" cy="1030294"/>
      </dsp:txXfrm>
    </dsp:sp>
    <dsp:sp modelId="{65E567BA-768C-43B4-B5E5-080D6520EFFF}">
      <dsp:nvSpPr>
        <dsp:cNvPr id="0" name=""/>
        <dsp:cNvSpPr/>
      </dsp:nvSpPr>
      <dsp:spPr>
        <a:xfrm>
          <a:off x="0" y="3053427"/>
          <a:ext cx="1973175" cy="116543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t>Control</a:t>
          </a:r>
        </a:p>
      </dsp:txBody>
      <dsp:txXfrm>
        <a:off x="56892" y="3110319"/>
        <a:ext cx="1859391" cy="105165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4120CA-3975-44FF-970F-E9AED91096E3}">
      <dsp:nvSpPr>
        <dsp:cNvPr id="0" name=""/>
        <dsp:cNvSpPr/>
      </dsp:nvSpPr>
      <dsp:spPr>
        <a:xfrm>
          <a:off x="0" y="1562"/>
          <a:ext cx="5480755" cy="103137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n-MY" sz="1400" b="1" kern="1200"/>
            <a:t>Padeye Limits at Design Load </a:t>
          </a:r>
        </a:p>
      </dsp:txBody>
      <dsp:txXfrm>
        <a:off x="50348" y="51910"/>
        <a:ext cx="5380059" cy="930682"/>
      </dsp:txXfrm>
    </dsp:sp>
    <dsp:sp modelId="{66699A98-07F2-4EB0-9EE4-AEE36838FBBD}">
      <dsp:nvSpPr>
        <dsp:cNvPr id="0" name=""/>
        <dsp:cNvSpPr/>
      </dsp:nvSpPr>
      <dsp:spPr>
        <a:xfrm rot="5400000">
          <a:off x="3318200" y="-155448"/>
          <a:ext cx="82510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Bearing &lt; 0.9 </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𝑦</m:t>
                  </m:r>
                </m:sub>
              </m:sSub>
            </m:oMath>
          </a14:m>
          <a:r>
            <a:rPr lang="en-US" sz="1200" kern="1200"/>
            <a:t> </a:t>
          </a:r>
          <a:endParaRPr lang="en-MY" sz="1200" kern="1200"/>
        </a:p>
        <a:p>
          <a:pPr marL="114300" lvl="1" indent="-114300" algn="l" defTabSz="533400">
            <a:lnSpc>
              <a:spcPct val="90000"/>
            </a:lnSpc>
            <a:spcBef>
              <a:spcPct val="0"/>
            </a:spcBef>
            <a:spcAft>
              <a:spcPct val="15000"/>
            </a:spcAft>
            <a:buChar char="••"/>
          </a:pPr>
          <a:r>
            <a:rPr lang="en-US" sz="1200" kern="1200"/>
            <a:t>Shear &lt; 0.4 </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𝑦</m:t>
                  </m:r>
                </m:sub>
              </m:sSub>
            </m:oMath>
          </a14:m>
          <a:r>
            <a:rPr lang="en-US" sz="1200" kern="1200"/>
            <a:t> </a:t>
          </a:r>
          <a:endParaRPr lang="en-MY" sz="1200" kern="1200"/>
        </a:p>
        <a:p>
          <a:pPr marL="114300" lvl="1" indent="-114300" algn="l" defTabSz="533400">
            <a:lnSpc>
              <a:spcPct val="90000"/>
            </a:lnSpc>
            <a:spcBef>
              <a:spcPct val="0"/>
            </a:spcBef>
            <a:spcAft>
              <a:spcPct val="15000"/>
            </a:spcAft>
            <a:buChar char="••"/>
          </a:pPr>
          <a:r>
            <a:rPr lang="en-US" sz="1200" kern="1200"/>
            <a:t>Tensile &lt; 0.6 </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𝑦</m:t>
                  </m:r>
                </m:sub>
              </m:sSub>
            </m:oMath>
          </a14:m>
          <a:r>
            <a:rPr lang="en-US" sz="1200" kern="1200"/>
            <a:t> </a:t>
          </a:r>
          <a:endParaRPr lang="en-MY" sz="1200" kern="1200"/>
        </a:p>
      </dsp:txBody>
      <dsp:txXfrm rot="-5400000">
        <a:off x="1975104" y="1227926"/>
        <a:ext cx="3471018" cy="744547"/>
      </dsp:txXfrm>
    </dsp:sp>
    <dsp:sp modelId="{D4193A45-E4B7-40EA-8665-6C06DF160F44}">
      <dsp:nvSpPr>
        <dsp:cNvPr id="0" name=""/>
        <dsp:cNvSpPr/>
      </dsp:nvSpPr>
      <dsp:spPr>
        <a:xfrm>
          <a:off x="0" y="1084510"/>
          <a:ext cx="1975104" cy="103137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a:t>Based on Yield Stress, </a:t>
          </a:r>
          <a14:m xmlns:a14="http://schemas.microsoft.com/office/drawing/2010/main">
            <m:oMath xmlns:m="http://schemas.openxmlformats.org/officeDocument/2006/math">
              <m:sSub>
                <m:sSubPr>
                  <m:ctrlPr>
                    <a:rPr lang="en-US" sz="1200" b="1" i="1" kern="1200">
                      <a:latin typeface="Cambria Math"/>
                    </a:rPr>
                  </m:ctrlPr>
                </m:sSubPr>
                <m:e>
                  <m:r>
                    <a:rPr lang="en-US" sz="1200" b="1" i="1" kern="1200">
                      <a:latin typeface="Cambria Math"/>
                      <a:ea typeface="Cambria Math"/>
                    </a:rPr>
                    <m:t>𝝈</m:t>
                  </m:r>
                </m:e>
                <m:sub>
                  <m:r>
                    <a:rPr lang="en-MY" sz="1200" b="1" i="1" kern="1200">
                      <a:latin typeface="Cambria Math"/>
                    </a:rPr>
                    <m:t>𝒚</m:t>
                  </m:r>
                </m:sub>
              </m:sSub>
            </m:oMath>
          </a14:m>
          <a:endParaRPr lang="en-MY" sz="1200" b="1" kern="1200"/>
        </a:p>
      </dsp:txBody>
      <dsp:txXfrm>
        <a:off x="50348" y="1134858"/>
        <a:ext cx="1874408" cy="930682"/>
      </dsp:txXfrm>
    </dsp:sp>
    <dsp:sp modelId="{C2C56370-2192-47BE-B6A5-1B1B1F9693E2}">
      <dsp:nvSpPr>
        <dsp:cNvPr id="0" name=""/>
        <dsp:cNvSpPr/>
      </dsp:nvSpPr>
      <dsp:spPr>
        <a:xfrm rot="5400000">
          <a:off x="3318200" y="927499"/>
          <a:ext cx="82510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t>Bearing &lt; 0.25 </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𝑢</m:t>
                  </m:r>
                </m:sub>
              </m:sSub>
            </m:oMath>
          </a14:m>
          <a:r>
            <a:rPr lang="en-US" sz="1200" kern="1200"/>
            <a:t> </a:t>
          </a:r>
          <a:endParaRPr lang="en-MY" sz="1200" kern="1200"/>
        </a:p>
        <a:p>
          <a:pPr marL="114300" lvl="1" indent="-114300" algn="l" defTabSz="533400">
            <a:lnSpc>
              <a:spcPct val="90000"/>
            </a:lnSpc>
            <a:spcBef>
              <a:spcPct val="0"/>
            </a:spcBef>
            <a:spcAft>
              <a:spcPct val="15000"/>
            </a:spcAft>
            <a:buChar char="••"/>
          </a:pPr>
          <a:r>
            <a:rPr lang="en-US" sz="1200" kern="1200"/>
            <a:t>Shear &lt; 0.25)0.57</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𝑢</m:t>
                  </m:r>
                </m:sub>
              </m:sSub>
            </m:oMath>
          </a14:m>
          <a:r>
            <a:rPr lang="en-US" sz="1200" kern="1200"/>
            <a:t> </a:t>
          </a:r>
          <a:endParaRPr lang="en-MY" sz="1200" kern="1200"/>
        </a:p>
        <a:p>
          <a:pPr marL="114300" lvl="1" indent="-114300" algn="l" defTabSz="533400">
            <a:lnSpc>
              <a:spcPct val="90000"/>
            </a:lnSpc>
            <a:spcBef>
              <a:spcPct val="0"/>
            </a:spcBef>
            <a:spcAft>
              <a:spcPct val="15000"/>
            </a:spcAft>
            <a:buChar char="••"/>
          </a:pPr>
          <a:r>
            <a:rPr lang="en-US" sz="1200" kern="1200"/>
            <a:t>Tensile &lt; 0.25 </a:t>
          </a:r>
          <a14:m xmlns:a14="http://schemas.microsoft.com/office/drawing/2010/main">
            <m:oMath xmlns:m="http://schemas.openxmlformats.org/officeDocument/2006/math">
              <m:sSub>
                <m:sSubPr>
                  <m:ctrlPr>
                    <a:rPr lang="en-MY" sz="1200" i="1" kern="1200">
                      <a:latin typeface="Cambria Math"/>
                    </a:rPr>
                  </m:ctrlPr>
                </m:sSubPr>
                <m:e>
                  <m:r>
                    <a:rPr lang="en-US" sz="1200" i="1" kern="1200">
                      <a:latin typeface="Cambria Math"/>
                    </a:rPr>
                    <m:t>𝜎</m:t>
                  </m:r>
                </m:e>
                <m:sub>
                  <m:r>
                    <a:rPr lang="en-US" sz="1200" i="1" kern="1200">
                      <a:latin typeface="Cambria Math"/>
                    </a:rPr>
                    <m:t>𝑢</m:t>
                  </m:r>
                </m:sub>
              </m:sSub>
            </m:oMath>
          </a14:m>
          <a:r>
            <a:rPr lang="en-US" sz="1200" kern="1200"/>
            <a:t> </a:t>
          </a:r>
          <a:endParaRPr lang="en-MY" sz="1200" kern="1200"/>
        </a:p>
      </dsp:txBody>
      <dsp:txXfrm rot="-5400000">
        <a:off x="1975104" y="2310873"/>
        <a:ext cx="3471018" cy="744547"/>
      </dsp:txXfrm>
    </dsp:sp>
    <dsp:sp modelId="{64979EBC-462C-480A-A7AB-B2CB9B157635}">
      <dsp:nvSpPr>
        <dsp:cNvPr id="0" name=""/>
        <dsp:cNvSpPr/>
      </dsp:nvSpPr>
      <dsp:spPr>
        <a:xfrm>
          <a:off x="0" y="2167458"/>
          <a:ext cx="1975104" cy="103137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US" sz="1200" b="1" kern="1200"/>
            <a:t>Based on Ultimate Strength, </a:t>
          </a:r>
          <a14:m xmlns:a14="http://schemas.microsoft.com/office/drawing/2010/main">
            <m:oMath xmlns:m="http://schemas.openxmlformats.org/officeDocument/2006/math">
              <m:sSub>
                <m:sSubPr>
                  <m:ctrlPr>
                    <a:rPr lang="en-MY" sz="1200" b="1" i="1" kern="1200">
                      <a:latin typeface="Cambria Math"/>
                    </a:rPr>
                  </m:ctrlPr>
                </m:sSubPr>
                <m:e>
                  <m:r>
                    <a:rPr lang="en-US" sz="1200" b="1" i="1" kern="1200">
                      <a:latin typeface="Cambria Math"/>
                    </a:rPr>
                    <m:t>𝝈</m:t>
                  </m:r>
                </m:e>
                <m:sub>
                  <m:r>
                    <a:rPr lang="en-MY" sz="1200" b="1" i="1" kern="1200">
                      <a:latin typeface="Cambria Math"/>
                    </a:rPr>
                    <m:t>𝒖</m:t>
                  </m:r>
                </m:sub>
              </m:sSub>
            </m:oMath>
          </a14:m>
          <a:r>
            <a:rPr lang="en-US" sz="1200" b="1" kern="1200"/>
            <a:t>   (API 17D, </a:t>
          </a:r>
          <a14:m xmlns:a14="http://schemas.microsoft.com/office/drawing/2010/main">
            <m:oMath xmlns:m="http://schemas.openxmlformats.org/officeDocument/2006/math">
              <m:sSub>
                <m:sSubPr>
                  <m:ctrlPr>
                    <a:rPr lang="en-MY" sz="1200" b="1" i="1" kern="1200">
                      <a:latin typeface="Cambria Math"/>
                    </a:rPr>
                  </m:ctrlPr>
                </m:sSubPr>
                <m:e>
                  <m:r>
                    <a:rPr lang="en-US" sz="1200" b="1" i="1" kern="1200">
                      <a:latin typeface="Cambria Math"/>
                    </a:rPr>
                    <m:t>𝝈</m:t>
                  </m:r>
                </m:e>
                <m:sub>
                  <m:r>
                    <a:rPr lang="en-US" sz="1200" b="1" i="1" kern="1200">
                      <a:latin typeface="Cambria Math"/>
                      <a:ea typeface="Cambria Math"/>
                    </a:rPr>
                    <m:t>∅</m:t>
                  </m:r>
                </m:sub>
              </m:sSub>
            </m:oMath>
          </a14:m>
          <a:r>
            <a:rPr lang="en-US" sz="1200" b="1" kern="1200"/>
            <a:t> )</a:t>
          </a:r>
          <a:endParaRPr lang="en-MY" sz="1200" b="1" kern="1200"/>
        </a:p>
      </dsp:txBody>
      <dsp:txXfrm>
        <a:off x="50348" y="2217806"/>
        <a:ext cx="1874408" cy="930682"/>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4120CA-3975-44FF-970F-E9AED91096E3}">
      <dsp:nvSpPr>
        <dsp:cNvPr id="0" name=""/>
        <dsp:cNvSpPr/>
      </dsp:nvSpPr>
      <dsp:spPr>
        <a:xfrm>
          <a:off x="0" y="650"/>
          <a:ext cx="5480755" cy="51564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Material Selection</a:t>
          </a:r>
        </a:p>
      </dsp:txBody>
      <dsp:txXfrm>
        <a:off x="25171" y="25821"/>
        <a:ext cx="5430413" cy="465298"/>
      </dsp:txXfrm>
    </dsp:sp>
    <dsp:sp modelId="{66699A98-07F2-4EB0-9EE4-AEE36838FBBD}">
      <dsp:nvSpPr>
        <dsp:cNvPr id="0" name=""/>
        <dsp:cNvSpPr/>
      </dsp:nvSpPr>
      <dsp:spPr>
        <a:xfrm rot="5400000">
          <a:off x="2975413" y="-345323"/>
          <a:ext cx="1510677"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Materials with good market availability and documented fabrication and service performance</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System availability requirements</a:t>
          </a: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Minimization of the number of different material types considering costs, interchangeability, and availability of relevant spare parts</a:t>
          </a:r>
          <a:endParaRPr lang="en-MY" sz="1200" kern="1200">
            <a:latin typeface="Times New Roman" pitchFamily="18" charset="0"/>
            <a:cs typeface="Times New Roman" pitchFamily="18" charset="0"/>
          </a:endParaRPr>
        </a:p>
      </dsp:txBody>
      <dsp:txXfrm rot="-5400000">
        <a:off x="1975104" y="728731"/>
        <a:ext cx="3437551" cy="1363187"/>
      </dsp:txXfrm>
    </dsp:sp>
    <dsp:sp modelId="{D4193A45-E4B7-40EA-8665-6C06DF160F44}">
      <dsp:nvSpPr>
        <dsp:cNvPr id="0" name=""/>
        <dsp:cNvSpPr/>
      </dsp:nvSpPr>
      <dsp:spPr>
        <a:xfrm>
          <a:off x="0" y="610857"/>
          <a:ext cx="1975104" cy="159893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Cost and availability</a:t>
          </a:r>
        </a:p>
      </dsp:txBody>
      <dsp:txXfrm>
        <a:off x="78053" y="688910"/>
        <a:ext cx="1818998" cy="1442826"/>
      </dsp:txXfrm>
    </dsp:sp>
    <dsp:sp modelId="{C2C56370-2192-47BE-B6A5-1B1B1F9693E2}">
      <dsp:nvSpPr>
        <dsp:cNvPr id="0" name=""/>
        <dsp:cNvSpPr/>
      </dsp:nvSpPr>
      <dsp:spPr>
        <a:xfrm rot="5400000">
          <a:off x="2503235" y="1774297"/>
          <a:ext cx="2447745"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Operating conditions &amp; </a:t>
          </a:r>
          <a:r>
            <a:rPr lang="en-US" sz="1200" kern="1200">
              <a:latin typeface="Times New Roman" pitchFamily="18" charset="0"/>
              <a:cs typeface="Times New Roman" pitchFamily="18" charset="0"/>
            </a:rPr>
            <a:t>Design life</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Mass reduction; </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Experience with materials and corrosion protection methods from conditions with similar corrosivity</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Inspection and corrosion-monitoring possibilities; </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Effect of external and internal environment, including compatibility of different materials; </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Evaluation of failure probabilities, failure modes, criticalities, and consequences; </a:t>
          </a:r>
          <a:endParaRPr lang="en-MY" sz="1200" kern="1200">
            <a:latin typeface="Times New Roman" pitchFamily="18" charset="0"/>
            <a:cs typeface="Times New Roman" pitchFamily="18" charset="0"/>
          </a:endParaRPr>
        </a:p>
        <a:p>
          <a:pPr marL="114300" lvl="1" indent="-114300" algn="l" defTabSz="533400">
            <a:lnSpc>
              <a:spcPct val="90000"/>
            </a:lnSpc>
            <a:spcBef>
              <a:spcPct val="0"/>
            </a:spcBef>
            <a:spcAft>
              <a:spcPct val="15000"/>
            </a:spcAft>
            <a:buChar char="••"/>
          </a:pPr>
          <a:r>
            <a:rPr lang="en-US" sz="1200" kern="1200">
              <a:latin typeface="Times New Roman" pitchFamily="18" charset="0"/>
              <a:cs typeface="Times New Roman" pitchFamily="18" charset="0"/>
            </a:rPr>
            <a:t>Environmental issues related to corrosion inhibition and other chemical treatments</a:t>
          </a:r>
          <a:endParaRPr lang="en-MY" sz="1200" kern="1200">
            <a:latin typeface="Times New Roman" pitchFamily="18" charset="0"/>
            <a:cs typeface="Times New Roman" pitchFamily="18" charset="0"/>
          </a:endParaRPr>
        </a:p>
      </dsp:txBody>
      <dsp:txXfrm rot="-5400000">
        <a:off x="1973175" y="2423847"/>
        <a:ext cx="3388378" cy="2208767"/>
      </dsp:txXfrm>
    </dsp:sp>
    <dsp:sp modelId="{64979EBC-462C-480A-A7AB-B2CB9B157635}">
      <dsp:nvSpPr>
        <dsp:cNvPr id="0" name=""/>
        <dsp:cNvSpPr/>
      </dsp:nvSpPr>
      <dsp:spPr>
        <a:xfrm>
          <a:off x="0" y="2318274"/>
          <a:ext cx="1973175" cy="241991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Sutainibility</a:t>
          </a:r>
        </a:p>
      </dsp:txBody>
      <dsp:txXfrm>
        <a:off x="96322" y="2414596"/>
        <a:ext cx="1780531" cy="222726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4120CA-3975-44FF-970F-E9AED91096E3}">
      <dsp:nvSpPr>
        <dsp:cNvPr id="0" name=""/>
        <dsp:cNvSpPr/>
      </dsp:nvSpPr>
      <dsp:spPr>
        <a:xfrm>
          <a:off x="0" y="186"/>
          <a:ext cx="5480755" cy="45404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Material Requirements</a:t>
          </a:r>
        </a:p>
      </dsp:txBody>
      <dsp:txXfrm>
        <a:off x="22165" y="22351"/>
        <a:ext cx="5436425" cy="409717"/>
      </dsp:txXfrm>
    </dsp:sp>
    <dsp:sp modelId="{66699A98-07F2-4EB0-9EE4-AEE36838FBBD}">
      <dsp:nvSpPr>
        <dsp:cNvPr id="0" name=""/>
        <dsp:cNvSpPr/>
      </dsp:nvSpPr>
      <dsp:spPr>
        <a:xfrm rot="5400000">
          <a:off x="3237931" y="-764583"/>
          <a:ext cx="978355" cy="3507867"/>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material should be listed by the relevant design code for use. </a:t>
          </a:r>
        </a:p>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material should be standardized by recognized national and inter-national standardization bodies </a:t>
          </a:r>
        </a:p>
      </dsp:txBody>
      <dsp:txXfrm rot="-5400000">
        <a:off x="1973176" y="547931"/>
        <a:ext cx="3460108" cy="882837"/>
      </dsp:txXfrm>
    </dsp:sp>
    <dsp:sp modelId="{D4193A45-E4B7-40EA-8665-6C06DF160F44}">
      <dsp:nvSpPr>
        <dsp:cNvPr id="0" name=""/>
        <dsp:cNvSpPr/>
      </dsp:nvSpPr>
      <dsp:spPr>
        <a:xfrm>
          <a:off x="0" y="496724"/>
          <a:ext cx="1973175" cy="98525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Vendor Listed &amp; Standarized</a:t>
          </a:r>
        </a:p>
      </dsp:txBody>
      <dsp:txXfrm>
        <a:off x="48096" y="544820"/>
        <a:ext cx="1876983" cy="889058"/>
      </dsp:txXfrm>
    </dsp:sp>
    <dsp:sp modelId="{C2C56370-2192-47BE-B6A5-1B1B1F9693E2}">
      <dsp:nvSpPr>
        <dsp:cNvPr id="0" name=""/>
        <dsp:cNvSpPr/>
      </dsp:nvSpPr>
      <dsp:spPr>
        <a:xfrm rot="5400000">
          <a:off x="3479825" y="52465"/>
          <a:ext cx="501853"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material should be readily available on the market</a:t>
          </a:r>
        </a:p>
      </dsp:txBody>
      <dsp:txXfrm rot="-5400000">
        <a:off x="1975104" y="1581684"/>
        <a:ext cx="3486798" cy="452857"/>
      </dsp:txXfrm>
    </dsp:sp>
    <dsp:sp modelId="{64979EBC-462C-480A-A7AB-B2CB9B157635}">
      <dsp:nvSpPr>
        <dsp:cNvPr id="0" name=""/>
        <dsp:cNvSpPr/>
      </dsp:nvSpPr>
      <dsp:spPr>
        <a:xfrm>
          <a:off x="0" y="1524466"/>
          <a:ext cx="1975104" cy="567294"/>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b="1" kern="1200">
              <a:latin typeface="Times New Roman" pitchFamily="18" charset="0"/>
              <a:cs typeface="Times New Roman" pitchFamily="18" charset="0"/>
            </a:rPr>
            <a:t>Availability in Market</a:t>
          </a:r>
        </a:p>
      </dsp:txBody>
      <dsp:txXfrm>
        <a:off x="27693" y="1552159"/>
        <a:ext cx="1919718" cy="511908"/>
      </dsp:txXfrm>
    </dsp:sp>
    <dsp:sp modelId="{17B1D12B-420F-4C5D-B0E7-029EF54F616E}">
      <dsp:nvSpPr>
        <dsp:cNvPr id="0" name=""/>
        <dsp:cNvSpPr/>
      </dsp:nvSpPr>
      <dsp:spPr>
        <a:xfrm rot="5400000">
          <a:off x="3510085" y="602639"/>
          <a:ext cx="441332"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material should be readily weld-able, if welding is relevant</a:t>
          </a:r>
        </a:p>
      </dsp:txBody>
      <dsp:txXfrm rot="-5400000">
        <a:off x="1975103" y="2159165"/>
        <a:ext cx="3489752" cy="398244"/>
      </dsp:txXfrm>
    </dsp:sp>
    <dsp:sp modelId="{AFE4F5A0-D274-4C84-B4C2-97AD824D46CE}">
      <dsp:nvSpPr>
        <dsp:cNvPr id="0" name=""/>
        <dsp:cNvSpPr/>
      </dsp:nvSpPr>
      <dsp:spPr>
        <a:xfrm>
          <a:off x="0" y="2134251"/>
          <a:ext cx="1975104" cy="44807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Weld able</a:t>
          </a:r>
        </a:p>
      </dsp:txBody>
      <dsp:txXfrm>
        <a:off x="21873" y="2156124"/>
        <a:ext cx="1931358" cy="404327"/>
      </dsp:txXfrm>
    </dsp:sp>
    <dsp:sp modelId="{A2780BCA-38B5-4700-A05E-49B66DFC7622}">
      <dsp:nvSpPr>
        <dsp:cNvPr id="0" name=""/>
        <dsp:cNvSpPr/>
      </dsp:nvSpPr>
      <dsp:spPr>
        <a:xfrm rot="5400000">
          <a:off x="3469634" y="1130285"/>
          <a:ext cx="522235" cy="3511296"/>
        </a:xfrm>
        <a:prstGeom prst="round2Same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n-MY" sz="1200" kern="1200">
              <a:latin typeface="Times New Roman" pitchFamily="18" charset="0"/>
              <a:cs typeface="Times New Roman" pitchFamily="18" charset="0"/>
            </a:rPr>
            <a:t>The material preferably has a past experience record for the particular application</a:t>
          </a:r>
        </a:p>
      </dsp:txBody>
      <dsp:txXfrm rot="-5400000">
        <a:off x="1975104" y="2650309"/>
        <a:ext cx="3485803" cy="471249"/>
      </dsp:txXfrm>
    </dsp:sp>
    <dsp:sp modelId="{F873F808-6BBC-4230-8C76-CF35E1DCB437}">
      <dsp:nvSpPr>
        <dsp:cNvPr id="0" name=""/>
        <dsp:cNvSpPr/>
      </dsp:nvSpPr>
      <dsp:spPr>
        <a:xfrm>
          <a:off x="0" y="2626004"/>
          <a:ext cx="1975104" cy="51985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n-MY" sz="1200" kern="1200">
              <a:latin typeface="Times New Roman" pitchFamily="18" charset="0"/>
              <a:cs typeface="Times New Roman" pitchFamily="18" charset="0"/>
            </a:rPr>
            <a:t>Track Record</a:t>
          </a:r>
        </a:p>
      </dsp:txBody>
      <dsp:txXfrm>
        <a:off x="25377" y="2651381"/>
        <a:ext cx="1924350" cy="46910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2016-03-23T00:00:00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22A638-C1BA-472F-8AED-1629EB79FD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6175</TotalTime>
  <Pages>155</Pages>
  <Words>25857</Words>
  <Characters>147385</Characters>
  <Application>Microsoft Office Word</Application>
  <DocSecurity>0</DocSecurity>
  <Lines>1228</Lines>
  <Paragraphs>345</Paragraphs>
  <ScaleCrop>false</ScaleCrop>
  <HeadingPairs>
    <vt:vector size="2" baseType="variant">
      <vt:variant>
        <vt:lpstr>Title</vt:lpstr>
      </vt:variant>
      <vt:variant>
        <vt:i4>1</vt:i4>
      </vt:variant>
    </vt:vector>
  </HeadingPairs>
  <TitlesOfParts>
    <vt:vector size="1" baseType="lpstr">
      <vt:lpstr>Subsea Manifold and Its Application on Oil &amp; Gas Exploration</vt:lpstr>
    </vt:vector>
  </TitlesOfParts>
  <Company>Published by Ocean &amp; Aerospace Research Institute, Indonesia</Company>
  <LinksUpToDate>false</LinksUpToDate>
  <CharactersWithSpaces>172897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Subsea Manifold and Its Application on Oil &amp; Gas Exploration</dc:title>
  <dc:creator>ISOMAse Admin</dc:creator>
  <cp:lastModifiedBy>ISOMAse Admin</cp:lastModifiedBy>
  <cp:revision>860</cp:revision>
  <cp:lastPrinted>2018-07-25T10:23:00Z</cp:lastPrinted>
  <dcterms:created xsi:type="dcterms:W3CDTF">2016-03-22T11:17:00Z</dcterms:created>
  <dcterms:modified xsi:type="dcterms:W3CDTF">2018-07-25T10:27:00Z</dcterms:modified>
</cp:coreProperties>
</file>