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56F0E" w:rsidRPr="00812FBD" w:rsidRDefault="00C56F0E" w:rsidP="00C56F0E">
      <w:pPr>
        <w:pStyle w:val="Heading1"/>
        <w:tabs>
          <w:tab w:val="clear" w:pos="720"/>
        </w:tabs>
        <w:spacing w:line="360" w:lineRule="auto"/>
        <w:ind w:left="0" w:firstLine="0"/>
        <w:jc w:val="center"/>
        <w:rPr>
          <w:rFonts w:ascii="Bodoni MT Black" w:eastAsia="Cordia New" w:hAnsi="Bodoni MT Black"/>
          <w:color w:val="C00000"/>
          <w:sz w:val="48"/>
          <w:szCs w:val="48"/>
        </w:rPr>
      </w:pPr>
      <w:bookmarkStart w:id="0" w:name="_Toc452534022"/>
      <w:bookmarkStart w:id="1" w:name="_Toc519628277"/>
      <w:r w:rsidRPr="00812FBD">
        <w:rPr>
          <w:rFonts w:ascii="Bodoni MT Black" w:eastAsia="Cordia New" w:hAnsi="Bodoni MT Black"/>
          <w:color w:val="C00000"/>
          <w:sz w:val="48"/>
          <w:szCs w:val="48"/>
        </w:rPr>
        <w:t>Preface</w:t>
      </w:r>
      <w:bookmarkEnd w:id="0"/>
      <w:bookmarkEnd w:id="1"/>
    </w:p>
    <w:p w:rsidR="00C56F0E" w:rsidRDefault="00C56F0E" w:rsidP="00C56F0E">
      <w:pPr>
        <w:autoSpaceDE w:val="0"/>
        <w:autoSpaceDN w:val="0"/>
        <w:adjustRightInd w:val="0"/>
        <w:spacing w:line="360" w:lineRule="auto"/>
        <w:jc w:val="center"/>
        <w:rPr>
          <w:noProof/>
          <w:lang w:val="en-MY" w:eastAsia="en-MY"/>
        </w:rPr>
      </w:pPr>
    </w:p>
    <w:p w:rsidR="00C56F0E" w:rsidRDefault="00C56F0E" w:rsidP="00C56F0E">
      <w:pPr>
        <w:autoSpaceDE w:val="0"/>
        <w:autoSpaceDN w:val="0"/>
        <w:adjustRightInd w:val="0"/>
        <w:spacing w:line="360" w:lineRule="auto"/>
        <w:jc w:val="center"/>
        <w:rPr>
          <w:sz w:val="24"/>
          <w:szCs w:val="24"/>
          <w:lang w:val="en-MY"/>
        </w:rPr>
      </w:pPr>
      <w:r w:rsidRPr="006A58E7">
        <w:rPr>
          <w:noProof/>
          <w:lang w:val="en-MY" w:eastAsia="ja-JP"/>
        </w:rPr>
        <w:drawing>
          <wp:inline distT="0" distB="0" distL="0" distR="0" wp14:anchorId="3B20D3A3" wp14:editId="7563EF2D">
            <wp:extent cx="2157134" cy="444500"/>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BEBA8EAE-BF5A-486C-A8C5-ECC9F3942E4B}">
                          <a14:imgProps xmlns:a14="http://schemas.microsoft.com/office/drawing/2010/main">
                            <a14:imgLayer r:embed="rId11">
                              <a14:imgEffect>
                                <a14:brightnessContrast contrast="20000"/>
                              </a14:imgEffect>
                            </a14:imgLayer>
                          </a14:imgProps>
                        </a:ext>
                      </a:extLst>
                    </a:blip>
                    <a:stretch>
                      <a:fillRect/>
                    </a:stretch>
                  </pic:blipFill>
                  <pic:spPr>
                    <a:xfrm>
                      <a:off x="0" y="0"/>
                      <a:ext cx="2206848" cy="454744"/>
                    </a:xfrm>
                    <a:prstGeom prst="rect">
                      <a:avLst/>
                    </a:prstGeom>
                  </pic:spPr>
                </pic:pic>
              </a:graphicData>
            </a:graphic>
          </wp:inline>
        </w:drawing>
      </w:r>
    </w:p>
    <w:p w:rsidR="00C56F0E" w:rsidRDefault="00C56F0E" w:rsidP="00A80936">
      <w:pPr>
        <w:autoSpaceDE w:val="0"/>
        <w:autoSpaceDN w:val="0"/>
        <w:adjustRightInd w:val="0"/>
        <w:spacing w:line="360" w:lineRule="auto"/>
        <w:jc w:val="both"/>
        <w:rPr>
          <w:sz w:val="24"/>
          <w:szCs w:val="24"/>
          <w:lang w:val="en-MY"/>
        </w:rPr>
      </w:pPr>
    </w:p>
    <w:p w:rsidR="00A80936" w:rsidRPr="007B0E00" w:rsidRDefault="00A80936" w:rsidP="00A80936">
      <w:pPr>
        <w:autoSpaceDE w:val="0"/>
        <w:autoSpaceDN w:val="0"/>
        <w:adjustRightInd w:val="0"/>
        <w:spacing w:line="360" w:lineRule="auto"/>
        <w:jc w:val="both"/>
        <w:rPr>
          <w:sz w:val="24"/>
          <w:szCs w:val="24"/>
          <w:lang w:val="en-MY"/>
        </w:rPr>
      </w:pPr>
      <w:r w:rsidRPr="007B0E00">
        <w:rPr>
          <w:sz w:val="24"/>
          <w:szCs w:val="24"/>
          <w:lang w:val="en-MY"/>
        </w:rPr>
        <w:t xml:space="preserve">This </w:t>
      </w:r>
      <w:r>
        <w:rPr>
          <w:sz w:val="24"/>
          <w:szCs w:val="24"/>
          <w:lang w:val="en-MY"/>
        </w:rPr>
        <w:t xml:space="preserve">book introduces </w:t>
      </w:r>
      <w:r w:rsidR="00C93537">
        <w:rPr>
          <w:sz w:val="24"/>
          <w:szCs w:val="24"/>
          <w:lang w:val="en-MY"/>
        </w:rPr>
        <w:t xml:space="preserve">offshore risers for drilling and production </w:t>
      </w:r>
      <w:r>
        <w:rPr>
          <w:sz w:val="24"/>
          <w:szCs w:val="24"/>
          <w:lang w:val="en-MY"/>
        </w:rPr>
        <w:t xml:space="preserve">which is divided into </w:t>
      </w:r>
      <w:r w:rsidR="00F91ED9">
        <w:rPr>
          <w:sz w:val="24"/>
          <w:szCs w:val="24"/>
          <w:lang w:val="en-MY"/>
        </w:rPr>
        <w:t xml:space="preserve">eight </w:t>
      </w:r>
      <w:r w:rsidR="00AD79DB">
        <w:rPr>
          <w:sz w:val="24"/>
          <w:szCs w:val="24"/>
          <w:lang w:val="en-MY"/>
        </w:rPr>
        <w:t xml:space="preserve">chapters. </w:t>
      </w:r>
      <w:r>
        <w:rPr>
          <w:sz w:val="24"/>
          <w:szCs w:val="24"/>
          <w:lang w:val="en-MY"/>
        </w:rPr>
        <w:t xml:space="preserve">The first chapter discusses overview of </w:t>
      </w:r>
      <w:r w:rsidR="00781D52">
        <w:rPr>
          <w:sz w:val="24"/>
          <w:szCs w:val="24"/>
          <w:lang w:val="en-MY"/>
        </w:rPr>
        <w:t>riser used in offshore engineering</w:t>
      </w:r>
      <w:r>
        <w:rPr>
          <w:sz w:val="24"/>
          <w:szCs w:val="24"/>
          <w:lang w:val="en-MY"/>
        </w:rPr>
        <w:t xml:space="preserve">. In the second chapter, </w:t>
      </w:r>
      <w:r w:rsidR="00781D52">
        <w:rPr>
          <w:sz w:val="24"/>
          <w:szCs w:val="24"/>
          <w:lang w:val="en-MY"/>
        </w:rPr>
        <w:t xml:space="preserve">offshore platforms such as fixed and floating structure </w:t>
      </w:r>
      <w:r>
        <w:rPr>
          <w:sz w:val="24"/>
          <w:szCs w:val="24"/>
          <w:lang w:val="en-MY"/>
        </w:rPr>
        <w:t xml:space="preserve">are explained in detailed. The third chapter discusses </w:t>
      </w:r>
      <w:r w:rsidR="00781D52">
        <w:rPr>
          <w:sz w:val="24"/>
          <w:szCs w:val="24"/>
          <w:lang w:val="en-MY"/>
        </w:rPr>
        <w:t>on drilling risers including drilling equipment, design criteria and analysis</w:t>
      </w:r>
      <w:r w:rsidR="007F1813">
        <w:rPr>
          <w:sz w:val="24"/>
          <w:szCs w:val="24"/>
          <w:lang w:val="en-MY"/>
        </w:rPr>
        <w:t xml:space="preserve"> and the fourth chapter discusses on </w:t>
      </w:r>
      <w:r w:rsidR="00781D52">
        <w:rPr>
          <w:sz w:val="24"/>
          <w:szCs w:val="24"/>
          <w:lang w:val="en-MY"/>
        </w:rPr>
        <w:t>production riser such as steel catenary, top tension riser, flexible and hybrid risers</w:t>
      </w:r>
      <w:r w:rsidR="00275108">
        <w:rPr>
          <w:sz w:val="24"/>
          <w:szCs w:val="24"/>
          <w:lang w:val="en-MY"/>
        </w:rPr>
        <w:t xml:space="preserve"> including riser design</w:t>
      </w:r>
      <w:r w:rsidR="00C93537">
        <w:rPr>
          <w:sz w:val="24"/>
          <w:szCs w:val="24"/>
          <w:lang w:val="en-MY"/>
        </w:rPr>
        <w:t>. The fifth chapter discusses on challenges of risers in the u</w:t>
      </w:r>
      <w:r w:rsidR="00C93537" w:rsidRPr="007F1813">
        <w:rPr>
          <w:sz w:val="24"/>
          <w:szCs w:val="24"/>
          <w:lang w:val="en-MY"/>
        </w:rPr>
        <w:t>ltra</w:t>
      </w:r>
      <w:r w:rsidR="00C93537">
        <w:rPr>
          <w:sz w:val="24"/>
          <w:szCs w:val="24"/>
          <w:lang w:val="en-MY"/>
        </w:rPr>
        <w:t>-d</w:t>
      </w:r>
      <w:r w:rsidR="00C93537" w:rsidRPr="007F1813">
        <w:rPr>
          <w:sz w:val="24"/>
          <w:szCs w:val="24"/>
          <w:lang w:val="en-MY"/>
        </w:rPr>
        <w:t xml:space="preserve">eep </w:t>
      </w:r>
      <w:r w:rsidR="00C93537">
        <w:rPr>
          <w:sz w:val="24"/>
          <w:szCs w:val="24"/>
          <w:lang w:val="en-MY"/>
        </w:rPr>
        <w:t>w</w:t>
      </w:r>
      <w:r w:rsidR="00C93537" w:rsidRPr="007F1813">
        <w:rPr>
          <w:sz w:val="24"/>
          <w:szCs w:val="24"/>
          <w:lang w:val="en-MY"/>
        </w:rPr>
        <w:t>ater</w:t>
      </w:r>
      <w:r w:rsidR="00AD79DB">
        <w:rPr>
          <w:sz w:val="24"/>
          <w:szCs w:val="24"/>
          <w:lang w:val="en-MY"/>
        </w:rPr>
        <w:t>. T</w:t>
      </w:r>
      <w:r w:rsidR="007F1813">
        <w:rPr>
          <w:sz w:val="24"/>
          <w:szCs w:val="24"/>
          <w:lang w:val="en-MY"/>
        </w:rPr>
        <w:t xml:space="preserve">he chapter </w:t>
      </w:r>
      <w:r w:rsidR="00AD79DB">
        <w:rPr>
          <w:sz w:val="24"/>
          <w:szCs w:val="24"/>
          <w:lang w:val="en-MY"/>
        </w:rPr>
        <w:t xml:space="preserve">sixth </w:t>
      </w:r>
      <w:r w:rsidR="007F1813">
        <w:rPr>
          <w:sz w:val="24"/>
          <w:szCs w:val="24"/>
          <w:lang w:val="en-MY"/>
        </w:rPr>
        <w:t>comes up with</w:t>
      </w:r>
      <w:r w:rsidR="00C93537">
        <w:rPr>
          <w:sz w:val="24"/>
          <w:szCs w:val="24"/>
          <w:lang w:val="en-MY"/>
        </w:rPr>
        <w:t xml:space="preserve"> design practiced of risers</w:t>
      </w:r>
      <w:r w:rsidR="00F91ED9">
        <w:rPr>
          <w:sz w:val="24"/>
          <w:szCs w:val="24"/>
          <w:lang w:val="en-MY"/>
        </w:rPr>
        <w:t xml:space="preserve">, chapter seventh discusses on </w:t>
      </w:r>
      <w:r w:rsidR="00AD79DB">
        <w:rPr>
          <w:sz w:val="24"/>
          <w:szCs w:val="24"/>
          <w:lang w:val="en-MY"/>
        </w:rPr>
        <w:t xml:space="preserve">global </w:t>
      </w:r>
      <w:r w:rsidR="00F91ED9">
        <w:rPr>
          <w:sz w:val="24"/>
          <w:szCs w:val="24"/>
          <w:lang w:val="en-MY"/>
        </w:rPr>
        <w:t>a</w:t>
      </w:r>
      <w:r w:rsidR="00AD79DB">
        <w:rPr>
          <w:sz w:val="24"/>
          <w:szCs w:val="24"/>
          <w:lang w:val="en-MY"/>
        </w:rPr>
        <w:t xml:space="preserve">nalysis of </w:t>
      </w:r>
      <w:r w:rsidR="00F91ED9">
        <w:rPr>
          <w:sz w:val="24"/>
          <w:szCs w:val="24"/>
          <w:lang w:val="en-MY"/>
        </w:rPr>
        <w:t>r</w:t>
      </w:r>
      <w:r w:rsidR="00AD79DB">
        <w:rPr>
          <w:sz w:val="24"/>
          <w:szCs w:val="24"/>
          <w:lang w:val="en-MY"/>
        </w:rPr>
        <w:t>isers</w:t>
      </w:r>
      <w:r w:rsidR="001A513A">
        <w:rPr>
          <w:sz w:val="24"/>
          <w:szCs w:val="24"/>
          <w:lang w:val="en-MY"/>
        </w:rPr>
        <w:t xml:space="preserve">, the </w:t>
      </w:r>
      <w:r w:rsidR="001A513A" w:rsidRPr="001A513A">
        <w:rPr>
          <w:sz w:val="24"/>
          <w:szCs w:val="24"/>
          <w:lang w:val="en-MY"/>
        </w:rPr>
        <w:t>eighth</w:t>
      </w:r>
      <w:r w:rsidR="001A513A">
        <w:rPr>
          <w:sz w:val="24"/>
          <w:szCs w:val="24"/>
          <w:lang w:val="en-MY"/>
        </w:rPr>
        <w:t xml:space="preserve"> chapter discusses on vortex induced vibration of risers</w:t>
      </w:r>
      <w:r w:rsidR="00AB5534">
        <w:rPr>
          <w:sz w:val="24"/>
          <w:szCs w:val="24"/>
          <w:lang w:val="en-MY"/>
        </w:rPr>
        <w:t xml:space="preserve"> and chapter nine </w:t>
      </w:r>
      <w:r w:rsidR="001A513A">
        <w:rPr>
          <w:sz w:val="24"/>
          <w:szCs w:val="24"/>
          <w:lang w:val="en-MY"/>
        </w:rPr>
        <w:t xml:space="preserve">and </w:t>
      </w:r>
      <w:r w:rsidR="00AB5534">
        <w:rPr>
          <w:sz w:val="24"/>
          <w:szCs w:val="24"/>
          <w:lang w:val="en-MY"/>
        </w:rPr>
        <w:t xml:space="preserve">ten </w:t>
      </w:r>
      <w:r w:rsidR="00F91ED9">
        <w:rPr>
          <w:sz w:val="24"/>
          <w:szCs w:val="24"/>
          <w:lang w:val="en-MY"/>
        </w:rPr>
        <w:t>discusses on installation of risers</w:t>
      </w:r>
      <w:r w:rsidR="00AB5534">
        <w:rPr>
          <w:sz w:val="24"/>
          <w:szCs w:val="24"/>
          <w:lang w:val="en-MY"/>
        </w:rPr>
        <w:t xml:space="preserve"> and application of finite element on riser analysis</w:t>
      </w:r>
      <w:r w:rsidR="00C87606">
        <w:rPr>
          <w:sz w:val="24"/>
          <w:szCs w:val="24"/>
          <w:lang w:val="en-MY"/>
        </w:rPr>
        <w:t>.</w:t>
      </w:r>
    </w:p>
    <w:p w:rsidR="00A80936" w:rsidRPr="007B0E00" w:rsidRDefault="00A80936" w:rsidP="00A80936">
      <w:pPr>
        <w:autoSpaceDE w:val="0"/>
        <w:autoSpaceDN w:val="0"/>
        <w:adjustRightInd w:val="0"/>
        <w:spacing w:line="360" w:lineRule="auto"/>
        <w:jc w:val="both"/>
        <w:rPr>
          <w:sz w:val="24"/>
          <w:szCs w:val="24"/>
          <w:lang w:val="en-MY"/>
        </w:rPr>
      </w:pPr>
    </w:p>
    <w:p w:rsidR="00C56F0E" w:rsidRDefault="00C56F0E" w:rsidP="00C56F0E">
      <w:pPr>
        <w:autoSpaceDE w:val="0"/>
        <w:autoSpaceDN w:val="0"/>
        <w:adjustRightInd w:val="0"/>
        <w:spacing w:line="360" w:lineRule="auto"/>
        <w:jc w:val="both"/>
        <w:rPr>
          <w:sz w:val="24"/>
          <w:szCs w:val="24"/>
          <w:lang w:val="en-MY"/>
        </w:rPr>
      </w:pPr>
      <w:r w:rsidRPr="007B0E00">
        <w:rPr>
          <w:sz w:val="24"/>
          <w:szCs w:val="24"/>
          <w:lang w:val="en-MY"/>
        </w:rPr>
        <w:t xml:space="preserve">Many pictures and illustrations are enclosed in this </w:t>
      </w:r>
      <w:r>
        <w:rPr>
          <w:sz w:val="24"/>
          <w:szCs w:val="24"/>
          <w:lang w:val="en-MY"/>
        </w:rPr>
        <w:t xml:space="preserve">book </w:t>
      </w:r>
      <w:r w:rsidRPr="007B0E00">
        <w:rPr>
          <w:sz w:val="24"/>
          <w:szCs w:val="24"/>
          <w:lang w:val="en-MY"/>
        </w:rPr>
        <w:t>to assist the readers’ understanding</w:t>
      </w:r>
      <w:r w:rsidR="00AD79DB">
        <w:rPr>
          <w:sz w:val="24"/>
          <w:szCs w:val="24"/>
          <w:lang w:val="en-MY"/>
        </w:rPr>
        <w:t>s</w:t>
      </w:r>
      <w:r w:rsidRPr="007B0E00">
        <w:rPr>
          <w:sz w:val="24"/>
          <w:szCs w:val="24"/>
          <w:lang w:val="en-MY"/>
        </w:rPr>
        <w:t>. It should be noted that some pictures and contents are borrowed from other companies’ websites and brochures</w:t>
      </w:r>
      <w:r>
        <w:rPr>
          <w:sz w:val="24"/>
          <w:szCs w:val="24"/>
          <w:lang w:val="en-MY"/>
        </w:rPr>
        <w:t xml:space="preserve"> which</w:t>
      </w:r>
      <w:r w:rsidRPr="007B0E00">
        <w:rPr>
          <w:sz w:val="24"/>
          <w:szCs w:val="24"/>
          <w:lang w:val="en-MY"/>
        </w:rPr>
        <w:t xml:space="preserve"> are quoted and listed in the references</w:t>
      </w:r>
      <w:r>
        <w:rPr>
          <w:sz w:val="24"/>
          <w:szCs w:val="24"/>
          <w:lang w:val="en-MY"/>
        </w:rPr>
        <w:t xml:space="preserve">. This book mainly is designed for basic education on </w:t>
      </w:r>
      <w:r w:rsidR="004D635C">
        <w:rPr>
          <w:sz w:val="24"/>
          <w:szCs w:val="24"/>
          <w:lang w:val="en-MY"/>
        </w:rPr>
        <w:t xml:space="preserve">offshore risers </w:t>
      </w:r>
      <w:r w:rsidRPr="007B0E00">
        <w:rPr>
          <w:sz w:val="24"/>
          <w:szCs w:val="24"/>
          <w:lang w:val="en-MY"/>
        </w:rPr>
        <w:t>engineering purposes</w:t>
      </w:r>
      <w:r>
        <w:rPr>
          <w:sz w:val="24"/>
          <w:szCs w:val="24"/>
          <w:lang w:val="en-MY"/>
        </w:rPr>
        <w:t xml:space="preserve"> only</w:t>
      </w:r>
      <w:r w:rsidR="00AD79DB">
        <w:rPr>
          <w:sz w:val="24"/>
          <w:szCs w:val="24"/>
          <w:lang w:val="en-MY"/>
        </w:rPr>
        <w:t>.</w:t>
      </w:r>
    </w:p>
    <w:p w:rsidR="00C56F0E" w:rsidRDefault="00C56F0E" w:rsidP="00C56F0E">
      <w:pPr>
        <w:autoSpaceDE w:val="0"/>
        <w:autoSpaceDN w:val="0"/>
        <w:adjustRightInd w:val="0"/>
        <w:spacing w:line="360" w:lineRule="auto"/>
        <w:jc w:val="both"/>
        <w:rPr>
          <w:sz w:val="24"/>
          <w:szCs w:val="24"/>
          <w:lang w:val="en-MY"/>
        </w:rPr>
      </w:pPr>
    </w:p>
    <w:p w:rsidR="00C56F0E" w:rsidRDefault="00C56F0E" w:rsidP="00C56F0E">
      <w:pPr>
        <w:autoSpaceDE w:val="0"/>
        <w:autoSpaceDN w:val="0"/>
        <w:adjustRightInd w:val="0"/>
        <w:spacing w:line="360" w:lineRule="auto"/>
        <w:rPr>
          <w:sz w:val="24"/>
          <w:szCs w:val="24"/>
          <w:lang w:val="en-MY"/>
        </w:rPr>
      </w:pPr>
    </w:p>
    <w:p w:rsidR="00C56F0E" w:rsidRDefault="00C56F0E" w:rsidP="00C56F0E">
      <w:pPr>
        <w:autoSpaceDE w:val="0"/>
        <w:autoSpaceDN w:val="0"/>
        <w:adjustRightInd w:val="0"/>
        <w:spacing w:line="360" w:lineRule="auto"/>
        <w:rPr>
          <w:sz w:val="24"/>
          <w:szCs w:val="24"/>
          <w:lang w:val="en-MY"/>
        </w:rPr>
      </w:pPr>
    </w:p>
    <w:p w:rsidR="00C56F0E" w:rsidRPr="00805CBE" w:rsidRDefault="00C56F0E" w:rsidP="00C56F0E">
      <w:pPr>
        <w:autoSpaceDE w:val="0"/>
        <w:autoSpaceDN w:val="0"/>
        <w:adjustRightInd w:val="0"/>
        <w:spacing w:line="360" w:lineRule="auto"/>
        <w:rPr>
          <w:sz w:val="24"/>
          <w:szCs w:val="24"/>
          <w:lang w:val="en-MY"/>
        </w:rPr>
      </w:pPr>
      <w:r w:rsidRPr="00805CBE">
        <w:rPr>
          <w:sz w:val="24"/>
          <w:szCs w:val="24"/>
          <w:lang w:val="en-MY"/>
        </w:rPr>
        <w:t>20</w:t>
      </w:r>
      <w:r>
        <w:rPr>
          <w:sz w:val="24"/>
          <w:szCs w:val="24"/>
          <w:lang w:val="en-MY"/>
        </w:rPr>
        <w:t>1</w:t>
      </w:r>
      <w:r w:rsidR="003778A3">
        <w:rPr>
          <w:sz w:val="24"/>
          <w:szCs w:val="24"/>
          <w:lang w:val="en-MY"/>
        </w:rPr>
        <w:t>7</w:t>
      </w:r>
      <w:r w:rsidRPr="00805CBE">
        <w:rPr>
          <w:sz w:val="24"/>
          <w:szCs w:val="24"/>
          <w:lang w:val="en-MY"/>
        </w:rPr>
        <w:t xml:space="preserve"> (</w:t>
      </w:r>
      <w:r w:rsidR="003778A3">
        <w:rPr>
          <w:sz w:val="24"/>
          <w:szCs w:val="24"/>
          <w:lang w:val="en-MY"/>
        </w:rPr>
        <w:t xml:space="preserve">Third </w:t>
      </w:r>
      <w:r w:rsidRPr="00805CBE">
        <w:rPr>
          <w:sz w:val="24"/>
          <w:szCs w:val="24"/>
          <w:lang w:val="en-MY"/>
        </w:rPr>
        <w:t>Edition)</w:t>
      </w:r>
    </w:p>
    <w:p w:rsidR="007C178D" w:rsidRDefault="007C178D" w:rsidP="007C178D">
      <w:pPr>
        <w:pStyle w:val="Heading1"/>
        <w:jc w:val="center"/>
        <w:rPr>
          <w:rFonts w:ascii="Bodoni MT Black" w:hAnsi="Bodoni MT Black"/>
          <w:color w:val="C00000"/>
          <w:sz w:val="48"/>
          <w:szCs w:val="48"/>
          <w:lang w:val="en-MY"/>
        </w:rPr>
      </w:pPr>
      <w:bookmarkStart w:id="2" w:name="_Toc463712974"/>
      <w:r>
        <w:rPr>
          <w:rFonts w:ascii="Bodoni MT Black" w:hAnsi="Bodoni MT Black"/>
          <w:color w:val="C00000"/>
          <w:sz w:val="48"/>
          <w:szCs w:val="48"/>
          <w:lang w:val="en-MY"/>
        </w:rPr>
        <w:br w:type="page"/>
      </w:r>
    </w:p>
    <w:p w:rsidR="007C178D" w:rsidRPr="00CD2455" w:rsidRDefault="007C178D" w:rsidP="007C178D">
      <w:pPr>
        <w:pStyle w:val="Heading1"/>
        <w:jc w:val="center"/>
        <w:rPr>
          <w:rFonts w:ascii="Bodoni MT Black" w:hAnsi="Bodoni MT Black"/>
          <w:color w:val="C00000"/>
          <w:sz w:val="48"/>
          <w:szCs w:val="48"/>
          <w:lang w:val="en-MY"/>
        </w:rPr>
      </w:pPr>
      <w:bookmarkStart w:id="3" w:name="_Toc519628278"/>
      <w:r w:rsidRPr="00CD2455">
        <w:rPr>
          <w:rFonts w:ascii="Bodoni MT Black" w:hAnsi="Bodoni MT Black"/>
          <w:color w:val="C00000"/>
          <w:sz w:val="48"/>
          <w:szCs w:val="48"/>
          <w:lang w:val="en-MY"/>
        </w:rPr>
        <w:lastRenderedPageBreak/>
        <w:t>Acknowledgement</w:t>
      </w:r>
      <w:r>
        <w:rPr>
          <w:rFonts w:ascii="Bodoni MT Black" w:hAnsi="Bodoni MT Black"/>
          <w:color w:val="C00000"/>
          <w:sz w:val="48"/>
          <w:szCs w:val="48"/>
          <w:lang w:val="en-MY"/>
        </w:rPr>
        <w:t>s</w:t>
      </w:r>
      <w:bookmarkEnd w:id="2"/>
      <w:bookmarkEnd w:id="3"/>
    </w:p>
    <w:p w:rsidR="007C178D" w:rsidRDefault="007C178D" w:rsidP="007C178D">
      <w:pPr>
        <w:autoSpaceDE w:val="0"/>
        <w:autoSpaceDN w:val="0"/>
        <w:adjustRightInd w:val="0"/>
        <w:spacing w:line="360" w:lineRule="auto"/>
        <w:jc w:val="both"/>
        <w:rPr>
          <w:sz w:val="24"/>
          <w:szCs w:val="24"/>
          <w:lang w:val="en-MY"/>
        </w:rPr>
      </w:pPr>
    </w:p>
    <w:p w:rsidR="007C178D" w:rsidRDefault="007C178D" w:rsidP="007C178D">
      <w:pPr>
        <w:autoSpaceDE w:val="0"/>
        <w:autoSpaceDN w:val="0"/>
        <w:adjustRightInd w:val="0"/>
        <w:spacing w:line="360" w:lineRule="auto"/>
        <w:jc w:val="both"/>
        <w:rPr>
          <w:sz w:val="24"/>
          <w:szCs w:val="24"/>
          <w:lang w:val="en-MY"/>
        </w:rPr>
      </w:pPr>
    </w:p>
    <w:p w:rsidR="007C178D" w:rsidRPr="00442DE3" w:rsidRDefault="007C178D" w:rsidP="007C178D">
      <w:pPr>
        <w:autoSpaceDE w:val="0"/>
        <w:autoSpaceDN w:val="0"/>
        <w:adjustRightInd w:val="0"/>
        <w:spacing w:line="360" w:lineRule="auto"/>
        <w:jc w:val="both"/>
        <w:rPr>
          <w:sz w:val="24"/>
          <w:szCs w:val="24"/>
          <w:lang w:val="en-MY"/>
        </w:rPr>
      </w:pPr>
      <w:r w:rsidRPr="00442DE3">
        <w:rPr>
          <w:sz w:val="24"/>
          <w:szCs w:val="24"/>
          <w:lang w:val="en-MY"/>
        </w:rPr>
        <w:t>First and foremost, praises</w:t>
      </w:r>
      <w:r>
        <w:rPr>
          <w:sz w:val="24"/>
          <w:szCs w:val="24"/>
          <w:lang w:val="en-MY"/>
        </w:rPr>
        <w:t xml:space="preserve">, </w:t>
      </w:r>
      <w:r w:rsidRPr="00442DE3">
        <w:rPr>
          <w:sz w:val="24"/>
          <w:szCs w:val="24"/>
          <w:lang w:val="en-MY"/>
        </w:rPr>
        <w:t xml:space="preserve">thanks </w:t>
      </w:r>
      <w:r>
        <w:rPr>
          <w:sz w:val="24"/>
          <w:szCs w:val="24"/>
          <w:lang w:val="en-MY"/>
        </w:rPr>
        <w:t xml:space="preserve">and </w:t>
      </w:r>
      <w:proofErr w:type="spellStart"/>
      <w:r>
        <w:rPr>
          <w:sz w:val="24"/>
          <w:szCs w:val="24"/>
          <w:lang w:val="en-MY"/>
        </w:rPr>
        <w:t>syukur</w:t>
      </w:r>
      <w:proofErr w:type="spellEnd"/>
      <w:r>
        <w:rPr>
          <w:sz w:val="24"/>
          <w:szCs w:val="24"/>
          <w:lang w:val="en-MY"/>
        </w:rPr>
        <w:t xml:space="preserve"> </w:t>
      </w:r>
      <w:r w:rsidRPr="00442DE3">
        <w:rPr>
          <w:sz w:val="24"/>
          <w:szCs w:val="24"/>
          <w:lang w:val="en-MY"/>
        </w:rPr>
        <w:t xml:space="preserve">to Allah (S.W.T) to give </w:t>
      </w:r>
      <w:r>
        <w:rPr>
          <w:sz w:val="24"/>
          <w:szCs w:val="24"/>
          <w:lang w:val="en-MY"/>
        </w:rPr>
        <w:t>the author</w:t>
      </w:r>
      <w:r w:rsidR="00E21EE0">
        <w:rPr>
          <w:sz w:val="24"/>
          <w:szCs w:val="24"/>
          <w:lang w:val="en-MY"/>
        </w:rPr>
        <w:t>s</w:t>
      </w:r>
      <w:r w:rsidRPr="00442DE3">
        <w:rPr>
          <w:sz w:val="24"/>
          <w:szCs w:val="24"/>
          <w:lang w:val="en-MY"/>
        </w:rPr>
        <w:t xml:space="preserve"> strength and ability to complete this book. </w:t>
      </w:r>
    </w:p>
    <w:p w:rsidR="007C178D" w:rsidRPr="00442DE3" w:rsidRDefault="007C178D" w:rsidP="007C178D">
      <w:pPr>
        <w:autoSpaceDE w:val="0"/>
        <w:autoSpaceDN w:val="0"/>
        <w:adjustRightInd w:val="0"/>
        <w:spacing w:line="360" w:lineRule="auto"/>
        <w:jc w:val="both"/>
        <w:rPr>
          <w:sz w:val="24"/>
          <w:szCs w:val="24"/>
          <w:lang w:val="en-MY"/>
        </w:rPr>
      </w:pPr>
    </w:p>
    <w:p w:rsidR="007C178D" w:rsidRPr="00442DE3" w:rsidRDefault="007C178D" w:rsidP="007C178D">
      <w:pPr>
        <w:autoSpaceDE w:val="0"/>
        <w:autoSpaceDN w:val="0"/>
        <w:adjustRightInd w:val="0"/>
        <w:spacing w:line="360" w:lineRule="auto"/>
        <w:jc w:val="both"/>
        <w:rPr>
          <w:sz w:val="24"/>
          <w:szCs w:val="24"/>
          <w:lang w:val="en-MY"/>
        </w:rPr>
      </w:pPr>
      <w:r>
        <w:rPr>
          <w:sz w:val="24"/>
          <w:szCs w:val="24"/>
          <w:lang w:val="en-MY"/>
        </w:rPr>
        <w:t>The author</w:t>
      </w:r>
      <w:r w:rsidR="00E21EE0">
        <w:rPr>
          <w:sz w:val="24"/>
          <w:szCs w:val="24"/>
          <w:lang w:val="en-MY"/>
        </w:rPr>
        <w:t>s</w:t>
      </w:r>
      <w:r>
        <w:rPr>
          <w:sz w:val="24"/>
          <w:szCs w:val="24"/>
          <w:lang w:val="en-MY"/>
        </w:rPr>
        <w:t xml:space="preserve"> </w:t>
      </w:r>
      <w:r w:rsidRPr="00442DE3">
        <w:rPr>
          <w:sz w:val="24"/>
          <w:szCs w:val="24"/>
          <w:lang w:val="en-MY"/>
        </w:rPr>
        <w:t xml:space="preserve">would like to take this opportunity to express </w:t>
      </w:r>
      <w:r>
        <w:rPr>
          <w:sz w:val="24"/>
          <w:szCs w:val="24"/>
          <w:lang w:val="en-MY"/>
        </w:rPr>
        <w:t xml:space="preserve">our </w:t>
      </w:r>
      <w:r w:rsidRPr="00442DE3">
        <w:rPr>
          <w:sz w:val="24"/>
          <w:szCs w:val="24"/>
          <w:lang w:val="en-MY"/>
        </w:rPr>
        <w:t>highest appreciation to our colleagues in the Ocean and Aerospace Research Institute, Indonesia</w:t>
      </w:r>
      <w:r w:rsidR="00E4504D">
        <w:rPr>
          <w:sz w:val="24"/>
          <w:szCs w:val="24"/>
          <w:lang w:val="en-MY"/>
        </w:rPr>
        <w:t xml:space="preserve"> and </w:t>
      </w:r>
      <w:proofErr w:type="spellStart"/>
      <w:r w:rsidRPr="00442DE3">
        <w:rPr>
          <w:sz w:val="24"/>
          <w:szCs w:val="24"/>
          <w:lang w:val="en-MY"/>
        </w:rPr>
        <w:t>Universiti</w:t>
      </w:r>
      <w:proofErr w:type="spellEnd"/>
      <w:r w:rsidRPr="00442DE3">
        <w:rPr>
          <w:sz w:val="24"/>
          <w:szCs w:val="24"/>
          <w:lang w:val="en-MY"/>
        </w:rPr>
        <w:t xml:space="preserve"> </w:t>
      </w:r>
      <w:proofErr w:type="spellStart"/>
      <w:r w:rsidRPr="00442DE3">
        <w:rPr>
          <w:sz w:val="24"/>
          <w:szCs w:val="24"/>
          <w:lang w:val="en-MY"/>
        </w:rPr>
        <w:t>Teknologi</w:t>
      </w:r>
      <w:proofErr w:type="spellEnd"/>
      <w:r w:rsidRPr="00442DE3">
        <w:rPr>
          <w:sz w:val="24"/>
          <w:szCs w:val="24"/>
          <w:lang w:val="en-MY"/>
        </w:rPr>
        <w:t xml:space="preserve"> Malaysia</w:t>
      </w:r>
      <w:r w:rsidR="00E4504D">
        <w:rPr>
          <w:sz w:val="24"/>
          <w:szCs w:val="24"/>
          <w:lang w:val="en-MY"/>
        </w:rPr>
        <w:t xml:space="preserve"> </w:t>
      </w:r>
      <w:r w:rsidRPr="00442DE3">
        <w:rPr>
          <w:sz w:val="24"/>
          <w:szCs w:val="24"/>
          <w:lang w:val="en-MY"/>
        </w:rPr>
        <w:t xml:space="preserve">to provide </w:t>
      </w:r>
      <w:r>
        <w:rPr>
          <w:sz w:val="24"/>
          <w:szCs w:val="24"/>
          <w:lang w:val="en-MY"/>
        </w:rPr>
        <w:t xml:space="preserve">proper </w:t>
      </w:r>
      <w:r w:rsidRPr="00442DE3">
        <w:rPr>
          <w:sz w:val="24"/>
          <w:szCs w:val="24"/>
          <w:lang w:val="en-MY"/>
        </w:rPr>
        <w:t xml:space="preserve">guidance, encouragement, invaluable ideas, comment, recommendation, critics, suggestions and advice that to </w:t>
      </w:r>
      <w:r>
        <w:rPr>
          <w:sz w:val="24"/>
          <w:szCs w:val="24"/>
          <w:lang w:val="en-MY"/>
        </w:rPr>
        <w:t xml:space="preserve">assist </w:t>
      </w:r>
      <w:r w:rsidR="00641BF9">
        <w:rPr>
          <w:sz w:val="24"/>
          <w:szCs w:val="24"/>
          <w:lang w:val="en-MY"/>
        </w:rPr>
        <w:t xml:space="preserve">the author </w:t>
      </w:r>
      <w:r w:rsidRPr="00442DE3">
        <w:rPr>
          <w:sz w:val="24"/>
          <w:szCs w:val="24"/>
          <w:lang w:val="en-MY"/>
        </w:rPr>
        <w:t>for the successful completion of this book.</w:t>
      </w:r>
    </w:p>
    <w:p w:rsidR="007C178D" w:rsidRPr="00442DE3" w:rsidRDefault="007C178D" w:rsidP="007C178D">
      <w:pPr>
        <w:autoSpaceDE w:val="0"/>
        <w:autoSpaceDN w:val="0"/>
        <w:adjustRightInd w:val="0"/>
        <w:spacing w:line="360" w:lineRule="auto"/>
        <w:jc w:val="both"/>
        <w:rPr>
          <w:sz w:val="24"/>
          <w:szCs w:val="24"/>
          <w:lang w:val="en-MY"/>
        </w:rPr>
      </w:pPr>
    </w:p>
    <w:p w:rsidR="007C178D" w:rsidRPr="00442DE3" w:rsidRDefault="007C178D" w:rsidP="007C178D">
      <w:pPr>
        <w:autoSpaceDE w:val="0"/>
        <w:autoSpaceDN w:val="0"/>
        <w:adjustRightInd w:val="0"/>
        <w:spacing w:line="360" w:lineRule="auto"/>
        <w:jc w:val="both"/>
        <w:rPr>
          <w:sz w:val="24"/>
          <w:szCs w:val="24"/>
          <w:lang w:val="en-MY"/>
        </w:rPr>
      </w:pPr>
      <w:r w:rsidRPr="00442DE3">
        <w:rPr>
          <w:sz w:val="24"/>
          <w:szCs w:val="24"/>
          <w:lang w:val="en-MY"/>
        </w:rPr>
        <w:t xml:space="preserve">To </w:t>
      </w:r>
      <w:r>
        <w:rPr>
          <w:sz w:val="24"/>
          <w:szCs w:val="24"/>
          <w:lang w:val="en-MY"/>
        </w:rPr>
        <w:t>author’</w:t>
      </w:r>
      <w:r w:rsidR="00E21EE0">
        <w:rPr>
          <w:sz w:val="24"/>
          <w:szCs w:val="24"/>
          <w:lang w:val="en-MY"/>
        </w:rPr>
        <w:t>s</w:t>
      </w:r>
      <w:r>
        <w:rPr>
          <w:sz w:val="24"/>
          <w:szCs w:val="24"/>
          <w:lang w:val="en-MY"/>
        </w:rPr>
        <w:t xml:space="preserve"> </w:t>
      </w:r>
      <w:r w:rsidRPr="00442DE3">
        <w:rPr>
          <w:sz w:val="24"/>
          <w:szCs w:val="24"/>
          <w:lang w:val="en-MY"/>
        </w:rPr>
        <w:t xml:space="preserve">families that always pray for </w:t>
      </w:r>
      <w:r w:rsidR="00E21EE0">
        <w:rPr>
          <w:sz w:val="24"/>
          <w:szCs w:val="24"/>
          <w:lang w:val="en-MY"/>
        </w:rPr>
        <w:t xml:space="preserve">our </w:t>
      </w:r>
      <w:r w:rsidRPr="00442DE3">
        <w:rPr>
          <w:sz w:val="24"/>
          <w:szCs w:val="24"/>
          <w:lang w:val="en-MY"/>
        </w:rPr>
        <w:t xml:space="preserve">successful, all this things cannot pay for all what </w:t>
      </w:r>
      <w:r>
        <w:rPr>
          <w:sz w:val="24"/>
          <w:szCs w:val="24"/>
          <w:lang w:val="en-MY"/>
        </w:rPr>
        <w:t xml:space="preserve">they </w:t>
      </w:r>
      <w:r w:rsidRPr="00442DE3">
        <w:rPr>
          <w:sz w:val="24"/>
          <w:szCs w:val="24"/>
          <w:lang w:val="en-MY"/>
        </w:rPr>
        <w:t xml:space="preserve">all have done. </w:t>
      </w:r>
      <w:r>
        <w:rPr>
          <w:sz w:val="24"/>
          <w:szCs w:val="24"/>
          <w:lang w:val="en-MY"/>
        </w:rPr>
        <w:t xml:space="preserve">Our </w:t>
      </w:r>
      <w:r w:rsidRPr="00442DE3">
        <w:rPr>
          <w:sz w:val="24"/>
          <w:szCs w:val="24"/>
          <w:lang w:val="en-MY"/>
        </w:rPr>
        <w:t xml:space="preserve">special thanks also to </w:t>
      </w:r>
      <w:r w:rsidR="00E21EE0">
        <w:rPr>
          <w:sz w:val="24"/>
          <w:szCs w:val="24"/>
          <w:lang w:val="en-MY"/>
        </w:rPr>
        <w:t>t</w:t>
      </w:r>
      <w:r w:rsidR="00E81DA0">
        <w:rPr>
          <w:sz w:val="24"/>
          <w:szCs w:val="24"/>
          <w:lang w:val="en-MY"/>
        </w:rPr>
        <w:t xml:space="preserve">he </w:t>
      </w:r>
      <w:r w:rsidRPr="00442DE3">
        <w:rPr>
          <w:sz w:val="24"/>
          <w:szCs w:val="24"/>
          <w:lang w:val="en-MY"/>
        </w:rPr>
        <w:t>postgraduate students.</w:t>
      </w:r>
    </w:p>
    <w:p w:rsidR="007C178D" w:rsidRPr="00442DE3" w:rsidRDefault="007C178D" w:rsidP="007C178D">
      <w:pPr>
        <w:autoSpaceDE w:val="0"/>
        <w:autoSpaceDN w:val="0"/>
        <w:adjustRightInd w:val="0"/>
        <w:spacing w:line="360" w:lineRule="auto"/>
        <w:jc w:val="both"/>
        <w:rPr>
          <w:sz w:val="24"/>
          <w:szCs w:val="24"/>
          <w:lang w:val="en-MY"/>
        </w:rPr>
      </w:pPr>
    </w:p>
    <w:p w:rsidR="007C178D" w:rsidRPr="00442DE3" w:rsidRDefault="007C178D" w:rsidP="007C178D">
      <w:pPr>
        <w:autoSpaceDE w:val="0"/>
        <w:autoSpaceDN w:val="0"/>
        <w:adjustRightInd w:val="0"/>
        <w:spacing w:line="360" w:lineRule="auto"/>
        <w:jc w:val="both"/>
        <w:rPr>
          <w:sz w:val="24"/>
          <w:szCs w:val="24"/>
          <w:lang w:val="en-MY"/>
        </w:rPr>
      </w:pPr>
      <w:r w:rsidRPr="00442DE3">
        <w:rPr>
          <w:sz w:val="24"/>
          <w:szCs w:val="24"/>
          <w:lang w:val="en-MY"/>
        </w:rPr>
        <w:t>The author</w:t>
      </w:r>
      <w:r w:rsidR="00E81DA0">
        <w:rPr>
          <w:sz w:val="24"/>
          <w:szCs w:val="24"/>
          <w:lang w:val="en-MY"/>
        </w:rPr>
        <w:t xml:space="preserve"> is </w:t>
      </w:r>
      <w:r w:rsidRPr="00442DE3">
        <w:rPr>
          <w:sz w:val="24"/>
          <w:szCs w:val="24"/>
          <w:lang w:val="en-MY"/>
        </w:rPr>
        <w:t xml:space="preserve">grateful to all </w:t>
      </w:r>
      <w:r>
        <w:rPr>
          <w:sz w:val="24"/>
          <w:szCs w:val="24"/>
          <w:lang w:val="en-MY"/>
        </w:rPr>
        <w:t xml:space="preserve">colleagues, </w:t>
      </w:r>
      <w:r w:rsidRPr="00442DE3">
        <w:rPr>
          <w:sz w:val="24"/>
          <w:szCs w:val="24"/>
          <w:lang w:val="en-MY"/>
        </w:rPr>
        <w:t>friends, institutions and parties for supporting this book.</w:t>
      </w:r>
    </w:p>
    <w:p w:rsidR="00B01EF9" w:rsidRDefault="00B01EF9" w:rsidP="00A80936">
      <w:pPr>
        <w:autoSpaceDE w:val="0"/>
        <w:autoSpaceDN w:val="0"/>
        <w:adjustRightInd w:val="0"/>
        <w:spacing w:line="360" w:lineRule="auto"/>
        <w:jc w:val="both"/>
        <w:rPr>
          <w:sz w:val="24"/>
          <w:szCs w:val="24"/>
          <w:lang w:val="en-MY"/>
        </w:rPr>
      </w:pPr>
    </w:p>
    <w:p w:rsidR="007C178D" w:rsidRDefault="007C178D" w:rsidP="007C178D">
      <w:pPr>
        <w:pStyle w:val="Heading1"/>
        <w:tabs>
          <w:tab w:val="clear" w:pos="720"/>
        </w:tabs>
        <w:spacing w:line="360" w:lineRule="auto"/>
        <w:jc w:val="center"/>
        <w:rPr>
          <w:rFonts w:ascii="Bodoni MT Black" w:hAnsi="Bodoni MT Black"/>
          <w:color w:val="C00000"/>
          <w:sz w:val="48"/>
          <w:szCs w:val="48"/>
        </w:rPr>
      </w:pPr>
      <w:bookmarkStart w:id="4" w:name="_Toc463712975"/>
      <w:r>
        <w:rPr>
          <w:rFonts w:ascii="Bodoni MT Black" w:hAnsi="Bodoni MT Black"/>
          <w:color w:val="C00000"/>
          <w:sz w:val="48"/>
          <w:szCs w:val="48"/>
        </w:rPr>
        <w:br w:type="page"/>
      </w:r>
    </w:p>
    <w:p w:rsidR="007C178D" w:rsidRDefault="007C178D" w:rsidP="007C178D">
      <w:pPr>
        <w:pStyle w:val="Heading1"/>
        <w:tabs>
          <w:tab w:val="clear" w:pos="720"/>
        </w:tabs>
        <w:spacing w:line="360" w:lineRule="auto"/>
        <w:jc w:val="center"/>
        <w:rPr>
          <w:rFonts w:ascii="Bodoni MT Black" w:hAnsi="Bodoni MT Black"/>
          <w:color w:val="C00000"/>
          <w:sz w:val="48"/>
          <w:szCs w:val="48"/>
        </w:rPr>
      </w:pPr>
      <w:bookmarkStart w:id="5" w:name="_Toc519628279"/>
      <w:r>
        <w:rPr>
          <w:rFonts w:ascii="Bodoni MT Black" w:hAnsi="Bodoni MT Black"/>
          <w:color w:val="C00000"/>
          <w:sz w:val="48"/>
          <w:szCs w:val="48"/>
        </w:rPr>
        <w:lastRenderedPageBreak/>
        <w:t>List of Tables</w:t>
      </w:r>
      <w:bookmarkEnd w:id="4"/>
      <w:bookmarkEnd w:id="5"/>
    </w:p>
    <w:p w:rsidR="007C178D" w:rsidRDefault="007C178D" w:rsidP="007C178D">
      <w:pPr>
        <w:spacing w:line="360" w:lineRule="auto"/>
        <w:rPr>
          <w:sz w:val="24"/>
          <w:szCs w:val="24"/>
        </w:rPr>
      </w:pPr>
    </w:p>
    <w:tbl>
      <w:tblPr>
        <w:tblStyle w:val="MediumShading2-Accent6"/>
        <w:tblW w:w="8224" w:type="dxa"/>
        <w:tblLook w:val="04A0" w:firstRow="1" w:lastRow="0" w:firstColumn="1" w:lastColumn="0" w:noHBand="0" w:noVBand="1"/>
      </w:tblPr>
      <w:tblGrid>
        <w:gridCol w:w="1575"/>
        <w:gridCol w:w="5613"/>
        <w:gridCol w:w="1063"/>
      </w:tblGrid>
      <w:tr w:rsidR="007C178D" w:rsidRPr="002F1194" w:rsidTr="00341691">
        <w:trPr>
          <w:cnfStyle w:val="100000000000" w:firstRow="1" w:lastRow="0" w:firstColumn="0" w:lastColumn="0" w:oddVBand="0" w:evenVBand="0" w:oddHBand="0" w:evenHBand="0" w:firstRowFirstColumn="0" w:firstRowLastColumn="0" w:lastRowFirstColumn="0" w:lastRowLastColumn="0"/>
          <w:trHeight w:val="288"/>
        </w:trPr>
        <w:tc>
          <w:tcPr>
            <w:cnfStyle w:val="001000000100" w:firstRow="0" w:lastRow="0" w:firstColumn="1" w:lastColumn="0" w:oddVBand="0" w:evenVBand="0" w:oddHBand="0" w:evenHBand="0" w:firstRowFirstColumn="1" w:firstRowLastColumn="0" w:lastRowFirstColumn="0" w:lastRowLastColumn="0"/>
            <w:tcW w:w="1575" w:type="dxa"/>
            <w:noWrap/>
            <w:hideMark/>
          </w:tcPr>
          <w:p w:rsidR="007C178D" w:rsidRPr="007D22EA" w:rsidRDefault="00E85575" w:rsidP="00701AFC">
            <w:pPr>
              <w:spacing w:line="360" w:lineRule="auto"/>
              <w:rPr>
                <w:color w:val="000000"/>
                <w:sz w:val="24"/>
                <w:szCs w:val="24"/>
              </w:rPr>
            </w:pPr>
            <w:r w:rsidRPr="007D22EA">
              <w:rPr>
                <w:color w:val="000000"/>
                <w:sz w:val="24"/>
                <w:szCs w:val="24"/>
              </w:rPr>
              <w:t>Table No.</w:t>
            </w:r>
          </w:p>
        </w:tc>
        <w:tc>
          <w:tcPr>
            <w:tcW w:w="5613" w:type="dxa"/>
            <w:noWrap/>
            <w:hideMark/>
          </w:tcPr>
          <w:p w:rsidR="007C178D" w:rsidRPr="007D22EA" w:rsidRDefault="00E85575" w:rsidP="00701AFC">
            <w:pPr>
              <w:spacing w:line="360" w:lineRule="auto"/>
              <w:jc w:val="center"/>
              <w:cnfStyle w:val="100000000000" w:firstRow="1" w:lastRow="0" w:firstColumn="0" w:lastColumn="0" w:oddVBand="0" w:evenVBand="0" w:oddHBand="0" w:evenHBand="0" w:firstRowFirstColumn="0" w:firstRowLastColumn="0" w:lastRowFirstColumn="0" w:lastRowLastColumn="0"/>
              <w:rPr>
                <w:color w:val="000000"/>
                <w:sz w:val="24"/>
                <w:szCs w:val="24"/>
              </w:rPr>
            </w:pPr>
            <w:r w:rsidRPr="007D22EA">
              <w:rPr>
                <w:color w:val="000000"/>
                <w:sz w:val="24"/>
                <w:szCs w:val="24"/>
              </w:rPr>
              <w:t>Title</w:t>
            </w:r>
          </w:p>
        </w:tc>
        <w:tc>
          <w:tcPr>
            <w:tcW w:w="1036" w:type="dxa"/>
            <w:noWrap/>
            <w:hideMark/>
          </w:tcPr>
          <w:p w:rsidR="007C178D" w:rsidRPr="007D22EA" w:rsidRDefault="00E85575" w:rsidP="00701AFC">
            <w:pPr>
              <w:spacing w:line="360" w:lineRule="auto"/>
              <w:jc w:val="right"/>
              <w:cnfStyle w:val="100000000000" w:firstRow="1" w:lastRow="0" w:firstColumn="0" w:lastColumn="0" w:oddVBand="0" w:evenVBand="0" w:oddHBand="0" w:evenHBand="0" w:firstRowFirstColumn="0" w:firstRowLastColumn="0" w:lastRowFirstColumn="0" w:lastRowLastColumn="0"/>
              <w:rPr>
                <w:color w:val="000000"/>
                <w:sz w:val="24"/>
                <w:szCs w:val="24"/>
              </w:rPr>
            </w:pPr>
            <w:proofErr w:type="spellStart"/>
            <w:r w:rsidRPr="007D22EA">
              <w:rPr>
                <w:color w:val="000000"/>
                <w:sz w:val="24"/>
                <w:szCs w:val="24"/>
              </w:rPr>
              <w:t>Page</w:t>
            </w:r>
            <w:r w:rsidR="00D90B35" w:rsidRPr="007D22EA">
              <w:rPr>
                <w:color w:val="000000"/>
                <w:sz w:val="24"/>
                <w:szCs w:val="24"/>
              </w:rPr>
              <w:t>.No</w:t>
            </w:r>
            <w:proofErr w:type="spellEnd"/>
          </w:p>
        </w:tc>
      </w:tr>
      <w:tr w:rsidR="00216FC4" w:rsidRPr="002F1194" w:rsidTr="003416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216FC4" w:rsidRPr="007D22EA" w:rsidRDefault="003C3061" w:rsidP="00701AFC">
            <w:pPr>
              <w:spacing w:line="360" w:lineRule="auto"/>
              <w:rPr>
                <w:sz w:val="24"/>
                <w:szCs w:val="24"/>
                <w:lang w:val="en-MY"/>
              </w:rPr>
            </w:pPr>
            <w:r w:rsidRPr="007D22EA">
              <w:rPr>
                <w:rFonts w:eastAsia="Cordia New"/>
                <w:sz w:val="24"/>
                <w:szCs w:val="24"/>
              </w:rPr>
              <w:t>Table 3.1</w:t>
            </w:r>
          </w:p>
        </w:tc>
        <w:tc>
          <w:tcPr>
            <w:tcW w:w="5613" w:type="dxa"/>
            <w:noWrap/>
          </w:tcPr>
          <w:p w:rsidR="00216FC4" w:rsidRPr="00AE07D0" w:rsidRDefault="003C3061" w:rsidP="003C3061">
            <w:pPr>
              <w:spacing w:line="360" w:lineRule="auto"/>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AE07D0">
              <w:rPr>
                <w:rFonts w:eastAsia="Cordia New"/>
                <w:sz w:val="24"/>
                <w:szCs w:val="24"/>
              </w:rPr>
              <w:t>Criteria for Drilling Riser Operability Limits</w:t>
            </w:r>
          </w:p>
        </w:tc>
        <w:tc>
          <w:tcPr>
            <w:tcW w:w="1036" w:type="dxa"/>
            <w:noWrap/>
          </w:tcPr>
          <w:p w:rsidR="00216FC4" w:rsidRPr="003C3061" w:rsidRDefault="003C3061" w:rsidP="00D90B35">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3C3061">
              <w:rPr>
                <w:color w:val="000000"/>
                <w:sz w:val="24"/>
                <w:szCs w:val="24"/>
              </w:rPr>
              <w:t>29</w:t>
            </w:r>
          </w:p>
        </w:tc>
      </w:tr>
      <w:tr w:rsidR="00216FC4" w:rsidRPr="002F1194" w:rsidTr="00341691">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216FC4" w:rsidRPr="007D22EA" w:rsidRDefault="00D90B35" w:rsidP="00512072">
            <w:pPr>
              <w:spacing w:line="360" w:lineRule="auto"/>
              <w:rPr>
                <w:color w:val="000000"/>
                <w:sz w:val="24"/>
                <w:szCs w:val="24"/>
              </w:rPr>
            </w:pPr>
            <w:r w:rsidRPr="007D22EA">
              <w:rPr>
                <w:rFonts w:eastAsia="Cordia New"/>
                <w:sz w:val="24"/>
                <w:szCs w:val="24"/>
                <w:lang w:val="en-MY"/>
              </w:rPr>
              <w:t>Table 4.1</w:t>
            </w:r>
          </w:p>
        </w:tc>
        <w:tc>
          <w:tcPr>
            <w:tcW w:w="5613" w:type="dxa"/>
            <w:noWrap/>
          </w:tcPr>
          <w:p w:rsidR="00216FC4" w:rsidRPr="00AE07D0" w:rsidRDefault="00D90B35" w:rsidP="00D90B35">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AE07D0">
              <w:rPr>
                <w:rFonts w:eastAsia="Cordia New"/>
                <w:sz w:val="24"/>
                <w:szCs w:val="24"/>
                <w:lang w:val="en-MY"/>
              </w:rPr>
              <w:t>Types of Top Tensioned Risers</w:t>
            </w:r>
          </w:p>
        </w:tc>
        <w:tc>
          <w:tcPr>
            <w:tcW w:w="1036" w:type="dxa"/>
            <w:noWrap/>
          </w:tcPr>
          <w:p w:rsidR="00216FC4" w:rsidRPr="003C3061" w:rsidRDefault="00D90B35" w:rsidP="00D90B35">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65</w:t>
            </w:r>
          </w:p>
        </w:tc>
      </w:tr>
      <w:tr w:rsidR="00760F96" w:rsidRPr="002F1194" w:rsidTr="003416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760F96" w:rsidRPr="007D22EA" w:rsidRDefault="00760F96" w:rsidP="00512072">
            <w:pPr>
              <w:spacing w:line="360" w:lineRule="auto"/>
              <w:rPr>
                <w:rFonts w:eastAsia="Cordia New"/>
                <w:sz w:val="24"/>
                <w:szCs w:val="24"/>
                <w:lang w:val="en-MY"/>
              </w:rPr>
            </w:pPr>
            <w:r w:rsidRPr="007D22EA">
              <w:rPr>
                <w:rFonts w:eastAsia="Cordia New"/>
                <w:sz w:val="24"/>
                <w:szCs w:val="24"/>
                <w:lang w:val="en-MY"/>
              </w:rPr>
              <w:t>Table 6.1</w:t>
            </w:r>
          </w:p>
        </w:tc>
        <w:tc>
          <w:tcPr>
            <w:tcW w:w="5613" w:type="dxa"/>
            <w:noWrap/>
          </w:tcPr>
          <w:p w:rsidR="00760F96" w:rsidRPr="00AE07D0" w:rsidRDefault="00760F96" w:rsidP="00D90B35">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AE07D0">
              <w:rPr>
                <w:rFonts w:eastAsia="Cordia New"/>
                <w:sz w:val="24"/>
                <w:szCs w:val="24"/>
                <w:lang w:val="en-MY"/>
              </w:rPr>
              <w:t>Classification of safety classes</w:t>
            </w:r>
          </w:p>
        </w:tc>
        <w:tc>
          <w:tcPr>
            <w:tcW w:w="1036" w:type="dxa"/>
            <w:noWrap/>
          </w:tcPr>
          <w:p w:rsidR="00760F96" w:rsidRDefault="00760F96" w:rsidP="00D90B35">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100</w:t>
            </w:r>
          </w:p>
        </w:tc>
      </w:tr>
      <w:tr w:rsidR="00760F96" w:rsidRPr="002F1194" w:rsidTr="00341691">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760F96" w:rsidRPr="007D22EA" w:rsidRDefault="00760F96" w:rsidP="00760F96">
            <w:pPr>
              <w:spacing w:line="360" w:lineRule="auto"/>
              <w:jc w:val="both"/>
              <w:rPr>
                <w:rFonts w:eastAsia="Cordia New"/>
                <w:sz w:val="24"/>
                <w:szCs w:val="24"/>
                <w:lang w:val="en-MY"/>
              </w:rPr>
            </w:pPr>
            <w:r w:rsidRPr="007D22EA">
              <w:rPr>
                <w:rFonts w:eastAsia="Cordia New"/>
                <w:sz w:val="24"/>
                <w:szCs w:val="24"/>
                <w:lang w:val="en-MY"/>
              </w:rPr>
              <w:t>Table 6.2</w:t>
            </w:r>
          </w:p>
        </w:tc>
        <w:tc>
          <w:tcPr>
            <w:tcW w:w="5613" w:type="dxa"/>
            <w:noWrap/>
          </w:tcPr>
          <w:p w:rsidR="00760F96" w:rsidRPr="00AE07D0" w:rsidRDefault="00760F96" w:rsidP="00760F96">
            <w:pPr>
              <w:spacing w:line="360" w:lineRule="auto"/>
              <w:jc w:val="both"/>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AE07D0">
              <w:rPr>
                <w:rFonts w:eastAsia="Cordia New"/>
                <w:sz w:val="24"/>
                <w:szCs w:val="24"/>
                <w:lang w:val="en-MY"/>
              </w:rPr>
              <w:t>Limit States design of Risers</w:t>
            </w:r>
          </w:p>
        </w:tc>
        <w:tc>
          <w:tcPr>
            <w:tcW w:w="1036" w:type="dxa"/>
            <w:noWrap/>
          </w:tcPr>
          <w:p w:rsidR="00760F96" w:rsidRDefault="00760F96" w:rsidP="00D90B35">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103</w:t>
            </w:r>
          </w:p>
        </w:tc>
      </w:tr>
      <w:tr w:rsidR="00760F96" w:rsidRPr="002F1194" w:rsidTr="003416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760F96" w:rsidRPr="007D22EA" w:rsidRDefault="00760F96" w:rsidP="00760F96">
            <w:pPr>
              <w:spacing w:line="360" w:lineRule="auto"/>
              <w:jc w:val="both"/>
              <w:rPr>
                <w:rFonts w:eastAsia="Cordia New"/>
                <w:sz w:val="24"/>
                <w:szCs w:val="24"/>
                <w:lang w:val="en-MY"/>
              </w:rPr>
            </w:pPr>
            <w:r w:rsidRPr="007D22EA">
              <w:rPr>
                <w:rFonts w:eastAsia="Cordia New"/>
                <w:sz w:val="24"/>
                <w:szCs w:val="24"/>
                <w:lang w:val="en-MY"/>
              </w:rPr>
              <w:t>Table 6.3</w:t>
            </w:r>
          </w:p>
        </w:tc>
        <w:tc>
          <w:tcPr>
            <w:tcW w:w="5613" w:type="dxa"/>
            <w:noWrap/>
          </w:tcPr>
          <w:p w:rsidR="00760F96" w:rsidRPr="00AE07D0" w:rsidRDefault="00760F96" w:rsidP="00760F96">
            <w:pPr>
              <w:spacing w:line="360" w:lineRule="auto"/>
              <w:jc w:val="both"/>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AE07D0">
              <w:rPr>
                <w:rFonts w:eastAsia="Cordia New"/>
                <w:sz w:val="24"/>
                <w:szCs w:val="24"/>
                <w:lang w:val="en-MY"/>
              </w:rPr>
              <w:t>Load effect factors</w:t>
            </w:r>
          </w:p>
        </w:tc>
        <w:tc>
          <w:tcPr>
            <w:tcW w:w="1036" w:type="dxa"/>
            <w:noWrap/>
          </w:tcPr>
          <w:p w:rsidR="00760F96" w:rsidRDefault="00760F96" w:rsidP="00D90B35">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104</w:t>
            </w:r>
          </w:p>
        </w:tc>
      </w:tr>
      <w:tr w:rsidR="00163B7E" w:rsidRPr="002F1194" w:rsidTr="00341691">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163B7E" w:rsidRPr="007D22EA" w:rsidRDefault="00163B7E" w:rsidP="00760F96">
            <w:pPr>
              <w:spacing w:line="360" w:lineRule="auto"/>
              <w:jc w:val="both"/>
              <w:rPr>
                <w:rFonts w:eastAsia="Cordia New"/>
                <w:sz w:val="24"/>
                <w:szCs w:val="24"/>
                <w:lang w:val="en-MY"/>
              </w:rPr>
            </w:pPr>
            <w:r w:rsidRPr="007D22EA">
              <w:rPr>
                <w:rFonts w:eastAsia="Cordia New"/>
                <w:sz w:val="24"/>
                <w:szCs w:val="24"/>
                <w:lang w:val="en-MY"/>
              </w:rPr>
              <w:t>Table 6.4</w:t>
            </w:r>
          </w:p>
        </w:tc>
        <w:tc>
          <w:tcPr>
            <w:tcW w:w="5613" w:type="dxa"/>
            <w:noWrap/>
          </w:tcPr>
          <w:p w:rsidR="00163B7E" w:rsidRPr="00AE07D0" w:rsidRDefault="00163B7E" w:rsidP="00760F96">
            <w:pPr>
              <w:spacing w:line="360" w:lineRule="auto"/>
              <w:jc w:val="both"/>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AE07D0">
              <w:rPr>
                <w:rFonts w:eastAsia="Cordia New"/>
                <w:sz w:val="24"/>
                <w:szCs w:val="24"/>
                <w:lang w:val="en-MY"/>
              </w:rPr>
              <w:t>Types of Riser Design &amp; Analysis Methods</w:t>
            </w:r>
          </w:p>
        </w:tc>
        <w:tc>
          <w:tcPr>
            <w:tcW w:w="1036" w:type="dxa"/>
            <w:noWrap/>
          </w:tcPr>
          <w:p w:rsidR="00163B7E" w:rsidRDefault="00163B7E" w:rsidP="00D90B35">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107</w:t>
            </w:r>
          </w:p>
        </w:tc>
      </w:tr>
      <w:tr w:rsidR="00216FC4" w:rsidRPr="002F1194" w:rsidTr="003416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216FC4" w:rsidRPr="008118AC" w:rsidRDefault="00216FC4" w:rsidP="00512072">
            <w:pPr>
              <w:spacing w:line="360" w:lineRule="auto"/>
              <w:rPr>
                <w:color w:val="000000"/>
                <w:sz w:val="24"/>
                <w:szCs w:val="24"/>
              </w:rPr>
            </w:pPr>
            <w:r w:rsidRPr="008118AC">
              <w:rPr>
                <w:sz w:val="24"/>
                <w:szCs w:val="24"/>
                <w:lang w:val="en-MY"/>
              </w:rPr>
              <w:t>Table 7.1</w:t>
            </w:r>
          </w:p>
        </w:tc>
        <w:tc>
          <w:tcPr>
            <w:tcW w:w="5613" w:type="dxa"/>
            <w:noWrap/>
          </w:tcPr>
          <w:p w:rsidR="00216FC4" w:rsidRPr="00AE07D0" w:rsidRDefault="00216FC4" w:rsidP="00BF6225">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val="en-MY"/>
              </w:rPr>
            </w:pPr>
            <w:r w:rsidRPr="00AE07D0">
              <w:rPr>
                <w:sz w:val="24"/>
                <w:szCs w:val="24"/>
                <w:lang w:val="en-MY"/>
              </w:rPr>
              <w:t>Fabrication Factor [DNV 2010]</w:t>
            </w:r>
          </w:p>
        </w:tc>
        <w:tc>
          <w:tcPr>
            <w:tcW w:w="1036" w:type="dxa"/>
            <w:noWrap/>
          </w:tcPr>
          <w:p w:rsidR="00216FC4" w:rsidRPr="003C3061" w:rsidRDefault="00216FC4" w:rsidP="00D90B35">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3C3061">
              <w:rPr>
                <w:color w:val="000000"/>
                <w:sz w:val="24"/>
                <w:szCs w:val="24"/>
              </w:rPr>
              <w:t>106</w:t>
            </w:r>
          </w:p>
        </w:tc>
      </w:tr>
      <w:tr w:rsidR="000A2444" w:rsidRPr="002F1194" w:rsidTr="00341691">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0A2444" w:rsidRPr="008118AC" w:rsidRDefault="000A2444" w:rsidP="00512072">
            <w:pPr>
              <w:spacing w:line="360" w:lineRule="auto"/>
              <w:rPr>
                <w:sz w:val="24"/>
                <w:szCs w:val="24"/>
                <w:lang w:val="en-MY"/>
              </w:rPr>
            </w:pPr>
            <w:r w:rsidRPr="008118AC">
              <w:rPr>
                <w:rFonts w:eastAsia="Cordia New"/>
                <w:sz w:val="24"/>
                <w:szCs w:val="24"/>
              </w:rPr>
              <w:t>Table 8.1</w:t>
            </w:r>
          </w:p>
        </w:tc>
        <w:tc>
          <w:tcPr>
            <w:tcW w:w="5613" w:type="dxa"/>
            <w:noWrap/>
          </w:tcPr>
          <w:p w:rsidR="000A2444" w:rsidRPr="007D22EA" w:rsidRDefault="000A2444" w:rsidP="00BF6225">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lang w:val="en-MY"/>
              </w:rPr>
            </w:pPr>
            <w:r w:rsidRPr="00086713">
              <w:rPr>
                <w:rFonts w:eastAsia="Cordia New"/>
                <w:sz w:val="24"/>
                <w:szCs w:val="24"/>
              </w:rPr>
              <w:t>Flow regimes</w:t>
            </w:r>
          </w:p>
        </w:tc>
        <w:tc>
          <w:tcPr>
            <w:tcW w:w="1036" w:type="dxa"/>
            <w:noWrap/>
          </w:tcPr>
          <w:p w:rsidR="000A2444" w:rsidRDefault="000A2444" w:rsidP="00D90B35">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124</w:t>
            </w:r>
          </w:p>
        </w:tc>
      </w:tr>
      <w:tr w:rsidR="007D22EA" w:rsidRPr="002F1194" w:rsidTr="003416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7D22EA" w:rsidRPr="008118AC" w:rsidRDefault="007D22EA" w:rsidP="00847DE3">
            <w:pPr>
              <w:spacing w:line="360" w:lineRule="auto"/>
              <w:rPr>
                <w:sz w:val="24"/>
                <w:szCs w:val="24"/>
                <w:lang w:val="en-MY"/>
              </w:rPr>
            </w:pPr>
            <w:r w:rsidRPr="008118AC">
              <w:rPr>
                <w:sz w:val="24"/>
                <w:szCs w:val="24"/>
                <w:lang w:val="en-MY"/>
              </w:rPr>
              <w:t>Table 8.</w:t>
            </w:r>
            <w:r w:rsidR="00847DE3" w:rsidRPr="008118AC">
              <w:rPr>
                <w:sz w:val="24"/>
                <w:szCs w:val="24"/>
                <w:lang w:val="en-MY"/>
              </w:rPr>
              <w:t>2</w:t>
            </w:r>
          </w:p>
        </w:tc>
        <w:tc>
          <w:tcPr>
            <w:tcW w:w="5613" w:type="dxa"/>
            <w:noWrap/>
          </w:tcPr>
          <w:p w:rsidR="007D22EA" w:rsidRPr="00AE07D0" w:rsidRDefault="007D22EA" w:rsidP="00BF6225">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val="en-MY"/>
              </w:rPr>
            </w:pPr>
            <w:r w:rsidRPr="007D22EA">
              <w:rPr>
                <w:sz w:val="24"/>
                <w:szCs w:val="24"/>
                <w:lang w:val="en-MY"/>
              </w:rPr>
              <w:t>Grid quality measurement</w:t>
            </w:r>
          </w:p>
        </w:tc>
        <w:tc>
          <w:tcPr>
            <w:tcW w:w="1036" w:type="dxa"/>
            <w:noWrap/>
          </w:tcPr>
          <w:p w:rsidR="007D22EA" w:rsidRPr="003C3061" w:rsidRDefault="007D22EA" w:rsidP="00847DE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1</w:t>
            </w:r>
            <w:r w:rsidR="00847DE3">
              <w:rPr>
                <w:color w:val="000000"/>
                <w:sz w:val="24"/>
                <w:szCs w:val="24"/>
              </w:rPr>
              <w:t>30</w:t>
            </w:r>
          </w:p>
        </w:tc>
      </w:tr>
      <w:tr w:rsidR="007D22EA" w:rsidRPr="002F1194" w:rsidTr="00341691">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7D22EA" w:rsidRPr="008118AC" w:rsidRDefault="00847DE3" w:rsidP="00512072">
            <w:pPr>
              <w:spacing w:line="360" w:lineRule="auto"/>
              <w:rPr>
                <w:sz w:val="24"/>
                <w:szCs w:val="24"/>
                <w:lang w:val="en-MY"/>
              </w:rPr>
            </w:pPr>
            <w:r w:rsidRPr="008118AC">
              <w:rPr>
                <w:sz w:val="24"/>
                <w:szCs w:val="24"/>
                <w:lang w:val="en-MY"/>
              </w:rPr>
              <w:t>Table 8.3</w:t>
            </w:r>
          </w:p>
        </w:tc>
        <w:tc>
          <w:tcPr>
            <w:tcW w:w="5613" w:type="dxa"/>
            <w:noWrap/>
          </w:tcPr>
          <w:p w:rsidR="007D22EA" w:rsidRPr="00AE07D0" w:rsidRDefault="007D22EA" w:rsidP="00847DE3">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lang w:val="en-MY"/>
              </w:rPr>
            </w:pPr>
            <w:r w:rsidRPr="007D22EA">
              <w:rPr>
                <w:sz w:val="24"/>
                <w:szCs w:val="24"/>
                <w:lang w:val="en-MY"/>
              </w:rPr>
              <w:t xml:space="preserve">Values of </w:t>
            </w:r>
            <m:oMath>
              <m:sSub>
                <m:sSubPr>
                  <m:ctrlPr>
                    <w:rPr>
                      <w:rFonts w:ascii="Cambria Math" w:hAnsi="Cambria Math"/>
                      <w:i/>
                      <w:sz w:val="24"/>
                      <w:szCs w:val="24"/>
                      <w:lang w:val="en-MY"/>
                    </w:rPr>
                  </m:ctrlPr>
                </m:sSubPr>
                <m:e>
                  <m:r>
                    <w:rPr>
                      <w:rFonts w:ascii="Cambria Math" w:hAnsi="Cambria Math"/>
                      <w:sz w:val="24"/>
                      <w:szCs w:val="24"/>
                      <w:lang w:val="en-MY"/>
                    </w:rPr>
                    <m:t>C</m:t>
                  </m:r>
                </m:e>
                <m:sub>
                  <m:r>
                    <w:rPr>
                      <w:rFonts w:ascii="Cambria Math" w:hAnsi="Cambria Math"/>
                      <w:sz w:val="24"/>
                      <w:szCs w:val="24"/>
                      <w:lang w:val="en-MY"/>
                    </w:rPr>
                    <m:t>d</m:t>
                  </m:r>
                </m:sub>
              </m:sSub>
            </m:oMath>
            <w:r w:rsidRPr="007D22EA">
              <w:rPr>
                <w:sz w:val="24"/>
                <w:szCs w:val="24"/>
                <w:lang w:val="en-MY"/>
              </w:rPr>
              <w:t xml:space="preserve"> from experimental data and CFD simulation</w:t>
            </w:r>
          </w:p>
        </w:tc>
        <w:tc>
          <w:tcPr>
            <w:tcW w:w="1036" w:type="dxa"/>
            <w:noWrap/>
          </w:tcPr>
          <w:p w:rsidR="007D22EA" w:rsidRPr="003C3061" w:rsidRDefault="00847DE3" w:rsidP="00D90B35">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131</w:t>
            </w:r>
          </w:p>
        </w:tc>
      </w:tr>
      <w:tr w:rsidR="007D22EA" w:rsidRPr="002F1194" w:rsidTr="003416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7D22EA" w:rsidRPr="008118AC" w:rsidRDefault="00847DE3" w:rsidP="00512072">
            <w:pPr>
              <w:spacing w:line="360" w:lineRule="auto"/>
              <w:rPr>
                <w:sz w:val="24"/>
                <w:szCs w:val="24"/>
                <w:lang w:val="en-MY"/>
              </w:rPr>
            </w:pPr>
            <w:r w:rsidRPr="008118AC">
              <w:rPr>
                <w:rFonts w:eastAsia="Cordia New"/>
                <w:sz w:val="24"/>
                <w:szCs w:val="24"/>
              </w:rPr>
              <w:t>Table 8.4</w:t>
            </w:r>
          </w:p>
        </w:tc>
        <w:tc>
          <w:tcPr>
            <w:tcW w:w="5613" w:type="dxa"/>
            <w:noWrap/>
          </w:tcPr>
          <w:p w:rsidR="007D22EA" w:rsidRPr="00AE07D0" w:rsidRDefault="007D22EA" w:rsidP="00BF6225">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val="en-MY"/>
              </w:rPr>
            </w:pPr>
            <w:r w:rsidRPr="00470033">
              <w:rPr>
                <w:rFonts w:eastAsia="Cordia New"/>
                <w:sz w:val="24"/>
                <w:szCs w:val="24"/>
              </w:rPr>
              <w:t xml:space="preserve">The values of </w:t>
            </w:r>
            <m:oMath>
              <m:sSub>
                <m:sSubPr>
                  <m:ctrlPr>
                    <w:rPr>
                      <w:rFonts w:ascii="Cambria Math" w:eastAsia="Cordia New" w:hAnsi="Cambria Math"/>
                      <w:i/>
                      <w:sz w:val="24"/>
                      <w:szCs w:val="24"/>
                    </w:rPr>
                  </m:ctrlPr>
                </m:sSubPr>
                <m:e>
                  <m:r>
                    <w:rPr>
                      <w:rFonts w:ascii="Cambria Math" w:eastAsia="Cordia New" w:hAnsi="Cambria Math"/>
                      <w:sz w:val="24"/>
                      <w:szCs w:val="24"/>
                    </w:rPr>
                    <m:t>C</m:t>
                  </m:r>
                </m:e>
                <m:sub>
                  <m:r>
                    <w:rPr>
                      <w:rFonts w:ascii="Cambria Math" w:eastAsia="Cordia New" w:hAnsi="Cambria Math"/>
                      <w:sz w:val="24"/>
                      <w:szCs w:val="24"/>
                    </w:rPr>
                    <m:t>l</m:t>
                  </m:r>
                </m:sub>
              </m:sSub>
            </m:oMath>
            <w:r w:rsidRPr="00470033">
              <w:rPr>
                <w:rFonts w:eastAsia="Cordia New"/>
                <w:sz w:val="24"/>
                <w:szCs w:val="24"/>
              </w:rPr>
              <w:t xml:space="preserve"> from experimental data and CFD simulation</w:t>
            </w:r>
          </w:p>
        </w:tc>
        <w:tc>
          <w:tcPr>
            <w:tcW w:w="1036" w:type="dxa"/>
            <w:noWrap/>
          </w:tcPr>
          <w:p w:rsidR="007D22EA" w:rsidRPr="003C3061" w:rsidRDefault="007D22EA" w:rsidP="00D90B35">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131</w:t>
            </w:r>
          </w:p>
        </w:tc>
      </w:tr>
    </w:tbl>
    <w:p w:rsidR="007C178D" w:rsidRDefault="007C178D" w:rsidP="007C178D">
      <w:pPr>
        <w:pStyle w:val="Heading1"/>
        <w:tabs>
          <w:tab w:val="clear" w:pos="720"/>
        </w:tabs>
        <w:spacing w:line="360" w:lineRule="auto"/>
        <w:jc w:val="center"/>
        <w:rPr>
          <w:rFonts w:ascii="Bodoni MT Black" w:hAnsi="Bodoni MT Black"/>
          <w:color w:val="C00000"/>
          <w:sz w:val="48"/>
          <w:szCs w:val="48"/>
        </w:rPr>
      </w:pPr>
      <w:bookmarkStart w:id="6" w:name="_Toc463712976"/>
      <w:r>
        <w:rPr>
          <w:rFonts w:ascii="Bodoni MT Black" w:hAnsi="Bodoni MT Black"/>
          <w:color w:val="C00000"/>
          <w:sz w:val="48"/>
          <w:szCs w:val="48"/>
        </w:rPr>
        <w:br w:type="page"/>
      </w:r>
    </w:p>
    <w:p w:rsidR="007C178D" w:rsidRDefault="007C178D" w:rsidP="007C178D">
      <w:pPr>
        <w:pStyle w:val="Heading1"/>
        <w:tabs>
          <w:tab w:val="clear" w:pos="720"/>
        </w:tabs>
        <w:spacing w:line="360" w:lineRule="auto"/>
        <w:jc w:val="center"/>
        <w:rPr>
          <w:rFonts w:ascii="Bodoni MT Black" w:hAnsi="Bodoni MT Black"/>
          <w:color w:val="C00000"/>
          <w:sz w:val="48"/>
          <w:szCs w:val="48"/>
        </w:rPr>
      </w:pPr>
      <w:bookmarkStart w:id="7" w:name="_Toc519628280"/>
      <w:r>
        <w:rPr>
          <w:rFonts w:ascii="Bodoni MT Black" w:hAnsi="Bodoni MT Black"/>
          <w:color w:val="C00000"/>
          <w:sz w:val="48"/>
          <w:szCs w:val="48"/>
        </w:rPr>
        <w:lastRenderedPageBreak/>
        <w:t>List of Figures</w:t>
      </w:r>
      <w:bookmarkEnd w:id="6"/>
      <w:bookmarkEnd w:id="7"/>
    </w:p>
    <w:p w:rsidR="007C178D" w:rsidRPr="00DD4959" w:rsidRDefault="007C178D" w:rsidP="007C178D"/>
    <w:tbl>
      <w:tblPr>
        <w:tblStyle w:val="MediumShading2-Accent6"/>
        <w:tblW w:w="8251" w:type="dxa"/>
        <w:tblLook w:val="04A0" w:firstRow="1" w:lastRow="0" w:firstColumn="1" w:lastColumn="0" w:noHBand="0" w:noVBand="1"/>
      </w:tblPr>
      <w:tblGrid>
        <w:gridCol w:w="1575"/>
        <w:gridCol w:w="5613"/>
        <w:gridCol w:w="1063"/>
      </w:tblGrid>
      <w:tr w:rsidR="00E85575" w:rsidRPr="002F1194" w:rsidTr="00E03A1E">
        <w:trPr>
          <w:cnfStyle w:val="100000000000" w:firstRow="1" w:lastRow="0" w:firstColumn="0" w:lastColumn="0" w:oddVBand="0" w:evenVBand="0" w:oddHBand="0" w:evenHBand="0" w:firstRowFirstColumn="0" w:firstRowLastColumn="0" w:lastRowFirstColumn="0" w:lastRowLastColumn="0"/>
          <w:trHeight w:val="288"/>
        </w:trPr>
        <w:tc>
          <w:tcPr>
            <w:cnfStyle w:val="001000000100" w:firstRow="0" w:lastRow="0" w:firstColumn="1" w:lastColumn="0" w:oddVBand="0" w:evenVBand="0" w:oddHBand="0" w:evenHBand="0" w:firstRowFirstColumn="1" w:firstRowLastColumn="0" w:lastRowFirstColumn="0" w:lastRowLastColumn="0"/>
            <w:tcW w:w="1575" w:type="dxa"/>
            <w:noWrap/>
            <w:hideMark/>
          </w:tcPr>
          <w:p w:rsidR="00E85575" w:rsidRPr="00E03A1E" w:rsidRDefault="00E85575" w:rsidP="00E85575">
            <w:pPr>
              <w:spacing w:line="360" w:lineRule="auto"/>
              <w:rPr>
                <w:color w:val="000000"/>
                <w:sz w:val="24"/>
                <w:szCs w:val="24"/>
              </w:rPr>
            </w:pPr>
            <w:r w:rsidRPr="00E03A1E">
              <w:rPr>
                <w:color w:val="000000"/>
                <w:sz w:val="24"/>
                <w:szCs w:val="24"/>
              </w:rPr>
              <w:t>Figure No</w:t>
            </w:r>
          </w:p>
        </w:tc>
        <w:tc>
          <w:tcPr>
            <w:tcW w:w="5613" w:type="dxa"/>
            <w:noWrap/>
            <w:hideMark/>
          </w:tcPr>
          <w:p w:rsidR="00E85575" w:rsidRPr="00E03A1E" w:rsidRDefault="00E85575" w:rsidP="00701AFC">
            <w:pPr>
              <w:spacing w:line="360" w:lineRule="auto"/>
              <w:jc w:val="center"/>
              <w:cnfStyle w:val="100000000000" w:firstRow="1" w:lastRow="0" w:firstColumn="0" w:lastColumn="0" w:oddVBand="0" w:evenVBand="0" w:oddHBand="0" w:evenHBand="0" w:firstRowFirstColumn="0" w:firstRowLastColumn="0" w:lastRowFirstColumn="0" w:lastRowLastColumn="0"/>
              <w:rPr>
                <w:color w:val="000000"/>
                <w:sz w:val="24"/>
                <w:szCs w:val="24"/>
              </w:rPr>
            </w:pPr>
            <w:r w:rsidRPr="00E03A1E">
              <w:rPr>
                <w:color w:val="000000"/>
                <w:sz w:val="24"/>
                <w:szCs w:val="24"/>
              </w:rPr>
              <w:t>Title</w:t>
            </w:r>
          </w:p>
        </w:tc>
        <w:tc>
          <w:tcPr>
            <w:tcW w:w="1063" w:type="dxa"/>
            <w:noWrap/>
            <w:hideMark/>
          </w:tcPr>
          <w:p w:rsidR="00E85575" w:rsidRPr="00E03A1E" w:rsidRDefault="00E85575" w:rsidP="00701AFC">
            <w:pPr>
              <w:spacing w:line="360" w:lineRule="auto"/>
              <w:jc w:val="right"/>
              <w:cnfStyle w:val="100000000000" w:firstRow="1" w:lastRow="0" w:firstColumn="0" w:lastColumn="0" w:oddVBand="0" w:evenVBand="0" w:oddHBand="0" w:evenHBand="0" w:firstRowFirstColumn="0" w:firstRowLastColumn="0" w:lastRowFirstColumn="0" w:lastRowLastColumn="0"/>
              <w:rPr>
                <w:color w:val="000000"/>
                <w:sz w:val="24"/>
                <w:szCs w:val="24"/>
              </w:rPr>
            </w:pPr>
            <w:proofErr w:type="spellStart"/>
            <w:r w:rsidRPr="00E03A1E">
              <w:rPr>
                <w:color w:val="000000"/>
                <w:sz w:val="24"/>
                <w:szCs w:val="24"/>
              </w:rPr>
              <w:t>Page</w:t>
            </w:r>
            <w:r w:rsidR="00F541A3" w:rsidRPr="00E03A1E">
              <w:rPr>
                <w:color w:val="000000"/>
                <w:sz w:val="24"/>
                <w:szCs w:val="24"/>
              </w:rPr>
              <w:t>.No</w:t>
            </w:r>
            <w:proofErr w:type="spellEnd"/>
          </w:p>
        </w:tc>
      </w:tr>
      <w:tr w:rsidR="00F541A3"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F541A3" w:rsidRPr="00E03A1E" w:rsidRDefault="00F541A3" w:rsidP="00E85575">
            <w:pPr>
              <w:spacing w:line="360" w:lineRule="auto"/>
              <w:rPr>
                <w:sz w:val="24"/>
                <w:szCs w:val="24"/>
                <w:lang w:val="en-MY"/>
              </w:rPr>
            </w:pPr>
            <w:r w:rsidRPr="00E03A1E">
              <w:rPr>
                <w:rFonts w:eastAsia="Cordia New"/>
                <w:sz w:val="24"/>
                <w:szCs w:val="24"/>
              </w:rPr>
              <w:t>Figure 1.1</w:t>
            </w:r>
          </w:p>
        </w:tc>
        <w:tc>
          <w:tcPr>
            <w:tcW w:w="5613" w:type="dxa"/>
            <w:noWrap/>
          </w:tcPr>
          <w:p w:rsidR="00F541A3" w:rsidRPr="002A6337" w:rsidRDefault="00F541A3" w:rsidP="002A6337">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2A6337">
              <w:rPr>
                <w:rFonts w:eastAsia="Cordia New"/>
                <w:sz w:val="24"/>
                <w:szCs w:val="24"/>
              </w:rPr>
              <w:t>R</w:t>
            </w:r>
            <w:r w:rsidR="002A6337" w:rsidRPr="002A6337">
              <w:rPr>
                <w:rFonts w:eastAsia="Cordia New"/>
                <w:sz w:val="24"/>
                <w:szCs w:val="24"/>
              </w:rPr>
              <w:t>iser selection factors.</w:t>
            </w:r>
          </w:p>
        </w:tc>
        <w:tc>
          <w:tcPr>
            <w:tcW w:w="1063" w:type="dxa"/>
            <w:noWrap/>
          </w:tcPr>
          <w:p w:rsidR="00F541A3" w:rsidRPr="00CD20A9" w:rsidRDefault="00F541A3" w:rsidP="00F541A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CD20A9">
              <w:rPr>
                <w:color w:val="000000"/>
                <w:sz w:val="24"/>
                <w:szCs w:val="24"/>
              </w:rPr>
              <w:t>9</w:t>
            </w:r>
          </w:p>
        </w:tc>
      </w:tr>
      <w:tr w:rsidR="002A6337"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2A6337" w:rsidRPr="00E03A1E" w:rsidRDefault="002A6337" w:rsidP="00E85575">
            <w:pPr>
              <w:spacing w:line="360" w:lineRule="auto"/>
              <w:rPr>
                <w:rFonts w:eastAsia="Cordia New"/>
                <w:sz w:val="24"/>
                <w:szCs w:val="24"/>
              </w:rPr>
            </w:pPr>
            <w:r w:rsidRPr="00E03A1E">
              <w:rPr>
                <w:rFonts w:eastAsia="Cordia New"/>
                <w:sz w:val="24"/>
                <w:szCs w:val="24"/>
              </w:rPr>
              <w:t>Figure 1.2</w:t>
            </w:r>
          </w:p>
        </w:tc>
        <w:tc>
          <w:tcPr>
            <w:tcW w:w="5613" w:type="dxa"/>
            <w:noWrap/>
          </w:tcPr>
          <w:p w:rsidR="002A6337" w:rsidRPr="002A6337" w:rsidRDefault="002A6337" w:rsidP="002A6337">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2A6337">
              <w:rPr>
                <w:rFonts w:eastAsia="Cordia New"/>
                <w:sz w:val="24"/>
                <w:szCs w:val="24"/>
              </w:rPr>
              <w:t>Functionally types of risers</w:t>
            </w:r>
          </w:p>
        </w:tc>
        <w:tc>
          <w:tcPr>
            <w:tcW w:w="1063" w:type="dxa"/>
            <w:noWrap/>
          </w:tcPr>
          <w:p w:rsidR="002A6337" w:rsidRPr="00CD20A9" w:rsidRDefault="002A6337" w:rsidP="00F541A3">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10</w:t>
            </w:r>
          </w:p>
        </w:tc>
      </w:tr>
      <w:tr w:rsidR="00F541A3"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F541A3" w:rsidRPr="00E03A1E" w:rsidRDefault="00655127" w:rsidP="00655127">
            <w:pPr>
              <w:spacing w:line="360" w:lineRule="auto"/>
              <w:rPr>
                <w:sz w:val="24"/>
                <w:szCs w:val="24"/>
                <w:lang w:val="en-MY"/>
              </w:rPr>
            </w:pPr>
            <w:r w:rsidRPr="00E03A1E">
              <w:rPr>
                <w:rFonts w:eastAsia="Cordia New"/>
                <w:sz w:val="24"/>
                <w:szCs w:val="24"/>
              </w:rPr>
              <w:t>Figure.2.1</w:t>
            </w:r>
          </w:p>
        </w:tc>
        <w:tc>
          <w:tcPr>
            <w:tcW w:w="5613" w:type="dxa"/>
            <w:noWrap/>
          </w:tcPr>
          <w:p w:rsidR="00F541A3" w:rsidRPr="002A6337" w:rsidRDefault="00655127" w:rsidP="00F541A3">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val="en-MY"/>
              </w:rPr>
            </w:pPr>
            <w:r w:rsidRPr="002A6337">
              <w:rPr>
                <w:rFonts w:eastAsia="Cordia New"/>
                <w:sz w:val="24"/>
                <w:szCs w:val="24"/>
              </w:rPr>
              <w:t>Typical jacket structure</w:t>
            </w:r>
          </w:p>
        </w:tc>
        <w:tc>
          <w:tcPr>
            <w:tcW w:w="1063" w:type="dxa"/>
            <w:noWrap/>
          </w:tcPr>
          <w:p w:rsidR="00F541A3" w:rsidRPr="00CD20A9" w:rsidRDefault="00655127" w:rsidP="001D7C9E">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rFonts w:eastAsia="Cordia New"/>
                <w:sz w:val="24"/>
                <w:szCs w:val="24"/>
              </w:rPr>
              <w:t>1</w:t>
            </w:r>
            <w:r w:rsidR="001D7C9E">
              <w:rPr>
                <w:rFonts w:eastAsia="Cordia New"/>
                <w:sz w:val="24"/>
                <w:szCs w:val="24"/>
              </w:rPr>
              <w:t>5</w:t>
            </w:r>
          </w:p>
        </w:tc>
      </w:tr>
      <w:tr w:rsidR="00F541A3"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F541A3" w:rsidRPr="00E03A1E" w:rsidRDefault="00655127" w:rsidP="00E85575">
            <w:pPr>
              <w:spacing w:line="360" w:lineRule="auto"/>
              <w:rPr>
                <w:sz w:val="24"/>
                <w:szCs w:val="24"/>
                <w:lang w:val="en-MY"/>
              </w:rPr>
            </w:pPr>
            <w:r w:rsidRPr="00E03A1E">
              <w:rPr>
                <w:rFonts w:eastAsia="Cordia New"/>
                <w:sz w:val="24"/>
                <w:szCs w:val="24"/>
              </w:rPr>
              <w:t>Figure 2.2</w:t>
            </w:r>
          </w:p>
        </w:tc>
        <w:tc>
          <w:tcPr>
            <w:tcW w:w="5613" w:type="dxa"/>
            <w:noWrap/>
          </w:tcPr>
          <w:p w:rsidR="00F541A3" w:rsidRPr="00E26F83" w:rsidRDefault="00655127" w:rsidP="00F541A3">
            <w:pPr>
              <w:spacing w:line="360" w:lineRule="auto"/>
              <w:jc w:val="both"/>
              <w:cnfStyle w:val="000000000000" w:firstRow="0" w:lastRow="0" w:firstColumn="0" w:lastColumn="0" w:oddVBand="0" w:evenVBand="0" w:oddHBand="0" w:evenHBand="0" w:firstRowFirstColumn="0" w:firstRowLastColumn="0" w:lastRowFirstColumn="0" w:lastRowLastColumn="0"/>
              <w:rPr>
                <w:b/>
                <w:sz w:val="24"/>
                <w:szCs w:val="24"/>
                <w:lang w:val="en-MY"/>
              </w:rPr>
            </w:pPr>
            <w:r>
              <w:rPr>
                <w:rFonts w:eastAsia="Cordia New"/>
                <w:sz w:val="24"/>
                <w:szCs w:val="24"/>
              </w:rPr>
              <w:t>GB 260 complaint structure</w:t>
            </w:r>
          </w:p>
        </w:tc>
        <w:tc>
          <w:tcPr>
            <w:tcW w:w="1063" w:type="dxa"/>
            <w:noWrap/>
          </w:tcPr>
          <w:p w:rsidR="00F541A3" w:rsidRPr="00CD20A9" w:rsidRDefault="001D7C9E" w:rsidP="00F541A3">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rFonts w:eastAsia="Cordia New"/>
                <w:sz w:val="24"/>
                <w:szCs w:val="24"/>
              </w:rPr>
              <w:t>16</w:t>
            </w:r>
          </w:p>
        </w:tc>
      </w:tr>
      <w:tr w:rsidR="00655127"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655127" w:rsidRPr="00E03A1E" w:rsidRDefault="00655127" w:rsidP="00E85575">
            <w:pPr>
              <w:spacing w:line="360" w:lineRule="auto"/>
              <w:rPr>
                <w:sz w:val="24"/>
                <w:szCs w:val="24"/>
                <w:lang w:val="en-MY"/>
              </w:rPr>
            </w:pPr>
            <w:r w:rsidRPr="00E03A1E">
              <w:rPr>
                <w:rFonts w:eastAsia="Cordia New"/>
                <w:sz w:val="24"/>
                <w:szCs w:val="24"/>
              </w:rPr>
              <w:t>Figure 2.3</w:t>
            </w:r>
          </w:p>
        </w:tc>
        <w:tc>
          <w:tcPr>
            <w:tcW w:w="5613" w:type="dxa"/>
            <w:noWrap/>
          </w:tcPr>
          <w:p w:rsidR="00655127" w:rsidRPr="00E26F83" w:rsidRDefault="00655127" w:rsidP="00F541A3">
            <w:pPr>
              <w:spacing w:line="360" w:lineRule="auto"/>
              <w:jc w:val="both"/>
              <w:cnfStyle w:val="000000100000" w:firstRow="0" w:lastRow="0" w:firstColumn="0" w:lastColumn="0" w:oddVBand="0" w:evenVBand="0" w:oddHBand="1" w:evenHBand="0" w:firstRowFirstColumn="0" w:firstRowLastColumn="0" w:lastRowFirstColumn="0" w:lastRowLastColumn="0"/>
              <w:rPr>
                <w:b/>
                <w:sz w:val="24"/>
                <w:szCs w:val="24"/>
                <w:lang w:val="en-MY"/>
              </w:rPr>
            </w:pPr>
            <w:r>
              <w:rPr>
                <w:rFonts w:eastAsia="Cordia New"/>
                <w:sz w:val="24"/>
                <w:szCs w:val="24"/>
              </w:rPr>
              <w:t>Jack-up structure</w:t>
            </w:r>
          </w:p>
        </w:tc>
        <w:tc>
          <w:tcPr>
            <w:tcW w:w="1063" w:type="dxa"/>
            <w:noWrap/>
          </w:tcPr>
          <w:p w:rsidR="00655127" w:rsidRPr="00534C5D" w:rsidRDefault="00534C5D" w:rsidP="00F541A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Pr>
                <w:rFonts w:eastAsia="Cordia New"/>
                <w:color w:val="000000" w:themeColor="text1"/>
                <w:sz w:val="24"/>
                <w:szCs w:val="24"/>
              </w:rPr>
              <w:t>16</w:t>
            </w:r>
          </w:p>
        </w:tc>
      </w:tr>
      <w:tr w:rsidR="00655127"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655127" w:rsidRPr="00E03A1E" w:rsidRDefault="00655127" w:rsidP="00E85575">
            <w:pPr>
              <w:spacing w:line="360" w:lineRule="auto"/>
              <w:rPr>
                <w:sz w:val="24"/>
                <w:szCs w:val="24"/>
                <w:lang w:val="en-MY"/>
              </w:rPr>
            </w:pPr>
            <w:r w:rsidRPr="00E03A1E">
              <w:rPr>
                <w:rFonts w:eastAsia="Cordia New"/>
                <w:sz w:val="24"/>
                <w:szCs w:val="24"/>
              </w:rPr>
              <w:t>Figure 2.4</w:t>
            </w:r>
          </w:p>
        </w:tc>
        <w:tc>
          <w:tcPr>
            <w:tcW w:w="5613" w:type="dxa"/>
            <w:noWrap/>
          </w:tcPr>
          <w:p w:rsidR="00655127" w:rsidRPr="00E26F83" w:rsidRDefault="00655127" w:rsidP="00F541A3">
            <w:pPr>
              <w:spacing w:line="360" w:lineRule="auto"/>
              <w:jc w:val="both"/>
              <w:cnfStyle w:val="000000000000" w:firstRow="0" w:lastRow="0" w:firstColumn="0" w:lastColumn="0" w:oddVBand="0" w:evenVBand="0" w:oddHBand="0" w:evenHBand="0" w:firstRowFirstColumn="0" w:firstRowLastColumn="0" w:lastRowFirstColumn="0" w:lastRowLastColumn="0"/>
              <w:rPr>
                <w:b/>
                <w:sz w:val="24"/>
                <w:szCs w:val="24"/>
                <w:lang w:val="en-MY"/>
              </w:rPr>
            </w:pPr>
            <w:r>
              <w:rPr>
                <w:rFonts w:eastAsia="Cordia New"/>
                <w:sz w:val="24"/>
                <w:szCs w:val="24"/>
              </w:rPr>
              <w:t xml:space="preserve">An example of </w:t>
            </w:r>
            <w:r w:rsidRPr="001515BF">
              <w:rPr>
                <w:rFonts w:eastAsia="Cordia New"/>
                <w:sz w:val="24"/>
                <w:szCs w:val="24"/>
              </w:rPr>
              <w:t>semi-submersible</w:t>
            </w:r>
          </w:p>
        </w:tc>
        <w:tc>
          <w:tcPr>
            <w:tcW w:w="1063" w:type="dxa"/>
            <w:noWrap/>
          </w:tcPr>
          <w:p w:rsidR="00655127" w:rsidRPr="00534C5D" w:rsidRDefault="00534C5D" w:rsidP="00F541A3">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Pr>
                <w:color w:val="000000" w:themeColor="text1"/>
                <w:sz w:val="24"/>
                <w:szCs w:val="24"/>
              </w:rPr>
              <w:t>17</w:t>
            </w:r>
          </w:p>
        </w:tc>
      </w:tr>
      <w:tr w:rsidR="00655127"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655127" w:rsidRPr="00E03A1E" w:rsidRDefault="00655127" w:rsidP="00E85575">
            <w:pPr>
              <w:spacing w:line="360" w:lineRule="auto"/>
              <w:rPr>
                <w:sz w:val="24"/>
                <w:szCs w:val="24"/>
                <w:lang w:val="en-MY"/>
              </w:rPr>
            </w:pPr>
            <w:r w:rsidRPr="00E03A1E">
              <w:rPr>
                <w:rFonts w:eastAsia="Cordia New"/>
                <w:sz w:val="24"/>
                <w:szCs w:val="24"/>
              </w:rPr>
              <w:t>Figure 2.5</w:t>
            </w:r>
          </w:p>
        </w:tc>
        <w:tc>
          <w:tcPr>
            <w:tcW w:w="5613" w:type="dxa"/>
            <w:noWrap/>
          </w:tcPr>
          <w:p w:rsidR="00655127" w:rsidRPr="00E26F83" w:rsidRDefault="00655127" w:rsidP="00F541A3">
            <w:pPr>
              <w:spacing w:line="360" w:lineRule="auto"/>
              <w:jc w:val="both"/>
              <w:cnfStyle w:val="000000100000" w:firstRow="0" w:lastRow="0" w:firstColumn="0" w:lastColumn="0" w:oddVBand="0" w:evenVBand="0" w:oddHBand="1" w:evenHBand="0" w:firstRowFirstColumn="0" w:firstRowLastColumn="0" w:lastRowFirstColumn="0" w:lastRowLastColumn="0"/>
              <w:rPr>
                <w:b/>
                <w:sz w:val="24"/>
                <w:szCs w:val="24"/>
                <w:lang w:val="en-MY"/>
              </w:rPr>
            </w:pPr>
            <w:r>
              <w:rPr>
                <w:rFonts w:eastAsia="Cordia New"/>
                <w:sz w:val="24"/>
                <w:szCs w:val="24"/>
              </w:rPr>
              <w:t>An example of Rounded-shape FPSO</w:t>
            </w:r>
          </w:p>
        </w:tc>
        <w:tc>
          <w:tcPr>
            <w:tcW w:w="1063" w:type="dxa"/>
            <w:noWrap/>
          </w:tcPr>
          <w:p w:rsidR="00655127" w:rsidRPr="00534C5D" w:rsidRDefault="00534C5D" w:rsidP="00F541A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Pr>
                <w:color w:val="000000" w:themeColor="text1"/>
                <w:sz w:val="24"/>
                <w:szCs w:val="24"/>
              </w:rPr>
              <w:t>18</w:t>
            </w:r>
          </w:p>
        </w:tc>
      </w:tr>
      <w:tr w:rsidR="00655127"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655127" w:rsidRPr="00E03A1E" w:rsidRDefault="00655127" w:rsidP="00E85575">
            <w:pPr>
              <w:spacing w:line="360" w:lineRule="auto"/>
              <w:rPr>
                <w:sz w:val="24"/>
                <w:szCs w:val="24"/>
                <w:lang w:val="en-MY"/>
              </w:rPr>
            </w:pPr>
            <w:r w:rsidRPr="00E03A1E">
              <w:rPr>
                <w:rFonts w:eastAsia="Cordia New"/>
                <w:sz w:val="24"/>
                <w:szCs w:val="24"/>
              </w:rPr>
              <w:t>Figure.2.6</w:t>
            </w:r>
          </w:p>
        </w:tc>
        <w:tc>
          <w:tcPr>
            <w:tcW w:w="5613" w:type="dxa"/>
            <w:noWrap/>
          </w:tcPr>
          <w:p w:rsidR="00655127" w:rsidRPr="00E26F83" w:rsidRDefault="00655127" w:rsidP="00F541A3">
            <w:pPr>
              <w:spacing w:line="360" w:lineRule="auto"/>
              <w:jc w:val="both"/>
              <w:cnfStyle w:val="000000000000" w:firstRow="0" w:lastRow="0" w:firstColumn="0" w:lastColumn="0" w:oddVBand="0" w:evenVBand="0" w:oddHBand="0" w:evenHBand="0" w:firstRowFirstColumn="0" w:firstRowLastColumn="0" w:lastRowFirstColumn="0" w:lastRowLastColumn="0"/>
              <w:rPr>
                <w:b/>
                <w:sz w:val="24"/>
                <w:szCs w:val="24"/>
                <w:lang w:val="en-MY"/>
              </w:rPr>
            </w:pPr>
            <w:r>
              <w:rPr>
                <w:rFonts w:eastAsia="Cordia New"/>
                <w:sz w:val="24"/>
                <w:szCs w:val="24"/>
              </w:rPr>
              <w:t>An example of SPAR</w:t>
            </w:r>
          </w:p>
        </w:tc>
        <w:tc>
          <w:tcPr>
            <w:tcW w:w="1063" w:type="dxa"/>
            <w:noWrap/>
          </w:tcPr>
          <w:p w:rsidR="00655127" w:rsidRPr="00534C5D" w:rsidRDefault="00534C5D" w:rsidP="00F541A3">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Pr>
                <w:color w:val="000000" w:themeColor="text1"/>
                <w:sz w:val="24"/>
                <w:szCs w:val="24"/>
              </w:rPr>
              <w:t>19</w:t>
            </w:r>
          </w:p>
        </w:tc>
      </w:tr>
      <w:tr w:rsidR="00655127"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655127" w:rsidRPr="00E03A1E" w:rsidRDefault="00655127" w:rsidP="00E85575">
            <w:pPr>
              <w:spacing w:line="360" w:lineRule="auto"/>
              <w:rPr>
                <w:rFonts w:eastAsia="Cordia New"/>
                <w:sz w:val="24"/>
                <w:szCs w:val="24"/>
              </w:rPr>
            </w:pPr>
            <w:r w:rsidRPr="00E03A1E">
              <w:rPr>
                <w:rFonts w:eastAsia="Cordia New"/>
                <w:sz w:val="24"/>
                <w:szCs w:val="24"/>
              </w:rPr>
              <w:t>Figure.2.7</w:t>
            </w:r>
          </w:p>
        </w:tc>
        <w:tc>
          <w:tcPr>
            <w:tcW w:w="5613" w:type="dxa"/>
            <w:noWrap/>
          </w:tcPr>
          <w:p w:rsidR="00655127" w:rsidRDefault="00655127" w:rsidP="00F541A3">
            <w:pPr>
              <w:spacing w:line="360" w:lineRule="auto"/>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Pr>
                <w:rFonts w:eastAsia="Cordia New"/>
                <w:sz w:val="24"/>
                <w:szCs w:val="24"/>
              </w:rPr>
              <w:t>An example of Truss SPAR</w:t>
            </w:r>
          </w:p>
        </w:tc>
        <w:tc>
          <w:tcPr>
            <w:tcW w:w="1063" w:type="dxa"/>
            <w:noWrap/>
          </w:tcPr>
          <w:p w:rsidR="00655127" w:rsidRPr="00534C5D" w:rsidRDefault="00534C5D" w:rsidP="00F541A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Pr>
                <w:color w:val="000000" w:themeColor="text1"/>
                <w:sz w:val="24"/>
                <w:szCs w:val="24"/>
              </w:rPr>
              <w:t>21</w:t>
            </w:r>
          </w:p>
        </w:tc>
      </w:tr>
      <w:tr w:rsidR="00655127"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655127" w:rsidRPr="00E03A1E" w:rsidRDefault="00655127" w:rsidP="00E85575">
            <w:pPr>
              <w:spacing w:line="360" w:lineRule="auto"/>
              <w:rPr>
                <w:rFonts w:eastAsia="Cordia New"/>
                <w:sz w:val="24"/>
                <w:szCs w:val="24"/>
              </w:rPr>
            </w:pPr>
            <w:r w:rsidRPr="00E03A1E">
              <w:rPr>
                <w:rFonts w:eastAsia="Cordia New"/>
                <w:sz w:val="24"/>
                <w:szCs w:val="24"/>
              </w:rPr>
              <w:t>Figure.2.7</w:t>
            </w:r>
          </w:p>
        </w:tc>
        <w:tc>
          <w:tcPr>
            <w:tcW w:w="5613" w:type="dxa"/>
            <w:noWrap/>
          </w:tcPr>
          <w:p w:rsidR="00655127" w:rsidRDefault="00655127" w:rsidP="00F541A3">
            <w:pPr>
              <w:spacing w:line="360" w:lineRule="auto"/>
              <w:jc w:val="both"/>
              <w:cnfStyle w:val="000000000000" w:firstRow="0" w:lastRow="0" w:firstColumn="0" w:lastColumn="0" w:oddVBand="0" w:evenVBand="0" w:oddHBand="0" w:evenHBand="0" w:firstRowFirstColumn="0" w:firstRowLastColumn="0" w:lastRowFirstColumn="0" w:lastRowLastColumn="0"/>
              <w:rPr>
                <w:rFonts w:eastAsia="Cordia New"/>
                <w:sz w:val="24"/>
                <w:szCs w:val="24"/>
              </w:rPr>
            </w:pPr>
            <w:r>
              <w:rPr>
                <w:rFonts w:eastAsia="Cordia New"/>
                <w:sz w:val="24"/>
                <w:szCs w:val="24"/>
              </w:rPr>
              <w:t>An example of Cell SPAR</w:t>
            </w:r>
          </w:p>
        </w:tc>
        <w:tc>
          <w:tcPr>
            <w:tcW w:w="1063" w:type="dxa"/>
            <w:noWrap/>
          </w:tcPr>
          <w:p w:rsidR="00655127" w:rsidRPr="00534C5D" w:rsidRDefault="00534C5D" w:rsidP="00F541A3">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Pr>
                <w:color w:val="000000" w:themeColor="text1"/>
                <w:sz w:val="24"/>
                <w:szCs w:val="24"/>
              </w:rPr>
              <w:t>22</w:t>
            </w:r>
          </w:p>
        </w:tc>
      </w:tr>
      <w:tr w:rsidR="00655127"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655127" w:rsidRPr="00E03A1E" w:rsidRDefault="00655127" w:rsidP="00E85575">
            <w:pPr>
              <w:spacing w:line="360" w:lineRule="auto"/>
              <w:rPr>
                <w:rFonts w:eastAsia="Cordia New"/>
                <w:sz w:val="24"/>
                <w:szCs w:val="24"/>
              </w:rPr>
            </w:pPr>
            <w:r w:rsidRPr="00E03A1E">
              <w:rPr>
                <w:rFonts w:eastAsia="Cordia New"/>
                <w:sz w:val="24"/>
                <w:szCs w:val="24"/>
              </w:rPr>
              <w:t>Figure 2.8</w:t>
            </w:r>
          </w:p>
        </w:tc>
        <w:tc>
          <w:tcPr>
            <w:tcW w:w="5613" w:type="dxa"/>
            <w:noWrap/>
          </w:tcPr>
          <w:p w:rsidR="00655127" w:rsidRDefault="00655127" w:rsidP="00F541A3">
            <w:pPr>
              <w:spacing w:line="360" w:lineRule="auto"/>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Pr>
                <w:rFonts w:eastAsia="Cordia New"/>
                <w:sz w:val="24"/>
                <w:szCs w:val="24"/>
              </w:rPr>
              <w:t>An example of TLP</w:t>
            </w:r>
          </w:p>
        </w:tc>
        <w:tc>
          <w:tcPr>
            <w:tcW w:w="1063" w:type="dxa"/>
            <w:noWrap/>
          </w:tcPr>
          <w:p w:rsidR="00655127" w:rsidRDefault="00534C5D" w:rsidP="00F541A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23</w:t>
            </w:r>
          </w:p>
        </w:tc>
      </w:tr>
      <w:tr w:rsidR="00213F05"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213F05" w:rsidRPr="00E03A1E" w:rsidRDefault="00213F05" w:rsidP="00E85575">
            <w:pPr>
              <w:spacing w:line="360" w:lineRule="auto"/>
              <w:rPr>
                <w:sz w:val="24"/>
                <w:szCs w:val="24"/>
                <w:lang w:val="en-MY"/>
              </w:rPr>
            </w:pPr>
            <w:r w:rsidRPr="00E03A1E">
              <w:rPr>
                <w:rFonts w:eastAsia="Cordia New"/>
                <w:sz w:val="24"/>
                <w:szCs w:val="24"/>
              </w:rPr>
              <w:t>Figure 3.1</w:t>
            </w:r>
          </w:p>
        </w:tc>
        <w:tc>
          <w:tcPr>
            <w:tcW w:w="5613" w:type="dxa"/>
            <w:noWrap/>
          </w:tcPr>
          <w:p w:rsidR="00213F05" w:rsidRPr="00E26F83" w:rsidRDefault="00213F05" w:rsidP="00655127">
            <w:pPr>
              <w:spacing w:line="360" w:lineRule="auto"/>
              <w:jc w:val="both"/>
              <w:cnfStyle w:val="000000000000" w:firstRow="0" w:lastRow="0" w:firstColumn="0" w:lastColumn="0" w:oddVBand="0" w:evenVBand="0" w:oddHBand="0" w:evenHBand="0" w:firstRowFirstColumn="0" w:firstRowLastColumn="0" w:lastRowFirstColumn="0" w:lastRowLastColumn="0"/>
              <w:rPr>
                <w:b/>
                <w:sz w:val="24"/>
                <w:szCs w:val="24"/>
                <w:lang w:val="en-MY"/>
              </w:rPr>
            </w:pPr>
            <w:r w:rsidRPr="00E25B43">
              <w:rPr>
                <w:rFonts w:eastAsia="Cordia New"/>
                <w:sz w:val="24"/>
                <w:szCs w:val="24"/>
              </w:rPr>
              <w:t>Drilling Semisubmersibles</w:t>
            </w:r>
          </w:p>
        </w:tc>
        <w:tc>
          <w:tcPr>
            <w:tcW w:w="1063" w:type="dxa"/>
            <w:noWrap/>
          </w:tcPr>
          <w:p w:rsidR="00213F05" w:rsidRPr="00CD20A9" w:rsidRDefault="00534C5D" w:rsidP="00F541A3">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24</w:t>
            </w:r>
          </w:p>
        </w:tc>
      </w:tr>
      <w:tr w:rsidR="00213F05"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213F05" w:rsidRPr="00E03A1E" w:rsidRDefault="00213F05" w:rsidP="00E85575">
            <w:pPr>
              <w:spacing w:line="360" w:lineRule="auto"/>
              <w:rPr>
                <w:sz w:val="24"/>
                <w:szCs w:val="24"/>
                <w:lang w:val="en-MY"/>
              </w:rPr>
            </w:pPr>
            <w:r w:rsidRPr="00E03A1E">
              <w:rPr>
                <w:rFonts w:eastAsia="Cordia New"/>
                <w:sz w:val="24"/>
                <w:szCs w:val="24"/>
              </w:rPr>
              <w:t>Figure 3.2</w:t>
            </w:r>
          </w:p>
        </w:tc>
        <w:tc>
          <w:tcPr>
            <w:tcW w:w="5613" w:type="dxa"/>
            <w:noWrap/>
          </w:tcPr>
          <w:p w:rsidR="00213F05" w:rsidRPr="00213F05" w:rsidRDefault="00213F05" w:rsidP="00213F05">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Pr>
                <w:rFonts w:eastAsia="Cordia New"/>
                <w:sz w:val="24"/>
                <w:szCs w:val="24"/>
              </w:rPr>
              <w:t>Typical drilling riser system</w:t>
            </w:r>
          </w:p>
        </w:tc>
        <w:tc>
          <w:tcPr>
            <w:tcW w:w="1063" w:type="dxa"/>
            <w:noWrap/>
          </w:tcPr>
          <w:p w:rsidR="00213F05" w:rsidRPr="00CD20A9" w:rsidRDefault="00534C5D" w:rsidP="00F541A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25</w:t>
            </w:r>
          </w:p>
        </w:tc>
      </w:tr>
      <w:tr w:rsidR="00213F05"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213F05" w:rsidRPr="00E03A1E" w:rsidRDefault="003C3061" w:rsidP="00E85575">
            <w:pPr>
              <w:spacing w:line="360" w:lineRule="auto"/>
              <w:rPr>
                <w:sz w:val="24"/>
                <w:szCs w:val="24"/>
                <w:lang w:val="en-MY"/>
              </w:rPr>
            </w:pPr>
            <w:r w:rsidRPr="00E03A1E">
              <w:rPr>
                <w:rFonts w:eastAsia="Cordia New"/>
                <w:sz w:val="24"/>
                <w:szCs w:val="24"/>
              </w:rPr>
              <w:t>Figure 3.3</w:t>
            </w:r>
          </w:p>
        </w:tc>
        <w:tc>
          <w:tcPr>
            <w:tcW w:w="5613" w:type="dxa"/>
            <w:noWrap/>
          </w:tcPr>
          <w:p w:rsidR="00213F05" w:rsidRPr="00E26F83" w:rsidRDefault="003C3061" w:rsidP="00655127">
            <w:pPr>
              <w:spacing w:line="360" w:lineRule="auto"/>
              <w:jc w:val="both"/>
              <w:cnfStyle w:val="000000000000" w:firstRow="0" w:lastRow="0" w:firstColumn="0" w:lastColumn="0" w:oddVBand="0" w:evenVBand="0" w:oddHBand="0" w:evenHBand="0" w:firstRowFirstColumn="0" w:firstRowLastColumn="0" w:lastRowFirstColumn="0" w:lastRowLastColumn="0"/>
              <w:rPr>
                <w:b/>
                <w:sz w:val="24"/>
                <w:szCs w:val="24"/>
                <w:lang w:val="en-MY"/>
              </w:rPr>
            </w:pPr>
            <w:r w:rsidRPr="00E25B43">
              <w:rPr>
                <w:rFonts w:eastAsia="Cordia New"/>
                <w:sz w:val="24"/>
                <w:szCs w:val="24"/>
              </w:rPr>
              <w:t>Key Components in a Drilling Riser System</w:t>
            </w:r>
          </w:p>
        </w:tc>
        <w:tc>
          <w:tcPr>
            <w:tcW w:w="1063" w:type="dxa"/>
            <w:noWrap/>
          </w:tcPr>
          <w:p w:rsidR="00213F05" w:rsidRPr="00CD20A9" w:rsidRDefault="00534C5D" w:rsidP="00F541A3">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27</w:t>
            </w:r>
          </w:p>
        </w:tc>
      </w:tr>
      <w:tr w:rsidR="003C3061"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3C3061" w:rsidRPr="00E03A1E" w:rsidRDefault="003C3061" w:rsidP="00E85575">
            <w:pPr>
              <w:spacing w:line="360" w:lineRule="auto"/>
              <w:rPr>
                <w:sz w:val="24"/>
                <w:szCs w:val="24"/>
                <w:lang w:val="en-MY"/>
              </w:rPr>
            </w:pPr>
            <w:r w:rsidRPr="00E03A1E">
              <w:rPr>
                <w:rFonts w:eastAsia="Cordia New"/>
                <w:sz w:val="24"/>
                <w:szCs w:val="24"/>
              </w:rPr>
              <w:t>Figure 3.4</w:t>
            </w:r>
          </w:p>
        </w:tc>
        <w:tc>
          <w:tcPr>
            <w:tcW w:w="5613" w:type="dxa"/>
            <w:noWrap/>
          </w:tcPr>
          <w:p w:rsidR="003C3061" w:rsidRPr="003C3061" w:rsidRDefault="003C3061" w:rsidP="003C3061">
            <w:pPr>
              <w:spacing w:line="360" w:lineRule="auto"/>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2499B">
              <w:rPr>
                <w:rFonts w:eastAsia="Cordia New"/>
                <w:sz w:val="24"/>
                <w:szCs w:val="24"/>
              </w:rPr>
              <w:t>Riser Co</w:t>
            </w:r>
            <w:r>
              <w:rPr>
                <w:rFonts w:eastAsia="Cordia New"/>
                <w:sz w:val="24"/>
                <w:szCs w:val="24"/>
              </w:rPr>
              <w:t>nnector</w:t>
            </w:r>
          </w:p>
        </w:tc>
        <w:tc>
          <w:tcPr>
            <w:tcW w:w="1063" w:type="dxa"/>
            <w:noWrap/>
          </w:tcPr>
          <w:p w:rsidR="003C3061" w:rsidRPr="00CD20A9" w:rsidRDefault="00534C5D" w:rsidP="00F541A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28</w:t>
            </w:r>
          </w:p>
        </w:tc>
      </w:tr>
      <w:tr w:rsidR="00213F05"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213F05" w:rsidRPr="00E03A1E" w:rsidRDefault="003C3061" w:rsidP="00E85575">
            <w:pPr>
              <w:spacing w:line="360" w:lineRule="auto"/>
              <w:rPr>
                <w:sz w:val="24"/>
                <w:szCs w:val="24"/>
                <w:lang w:val="en-MY"/>
              </w:rPr>
            </w:pPr>
            <w:r w:rsidRPr="00E03A1E">
              <w:rPr>
                <w:rFonts w:eastAsia="Cordia New"/>
                <w:sz w:val="24"/>
                <w:szCs w:val="24"/>
              </w:rPr>
              <w:t>Figure 3.5</w:t>
            </w:r>
          </w:p>
        </w:tc>
        <w:tc>
          <w:tcPr>
            <w:tcW w:w="5613" w:type="dxa"/>
            <w:noWrap/>
          </w:tcPr>
          <w:p w:rsidR="00213F05" w:rsidRPr="00E26F83" w:rsidRDefault="003C3061" w:rsidP="00655127">
            <w:pPr>
              <w:spacing w:line="360" w:lineRule="auto"/>
              <w:jc w:val="both"/>
              <w:cnfStyle w:val="000000000000" w:firstRow="0" w:lastRow="0" w:firstColumn="0" w:lastColumn="0" w:oddVBand="0" w:evenVBand="0" w:oddHBand="0" w:evenHBand="0" w:firstRowFirstColumn="0" w:firstRowLastColumn="0" w:lastRowFirstColumn="0" w:lastRowLastColumn="0"/>
              <w:rPr>
                <w:b/>
                <w:sz w:val="24"/>
                <w:szCs w:val="24"/>
                <w:lang w:val="en-MY"/>
              </w:rPr>
            </w:pPr>
            <w:r w:rsidRPr="00E25B43">
              <w:rPr>
                <w:rFonts w:eastAsia="Cordia New"/>
                <w:sz w:val="24"/>
                <w:szCs w:val="24"/>
              </w:rPr>
              <w:t>Motion-Compensating Equipment</w:t>
            </w:r>
          </w:p>
        </w:tc>
        <w:tc>
          <w:tcPr>
            <w:tcW w:w="1063" w:type="dxa"/>
            <w:noWrap/>
          </w:tcPr>
          <w:p w:rsidR="00213F05" w:rsidRPr="00CD20A9" w:rsidRDefault="00534C5D" w:rsidP="00F541A3">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29</w:t>
            </w:r>
          </w:p>
        </w:tc>
      </w:tr>
      <w:tr w:rsidR="003C3061"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3C3061" w:rsidRPr="00E03A1E" w:rsidRDefault="003C3061" w:rsidP="00E85575">
            <w:pPr>
              <w:spacing w:line="360" w:lineRule="auto"/>
              <w:rPr>
                <w:sz w:val="24"/>
                <w:szCs w:val="24"/>
                <w:lang w:val="en-MY"/>
              </w:rPr>
            </w:pPr>
            <w:r w:rsidRPr="00E03A1E">
              <w:rPr>
                <w:rFonts w:eastAsia="Cordia New"/>
                <w:sz w:val="24"/>
                <w:szCs w:val="24"/>
              </w:rPr>
              <w:t>Figure 3.6</w:t>
            </w:r>
          </w:p>
        </w:tc>
        <w:tc>
          <w:tcPr>
            <w:tcW w:w="5613" w:type="dxa"/>
            <w:noWrap/>
          </w:tcPr>
          <w:p w:rsidR="003C3061" w:rsidRPr="00E26F83" w:rsidRDefault="003C3061" w:rsidP="00655127">
            <w:pPr>
              <w:spacing w:line="360" w:lineRule="auto"/>
              <w:jc w:val="both"/>
              <w:cnfStyle w:val="000000100000" w:firstRow="0" w:lastRow="0" w:firstColumn="0" w:lastColumn="0" w:oddVBand="0" w:evenVBand="0" w:oddHBand="1" w:evenHBand="0" w:firstRowFirstColumn="0" w:firstRowLastColumn="0" w:lastRowFirstColumn="0" w:lastRowLastColumn="0"/>
              <w:rPr>
                <w:b/>
                <w:sz w:val="24"/>
                <w:szCs w:val="24"/>
                <w:lang w:val="en-MY"/>
              </w:rPr>
            </w:pPr>
            <w:r w:rsidRPr="00E25B43">
              <w:rPr>
                <w:rFonts w:eastAsia="Cordia New"/>
                <w:sz w:val="24"/>
                <w:szCs w:val="24"/>
              </w:rPr>
              <w:t>Complete Riser Joint</w:t>
            </w:r>
          </w:p>
        </w:tc>
        <w:tc>
          <w:tcPr>
            <w:tcW w:w="1063" w:type="dxa"/>
            <w:noWrap/>
          </w:tcPr>
          <w:p w:rsidR="003C3061" w:rsidRPr="00CD20A9" w:rsidRDefault="00534C5D" w:rsidP="00F541A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30</w:t>
            </w:r>
          </w:p>
        </w:tc>
      </w:tr>
      <w:tr w:rsidR="003C3061"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3C3061" w:rsidRPr="00E03A1E" w:rsidRDefault="003C3061" w:rsidP="00E85575">
            <w:pPr>
              <w:spacing w:line="360" w:lineRule="auto"/>
              <w:rPr>
                <w:sz w:val="24"/>
                <w:szCs w:val="24"/>
                <w:lang w:val="en-MY"/>
              </w:rPr>
            </w:pPr>
            <w:r w:rsidRPr="00E03A1E">
              <w:rPr>
                <w:rFonts w:eastAsia="Cordia New"/>
                <w:sz w:val="24"/>
                <w:szCs w:val="24"/>
              </w:rPr>
              <w:t>Figure 3.7</w:t>
            </w:r>
          </w:p>
        </w:tc>
        <w:tc>
          <w:tcPr>
            <w:tcW w:w="5613" w:type="dxa"/>
            <w:noWrap/>
          </w:tcPr>
          <w:p w:rsidR="003C3061" w:rsidRPr="00E26F83" w:rsidRDefault="003C3061" w:rsidP="00655127">
            <w:pPr>
              <w:spacing w:line="360" w:lineRule="auto"/>
              <w:jc w:val="both"/>
              <w:cnfStyle w:val="000000000000" w:firstRow="0" w:lastRow="0" w:firstColumn="0" w:lastColumn="0" w:oddVBand="0" w:evenVBand="0" w:oddHBand="0" w:evenHBand="0" w:firstRowFirstColumn="0" w:firstRowLastColumn="0" w:lastRowFirstColumn="0" w:lastRowLastColumn="0"/>
              <w:rPr>
                <w:b/>
                <w:sz w:val="24"/>
                <w:szCs w:val="24"/>
                <w:lang w:val="en-MY"/>
              </w:rPr>
            </w:pPr>
            <w:r w:rsidRPr="00E25B43">
              <w:rPr>
                <w:rFonts w:eastAsia="Cordia New"/>
                <w:sz w:val="24"/>
                <w:szCs w:val="24"/>
              </w:rPr>
              <w:t>Principal Parameters Involved in C/WO Riser De</w:t>
            </w:r>
            <w:r>
              <w:rPr>
                <w:rFonts w:eastAsia="Cordia New"/>
                <w:sz w:val="24"/>
                <w:szCs w:val="24"/>
              </w:rPr>
              <w:t>sign and Analysis</w:t>
            </w:r>
          </w:p>
        </w:tc>
        <w:tc>
          <w:tcPr>
            <w:tcW w:w="1063" w:type="dxa"/>
            <w:noWrap/>
          </w:tcPr>
          <w:p w:rsidR="003C3061" w:rsidRPr="00CD20A9" w:rsidRDefault="00534C5D" w:rsidP="00F541A3">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37</w:t>
            </w:r>
          </w:p>
        </w:tc>
      </w:tr>
      <w:tr w:rsidR="003C3061"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3C3061" w:rsidRPr="00E03A1E" w:rsidRDefault="00511617" w:rsidP="00E85575">
            <w:pPr>
              <w:spacing w:line="360" w:lineRule="auto"/>
              <w:rPr>
                <w:rFonts w:eastAsia="Cordia New"/>
                <w:sz w:val="24"/>
                <w:szCs w:val="24"/>
              </w:rPr>
            </w:pPr>
            <w:r w:rsidRPr="00E03A1E">
              <w:rPr>
                <w:rFonts w:eastAsia="Cordia New"/>
                <w:sz w:val="24"/>
                <w:szCs w:val="24"/>
              </w:rPr>
              <w:t>Figure 3.8</w:t>
            </w:r>
          </w:p>
        </w:tc>
        <w:tc>
          <w:tcPr>
            <w:tcW w:w="5613" w:type="dxa"/>
            <w:noWrap/>
          </w:tcPr>
          <w:p w:rsidR="003C3061" w:rsidRPr="00E25B43" w:rsidRDefault="00511617" w:rsidP="00655127">
            <w:pPr>
              <w:spacing w:line="360" w:lineRule="auto"/>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25B43">
              <w:rPr>
                <w:rFonts w:eastAsia="Cordia New"/>
                <w:sz w:val="24"/>
                <w:szCs w:val="24"/>
              </w:rPr>
              <w:t>Typical Finite Element Analysis Model for C/WO Risers</w:t>
            </w:r>
          </w:p>
        </w:tc>
        <w:tc>
          <w:tcPr>
            <w:tcW w:w="1063" w:type="dxa"/>
            <w:noWrap/>
          </w:tcPr>
          <w:p w:rsidR="003C3061" w:rsidRDefault="00534C5D" w:rsidP="00F541A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39</w:t>
            </w:r>
          </w:p>
        </w:tc>
      </w:tr>
      <w:tr w:rsidR="003C3061"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3C3061" w:rsidRPr="00E03A1E" w:rsidRDefault="00511617" w:rsidP="00E85575">
            <w:pPr>
              <w:spacing w:line="360" w:lineRule="auto"/>
              <w:rPr>
                <w:rFonts w:eastAsia="Cordia New"/>
                <w:sz w:val="24"/>
                <w:szCs w:val="24"/>
              </w:rPr>
            </w:pPr>
            <w:r w:rsidRPr="00E03A1E">
              <w:rPr>
                <w:rFonts w:eastAsia="Cordia New"/>
                <w:sz w:val="24"/>
                <w:szCs w:val="24"/>
                <w:lang w:val="en-MY"/>
              </w:rPr>
              <w:t>Figure 4.1</w:t>
            </w:r>
          </w:p>
        </w:tc>
        <w:tc>
          <w:tcPr>
            <w:tcW w:w="5613" w:type="dxa"/>
            <w:noWrap/>
          </w:tcPr>
          <w:p w:rsidR="003C3061" w:rsidRPr="00E25B43" w:rsidRDefault="00F92FF1" w:rsidP="00655127">
            <w:pPr>
              <w:spacing w:line="360" w:lineRule="auto"/>
              <w:jc w:val="both"/>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F92FF1">
              <w:rPr>
                <w:rFonts w:eastAsia="Cordia New"/>
                <w:sz w:val="24"/>
                <w:szCs w:val="24"/>
                <w:lang w:val="en-MY"/>
              </w:rPr>
              <w:t>Various types of production subsea riser systems</w:t>
            </w:r>
          </w:p>
        </w:tc>
        <w:tc>
          <w:tcPr>
            <w:tcW w:w="1063" w:type="dxa"/>
            <w:noWrap/>
          </w:tcPr>
          <w:p w:rsidR="003C3061" w:rsidRDefault="00534C5D" w:rsidP="00561B20">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5</w:t>
            </w:r>
            <w:r w:rsidR="00561B20">
              <w:rPr>
                <w:color w:val="000000"/>
                <w:sz w:val="24"/>
                <w:szCs w:val="24"/>
              </w:rPr>
              <w:t>0</w:t>
            </w:r>
          </w:p>
        </w:tc>
      </w:tr>
      <w:tr w:rsidR="00511617"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511617" w:rsidRPr="00E03A1E" w:rsidRDefault="00511617" w:rsidP="00E85575">
            <w:pPr>
              <w:spacing w:line="360" w:lineRule="auto"/>
              <w:rPr>
                <w:rFonts w:eastAsia="Cordia New"/>
                <w:sz w:val="24"/>
                <w:szCs w:val="24"/>
                <w:lang w:val="en-MY"/>
              </w:rPr>
            </w:pPr>
            <w:r w:rsidRPr="00E03A1E">
              <w:rPr>
                <w:rFonts w:eastAsia="Cordia New"/>
                <w:sz w:val="24"/>
                <w:szCs w:val="24"/>
                <w:lang w:val="en-MY"/>
              </w:rPr>
              <w:t>Figure 4.2</w:t>
            </w:r>
          </w:p>
        </w:tc>
        <w:tc>
          <w:tcPr>
            <w:tcW w:w="5613" w:type="dxa"/>
            <w:noWrap/>
          </w:tcPr>
          <w:p w:rsidR="00511617" w:rsidRPr="00C57475" w:rsidRDefault="00824328" w:rsidP="00655127">
            <w:pPr>
              <w:spacing w:line="360" w:lineRule="auto"/>
              <w:jc w:val="both"/>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824328">
              <w:rPr>
                <w:rFonts w:eastAsia="Cordia New"/>
                <w:sz w:val="24"/>
                <w:szCs w:val="24"/>
                <w:lang w:val="en-MY"/>
              </w:rPr>
              <w:t>Schematic of attached and pull tube risers design</w:t>
            </w:r>
          </w:p>
        </w:tc>
        <w:tc>
          <w:tcPr>
            <w:tcW w:w="1063" w:type="dxa"/>
            <w:noWrap/>
          </w:tcPr>
          <w:p w:rsidR="00511617" w:rsidRDefault="00534C5D" w:rsidP="00824328">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5</w:t>
            </w:r>
            <w:r w:rsidR="00824328">
              <w:rPr>
                <w:color w:val="000000"/>
                <w:sz w:val="24"/>
                <w:szCs w:val="24"/>
              </w:rPr>
              <w:t>2</w:t>
            </w:r>
          </w:p>
        </w:tc>
      </w:tr>
      <w:tr w:rsidR="00511617"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511617" w:rsidRPr="00E03A1E" w:rsidRDefault="00511617" w:rsidP="00E85575">
            <w:pPr>
              <w:spacing w:line="360" w:lineRule="auto"/>
              <w:rPr>
                <w:rFonts w:eastAsia="Cordia New"/>
                <w:sz w:val="24"/>
                <w:szCs w:val="24"/>
                <w:lang w:val="en-MY"/>
              </w:rPr>
            </w:pPr>
            <w:r w:rsidRPr="00E03A1E">
              <w:rPr>
                <w:rFonts w:eastAsia="Cordia New"/>
                <w:sz w:val="24"/>
                <w:szCs w:val="24"/>
                <w:lang w:val="en-MY"/>
              </w:rPr>
              <w:t>Figure 4.3</w:t>
            </w:r>
          </w:p>
        </w:tc>
        <w:tc>
          <w:tcPr>
            <w:tcW w:w="5613" w:type="dxa"/>
            <w:noWrap/>
          </w:tcPr>
          <w:p w:rsidR="00511617" w:rsidRPr="00C57475" w:rsidRDefault="00511617" w:rsidP="00655127">
            <w:pPr>
              <w:spacing w:line="360" w:lineRule="auto"/>
              <w:jc w:val="both"/>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C57475">
              <w:rPr>
                <w:rFonts w:eastAsia="Cordia New"/>
                <w:sz w:val="24"/>
                <w:szCs w:val="24"/>
                <w:lang w:val="en-MY"/>
              </w:rPr>
              <w:t xml:space="preserve">Steel Catenary Riser </w:t>
            </w:r>
            <w:r w:rsidR="00824328">
              <w:rPr>
                <w:rFonts w:eastAsia="Cordia New"/>
                <w:sz w:val="24"/>
                <w:szCs w:val="24"/>
                <w:lang w:val="en-MY"/>
              </w:rPr>
              <w:t xml:space="preserve">(SCR) </w:t>
            </w:r>
            <w:r w:rsidRPr="00C57475">
              <w:rPr>
                <w:rFonts w:eastAsia="Cordia New"/>
                <w:sz w:val="24"/>
                <w:szCs w:val="24"/>
                <w:lang w:val="en-MY"/>
              </w:rPr>
              <w:t>Diagram</w:t>
            </w:r>
          </w:p>
        </w:tc>
        <w:tc>
          <w:tcPr>
            <w:tcW w:w="1063" w:type="dxa"/>
            <w:noWrap/>
          </w:tcPr>
          <w:p w:rsidR="00511617" w:rsidRDefault="00824328" w:rsidP="00F541A3">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53</w:t>
            </w:r>
          </w:p>
        </w:tc>
      </w:tr>
      <w:tr w:rsidR="00511617"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511617" w:rsidRPr="00E03A1E" w:rsidRDefault="00511617" w:rsidP="00E85575">
            <w:pPr>
              <w:spacing w:line="360" w:lineRule="auto"/>
              <w:rPr>
                <w:rFonts w:eastAsia="Cordia New"/>
                <w:sz w:val="24"/>
                <w:szCs w:val="24"/>
                <w:lang w:val="en-MY"/>
              </w:rPr>
            </w:pPr>
            <w:r w:rsidRPr="00E03A1E">
              <w:rPr>
                <w:rFonts w:eastAsia="Cordia New"/>
                <w:sz w:val="24"/>
                <w:szCs w:val="24"/>
                <w:lang w:val="en-MY"/>
              </w:rPr>
              <w:t>Figure 4.4</w:t>
            </w:r>
          </w:p>
        </w:tc>
        <w:tc>
          <w:tcPr>
            <w:tcW w:w="5613" w:type="dxa"/>
            <w:noWrap/>
          </w:tcPr>
          <w:p w:rsidR="00511617" w:rsidRPr="00C57475" w:rsidRDefault="00511617" w:rsidP="00511617">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C57475">
              <w:rPr>
                <w:rFonts w:eastAsia="Cordia New"/>
                <w:sz w:val="24"/>
                <w:szCs w:val="24"/>
                <w:lang w:val="en-MY"/>
              </w:rPr>
              <w:t>Stee</w:t>
            </w:r>
            <w:r>
              <w:rPr>
                <w:rFonts w:eastAsia="Cordia New"/>
                <w:sz w:val="24"/>
                <w:szCs w:val="24"/>
                <w:lang w:val="en-MY"/>
              </w:rPr>
              <w:t>l Catenary Riser Configurations</w:t>
            </w:r>
          </w:p>
        </w:tc>
        <w:tc>
          <w:tcPr>
            <w:tcW w:w="1063" w:type="dxa"/>
            <w:noWrap/>
          </w:tcPr>
          <w:p w:rsidR="00511617" w:rsidRDefault="00534C5D" w:rsidP="00F541A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56</w:t>
            </w:r>
          </w:p>
        </w:tc>
      </w:tr>
      <w:tr w:rsidR="00511617"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511617" w:rsidRPr="00E03A1E" w:rsidRDefault="00511617" w:rsidP="00E85575">
            <w:pPr>
              <w:spacing w:line="360" w:lineRule="auto"/>
              <w:rPr>
                <w:rFonts w:eastAsia="Cordia New"/>
                <w:sz w:val="24"/>
                <w:szCs w:val="24"/>
                <w:lang w:val="en-MY"/>
              </w:rPr>
            </w:pPr>
            <w:r w:rsidRPr="00E03A1E">
              <w:rPr>
                <w:rFonts w:eastAsia="Cordia New"/>
                <w:sz w:val="24"/>
                <w:szCs w:val="24"/>
                <w:lang w:val="en-MY"/>
              </w:rPr>
              <w:t>Figure 4.5</w:t>
            </w:r>
          </w:p>
        </w:tc>
        <w:tc>
          <w:tcPr>
            <w:tcW w:w="5613" w:type="dxa"/>
            <w:noWrap/>
          </w:tcPr>
          <w:p w:rsidR="00511617" w:rsidRPr="00C57475" w:rsidRDefault="00511617" w:rsidP="00511617">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C57475">
              <w:rPr>
                <w:rFonts w:eastAsia="Cordia New"/>
                <w:sz w:val="24"/>
                <w:szCs w:val="24"/>
                <w:lang w:val="en-MY"/>
              </w:rPr>
              <w:t>Riser Hang-Off Location</w:t>
            </w:r>
          </w:p>
        </w:tc>
        <w:tc>
          <w:tcPr>
            <w:tcW w:w="1063" w:type="dxa"/>
            <w:noWrap/>
          </w:tcPr>
          <w:p w:rsidR="00511617" w:rsidRDefault="00534C5D" w:rsidP="00F541A3">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58</w:t>
            </w:r>
          </w:p>
        </w:tc>
      </w:tr>
      <w:tr w:rsidR="00511617"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511617" w:rsidRPr="00E03A1E" w:rsidRDefault="00F60126" w:rsidP="00E85575">
            <w:pPr>
              <w:spacing w:line="360" w:lineRule="auto"/>
              <w:rPr>
                <w:rFonts w:eastAsia="Cordia New"/>
                <w:sz w:val="24"/>
                <w:szCs w:val="24"/>
                <w:lang w:val="en-MY"/>
              </w:rPr>
            </w:pPr>
            <w:r w:rsidRPr="00E03A1E">
              <w:rPr>
                <w:rFonts w:eastAsia="Cordia New"/>
                <w:sz w:val="24"/>
                <w:szCs w:val="24"/>
                <w:lang w:val="en-MY"/>
              </w:rPr>
              <w:t>Figure 4.6</w:t>
            </w:r>
          </w:p>
        </w:tc>
        <w:tc>
          <w:tcPr>
            <w:tcW w:w="5613" w:type="dxa"/>
            <w:noWrap/>
          </w:tcPr>
          <w:p w:rsidR="00511617" w:rsidRPr="00C57475" w:rsidRDefault="00F60126" w:rsidP="00F6012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C57475">
              <w:rPr>
                <w:rFonts w:eastAsia="Cordia New"/>
                <w:sz w:val="24"/>
                <w:szCs w:val="24"/>
                <w:lang w:val="en-MY"/>
              </w:rPr>
              <w:t>PIP Riser Pipe</w:t>
            </w:r>
          </w:p>
        </w:tc>
        <w:tc>
          <w:tcPr>
            <w:tcW w:w="1063" w:type="dxa"/>
            <w:noWrap/>
          </w:tcPr>
          <w:p w:rsidR="00511617" w:rsidRDefault="00534C5D" w:rsidP="00F541A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60</w:t>
            </w:r>
          </w:p>
        </w:tc>
      </w:tr>
      <w:tr w:rsidR="00511617"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511617" w:rsidRPr="00E03A1E" w:rsidRDefault="00F60126" w:rsidP="00E85575">
            <w:pPr>
              <w:spacing w:line="360" w:lineRule="auto"/>
              <w:rPr>
                <w:rFonts w:eastAsia="Cordia New"/>
                <w:sz w:val="24"/>
                <w:szCs w:val="24"/>
                <w:lang w:val="en-MY"/>
              </w:rPr>
            </w:pPr>
            <w:r w:rsidRPr="00E03A1E">
              <w:rPr>
                <w:rFonts w:eastAsia="Cordia New"/>
                <w:sz w:val="24"/>
                <w:szCs w:val="24"/>
                <w:lang w:val="en-MY"/>
              </w:rPr>
              <w:t>Figure 4.7</w:t>
            </w:r>
          </w:p>
        </w:tc>
        <w:tc>
          <w:tcPr>
            <w:tcW w:w="5613" w:type="dxa"/>
            <w:noWrap/>
          </w:tcPr>
          <w:p w:rsidR="00511617" w:rsidRPr="00C57475" w:rsidRDefault="00F60126" w:rsidP="00511617">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C57475">
              <w:rPr>
                <w:rFonts w:eastAsia="Cordia New"/>
                <w:sz w:val="24"/>
                <w:szCs w:val="24"/>
                <w:lang w:val="en-MY"/>
              </w:rPr>
              <w:t>Flex</w:t>
            </w:r>
            <w:r>
              <w:rPr>
                <w:rFonts w:eastAsia="Cordia New"/>
                <w:sz w:val="24"/>
                <w:szCs w:val="24"/>
                <w:lang w:val="en-MY"/>
              </w:rPr>
              <w:t xml:space="preserve"> </w:t>
            </w:r>
            <w:r w:rsidRPr="00C57475">
              <w:rPr>
                <w:rFonts w:eastAsia="Cordia New"/>
                <w:sz w:val="24"/>
                <w:szCs w:val="24"/>
                <w:lang w:val="en-MY"/>
              </w:rPr>
              <w:t>joint</w:t>
            </w:r>
            <w:r>
              <w:rPr>
                <w:rFonts w:eastAsia="Cordia New"/>
                <w:sz w:val="24"/>
                <w:szCs w:val="24"/>
                <w:lang w:val="en-MY"/>
              </w:rPr>
              <w:t xml:space="preserve"> Steel </w:t>
            </w:r>
            <w:proofErr w:type="spellStart"/>
            <w:r>
              <w:rPr>
                <w:rFonts w:eastAsia="Cordia New"/>
                <w:sz w:val="24"/>
                <w:szCs w:val="24"/>
                <w:lang w:val="en-MY"/>
              </w:rPr>
              <w:t>Catenery</w:t>
            </w:r>
            <w:proofErr w:type="spellEnd"/>
            <w:r>
              <w:rPr>
                <w:rFonts w:eastAsia="Cordia New"/>
                <w:sz w:val="24"/>
                <w:szCs w:val="24"/>
                <w:lang w:val="en-MY"/>
              </w:rPr>
              <w:t xml:space="preserve"> Riser (SCR)</w:t>
            </w:r>
          </w:p>
        </w:tc>
        <w:tc>
          <w:tcPr>
            <w:tcW w:w="1063" w:type="dxa"/>
            <w:noWrap/>
          </w:tcPr>
          <w:p w:rsidR="00511617" w:rsidRDefault="00534C5D" w:rsidP="00F541A3">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61</w:t>
            </w:r>
          </w:p>
        </w:tc>
      </w:tr>
      <w:tr w:rsidR="00F60126"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F60126" w:rsidRPr="00E03A1E" w:rsidRDefault="00F60126" w:rsidP="00E85575">
            <w:pPr>
              <w:spacing w:line="360" w:lineRule="auto"/>
              <w:rPr>
                <w:rFonts w:eastAsia="Cordia New"/>
                <w:sz w:val="24"/>
                <w:szCs w:val="24"/>
                <w:lang w:val="en-MY"/>
              </w:rPr>
            </w:pPr>
            <w:r w:rsidRPr="00E03A1E">
              <w:rPr>
                <w:rFonts w:eastAsia="Cordia New"/>
                <w:sz w:val="24"/>
                <w:szCs w:val="24"/>
                <w:lang w:val="en-MY"/>
              </w:rPr>
              <w:t>Figure 4.8</w:t>
            </w:r>
          </w:p>
        </w:tc>
        <w:tc>
          <w:tcPr>
            <w:tcW w:w="5613" w:type="dxa"/>
            <w:noWrap/>
          </w:tcPr>
          <w:p w:rsidR="00F60126" w:rsidRPr="00C57475" w:rsidRDefault="00F60126" w:rsidP="00F6012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Pr>
                <w:rFonts w:eastAsia="Cordia New"/>
                <w:sz w:val="24"/>
                <w:szCs w:val="24"/>
                <w:lang w:val="en-MY"/>
              </w:rPr>
              <w:t xml:space="preserve">Tapered </w:t>
            </w:r>
            <w:r w:rsidRPr="00C57475">
              <w:rPr>
                <w:rFonts w:eastAsia="Cordia New"/>
                <w:sz w:val="24"/>
                <w:szCs w:val="24"/>
                <w:lang w:val="en-MY"/>
              </w:rPr>
              <w:t>Stress Joint</w:t>
            </w:r>
          </w:p>
        </w:tc>
        <w:tc>
          <w:tcPr>
            <w:tcW w:w="1063" w:type="dxa"/>
            <w:noWrap/>
          </w:tcPr>
          <w:p w:rsidR="00F60126" w:rsidRDefault="00534C5D" w:rsidP="00F541A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62</w:t>
            </w:r>
          </w:p>
        </w:tc>
      </w:tr>
      <w:tr w:rsidR="00F60126"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F60126" w:rsidRPr="00E03A1E" w:rsidRDefault="00F60126" w:rsidP="00E85575">
            <w:pPr>
              <w:spacing w:line="360" w:lineRule="auto"/>
              <w:rPr>
                <w:rFonts w:eastAsia="Cordia New"/>
                <w:sz w:val="24"/>
                <w:szCs w:val="24"/>
                <w:lang w:val="en-MY"/>
              </w:rPr>
            </w:pPr>
            <w:r w:rsidRPr="00E03A1E">
              <w:rPr>
                <w:rFonts w:eastAsia="Cordia New"/>
                <w:sz w:val="24"/>
                <w:szCs w:val="24"/>
                <w:lang w:val="en-MY"/>
              </w:rPr>
              <w:t>Figure 4.9</w:t>
            </w:r>
          </w:p>
        </w:tc>
        <w:tc>
          <w:tcPr>
            <w:tcW w:w="5613" w:type="dxa"/>
            <w:noWrap/>
          </w:tcPr>
          <w:p w:rsidR="00F60126" w:rsidRPr="00C57475" w:rsidRDefault="00F60126" w:rsidP="00F60126">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Pr>
                <w:rFonts w:eastAsia="Cordia New"/>
                <w:sz w:val="24"/>
                <w:szCs w:val="24"/>
                <w:lang w:val="en-MY"/>
              </w:rPr>
              <w:t>An example of ball joint</w:t>
            </w:r>
          </w:p>
        </w:tc>
        <w:tc>
          <w:tcPr>
            <w:tcW w:w="1063" w:type="dxa"/>
            <w:noWrap/>
          </w:tcPr>
          <w:p w:rsidR="00F60126" w:rsidRDefault="00534C5D" w:rsidP="00F541A3">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63</w:t>
            </w:r>
          </w:p>
        </w:tc>
      </w:tr>
      <w:tr w:rsidR="00F60126"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F60126" w:rsidRPr="00E03A1E" w:rsidRDefault="00F60126" w:rsidP="00E85575">
            <w:pPr>
              <w:spacing w:line="360" w:lineRule="auto"/>
              <w:rPr>
                <w:rFonts w:eastAsia="Cordia New"/>
                <w:sz w:val="24"/>
                <w:szCs w:val="24"/>
                <w:lang w:val="en-MY"/>
              </w:rPr>
            </w:pPr>
            <w:r w:rsidRPr="00E03A1E">
              <w:rPr>
                <w:rFonts w:eastAsia="Cordia New"/>
                <w:sz w:val="24"/>
                <w:szCs w:val="24"/>
                <w:lang w:val="en-MY"/>
              </w:rPr>
              <w:lastRenderedPageBreak/>
              <w:t>Figure 4.10</w:t>
            </w:r>
          </w:p>
        </w:tc>
        <w:tc>
          <w:tcPr>
            <w:tcW w:w="5613" w:type="dxa"/>
            <w:noWrap/>
          </w:tcPr>
          <w:p w:rsidR="00F60126" w:rsidRDefault="00F60126" w:rsidP="00F6012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Pr>
                <w:rFonts w:eastAsia="Cordia New"/>
                <w:sz w:val="24"/>
                <w:szCs w:val="24"/>
                <w:lang w:val="en-MY"/>
              </w:rPr>
              <w:t>An example of b</w:t>
            </w:r>
            <w:r w:rsidRPr="00893B5B">
              <w:rPr>
                <w:rFonts w:eastAsia="Cordia New"/>
                <w:sz w:val="24"/>
                <w:szCs w:val="24"/>
                <w:lang w:val="en-MY"/>
              </w:rPr>
              <w:t xml:space="preserve">end </w:t>
            </w:r>
            <w:r>
              <w:rPr>
                <w:rFonts w:eastAsia="Cordia New"/>
                <w:sz w:val="24"/>
                <w:szCs w:val="24"/>
                <w:lang w:val="en-MY"/>
              </w:rPr>
              <w:t>s</w:t>
            </w:r>
            <w:r w:rsidRPr="00893B5B">
              <w:rPr>
                <w:rFonts w:eastAsia="Cordia New"/>
                <w:sz w:val="24"/>
                <w:szCs w:val="24"/>
                <w:lang w:val="en-MY"/>
              </w:rPr>
              <w:t>tiffeners</w:t>
            </w:r>
          </w:p>
        </w:tc>
        <w:tc>
          <w:tcPr>
            <w:tcW w:w="1063" w:type="dxa"/>
            <w:noWrap/>
          </w:tcPr>
          <w:p w:rsidR="00F60126" w:rsidRDefault="00534C5D" w:rsidP="00F541A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63</w:t>
            </w:r>
          </w:p>
        </w:tc>
      </w:tr>
      <w:tr w:rsidR="00F60126"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F60126" w:rsidRPr="00E03A1E" w:rsidRDefault="00F60126" w:rsidP="00E85575">
            <w:pPr>
              <w:spacing w:line="360" w:lineRule="auto"/>
              <w:rPr>
                <w:rFonts w:eastAsia="Cordia New"/>
                <w:sz w:val="24"/>
                <w:szCs w:val="24"/>
                <w:lang w:val="en-MY"/>
              </w:rPr>
            </w:pPr>
            <w:r w:rsidRPr="00E03A1E">
              <w:rPr>
                <w:rFonts w:eastAsia="Cordia New"/>
                <w:sz w:val="24"/>
                <w:szCs w:val="24"/>
                <w:lang w:val="en-MY"/>
              </w:rPr>
              <w:t>Figure 4.11</w:t>
            </w:r>
          </w:p>
        </w:tc>
        <w:tc>
          <w:tcPr>
            <w:tcW w:w="5613" w:type="dxa"/>
            <w:noWrap/>
          </w:tcPr>
          <w:p w:rsidR="00F60126" w:rsidRDefault="00F60126" w:rsidP="00F60126">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5D7F8D">
              <w:rPr>
                <w:rFonts w:eastAsia="Cordia New"/>
                <w:sz w:val="24"/>
                <w:szCs w:val="24"/>
                <w:lang w:val="en-MY"/>
              </w:rPr>
              <w:t xml:space="preserve">An example </w:t>
            </w:r>
            <w:r>
              <w:rPr>
                <w:rFonts w:eastAsia="Cordia New"/>
                <w:sz w:val="24"/>
                <w:szCs w:val="24"/>
                <w:lang w:val="en-MY"/>
              </w:rPr>
              <w:t>b</w:t>
            </w:r>
            <w:r w:rsidRPr="00893B5B">
              <w:rPr>
                <w:rFonts w:eastAsia="Cordia New"/>
                <w:sz w:val="24"/>
                <w:szCs w:val="24"/>
                <w:lang w:val="en-MY"/>
              </w:rPr>
              <w:t>end</w:t>
            </w:r>
            <w:r>
              <w:rPr>
                <w:rFonts w:eastAsia="Cordia New"/>
                <w:sz w:val="24"/>
                <w:szCs w:val="24"/>
                <w:lang w:val="en-MY"/>
              </w:rPr>
              <w:t>ing</w:t>
            </w:r>
            <w:r w:rsidRPr="00893B5B">
              <w:rPr>
                <w:rFonts w:eastAsia="Cordia New"/>
                <w:sz w:val="24"/>
                <w:szCs w:val="24"/>
                <w:lang w:val="en-MY"/>
              </w:rPr>
              <w:t xml:space="preserve"> </w:t>
            </w:r>
            <w:r>
              <w:rPr>
                <w:rFonts w:eastAsia="Cordia New"/>
                <w:sz w:val="24"/>
                <w:szCs w:val="24"/>
                <w:lang w:val="en-MY"/>
              </w:rPr>
              <w:t>r</w:t>
            </w:r>
            <w:r w:rsidRPr="005D7F8D">
              <w:rPr>
                <w:rFonts w:eastAsia="Cordia New"/>
                <w:sz w:val="24"/>
                <w:szCs w:val="24"/>
                <w:lang w:val="en-MY"/>
              </w:rPr>
              <w:t>estrictor</w:t>
            </w:r>
          </w:p>
        </w:tc>
        <w:tc>
          <w:tcPr>
            <w:tcW w:w="1063" w:type="dxa"/>
            <w:noWrap/>
          </w:tcPr>
          <w:p w:rsidR="00F60126" w:rsidRDefault="00534C5D" w:rsidP="00757610">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6</w:t>
            </w:r>
            <w:r w:rsidR="00757610">
              <w:rPr>
                <w:color w:val="000000"/>
                <w:sz w:val="24"/>
                <w:szCs w:val="24"/>
              </w:rPr>
              <w:t>2</w:t>
            </w:r>
          </w:p>
        </w:tc>
      </w:tr>
      <w:tr w:rsidR="00F60126"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F60126" w:rsidRPr="00E03A1E" w:rsidRDefault="00F60126" w:rsidP="00E85575">
            <w:pPr>
              <w:spacing w:line="360" w:lineRule="auto"/>
              <w:rPr>
                <w:rFonts w:eastAsia="Cordia New"/>
                <w:sz w:val="24"/>
                <w:szCs w:val="24"/>
                <w:lang w:val="en-MY"/>
              </w:rPr>
            </w:pPr>
            <w:r w:rsidRPr="00E03A1E">
              <w:rPr>
                <w:rFonts w:eastAsia="Cordia New"/>
                <w:sz w:val="24"/>
                <w:szCs w:val="24"/>
                <w:lang w:val="en-MY"/>
              </w:rPr>
              <w:t>Figure 4.12</w:t>
            </w:r>
          </w:p>
        </w:tc>
        <w:tc>
          <w:tcPr>
            <w:tcW w:w="5613" w:type="dxa"/>
            <w:noWrap/>
          </w:tcPr>
          <w:p w:rsidR="00F60126" w:rsidRDefault="00F60126" w:rsidP="00F6012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1D42D1">
              <w:rPr>
                <w:rFonts w:eastAsia="Cordia New"/>
                <w:sz w:val="24"/>
                <w:szCs w:val="24"/>
                <w:lang w:val="en-MY"/>
              </w:rPr>
              <w:t>Schematic of Weight Distributed SCRs</w:t>
            </w:r>
          </w:p>
        </w:tc>
        <w:tc>
          <w:tcPr>
            <w:tcW w:w="1063" w:type="dxa"/>
            <w:noWrap/>
          </w:tcPr>
          <w:p w:rsidR="00F60126" w:rsidRDefault="00534C5D" w:rsidP="00757610">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6</w:t>
            </w:r>
            <w:r w:rsidR="00757610">
              <w:rPr>
                <w:color w:val="000000"/>
                <w:sz w:val="24"/>
                <w:szCs w:val="24"/>
              </w:rPr>
              <w:t>3</w:t>
            </w:r>
          </w:p>
        </w:tc>
      </w:tr>
      <w:tr w:rsidR="00F60126"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F60126" w:rsidRPr="00E03A1E" w:rsidRDefault="00F60126" w:rsidP="00E85575">
            <w:pPr>
              <w:spacing w:line="360" w:lineRule="auto"/>
              <w:rPr>
                <w:rFonts w:eastAsia="Cordia New"/>
                <w:sz w:val="24"/>
                <w:szCs w:val="24"/>
                <w:lang w:val="en-MY"/>
              </w:rPr>
            </w:pPr>
            <w:r w:rsidRPr="00E03A1E">
              <w:rPr>
                <w:rFonts w:eastAsia="Cordia New"/>
                <w:sz w:val="24"/>
                <w:szCs w:val="24"/>
                <w:lang w:val="en-MY"/>
              </w:rPr>
              <w:t>Figure 4.13</w:t>
            </w:r>
          </w:p>
        </w:tc>
        <w:tc>
          <w:tcPr>
            <w:tcW w:w="5613" w:type="dxa"/>
            <w:noWrap/>
          </w:tcPr>
          <w:p w:rsidR="00F60126" w:rsidRDefault="00F60126" w:rsidP="00F60126">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FE6A6A">
              <w:rPr>
                <w:rFonts w:eastAsia="Cordia New"/>
                <w:sz w:val="24"/>
                <w:szCs w:val="24"/>
                <w:lang w:val="en-MY"/>
              </w:rPr>
              <w:t>General Schematic of SCR supported by sub-surface buoy</w:t>
            </w:r>
          </w:p>
        </w:tc>
        <w:tc>
          <w:tcPr>
            <w:tcW w:w="1063" w:type="dxa"/>
            <w:noWrap/>
          </w:tcPr>
          <w:p w:rsidR="00F60126" w:rsidRDefault="00534C5D" w:rsidP="00F541A3">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66</w:t>
            </w:r>
          </w:p>
        </w:tc>
      </w:tr>
      <w:tr w:rsidR="00853A4A"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853A4A" w:rsidRPr="00E03A1E" w:rsidRDefault="00853A4A" w:rsidP="00E85575">
            <w:pPr>
              <w:spacing w:line="360" w:lineRule="auto"/>
              <w:rPr>
                <w:rFonts w:eastAsia="Cordia New"/>
                <w:sz w:val="24"/>
                <w:szCs w:val="24"/>
                <w:lang w:val="en-MY"/>
              </w:rPr>
            </w:pPr>
            <w:r w:rsidRPr="00E03A1E">
              <w:rPr>
                <w:rFonts w:eastAsia="Cordia New"/>
                <w:sz w:val="24"/>
                <w:szCs w:val="24"/>
                <w:lang w:val="en-MY"/>
              </w:rPr>
              <w:t>Figure 4.14</w:t>
            </w:r>
          </w:p>
        </w:tc>
        <w:tc>
          <w:tcPr>
            <w:tcW w:w="5613" w:type="dxa"/>
            <w:noWrap/>
          </w:tcPr>
          <w:p w:rsidR="00853A4A" w:rsidRPr="00FE6A6A" w:rsidRDefault="00853A4A" w:rsidP="00F6012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FE6A6A">
              <w:rPr>
                <w:rFonts w:eastAsia="Cordia New"/>
                <w:sz w:val="24"/>
                <w:szCs w:val="24"/>
                <w:lang w:val="en-MY"/>
              </w:rPr>
              <w:t>COBRA Riser Arrangement</w:t>
            </w:r>
          </w:p>
        </w:tc>
        <w:tc>
          <w:tcPr>
            <w:tcW w:w="1063" w:type="dxa"/>
            <w:noWrap/>
          </w:tcPr>
          <w:p w:rsidR="00853A4A" w:rsidRDefault="00534C5D" w:rsidP="00F541A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67</w:t>
            </w:r>
          </w:p>
        </w:tc>
      </w:tr>
      <w:tr w:rsidR="00853A4A"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853A4A" w:rsidRPr="00E03A1E" w:rsidRDefault="00853A4A" w:rsidP="00E85575">
            <w:pPr>
              <w:spacing w:line="360" w:lineRule="auto"/>
              <w:rPr>
                <w:rFonts w:eastAsia="Cordia New"/>
                <w:sz w:val="24"/>
                <w:szCs w:val="24"/>
                <w:lang w:val="en-MY"/>
              </w:rPr>
            </w:pPr>
            <w:r w:rsidRPr="00E03A1E">
              <w:rPr>
                <w:rFonts w:eastAsia="Cordia New"/>
                <w:sz w:val="24"/>
                <w:szCs w:val="24"/>
                <w:lang w:val="en-MY"/>
              </w:rPr>
              <w:t>Figure 4.15</w:t>
            </w:r>
          </w:p>
        </w:tc>
        <w:tc>
          <w:tcPr>
            <w:tcW w:w="5613" w:type="dxa"/>
            <w:noWrap/>
          </w:tcPr>
          <w:p w:rsidR="00853A4A" w:rsidRPr="00FE6A6A" w:rsidRDefault="00853A4A" w:rsidP="00F60126">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C57475">
              <w:rPr>
                <w:rFonts w:eastAsia="Cordia New"/>
                <w:sz w:val="24"/>
                <w:szCs w:val="24"/>
                <w:lang w:val="en-MY"/>
              </w:rPr>
              <w:t>Top Tensioned Risers Used on Spar and TLP</w:t>
            </w:r>
          </w:p>
        </w:tc>
        <w:tc>
          <w:tcPr>
            <w:tcW w:w="1063" w:type="dxa"/>
            <w:noWrap/>
          </w:tcPr>
          <w:p w:rsidR="00853A4A" w:rsidRDefault="00534C5D" w:rsidP="00F541A3">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68</w:t>
            </w:r>
          </w:p>
        </w:tc>
      </w:tr>
      <w:tr w:rsidR="00853A4A"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853A4A" w:rsidRPr="00E03A1E" w:rsidRDefault="00D90B35" w:rsidP="00E85575">
            <w:pPr>
              <w:spacing w:line="360" w:lineRule="auto"/>
              <w:rPr>
                <w:rFonts w:eastAsia="Cordia New"/>
                <w:sz w:val="24"/>
                <w:szCs w:val="24"/>
                <w:lang w:val="en-MY"/>
              </w:rPr>
            </w:pPr>
            <w:r w:rsidRPr="00E03A1E">
              <w:rPr>
                <w:rFonts w:eastAsia="Cordia New"/>
                <w:sz w:val="24"/>
                <w:szCs w:val="24"/>
                <w:lang w:val="en-MY"/>
              </w:rPr>
              <w:t>Figure 4.16</w:t>
            </w:r>
          </w:p>
        </w:tc>
        <w:tc>
          <w:tcPr>
            <w:tcW w:w="5613" w:type="dxa"/>
            <w:noWrap/>
          </w:tcPr>
          <w:p w:rsidR="00853A4A" w:rsidRPr="00C57475" w:rsidRDefault="00D90B35" w:rsidP="00F6012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C57475">
              <w:rPr>
                <w:rFonts w:eastAsia="Cordia New"/>
                <w:sz w:val="24"/>
                <w:szCs w:val="24"/>
                <w:lang w:val="en-MY"/>
              </w:rPr>
              <w:t>Typical TTR System Configurations</w:t>
            </w:r>
          </w:p>
        </w:tc>
        <w:tc>
          <w:tcPr>
            <w:tcW w:w="1063" w:type="dxa"/>
            <w:noWrap/>
          </w:tcPr>
          <w:p w:rsidR="00853A4A" w:rsidRDefault="00534C5D" w:rsidP="00F541A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69</w:t>
            </w:r>
          </w:p>
        </w:tc>
      </w:tr>
      <w:tr w:rsidR="00853A4A"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853A4A" w:rsidRPr="00E03A1E" w:rsidRDefault="00D90B35" w:rsidP="00E85575">
            <w:pPr>
              <w:spacing w:line="360" w:lineRule="auto"/>
              <w:rPr>
                <w:rFonts w:eastAsia="Cordia New"/>
                <w:sz w:val="24"/>
                <w:szCs w:val="24"/>
                <w:lang w:val="en-MY"/>
              </w:rPr>
            </w:pPr>
            <w:r w:rsidRPr="00E03A1E">
              <w:rPr>
                <w:rFonts w:eastAsia="Cordia New"/>
                <w:sz w:val="24"/>
                <w:szCs w:val="24"/>
                <w:lang w:val="en-MY"/>
              </w:rPr>
              <w:t>Figure 4.17</w:t>
            </w:r>
          </w:p>
        </w:tc>
        <w:tc>
          <w:tcPr>
            <w:tcW w:w="5613" w:type="dxa"/>
            <w:noWrap/>
          </w:tcPr>
          <w:p w:rsidR="00853A4A" w:rsidRPr="00C57475" w:rsidRDefault="00D90B35" w:rsidP="00F60126">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4D5AC4">
              <w:rPr>
                <w:rFonts w:eastAsia="Cordia New"/>
                <w:sz w:val="24"/>
                <w:szCs w:val="24"/>
                <w:lang w:val="en-MY"/>
              </w:rPr>
              <w:t>TLP Tensioned Riser System</w:t>
            </w:r>
          </w:p>
        </w:tc>
        <w:tc>
          <w:tcPr>
            <w:tcW w:w="1063" w:type="dxa"/>
            <w:noWrap/>
          </w:tcPr>
          <w:p w:rsidR="00853A4A" w:rsidRDefault="00534C5D" w:rsidP="00F541A3">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71</w:t>
            </w:r>
          </w:p>
        </w:tc>
      </w:tr>
      <w:tr w:rsidR="00D90B35"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D90B35" w:rsidRPr="00E03A1E" w:rsidRDefault="00D90B35" w:rsidP="00E85575">
            <w:pPr>
              <w:spacing w:line="360" w:lineRule="auto"/>
              <w:rPr>
                <w:rFonts w:eastAsia="Cordia New"/>
                <w:sz w:val="24"/>
                <w:szCs w:val="24"/>
                <w:lang w:val="en-MY"/>
              </w:rPr>
            </w:pPr>
            <w:r w:rsidRPr="00E03A1E">
              <w:rPr>
                <w:rFonts w:eastAsia="Cordia New"/>
                <w:sz w:val="24"/>
                <w:szCs w:val="24"/>
                <w:lang w:val="en-MY"/>
              </w:rPr>
              <w:t>Figure 4.18</w:t>
            </w:r>
          </w:p>
        </w:tc>
        <w:tc>
          <w:tcPr>
            <w:tcW w:w="5613" w:type="dxa"/>
            <w:noWrap/>
          </w:tcPr>
          <w:p w:rsidR="00D90B35" w:rsidRPr="004D5AC4" w:rsidRDefault="00D90B35" w:rsidP="00F6012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4D5AC4">
              <w:rPr>
                <w:rFonts w:eastAsia="Cordia New"/>
                <w:sz w:val="24"/>
                <w:szCs w:val="24"/>
                <w:lang w:val="en-MY"/>
              </w:rPr>
              <w:t>Spar Tensioned Riser System</w:t>
            </w:r>
          </w:p>
        </w:tc>
        <w:tc>
          <w:tcPr>
            <w:tcW w:w="1063" w:type="dxa"/>
            <w:noWrap/>
          </w:tcPr>
          <w:p w:rsidR="00D90B35" w:rsidRDefault="00534C5D" w:rsidP="00F541A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72</w:t>
            </w:r>
          </w:p>
        </w:tc>
      </w:tr>
      <w:tr w:rsidR="00D90B35"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D90B35" w:rsidRPr="00E03A1E" w:rsidRDefault="00D90B35" w:rsidP="00E85575">
            <w:pPr>
              <w:spacing w:line="360" w:lineRule="auto"/>
              <w:rPr>
                <w:rFonts w:eastAsia="Cordia New"/>
                <w:sz w:val="24"/>
                <w:szCs w:val="24"/>
                <w:lang w:val="en-MY"/>
              </w:rPr>
            </w:pPr>
            <w:r w:rsidRPr="00E03A1E">
              <w:rPr>
                <w:rFonts w:eastAsia="Cordia New"/>
                <w:sz w:val="24"/>
                <w:szCs w:val="24"/>
                <w:lang w:val="en-MY"/>
              </w:rPr>
              <w:t>Figure 4.19</w:t>
            </w:r>
          </w:p>
        </w:tc>
        <w:tc>
          <w:tcPr>
            <w:tcW w:w="5613" w:type="dxa"/>
            <w:noWrap/>
          </w:tcPr>
          <w:p w:rsidR="00D90B35" w:rsidRPr="004D5AC4" w:rsidRDefault="00D90B35" w:rsidP="00F60126">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4D5AC4">
              <w:rPr>
                <w:rFonts w:eastAsia="Cordia New"/>
                <w:sz w:val="24"/>
                <w:szCs w:val="24"/>
                <w:lang w:val="en-MY"/>
              </w:rPr>
              <w:t>Typical Buoyancy Modules</w:t>
            </w:r>
          </w:p>
        </w:tc>
        <w:tc>
          <w:tcPr>
            <w:tcW w:w="1063" w:type="dxa"/>
            <w:noWrap/>
          </w:tcPr>
          <w:p w:rsidR="00D90B35" w:rsidRDefault="00534C5D" w:rsidP="00F541A3">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73</w:t>
            </w:r>
          </w:p>
        </w:tc>
      </w:tr>
      <w:tr w:rsidR="00D90B35"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D90B35" w:rsidRPr="00E03A1E" w:rsidRDefault="00D90B35" w:rsidP="00E85575">
            <w:pPr>
              <w:spacing w:line="360" w:lineRule="auto"/>
              <w:rPr>
                <w:rFonts w:eastAsia="Cordia New"/>
                <w:sz w:val="24"/>
                <w:szCs w:val="24"/>
                <w:lang w:val="en-MY"/>
              </w:rPr>
            </w:pPr>
            <w:r w:rsidRPr="00E03A1E">
              <w:rPr>
                <w:rFonts w:eastAsia="Cordia New"/>
                <w:sz w:val="24"/>
                <w:szCs w:val="24"/>
                <w:lang w:val="en-MY"/>
              </w:rPr>
              <w:t>Figure 4.20</w:t>
            </w:r>
          </w:p>
        </w:tc>
        <w:tc>
          <w:tcPr>
            <w:tcW w:w="5613" w:type="dxa"/>
            <w:noWrap/>
          </w:tcPr>
          <w:p w:rsidR="00D90B35" w:rsidRPr="004D5AC4" w:rsidRDefault="00D90B35" w:rsidP="00F6012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C57475">
              <w:rPr>
                <w:rFonts w:eastAsia="Cordia New"/>
                <w:sz w:val="24"/>
                <w:szCs w:val="24"/>
                <w:lang w:val="en-MY"/>
              </w:rPr>
              <w:t>Flexible Riser Diagram</w:t>
            </w:r>
          </w:p>
        </w:tc>
        <w:tc>
          <w:tcPr>
            <w:tcW w:w="1063" w:type="dxa"/>
            <w:noWrap/>
          </w:tcPr>
          <w:p w:rsidR="00D90B35" w:rsidRDefault="00534C5D" w:rsidP="00F541A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74</w:t>
            </w:r>
          </w:p>
        </w:tc>
      </w:tr>
      <w:tr w:rsidR="00D90B35"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D90B35" w:rsidRPr="00E03A1E" w:rsidRDefault="00D90B35" w:rsidP="00E85575">
            <w:pPr>
              <w:spacing w:line="360" w:lineRule="auto"/>
              <w:rPr>
                <w:rFonts w:eastAsia="Cordia New"/>
                <w:sz w:val="24"/>
                <w:szCs w:val="24"/>
                <w:lang w:val="en-MY"/>
              </w:rPr>
            </w:pPr>
            <w:r w:rsidRPr="00E03A1E">
              <w:rPr>
                <w:rFonts w:eastAsia="Cordia New"/>
                <w:sz w:val="24"/>
                <w:szCs w:val="24"/>
                <w:lang w:val="en-MY"/>
              </w:rPr>
              <w:t>Figure 4.21</w:t>
            </w:r>
          </w:p>
        </w:tc>
        <w:tc>
          <w:tcPr>
            <w:tcW w:w="5613" w:type="dxa"/>
            <w:noWrap/>
          </w:tcPr>
          <w:p w:rsidR="00D90B35" w:rsidRPr="004D5AC4" w:rsidRDefault="00D90B35" w:rsidP="00F60126">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Pr>
                <w:rFonts w:eastAsia="Cordia New"/>
                <w:sz w:val="24"/>
                <w:szCs w:val="24"/>
                <w:lang w:val="en-MY"/>
              </w:rPr>
              <w:t>F</w:t>
            </w:r>
            <w:r w:rsidRPr="00AD7ED6">
              <w:rPr>
                <w:rFonts w:eastAsia="Cordia New"/>
                <w:sz w:val="24"/>
                <w:szCs w:val="24"/>
                <w:lang w:val="en-MY"/>
              </w:rPr>
              <w:t xml:space="preserve">lexible </w:t>
            </w:r>
            <w:r>
              <w:rPr>
                <w:rFonts w:eastAsia="Cordia New"/>
                <w:sz w:val="24"/>
                <w:szCs w:val="24"/>
                <w:lang w:val="en-MY"/>
              </w:rPr>
              <w:t>r</w:t>
            </w:r>
            <w:r w:rsidRPr="00AD7ED6">
              <w:rPr>
                <w:rFonts w:eastAsia="Cordia New"/>
                <w:sz w:val="24"/>
                <w:szCs w:val="24"/>
                <w:lang w:val="en-MY"/>
              </w:rPr>
              <w:t xml:space="preserve">iser </w:t>
            </w:r>
            <w:r>
              <w:rPr>
                <w:rFonts w:eastAsia="Cordia New"/>
                <w:sz w:val="24"/>
                <w:szCs w:val="24"/>
                <w:lang w:val="en-MY"/>
              </w:rPr>
              <w:t>c</w:t>
            </w:r>
            <w:r w:rsidRPr="00AD7ED6">
              <w:rPr>
                <w:rFonts w:eastAsia="Cordia New"/>
                <w:sz w:val="24"/>
                <w:szCs w:val="24"/>
                <w:lang w:val="en-MY"/>
              </w:rPr>
              <w:t>onfiguration</w:t>
            </w:r>
            <w:r>
              <w:rPr>
                <w:rFonts w:eastAsia="Cordia New"/>
                <w:sz w:val="24"/>
                <w:szCs w:val="24"/>
                <w:lang w:val="en-MY"/>
              </w:rPr>
              <w:t>s</w:t>
            </w:r>
          </w:p>
        </w:tc>
        <w:tc>
          <w:tcPr>
            <w:tcW w:w="1063" w:type="dxa"/>
            <w:noWrap/>
          </w:tcPr>
          <w:p w:rsidR="00D90B35" w:rsidRDefault="00534C5D" w:rsidP="00F541A3">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74</w:t>
            </w:r>
          </w:p>
        </w:tc>
      </w:tr>
      <w:tr w:rsidR="00D90B35"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D90B35" w:rsidRPr="00E03A1E" w:rsidRDefault="00D90B35" w:rsidP="00E85575">
            <w:pPr>
              <w:spacing w:line="360" w:lineRule="auto"/>
              <w:rPr>
                <w:rFonts w:eastAsia="Cordia New"/>
                <w:sz w:val="24"/>
                <w:szCs w:val="24"/>
                <w:lang w:val="en-MY"/>
              </w:rPr>
            </w:pPr>
            <w:r w:rsidRPr="00E03A1E">
              <w:rPr>
                <w:rFonts w:eastAsia="Cordia New"/>
                <w:sz w:val="24"/>
                <w:szCs w:val="24"/>
                <w:lang w:val="en-MY"/>
              </w:rPr>
              <w:t>Figure 4.22</w:t>
            </w:r>
          </w:p>
        </w:tc>
        <w:tc>
          <w:tcPr>
            <w:tcW w:w="5613" w:type="dxa"/>
            <w:noWrap/>
          </w:tcPr>
          <w:p w:rsidR="00D90B35" w:rsidRPr="00C57475" w:rsidRDefault="00D90B35" w:rsidP="00D90B35">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C57475">
              <w:rPr>
                <w:rFonts w:eastAsia="Cordia New"/>
                <w:sz w:val="24"/>
                <w:szCs w:val="24"/>
                <w:lang w:val="en-MY"/>
              </w:rPr>
              <w:t>Typical Cross Section of Flexible Pipe</w:t>
            </w:r>
          </w:p>
          <w:p w:rsidR="00D90B35" w:rsidRDefault="00D90B35" w:rsidP="00F6012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p>
        </w:tc>
        <w:tc>
          <w:tcPr>
            <w:tcW w:w="1063" w:type="dxa"/>
            <w:noWrap/>
          </w:tcPr>
          <w:p w:rsidR="00D90B35" w:rsidRDefault="00534C5D" w:rsidP="00F541A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76</w:t>
            </w:r>
          </w:p>
        </w:tc>
      </w:tr>
      <w:tr w:rsidR="00D90B35"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D90B35" w:rsidRPr="00E03A1E" w:rsidRDefault="00D90B35" w:rsidP="00E85575">
            <w:pPr>
              <w:spacing w:line="360" w:lineRule="auto"/>
              <w:rPr>
                <w:rFonts w:eastAsia="Cordia New"/>
                <w:sz w:val="24"/>
                <w:szCs w:val="24"/>
                <w:lang w:val="en-MY"/>
              </w:rPr>
            </w:pPr>
            <w:r w:rsidRPr="00E03A1E">
              <w:rPr>
                <w:rFonts w:eastAsia="Cordia New"/>
                <w:sz w:val="24"/>
                <w:szCs w:val="24"/>
                <w:lang w:val="en-MY"/>
              </w:rPr>
              <w:t>Figure 4.23</w:t>
            </w:r>
          </w:p>
        </w:tc>
        <w:tc>
          <w:tcPr>
            <w:tcW w:w="5613" w:type="dxa"/>
            <w:noWrap/>
          </w:tcPr>
          <w:p w:rsidR="00D90B35" w:rsidRDefault="00D90B35" w:rsidP="00F60126">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4D5AC4">
              <w:rPr>
                <w:rFonts w:eastAsia="Cordia New"/>
                <w:sz w:val="24"/>
                <w:szCs w:val="24"/>
                <w:lang w:val="en-MY"/>
              </w:rPr>
              <w:t xml:space="preserve">Typical Cross Section of an </w:t>
            </w:r>
            <w:proofErr w:type="spellStart"/>
            <w:r w:rsidRPr="004D5AC4">
              <w:rPr>
                <w:rFonts w:eastAsia="Cordia New"/>
                <w:sz w:val="24"/>
                <w:szCs w:val="24"/>
                <w:lang w:val="en-MY"/>
              </w:rPr>
              <w:t>Unbonded</w:t>
            </w:r>
            <w:proofErr w:type="spellEnd"/>
            <w:r w:rsidRPr="004D5AC4">
              <w:rPr>
                <w:rFonts w:eastAsia="Cordia New"/>
                <w:sz w:val="24"/>
                <w:szCs w:val="24"/>
                <w:lang w:val="en-MY"/>
              </w:rPr>
              <w:t xml:space="preserve"> Flexible Pipe</w:t>
            </w:r>
          </w:p>
        </w:tc>
        <w:tc>
          <w:tcPr>
            <w:tcW w:w="1063" w:type="dxa"/>
            <w:noWrap/>
          </w:tcPr>
          <w:p w:rsidR="00D90B35" w:rsidRDefault="00534C5D" w:rsidP="00F541A3">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77</w:t>
            </w:r>
          </w:p>
        </w:tc>
      </w:tr>
      <w:tr w:rsidR="00D90B35"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D90B35" w:rsidRPr="00E03A1E" w:rsidRDefault="00D90B35" w:rsidP="00E85575">
            <w:pPr>
              <w:spacing w:line="360" w:lineRule="auto"/>
              <w:rPr>
                <w:rFonts w:eastAsia="Cordia New"/>
                <w:sz w:val="24"/>
                <w:szCs w:val="24"/>
                <w:lang w:val="en-MY"/>
              </w:rPr>
            </w:pPr>
            <w:r w:rsidRPr="00E03A1E">
              <w:rPr>
                <w:rFonts w:eastAsia="Cordia New"/>
                <w:sz w:val="24"/>
                <w:szCs w:val="24"/>
                <w:lang w:val="en-MY"/>
              </w:rPr>
              <w:t>Figure 4.24</w:t>
            </w:r>
          </w:p>
        </w:tc>
        <w:tc>
          <w:tcPr>
            <w:tcW w:w="5613" w:type="dxa"/>
            <w:noWrap/>
          </w:tcPr>
          <w:p w:rsidR="00D90B35" w:rsidRPr="004D5AC4" w:rsidRDefault="00D90B35" w:rsidP="00F6012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4D5AC4">
              <w:rPr>
                <w:rFonts w:eastAsia="Cordia New"/>
                <w:sz w:val="24"/>
                <w:szCs w:val="24"/>
                <w:lang w:val="en-MY"/>
              </w:rPr>
              <w:t>Typical End Fitting System</w:t>
            </w:r>
          </w:p>
        </w:tc>
        <w:tc>
          <w:tcPr>
            <w:tcW w:w="1063" w:type="dxa"/>
            <w:noWrap/>
          </w:tcPr>
          <w:p w:rsidR="00D90B35" w:rsidRDefault="00534C5D" w:rsidP="00F541A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80</w:t>
            </w:r>
          </w:p>
        </w:tc>
      </w:tr>
      <w:tr w:rsidR="00D90B35"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D90B35" w:rsidRPr="00E03A1E" w:rsidRDefault="00A66409" w:rsidP="00E85575">
            <w:pPr>
              <w:spacing w:line="360" w:lineRule="auto"/>
              <w:rPr>
                <w:rFonts w:eastAsia="Cordia New"/>
                <w:sz w:val="24"/>
                <w:szCs w:val="24"/>
                <w:lang w:val="en-MY"/>
              </w:rPr>
            </w:pPr>
            <w:r w:rsidRPr="00E03A1E">
              <w:rPr>
                <w:rFonts w:eastAsia="Cordia New"/>
                <w:sz w:val="24"/>
                <w:szCs w:val="24"/>
                <w:lang w:val="en-MY"/>
              </w:rPr>
              <w:t>Figure 4.25</w:t>
            </w:r>
          </w:p>
        </w:tc>
        <w:tc>
          <w:tcPr>
            <w:tcW w:w="5613" w:type="dxa"/>
            <w:noWrap/>
          </w:tcPr>
          <w:p w:rsidR="00D90B35" w:rsidRPr="004D5AC4" w:rsidRDefault="00A66409" w:rsidP="00F60126">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4D5AC4">
              <w:rPr>
                <w:rFonts w:eastAsia="Cordia New"/>
                <w:sz w:val="24"/>
                <w:szCs w:val="24"/>
                <w:lang w:val="en-MY"/>
              </w:rPr>
              <w:t>System Failure Mechanisms</w:t>
            </w:r>
          </w:p>
        </w:tc>
        <w:tc>
          <w:tcPr>
            <w:tcW w:w="1063" w:type="dxa"/>
            <w:noWrap/>
          </w:tcPr>
          <w:p w:rsidR="00D90B35" w:rsidRDefault="00534C5D" w:rsidP="00F541A3">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81</w:t>
            </w:r>
          </w:p>
        </w:tc>
      </w:tr>
      <w:tr w:rsidR="00A66409"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A66409" w:rsidRPr="00E03A1E" w:rsidRDefault="00A66409" w:rsidP="00E85575">
            <w:pPr>
              <w:spacing w:line="360" w:lineRule="auto"/>
              <w:rPr>
                <w:rFonts w:eastAsia="Cordia New"/>
                <w:sz w:val="24"/>
                <w:szCs w:val="24"/>
                <w:lang w:val="en-MY"/>
              </w:rPr>
            </w:pPr>
            <w:r w:rsidRPr="00E03A1E">
              <w:rPr>
                <w:rFonts w:eastAsia="Cordia New"/>
                <w:sz w:val="24"/>
                <w:szCs w:val="24"/>
                <w:lang w:val="en-MY"/>
              </w:rPr>
              <w:t>Figure 4.26</w:t>
            </w:r>
          </w:p>
        </w:tc>
        <w:tc>
          <w:tcPr>
            <w:tcW w:w="5613" w:type="dxa"/>
            <w:noWrap/>
          </w:tcPr>
          <w:p w:rsidR="00A66409" w:rsidRPr="004D5AC4" w:rsidRDefault="00A66409" w:rsidP="00F6012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4D5AC4">
              <w:rPr>
                <w:rFonts w:eastAsia="Cordia New"/>
                <w:sz w:val="24"/>
                <w:szCs w:val="24"/>
                <w:lang w:val="en-MY"/>
              </w:rPr>
              <w:t>Comparison of Steel and Flexible Pipe Failure Statistics</w:t>
            </w:r>
          </w:p>
        </w:tc>
        <w:tc>
          <w:tcPr>
            <w:tcW w:w="1063" w:type="dxa"/>
            <w:noWrap/>
          </w:tcPr>
          <w:p w:rsidR="00A66409" w:rsidRDefault="00534C5D" w:rsidP="00F541A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81</w:t>
            </w:r>
          </w:p>
        </w:tc>
      </w:tr>
      <w:tr w:rsidR="00A66409"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A66409" w:rsidRPr="00E03A1E" w:rsidRDefault="00A66409" w:rsidP="00E85575">
            <w:pPr>
              <w:spacing w:line="360" w:lineRule="auto"/>
              <w:rPr>
                <w:rFonts w:eastAsia="Cordia New"/>
                <w:sz w:val="24"/>
                <w:szCs w:val="24"/>
                <w:lang w:val="en-MY"/>
              </w:rPr>
            </w:pPr>
            <w:r w:rsidRPr="00E03A1E">
              <w:rPr>
                <w:rFonts w:eastAsia="Cordia New"/>
                <w:sz w:val="24"/>
                <w:szCs w:val="24"/>
                <w:lang w:val="en-MY"/>
              </w:rPr>
              <w:t>Figure 4.27</w:t>
            </w:r>
          </w:p>
        </w:tc>
        <w:tc>
          <w:tcPr>
            <w:tcW w:w="5613" w:type="dxa"/>
            <w:noWrap/>
          </w:tcPr>
          <w:p w:rsidR="00A66409" w:rsidRPr="004D5AC4" w:rsidRDefault="00A66409" w:rsidP="00A66409">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C57475">
              <w:rPr>
                <w:rFonts w:eastAsia="Cordia New"/>
                <w:sz w:val="24"/>
                <w:szCs w:val="24"/>
                <w:lang w:val="en-MY"/>
              </w:rPr>
              <w:t>Bundled Hybrid Riser Diagram</w:t>
            </w:r>
          </w:p>
        </w:tc>
        <w:tc>
          <w:tcPr>
            <w:tcW w:w="1063" w:type="dxa"/>
            <w:noWrap/>
          </w:tcPr>
          <w:p w:rsidR="00A66409" w:rsidRDefault="00534C5D" w:rsidP="00F541A3">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85</w:t>
            </w:r>
          </w:p>
        </w:tc>
      </w:tr>
      <w:tr w:rsidR="00A66409"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A66409" w:rsidRPr="00E03A1E" w:rsidRDefault="00A66409" w:rsidP="00E85575">
            <w:pPr>
              <w:spacing w:line="360" w:lineRule="auto"/>
              <w:rPr>
                <w:rFonts w:eastAsia="Cordia New"/>
                <w:sz w:val="24"/>
                <w:szCs w:val="24"/>
                <w:lang w:val="en-MY"/>
              </w:rPr>
            </w:pPr>
            <w:r w:rsidRPr="00E03A1E">
              <w:rPr>
                <w:rFonts w:eastAsia="Cordia New"/>
                <w:sz w:val="24"/>
                <w:szCs w:val="24"/>
                <w:lang w:val="en-MY"/>
              </w:rPr>
              <w:t>Figure 4.28</w:t>
            </w:r>
          </w:p>
        </w:tc>
        <w:tc>
          <w:tcPr>
            <w:tcW w:w="5613" w:type="dxa"/>
            <w:noWrap/>
          </w:tcPr>
          <w:p w:rsidR="00A66409" w:rsidRPr="00C57475" w:rsidRDefault="00A66409" w:rsidP="00A66409">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4D5AC4">
              <w:rPr>
                <w:rFonts w:eastAsia="Cordia New"/>
                <w:sz w:val="24"/>
                <w:szCs w:val="24"/>
                <w:lang w:val="en-MY"/>
              </w:rPr>
              <w:t xml:space="preserve">Hybrid Riser Towers at the </w:t>
            </w:r>
            <w:proofErr w:type="spellStart"/>
            <w:r w:rsidRPr="004D5AC4">
              <w:rPr>
                <w:rFonts w:eastAsia="Cordia New"/>
                <w:sz w:val="24"/>
                <w:szCs w:val="24"/>
                <w:lang w:val="en-MY"/>
              </w:rPr>
              <w:t>Girassol</w:t>
            </w:r>
            <w:proofErr w:type="spellEnd"/>
            <w:r w:rsidRPr="004D5AC4">
              <w:rPr>
                <w:rFonts w:eastAsia="Cordia New"/>
                <w:sz w:val="24"/>
                <w:szCs w:val="24"/>
                <w:lang w:val="en-MY"/>
              </w:rPr>
              <w:t xml:space="preserve"> Field</w:t>
            </w:r>
          </w:p>
        </w:tc>
        <w:tc>
          <w:tcPr>
            <w:tcW w:w="1063" w:type="dxa"/>
            <w:noWrap/>
          </w:tcPr>
          <w:p w:rsidR="00A66409" w:rsidRDefault="00534C5D" w:rsidP="00F541A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86</w:t>
            </w:r>
          </w:p>
        </w:tc>
      </w:tr>
      <w:tr w:rsidR="00A66409"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A66409" w:rsidRPr="00E03A1E" w:rsidRDefault="00A66409" w:rsidP="00E85575">
            <w:pPr>
              <w:spacing w:line="360" w:lineRule="auto"/>
              <w:rPr>
                <w:rFonts w:eastAsia="Cordia New"/>
                <w:sz w:val="24"/>
                <w:szCs w:val="24"/>
                <w:lang w:val="en-MY"/>
              </w:rPr>
            </w:pPr>
            <w:r w:rsidRPr="00E03A1E">
              <w:rPr>
                <w:rFonts w:eastAsia="Cordia New"/>
                <w:sz w:val="24"/>
                <w:szCs w:val="24"/>
                <w:lang w:val="en-MY"/>
              </w:rPr>
              <w:t>Figure 4.29</w:t>
            </w:r>
          </w:p>
        </w:tc>
        <w:tc>
          <w:tcPr>
            <w:tcW w:w="5613" w:type="dxa"/>
            <w:noWrap/>
          </w:tcPr>
          <w:p w:rsidR="00A66409" w:rsidRPr="00C57475" w:rsidRDefault="00A66409" w:rsidP="00A66409">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4D5AC4">
              <w:rPr>
                <w:rFonts w:eastAsia="Cordia New"/>
                <w:sz w:val="24"/>
                <w:szCs w:val="24"/>
                <w:lang w:val="en-MY"/>
              </w:rPr>
              <w:t>Gooseneck Assembly</w:t>
            </w:r>
          </w:p>
        </w:tc>
        <w:tc>
          <w:tcPr>
            <w:tcW w:w="1063" w:type="dxa"/>
            <w:noWrap/>
          </w:tcPr>
          <w:p w:rsidR="00A66409" w:rsidRDefault="00534C5D" w:rsidP="00F541A3">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88</w:t>
            </w:r>
          </w:p>
        </w:tc>
      </w:tr>
      <w:tr w:rsidR="00A66409"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A66409" w:rsidRPr="00E03A1E" w:rsidRDefault="00A66409" w:rsidP="00E85575">
            <w:pPr>
              <w:spacing w:line="360" w:lineRule="auto"/>
              <w:rPr>
                <w:rFonts w:eastAsia="Cordia New"/>
                <w:sz w:val="24"/>
                <w:szCs w:val="24"/>
                <w:lang w:val="en-MY"/>
              </w:rPr>
            </w:pPr>
            <w:r w:rsidRPr="00E03A1E">
              <w:rPr>
                <w:rFonts w:eastAsia="Cordia New"/>
                <w:sz w:val="24"/>
                <w:szCs w:val="24"/>
                <w:lang w:val="en-MY"/>
              </w:rPr>
              <w:t>Figure 4.30</w:t>
            </w:r>
          </w:p>
        </w:tc>
        <w:tc>
          <w:tcPr>
            <w:tcW w:w="5613" w:type="dxa"/>
            <w:noWrap/>
          </w:tcPr>
          <w:p w:rsidR="00A66409" w:rsidRPr="004D5AC4" w:rsidRDefault="00A66409" w:rsidP="00A66409">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4D5AC4">
              <w:rPr>
                <w:rFonts w:eastAsia="Cordia New"/>
                <w:sz w:val="24"/>
                <w:szCs w:val="24"/>
                <w:lang w:val="en-MY"/>
              </w:rPr>
              <w:t>Lifting of a Flexible Jumper from a Barg</w:t>
            </w:r>
            <w:r>
              <w:rPr>
                <w:rFonts w:eastAsia="Cordia New"/>
                <w:sz w:val="24"/>
                <w:szCs w:val="24"/>
                <w:lang w:val="en-MY"/>
              </w:rPr>
              <w:t>e</w:t>
            </w:r>
          </w:p>
        </w:tc>
        <w:tc>
          <w:tcPr>
            <w:tcW w:w="1063" w:type="dxa"/>
            <w:noWrap/>
          </w:tcPr>
          <w:p w:rsidR="00A66409" w:rsidRDefault="00534C5D" w:rsidP="00F541A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89</w:t>
            </w:r>
          </w:p>
        </w:tc>
      </w:tr>
      <w:tr w:rsidR="007664FC" w:rsidRPr="002F1194" w:rsidTr="007664FC">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7664FC" w:rsidRPr="00E03A1E" w:rsidRDefault="007664FC" w:rsidP="007664FC">
            <w:pPr>
              <w:spacing w:line="360" w:lineRule="auto"/>
              <w:rPr>
                <w:rFonts w:eastAsia="Cordia New"/>
                <w:sz w:val="24"/>
                <w:szCs w:val="24"/>
                <w:lang w:val="en-MY"/>
              </w:rPr>
            </w:pPr>
            <w:r>
              <w:rPr>
                <w:rFonts w:eastAsia="Cordia New"/>
                <w:sz w:val="24"/>
                <w:szCs w:val="24"/>
                <w:lang w:val="en-MY"/>
              </w:rPr>
              <w:t>Figure 4.31</w:t>
            </w:r>
          </w:p>
        </w:tc>
        <w:tc>
          <w:tcPr>
            <w:tcW w:w="5613" w:type="dxa"/>
            <w:noWrap/>
          </w:tcPr>
          <w:p w:rsidR="007664FC" w:rsidRPr="0063087E" w:rsidRDefault="007664FC" w:rsidP="007664FC">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7664FC">
              <w:rPr>
                <w:rFonts w:eastAsia="Cordia New"/>
                <w:sz w:val="24"/>
                <w:szCs w:val="24"/>
                <w:lang w:val="en-MY"/>
              </w:rPr>
              <w:t>Single Hybrid Riser Tower (SHRT) general arrangement</w:t>
            </w:r>
          </w:p>
        </w:tc>
        <w:tc>
          <w:tcPr>
            <w:tcW w:w="1063" w:type="dxa"/>
            <w:noWrap/>
          </w:tcPr>
          <w:p w:rsidR="007664FC" w:rsidRDefault="007664FC" w:rsidP="007664FC">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90</w:t>
            </w:r>
          </w:p>
        </w:tc>
      </w:tr>
      <w:tr w:rsidR="00E155DF" w:rsidRPr="002F1194" w:rsidTr="00E3759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E155DF" w:rsidRPr="00E03A1E" w:rsidRDefault="00E155DF" w:rsidP="00E155DF">
            <w:pPr>
              <w:spacing w:line="360" w:lineRule="auto"/>
              <w:rPr>
                <w:rFonts w:eastAsia="Cordia New"/>
                <w:sz w:val="24"/>
                <w:szCs w:val="24"/>
                <w:lang w:val="en-MY"/>
              </w:rPr>
            </w:pPr>
            <w:r w:rsidRPr="00E03A1E">
              <w:rPr>
                <w:rFonts w:eastAsia="Cordia New"/>
                <w:sz w:val="24"/>
                <w:szCs w:val="24"/>
                <w:lang w:val="en-MY"/>
              </w:rPr>
              <w:t>Figure 4.3</w:t>
            </w:r>
            <w:r>
              <w:rPr>
                <w:rFonts w:eastAsia="Cordia New"/>
                <w:sz w:val="24"/>
                <w:szCs w:val="24"/>
                <w:lang w:val="en-MY"/>
              </w:rPr>
              <w:t>2</w:t>
            </w:r>
          </w:p>
        </w:tc>
        <w:tc>
          <w:tcPr>
            <w:tcW w:w="5613" w:type="dxa"/>
            <w:noWrap/>
          </w:tcPr>
          <w:p w:rsidR="00E155DF" w:rsidRPr="00A731BC" w:rsidRDefault="00E155DF" w:rsidP="00E37595">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proofErr w:type="spellStart"/>
            <w:r w:rsidRPr="00E155DF">
              <w:rPr>
                <w:rFonts w:eastAsia="Cordia New"/>
                <w:sz w:val="24"/>
                <w:szCs w:val="24"/>
                <w:lang w:val="en-MY"/>
              </w:rPr>
              <w:t>Girassol</w:t>
            </w:r>
            <w:proofErr w:type="spellEnd"/>
            <w:r w:rsidRPr="00E155DF">
              <w:rPr>
                <w:rFonts w:eastAsia="Cordia New"/>
                <w:sz w:val="24"/>
                <w:szCs w:val="24"/>
                <w:lang w:val="en-MY"/>
              </w:rPr>
              <w:t xml:space="preserve"> Hybrid Riser Tower, HRT</w:t>
            </w:r>
          </w:p>
        </w:tc>
        <w:tc>
          <w:tcPr>
            <w:tcW w:w="1063" w:type="dxa"/>
            <w:noWrap/>
          </w:tcPr>
          <w:p w:rsidR="00E155DF" w:rsidRDefault="00E155DF" w:rsidP="00E155DF">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91</w:t>
            </w:r>
          </w:p>
        </w:tc>
      </w:tr>
      <w:tr w:rsidR="00E155DF" w:rsidRPr="002F1194" w:rsidTr="00E37595">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E155DF" w:rsidRPr="00E03A1E" w:rsidRDefault="00E155DF" w:rsidP="00E155DF">
            <w:pPr>
              <w:spacing w:line="360" w:lineRule="auto"/>
              <w:rPr>
                <w:rFonts w:eastAsia="Cordia New"/>
                <w:sz w:val="24"/>
                <w:szCs w:val="24"/>
                <w:lang w:val="en-MY"/>
              </w:rPr>
            </w:pPr>
            <w:r w:rsidRPr="00E03A1E">
              <w:rPr>
                <w:rFonts w:eastAsia="Cordia New"/>
                <w:sz w:val="24"/>
                <w:szCs w:val="24"/>
                <w:lang w:val="en-MY"/>
              </w:rPr>
              <w:t>Figure 4.3</w:t>
            </w:r>
            <w:r>
              <w:rPr>
                <w:rFonts w:eastAsia="Cordia New"/>
                <w:sz w:val="24"/>
                <w:szCs w:val="24"/>
                <w:lang w:val="en-MY"/>
              </w:rPr>
              <w:t>3</w:t>
            </w:r>
          </w:p>
        </w:tc>
        <w:tc>
          <w:tcPr>
            <w:tcW w:w="5613" w:type="dxa"/>
            <w:noWrap/>
          </w:tcPr>
          <w:p w:rsidR="00E155DF" w:rsidRPr="00A731BC" w:rsidRDefault="00E155DF" w:rsidP="00E37595">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Pr>
                <w:rFonts w:eastAsia="Cordia New"/>
                <w:sz w:val="24"/>
                <w:szCs w:val="24"/>
                <w:lang w:val="en-MY"/>
              </w:rPr>
              <w:t>Grouped SLOR with 6 risers a</w:t>
            </w:r>
            <w:r w:rsidRPr="00A731BC">
              <w:rPr>
                <w:rFonts w:eastAsia="Cordia New"/>
                <w:sz w:val="24"/>
                <w:szCs w:val="24"/>
                <w:lang w:val="en-MY"/>
              </w:rPr>
              <w:t>rrangement</w:t>
            </w:r>
          </w:p>
        </w:tc>
        <w:tc>
          <w:tcPr>
            <w:tcW w:w="1063" w:type="dxa"/>
            <w:noWrap/>
          </w:tcPr>
          <w:p w:rsidR="00E155DF" w:rsidRDefault="00E155DF" w:rsidP="00E155DF">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92</w:t>
            </w:r>
          </w:p>
        </w:tc>
      </w:tr>
      <w:tr w:rsidR="00E155DF" w:rsidRPr="002F1194" w:rsidTr="00E3759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E155DF" w:rsidRPr="00E03A1E" w:rsidRDefault="00E155DF" w:rsidP="00E155DF">
            <w:pPr>
              <w:spacing w:line="360" w:lineRule="auto"/>
              <w:rPr>
                <w:rFonts w:eastAsia="Cordia New"/>
                <w:sz w:val="24"/>
                <w:szCs w:val="24"/>
                <w:lang w:val="en-MY"/>
              </w:rPr>
            </w:pPr>
            <w:r w:rsidRPr="00E03A1E">
              <w:rPr>
                <w:rFonts w:eastAsia="Cordia New"/>
                <w:sz w:val="24"/>
                <w:szCs w:val="24"/>
                <w:lang w:val="en-MY"/>
              </w:rPr>
              <w:t>Figure 4.3</w:t>
            </w:r>
            <w:r>
              <w:rPr>
                <w:rFonts w:eastAsia="Cordia New"/>
                <w:sz w:val="24"/>
                <w:szCs w:val="24"/>
                <w:lang w:val="en-MY"/>
              </w:rPr>
              <w:t>4</w:t>
            </w:r>
          </w:p>
        </w:tc>
        <w:tc>
          <w:tcPr>
            <w:tcW w:w="5613" w:type="dxa"/>
            <w:noWrap/>
          </w:tcPr>
          <w:p w:rsidR="00E155DF" w:rsidRPr="00A731BC" w:rsidRDefault="00E155DF" w:rsidP="00E37595">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FE6A6A">
              <w:rPr>
                <w:rFonts w:eastAsia="Cordia New"/>
                <w:sz w:val="24"/>
                <w:szCs w:val="24"/>
                <w:lang w:val="en-MY"/>
              </w:rPr>
              <w:t>Guide Frame in Grouped SLOR</w:t>
            </w:r>
          </w:p>
        </w:tc>
        <w:tc>
          <w:tcPr>
            <w:tcW w:w="1063" w:type="dxa"/>
            <w:noWrap/>
          </w:tcPr>
          <w:p w:rsidR="00E155DF" w:rsidRDefault="00E155DF" w:rsidP="00E155DF">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93</w:t>
            </w:r>
          </w:p>
        </w:tc>
      </w:tr>
      <w:tr w:rsidR="00E155DF" w:rsidRPr="002F1194" w:rsidTr="00E37595">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E155DF" w:rsidRPr="00E03A1E" w:rsidRDefault="00E155DF" w:rsidP="005A2D42">
            <w:pPr>
              <w:spacing w:line="360" w:lineRule="auto"/>
              <w:rPr>
                <w:rFonts w:eastAsia="Cordia New"/>
                <w:sz w:val="24"/>
                <w:szCs w:val="24"/>
                <w:lang w:val="en-MY"/>
              </w:rPr>
            </w:pPr>
            <w:r w:rsidRPr="00E03A1E">
              <w:rPr>
                <w:rFonts w:eastAsia="Cordia New"/>
                <w:sz w:val="24"/>
                <w:szCs w:val="24"/>
                <w:lang w:val="en-MY"/>
              </w:rPr>
              <w:t>Figure 4.3</w:t>
            </w:r>
            <w:r w:rsidR="005A2D42">
              <w:rPr>
                <w:rFonts w:eastAsia="Cordia New"/>
                <w:sz w:val="24"/>
                <w:szCs w:val="24"/>
                <w:lang w:val="en-MY"/>
              </w:rPr>
              <w:t>5</w:t>
            </w:r>
          </w:p>
        </w:tc>
        <w:tc>
          <w:tcPr>
            <w:tcW w:w="5613" w:type="dxa"/>
            <w:noWrap/>
          </w:tcPr>
          <w:p w:rsidR="00E155DF" w:rsidRPr="004D5AC4" w:rsidRDefault="00E155DF" w:rsidP="00E37595">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proofErr w:type="spellStart"/>
            <w:r w:rsidRPr="0063087E">
              <w:rPr>
                <w:rFonts w:eastAsia="Cordia New"/>
                <w:sz w:val="24"/>
                <w:szCs w:val="24"/>
                <w:lang w:val="en-MY"/>
              </w:rPr>
              <w:t>Metocean</w:t>
            </w:r>
            <w:proofErr w:type="spellEnd"/>
            <w:r w:rsidRPr="0063087E">
              <w:rPr>
                <w:rFonts w:eastAsia="Cordia New"/>
                <w:sz w:val="24"/>
                <w:szCs w:val="24"/>
                <w:lang w:val="en-MY"/>
              </w:rPr>
              <w:t xml:space="preserve"> Data for Some Geographical Regions</w:t>
            </w:r>
          </w:p>
        </w:tc>
        <w:tc>
          <w:tcPr>
            <w:tcW w:w="1063" w:type="dxa"/>
            <w:noWrap/>
          </w:tcPr>
          <w:p w:rsidR="00E155DF" w:rsidRDefault="00E155DF" w:rsidP="005A2D42">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9</w:t>
            </w:r>
            <w:r w:rsidR="005A2D42">
              <w:rPr>
                <w:color w:val="000000"/>
                <w:sz w:val="24"/>
                <w:szCs w:val="24"/>
              </w:rPr>
              <w:t>4</w:t>
            </w:r>
          </w:p>
        </w:tc>
      </w:tr>
      <w:tr w:rsidR="00A66409"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A66409" w:rsidRPr="00E03A1E" w:rsidRDefault="00A66409" w:rsidP="005A2D42">
            <w:pPr>
              <w:spacing w:line="360" w:lineRule="auto"/>
              <w:rPr>
                <w:rFonts w:eastAsia="Cordia New"/>
                <w:sz w:val="24"/>
                <w:szCs w:val="24"/>
                <w:lang w:val="en-MY"/>
              </w:rPr>
            </w:pPr>
            <w:r w:rsidRPr="00E03A1E">
              <w:rPr>
                <w:rFonts w:eastAsia="Cordia New"/>
                <w:sz w:val="24"/>
                <w:szCs w:val="24"/>
                <w:lang w:val="en-MY"/>
              </w:rPr>
              <w:t>Figure 4.3</w:t>
            </w:r>
            <w:r w:rsidR="005A2D42">
              <w:rPr>
                <w:rFonts w:eastAsia="Cordia New"/>
                <w:sz w:val="24"/>
                <w:szCs w:val="24"/>
                <w:lang w:val="en-MY"/>
              </w:rPr>
              <w:t>6</w:t>
            </w:r>
          </w:p>
        </w:tc>
        <w:tc>
          <w:tcPr>
            <w:tcW w:w="5613" w:type="dxa"/>
            <w:noWrap/>
          </w:tcPr>
          <w:p w:rsidR="00A66409" w:rsidRPr="0063087E" w:rsidRDefault="00A66409" w:rsidP="00A66409">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Pr>
                <w:rFonts w:eastAsia="Cordia New"/>
                <w:sz w:val="24"/>
                <w:szCs w:val="24"/>
                <w:lang w:val="en-MY"/>
              </w:rPr>
              <w:t xml:space="preserve">An example wall thickness of rigid pipe in </w:t>
            </w:r>
            <w:proofErr w:type="spellStart"/>
            <w:r>
              <w:rPr>
                <w:rFonts w:eastAsia="Cordia New"/>
                <w:sz w:val="24"/>
                <w:szCs w:val="24"/>
                <w:lang w:val="en-MY"/>
              </w:rPr>
              <w:t>Medgas</w:t>
            </w:r>
            <w:proofErr w:type="spellEnd"/>
            <w:r>
              <w:rPr>
                <w:rFonts w:eastAsia="Cordia New"/>
                <w:sz w:val="24"/>
                <w:szCs w:val="24"/>
                <w:lang w:val="en-MY"/>
              </w:rPr>
              <w:t xml:space="preserve"> field</w:t>
            </w:r>
          </w:p>
        </w:tc>
        <w:tc>
          <w:tcPr>
            <w:tcW w:w="1063" w:type="dxa"/>
            <w:noWrap/>
          </w:tcPr>
          <w:p w:rsidR="00A66409" w:rsidRDefault="005A2D42" w:rsidP="00F541A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96</w:t>
            </w:r>
          </w:p>
        </w:tc>
      </w:tr>
      <w:tr w:rsidR="00206505"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206505" w:rsidRPr="00E03A1E" w:rsidRDefault="00206505" w:rsidP="00E85575">
            <w:pPr>
              <w:spacing w:line="360" w:lineRule="auto"/>
              <w:rPr>
                <w:rFonts w:eastAsia="Cordia New"/>
                <w:sz w:val="24"/>
                <w:szCs w:val="24"/>
                <w:lang w:val="en-MY"/>
              </w:rPr>
            </w:pPr>
            <w:r w:rsidRPr="00206505">
              <w:rPr>
                <w:rFonts w:eastAsia="Cordia New"/>
                <w:sz w:val="24"/>
                <w:szCs w:val="24"/>
                <w:lang w:val="en-MY"/>
              </w:rPr>
              <w:t>Figure 5.1</w:t>
            </w:r>
          </w:p>
        </w:tc>
        <w:tc>
          <w:tcPr>
            <w:tcW w:w="5613" w:type="dxa"/>
            <w:noWrap/>
          </w:tcPr>
          <w:p w:rsidR="00206505" w:rsidRDefault="00206505" w:rsidP="00A66409">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206505">
              <w:rPr>
                <w:rFonts w:eastAsia="Cordia New"/>
                <w:sz w:val="24"/>
                <w:szCs w:val="24"/>
                <w:lang w:val="en-MY"/>
              </w:rPr>
              <w:t>Global Offshore Production by water depth</w:t>
            </w:r>
          </w:p>
        </w:tc>
        <w:tc>
          <w:tcPr>
            <w:tcW w:w="1063" w:type="dxa"/>
            <w:noWrap/>
          </w:tcPr>
          <w:p w:rsidR="00206505" w:rsidRDefault="00206505" w:rsidP="00F541A3">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p>
        </w:tc>
      </w:tr>
      <w:tr w:rsidR="007501D2"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7501D2" w:rsidRPr="00E03A1E" w:rsidRDefault="007501D2" w:rsidP="00206505">
            <w:pPr>
              <w:spacing w:line="360" w:lineRule="auto"/>
              <w:rPr>
                <w:rFonts w:eastAsia="Cordia New"/>
                <w:sz w:val="24"/>
                <w:szCs w:val="24"/>
                <w:lang w:val="en-MY"/>
              </w:rPr>
            </w:pPr>
            <w:r w:rsidRPr="00E03A1E">
              <w:rPr>
                <w:rFonts w:eastAsia="Cordia New"/>
                <w:sz w:val="24"/>
                <w:szCs w:val="24"/>
                <w:lang w:val="en-MY"/>
              </w:rPr>
              <w:t>Figure 5.</w:t>
            </w:r>
            <w:r w:rsidR="00206505">
              <w:rPr>
                <w:rFonts w:eastAsia="Cordia New"/>
                <w:sz w:val="24"/>
                <w:szCs w:val="24"/>
                <w:lang w:val="en-MY"/>
              </w:rPr>
              <w:t>2</w:t>
            </w:r>
          </w:p>
        </w:tc>
        <w:tc>
          <w:tcPr>
            <w:tcW w:w="5613" w:type="dxa"/>
            <w:noWrap/>
          </w:tcPr>
          <w:p w:rsidR="007501D2" w:rsidRPr="00FE6A6A" w:rsidRDefault="007501D2" w:rsidP="00A66409">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Pr>
                <w:rFonts w:eastAsia="Cordia New"/>
                <w:sz w:val="24"/>
                <w:szCs w:val="24"/>
                <w:lang w:val="en-MY"/>
              </w:rPr>
              <w:t>Challenges of ultra-deep water riser system</w:t>
            </w:r>
          </w:p>
        </w:tc>
        <w:tc>
          <w:tcPr>
            <w:tcW w:w="1063" w:type="dxa"/>
            <w:noWrap/>
          </w:tcPr>
          <w:p w:rsidR="007501D2" w:rsidRDefault="00534C5D" w:rsidP="00F541A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99</w:t>
            </w:r>
          </w:p>
        </w:tc>
      </w:tr>
      <w:tr w:rsidR="007501D2"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7501D2" w:rsidRPr="00E03A1E" w:rsidRDefault="00760F96" w:rsidP="00206505">
            <w:pPr>
              <w:spacing w:line="360" w:lineRule="auto"/>
              <w:rPr>
                <w:rFonts w:eastAsia="Cordia New"/>
                <w:sz w:val="24"/>
                <w:szCs w:val="24"/>
                <w:lang w:val="en-MY"/>
              </w:rPr>
            </w:pPr>
            <w:r w:rsidRPr="00E03A1E">
              <w:rPr>
                <w:rFonts w:eastAsia="Cordia New"/>
                <w:sz w:val="24"/>
                <w:szCs w:val="24"/>
                <w:lang w:val="en-MY"/>
              </w:rPr>
              <w:lastRenderedPageBreak/>
              <w:t>Figure 5.</w:t>
            </w:r>
            <w:r w:rsidR="00206505">
              <w:rPr>
                <w:rFonts w:eastAsia="Cordia New"/>
                <w:sz w:val="24"/>
                <w:szCs w:val="24"/>
                <w:lang w:val="en-MY"/>
              </w:rPr>
              <w:t>3</w:t>
            </w:r>
          </w:p>
        </w:tc>
        <w:tc>
          <w:tcPr>
            <w:tcW w:w="5613" w:type="dxa"/>
            <w:noWrap/>
          </w:tcPr>
          <w:p w:rsidR="007501D2" w:rsidRPr="00FE6A6A" w:rsidRDefault="00760F96" w:rsidP="00A66409">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Pr>
                <w:rFonts w:eastAsia="Cordia New"/>
                <w:sz w:val="24"/>
                <w:szCs w:val="24"/>
                <w:lang w:val="en-MY"/>
              </w:rPr>
              <w:t>Deep water riser system in ultra-deep water</w:t>
            </w:r>
          </w:p>
        </w:tc>
        <w:tc>
          <w:tcPr>
            <w:tcW w:w="1063" w:type="dxa"/>
            <w:noWrap/>
          </w:tcPr>
          <w:p w:rsidR="007501D2" w:rsidRDefault="00534C5D" w:rsidP="00F541A3">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99</w:t>
            </w:r>
          </w:p>
        </w:tc>
      </w:tr>
      <w:tr w:rsidR="00760F96"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760F96" w:rsidRPr="00E03A1E" w:rsidRDefault="00760F96" w:rsidP="00E85575">
            <w:pPr>
              <w:spacing w:line="360" w:lineRule="auto"/>
              <w:rPr>
                <w:rFonts w:eastAsia="Cordia New"/>
                <w:sz w:val="24"/>
                <w:szCs w:val="24"/>
                <w:lang w:val="en-MY"/>
              </w:rPr>
            </w:pPr>
            <w:r w:rsidRPr="00E03A1E">
              <w:rPr>
                <w:rFonts w:eastAsia="Cordia New"/>
                <w:sz w:val="24"/>
                <w:szCs w:val="24"/>
                <w:lang w:val="en-MY"/>
              </w:rPr>
              <w:t>Figure 6.1</w:t>
            </w:r>
          </w:p>
        </w:tc>
        <w:tc>
          <w:tcPr>
            <w:tcW w:w="5613" w:type="dxa"/>
            <w:noWrap/>
          </w:tcPr>
          <w:p w:rsidR="00760F96" w:rsidRDefault="00760F96" w:rsidP="00A66409">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Pr>
                <w:rFonts w:eastAsia="Cordia New"/>
                <w:sz w:val="24"/>
                <w:szCs w:val="24"/>
                <w:lang w:val="en-MY"/>
              </w:rPr>
              <w:t>Load on risers system</w:t>
            </w:r>
          </w:p>
        </w:tc>
        <w:tc>
          <w:tcPr>
            <w:tcW w:w="1063" w:type="dxa"/>
            <w:noWrap/>
          </w:tcPr>
          <w:p w:rsidR="00760F96" w:rsidRDefault="00760F96" w:rsidP="00F541A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100</w:t>
            </w:r>
          </w:p>
        </w:tc>
      </w:tr>
      <w:tr w:rsidR="00C724F6"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C724F6" w:rsidRPr="004A6A8B" w:rsidRDefault="00C724F6" w:rsidP="002C5022">
            <w:pPr>
              <w:spacing w:line="360" w:lineRule="auto"/>
              <w:rPr>
                <w:rFonts w:eastAsia="Cordia New"/>
                <w:sz w:val="24"/>
                <w:szCs w:val="24"/>
                <w:lang w:val="en-MY"/>
              </w:rPr>
            </w:pPr>
            <w:r w:rsidRPr="004A6A8B">
              <w:rPr>
                <w:rFonts w:eastAsia="Cordia New"/>
                <w:sz w:val="24"/>
                <w:szCs w:val="24"/>
                <w:lang w:val="en-MY"/>
              </w:rPr>
              <w:t>Figure 6.2</w:t>
            </w:r>
          </w:p>
        </w:tc>
        <w:tc>
          <w:tcPr>
            <w:tcW w:w="5613" w:type="dxa"/>
            <w:noWrap/>
          </w:tcPr>
          <w:p w:rsidR="00C724F6" w:rsidRDefault="00C724F6" w:rsidP="002C5022">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Pr>
                <w:rFonts w:eastAsia="Cordia New"/>
                <w:sz w:val="24"/>
                <w:szCs w:val="24"/>
                <w:lang w:val="en-MY"/>
              </w:rPr>
              <w:t>Riser Design Cycle</w:t>
            </w:r>
          </w:p>
        </w:tc>
        <w:tc>
          <w:tcPr>
            <w:tcW w:w="1063" w:type="dxa"/>
            <w:noWrap/>
          </w:tcPr>
          <w:p w:rsidR="00C724F6" w:rsidRDefault="00C724F6" w:rsidP="00C724F6">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106</w:t>
            </w:r>
          </w:p>
        </w:tc>
      </w:tr>
      <w:tr w:rsidR="004D5814"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4D5814" w:rsidRPr="004A6A8B" w:rsidRDefault="004D5814" w:rsidP="002C5022">
            <w:pPr>
              <w:spacing w:line="360" w:lineRule="auto"/>
              <w:rPr>
                <w:rFonts w:eastAsia="Cordia New"/>
                <w:sz w:val="24"/>
                <w:szCs w:val="24"/>
                <w:lang w:val="en-MY"/>
              </w:rPr>
            </w:pPr>
            <w:r w:rsidRPr="004A6A8B">
              <w:rPr>
                <w:rFonts w:eastAsia="Cordia New"/>
                <w:sz w:val="24"/>
                <w:szCs w:val="24"/>
                <w:lang w:val="en-MY"/>
              </w:rPr>
              <w:t>Figure 6.3</w:t>
            </w:r>
          </w:p>
        </w:tc>
        <w:tc>
          <w:tcPr>
            <w:tcW w:w="5613" w:type="dxa"/>
            <w:noWrap/>
          </w:tcPr>
          <w:p w:rsidR="004D5814" w:rsidRDefault="004D5814" w:rsidP="002C5022">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534C5D">
              <w:rPr>
                <w:rFonts w:eastAsia="Cordia New"/>
                <w:sz w:val="24"/>
                <w:szCs w:val="24"/>
                <w:lang w:val="en-MY"/>
              </w:rPr>
              <w:t xml:space="preserve">Riser analysis </w:t>
            </w:r>
            <w:r>
              <w:rPr>
                <w:rFonts w:eastAsia="Cordia New"/>
                <w:sz w:val="24"/>
                <w:szCs w:val="24"/>
                <w:lang w:val="en-MY"/>
              </w:rPr>
              <w:t>methods flow</w:t>
            </w:r>
          </w:p>
        </w:tc>
        <w:tc>
          <w:tcPr>
            <w:tcW w:w="1063" w:type="dxa"/>
            <w:noWrap/>
          </w:tcPr>
          <w:p w:rsidR="004D5814" w:rsidRDefault="004D5814" w:rsidP="00C724F6">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107</w:t>
            </w:r>
          </w:p>
        </w:tc>
      </w:tr>
      <w:tr w:rsidR="00F541A3"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F541A3" w:rsidRPr="004A6A8B" w:rsidRDefault="00F541A3" w:rsidP="00E85575">
            <w:pPr>
              <w:spacing w:line="360" w:lineRule="auto"/>
              <w:rPr>
                <w:sz w:val="24"/>
                <w:szCs w:val="24"/>
              </w:rPr>
            </w:pPr>
            <w:r w:rsidRPr="004A6A8B">
              <w:rPr>
                <w:sz w:val="24"/>
                <w:szCs w:val="24"/>
                <w:lang w:val="en-MY"/>
              </w:rPr>
              <w:t>Figure 7.1</w:t>
            </w:r>
          </w:p>
        </w:tc>
        <w:tc>
          <w:tcPr>
            <w:tcW w:w="5613" w:type="dxa"/>
            <w:noWrap/>
          </w:tcPr>
          <w:p w:rsidR="00F541A3" w:rsidRPr="00BF6225" w:rsidRDefault="00F541A3" w:rsidP="00655127">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rPr>
            </w:pPr>
            <w:r w:rsidRPr="00BF6225">
              <w:rPr>
                <w:sz w:val="24"/>
                <w:szCs w:val="24"/>
                <w:lang w:val="en-MY"/>
              </w:rPr>
              <w:t>W</w:t>
            </w:r>
            <w:r w:rsidR="00655127" w:rsidRPr="00BF6225">
              <w:rPr>
                <w:sz w:val="24"/>
                <w:szCs w:val="24"/>
                <w:lang w:val="en-MY"/>
              </w:rPr>
              <w:t>ave Profiles</w:t>
            </w:r>
          </w:p>
        </w:tc>
        <w:tc>
          <w:tcPr>
            <w:tcW w:w="1063" w:type="dxa"/>
            <w:noWrap/>
          </w:tcPr>
          <w:p w:rsidR="00F541A3" w:rsidRPr="00CD20A9" w:rsidRDefault="00CD20A9" w:rsidP="004D5814">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CD20A9">
              <w:rPr>
                <w:color w:val="000000"/>
                <w:sz w:val="24"/>
                <w:szCs w:val="24"/>
              </w:rPr>
              <w:t>1</w:t>
            </w:r>
            <w:r w:rsidR="004D5814">
              <w:rPr>
                <w:color w:val="000000"/>
                <w:sz w:val="24"/>
                <w:szCs w:val="24"/>
              </w:rPr>
              <w:t>10</w:t>
            </w:r>
          </w:p>
        </w:tc>
      </w:tr>
      <w:tr w:rsidR="00F541A3"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F541A3" w:rsidRPr="004A6A8B" w:rsidRDefault="00F541A3" w:rsidP="00E85575">
            <w:pPr>
              <w:spacing w:line="360" w:lineRule="auto"/>
              <w:rPr>
                <w:sz w:val="24"/>
                <w:szCs w:val="24"/>
              </w:rPr>
            </w:pPr>
            <w:r w:rsidRPr="004A6A8B">
              <w:rPr>
                <w:sz w:val="24"/>
                <w:szCs w:val="24"/>
                <w:lang w:val="en-MY"/>
              </w:rPr>
              <w:t>Figure 7.2</w:t>
            </w:r>
          </w:p>
        </w:tc>
        <w:tc>
          <w:tcPr>
            <w:tcW w:w="5613" w:type="dxa"/>
            <w:noWrap/>
          </w:tcPr>
          <w:p w:rsidR="00F541A3" w:rsidRPr="00BF6225" w:rsidRDefault="00F541A3" w:rsidP="00655127">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rPr>
            </w:pPr>
            <w:r w:rsidRPr="00BF6225">
              <w:rPr>
                <w:sz w:val="24"/>
                <w:szCs w:val="24"/>
                <w:lang w:val="en-MY"/>
              </w:rPr>
              <w:t>Definition of Spectral Density</w:t>
            </w:r>
          </w:p>
        </w:tc>
        <w:tc>
          <w:tcPr>
            <w:tcW w:w="1063" w:type="dxa"/>
            <w:noWrap/>
          </w:tcPr>
          <w:p w:rsidR="00F541A3" w:rsidRPr="00CD20A9" w:rsidRDefault="004D5814" w:rsidP="00F541A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111</w:t>
            </w:r>
          </w:p>
        </w:tc>
      </w:tr>
      <w:tr w:rsidR="00F541A3"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F541A3" w:rsidRPr="004A6A8B" w:rsidRDefault="00F541A3" w:rsidP="00E85575">
            <w:pPr>
              <w:spacing w:line="360" w:lineRule="auto"/>
              <w:rPr>
                <w:sz w:val="24"/>
                <w:szCs w:val="24"/>
              </w:rPr>
            </w:pPr>
            <w:r w:rsidRPr="004A6A8B">
              <w:rPr>
                <w:sz w:val="24"/>
                <w:szCs w:val="24"/>
                <w:lang w:val="en-MY"/>
              </w:rPr>
              <w:t>Figure 7.3</w:t>
            </w:r>
          </w:p>
        </w:tc>
        <w:tc>
          <w:tcPr>
            <w:tcW w:w="5613" w:type="dxa"/>
            <w:noWrap/>
          </w:tcPr>
          <w:p w:rsidR="00F541A3" w:rsidRPr="00BF6225" w:rsidRDefault="00F541A3" w:rsidP="00655127">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rPr>
            </w:pPr>
            <w:r w:rsidRPr="00BF6225">
              <w:rPr>
                <w:sz w:val="24"/>
                <w:szCs w:val="24"/>
                <w:lang w:val="en-MY"/>
              </w:rPr>
              <w:t>Effective Weight and Tension</w:t>
            </w:r>
          </w:p>
        </w:tc>
        <w:tc>
          <w:tcPr>
            <w:tcW w:w="1063" w:type="dxa"/>
            <w:noWrap/>
          </w:tcPr>
          <w:p w:rsidR="00F541A3" w:rsidRPr="00CD20A9" w:rsidRDefault="004D5814" w:rsidP="00F541A3">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115</w:t>
            </w:r>
          </w:p>
        </w:tc>
      </w:tr>
      <w:tr w:rsidR="00F541A3"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F541A3" w:rsidRPr="004A6A8B" w:rsidRDefault="00F541A3" w:rsidP="00F541A3">
            <w:pPr>
              <w:spacing w:line="360" w:lineRule="auto"/>
              <w:rPr>
                <w:sz w:val="24"/>
                <w:szCs w:val="24"/>
              </w:rPr>
            </w:pPr>
            <w:r w:rsidRPr="004A6A8B">
              <w:rPr>
                <w:sz w:val="24"/>
                <w:szCs w:val="24"/>
                <w:lang w:val="en-MY"/>
              </w:rPr>
              <w:t>Figure 7.4</w:t>
            </w:r>
          </w:p>
        </w:tc>
        <w:tc>
          <w:tcPr>
            <w:tcW w:w="5613" w:type="dxa"/>
            <w:noWrap/>
          </w:tcPr>
          <w:p w:rsidR="00F541A3" w:rsidRPr="00BF6225" w:rsidRDefault="00F541A3" w:rsidP="00655127">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rPr>
            </w:pPr>
            <w:r w:rsidRPr="00BF6225">
              <w:rPr>
                <w:sz w:val="24"/>
                <w:szCs w:val="24"/>
                <w:lang w:val="en-MY"/>
              </w:rPr>
              <w:t>Basic definitions for two-slope SN-curves</w:t>
            </w:r>
          </w:p>
        </w:tc>
        <w:tc>
          <w:tcPr>
            <w:tcW w:w="1063" w:type="dxa"/>
            <w:noWrap/>
          </w:tcPr>
          <w:p w:rsidR="00F541A3" w:rsidRPr="00CD20A9" w:rsidRDefault="004D5814" w:rsidP="00F541A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119</w:t>
            </w:r>
          </w:p>
        </w:tc>
      </w:tr>
      <w:tr w:rsidR="00341691"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341691" w:rsidRPr="00BC77B8" w:rsidRDefault="00341691" w:rsidP="00F541A3">
            <w:pPr>
              <w:spacing w:line="360" w:lineRule="auto"/>
              <w:rPr>
                <w:sz w:val="24"/>
                <w:szCs w:val="24"/>
                <w:lang w:val="en-MY"/>
              </w:rPr>
            </w:pPr>
            <w:r w:rsidRPr="00BC77B8">
              <w:rPr>
                <w:sz w:val="24"/>
                <w:szCs w:val="24"/>
                <w:lang w:val="en-MY"/>
              </w:rPr>
              <w:t>Figure 7.5</w:t>
            </w:r>
          </w:p>
        </w:tc>
        <w:tc>
          <w:tcPr>
            <w:tcW w:w="5613" w:type="dxa"/>
            <w:noWrap/>
          </w:tcPr>
          <w:p w:rsidR="00341691" w:rsidRPr="00BF6225" w:rsidRDefault="00341691" w:rsidP="00341691">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lang w:val="en-MY"/>
              </w:rPr>
            </w:pPr>
            <w:r w:rsidRPr="00AE07D0">
              <w:rPr>
                <w:rFonts w:eastAsia="Cordia New"/>
                <w:sz w:val="24"/>
                <w:szCs w:val="24"/>
                <w:lang w:val="en-MY"/>
              </w:rPr>
              <w:t>Bent Riser under inline environmental load</w:t>
            </w:r>
          </w:p>
        </w:tc>
        <w:tc>
          <w:tcPr>
            <w:tcW w:w="1063" w:type="dxa"/>
            <w:noWrap/>
          </w:tcPr>
          <w:p w:rsidR="00341691" w:rsidRDefault="00341691" w:rsidP="00F541A3">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121</w:t>
            </w:r>
          </w:p>
        </w:tc>
      </w:tr>
      <w:tr w:rsidR="00BC77B8"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BC77B8" w:rsidRPr="00BC77B8" w:rsidRDefault="00BC77B8" w:rsidP="00974E27">
            <w:pPr>
              <w:spacing w:line="360" w:lineRule="auto"/>
              <w:rPr>
                <w:rFonts w:eastAsia="Cordia New"/>
                <w:sz w:val="24"/>
                <w:szCs w:val="24"/>
              </w:rPr>
            </w:pPr>
            <w:r w:rsidRPr="00BC77B8">
              <w:rPr>
                <w:rFonts w:eastAsia="Cordia New"/>
                <w:sz w:val="24"/>
                <w:szCs w:val="24"/>
              </w:rPr>
              <w:t>Figure 8.1</w:t>
            </w:r>
          </w:p>
        </w:tc>
        <w:tc>
          <w:tcPr>
            <w:tcW w:w="5613" w:type="dxa"/>
            <w:noWrap/>
          </w:tcPr>
          <w:p w:rsidR="00BC77B8" w:rsidRPr="00345269" w:rsidRDefault="00BC77B8" w:rsidP="00BC77B8">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047050">
              <w:rPr>
                <w:rFonts w:eastAsia="Cordia New"/>
                <w:sz w:val="24"/>
                <w:szCs w:val="24"/>
              </w:rPr>
              <w:t>Cylinder subjected to incident flow</w:t>
            </w:r>
          </w:p>
        </w:tc>
        <w:tc>
          <w:tcPr>
            <w:tcW w:w="1063" w:type="dxa"/>
            <w:noWrap/>
          </w:tcPr>
          <w:p w:rsidR="00BC77B8" w:rsidRDefault="00BC77B8" w:rsidP="00974E27">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125</w:t>
            </w:r>
          </w:p>
        </w:tc>
      </w:tr>
      <w:tr w:rsidR="00BC77B8"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BC77B8" w:rsidRPr="00BC77B8" w:rsidRDefault="00BC77B8" w:rsidP="00974E27">
            <w:pPr>
              <w:spacing w:line="360" w:lineRule="auto"/>
              <w:rPr>
                <w:rFonts w:eastAsia="Cordia New"/>
                <w:sz w:val="24"/>
                <w:szCs w:val="24"/>
              </w:rPr>
            </w:pPr>
            <w:r w:rsidRPr="00BC77B8">
              <w:rPr>
                <w:rFonts w:eastAsia="Cordia New"/>
                <w:sz w:val="24"/>
                <w:szCs w:val="24"/>
              </w:rPr>
              <w:t>Figure 8.2</w:t>
            </w:r>
          </w:p>
        </w:tc>
        <w:tc>
          <w:tcPr>
            <w:tcW w:w="5613" w:type="dxa"/>
            <w:noWrap/>
          </w:tcPr>
          <w:p w:rsidR="00BC77B8" w:rsidRPr="00345269" w:rsidRDefault="00BC77B8" w:rsidP="00974E27">
            <w:pPr>
              <w:spacing w:line="360" w:lineRule="auto"/>
              <w:jc w:val="both"/>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65573A">
              <w:rPr>
                <w:rFonts w:eastAsia="Cordia New"/>
                <w:sz w:val="24"/>
                <w:szCs w:val="24"/>
              </w:rPr>
              <w:t>2D flow with boundary layer thickness, separation illustrated</w:t>
            </w:r>
          </w:p>
        </w:tc>
        <w:tc>
          <w:tcPr>
            <w:tcW w:w="1063" w:type="dxa"/>
            <w:noWrap/>
          </w:tcPr>
          <w:p w:rsidR="00BC77B8" w:rsidRDefault="00BC77B8" w:rsidP="00974E27">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126</w:t>
            </w:r>
          </w:p>
        </w:tc>
      </w:tr>
      <w:tr w:rsidR="00BC77B8"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BC77B8" w:rsidRPr="00BC77B8" w:rsidRDefault="00BC77B8" w:rsidP="00974E27">
            <w:pPr>
              <w:spacing w:line="360" w:lineRule="auto"/>
              <w:rPr>
                <w:rFonts w:eastAsia="Cordia New"/>
                <w:sz w:val="24"/>
                <w:szCs w:val="24"/>
              </w:rPr>
            </w:pPr>
            <w:r w:rsidRPr="00BC77B8">
              <w:rPr>
                <w:rFonts w:eastAsia="Cordia New"/>
                <w:sz w:val="24"/>
                <w:szCs w:val="24"/>
              </w:rPr>
              <w:t>Figure 8.3</w:t>
            </w:r>
          </w:p>
        </w:tc>
        <w:tc>
          <w:tcPr>
            <w:tcW w:w="5613" w:type="dxa"/>
            <w:noWrap/>
          </w:tcPr>
          <w:p w:rsidR="00BC77B8" w:rsidRPr="00345269" w:rsidRDefault="00BC77B8" w:rsidP="00974E27">
            <w:pPr>
              <w:spacing w:line="360" w:lineRule="auto"/>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65573A">
              <w:rPr>
                <w:rFonts w:eastAsia="Cordia New"/>
                <w:sz w:val="24"/>
                <w:szCs w:val="24"/>
              </w:rPr>
              <w:t xml:space="preserve">Flow regimes and corresponding wake at increasing </w:t>
            </w:r>
            <m:oMath>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e</m:t>
                  </m:r>
                </m:sub>
              </m:sSub>
            </m:oMath>
          </w:p>
        </w:tc>
        <w:tc>
          <w:tcPr>
            <w:tcW w:w="1063" w:type="dxa"/>
            <w:noWrap/>
          </w:tcPr>
          <w:p w:rsidR="00BC77B8" w:rsidRDefault="00BC77B8" w:rsidP="00974E27">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127</w:t>
            </w:r>
          </w:p>
        </w:tc>
      </w:tr>
      <w:tr w:rsidR="00BC77B8"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BC77B8" w:rsidRPr="00BC77B8" w:rsidRDefault="00BC77B8" w:rsidP="00974E27">
            <w:pPr>
              <w:spacing w:line="360" w:lineRule="auto"/>
              <w:rPr>
                <w:rFonts w:eastAsia="Cordia New"/>
                <w:sz w:val="24"/>
                <w:szCs w:val="24"/>
              </w:rPr>
            </w:pPr>
            <w:r w:rsidRPr="00BC77B8">
              <w:rPr>
                <w:rFonts w:eastAsia="Cordia New"/>
                <w:sz w:val="24"/>
                <w:szCs w:val="24"/>
              </w:rPr>
              <w:t>Figure 8.4</w:t>
            </w:r>
          </w:p>
        </w:tc>
        <w:tc>
          <w:tcPr>
            <w:tcW w:w="5613" w:type="dxa"/>
            <w:noWrap/>
          </w:tcPr>
          <w:p w:rsidR="00BC77B8" w:rsidRPr="0065573A" w:rsidRDefault="00BC77B8" w:rsidP="00974E27">
            <w:pPr>
              <w:spacing w:line="360" w:lineRule="auto"/>
              <w:jc w:val="both"/>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F213CD">
              <w:rPr>
                <w:rFonts w:eastAsia="Cordia New"/>
                <w:sz w:val="24"/>
                <w:szCs w:val="24"/>
              </w:rPr>
              <w:t>Surface pressure from vortex shedding</w:t>
            </w:r>
          </w:p>
        </w:tc>
        <w:tc>
          <w:tcPr>
            <w:tcW w:w="1063" w:type="dxa"/>
            <w:noWrap/>
          </w:tcPr>
          <w:p w:rsidR="00BC77B8" w:rsidRDefault="00BC77B8" w:rsidP="00974E27">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128</w:t>
            </w:r>
          </w:p>
        </w:tc>
      </w:tr>
      <w:tr w:rsidR="00345269"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345269" w:rsidRPr="00BC77B8" w:rsidRDefault="00345269" w:rsidP="000D74C3">
            <w:pPr>
              <w:spacing w:line="360" w:lineRule="auto"/>
              <w:rPr>
                <w:rFonts w:eastAsia="Cordia New"/>
                <w:sz w:val="24"/>
                <w:szCs w:val="24"/>
              </w:rPr>
            </w:pPr>
            <w:r w:rsidRPr="00BC77B8">
              <w:rPr>
                <w:rFonts w:eastAsia="Cordia New"/>
                <w:sz w:val="24"/>
                <w:szCs w:val="24"/>
              </w:rPr>
              <w:t>Figure 8.</w:t>
            </w:r>
            <w:r w:rsidR="000D74C3">
              <w:rPr>
                <w:rFonts w:eastAsia="Cordia New"/>
                <w:sz w:val="24"/>
                <w:szCs w:val="24"/>
              </w:rPr>
              <w:t>5</w:t>
            </w:r>
          </w:p>
        </w:tc>
        <w:tc>
          <w:tcPr>
            <w:tcW w:w="5613" w:type="dxa"/>
            <w:noWrap/>
          </w:tcPr>
          <w:p w:rsidR="00345269" w:rsidRPr="00FB0156" w:rsidRDefault="00345269" w:rsidP="00974E27">
            <w:pPr>
              <w:spacing w:line="360" w:lineRule="auto"/>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345269">
              <w:rPr>
                <w:rFonts w:eastAsia="Cordia New"/>
                <w:sz w:val="24"/>
                <w:szCs w:val="24"/>
              </w:rPr>
              <w:t>Rectangular shaped solution domain</w:t>
            </w:r>
          </w:p>
        </w:tc>
        <w:tc>
          <w:tcPr>
            <w:tcW w:w="1063" w:type="dxa"/>
            <w:noWrap/>
          </w:tcPr>
          <w:p w:rsidR="00345269" w:rsidRDefault="00345269" w:rsidP="004E45F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1</w:t>
            </w:r>
            <w:r w:rsidR="004E45F3">
              <w:rPr>
                <w:color w:val="000000"/>
                <w:sz w:val="24"/>
                <w:szCs w:val="24"/>
              </w:rPr>
              <w:t>30</w:t>
            </w:r>
          </w:p>
        </w:tc>
      </w:tr>
      <w:tr w:rsidR="00345269"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345269" w:rsidRPr="00BC77B8" w:rsidRDefault="000D74C3" w:rsidP="00974E27">
            <w:pPr>
              <w:spacing w:line="360" w:lineRule="auto"/>
              <w:rPr>
                <w:rFonts w:eastAsia="Cordia New"/>
                <w:sz w:val="24"/>
                <w:szCs w:val="24"/>
              </w:rPr>
            </w:pPr>
            <w:r>
              <w:rPr>
                <w:rFonts w:eastAsia="Cordia New"/>
                <w:sz w:val="24"/>
                <w:szCs w:val="24"/>
              </w:rPr>
              <w:t>Figure 8.6</w:t>
            </w:r>
          </w:p>
        </w:tc>
        <w:tc>
          <w:tcPr>
            <w:tcW w:w="5613" w:type="dxa"/>
            <w:noWrap/>
          </w:tcPr>
          <w:p w:rsidR="00345269" w:rsidRPr="00FB0156" w:rsidRDefault="00345269" w:rsidP="00974E27">
            <w:pPr>
              <w:spacing w:line="360" w:lineRule="auto"/>
              <w:jc w:val="both"/>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345269">
              <w:rPr>
                <w:rFonts w:eastAsia="Cordia New"/>
                <w:sz w:val="24"/>
                <w:szCs w:val="24"/>
              </w:rPr>
              <w:t>Structured grid</w:t>
            </w:r>
          </w:p>
        </w:tc>
        <w:tc>
          <w:tcPr>
            <w:tcW w:w="1063" w:type="dxa"/>
            <w:noWrap/>
          </w:tcPr>
          <w:p w:rsidR="00345269" w:rsidRDefault="00345269" w:rsidP="004E45F3">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1</w:t>
            </w:r>
            <w:r w:rsidR="004E45F3">
              <w:rPr>
                <w:color w:val="000000"/>
                <w:sz w:val="24"/>
                <w:szCs w:val="24"/>
              </w:rPr>
              <w:t>31</w:t>
            </w:r>
          </w:p>
        </w:tc>
      </w:tr>
      <w:tr w:rsidR="00345269"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345269" w:rsidRPr="00BC77B8" w:rsidRDefault="000D74C3" w:rsidP="00974E27">
            <w:pPr>
              <w:spacing w:line="360" w:lineRule="auto"/>
              <w:rPr>
                <w:rFonts w:eastAsia="Cordia New"/>
                <w:sz w:val="24"/>
                <w:szCs w:val="24"/>
              </w:rPr>
            </w:pPr>
            <w:r>
              <w:rPr>
                <w:rFonts w:eastAsia="Cordia New"/>
                <w:sz w:val="24"/>
                <w:szCs w:val="24"/>
              </w:rPr>
              <w:t>Figure 8.7</w:t>
            </w:r>
          </w:p>
        </w:tc>
        <w:tc>
          <w:tcPr>
            <w:tcW w:w="5613" w:type="dxa"/>
            <w:noWrap/>
          </w:tcPr>
          <w:p w:rsidR="00345269" w:rsidRPr="00FB0156" w:rsidRDefault="00345269" w:rsidP="00974E27">
            <w:pPr>
              <w:spacing w:line="360" w:lineRule="auto"/>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345269">
              <w:rPr>
                <w:rFonts w:eastAsia="Cordia New"/>
                <w:sz w:val="24"/>
                <w:szCs w:val="24"/>
              </w:rPr>
              <w:t>Unstructured grid</w:t>
            </w:r>
          </w:p>
        </w:tc>
        <w:tc>
          <w:tcPr>
            <w:tcW w:w="1063" w:type="dxa"/>
            <w:noWrap/>
          </w:tcPr>
          <w:p w:rsidR="00345269" w:rsidRDefault="00345269" w:rsidP="004E45F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1</w:t>
            </w:r>
            <w:r w:rsidR="004E45F3">
              <w:rPr>
                <w:color w:val="000000"/>
                <w:sz w:val="24"/>
                <w:szCs w:val="24"/>
              </w:rPr>
              <w:t>31</w:t>
            </w:r>
          </w:p>
        </w:tc>
      </w:tr>
      <w:tr w:rsidR="00345269"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345269" w:rsidRPr="00BC77B8" w:rsidRDefault="000D74C3" w:rsidP="00974E27">
            <w:pPr>
              <w:spacing w:line="360" w:lineRule="auto"/>
              <w:rPr>
                <w:rFonts w:eastAsia="Cordia New"/>
                <w:sz w:val="24"/>
                <w:szCs w:val="24"/>
              </w:rPr>
            </w:pPr>
            <w:r>
              <w:rPr>
                <w:rFonts w:eastAsia="Cordia New"/>
                <w:sz w:val="24"/>
                <w:szCs w:val="24"/>
              </w:rPr>
              <w:t>Figure 8.8</w:t>
            </w:r>
          </w:p>
        </w:tc>
        <w:tc>
          <w:tcPr>
            <w:tcW w:w="5613" w:type="dxa"/>
            <w:noWrap/>
          </w:tcPr>
          <w:p w:rsidR="00345269" w:rsidRPr="00FB0156" w:rsidRDefault="00E03A1E" w:rsidP="00E03A1E">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974E27">
              <w:rPr>
                <w:rFonts w:eastAsia="Cordia New"/>
                <w:sz w:val="24"/>
                <w:szCs w:val="24"/>
              </w:rPr>
              <w:t xml:space="preserve">Graph of </w:t>
            </w:r>
            <m:oMath>
              <m:sSub>
                <m:sSubPr>
                  <m:ctrlPr>
                    <w:rPr>
                      <w:rFonts w:ascii="Cambria Math" w:eastAsia="Cordia New" w:hAnsi="Cambria Math"/>
                      <w:i/>
                      <w:sz w:val="24"/>
                      <w:szCs w:val="24"/>
                    </w:rPr>
                  </m:ctrlPr>
                </m:sSubPr>
                <m:e>
                  <m:r>
                    <w:rPr>
                      <w:rFonts w:ascii="Cambria Math" w:eastAsia="Cordia New" w:hAnsi="Cambria Math"/>
                      <w:sz w:val="24"/>
                      <w:szCs w:val="24"/>
                    </w:rPr>
                    <m:t>C</m:t>
                  </m:r>
                </m:e>
                <m:sub>
                  <m:r>
                    <w:rPr>
                      <w:rFonts w:ascii="Cambria Math" w:eastAsia="Cordia New" w:hAnsi="Cambria Math"/>
                      <w:sz w:val="24"/>
                      <w:szCs w:val="24"/>
                    </w:rPr>
                    <m:t>d</m:t>
                  </m:r>
                </m:sub>
              </m:sSub>
            </m:oMath>
            <w:r w:rsidRPr="00974E27">
              <w:rPr>
                <w:rFonts w:eastAsia="Cordia New"/>
                <w:sz w:val="24"/>
                <w:szCs w:val="24"/>
              </w:rPr>
              <w:t xml:space="preserve"> versus </w:t>
            </w:r>
            <m:oMath>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e</m:t>
                  </m:r>
                </m:sub>
              </m:sSub>
            </m:oMath>
            <w:r w:rsidRPr="00974E27">
              <w:rPr>
                <w:rFonts w:eastAsia="Cordia New"/>
                <w:sz w:val="24"/>
                <w:szCs w:val="24"/>
              </w:rPr>
              <w:t xml:space="preserve"> range 40 to 1500</w:t>
            </w:r>
          </w:p>
        </w:tc>
        <w:tc>
          <w:tcPr>
            <w:tcW w:w="1063" w:type="dxa"/>
            <w:noWrap/>
          </w:tcPr>
          <w:p w:rsidR="00345269" w:rsidRDefault="00E03A1E" w:rsidP="004E45F3">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13</w:t>
            </w:r>
            <w:r w:rsidR="004E45F3">
              <w:rPr>
                <w:color w:val="000000"/>
                <w:sz w:val="24"/>
                <w:szCs w:val="24"/>
              </w:rPr>
              <w:t>5</w:t>
            </w:r>
          </w:p>
        </w:tc>
      </w:tr>
      <w:tr w:rsidR="00E03A1E"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E03A1E" w:rsidRPr="00BC77B8" w:rsidRDefault="000D74C3" w:rsidP="00974E27">
            <w:pPr>
              <w:spacing w:line="360" w:lineRule="auto"/>
              <w:rPr>
                <w:rFonts w:eastAsia="Cordia New"/>
                <w:sz w:val="24"/>
                <w:szCs w:val="24"/>
              </w:rPr>
            </w:pPr>
            <w:r>
              <w:rPr>
                <w:rFonts w:eastAsia="Cordia New"/>
                <w:sz w:val="24"/>
                <w:szCs w:val="24"/>
              </w:rPr>
              <w:t>Figure 8.9</w:t>
            </w:r>
          </w:p>
        </w:tc>
        <w:tc>
          <w:tcPr>
            <w:tcW w:w="5613" w:type="dxa"/>
            <w:noWrap/>
          </w:tcPr>
          <w:p w:rsidR="00E03A1E" w:rsidRPr="00FB0156" w:rsidRDefault="00E03A1E" w:rsidP="00974E27">
            <w:pPr>
              <w:spacing w:line="360" w:lineRule="auto"/>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470033">
              <w:rPr>
                <w:rFonts w:eastAsia="Cordia New"/>
                <w:sz w:val="24"/>
                <w:szCs w:val="24"/>
              </w:rPr>
              <w:t xml:space="preserve">Graph of </w:t>
            </w:r>
            <m:oMath>
              <m:sSub>
                <m:sSubPr>
                  <m:ctrlPr>
                    <w:rPr>
                      <w:rFonts w:ascii="Cambria Math" w:eastAsia="Cordia New" w:hAnsi="Cambria Math"/>
                      <w:i/>
                      <w:sz w:val="24"/>
                      <w:szCs w:val="24"/>
                    </w:rPr>
                  </m:ctrlPr>
                </m:sSubPr>
                <m:e>
                  <m:r>
                    <w:rPr>
                      <w:rFonts w:ascii="Cambria Math" w:eastAsia="Cordia New" w:hAnsi="Cambria Math"/>
                      <w:sz w:val="24"/>
                      <w:szCs w:val="24"/>
                    </w:rPr>
                    <m:t>C</m:t>
                  </m:r>
                </m:e>
                <m:sub>
                  <m:r>
                    <w:rPr>
                      <w:rFonts w:ascii="Cambria Math" w:eastAsia="Cordia New" w:hAnsi="Cambria Math"/>
                      <w:sz w:val="24"/>
                      <w:szCs w:val="24"/>
                    </w:rPr>
                    <m:t>l</m:t>
                  </m:r>
                </m:sub>
              </m:sSub>
            </m:oMath>
            <w:r w:rsidRPr="00470033">
              <w:rPr>
                <w:rFonts w:eastAsia="Cordia New"/>
                <w:sz w:val="24"/>
                <w:szCs w:val="24"/>
              </w:rPr>
              <w:t xml:space="preserve"> versus </w:t>
            </w:r>
            <m:oMath>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e</m:t>
                  </m:r>
                </m:sub>
              </m:sSub>
            </m:oMath>
            <w:r w:rsidRPr="00470033">
              <w:rPr>
                <w:rFonts w:eastAsia="Cordia New"/>
                <w:sz w:val="24"/>
                <w:szCs w:val="24"/>
              </w:rPr>
              <w:t xml:space="preserve"> range 40 to 1500</w:t>
            </w:r>
          </w:p>
        </w:tc>
        <w:tc>
          <w:tcPr>
            <w:tcW w:w="1063" w:type="dxa"/>
            <w:noWrap/>
          </w:tcPr>
          <w:p w:rsidR="00E03A1E" w:rsidRDefault="004E45F3" w:rsidP="00974E27">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136</w:t>
            </w:r>
          </w:p>
        </w:tc>
      </w:tr>
      <w:tr w:rsidR="00F547ED"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F547ED" w:rsidRPr="00BC77B8" w:rsidRDefault="00F547ED" w:rsidP="00E03A1E">
            <w:pPr>
              <w:spacing w:line="360" w:lineRule="auto"/>
              <w:rPr>
                <w:rFonts w:eastAsia="Cordia New"/>
                <w:sz w:val="24"/>
                <w:szCs w:val="24"/>
              </w:rPr>
            </w:pPr>
            <w:r w:rsidRPr="00BC77B8">
              <w:rPr>
                <w:rFonts w:eastAsia="Cordia New"/>
                <w:sz w:val="24"/>
                <w:szCs w:val="24"/>
              </w:rPr>
              <w:t xml:space="preserve">Figure </w:t>
            </w:r>
            <w:r w:rsidR="00E03A1E" w:rsidRPr="00BC77B8">
              <w:rPr>
                <w:rFonts w:eastAsia="Cordia New"/>
                <w:sz w:val="24"/>
                <w:szCs w:val="24"/>
              </w:rPr>
              <w:t>8</w:t>
            </w:r>
            <w:r w:rsidRPr="00BC77B8">
              <w:rPr>
                <w:rFonts w:eastAsia="Cordia New"/>
                <w:sz w:val="24"/>
                <w:szCs w:val="24"/>
              </w:rPr>
              <w:t>.</w:t>
            </w:r>
            <w:r w:rsidR="000D74C3">
              <w:rPr>
                <w:rFonts w:eastAsia="Cordia New"/>
                <w:sz w:val="24"/>
                <w:szCs w:val="24"/>
              </w:rPr>
              <w:t>10</w:t>
            </w:r>
          </w:p>
        </w:tc>
        <w:tc>
          <w:tcPr>
            <w:tcW w:w="5613" w:type="dxa"/>
            <w:noWrap/>
          </w:tcPr>
          <w:p w:rsidR="00F547ED" w:rsidRPr="00E25B43" w:rsidRDefault="00F547ED" w:rsidP="00974E27">
            <w:pPr>
              <w:spacing w:line="360" w:lineRule="auto"/>
              <w:jc w:val="both"/>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FB0156">
              <w:rPr>
                <w:rFonts w:eastAsia="Cordia New"/>
                <w:sz w:val="24"/>
                <w:szCs w:val="24"/>
              </w:rPr>
              <w:t>Contours of velocity magnitude (Re = 40, 200, 1000, and 1500)</w:t>
            </w:r>
          </w:p>
        </w:tc>
        <w:tc>
          <w:tcPr>
            <w:tcW w:w="1063" w:type="dxa"/>
            <w:noWrap/>
          </w:tcPr>
          <w:p w:rsidR="00F547ED" w:rsidRDefault="00E03A1E" w:rsidP="004E45F3">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13</w:t>
            </w:r>
            <w:r w:rsidR="004E45F3">
              <w:rPr>
                <w:color w:val="000000"/>
                <w:sz w:val="24"/>
                <w:szCs w:val="24"/>
              </w:rPr>
              <w:t>7</w:t>
            </w:r>
          </w:p>
        </w:tc>
      </w:tr>
      <w:tr w:rsidR="00F547ED"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F547ED" w:rsidRPr="004A6A8B" w:rsidRDefault="00F547ED" w:rsidP="00E03A1E">
            <w:pPr>
              <w:spacing w:line="360" w:lineRule="auto"/>
              <w:rPr>
                <w:rFonts w:eastAsia="Cordia New"/>
                <w:sz w:val="24"/>
                <w:szCs w:val="24"/>
              </w:rPr>
            </w:pPr>
            <w:r w:rsidRPr="004A6A8B">
              <w:rPr>
                <w:rFonts w:eastAsia="Cordia New"/>
                <w:sz w:val="24"/>
                <w:szCs w:val="24"/>
              </w:rPr>
              <w:t xml:space="preserve">Figure </w:t>
            </w:r>
            <w:r w:rsidR="00E03A1E" w:rsidRPr="004A6A8B">
              <w:rPr>
                <w:rFonts w:eastAsia="Cordia New"/>
                <w:sz w:val="24"/>
                <w:szCs w:val="24"/>
              </w:rPr>
              <w:t>8</w:t>
            </w:r>
            <w:r w:rsidRPr="004A6A8B">
              <w:rPr>
                <w:rFonts w:eastAsia="Cordia New"/>
                <w:sz w:val="24"/>
                <w:szCs w:val="24"/>
              </w:rPr>
              <w:t>.</w:t>
            </w:r>
            <w:r w:rsidR="000D74C3">
              <w:rPr>
                <w:rFonts w:eastAsia="Cordia New"/>
                <w:sz w:val="24"/>
                <w:szCs w:val="24"/>
              </w:rPr>
              <w:t>11</w:t>
            </w:r>
          </w:p>
        </w:tc>
        <w:tc>
          <w:tcPr>
            <w:tcW w:w="5613" w:type="dxa"/>
            <w:noWrap/>
          </w:tcPr>
          <w:p w:rsidR="00F547ED" w:rsidRPr="00E25B43" w:rsidRDefault="00F547ED" w:rsidP="00974E27">
            <w:pPr>
              <w:spacing w:line="360" w:lineRule="auto"/>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FB0156">
              <w:rPr>
                <w:rFonts w:eastAsia="Cordia New"/>
                <w:sz w:val="24"/>
                <w:szCs w:val="24"/>
              </w:rPr>
              <w:t>Contours of Turbulent Viscosity (Re = 200, 1000, and 1500)</w:t>
            </w:r>
          </w:p>
        </w:tc>
        <w:tc>
          <w:tcPr>
            <w:tcW w:w="1063" w:type="dxa"/>
            <w:noWrap/>
          </w:tcPr>
          <w:p w:rsidR="00F547ED" w:rsidRDefault="00E03A1E" w:rsidP="004E45F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13</w:t>
            </w:r>
            <w:r w:rsidR="004E45F3">
              <w:rPr>
                <w:color w:val="000000"/>
                <w:sz w:val="24"/>
                <w:szCs w:val="24"/>
              </w:rPr>
              <w:t>8</w:t>
            </w:r>
          </w:p>
        </w:tc>
      </w:tr>
      <w:tr w:rsidR="008118AC"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8118AC" w:rsidRPr="004A6A8B" w:rsidRDefault="008118AC" w:rsidP="00F547ED">
            <w:pPr>
              <w:spacing w:line="360" w:lineRule="auto"/>
              <w:rPr>
                <w:sz w:val="24"/>
              </w:rPr>
            </w:pPr>
            <w:r w:rsidRPr="004A6A8B">
              <w:rPr>
                <w:sz w:val="24"/>
                <w:szCs w:val="24"/>
              </w:rPr>
              <w:t>Figure 8.</w:t>
            </w:r>
            <w:r w:rsidR="000D74C3">
              <w:rPr>
                <w:sz w:val="24"/>
                <w:szCs w:val="24"/>
              </w:rPr>
              <w:t>12</w:t>
            </w:r>
          </w:p>
        </w:tc>
        <w:tc>
          <w:tcPr>
            <w:tcW w:w="5613" w:type="dxa"/>
            <w:noWrap/>
          </w:tcPr>
          <w:p w:rsidR="008118AC" w:rsidRDefault="008118AC" w:rsidP="008118AC">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0831E6">
              <w:rPr>
                <w:sz w:val="24"/>
                <w:szCs w:val="24"/>
              </w:rPr>
              <w:t>Helical strakes on chimney stacks to suppress VIV</w:t>
            </w:r>
          </w:p>
        </w:tc>
        <w:tc>
          <w:tcPr>
            <w:tcW w:w="1063" w:type="dxa"/>
            <w:noWrap/>
          </w:tcPr>
          <w:p w:rsidR="008118AC" w:rsidRDefault="004A6A8B" w:rsidP="004E45F3">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1</w:t>
            </w:r>
            <w:r w:rsidR="004E45F3">
              <w:rPr>
                <w:color w:val="000000"/>
                <w:sz w:val="24"/>
                <w:szCs w:val="24"/>
              </w:rPr>
              <w:t>40</w:t>
            </w:r>
          </w:p>
        </w:tc>
      </w:tr>
      <w:tr w:rsidR="008118AC"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8118AC" w:rsidRPr="004A6A8B" w:rsidRDefault="008118AC" w:rsidP="00F547ED">
            <w:pPr>
              <w:spacing w:line="360" w:lineRule="auto"/>
              <w:rPr>
                <w:sz w:val="24"/>
                <w:szCs w:val="24"/>
              </w:rPr>
            </w:pPr>
            <w:r w:rsidRPr="004A6A8B">
              <w:rPr>
                <w:sz w:val="24"/>
                <w:szCs w:val="24"/>
                <w:lang w:val="en-MY"/>
              </w:rPr>
              <w:t xml:space="preserve">Figure </w:t>
            </w:r>
            <w:r w:rsidR="000D74C3">
              <w:rPr>
                <w:bCs w:val="0"/>
                <w:sz w:val="24"/>
                <w:szCs w:val="24"/>
                <w:lang w:val="en-MY"/>
              </w:rPr>
              <w:t>8.13</w:t>
            </w:r>
          </w:p>
        </w:tc>
        <w:tc>
          <w:tcPr>
            <w:tcW w:w="5613" w:type="dxa"/>
            <w:noWrap/>
          </w:tcPr>
          <w:p w:rsidR="008118AC" w:rsidRPr="008118AC" w:rsidRDefault="008118AC" w:rsidP="008118A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bCs/>
                <w:sz w:val="24"/>
                <w:szCs w:val="24"/>
                <w:lang w:val="en-MY"/>
              </w:rPr>
            </w:pPr>
            <w:r w:rsidRPr="000831E6">
              <w:rPr>
                <w:bCs/>
                <w:sz w:val="24"/>
                <w:szCs w:val="24"/>
                <w:lang w:val="en-MY"/>
              </w:rPr>
              <w:t>Various devices for VIV suppression</w:t>
            </w:r>
          </w:p>
        </w:tc>
        <w:tc>
          <w:tcPr>
            <w:tcW w:w="1063" w:type="dxa"/>
            <w:noWrap/>
          </w:tcPr>
          <w:p w:rsidR="008118AC" w:rsidRDefault="004A6A8B" w:rsidP="004E45F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1</w:t>
            </w:r>
            <w:r w:rsidR="004E45F3">
              <w:rPr>
                <w:color w:val="000000"/>
                <w:sz w:val="24"/>
                <w:szCs w:val="24"/>
              </w:rPr>
              <w:t>40</w:t>
            </w:r>
          </w:p>
        </w:tc>
      </w:tr>
      <w:tr w:rsidR="008118AC"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8118AC" w:rsidRPr="004A6A8B" w:rsidRDefault="008118AC" w:rsidP="00387394">
            <w:pPr>
              <w:spacing w:line="360" w:lineRule="auto"/>
              <w:rPr>
                <w:sz w:val="24"/>
                <w:szCs w:val="24"/>
              </w:rPr>
            </w:pPr>
            <w:r w:rsidRPr="004A6A8B">
              <w:rPr>
                <w:sz w:val="24"/>
                <w:szCs w:val="24"/>
                <w:lang w:val="en-MY"/>
              </w:rPr>
              <w:t>Figure 8.1</w:t>
            </w:r>
            <w:r w:rsidR="00387394">
              <w:rPr>
                <w:sz w:val="24"/>
                <w:szCs w:val="24"/>
                <w:lang w:val="en-MY"/>
              </w:rPr>
              <w:t>4</w:t>
            </w:r>
          </w:p>
        </w:tc>
        <w:tc>
          <w:tcPr>
            <w:tcW w:w="5613" w:type="dxa"/>
            <w:noWrap/>
          </w:tcPr>
          <w:p w:rsidR="008118AC" w:rsidRPr="000831E6" w:rsidRDefault="008118AC" w:rsidP="008118AC">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587299">
              <w:rPr>
                <w:sz w:val="24"/>
                <w:szCs w:val="24"/>
                <w:lang w:val="en-MY"/>
              </w:rPr>
              <w:t>Helical strakes</w:t>
            </w:r>
          </w:p>
        </w:tc>
        <w:tc>
          <w:tcPr>
            <w:tcW w:w="1063" w:type="dxa"/>
            <w:noWrap/>
          </w:tcPr>
          <w:p w:rsidR="008118AC" w:rsidRDefault="004A6A8B" w:rsidP="004E45F3">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1</w:t>
            </w:r>
            <w:r w:rsidR="004E45F3">
              <w:rPr>
                <w:color w:val="000000"/>
                <w:sz w:val="24"/>
                <w:szCs w:val="24"/>
              </w:rPr>
              <w:t>41</w:t>
            </w:r>
          </w:p>
        </w:tc>
      </w:tr>
      <w:tr w:rsidR="008118AC"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8118AC" w:rsidRPr="004A6A8B" w:rsidRDefault="008118AC" w:rsidP="00F547ED">
            <w:pPr>
              <w:spacing w:line="360" w:lineRule="auto"/>
              <w:rPr>
                <w:sz w:val="24"/>
                <w:szCs w:val="24"/>
                <w:lang w:val="en-MY"/>
              </w:rPr>
            </w:pPr>
            <w:r w:rsidRPr="004A6A8B">
              <w:rPr>
                <w:sz w:val="24"/>
                <w:szCs w:val="24"/>
                <w:lang w:val="en-MY"/>
              </w:rPr>
              <w:t xml:space="preserve">Figure </w:t>
            </w:r>
            <w:r w:rsidR="00387394">
              <w:rPr>
                <w:sz w:val="24"/>
                <w:szCs w:val="24"/>
                <w:lang w:val="en-MY"/>
              </w:rPr>
              <w:t>8.15</w:t>
            </w:r>
          </w:p>
        </w:tc>
        <w:tc>
          <w:tcPr>
            <w:tcW w:w="5613" w:type="dxa"/>
            <w:noWrap/>
          </w:tcPr>
          <w:p w:rsidR="008118AC" w:rsidRPr="00587299" w:rsidRDefault="008118AC" w:rsidP="008118AC">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val="en-MY"/>
              </w:rPr>
            </w:pPr>
            <w:r w:rsidRPr="00587299">
              <w:rPr>
                <w:sz w:val="24"/>
                <w:szCs w:val="24"/>
                <w:lang w:val="en-MY"/>
              </w:rPr>
              <w:t>Helical strakes controlling the vortex shedding</w:t>
            </w:r>
          </w:p>
        </w:tc>
        <w:tc>
          <w:tcPr>
            <w:tcW w:w="1063" w:type="dxa"/>
            <w:noWrap/>
          </w:tcPr>
          <w:p w:rsidR="008118AC" w:rsidRDefault="004A6A8B" w:rsidP="004E45F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1</w:t>
            </w:r>
            <w:r w:rsidR="004E45F3">
              <w:rPr>
                <w:color w:val="000000"/>
                <w:sz w:val="24"/>
                <w:szCs w:val="24"/>
              </w:rPr>
              <w:t>42</w:t>
            </w:r>
          </w:p>
        </w:tc>
      </w:tr>
      <w:tr w:rsidR="008118AC"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8118AC" w:rsidRPr="004A6A8B" w:rsidRDefault="008118AC" w:rsidP="00F547ED">
            <w:pPr>
              <w:spacing w:line="360" w:lineRule="auto"/>
              <w:rPr>
                <w:sz w:val="24"/>
                <w:szCs w:val="24"/>
                <w:lang w:val="en-MY"/>
              </w:rPr>
            </w:pPr>
            <w:r w:rsidRPr="004A6A8B">
              <w:rPr>
                <w:sz w:val="24"/>
                <w:szCs w:val="24"/>
                <w:lang w:val="en-MY"/>
              </w:rPr>
              <w:t xml:space="preserve">Figure </w:t>
            </w:r>
            <w:r w:rsidR="00387394">
              <w:rPr>
                <w:sz w:val="24"/>
                <w:szCs w:val="24"/>
                <w:lang w:val="en-MY"/>
              </w:rPr>
              <w:t>8.16</w:t>
            </w:r>
          </w:p>
        </w:tc>
        <w:tc>
          <w:tcPr>
            <w:tcW w:w="5613" w:type="dxa"/>
            <w:noWrap/>
          </w:tcPr>
          <w:p w:rsidR="008118AC" w:rsidRPr="00587299" w:rsidRDefault="008118AC" w:rsidP="008118AC">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lang w:val="en-MY"/>
              </w:rPr>
            </w:pPr>
            <w:r w:rsidRPr="00D66FEF">
              <w:rPr>
                <w:sz w:val="24"/>
                <w:szCs w:val="24"/>
                <w:lang w:val="en-MY"/>
              </w:rPr>
              <w:t>Helical strakes pa</w:t>
            </w:r>
            <w:r w:rsidR="004A6A8B">
              <w:rPr>
                <w:sz w:val="24"/>
                <w:szCs w:val="24"/>
                <w:lang w:val="en-MY"/>
              </w:rPr>
              <w:t>rameters illustrated</w:t>
            </w:r>
          </w:p>
        </w:tc>
        <w:tc>
          <w:tcPr>
            <w:tcW w:w="1063" w:type="dxa"/>
            <w:noWrap/>
          </w:tcPr>
          <w:p w:rsidR="008118AC" w:rsidRDefault="004A6A8B" w:rsidP="004E45F3">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1</w:t>
            </w:r>
            <w:r w:rsidR="004E45F3">
              <w:rPr>
                <w:color w:val="000000"/>
                <w:sz w:val="24"/>
                <w:szCs w:val="24"/>
              </w:rPr>
              <w:t>42</w:t>
            </w:r>
          </w:p>
        </w:tc>
      </w:tr>
      <w:tr w:rsidR="008118AC"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8118AC" w:rsidRPr="004A6A8B" w:rsidRDefault="008118AC" w:rsidP="00F547ED">
            <w:pPr>
              <w:spacing w:line="360" w:lineRule="auto"/>
              <w:rPr>
                <w:sz w:val="24"/>
                <w:szCs w:val="24"/>
                <w:lang w:val="en-MY"/>
              </w:rPr>
            </w:pPr>
            <w:r w:rsidRPr="004A6A8B">
              <w:rPr>
                <w:sz w:val="24"/>
                <w:szCs w:val="24"/>
                <w:lang w:val="en-MY"/>
              </w:rPr>
              <w:t xml:space="preserve">Figure </w:t>
            </w:r>
            <w:r w:rsidR="00387394">
              <w:rPr>
                <w:sz w:val="24"/>
                <w:szCs w:val="24"/>
                <w:lang w:val="en-MY"/>
              </w:rPr>
              <w:t>8.17</w:t>
            </w:r>
          </w:p>
        </w:tc>
        <w:tc>
          <w:tcPr>
            <w:tcW w:w="5613" w:type="dxa"/>
            <w:noWrap/>
          </w:tcPr>
          <w:p w:rsidR="008118AC" w:rsidRPr="00D66FEF" w:rsidRDefault="008118AC" w:rsidP="004A6A8B">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val="en-MY"/>
              </w:rPr>
            </w:pPr>
            <w:r w:rsidRPr="00D66FEF">
              <w:rPr>
                <w:sz w:val="24"/>
                <w:szCs w:val="24"/>
                <w:lang w:val="en-MY"/>
              </w:rPr>
              <w:t>Typical helical strake configuration with three starts</w:t>
            </w:r>
          </w:p>
        </w:tc>
        <w:tc>
          <w:tcPr>
            <w:tcW w:w="1063" w:type="dxa"/>
            <w:noWrap/>
          </w:tcPr>
          <w:p w:rsidR="008118AC" w:rsidRDefault="004A6A8B" w:rsidP="004E45F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1</w:t>
            </w:r>
            <w:r w:rsidR="004E45F3">
              <w:rPr>
                <w:color w:val="000000"/>
                <w:sz w:val="24"/>
                <w:szCs w:val="24"/>
              </w:rPr>
              <w:t>43</w:t>
            </w:r>
          </w:p>
        </w:tc>
      </w:tr>
      <w:tr w:rsidR="008118AC"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8118AC" w:rsidRPr="004A6A8B" w:rsidRDefault="008118AC" w:rsidP="00F547ED">
            <w:pPr>
              <w:spacing w:line="360" w:lineRule="auto"/>
              <w:rPr>
                <w:sz w:val="24"/>
                <w:szCs w:val="24"/>
                <w:lang w:val="en-MY"/>
              </w:rPr>
            </w:pPr>
            <w:r w:rsidRPr="004A6A8B">
              <w:rPr>
                <w:sz w:val="24"/>
                <w:szCs w:val="24"/>
                <w:lang w:val="en-MY"/>
              </w:rPr>
              <w:t>Figure 8.1</w:t>
            </w:r>
            <w:r w:rsidR="00387394">
              <w:rPr>
                <w:sz w:val="24"/>
                <w:szCs w:val="24"/>
                <w:lang w:val="en-MY"/>
              </w:rPr>
              <w:t>8</w:t>
            </w:r>
          </w:p>
        </w:tc>
        <w:tc>
          <w:tcPr>
            <w:tcW w:w="5613" w:type="dxa"/>
            <w:noWrap/>
          </w:tcPr>
          <w:p w:rsidR="008118AC" w:rsidRPr="00D66FEF" w:rsidRDefault="008118AC" w:rsidP="008118AC">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lang w:val="en-MY"/>
              </w:rPr>
            </w:pPr>
            <w:r w:rsidRPr="00587299">
              <w:rPr>
                <w:sz w:val="24"/>
                <w:szCs w:val="24"/>
                <w:lang w:val="en-MY"/>
              </w:rPr>
              <w:t>Regular cylinder with no ribbons attached</w:t>
            </w:r>
          </w:p>
        </w:tc>
        <w:tc>
          <w:tcPr>
            <w:tcW w:w="1063" w:type="dxa"/>
            <w:noWrap/>
          </w:tcPr>
          <w:p w:rsidR="008118AC" w:rsidRDefault="004A6A8B" w:rsidP="004E45F3">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14</w:t>
            </w:r>
            <w:r w:rsidR="004E45F3">
              <w:rPr>
                <w:color w:val="000000"/>
                <w:sz w:val="24"/>
                <w:szCs w:val="24"/>
              </w:rPr>
              <w:t>4</w:t>
            </w:r>
          </w:p>
        </w:tc>
      </w:tr>
      <w:tr w:rsidR="008118AC"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8118AC" w:rsidRPr="004A6A8B" w:rsidRDefault="008118AC" w:rsidP="00F547ED">
            <w:pPr>
              <w:spacing w:line="360" w:lineRule="auto"/>
              <w:rPr>
                <w:sz w:val="24"/>
                <w:szCs w:val="24"/>
                <w:lang w:val="en-MY"/>
              </w:rPr>
            </w:pPr>
            <w:r w:rsidRPr="004A6A8B">
              <w:rPr>
                <w:sz w:val="24"/>
                <w:szCs w:val="24"/>
                <w:lang w:val="en-MY"/>
              </w:rPr>
              <w:t>Figure 8.1</w:t>
            </w:r>
            <w:r w:rsidR="00387394">
              <w:rPr>
                <w:sz w:val="24"/>
                <w:szCs w:val="24"/>
                <w:lang w:val="en-MY"/>
              </w:rPr>
              <w:t>9</w:t>
            </w:r>
          </w:p>
        </w:tc>
        <w:tc>
          <w:tcPr>
            <w:tcW w:w="5613" w:type="dxa"/>
            <w:noWrap/>
          </w:tcPr>
          <w:p w:rsidR="008118AC" w:rsidRPr="00587299" w:rsidRDefault="008118AC" w:rsidP="008118AC">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val="en-MY"/>
              </w:rPr>
            </w:pPr>
            <w:r w:rsidRPr="00587299">
              <w:rPr>
                <w:sz w:val="24"/>
                <w:szCs w:val="24"/>
                <w:lang w:val="en-MY"/>
              </w:rPr>
              <w:t>Cylinder with ribbons attached to trailing edge</w:t>
            </w:r>
          </w:p>
        </w:tc>
        <w:tc>
          <w:tcPr>
            <w:tcW w:w="1063" w:type="dxa"/>
            <w:noWrap/>
          </w:tcPr>
          <w:p w:rsidR="008118AC" w:rsidRDefault="004A6A8B" w:rsidP="004E45F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14</w:t>
            </w:r>
            <w:r w:rsidR="004E45F3">
              <w:rPr>
                <w:color w:val="000000"/>
                <w:sz w:val="24"/>
                <w:szCs w:val="24"/>
              </w:rPr>
              <w:t>4</w:t>
            </w:r>
          </w:p>
        </w:tc>
      </w:tr>
      <w:tr w:rsidR="004C1F04"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4C1F04" w:rsidRPr="004A6A8B" w:rsidRDefault="004C1F04" w:rsidP="00F547ED">
            <w:pPr>
              <w:spacing w:line="360" w:lineRule="auto"/>
              <w:rPr>
                <w:sz w:val="24"/>
              </w:rPr>
            </w:pPr>
            <w:r w:rsidRPr="004C1F04">
              <w:rPr>
                <w:sz w:val="24"/>
                <w:szCs w:val="24"/>
              </w:rPr>
              <w:t>Figure 9.1</w:t>
            </w:r>
          </w:p>
        </w:tc>
        <w:tc>
          <w:tcPr>
            <w:tcW w:w="5613" w:type="dxa"/>
            <w:noWrap/>
          </w:tcPr>
          <w:p w:rsidR="004C1F04" w:rsidRDefault="004C1F04" w:rsidP="0021053B">
            <w:pPr>
              <w:jc w:val="both"/>
              <w:cnfStyle w:val="000000000000" w:firstRow="0" w:lastRow="0" w:firstColumn="0" w:lastColumn="0" w:oddVBand="0" w:evenVBand="0" w:oddHBand="0" w:evenHBand="0" w:firstRowFirstColumn="0" w:firstRowLastColumn="0" w:lastRowFirstColumn="0" w:lastRowLastColumn="0"/>
              <w:rPr>
                <w:sz w:val="24"/>
                <w:szCs w:val="24"/>
              </w:rPr>
            </w:pPr>
            <w:r w:rsidRPr="004C1F04">
              <w:rPr>
                <w:sz w:val="24"/>
                <w:szCs w:val="24"/>
              </w:rPr>
              <w:t>Component of floating stability</w:t>
            </w:r>
          </w:p>
        </w:tc>
        <w:tc>
          <w:tcPr>
            <w:tcW w:w="1063" w:type="dxa"/>
            <w:noWrap/>
          </w:tcPr>
          <w:p w:rsidR="004C1F04" w:rsidRDefault="000E148A" w:rsidP="000E148A">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171</w:t>
            </w:r>
          </w:p>
        </w:tc>
      </w:tr>
      <w:tr w:rsidR="004C1F04"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4C1F04" w:rsidRPr="004A6A8B" w:rsidRDefault="004C1F04" w:rsidP="00F547ED">
            <w:pPr>
              <w:spacing w:line="360" w:lineRule="auto"/>
              <w:rPr>
                <w:sz w:val="24"/>
              </w:rPr>
            </w:pPr>
            <w:r w:rsidRPr="004C1F04">
              <w:rPr>
                <w:sz w:val="24"/>
                <w:szCs w:val="24"/>
              </w:rPr>
              <w:t>Figure 9.2</w:t>
            </w:r>
          </w:p>
        </w:tc>
        <w:tc>
          <w:tcPr>
            <w:tcW w:w="5613" w:type="dxa"/>
            <w:noWrap/>
          </w:tcPr>
          <w:p w:rsidR="004C1F04" w:rsidRDefault="004C1F04" w:rsidP="0021053B">
            <w:pPr>
              <w:jc w:val="both"/>
              <w:cnfStyle w:val="000000100000" w:firstRow="0" w:lastRow="0" w:firstColumn="0" w:lastColumn="0" w:oddVBand="0" w:evenVBand="0" w:oddHBand="1" w:evenHBand="0" w:firstRowFirstColumn="0" w:firstRowLastColumn="0" w:lastRowFirstColumn="0" w:lastRowLastColumn="0"/>
              <w:rPr>
                <w:sz w:val="24"/>
                <w:szCs w:val="24"/>
              </w:rPr>
            </w:pPr>
            <w:r w:rsidRPr="004C1F04">
              <w:rPr>
                <w:sz w:val="24"/>
                <w:szCs w:val="24"/>
              </w:rPr>
              <w:t>Pressure around the hull</w:t>
            </w:r>
          </w:p>
        </w:tc>
        <w:tc>
          <w:tcPr>
            <w:tcW w:w="1063" w:type="dxa"/>
            <w:noWrap/>
          </w:tcPr>
          <w:p w:rsidR="004C1F04" w:rsidRDefault="000E148A" w:rsidP="004E45F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172</w:t>
            </w:r>
          </w:p>
        </w:tc>
      </w:tr>
      <w:tr w:rsidR="004C1F04"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4C1F04" w:rsidRPr="004A6A8B" w:rsidRDefault="000E148A" w:rsidP="00F547ED">
            <w:pPr>
              <w:spacing w:line="360" w:lineRule="auto"/>
              <w:rPr>
                <w:sz w:val="24"/>
              </w:rPr>
            </w:pPr>
            <w:r w:rsidRPr="000E148A">
              <w:rPr>
                <w:sz w:val="24"/>
                <w:szCs w:val="24"/>
              </w:rPr>
              <w:lastRenderedPageBreak/>
              <w:t>Figure 9.3</w:t>
            </w:r>
          </w:p>
        </w:tc>
        <w:tc>
          <w:tcPr>
            <w:tcW w:w="5613" w:type="dxa"/>
            <w:noWrap/>
          </w:tcPr>
          <w:p w:rsidR="004C1F04" w:rsidRDefault="000E148A" w:rsidP="0021053B">
            <w:pPr>
              <w:jc w:val="both"/>
              <w:cnfStyle w:val="000000000000" w:firstRow="0" w:lastRow="0" w:firstColumn="0" w:lastColumn="0" w:oddVBand="0" w:evenVBand="0" w:oddHBand="0" w:evenHBand="0" w:firstRowFirstColumn="0" w:firstRowLastColumn="0" w:lastRowFirstColumn="0" w:lastRowLastColumn="0"/>
              <w:rPr>
                <w:sz w:val="24"/>
                <w:szCs w:val="24"/>
              </w:rPr>
            </w:pPr>
            <w:r w:rsidRPr="000E148A">
              <w:rPr>
                <w:sz w:val="24"/>
                <w:szCs w:val="24"/>
              </w:rPr>
              <w:t>Center of buoyancy shift to starboard</w:t>
            </w:r>
          </w:p>
        </w:tc>
        <w:tc>
          <w:tcPr>
            <w:tcW w:w="1063" w:type="dxa"/>
            <w:noWrap/>
          </w:tcPr>
          <w:p w:rsidR="004C1F04" w:rsidRDefault="000E148A" w:rsidP="004E45F3">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173</w:t>
            </w:r>
          </w:p>
        </w:tc>
      </w:tr>
      <w:tr w:rsidR="004C1F04"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4C1F04" w:rsidRPr="004A6A8B" w:rsidRDefault="000E148A" w:rsidP="00F547ED">
            <w:pPr>
              <w:spacing w:line="360" w:lineRule="auto"/>
              <w:rPr>
                <w:sz w:val="24"/>
              </w:rPr>
            </w:pPr>
            <w:r w:rsidRPr="000E148A">
              <w:rPr>
                <w:sz w:val="24"/>
                <w:szCs w:val="24"/>
              </w:rPr>
              <w:t>Figure 9.4</w:t>
            </w:r>
          </w:p>
        </w:tc>
        <w:tc>
          <w:tcPr>
            <w:tcW w:w="5613" w:type="dxa"/>
            <w:noWrap/>
          </w:tcPr>
          <w:p w:rsidR="004C1F04" w:rsidRDefault="000E148A" w:rsidP="0021053B">
            <w:pPr>
              <w:jc w:val="both"/>
              <w:cnfStyle w:val="000000100000" w:firstRow="0" w:lastRow="0" w:firstColumn="0" w:lastColumn="0" w:oddVBand="0" w:evenVBand="0" w:oddHBand="1" w:evenHBand="0" w:firstRowFirstColumn="0" w:firstRowLastColumn="0" w:lastRowFirstColumn="0" w:lastRowLastColumn="0"/>
              <w:rPr>
                <w:sz w:val="24"/>
                <w:szCs w:val="24"/>
              </w:rPr>
            </w:pPr>
            <w:r w:rsidRPr="000E148A">
              <w:rPr>
                <w:sz w:val="24"/>
                <w:szCs w:val="24"/>
              </w:rPr>
              <w:t>CB shifts up due to increasing load</w:t>
            </w:r>
          </w:p>
        </w:tc>
        <w:tc>
          <w:tcPr>
            <w:tcW w:w="1063" w:type="dxa"/>
            <w:noWrap/>
          </w:tcPr>
          <w:p w:rsidR="004C1F04" w:rsidRDefault="000E148A" w:rsidP="004E45F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174</w:t>
            </w:r>
          </w:p>
        </w:tc>
      </w:tr>
      <w:tr w:rsidR="004C1F04"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4C1F04" w:rsidRPr="004A6A8B" w:rsidRDefault="00A47EA3" w:rsidP="00F547ED">
            <w:pPr>
              <w:spacing w:line="360" w:lineRule="auto"/>
              <w:rPr>
                <w:sz w:val="24"/>
              </w:rPr>
            </w:pPr>
            <w:r w:rsidRPr="00A47EA3">
              <w:rPr>
                <w:sz w:val="24"/>
                <w:szCs w:val="24"/>
              </w:rPr>
              <w:t>Figure 9.5</w:t>
            </w:r>
          </w:p>
        </w:tc>
        <w:tc>
          <w:tcPr>
            <w:tcW w:w="5613" w:type="dxa"/>
            <w:noWrap/>
          </w:tcPr>
          <w:p w:rsidR="004C1F04" w:rsidRDefault="00A47EA3" w:rsidP="0021053B">
            <w:pPr>
              <w:jc w:val="both"/>
              <w:cnfStyle w:val="000000000000" w:firstRow="0" w:lastRow="0" w:firstColumn="0" w:lastColumn="0" w:oddVBand="0" w:evenVBand="0" w:oddHBand="0" w:evenHBand="0" w:firstRowFirstColumn="0" w:firstRowLastColumn="0" w:lastRowFirstColumn="0" w:lastRowLastColumn="0"/>
              <w:rPr>
                <w:sz w:val="24"/>
                <w:szCs w:val="24"/>
              </w:rPr>
            </w:pPr>
            <w:r w:rsidRPr="00A47EA3">
              <w:rPr>
                <w:sz w:val="24"/>
                <w:szCs w:val="24"/>
              </w:rPr>
              <w:t>CB shifts when weight is removed/added/shifted</w:t>
            </w:r>
          </w:p>
        </w:tc>
        <w:tc>
          <w:tcPr>
            <w:tcW w:w="1063" w:type="dxa"/>
            <w:noWrap/>
          </w:tcPr>
          <w:p w:rsidR="004C1F04" w:rsidRDefault="00A47EA3" w:rsidP="004E45F3">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175</w:t>
            </w:r>
          </w:p>
        </w:tc>
      </w:tr>
      <w:tr w:rsidR="004C1F04"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4C1F04" w:rsidRPr="004A6A8B" w:rsidRDefault="00A47EA3" w:rsidP="00F547ED">
            <w:pPr>
              <w:spacing w:line="360" w:lineRule="auto"/>
              <w:rPr>
                <w:sz w:val="24"/>
              </w:rPr>
            </w:pPr>
            <w:r w:rsidRPr="00A47EA3">
              <w:rPr>
                <w:sz w:val="24"/>
                <w:szCs w:val="24"/>
              </w:rPr>
              <w:t>Figure 9.6</w:t>
            </w:r>
          </w:p>
        </w:tc>
        <w:tc>
          <w:tcPr>
            <w:tcW w:w="5613" w:type="dxa"/>
            <w:noWrap/>
          </w:tcPr>
          <w:p w:rsidR="004C1F04" w:rsidRDefault="00A47EA3" w:rsidP="0021053B">
            <w:pPr>
              <w:jc w:val="both"/>
              <w:cnfStyle w:val="000000100000" w:firstRow="0" w:lastRow="0" w:firstColumn="0" w:lastColumn="0" w:oddVBand="0" w:evenVBand="0" w:oddHBand="1" w:evenHBand="0" w:firstRowFirstColumn="0" w:firstRowLastColumn="0" w:lastRowFirstColumn="0" w:lastRowLastColumn="0"/>
              <w:rPr>
                <w:sz w:val="24"/>
                <w:szCs w:val="24"/>
              </w:rPr>
            </w:pPr>
            <w:r w:rsidRPr="00A47EA3">
              <w:rPr>
                <w:sz w:val="24"/>
                <w:szCs w:val="24"/>
              </w:rPr>
              <w:t>Simple of picture shown effect of Discharging Mass</w:t>
            </w:r>
          </w:p>
        </w:tc>
        <w:tc>
          <w:tcPr>
            <w:tcW w:w="1063" w:type="dxa"/>
            <w:noWrap/>
          </w:tcPr>
          <w:p w:rsidR="004C1F04" w:rsidRDefault="00A47EA3" w:rsidP="004E45F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175</w:t>
            </w:r>
          </w:p>
        </w:tc>
      </w:tr>
      <w:tr w:rsidR="004C1F04"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4C1F04" w:rsidRPr="004A6A8B" w:rsidRDefault="00A47EA3" w:rsidP="00F547ED">
            <w:pPr>
              <w:spacing w:line="360" w:lineRule="auto"/>
              <w:rPr>
                <w:sz w:val="24"/>
              </w:rPr>
            </w:pPr>
            <w:r w:rsidRPr="00A47EA3">
              <w:rPr>
                <w:sz w:val="24"/>
                <w:szCs w:val="24"/>
              </w:rPr>
              <w:t>Figure 9.7</w:t>
            </w:r>
          </w:p>
        </w:tc>
        <w:tc>
          <w:tcPr>
            <w:tcW w:w="5613" w:type="dxa"/>
            <w:noWrap/>
          </w:tcPr>
          <w:p w:rsidR="004C1F04" w:rsidRDefault="00A47EA3" w:rsidP="0021053B">
            <w:pPr>
              <w:jc w:val="both"/>
              <w:cnfStyle w:val="000000000000" w:firstRow="0" w:lastRow="0" w:firstColumn="0" w:lastColumn="0" w:oddVBand="0" w:evenVBand="0" w:oddHBand="0" w:evenHBand="0" w:firstRowFirstColumn="0" w:firstRowLastColumn="0" w:lastRowFirstColumn="0" w:lastRowLastColumn="0"/>
              <w:rPr>
                <w:sz w:val="24"/>
                <w:szCs w:val="24"/>
              </w:rPr>
            </w:pPr>
            <w:r w:rsidRPr="00A47EA3">
              <w:rPr>
                <w:sz w:val="24"/>
                <w:szCs w:val="24"/>
              </w:rPr>
              <w:t>Center of gravity shifts up when weight is shifted up</w:t>
            </w:r>
          </w:p>
        </w:tc>
        <w:tc>
          <w:tcPr>
            <w:tcW w:w="1063" w:type="dxa"/>
            <w:noWrap/>
          </w:tcPr>
          <w:p w:rsidR="004C1F04" w:rsidRDefault="00A47EA3" w:rsidP="004E45F3">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177</w:t>
            </w:r>
          </w:p>
        </w:tc>
      </w:tr>
      <w:tr w:rsidR="004C1F04"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4C1F04" w:rsidRPr="004A6A8B" w:rsidRDefault="00A47EA3" w:rsidP="00F547ED">
            <w:pPr>
              <w:spacing w:line="360" w:lineRule="auto"/>
              <w:rPr>
                <w:sz w:val="24"/>
              </w:rPr>
            </w:pPr>
            <w:r w:rsidRPr="00A47EA3">
              <w:rPr>
                <w:sz w:val="24"/>
                <w:szCs w:val="24"/>
              </w:rPr>
              <w:t>Figure 9.8</w:t>
            </w:r>
          </w:p>
        </w:tc>
        <w:tc>
          <w:tcPr>
            <w:tcW w:w="5613" w:type="dxa"/>
            <w:noWrap/>
          </w:tcPr>
          <w:p w:rsidR="004C1F04" w:rsidRDefault="00A47EA3" w:rsidP="0021053B">
            <w:pPr>
              <w:jc w:val="both"/>
              <w:cnfStyle w:val="000000100000" w:firstRow="0" w:lastRow="0" w:firstColumn="0" w:lastColumn="0" w:oddVBand="0" w:evenVBand="0" w:oddHBand="1" w:evenHBand="0" w:firstRowFirstColumn="0" w:firstRowLastColumn="0" w:lastRowFirstColumn="0" w:lastRowLastColumn="0"/>
              <w:rPr>
                <w:sz w:val="24"/>
                <w:szCs w:val="24"/>
              </w:rPr>
            </w:pPr>
            <w:r w:rsidRPr="00A47EA3">
              <w:rPr>
                <w:sz w:val="24"/>
                <w:szCs w:val="24"/>
              </w:rPr>
              <w:t>Center of gravity shifts up when weight is added</w:t>
            </w:r>
          </w:p>
        </w:tc>
        <w:tc>
          <w:tcPr>
            <w:tcW w:w="1063" w:type="dxa"/>
            <w:noWrap/>
          </w:tcPr>
          <w:p w:rsidR="004C1F04" w:rsidRDefault="00A47EA3" w:rsidP="004E45F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178</w:t>
            </w:r>
          </w:p>
        </w:tc>
      </w:tr>
      <w:tr w:rsidR="00A47EA3"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A47EA3" w:rsidRPr="004A6A8B" w:rsidRDefault="00A47EA3" w:rsidP="00F547ED">
            <w:pPr>
              <w:spacing w:line="360" w:lineRule="auto"/>
              <w:rPr>
                <w:sz w:val="24"/>
              </w:rPr>
            </w:pPr>
            <w:r w:rsidRPr="00A47EA3">
              <w:rPr>
                <w:sz w:val="24"/>
                <w:szCs w:val="24"/>
              </w:rPr>
              <w:t>Figure 9.9</w:t>
            </w:r>
          </w:p>
        </w:tc>
        <w:tc>
          <w:tcPr>
            <w:tcW w:w="5613" w:type="dxa"/>
            <w:noWrap/>
          </w:tcPr>
          <w:p w:rsidR="00A47EA3" w:rsidRDefault="00A47EA3" w:rsidP="0021053B">
            <w:pPr>
              <w:jc w:val="both"/>
              <w:cnfStyle w:val="000000000000" w:firstRow="0" w:lastRow="0" w:firstColumn="0" w:lastColumn="0" w:oddVBand="0" w:evenVBand="0" w:oddHBand="0" w:evenHBand="0" w:firstRowFirstColumn="0" w:firstRowLastColumn="0" w:lastRowFirstColumn="0" w:lastRowLastColumn="0"/>
              <w:rPr>
                <w:sz w:val="24"/>
                <w:szCs w:val="24"/>
              </w:rPr>
            </w:pPr>
            <w:r w:rsidRPr="00A47EA3">
              <w:rPr>
                <w:sz w:val="24"/>
                <w:szCs w:val="24"/>
              </w:rPr>
              <w:t>Center of gravity shifts to starboard when weight is shifted to starboard</w:t>
            </w:r>
          </w:p>
        </w:tc>
        <w:tc>
          <w:tcPr>
            <w:tcW w:w="1063" w:type="dxa"/>
            <w:noWrap/>
          </w:tcPr>
          <w:p w:rsidR="00A47EA3" w:rsidRDefault="00A47EA3" w:rsidP="004E45F3">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179</w:t>
            </w:r>
          </w:p>
        </w:tc>
      </w:tr>
      <w:tr w:rsidR="00A47EA3"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A47EA3" w:rsidRPr="004A6A8B" w:rsidRDefault="00A47EA3" w:rsidP="00F547ED">
            <w:pPr>
              <w:spacing w:line="360" w:lineRule="auto"/>
              <w:rPr>
                <w:sz w:val="24"/>
              </w:rPr>
            </w:pPr>
            <w:r w:rsidRPr="00A47EA3">
              <w:rPr>
                <w:sz w:val="24"/>
                <w:szCs w:val="24"/>
              </w:rPr>
              <w:t>Figure 9.10</w:t>
            </w:r>
          </w:p>
        </w:tc>
        <w:tc>
          <w:tcPr>
            <w:tcW w:w="5613" w:type="dxa"/>
            <w:noWrap/>
          </w:tcPr>
          <w:p w:rsidR="00A47EA3" w:rsidRDefault="00A47EA3" w:rsidP="0021053B">
            <w:pPr>
              <w:jc w:val="both"/>
              <w:cnfStyle w:val="000000100000" w:firstRow="0" w:lastRow="0" w:firstColumn="0" w:lastColumn="0" w:oddVBand="0" w:evenVBand="0" w:oddHBand="1" w:evenHBand="0" w:firstRowFirstColumn="0" w:firstRowLastColumn="0" w:lastRowFirstColumn="0" w:lastRowLastColumn="0"/>
              <w:rPr>
                <w:sz w:val="24"/>
                <w:szCs w:val="24"/>
              </w:rPr>
            </w:pPr>
            <w:r w:rsidRPr="00A47EA3">
              <w:rPr>
                <w:sz w:val="24"/>
                <w:szCs w:val="24"/>
              </w:rPr>
              <w:t>Center of gravity shifts to starboard when weight is added at starboard</w:t>
            </w:r>
          </w:p>
        </w:tc>
        <w:tc>
          <w:tcPr>
            <w:tcW w:w="1063" w:type="dxa"/>
            <w:noWrap/>
          </w:tcPr>
          <w:p w:rsidR="00A47EA3" w:rsidRDefault="00A47EA3" w:rsidP="004E45F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180</w:t>
            </w:r>
          </w:p>
        </w:tc>
      </w:tr>
      <w:tr w:rsidR="00A47EA3"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A47EA3" w:rsidRPr="004A6A8B" w:rsidRDefault="00A47EA3" w:rsidP="00F547ED">
            <w:pPr>
              <w:spacing w:line="360" w:lineRule="auto"/>
              <w:rPr>
                <w:sz w:val="24"/>
              </w:rPr>
            </w:pPr>
            <w:r w:rsidRPr="00A47EA3">
              <w:rPr>
                <w:sz w:val="24"/>
                <w:szCs w:val="24"/>
              </w:rPr>
              <w:t>Figure 9.11</w:t>
            </w:r>
          </w:p>
        </w:tc>
        <w:tc>
          <w:tcPr>
            <w:tcW w:w="5613" w:type="dxa"/>
            <w:noWrap/>
          </w:tcPr>
          <w:p w:rsidR="00A47EA3" w:rsidRDefault="00A47EA3" w:rsidP="0021053B">
            <w:pPr>
              <w:jc w:val="both"/>
              <w:cnfStyle w:val="000000000000" w:firstRow="0" w:lastRow="0" w:firstColumn="0" w:lastColumn="0" w:oddVBand="0" w:evenVBand="0" w:oddHBand="0" w:evenHBand="0" w:firstRowFirstColumn="0" w:firstRowLastColumn="0" w:lastRowFirstColumn="0" w:lastRowLastColumn="0"/>
              <w:rPr>
                <w:sz w:val="24"/>
                <w:szCs w:val="24"/>
              </w:rPr>
            </w:pPr>
            <w:r w:rsidRPr="00A47EA3">
              <w:rPr>
                <w:sz w:val="24"/>
                <w:szCs w:val="24"/>
              </w:rPr>
              <w:t>Effect of suspended weights on stability of a ship</w:t>
            </w:r>
          </w:p>
        </w:tc>
        <w:tc>
          <w:tcPr>
            <w:tcW w:w="1063" w:type="dxa"/>
            <w:noWrap/>
          </w:tcPr>
          <w:p w:rsidR="00A47EA3" w:rsidRDefault="00A47EA3" w:rsidP="004E45F3">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181</w:t>
            </w:r>
          </w:p>
        </w:tc>
      </w:tr>
      <w:tr w:rsidR="00A47EA3"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A47EA3" w:rsidRPr="004A6A8B" w:rsidRDefault="00A47EA3" w:rsidP="00F547ED">
            <w:pPr>
              <w:spacing w:line="360" w:lineRule="auto"/>
              <w:rPr>
                <w:sz w:val="24"/>
              </w:rPr>
            </w:pPr>
            <w:r w:rsidRPr="00A47EA3">
              <w:rPr>
                <w:sz w:val="24"/>
                <w:szCs w:val="24"/>
              </w:rPr>
              <w:t>Figure 9.12</w:t>
            </w:r>
          </w:p>
        </w:tc>
        <w:tc>
          <w:tcPr>
            <w:tcW w:w="5613" w:type="dxa"/>
            <w:noWrap/>
          </w:tcPr>
          <w:p w:rsidR="00A47EA3" w:rsidRDefault="00A47EA3" w:rsidP="0021053B">
            <w:pPr>
              <w:jc w:val="both"/>
              <w:cnfStyle w:val="000000100000" w:firstRow="0" w:lastRow="0" w:firstColumn="0" w:lastColumn="0" w:oddVBand="0" w:evenVBand="0" w:oddHBand="1" w:evenHBand="0" w:firstRowFirstColumn="0" w:firstRowLastColumn="0" w:lastRowFirstColumn="0" w:lastRowLastColumn="0"/>
              <w:rPr>
                <w:sz w:val="24"/>
                <w:szCs w:val="24"/>
              </w:rPr>
            </w:pPr>
            <w:r w:rsidRPr="00A47EA3">
              <w:rPr>
                <w:sz w:val="24"/>
                <w:szCs w:val="24"/>
              </w:rPr>
              <w:t>Metacentric point of a ship</w:t>
            </w:r>
          </w:p>
        </w:tc>
        <w:tc>
          <w:tcPr>
            <w:tcW w:w="1063" w:type="dxa"/>
            <w:noWrap/>
          </w:tcPr>
          <w:p w:rsidR="00A47EA3" w:rsidRDefault="00A47EA3" w:rsidP="004E45F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182</w:t>
            </w:r>
          </w:p>
        </w:tc>
      </w:tr>
      <w:tr w:rsidR="00A47EA3"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A47EA3" w:rsidRPr="004A6A8B" w:rsidRDefault="00A47EA3" w:rsidP="00F547ED">
            <w:pPr>
              <w:spacing w:line="360" w:lineRule="auto"/>
              <w:rPr>
                <w:sz w:val="24"/>
              </w:rPr>
            </w:pPr>
            <w:r>
              <w:rPr>
                <w:sz w:val="24"/>
                <w:szCs w:val="24"/>
              </w:rPr>
              <w:t>Figure 9.13</w:t>
            </w:r>
          </w:p>
        </w:tc>
        <w:tc>
          <w:tcPr>
            <w:tcW w:w="5613" w:type="dxa"/>
            <w:noWrap/>
          </w:tcPr>
          <w:p w:rsidR="00A47EA3" w:rsidRDefault="00A47EA3" w:rsidP="0021053B">
            <w:pPr>
              <w:jc w:val="both"/>
              <w:cnfStyle w:val="000000000000" w:firstRow="0" w:lastRow="0" w:firstColumn="0" w:lastColumn="0" w:oddVBand="0" w:evenVBand="0" w:oddHBand="0" w:evenHBand="0" w:firstRowFirstColumn="0" w:firstRowLastColumn="0" w:lastRowFirstColumn="0" w:lastRowLastColumn="0"/>
              <w:rPr>
                <w:sz w:val="24"/>
                <w:szCs w:val="24"/>
              </w:rPr>
            </w:pPr>
            <w:r w:rsidRPr="00A47EA3">
              <w:rPr>
                <w:sz w:val="24"/>
                <w:szCs w:val="24"/>
              </w:rPr>
              <w:t>Illustration of the stability of bottom-heavy (left) and top-heavy (right) ships with respect to the positions of their center of buoyancy (CB) and gravity (CG)</w:t>
            </w:r>
          </w:p>
        </w:tc>
        <w:tc>
          <w:tcPr>
            <w:tcW w:w="1063" w:type="dxa"/>
            <w:noWrap/>
          </w:tcPr>
          <w:p w:rsidR="00A47EA3" w:rsidRDefault="00A47EA3" w:rsidP="004E45F3">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183</w:t>
            </w:r>
          </w:p>
        </w:tc>
      </w:tr>
      <w:tr w:rsidR="0021053B"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21053B" w:rsidRPr="004A6A8B" w:rsidRDefault="0021053B" w:rsidP="00A47EA3">
            <w:pPr>
              <w:spacing w:line="360" w:lineRule="auto"/>
              <w:rPr>
                <w:sz w:val="24"/>
                <w:szCs w:val="24"/>
                <w:lang w:val="en-MY"/>
              </w:rPr>
            </w:pPr>
            <w:r w:rsidRPr="004A6A8B">
              <w:rPr>
                <w:sz w:val="24"/>
              </w:rPr>
              <w:t xml:space="preserve">Figure </w:t>
            </w:r>
            <w:r w:rsidR="00F547ED" w:rsidRPr="004A6A8B">
              <w:rPr>
                <w:sz w:val="24"/>
              </w:rPr>
              <w:t>9</w:t>
            </w:r>
            <w:r w:rsidRPr="004A6A8B">
              <w:rPr>
                <w:sz w:val="24"/>
              </w:rPr>
              <w:t>.1</w:t>
            </w:r>
            <w:r w:rsidR="00A47EA3">
              <w:rPr>
                <w:sz w:val="24"/>
              </w:rPr>
              <w:t>4</w:t>
            </w:r>
          </w:p>
        </w:tc>
        <w:tc>
          <w:tcPr>
            <w:tcW w:w="5613" w:type="dxa"/>
            <w:noWrap/>
          </w:tcPr>
          <w:p w:rsidR="0021053B" w:rsidRPr="0021053B" w:rsidRDefault="0021053B" w:rsidP="0021053B">
            <w:pPr>
              <w:jc w:val="both"/>
              <w:cnfStyle w:val="000000100000" w:firstRow="0" w:lastRow="0" w:firstColumn="0" w:lastColumn="0" w:oddVBand="0" w:evenVBand="0" w:oddHBand="1" w:evenHBand="0" w:firstRowFirstColumn="0" w:firstRowLastColumn="0" w:lastRowFirstColumn="0" w:lastRowLastColumn="0"/>
              <w:rPr>
                <w:sz w:val="24"/>
                <w:szCs w:val="24"/>
                <w:vertAlign w:val="superscript"/>
              </w:rPr>
            </w:pPr>
            <w:r>
              <w:rPr>
                <w:sz w:val="24"/>
                <w:szCs w:val="24"/>
              </w:rPr>
              <w:t>Typical types of offshore riser installation</w:t>
            </w:r>
          </w:p>
        </w:tc>
        <w:tc>
          <w:tcPr>
            <w:tcW w:w="1063" w:type="dxa"/>
            <w:noWrap/>
          </w:tcPr>
          <w:p w:rsidR="0021053B" w:rsidRDefault="0021053B" w:rsidP="004E45F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1</w:t>
            </w:r>
            <w:r w:rsidR="00A47EA3">
              <w:rPr>
                <w:color w:val="000000"/>
                <w:sz w:val="24"/>
                <w:szCs w:val="24"/>
              </w:rPr>
              <w:t>84</w:t>
            </w:r>
          </w:p>
        </w:tc>
      </w:tr>
      <w:tr w:rsidR="0021053B"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21053B" w:rsidRPr="004A6A8B" w:rsidRDefault="0021053B" w:rsidP="00A47EA3">
            <w:pPr>
              <w:spacing w:line="360" w:lineRule="auto"/>
              <w:rPr>
                <w:sz w:val="24"/>
              </w:rPr>
            </w:pPr>
            <w:r w:rsidRPr="004A6A8B">
              <w:rPr>
                <w:sz w:val="24"/>
                <w:szCs w:val="24"/>
              </w:rPr>
              <w:t xml:space="preserve">Figure </w:t>
            </w:r>
            <w:r w:rsidR="00F547ED" w:rsidRPr="004A6A8B">
              <w:rPr>
                <w:sz w:val="24"/>
                <w:szCs w:val="24"/>
              </w:rPr>
              <w:t>9</w:t>
            </w:r>
            <w:r w:rsidRPr="004A6A8B">
              <w:rPr>
                <w:sz w:val="24"/>
                <w:szCs w:val="24"/>
              </w:rPr>
              <w:t>.</w:t>
            </w:r>
            <w:r w:rsidR="00A47EA3">
              <w:rPr>
                <w:sz w:val="24"/>
                <w:szCs w:val="24"/>
              </w:rPr>
              <w:t>15</w:t>
            </w:r>
          </w:p>
        </w:tc>
        <w:tc>
          <w:tcPr>
            <w:tcW w:w="5613" w:type="dxa"/>
            <w:noWrap/>
          </w:tcPr>
          <w:p w:rsidR="0021053B" w:rsidRDefault="0021053B" w:rsidP="0021053B">
            <w:pPr>
              <w:jc w:val="both"/>
              <w:cnfStyle w:val="000000000000" w:firstRow="0" w:lastRow="0" w:firstColumn="0" w:lastColumn="0" w:oddVBand="0" w:evenVBand="0" w:oddHBand="0" w:evenHBand="0" w:firstRowFirstColumn="0" w:firstRowLastColumn="0" w:lastRowFirstColumn="0" w:lastRowLastColumn="0"/>
              <w:rPr>
                <w:sz w:val="24"/>
                <w:szCs w:val="24"/>
              </w:rPr>
            </w:pPr>
            <w:r w:rsidRPr="00D85F03">
              <w:rPr>
                <w:sz w:val="24"/>
                <w:szCs w:val="24"/>
              </w:rPr>
              <w:t xml:space="preserve">Typical Pipe Configuration during S-Lay </w:t>
            </w:r>
            <w:r>
              <w:rPr>
                <w:sz w:val="24"/>
                <w:szCs w:val="24"/>
              </w:rPr>
              <w:t>and J-Lay of offshore riser insta</w:t>
            </w:r>
            <w:r w:rsidRPr="00D85F03">
              <w:rPr>
                <w:sz w:val="24"/>
                <w:szCs w:val="24"/>
              </w:rPr>
              <w:t>llation</w:t>
            </w:r>
            <w:r>
              <w:rPr>
                <w:sz w:val="24"/>
                <w:szCs w:val="24"/>
              </w:rPr>
              <w:t>s</w:t>
            </w:r>
          </w:p>
        </w:tc>
        <w:tc>
          <w:tcPr>
            <w:tcW w:w="1063" w:type="dxa"/>
            <w:noWrap/>
          </w:tcPr>
          <w:p w:rsidR="0021053B" w:rsidRDefault="004A6A8B" w:rsidP="00A47EA3">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1</w:t>
            </w:r>
            <w:r w:rsidR="00A47EA3">
              <w:rPr>
                <w:color w:val="000000"/>
                <w:sz w:val="24"/>
                <w:szCs w:val="24"/>
              </w:rPr>
              <w:t>85</w:t>
            </w:r>
          </w:p>
        </w:tc>
      </w:tr>
      <w:tr w:rsidR="0021053B"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21053B" w:rsidRPr="004A6A8B" w:rsidRDefault="0021053B" w:rsidP="00A47EA3">
            <w:pPr>
              <w:spacing w:line="360" w:lineRule="auto"/>
              <w:rPr>
                <w:sz w:val="24"/>
                <w:szCs w:val="24"/>
              </w:rPr>
            </w:pPr>
            <w:r w:rsidRPr="004A6A8B">
              <w:rPr>
                <w:sz w:val="24"/>
                <w:szCs w:val="24"/>
              </w:rPr>
              <w:t xml:space="preserve">Figure </w:t>
            </w:r>
            <w:r w:rsidR="00F547ED" w:rsidRPr="004A6A8B">
              <w:rPr>
                <w:sz w:val="24"/>
                <w:szCs w:val="24"/>
              </w:rPr>
              <w:t>9</w:t>
            </w:r>
            <w:r w:rsidRPr="004A6A8B">
              <w:rPr>
                <w:sz w:val="24"/>
                <w:szCs w:val="24"/>
              </w:rPr>
              <w:t>.</w:t>
            </w:r>
            <w:r w:rsidR="00A47EA3">
              <w:rPr>
                <w:sz w:val="24"/>
                <w:szCs w:val="24"/>
              </w:rPr>
              <w:t>16</w:t>
            </w:r>
          </w:p>
        </w:tc>
        <w:tc>
          <w:tcPr>
            <w:tcW w:w="5613" w:type="dxa"/>
            <w:noWrap/>
          </w:tcPr>
          <w:p w:rsidR="0021053B" w:rsidRPr="0021053B" w:rsidRDefault="0021053B" w:rsidP="0021053B">
            <w:pPr>
              <w:jc w:val="both"/>
              <w:cnfStyle w:val="000000100000" w:firstRow="0" w:lastRow="0" w:firstColumn="0" w:lastColumn="0" w:oddVBand="0" w:evenVBand="0" w:oddHBand="1" w:evenHBand="0" w:firstRowFirstColumn="0" w:firstRowLastColumn="0" w:lastRowFirstColumn="0" w:lastRowLastColumn="0"/>
              <w:rPr>
                <w:sz w:val="24"/>
                <w:szCs w:val="24"/>
                <w:vertAlign w:val="superscript"/>
              </w:rPr>
            </w:pPr>
            <w:r w:rsidRPr="00D85F03">
              <w:rPr>
                <w:sz w:val="24"/>
                <w:szCs w:val="24"/>
              </w:rPr>
              <w:t xml:space="preserve">Typical </w:t>
            </w:r>
            <w:r>
              <w:rPr>
                <w:sz w:val="24"/>
                <w:szCs w:val="24"/>
              </w:rPr>
              <w:t>p</w:t>
            </w:r>
            <w:r w:rsidRPr="00D85F03">
              <w:rPr>
                <w:sz w:val="24"/>
                <w:szCs w:val="24"/>
              </w:rPr>
              <w:t xml:space="preserve">ipe </w:t>
            </w:r>
            <w:r>
              <w:rPr>
                <w:sz w:val="24"/>
                <w:szCs w:val="24"/>
              </w:rPr>
              <w:t>c</w:t>
            </w:r>
            <w:r w:rsidRPr="00D85F03">
              <w:rPr>
                <w:sz w:val="24"/>
                <w:szCs w:val="24"/>
              </w:rPr>
              <w:t xml:space="preserve">onfigurations during </w:t>
            </w:r>
            <w:r>
              <w:rPr>
                <w:sz w:val="24"/>
                <w:szCs w:val="24"/>
              </w:rPr>
              <w:t>reel</w:t>
            </w:r>
            <w:r w:rsidRPr="00D85F03">
              <w:rPr>
                <w:sz w:val="24"/>
                <w:szCs w:val="24"/>
              </w:rPr>
              <w:t>-</w:t>
            </w:r>
            <w:r>
              <w:rPr>
                <w:sz w:val="24"/>
                <w:szCs w:val="24"/>
              </w:rPr>
              <w:t>system offshore riser</w:t>
            </w:r>
            <w:r w:rsidRPr="00D85F03">
              <w:rPr>
                <w:sz w:val="24"/>
                <w:szCs w:val="24"/>
              </w:rPr>
              <w:t xml:space="preserve"> </w:t>
            </w:r>
            <w:r>
              <w:rPr>
                <w:sz w:val="24"/>
                <w:szCs w:val="24"/>
              </w:rPr>
              <w:t>i</w:t>
            </w:r>
            <w:r w:rsidRPr="00D85F03">
              <w:rPr>
                <w:sz w:val="24"/>
                <w:szCs w:val="24"/>
              </w:rPr>
              <w:t>nstallation</w:t>
            </w:r>
            <w:r>
              <w:rPr>
                <w:sz w:val="24"/>
                <w:szCs w:val="24"/>
              </w:rPr>
              <w:t>s</w:t>
            </w:r>
          </w:p>
        </w:tc>
        <w:tc>
          <w:tcPr>
            <w:tcW w:w="1063" w:type="dxa"/>
            <w:noWrap/>
          </w:tcPr>
          <w:p w:rsidR="0021053B" w:rsidRDefault="004A6A8B" w:rsidP="00140502">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1</w:t>
            </w:r>
            <w:r w:rsidR="00140502">
              <w:rPr>
                <w:color w:val="000000"/>
                <w:sz w:val="24"/>
                <w:szCs w:val="24"/>
              </w:rPr>
              <w:t>86</w:t>
            </w:r>
          </w:p>
        </w:tc>
      </w:tr>
      <w:tr w:rsidR="00AB5534"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AB5534" w:rsidRPr="004A6A8B" w:rsidRDefault="00AB5534" w:rsidP="00F547ED">
            <w:pPr>
              <w:spacing w:line="360" w:lineRule="auto"/>
              <w:rPr>
                <w:sz w:val="24"/>
                <w:szCs w:val="24"/>
              </w:rPr>
            </w:pPr>
            <w:r w:rsidRPr="00AB5534">
              <w:rPr>
                <w:sz w:val="24"/>
                <w:szCs w:val="24"/>
              </w:rPr>
              <w:t>Figure 10.1</w:t>
            </w:r>
          </w:p>
        </w:tc>
        <w:tc>
          <w:tcPr>
            <w:tcW w:w="5613" w:type="dxa"/>
            <w:noWrap/>
          </w:tcPr>
          <w:p w:rsidR="00AB5534" w:rsidRPr="00D85F03" w:rsidRDefault="00AB5534" w:rsidP="0021053B">
            <w:pPr>
              <w:jc w:val="both"/>
              <w:cnfStyle w:val="000000000000" w:firstRow="0" w:lastRow="0" w:firstColumn="0" w:lastColumn="0" w:oddVBand="0" w:evenVBand="0" w:oddHBand="0" w:evenHBand="0" w:firstRowFirstColumn="0" w:firstRowLastColumn="0" w:lastRowFirstColumn="0" w:lastRowLastColumn="0"/>
              <w:rPr>
                <w:sz w:val="24"/>
                <w:szCs w:val="24"/>
              </w:rPr>
            </w:pPr>
            <w:r w:rsidRPr="00AB5534">
              <w:rPr>
                <w:sz w:val="24"/>
                <w:szCs w:val="24"/>
              </w:rPr>
              <w:t>Application of lumped mass model of riser</w:t>
            </w:r>
          </w:p>
        </w:tc>
        <w:tc>
          <w:tcPr>
            <w:tcW w:w="1063" w:type="dxa"/>
            <w:noWrap/>
          </w:tcPr>
          <w:p w:rsidR="00AB5534" w:rsidRDefault="00AB5534" w:rsidP="00140502">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18</w:t>
            </w:r>
            <w:r w:rsidR="00140502">
              <w:rPr>
                <w:color w:val="000000"/>
                <w:sz w:val="24"/>
                <w:szCs w:val="24"/>
              </w:rPr>
              <w:t>7</w:t>
            </w:r>
          </w:p>
        </w:tc>
      </w:tr>
      <w:tr w:rsidR="00AB5534"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AB5534" w:rsidRPr="00AB5534" w:rsidRDefault="00AB5534" w:rsidP="00F547ED">
            <w:pPr>
              <w:spacing w:line="360" w:lineRule="auto"/>
              <w:rPr>
                <w:sz w:val="24"/>
                <w:szCs w:val="24"/>
              </w:rPr>
            </w:pPr>
            <w:r w:rsidRPr="00AB5534">
              <w:rPr>
                <w:sz w:val="24"/>
                <w:szCs w:val="24"/>
              </w:rPr>
              <w:t>Figure 10.2</w:t>
            </w:r>
          </w:p>
        </w:tc>
        <w:tc>
          <w:tcPr>
            <w:tcW w:w="5613" w:type="dxa"/>
            <w:noWrap/>
          </w:tcPr>
          <w:p w:rsidR="00AB5534" w:rsidRPr="00AB5534" w:rsidRDefault="00AB5534" w:rsidP="0021053B">
            <w:pPr>
              <w:jc w:val="both"/>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S</w:t>
            </w:r>
            <w:r w:rsidRPr="00AB5534">
              <w:rPr>
                <w:sz w:val="24"/>
                <w:szCs w:val="24"/>
              </w:rPr>
              <w:t>implification of finite element method on riser</w:t>
            </w:r>
          </w:p>
        </w:tc>
        <w:tc>
          <w:tcPr>
            <w:tcW w:w="1063" w:type="dxa"/>
            <w:noWrap/>
          </w:tcPr>
          <w:p w:rsidR="00AB5534" w:rsidRDefault="00140502" w:rsidP="004E45F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188</w:t>
            </w:r>
          </w:p>
        </w:tc>
      </w:tr>
      <w:tr w:rsidR="00AB5534" w:rsidRPr="002F1194" w:rsidTr="00E03A1E">
        <w:trPr>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AB5534" w:rsidRPr="00AB5534" w:rsidRDefault="00AB5534" w:rsidP="00F547ED">
            <w:pPr>
              <w:spacing w:line="360" w:lineRule="auto"/>
              <w:rPr>
                <w:sz w:val="24"/>
                <w:szCs w:val="24"/>
              </w:rPr>
            </w:pPr>
            <w:r w:rsidRPr="00AB5534">
              <w:rPr>
                <w:sz w:val="24"/>
                <w:szCs w:val="24"/>
              </w:rPr>
              <w:t>Figure 10.3</w:t>
            </w:r>
          </w:p>
        </w:tc>
        <w:tc>
          <w:tcPr>
            <w:tcW w:w="5613" w:type="dxa"/>
            <w:noWrap/>
          </w:tcPr>
          <w:p w:rsidR="00AB5534" w:rsidRDefault="00AB5534" w:rsidP="0021053B">
            <w:pPr>
              <w:jc w:val="both"/>
              <w:cnfStyle w:val="000000000000" w:firstRow="0" w:lastRow="0" w:firstColumn="0" w:lastColumn="0" w:oddVBand="0" w:evenVBand="0" w:oddHBand="0" w:evenHBand="0" w:firstRowFirstColumn="0" w:firstRowLastColumn="0" w:lastRowFirstColumn="0" w:lastRowLastColumn="0"/>
              <w:rPr>
                <w:sz w:val="24"/>
                <w:szCs w:val="24"/>
              </w:rPr>
            </w:pPr>
            <w:r w:rsidRPr="00AB5534">
              <w:rPr>
                <w:sz w:val="24"/>
                <w:szCs w:val="24"/>
              </w:rPr>
              <w:t>Lumped mass–spring configuration at j-</w:t>
            </w:r>
            <w:proofErr w:type="spellStart"/>
            <w:r w:rsidRPr="00AB5534">
              <w:rPr>
                <w:sz w:val="24"/>
                <w:szCs w:val="24"/>
              </w:rPr>
              <w:t>th</w:t>
            </w:r>
            <w:proofErr w:type="spellEnd"/>
            <w:r w:rsidRPr="00AB5534">
              <w:rPr>
                <w:sz w:val="24"/>
                <w:szCs w:val="24"/>
              </w:rPr>
              <w:t xml:space="preserve"> node</w:t>
            </w:r>
          </w:p>
        </w:tc>
        <w:tc>
          <w:tcPr>
            <w:tcW w:w="1063" w:type="dxa"/>
            <w:noWrap/>
          </w:tcPr>
          <w:p w:rsidR="00AB5534" w:rsidRDefault="00140502" w:rsidP="004E45F3">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190</w:t>
            </w:r>
          </w:p>
        </w:tc>
      </w:tr>
      <w:tr w:rsidR="00AB5534" w:rsidRPr="002F1194" w:rsidTr="00E03A1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5" w:type="dxa"/>
            <w:noWrap/>
          </w:tcPr>
          <w:p w:rsidR="00AB5534" w:rsidRPr="00AB5534" w:rsidRDefault="00AB5534" w:rsidP="00F547ED">
            <w:pPr>
              <w:spacing w:line="360" w:lineRule="auto"/>
              <w:rPr>
                <w:sz w:val="24"/>
                <w:szCs w:val="24"/>
              </w:rPr>
            </w:pPr>
          </w:p>
        </w:tc>
        <w:tc>
          <w:tcPr>
            <w:tcW w:w="5613" w:type="dxa"/>
            <w:noWrap/>
          </w:tcPr>
          <w:p w:rsidR="00AB5534" w:rsidRDefault="00AB5534" w:rsidP="0021053B">
            <w:pPr>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063" w:type="dxa"/>
            <w:noWrap/>
          </w:tcPr>
          <w:p w:rsidR="00AB5534" w:rsidRDefault="00AB5534" w:rsidP="004E45F3">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p>
        </w:tc>
      </w:tr>
    </w:tbl>
    <w:p w:rsidR="00AB5534" w:rsidRDefault="00AB5534" w:rsidP="00A80936">
      <w:pPr>
        <w:pStyle w:val="Heading1"/>
        <w:jc w:val="center"/>
        <w:rPr>
          <w:rFonts w:ascii="Bodoni MT Black" w:hAnsi="Bodoni MT Black"/>
          <w:color w:val="C00000"/>
          <w:sz w:val="48"/>
          <w:szCs w:val="48"/>
        </w:rPr>
      </w:pPr>
      <w:r>
        <w:rPr>
          <w:rFonts w:ascii="Bodoni MT Black" w:hAnsi="Bodoni MT Black"/>
          <w:color w:val="C00000"/>
          <w:sz w:val="48"/>
          <w:szCs w:val="48"/>
        </w:rPr>
        <w:br w:type="page"/>
      </w:r>
    </w:p>
    <w:p w:rsidR="00A80936" w:rsidRPr="00812FBD" w:rsidRDefault="00A80936" w:rsidP="00A80936">
      <w:pPr>
        <w:pStyle w:val="Heading1"/>
        <w:jc w:val="center"/>
        <w:rPr>
          <w:rFonts w:ascii="Bodoni MT Black" w:hAnsi="Bodoni MT Black"/>
          <w:color w:val="C00000"/>
          <w:sz w:val="48"/>
          <w:szCs w:val="48"/>
        </w:rPr>
      </w:pPr>
      <w:bookmarkStart w:id="8" w:name="_Toc519628281"/>
      <w:r w:rsidRPr="00812FBD">
        <w:rPr>
          <w:rFonts w:ascii="Bodoni MT Black" w:hAnsi="Bodoni MT Black"/>
          <w:color w:val="C00000"/>
          <w:sz w:val="48"/>
          <w:szCs w:val="48"/>
        </w:rPr>
        <w:lastRenderedPageBreak/>
        <w:t>Table of Contents</w:t>
      </w:r>
      <w:bookmarkEnd w:id="8"/>
    </w:p>
    <w:p w:rsidR="00DB3F05" w:rsidRDefault="00DB3F05"/>
    <w:p w:rsidR="00A80936" w:rsidRDefault="00A80936"/>
    <w:sdt>
      <w:sdtPr>
        <w:rPr>
          <w:b/>
          <w:bCs/>
        </w:rPr>
        <w:id w:val="453676644"/>
        <w:docPartObj>
          <w:docPartGallery w:val="Table of Contents"/>
          <w:docPartUnique/>
        </w:docPartObj>
      </w:sdtPr>
      <w:sdtEndPr>
        <w:rPr>
          <w:b w:val="0"/>
          <w:bCs w:val="0"/>
          <w:noProof/>
        </w:rPr>
      </w:sdtEndPr>
      <w:sdtContent>
        <w:p w:rsidR="003778A3" w:rsidRDefault="00A80936">
          <w:pPr>
            <w:pStyle w:val="TOC1"/>
            <w:tabs>
              <w:tab w:val="right" w:leader="dot" w:pos="8650"/>
            </w:tabs>
            <w:rPr>
              <w:rFonts w:asciiTheme="minorHAnsi" w:eastAsiaTheme="minorEastAsia" w:hAnsiTheme="minorHAnsi" w:cstheme="minorBidi"/>
              <w:noProof/>
              <w:sz w:val="22"/>
              <w:szCs w:val="22"/>
              <w:lang w:val="en-MY" w:eastAsia="ja-JP"/>
            </w:rPr>
          </w:pPr>
          <w:r>
            <w:fldChar w:fldCharType="begin"/>
          </w:r>
          <w:r>
            <w:instrText xml:space="preserve"> TOC \o "1-3" \h \z \u </w:instrText>
          </w:r>
          <w:r>
            <w:fldChar w:fldCharType="separate"/>
          </w:r>
          <w:hyperlink w:anchor="_Toc519628277" w:history="1">
            <w:r w:rsidR="003778A3" w:rsidRPr="00E61B45">
              <w:rPr>
                <w:rStyle w:val="Hyperlink"/>
                <w:rFonts w:ascii="Bodoni MT Black" w:eastAsia="Cordia New" w:hAnsi="Bodoni MT Black"/>
                <w:noProof/>
              </w:rPr>
              <w:t>Preface</w:t>
            </w:r>
            <w:r w:rsidR="003778A3">
              <w:rPr>
                <w:noProof/>
                <w:webHidden/>
              </w:rPr>
              <w:tab/>
            </w:r>
            <w:r w:rsidR="003778A3">
              <w:rPr>
                <w:noProof/>
                <w:webHidden/>
              </w:rPr>
              <w:fldChar w:fldCharType="begin"/>
            </w:r>
            <w:r w:rsidR="003778A3">
              <w:rPr>
                <w:noProof/>
                <w:webHidden/>
              </w:rPr>
              <w:instrText xml:space="preserve"> PAGEREF _Toc519628277 \h </w:instrText>
            </w:r>
            <w:r w:rsidR="003778A3">
              <w:rPr>
                <w:noProof/>
                <w:webHidden/>
              </w:rPr>
            </w:r>
            <w:r w:rsidR="003778A3">
              <w:rPr>
                <w:noProof/>
                <w:webHidden/>
              </w:rPr>
              <w:fldChar w:fldCharType="separate"/>
            </w:r>
            <w:r w:rsidR="00D55C7F">
              <w:rPr>
                <w:noProof/>
                <w:webHidden/>
              </w:rPr>
              <w:t>1</w:t>
            </w:r>
            <w:r w:rsidR="003778A3">
              <w:rPr>
                <w:noProof/>
                <w:webHidden/>
              </w:rPr>
              <w:fldChar w:fldCharType="end"/>
            </w:r>
          </w:hyperlink>
        </w:p>
        <w:p w:rsidR="003778A3" w:rsidRDefault="00D55C7F">
          <w:pPr>
            <w:pStyle w:val="TOC1"/>
            <w:tabs>
              <w:tab w:val="right" w:leader="dot" w:pos="8650"/>
            </w:tabs>
            <w:rPr>
              <w:rFonts w:asciiTheme="minorHAnsi" w:eastAsiaTheme="minorEastAsia" w:hAnsiTheme="minorHAnsi" w:cstheme="minorBidi"/>
              <w:noProof/>
              <w:sz w:val="22"/>
              <w:szCs w:val="22"/>
              <w:lang w:val="en-MY" w:eastAsia="ja-JP"/>
            </w:rPr>
          </w:pPr>
          <w:hyperlink w:anchor="_Toc519628278" w:history="1">
            <w:r w:rsidR="003778A3" w:rsidRPr="00E61B45">
              <w:rPr>
                <w:rStyle w:val="Hyperlink"/>
                <w:rFonts w:ascii="Bodoni MT Black" w:hAnsi="Bodoni MT Black"/>
                <w:noProof/>
                <w:lang w:val="en-MY"/>
              </w:rPr>
              <w:t>Acknowledgements</w:t>
            </w:r>
            <w:r w:rsidR="003778A3">
              <w:rPr>
                <w:noProof/>
                <w:webHidden/>
              </w:rPr>
              <w:tab/>
            </w:r>
            <w:r w:rsidR="003778A3">
              <w:rPr>
                <w:noProof/>
                <w:webHidden/>
              </w:rPr>
              <w:fldChar w:fldCharType="begin"/>
            </w:r>
            <w:r w:rsidR="003778A3">
              <w:rPr>
                <w:noProof/>
                <w:webHidden/>
              </w:rPr>
              <w:instrText xml:space="preserve"> PAGEREF _Toc519628278 \h </w:instrText>
            </w:r>
            <w:r w:rsidR="003778A3">
              <w:rPr>
                <w:noProof/>
                <w:webHidden/>
              </w:rPr>
            </w:r>
            <w:r w:rsidR="003778A3">
              <w:rPr>
                <w:noProof/>
                <w:webHidden/>
              </w:rPr>
              <w:fldChar w:fldCharType="separate"/>
            </w:r>
            <w:r>
              <w:rPr>
                <w:noProof/>
                <w:webHidden/>
              </w:rPr>
              <w:t>2</w:t>
            </w:r>
            <w:r w:rsidR="003778A3">
              <w:rPr>
                <w:noProof/>
                <w:webHidden/>
              </w:rPr>
              <w:fldChar w:fldCharType="end"/>
            </w:r>
          </w:hyperlink>
        </w:p>
        <w:p w:rsidR="003778A3" w:rsidRDefault="00D55C7F">
          <w:pPr>
            <w:pStyle w:val="TOC1"/>
            <w:tabs>
              <w:tab w:val="right" w:leader="dot" w:pos="8650"/>
            </w:tabs>
            <w:rPr>
              <w:rFonts w:asciiTheme="minorHAnsi" w:eastAsiaTheme="minorEastAsia" w:hAnsiTheme="minorHAnsi" w:cstheme="minorBidi"/>
              <w:noProof/>
              <w:sz w:val="22"/>
              <w:szCs w:val="22"/>
              <w:lang w:val="en-MY" w:eastAsia="ja-JP"/>
            </w:rPr>
          </w:pPr>
          <w:hyperlink w:anchor="_Toc519628279" w:history="1">
            <w:r w:rsidR="003778A3" w:rsidRPr="00E61B45">
              <w:rPr>
                <w:rStyle w:val="Hyperlink"/>
                <w:rFonts w:ascii="Bodoni MT Black" w:hAnsi="Bodoni MT Black"/>
                <w:noProof/>
              </w:rPr>
              <w:t>List of Tables</w:t>
            </w:r>
            <w:r w:rsidR="003778A3">
              <w:rPr>
                <w:noProof/>
                <w:webHidden/>
              </w:rPr>
              <w:tab/>
            </w:r>
            <w:r w:rsidR="003778A3">
              <w:rPr>
                <w:noProof/>
                <w:webHidden/>
              </w:rPr>
              <w:fldChar w:fldCharType="begin"/>
            </w:r>
            <w:r w:rsidR="003778A3">
              <w:rPr>
                <w:noProof/>
                <w:webHidden/>
              </w:rPr>
              <w:instrText xml:space="preserve"> PAGEREF _Toc519628279 \h </w:instrText>
            </w:r>
            <w:r w:rsidR="003778A3">
              <w:rPr>
                <w:noProof/>
                <w:webHidden/>
              </w:rPr>
            </w:r>
            <w:r w:rsidR="003778A3">
              <w:rPr>
                <w:noProof/>
                <w:webHidden/>
              </w:rPr>
              <w:fldChar w:fldCharType="separate"/>
            </w:r>
            <w:r>
              <w:rPr>
                <w:noProof/>
                <w:webHidden/>
              </w:rPr>
              <w:t>3</w:t>
            </w:r>
            <w:r w:rsidR="003778A3">
              <w:rPr>
                <w:noProof/>
                <w:webHidden/>
              </w:rPr>
              <w:fldChar w:fldCharType="end"/>
            </w:r>
          </w:hyperlink>
        </w:p>
        <w:p w:rsidR="003778A3" w:rsidRDefault="00D55C7F">
          <w:pPr>
            <w:pStyle w:val="TOC1"/>
            <w:tabs>
              <w:tab w:val="right" w:leader="dot" w:pos="8650"/>
            </w:tabs>
            <w:rPr>
              <w:rFonts w:asciiTheme="minorHAnsi" w:eastAsiaTheme="minorEastAsia" w:hAnsiTheme="minorHAnsi" w:cstheme="minorBidi"/>
              <w:noProof/>
              <w:sz w:val="22"/>
              <w:szCs w:val="22"/>
              <w:lang w:val="en-MY" w:eastAsia="ja-JP"/>
            </w:rPr>
          </w:pPr>
          <w:hyperlink w:anchor="_Toc519628280" w:history="1">
            <w:r w:rsidR="003778A3" w:rsidRPr="00E61B45">
              <w:rPr>
                <w:rStyle w:val="Hyperlink"/>
                <w:rFonts w:ascii="Bodoni MT Black" w:hAnsi="Bodoni MT Black"/>
                <w:noProof/>
              </w:rPr>
              <w:t>List of Figures</w:t>
            </w:r>
            <w:r w:rsidR="003778A3">
              <w:rPr>
                <w:noProof/>
                <w:webHidden/>
              </w:rPr>
              <w:tab/>
            </w:r>
            <w:r w:rsidR="003778A3">
              <w:rPr>
                <w:noProof/>
                <w:webHidden/>
              </w:rPr>
              <w:fldChar w:fldCharType="begin"/>
            </w:r>
            <w:r w:rsidR="003778A3">
              <w:rPr>
                <w:noProof/>
                <w:webHidden/>
              </w:rPr>
              <w:instrText xml:space="preserve"> PAGEREF _Toc519628280 \h </w:instrText>
            </w:r>
            <w:r w:rsidR="003778A3">
              <w:rPr>
                <w:noProof/>
                <w:webHidden/>
              </w:rPr>
            </w:r>
            <w:r w:rsidR="003778A3">
              <w:rPr>
                <w:noProof/>
                <w:webHidden/>
              </w:rPr>
              <w:fldChar w:fldCharType="separate"/>
            </w:r>
            <w:r>
              <w:rPr>
                <w:noProof/>
                <w:webHidden/>
              </w:rPr>
              <w:t>4</w:t>
            </w:r>
            <w:r w:rsidR="003778A3">
              <w:rPr>
                <w:noProof/>
                <w:webHidden/>
              </w:rPr>
              <w:fldChar w:fldCharType="end"/>
            </w:r>
          </w:hyperlink>
        </w:p>
        <w:p w:rsidR="003778A3" w:rsidRDefault="00D55C7F">
          <w:pPr>
            <w:pStyle w:val="TOC1"/>
            <w:tabs>
              <w:tab w:val="right" w:leader="dot" w:pos="8650"/>
            </w:tabs>
            <w:rPr>
              <w:rFonts w:asciiTheme="minorHAnsi" w:eastAsiaTheme="minorEastAsia" w:hAnsiTheme="minorHAnsi" w:cstheme="minorBidi"/>
              <w:noProof/>
              <w:sz w:val="22"/>
              <w:szCs w:val="22"/>
              <w:lang w:val="en-MY" w:eastAsia="ja-JP"/>
            </w:rPr>
          </w:pPr>
          <w:hyperlink w:anchor="_Toc519628281" w:history="1">
            <w:r w:rsidR="003778A3" w:rsidRPr="00E61B45">
              <w:rPr>
                <w:rStyle w:val="Hyperlink"/>
                <w:rFonts w:ascii="Bodoni MT Black" w:hAnsi="Bodoni MT Black"/>
                <w:noProof/>
              </w:rPr>
              <w:t>Table of Contents</w:t>
            </w:r>
            <w:r w:rsidR="003778A3">
              <w:rPr>
                <w:noProof/>
                <w:webHidden/>
              </w:rPr>
              <w:tab/>
            </w:r>
            <w:r w:rsidR="003778A3">
              <w:rPr>
                <w:noProof/>
                <w:webHidden/>
              </w:rPr>
              <w:fldChar w:fldCharType="begin"/>
            </w:r>
            <w:r w:rsidR="003778A3">
              <w:rPr>
                <w:noProof/>
                <w:webHidden/>
              </w:rPr>
              <w:instrText xml:space="preserve"> PAGEREF _Toc519628281 \h </w:instrText>
            </w:r>
            <w:r w:rsidR="003778A3">
              <w:rPr>
                <w:noProof/>
                <w:webHidden/>
              </w:rPr>
            </w:r>
            <w:r w:rsidR="003778A3">
              <w:rPr>
                <w:noProof/>
                <w:webHidden/>
              </w:rPr>
              <w:fldChar w:fldCharType="separate"/>
            </w:r>
            <w:r>
              <w:rPr>
                <w:noProof/>
                <w:webHidden/>
              </w:rPr>
              <w:t>8</w:t>
            </w:r>
            <w:r w:rsidR="003778A3">
              <w:rPr>
                <w:noProof/>
                <w:webHidden/>
              </w:rPr>
              <w:fldChar w:fldCharType="end"/>
            </w:r>
          </w:hyperlink>
        </w:p>
        <w:p w:rsidR="003778A3" w:rsidRDefault="00D55C7F">
          <w:pPr>
            <w:pStyle w:val="TOC1"/>
            <w:tabs>
              <w:tab w:val="right" w:leader="dot" w:pos="8650"/>
            </w:tabs>
            <w:rPr>
              <w:rFonts w:asciiTheme="minorHAnsi" w:eastAsiaTheme="minorEastAsia" w:hAnsiTheme="minorHAnsi" w:cstheme="minorBidi"/>
              <w:noProof/>
              <w:sz w:val="22"/>
              <w:szCs w:val="22"/>
              <w:lang w:val="en-MY" w:eastAsia="ja-JP"/>
            </w:rPr>
          </w:pPr>
          <w:hyperlink w:anchor="_Toc519628282" w:history="1">
            <w:r w:rsidR="003778A3" w:rsidRPr="00E61B45">
              <w:rPr>
                <w:rStyle w:val="Hyperlink"/>
                <w:rFonts w:ascii="Bodoni MT Black" w:hAnsi="Bodoni MT Black"/>
                <w:noProof/>
              </w:rPr>
              <w:t>1.0. Introduction to Riser</w:t>
            </w:r>
            <w:r w:rsidR="003778A3">
              <w:rPr>
                <w:noProof/>
                <w:webHidden/>
              </w:rPr>
              <w:tab/>
            </w:r>
            <w:r w:rsidR="003778A3">
              <w:rPr>
                <w:noProof/>
                <w:webHidden/>
              </w:rPr>
              <w:fldChar w:fldCharType="begin"/>
            </w:r>
            <w:r w:rsidR="003778A3">
              <w:rPr>
                <w:noProof/>
                <w:webHidden/>
              </w:rPr>
              <w:instrText xml:space="preserve"> PAGEREF _Toc519628282 \h </w:instrText>
            </w:r>
            <w:r w:rsidR="003778A3">
              <w:rPr>
                <w:noProof/>
                <w:webHidden/>
              </w:rPr>
            </w:r>
            <w:r w:rsidR="003778A3">
              <w:rPr>
                <w:noProof/>
                <w:webHidden/>
              </w:rPr>
              <w:fldChar w:fldCharType="separate"/>
            </w:r>
            <w:r>
              <w:rPr>
                <w:noProof/>
                <w:webHidden/>
              </w:rPr>
              <w:t>12</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283" w:history="1">
            <w:r w:rsidR="003778A3" w:rsidRPr="00E61B45">
              <w:rPr>
                <w:rStyle w:val="Hyperlink"/>
                <w:rFonts w:eastAsia="Cordia New"/>
                <w:noProof/>
              </w:rPr>
              <w:t>1.1. Overview</w:t>
            </w:r>
            <w:r w:rsidR="003778A3">
              <w:rPr>
                <w:noProof/>
                <w:webHidden/>
              </w:rPr>
              <w:tab/>
            </w:r>
            <w:r w:rsidR="003778A3">
              <w:rPr>
                <w:noProof/>
                <w:webHidden/>
              </w:rPr>
              <w:fldChar w:fldCharType="begin"/>
            </w:r>
            <w:r w:rsidR="003778A3">
              <w:rPr>
                <w:noProof/>
                <w:webHidden/>
              </w:rPr>
              <w:instrText xml:space="preserve"> PAGEREF _Toc519628283 \h </w:instrText>
            </w:r>
            <w:r w:rsidR="003778A3">
              <w:rPr>
                <w:noProof/>
                <w:webHidden/>
              </w:rPr>
            </w:r>
            <w:r w:rsidR="003778A3">
              <w:rPr>
                <w:noProof/>
                <w:webHidden/>
              </w:rPr>
              <w:fldChar w:fldCharType="separate"/>
            </w:r>
            <w:r>
              <w:rPr>
                <w:noProof/>
                <w:webHidden/>
              </w:rPr>
              <w:t>12</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284" w:history="1">
            <w:r w:rsidR="003778A3" w:rsidRPr="00E61B45">
              <w:rPr>
                <w:rStyle w:val="Hyperlink"/>
                <w:rFonts w:eastAsia="Cordia New"/>
                <w:noProof/>
              </w:rPr>
              <w:t>1.2. Types of Risers</w:t>
            </w:r>
            <w:r w:rsidR="003778A3">
              <w:rPr>
                <w:noProof/>
                <w:webHidden/>
              </w:rPr>
              <w:tab/>
            </w:r>
            <w:r w:rsidR="003778A3">
              <w:rPr>
                <w:noProof/>
                <w:webHidden/>
              </w:rPr>
              <w:fldChar w:fldCharType="begin"/>
            </w:r>
            <w:r w:rsidR="003778A3">
              <w:rPr>
                <w:noProof/>
                <w:webHidden/>
              </w:rPr>
              <w:instrText xml:space="preserve"> PAGEREF _Toc519628284 \h </w:instrText>
            </w:r>
            <w:r w:rsidR="003778A3">
              <w:rPr>
                <w:noProof/>
                <w:webHidden/>
              </w:rPr>
            </w:r>
            <w:r w:rsidR="003778A3">
              <w:rPr>
                <w:noProof/>
                <w:webHidden/>
              </w:rPr>
              <w:fldChar w:fldCharType="separate"/>
            </w:r>
            <w:r>
              <w:rPr>
                <w:noProof/>
                <w:webHidden/>
              </w:rPr>
              <w:t>13</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285" w:history="1">
            <w:r w:rsidR="003778A3" w:rsidRPr="00E61B45">
              <w:rPr>
                <w:rStyle w:val="Hyperlink"/>
                <w:rFonts w:eastAsia="Cordia New"/>
                <w:noProof/>
              </w:rPr>
              <w:t>1.3. Material of Risers</w:t>
            </w:r>
            <w:r w:rsidR="003778A3">
              <w:rPr>
                <w:noProof/>
                <w:webHidden/>
              </w:rPr>
              <w:tab/>
            </w:r>
            <w:r w:rsidR="003778A3">
              <w:rPr>
                <w:noProof/>
                <w:webHidden/>
              </w:rPr>
              <w:fldChar w:fldCharType="begin"/>
            </w:r>
            <w:r w:rsidR="003778A3">
              <w:rPr>
                <w:noProof/>
                <w:webHidden/>
              </w:rPr>
              <w:instrText xml:space="preserve"> PAGEREF _Toc519628285 \h </w:instrText>
            </w:r>
            <w:r w:rsidR="003778A3">
              <w:rPr>
                <w:noProof/>
                <w:webHidden/>
              </w:rPr>
            </w:r>
            <w:r w:rsidR="003778A3">
              <w:rPr>
                <w:noProof/>
                <w:webHidden/>
              </w:rPr>
              <w:fldChar w:fldCharType="separate"/>
            </w:r>
            <w:r>
              <w:rPr>
                <w:noProof/>
                <w:webHidden/>
              </w:rPr>
              <w:t>14</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286" w:history="1">
            <w:r w:rsidR="003778A3" w:rsidRPr="00E61B45">
              <w:rPr>
                <w:rStyle w:val="Hyperlink"/>
                <w:rFonts w:eastAsia="Cordia New"/>
                <w:noProof/>
              </w:rPr>
              <w:t>1.3.1 Metallic Pipe</w:t>
            </w:r>
            <w:r w:rsidR="003778A3">
              <w:rPr>
                <w:noProof/>
                <w:webHidden/>
              </w:rPr>
              <w:tab/>
            </w:r>
            <w:r w:rsidR="003778A3">
              <w:rPr>
                <w:noProof/>
                <w:webHidden/>
              </w:rPr>
              <w:fldChar w:fldCharType="begin"/>
            </w:r>
            <w:r w:rsidR="003778A3">
              <w:rPr>
                <w:noProof/>
                <w:webHidden/>
              </w:rPr>
              <w:instrText xml:space="preserve"> PAGEREF _Toc519628286 \h </w:instrText>
            </w:r>
            <w:r w:rsidR="003778A3">
              <w:rPr>
                <w:noProof/>
                <w:webHidden/>
              </w:rPr>
            </w:r>
            <w:r w:rsidR="003778A3">
              <w:rPr>
                <w:noProof/>
                <w:webHidden/>
              </w:rPr>
              <w:fldChar w:fldCharType="separate"/>
            </w:r>
            <w:r>
              <w:rPr>
                <w:noProof/>
                <w:webHidden/>
              </w:rPr>
              <w:t>15</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287" w:history="1">
            <w:r w:rsidR="003778A3" w:rsidRPr="00E61B45">
              <w:rPr>
                <w:rStyle w:val="Hyperlink"/>
                <w:rFonts w:eastAsia="Cordia New"/>
                <w:noProof/>
              </w:rPr>
              <w:t>1.3.2 Flexible Pipe</w:t>
            </w:r>
            <w:r w:rsidR="003778A3">
              <w:rPr>
                <w:noProof/>
                <w:webHidden/>
              </w:rPr>
              <w:tab/>
            </w:r>
            <w:r w:rsidR="003778A3">
              <w:rPr>
                <w:noProof/>
                <w:webHidden/>
              </w:rPr>
              <w:fldChar w:fldCharType="begin"/>
            </w:r>
            <w:r w:rsidR="003778A3">
              <w:rPr>
                <w:noProof/>
                <w:webHidden/>
              </w:rPr>
              <w:instrText xml:space="preserve"> PAGEREF _Toc519628287 \h </w:instrText>
            </w:r>
            <w:r w:rsidR="003778A3">
              <w:rPr>
                <w:noProof/>
                <w:webHidden/>
              </w:rPr>
            </w:r>
            <w:r w:rsidR="003778A3">
              <w:rPr>
                <w:noProof/>
                <w:webHidden/>
              </w:rPr>
              <w:fldChar w:fldCharType="separate"/>
            </w:r>
            <w:r>
              <w:rPr>
                <w:noProof/>
                <w:webHidden/>
              </w:rPr>
              <w:t>15</w:t>
            </w:r>
            <w:r w:rsidR="003778A3">
              <w:rPr>
                <w:noProof/>
                <w:webHidden/>
              </w:rPr>
              <w:fldChar w:fldCharType="end"/>
            </w:r>
          </w:hyperlink>
        </w:p>
        <w:p w:rsidR="003778A3" w:rsidRDefault="00D55C7F">
          <w:pPr>
            <w:pStyle w:val="TOC1"/>
            <w:tabs>
              <w:tab w:val="right" w:leader="dot" w:pos="8650"/>
            </w:tabs>
            <w:rPr>
              <w:rFonts w:asciiTheme="minorHAnsi" w:eastAsiaTheme="minorEastAsia" w:hAnsiTheme="minorHAnsi" w:cstheme="minorBidi"/>
              <w:noProof/>
              <w:sz w:val="22"/>
              <w:szCs w:val="22"/>
              <w:lang w:val="en-MY" w:eastAsia="ja-JP"/>
            </w:rPr>
          </w:pPr>
          <w:hyperlink w:anchor="_Toc519628288" w:history="1">
            <w:r w:rsidR="003778A3" w:rsidRPr="00E61B45">
              <w:rPr>
                <w:rStyle w:val="Hyperlink"/>
                <w:rFonts w:ascii="Bodoni MT Black" w:hAnsi="Bodoni MT Black"/>
                <w:noProof/>
              </w:rPr>
              <w:t>2.0. Offshore Platforms</w:t>
            </w:r>
            <w:r w:rsidR="003778A3">
              <w:rPr>
                <w:noProof/>
                <w:webHidden/>
              </w:rPr>
              <w:tab/>
            </w:r>
            <w:r w:rsidR="003778A3">
              <w:rPr>
                <w:noProof/>
                <w:webHidden/>
              </w:rPr>
              <w:fldChar w:fldCharType="begin"/>
            </w:r>
            <w:r w:rsidR="003778A3">
              <w:rPr>
                <w:noProof/>
                <w:webHidden/>
              </w:rPr>
              <w:instrText xml:space="preserve"> PAGEREF _Toc519628288 \h </w:instrText>
            </w:r>
            <w:r w:rsidR="003778A3">
              <w:rPr>
                <w:noProof/>
                <w:webHidden/>
              </w:rPr>
            </w:r>
            <w:r w:rsidR="003778A3">
              <w:rPr>
                <w:noProof/>
                <w:webHidden/>
              </w:rPr>
              <w:fldChar w:fldCharType="separate"/>
            </w:r>
            <w:r>
              <w:rPr>
                <w:noProof/>
                <w:webHidden/>
              </w:rPr>
              <w:t>16</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289" w:history="1">
            <w:r w:rsidR="003778A3" w:rsidRPr="00E61B45">
              <w:rPr>
                <w:rStyle w:val="Hyperlink"/>
                <w:noProof/>
              </w:rPr>
              <w:t>2.1. General</w:t>
            </w:r>
            <w:r w:rsidR="003778A3">
              <w:rPr>
                <w:noProof/>
                <w:webHidden/>
              </w:rPr>
              <w:tab/>
            </w:r>
            <w:r w:rsidR="003778A3">
              <w:rPr>
                <w:noProof/>
                <w:webHidden/>
              </w:rPr>
              <w:fldChar w:fldCharType="begin"/>
            </w:r>
            <w:r w:rsidR="003778A3">
              <w:rPr>
                <w:noProof/>
                <w:webHidden/>
              </w:rPr>
              <w:instrText xml:space="preserve"> PAGEREF _Toc519628289 \h </w:instrText>
            </w:r>
            <w:r w:rsidR="003778A3">
              <w:rPr>
                <w:noProof/>
                <w:webHidden/>
              </w:rPr>
            </w:r>
            <w:r w:rsidR="003778A3">
              <w:rPr>
                <w:noProof/>
                <w:webHidden/>
              </w:rPr>
              <w:fldChar w:fldCharType="separate"/>
            </w:r>
            <w:r>
              <w:rPr>
                <w:noProof/>
                <w:webHidden/>
              </w:rPr>
              <w:t>16</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290" w:history="1">
            <w:r w:rsidR="003778A3" w:rsidRPr="00E61B45">
              <w:rPr>
                <w:rStyle w:val="Hyperlink"/>
                <w:rFonts w:eastAsia="Cordia New"/>
                <w:noProof/>
              </w:rPr>
              <w:t>2.2. Fixed Platforms</w:t>
            </w:r>
            <w:r w:rsidR="003778A3">
              <w:rPr>
                <w:noProof/>
                <w:webHidden/>
              </w:rPr>
              <w:tab/>
            </w:r>
            <w:r w:rsidR="003778A3">
              <w:rPr>
                <w:noProof/>
                <w:webHidden/>
              </w:rPr>
              <w:fldChar w:fldCharType="begin"/>
            </w:r>
            <w:r w:rsidR="003778A3">
              <w:rPr>
                <w:noProof/>
                <w:webHidden/>
              </w:rPr>
              <w:instrText xml:space="preserve"> PAGEREF _Toc519628290 \h </w:instrText>
            </w:r>
            <w:r w:rsidR="003778A3">
              <w:rPr>
                <w:noProof/>
                <w:webHidden/>
              </w:rPr>
            </w:r>
            <w:r w:rsidR="003778A3">
              <w:rPr>
                <w:noProof/>
                <w:webHidden/>
              </w:rPr>
              <w:fldChar w:fldCharType="separate"/>
            </w:r>
            <w:r>
              <w:rPr>
                <w:noProof/>
                <w:webHidden/>
              </w:rPr>
              <w:t>16</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291" w:history="1">
            <w:r w:rsidR="003778A3" w:rsidRPr="00E61B45">
              <w:rPr>
                <w:rStyle w:val="Hyperlink"/>
                <w:rFonts w:eastAsia="Cordia New"/>
                <w:noProof/>
              </w:rPr>
              <w:t>2.2.1. Steel Jacket Structure</w:t>
            </w:r>
            <w:r w:rsidR="003778A3">
              <w:rPr>
                <w:noProof/>
                <w:webHidden/>
              </w:rPr>
              <w:tab/>
            </w:r>
            <w:r w:rsidR="003778A3">
              <w:rPr>
                <w:noProof/>
                <w:webHidden/>
              </w:rPr>
              <w:fldChar w:fldCharType="begin"/>
            </w:r>
            <w:r w:rsidR="003778A3">
              <w:rPr>
                <w:noProof/>
                <w:webHidden/>
              </w:rPr>
              <w:instrText xml:space="preserve"> PAGEREF _Toc519628291 \h </w:instrText>
            </w:r>
            <w:r w:rsidR="003778A3">
              <w:rPr>
                <w:noProof/>
                <w:webHidden/>
              </w:rPr>
            </w:r>
            <w:r w:rsidR="003778A3">
              <w:rPr>
                <w:noProof/>
                <w:webHidden/>
              </w:rPr>
              <w:fldChar w:fldCharType="separate"/>
            </w:r>
            <w:r>
              <w:rPr>
                <w:noProof/>
                <w:webHidden/>
              </w:rPr>
              <w:t>16</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292" w:history="1">
            <w:r w:rsidR="003778A3" w:rsidRPr="00E61B45">
              <w:rPr>
                <w:rStyle w:val="Hyperlink"/>
                <w:rFonts w:eastAsia="Cordia New"/>
                <w:noProof/>
              </w:rPr>
              <w:t>2.2.2. Compliant Towers Structure</w:t>
            </w:r>
            <w:r w:rsidR="003778A3">
              <w:rPr>
                <w:noProof/>
                <w:webHidden/>
              </w:rPr>
              <w:tab/>
            </w:r>
            <w:r w:rsidR="003778A3">
              <w:rPr>
                <w:noProof/>
                <w:webHidden/>
              </w:rPr>
              <w:fldChar w:fldCharType="begin"/>
            </w:r>
            <w:r w:rsidR="003778A3">
              <w:rPr>
                <w:noProof/>
                <w:webHidden/>
              </w:rPr>
              <w:instrText xml:space="preserve"> PAGEREF _Toc519628292 \h </w:instrText>
            </w:r>
            <w:r w:rsidR="003778A3">
              <w:rPr>
                <w:noProof/>
                <w:webHidden/>
              </w:rPr>
            </w:r>
            <w:r w:rsidR="003778A3">
              <w:rPr>
                <w:noProof/>
                <w:webHidden/>
              </w:rPr>
              <w:fldChar w:fldCharType="separate"/>
            </w:r>
            <w:r>
              <w:rPr>
                <w:noProof/>
                <w:webHidden/>
              </w:rPr>
              <w:t>17</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293" w:history="1">
            <w:r w:rsidR="003778A3" w:rsidRPr="00E61B45">
              <w:rPr>
                <w:rStyle w:val="Hyperlink"/>
                <w:rFonts w:eastAsia="Cordia New"/>
                <w:noProof/>
              </w:rPr>
              <w:t>2.2.3. Jack-Up Structure</w:t>
            </w:r>
            <w:r w:rsidR="003778A3">
              <w:rPr>
                <w:noProof/>
                <w:webHidden/>
              </w:rPr>
              <w:tab/>
            </w:r>
            <w:r w:rsidR="003778A3">
              <w:rPr>
                <w:noProof/>
                <w:webHidden/>
              </w:rPr>
              <w:fldChar w:fldCharType="begin"/>
            </w:r>
            <w:r w:rsidR="003778A3">
              <w:rPr>
                <w:noProof/>
                <w:webHidden/>
              </w:rPr>
              <w:instrText xml:space="preserve"> PAGEREF _Toc519628293 \h </w:instrText>
            </w:r>
            <w:r w:rsidR="003778A3">
              <w:rPr>
                <w:noProof/>
                <w:webHidden/>
              </w:rPr>
            </w:r>
            <w:r w:rsidR="003778A3">
              <w:rPr>
                <w:noProof/>
                <w:webHidden/>
              </w:rPr>
              <w:fldChar w:fldCharType="separate"/>
            </w:r>
            <w:r>
              <w:rPr>
                <w:noProof/>
                <w:webHidden/>
              </w:rPr>
              <w:t>18</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294" w:history="1">
            <w:r w:rsidR="003778A3" w:rsidRPr="00E61B45">
              <w:rPr>
                <w:rStyle w:val="Hyperlink"/>
                <w:rFonts w:eastAsia="Cordia New"/>
                <w:noProof/>
              </w:rPr>
              <w:t>2.3. Floating Platforms</w:t>
            </w:r>
            <w:r w:rsidR="003778A3">
              <w:rPr>
                <w:noProof/>
                <w:webHidden/>
              </w:rPr>
              <w:tab/>
            </w:r>
            <w:r w:rsidR="003778A3">
              <w:rPr>
                <w:noProof/>
                <w:webHidden/>
              </w:rPr>
              <w:fldChar w:fldCharType="begin"/>
            </w:r>
            <w:r w:rsidR="003778A3">
              <w:rPr>
                <w:noProof/>
                <w:webHidden/>
              </w:rPr>
              <w:instrText xml:space="preserve"> PAGEREF _Toc519628294 \h </w:instrText>
            </w:r>
            <w:r w:rsidR="003778A3">
              <w:rPr>
                <w:noProof/>
                <w:webHidden/>
              </w:rPr>
            </w:r>
            <w:r w:rsidR="003778A3">
              <w:rPr>
                <w:noProof/>
                <w:webHidden/>
              </w:rPr>
              <w:fldChar w:fldCharType="separate"/>
            </w:r>
            <w:r>
              <w:rPr>
                <w:noProof/>
                <w:webHidden/>
              </w:rPr>
              <w:t>19</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295" w:history="1">
            <w:r w:rsidR="003778A3" w:rsidRPr="00E61B45">
              <w:rPr>
                <w:rStyle w:val="Hyperlink"/>
                <w:rFonts w:eastAsia="Cordia New"/>
                <w:noProof/>
              </w:rPr>
              <w:t>2.3.1. Semi-Submersible</w:t>
            </w:r>
            <w:r w:rsidR="003778A3">
              <w:rPr>
                <w:noProof/>
                <w:webHidden/>
              </w:rPr>
              <w:tab/>
            </w:r>
            <w:r w:rsidR="003778A3">
              <w:rPr>
                <w:noProof/>
                <w:webHidden/>
              </w:rPr>
              <w:fldChar w:fldCharType="begin"/>
            </w:r>
            <w:r w:rsidR="003778A3">
              <w:rPr>
                <w:noProof/>
                <w:webHidden/>
              </w:rPr>
              <w:instrText xml:space="preserve"> PAGEREF _Toc519628295 \h </w:instrText>
            </w:r>
            <w:r w:rsidR="003778A3">
              <w:rPr>
                <w:noProof/>
                <w:webHidden/>
              </w:rPr>
            </w:r>
            <w:r w:rsidR="003778A3">
              <w:rPr>
                <w:noProof/>
                <w:webHidden/>
              </w:rPr>
              <w:fldChar w:fldCharType="separate"/>
            </w:r>
            <w:r>
              <w:rPr>
                <w:noProof/>
                <w:webHidden/>
              </w:rPr>
              <w:t>19</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296" w:history="1">
            <w:r w:rsidR="003778A3" w:rsidRPr="00E61B45">
              <w:rPr>
                <w:rStyle w:val="Hyperlink"/>
                <w:rFonts w:eastAsia="Cordia New"/>
                <w:noProof/>
              </w:rPr>
              <w:t>2.3.2. FPSO</w:t>
            </w:r>
            <w:r w:rsidR="003778A3">
              <w:rPr>
                <w:noProof/>
                <w:webHidden/>
              </w:rPr>
              <w:tab/>
            </w:r>
            <w:r w:rsidR="003778A3">
              <w:rPr>
                <w:noProof/>
                <w:webHidden/>
              </w:rPr>
              <w:fldChar w:fldCharType="begin"/>
            </w:r>
            <w:r w:rsidR="003778A3">
              <w:rPr>
                <w:noProof/>
                <w:webHidden/>
              </w:rPr>
              <w:instrText xml:space="preserve"> PAGEREF _Toc519628296 \h </w:instrText>
            </w:r>
            <w:r w:rsidR="003778A3">
              <w:rPr>
                <w:noProof/>
                <w:webHidden/>
              </w:rPr>
            </w:r>
            <w:r w:rsidR="003778A3">
              <w:rPr>
                <w:noProof/>
                <w:webHidden/>
              </w:rPr>
              <w:fldChar w:fldCharType="separate"/>
            </w:r>
            <w:r>
              <w:rPr>
                <w:noProof/>
                <w:webHidden/>
              </w:rPr>
              <w:t>19</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297" w:history="1">
            <w:r w:rsidR="003778A3" w:rsidRPr="00E61B45">
              <w:rPr>
                <w:rStyle w:val="Hyperlink"/>
                <w:rFonts w:eastAsia="Cordia New"/>
                <w:noProof/>
              </w:rPr>
              <w:t>2.3.3. SPARS</w:t>
            </w:r>
            <w:r w:rsidR="003778A3">
              <w:rPr>
                <w:noProof/>
                <w:webHidden/>
              </w:rPr>
              <w:tab/>
            </w:r>
            <w:r w:rsidR="003778A3">
              <w:rPr>
                <w:noProof/>
                <w:webHidden/>
              </w:rPr>
              <w:fldChar w:fldCharType="begin"/>
            </w:r>
            <w:r w:rsidR="003778A3">
              <w:rPr>
                <w:noProof/>
                <w:webHidden/>
              </w:rPr>
              <w:instrText xml:space="preserve"> PAGEREF _Toc519628297 \h </w:instrText>
            </w:r>
            <w:r w:rsidR="003778A3">
              <w:rPr>
                <w:noProof/>
                <w:webHidden/>
              </w:rPr>
            </w:r>
            <w:r w:rsidR="003778A3">
              <w:rPr>
                <w:noProof/>
                <w:webHidden/>
              </w:rPr>
              <w:fldChar w:fldCharType="separate"/>
            </w:r>
            <w:r>
              <w:rPr>
                <w:noProof/>
                <w:webHidden/>
              </w:rPr>
              <w:t>20</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298" w:history="1">
            <w:r w:rsidR="003778A3" w:rsidRPr="00E61B45">
              <w:rPr>
                <w:rStyle w:val="Hyperlink"/>
                <w:rFonts w:eastAsia="Cordia New"/>
                <w:noProof/>
              </w:rPr>
              <w:t>2.3.4. Tension-Leg Platform</w:t>
            </w:r>
            <w:r w:rsidR="003778A3">
              <w:rPr>
                <w:noProof/>
                <w:webHidden/>
              </w:rPr>
              <w:tab/>
            </w:r>
            <w:r w:rsidR="003778A3">
              <w:rPr>
                <w:noProof/>
                <w:webHidden/>
              </w:rPr>
              <w:fldChar w:fldCharType="begin"/>
            </w:r>
            <w:r w:rsidR="003778A3">
              <w:rPr>
                <w:noProof/>
                <w:webHidden/>
              </w:rPr>
              <w:instrText xml:space="preserve"> PAGEREF _Toc519628298 \h </w:instrText>
            </w:r>
            <w:r w:rsidR="003778A3">
              <w:rPr>
                <w:noProof/>
                <w:webHidden/>
              </w:rPr>
            </w:r>
            <w:r w:rsidR="003778A3">
              <w:rPr>
                <w:noProof/>
                <w:webHidden/>
              </w:rPr>
              <w:fldChar w:fldCharType="separate"/>
            </w:r>
            <w:r>
              <w:rPr>
                <w:noProof/>
                <w:webHidden/>
              </w:rPr>
              <w:t>23</w:t>
            </w:r>
            <w:r w:rsidR="003778A3">
              <w:rPr>
                <w:noProof/>
                <w:webHidden/>
              </w:rPr>
              <w:fldChar w:fldCharType="end"/>
            </w:r>
          </w:hyperlink>
        </w:p>
        <w:p w:rsidR="003778A3" w:rsidRDefault="00D55C7F">
          <w:pPr>
            <w:pStyle w:val="TOC1"/>
            <w:tabs>
              <w:tab w:val="right" w:leader="dot" w:pos="8650"/>
            </w:tabs>
            <w:rPr>
              <w:rFonts w:asciiTheme="minorHAnsi" w:eastAsiaTheme="minorEastAsia" w:hAnsiTheme="minorHAnsi" w:cstheme="minorBidi"/>
              <w:noProof/>
              <w:sz w:val="22"/>
              <w:szCs w:val="22"/>
              <w:lang w:val="en-MY" w:eastAsia="ja-JP"/>
            </w:rPr>
          </w:pPr>
          <w:hyperlink w:anchor="_Toc519628299" w:history="1">
            <w:r w:rsidR="003778A3" w:rsidRPr="00E61B45">
              <w:rPr>
                <w:rStyle w:val="Hyperlink"/>
                <w:rFonts w:ascii="Bodoni MT Black" w:hAnsi="Bodoni MT Black"/>
                <w:noProof/>
              </w:rPr>
              <w:t>3.0. Drilling Riser</w:t>
            </w:r>
            <w:r w:rsidR="003778A3">
              <w:rPr>
                <w:noProof/>
                <w:webHidden/>
              </w:rPr>
              <w:tab/>
            </w:r>
            <w:r w:rsidR="003778A3">
              <w:rPr>
                <w:noProof/>
                <w:webHidden/>
              </w:rPr>
              <w:fldChar w:fldCharType="begin"/>
            </w:r>
            <w:r w:rsidR="003778A3">
              <w:rPr>
                <w:noProof/>
                <w:webHidden/>
              </w:rPr>
              <w:instrText xml:space="preserve"> PAGEREF _Toc519628299 \h </w:instrText>
            </w:r>
            <w:r w:rsidR="003778A3">
              <w:rPr>
                <w:noProof/>
                <w:webHidden/>
              </w:rPr>
            </w:r>
            <w:r w:rsidR="003778A3">
              <w:rPr>
                <w:noProof/>
                <w:webHidden/>
              </w:rPr>
              <w:fldChar w:fldCharType="separate"/>
            </w:r>
            <w:r>
              <w:rPr>
                <w:noProof/>
                <w:webHidden/>
              </w:rPr>
              <w:t>25</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300" w:history="1">
            <w:r w:rsidR="003778A3" w:rsidRPr="00E61B45">
              <w:rPr>
                <w:rStyle w:val="Hyperlink"/>
                <w:rFonts w:eastAsia="Cordia New"/>
                <w:noProof/>
              </w:rPr>
              <w:t>3.1. Introduction</w:t>
            </w:r>
            <w:r w:rsidR="003778A3">
              <w:rPr>
                <w:noProof/>
                <w:webHidden/>
              </w:rPr>
              <w:tab/>
            </w:r>
            <w:r w:rsidR="003778A3">
              <w:rPr>
                <w:noProof/>
                <w:webHidden/>
              </w:rPr>
              <w:fldChar w:fldCharType="begin"/>
            </w:r>
            <w:r w:rsidR="003778A3">
              <w:rPr>
                <w:noProof/>
                <w:webHidden/>
              </w:rPr>
              <w:instrText xml:space="preserve"> PAGEREF _Toc519628300 \h </w:instrText>
            </w:r>
            <w:r w:rsidR="003778A3">
              <w:rPr>
                <w:noProof/>
                <w:webHidden/>
              </w:rPr>
            </w:r>
            <w:r w:rsidR="003778A3">
              <w:rPr>
                <w:noProof/>
                <w:webHidden/>
              </w:rPr>
              <w:fldChar w:fldCharType="separate"/>
            </w:r>
            <w:r>
              <w:rPr>
                <w:noProof/>
                <w:webHidden/>
              </w:rPr>
              <w:t>25</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301" w:history="1">
            <w:r w:rsidR="003778A3" w:rsidRPr="00E61B45">
              <w:rPr>
                <w:rStyle w:val="Hyperlink"/>
                <w:rFonts w:eastAsia="Cordia New"/>
                <w:noProof/>
              </w:rPr>
              <w:t>3.1. Floating Drilling Equipment</w:t>
            </w:r>
            <w:r w:rsidR="003778A3">
              <w:rPr>
                <w:noProof/>
                <w:webHidden/>
              </w:rPr>
              <w:tab/>
            </w:r>
            <w:r w:rsidR="003778A3">
              <w:rPr>
                <w:noProof/>
                <w:webHidden/>
              </w:rPr>
              <w:fldChar w:fldCharType="begin"/>
            </w:r>
            <w:r w:rsidR="003778A3">
              <w:rPr>
                <w:noProof/>
                <w:webHidden/>
              </w:rPr>
              <w:instrText xml:space="preserve"> PAGEREF _Toc519628301 \h </w:instrText>
            </w:r>
            <w:r w:rsidR="003778A3">
              <w:rPr>
                <w:noProof/>
                <w:webHidden/>
              </w:rPr>
            </w:r>
            <w:r w:rsidR="003778A3">
              <w:rPr>
                <w:noProof/>
                <w:webHidden/>
              </w:rPr>
              <w:fldChar w:fldCharType="separate"/>
            </w:r>
            <w:r>
              <w:rPr>
                <w:noProof/>
                <w:webHidden/>
              </w:rPr>
              <w:t>26</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02" w:history="1">
            <w:r w:rsidR="003778A3" w:rsidRPr="00E61B45">
              <w:rPr>
                <w:rStyle w:val="Hyperlink"/>
                <w:rFonts w:eastAsia="Cordia New"/>
                <w:noProof/>
              </w:rPr>
              <w:t>3.1.1. Types of Drilling Risers</w:t>
            </w:r>
            <w:r w:rsidR="003778A3">
              <w:rPr>
                <w:noProof/>
                <w:webHidden/>
              </w:rPr>
              <w:tab/>
            </w:r>
            <w:r w:rsidR="003778A3">
              <w:rPr>
                <w:noProof/>
                <w:webHidden/>
              </w:rPr>
              <w:fldChar w:fldCharType="begin"/>
            </w:r>
            <w:r w:rsidR="003778A3">
              <w:rPr>
                <w:noProof/>
                <w:webHidden/>
              </w:rPr>
              <w:instrText xml:space="preserve"> PAGEREF _Toc519628302 \h </w:instrText>
            </w:r>
            <w:r w:rsidR="003778A3">
              <w:rPr>
                <w:noProof/>
                <w:webHidden/>
              </w:rPr>
            </w:r>
            <w:r w:rsidR="003778A3">
              <w:rPr>
                <w:noProof/>
                <w:webHidden/>
              </w:rPr>
              <w:fldChar w:fldCharType="separate"/>
            </w:r>
            <w:r>
              <w:rPr>
                <w:noProof/>
                <w:webHidden/>
              </w:rPr>
              <w:t>26</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03" w:history="1">
            <w:r w:rsidR="003778A3" w:rsidRPr="00E61B45">
              <w:rPr>
                <w:rStyle w:val="Hyperlink"/>
                <w:rFonts w:eastAsia="Cordia New"/>
                <w:noProof/>
              </w:rPr>
              <w:t>3.1.2. Components of Drilling Risers</w:t>
            </w:r>
            <w:r w:rsidR="003778A3">
              <w:rPr>
                <w:noProof/>
                <w:webHidden/>
              </w:rPr>
              <w:tab/>
            </w:r>
            <w:r w:rsidR="003778A3">
              <w:rPr>
                <w:noProof/>
                <w:webHidden/>
              </w:rPr>
              <w:fldChar w:fldCharType="begin"/>
            </w:r>
            <w:r w:rsidR="003778A3">
              <w:rPr>
                <w:noProof/>
                <w:webHidden/>
              </w:rPr>
              <w:instrText xml:space="preserve"> PAGEREF _Toc519628303 \h </w:instrText>
            </w:r>
            <w:r w:rsidR="003778A3">
              <w:rPr>
                <w:noProof/>
                <w:webHidden/>
              </w:rPr>
            </w:r>
            <w:r w:rsidR="003778A3">
              <w:rPr>
                <w:noProof/>
                <w:webHidden/>
              </w:rPr>
              <w:fldChar w:fldCharType="separate"/>
            </w:r>
            <w:r>
              <w:rPr>
                <w:noProof/>
                <w:webHidden/>
              </w:rPr>
              <w:t>28</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04" w:history="1">
            <w:r w:rsidR="003778A3" w:rsidRPr="00E61B45">
              <w:rPr>
                <w:rStyle w:val="Hyperlink"/>
                <w:rFonts w:eastAsia="Cordia New"/>
                <w:noProof/>
              </w:rPr>
              <w:t>3.1.3. Risers Connectors</w:t>
            </w:r>
            <w:r w:rsidR="003778A3">
              <w:rPr>
                <w:noProof/>
                <w:webHidden/>
              </w:rPr>
              <w:tab/>
            </w:r>
            <w:r w:rsidR="003778A3">
              <w:rPr>
                <w:noProof/>
                <w:webHidden/>
              </w:rPr>
              <w:fldChar w:fldCharType="begin"/>
            </w:r>
            <w:r w:rsidR="003778A3">
              <w:rPr>
                <w:noProof/>
                <w:webHidden/>
              </w:rPr>
              <w:instrText xml:space="preserve"> PAGEREF _Toc519628304 \h </w:instrText>
            </w:r>
            <w:r w:rsidR="003778A3">
              <w:rPr>
                <w:noProof/>
                <w:webHidden/>
              </w:rPr>
            </w:r>
            <w:r w:rsidR="003778A3">
              <w:rPr>
                <w:noProof/>
                <w:webHidden/>
              </w:rPr>
              <w:fldChar w:fldCharType="separate"/>
            </w:r>
            <w:r>
              <w:rPr>
                <w:noProof/>
                <w:webHidden/>
              </w:rPr>
              <w:t>29</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05" w:history="1">
            <w:r w:rsidR="003778A3" w:rsidRPr="00E61B45">
              <w:rPr>
                <w:rStyle w:val="Hyperlink"/>
                <w:rFonts w:eastAsia="Cordia New"/>
                <w:noProof/>
              </w:rPr>
              <w:t>3.1.2. Diverter and Motion-Compensating Equipment</w:t>
            </w:r>
            <w:r w:rsidR="003778A3">
              <w:rPr>
                <w:noProof/>
                <w:webHidden/>
              </w:rPr>
              <w:tab/>
            </w:r>
            <w:r w:rsidR="003778A3">
              <w:rPr>
                <w:noProof/>
                <w:webHidden/>
              </w:rPr>
              <w:fldChar w:fldCharType="begin"/>
            </w:r>
            <w:r w:rsidR="003778A3">
              <w:rPr>
                <w:noProof/>
                <w:webHidden/>
              </w:rPr>
              <w:instrText xml:space="preserve"> PAGEREF _Toc519628305 \h </w:instrText>
            </w:r>
            <w:r w:rsidR="003778A3">
              <w:rPr>
                <w:noProof/>
                <w:webHidden/>
              </w:rPr>
            </w:r>
            <w:r w:rsidR="003778A3">
              <w:rPr>
                <w:noProof/>
                <w:webHidden/>
              </w:rPr>
              <w:fldChar w:fldCharType="separate"/>
            </w:r>
            <w:r>
              <w:rPr>
                <w:noProof/>
                <w:webHidden/>
              </w:rPr>
              <w:t>31</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06" w:history="1">
            <w:r w:rsidR="003778A3" w:rsidRPr="00E61B45">
              <w:rPr>
                <w:rStyle w:val="Hyperlink"/>
                <w:rFonts w:eastAsia="Cordia New"/>
                <w:noProof/>
              </w:rPr>
              <w:t>3.1.4. Choke and Kill Lines and Drill String</w:t>
            </w:r>
            <w:r w:rsidR="003778A3">
              <w:rPr>
                <w:noProof/>
                <w:webHidden/>
              </w:rPr>
              <w:tab/>
            </w:r>
            <w:r w:rsidR="003778A3">
              <w:rPr>
                <w:noProof/>
                <w:webHidden/>
              </w:rPr>
              <w:fldChar w:fldCharType="begin"/>
            </w:r>
            <w:r w:rsidR="003778A3">
              <w:rPr>
                <w:noProof/>
                <w:webHidden/>
              </w:rPr>
              <w:instrText xml:space="preserve"> PAGEREF _Toc519628306 \h </w:instrText>
            </w:r>
            <w:r w:rsidR="003778A3">
              <w:rPr>
                <w:noProof/>
                <w:webHidden/>
              </w:rPr>
            </w:r>
            <w:r w:rsidR="003778A3">
              <w:rPr>
                <w:noProof/>
                <w:webHidden/>
              </w:rPr>
              <w:fldChar w:fldCharType="separate"/>
            </w:r>
            <w:r>
              <w:rPr>
                <w:noProof/>
                <w:webHidden/>
              </w:rPr>
              <w:t>32</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307" w:history="1">
            <w:r w:rsidR="003778A3" w:rsidRPr="00E61B45">
              <w:rPr>
                <w:rStyle w:val="Hyperlink"/>
                <w:rFonts w:eastAsia="Cordia New"/>
                <w:noProof/>
              </w:rPr>
              <w:t>3.2. Key Components of Subsea Production Systems</w:t>
            </w:r>
            <w:r w:rsidR="003778A3">
              <w:rPr>
                <w:noProof/>
                <w:webHidden/>
              </w:rPr>
              <w:tab/>
            </w:r>
            <w:r w:rsidR="003778A3">
              <w:rPr>
                <w:noProof/>
                <w:webHidden/>
              </w:rPr>
              <w:fldChar w:fldCharType="begin"/>
            </w:r>
            <w:r w:rsidR="003778A3">
              <w:rPr>
                <w:noProof/>
                <w:webHidden/>
              </w:rPr>
              <w:instrText xml:space="preserve"> PAGEREF _Toc519628307 \h </w:instrText>
            </w:r>
            <w:r w:rsidR="003778A3">
              <w:rPr>
                <w:noProof/>
                <w:webHidden/>
              </w:rPr>
            </w:r>
            <w:r w:rsidR="003778A3">
              <w:rPr>
                <w:noProof/>
                <w:webHidden/>
              </w:rPr>
              <w:fldChar w:fldCharType="separate"/>
            </w:r>
            <w:r>
              <w:rPr>
                <w:noProof/>
                <w:webHidden/>
              </w:rPr>
              <w:t>33</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08" w:history="1">
            <w:r w:rsidR="003778A3" w:rsidRPr="00E61B45">
              <w:rPr>
                <w:rStyle w:val="Hyperlink"/>
                <w:rFonts w:eastAsia="Cordia New"/>
                <w:noProof/>
              </w:rPr>
              <w:t>3.2.1. Subsea Wellhead Systems</w:t>
            </w:r>
            <w:r w:rsidR="003778A3">
              <w:rPr>
                <w:noProof/>
                <w:webHidden/>
              </w:rPr>
              <w:tab/>
            </w:r>
            <w:r w:rsidR="003778A3">
              <w:rPr>
                <w:noProof/>
                <w:webHidden/>
              </w:rPr>
              <w:fldChar w:fldCharType="begin"/>
            </w:r>
            <w:r w:rsidR="003778A3">
              <w:rPr>
                <w:noProof/>
                <w:webHidden/>
              </w:rPr>
              <w:instrText xml:space="preserve"> PAGEREF _Toc519628308 \h </w:instrText>
            </w:r>
            <w:r w:rsidR="003778A3">
              <w:rPr>
                <w:noProof/>
                <w:webHidden/>
              </w:rPr>
            </w:r>
            <w:r w:rsidR="003778A3">
              <w:rPr>
                <w:noProof/>
                <w:webHidden/>
              </w:rPr>
              <w:fldChar w:fldCharType="separate"/>
            </w:r>
            <w:r>
              <w:rPr>
                <w:noProof/>
                <w:webHidden/>
              </w:rPr>
              <w:t>33</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09" w:history="1">
            <w:r w:rsidR="003778A3" w:rsidRPr="00E61B45">
              <w:rPr>
                <w:rStyle w:val="Hyperlink"/>
                <w:rFonts w:eastAsia="Cordia New"/>
                <w:noProof/>
              </w:rPr>
              <w:t>3.2.2. BOP</w:t>
            </w:r>
            <w:r w:rsidR="003778A3">
              <w:rPr>
                <w:noProof/>
                <w:webHidden/>
              </w:rPr>
              <w:tab/>
            </w:r>
            <w:r w:rsidR="003778A3">
              <w:rPr>
                <w:noProof/>
                <w:webHidden/>
              </w:rPr>
              <w:fldChar w:fldCharType="begin"/>
            </w:r>
            <w:r w:rsidR="003778A3">
              <w:rPr>
                <w:noProof/>
                <w:webHidden/>
              </w:rPr>
              <w:instrText xml:space="preserve"> PAGEREF _Toc519628309 \h </w:instrText>
            </w:r>
            <w:r w:rsidR="003778A3">
              <w:rPr>
                <w:noProof/>
                <w:webHidden/>
              </w:rPr>
            </w:r>
            <w:r w:rsidR="003778A3">
              <w:rPr>
                <w:noProof/>
                <w:webHidden/>
              </w:rPr>
              <w:fldChar w:fldCharType="separate"/>
            </w:r>
            <w:r>
              <w:rPr>
                <w:noProof/>
                <w:webHidden/>
              </w:rPr>
              <w:t>34</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10" w:history="1">
            <w:r w:rsidR="003778A3" w:rsidRPr="00E61B45">
              <w:rPr>
                <w:rStyle w:val="Hyperlink"/>
                <w:rFonts w:eastAsia="Cordia New"/>
                <w:noProof/>
              </w:rPr>
              <w:t>3.2.3. Tree and Tubing Hanger System</w:t>
            </w:r>
            <w:r w:rsidR="003778A3">
              <w:rPr>
                <w:noProof/>
                <w:webHidden/>
              </w:rPr>
              <w:tab/>
            </w:r>
            <w:r w:rsidR="003778A3">
              <w:rPr>
                <w:noProof/>
                <w:webHidden/>
              </w:rPr>
              <w:fldChar w:fldCharType="begin"/>
            </w:r>
            <w:r w:rsidR="003778A3">
              <w:rPr>
                <w:noProof/>
                <w:webHidden/>
              </w:rPr>
              <w:instrText xml:space="preserve"> PAGEREF _Toc519628310 \h </w:instrText>
            </w:r>
            <w:r w:rsidR="003778A3">
              <w:rPr>
                <w:noProof/>
                <w:webHidden/>
              </w:rPr>
            </w:r>
            <w:r w:rsidR="003778A3">
              <w:rPr>
                <w:noProof/>
                <w:webHidden/>
              </w:rPr>
              <w:fldChar w:fldCharType="separate"/>
            </w:r>
            <w:r>
              <w:rPr>
                <w:noProof/>
                <w:webHidden/>
              </w:rPr>
              <w:t>35</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311" w:history="1">
            <w:r w:rsidR="003778A3" w:rsidRPr="00E61B45">
              <w:rPr>
                <w:rStyle w:val="Hyperlink"/>
                <w:rFonts w:eastAsia="Cordia New"/>
                <w:noProof/>
              </w:rPr>
              <w:t>3.3. Riser Design Criteria</w:t>
            </w:r>
            <w:r w:rsidR="003778A3">
              <w:rPr>
                <w:noProof/>
                <w:webHidden/>
              </w:rPr>
              <w:tab/>
            </w:r>
            <w:r w:rsidR="003778A3">
              <w:rPr>
                <w:noProof/>
                <w:webHidden/>
              </w:rPr>
              <w:fldChar w:fldCharType="begin"/>
            </w:r>
            <w:r w:rsidR="003778A3">
              <w:rPr>
                <w:noProof/>
                <w:webHidden/>
              </w:rPr>
              <w:instrText xml:space="preserve"> PAGEREF _Toc519628311 \h </w:instrText>
            </w:r>
            <w:r w:rsidR="003778A3">
              <w:rPr>
                <w:noProof/>
                <w:webHidden/>
              </w:rPr>
            </w:r>
            <w:r w:rsidR="003778A3">
              <w:rPr>
                <w:noProof/>
                <w:webHidden/>
              </w:rPr>
              <w:fldChar w:fldCharType="separate"/>
            </w:r>
            <w:r>
              <w:rPr>
                <w:noProof/>
                <w:webHidden/>
              </w:rPr>
              <w:t>35</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12" w:history="1">
            <w:r w:rsidR="003778A3" w:rsidRPr="00E61B45">
              <w:rPr>
                <w:rStyle w:val="Hyperlink"/>
                <w:rFonts w:eastAsia="Cordia New"/>
                <w:noProof/>
              </w:rPr>
              <w:t>3.3.1. Operability Limits</w:t>
            </w:r>
            <w:r w:rsidR="003778A3">
              <w:rPr>
                <w:noProof/>
                <w:webHidden/>
              </w:rPr>
              <w:tab/>
            </w:r>
            <w:r w:rsidR="003778A3">
              <w:rPr>
                <w:noProof/>
                <w:webHidden/>
              </w:rPr>
              <w:fldChar w:fldCharType="begin"/>
            </w:r>
            <w:r w:rsidR="003778A3">
              <w:rPr>
                <w:noProof/>
                <w:webHidden/>
              </w:rPr>
              <w:instrText xml:space="preserve"> PAGEREF _Toc519628312 \h </w:instrText>
            </w:r>
            <w:r w:rsidR="003778A3">
              <w:rPr>
                <w:noProof/>
                <w:webHidden/>
              </w:rPr>
            </w:r>
            <w:r w:rsidR="003778A3">
              <w:rPr>
                <w:noProof/>
                <w:webHidden/>
              </w:rPr>
              <w:fldChar w:fldCharType="separate"/>
            </w:r>
            <w:r>
              <w:rPr>
                <w:noProof/>
                <w:webHidden/>
              </w:rPr>
              <w:t>35</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13" w:history="1">
            <w:r w:rsidR="003778A3" w:rsidRPr="00E61B45">
              <w:rPr>
                <w:rStyle w:val="Hyperlink"/>
                <w:rFonts w:eastAsia="Cordia New"/>
                <w:noProof/>
              </w:rPr>
              <w:t>3.3.2. Component Capacities</w:t>
            </w:r>
            <w:r w:rsidR="003778A3">
              <w:rPr>
                <w:noProof/>
                <w:webHidden/>
              </w:rPr>
              <w:tab/>
            </w:r>
            <w:r w:rsidR="003778A3">
              <w:rPr>
                <w:noProof/>
                <w:webHidden/>
              </w:rPr>
              <w:fldChar w:fldCharType="begin"/>
            </w:r>
            <w:r w:rsidR="003778A3">
              <w:rPr>
                <w:noProof/>
                <w:webHidden/>
              </w:rPr>
              <w:instrText xml:space="preserve"> PAGEREF _Toc519628313 \h </w:instrText>
            </w:r>
            <w:r w:rsidR="003778A3">
              <w:rPr>
                <w:noProof/>
                <w:webHidden/>
              </w:rPr>
            </w:r>
            <w:r w:rsidR="003778A3">
              <w:rPr>
                <w:noProof/>
                <w:webHidden/>
              </w:rPr>
              <w:fldChar w:fldCharType="separate"/>
            </w:r>
            <w:r>
              <w:rPr>
                <w:noProof/>
                <w:webHidden/>
              </w:rPr>
              <w:t>36</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314" w:history="1">
            <w:r w:rsidR="003778A3" w:rsidRPr="00E61B45">
              <w:rPr>
                <w:rStyle w:val="Hyperlink"/>
                <w:rFonts w:eastAsia="Cordia New"/>
                <w:noProof/>
              </w:rPr>
              <w:t>3.4. Drilling Riser Analysis Model</w:t>
            </w:r>
            <w:r w:rsidR="003778A3">
              <w:rPr>
                <w:noProof/>
                <w:webHidden/>
              </w:rPr>
              <w:tab/>
            </w:r>
            <w:r w:rsidR="003778A3">
              <w:rPr>
                <w:noProof/>
                <w:webHidden/>
              </w:rPr>
              <w:fldChar w:fldCharType="begin"/>
            </w:r>
            <w:r w:rsidR="003778A3">
              <w:rPr>
                <w:noProof/>
                <w:webHidden/>
              </w:rPr>
              <w:instrText xml:space="preserve"> PAGEREF _Toc519628314 \h </w:instrText>
            </w:r>
            <w:r w:rsidR="003778A3">
              <w:rPr>
                <w:noProof/>
                <w:webHidden/>
              </w:rPr>
            </w:r>
            <w:r w:rsidR="003778A3">
              <w:rPr>
                <w:noProof/>
                <w:webHidden/>
              </w:rPr>
              <w:fldChar w:fldCharType="separate"/>
            </w:r>
            <w:r>
              <w:rPr>
                <w:noProof/>
                <w:webHidden/>
              </w:rPr>
              <w:t>37</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15" w:history="1">
            <w:r w:rsidR="003778A3" w:rsidRPr="00E61B45">
              <w:rPr>
                <w:rStyle w:val="Hyperlink"/>
                <w:rFonts w:eastAsia="Cordia New"/>
                <w:noProof/>
              </w:rPr>
              <w:t>3.4.1. Drilling Riser Stack-Up Model</w:t>
            </w:r>
            <w:r w:rsidR="003778A3">
              <w:rPr>
                <w:noProof/>
                <w:webHidden/>
              </w:rPr>
              <w:tab/>
            </w:r>
            <w:r w:rsidR="003778A3">
              <w:rPr>
                <w:noProof/>
                <w:webHidden/>
              </w:rPr>
              <w:fldChar w:fldCharType="begin"/>
            </w:r>
            <w:r w:rsidR="003778A3">
              <w:rPr>
                <w:noProof/>
                <w:webHidden/>
              </w:rPr>
              <w:instrText xml:space="preserve"> PAGEREF _Toc519628315 \h </w:instrText>
            </w:r>
            <w:r w:rsidR="003778A3">
              <w:rPr>
                <w:noProof/>
                <w:webHidden/>
              </w:rPr>
            </w:r>
            <w:r w:rsidR="003778A3">
              <w:rPr>
                <w:noProof/>
                <w:webHidden/>
              </w:rPr>
              <w:fldChar w:fldCharType="separate"/>
            </w:r>
            <w:r>
              <w:rPr>
                <w:noProof/>
                <w:webHidden/>
              </w:rPr>
              <w:t>37</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16" w:history="1">
            <w:r w:rsidR="003778A3" w:rsidRPr="00E61B45">
              <w:rPr>
                <w:rStyle w:val="Hyperlink"/>
                <w:rFonts w:eastAsia="Cordia New"/>
                <w:noProof/>
              </w:rPr>
              <w:t>3.4.2. Vessel Motion Data</w:t>
            </w:r>
            <w:r w:rsidR="003778A3">
              <w:rPr>
                <w:noProof/>
                <w:webHidden/>
              </w:rPr>
              <w:tab/>
            </w:r>
            <w:r w:rsidR="003778A3">
              <w:rPr>
                <w:noProof/>
                <w:webHidden/>
              </w:rPr>
              <w:fldChar w:fldCharType="begin"/>
            </w:r>
            <w:r w:rsidR="003778A3">
              <w:rPr>
                <w:noProof/>
                <w:webHidden/>
              </w:rPr>
              <w:instrText xml:space="preserve"> PAGEREF _Toc519628316 \h </w:instrText>
            </w:r>
            <w:r w:rsidR="003778A3">
              <w:rPr>
                <w:noProof/>
                <w:webHidden/>
              </w:rPr>
            </w:r>
            <w:r w:rsidR="003778A3">
              <w:rPr>
                <w:noProof/>
                <w:webHidden/>
              </w:rPr>
              <w:fldChar w:fldCharType="separate"/>
            </w:r>
            <w:r>
              <w:rPr>
                <w:noProof/>
                <w:webHidden/>
              </w:rPr>
              <w:t>38</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17" w:history="1">
            <w:r w:rsidR="003778A3" w:rsidRPr="00E61B45">
              <w:rPr>
                <w:rStyle w:val="Hyperlink"/>
                <w:rFonts w:eastAsia="Cordia New"/>
                <w:noProof/>
              </w:rPr>
              <w:t>3.4.3. Environmental Conditions</w:t>
            </w:r>
            <w:r w:rsidR="003778A3">
              <w:rPr>
                <w:noProof/>
                <w:webHidden/>
              </w:rPr>
              <w:tab/>
            </w:r>
            <w:r w:rsidR="003778A3">
              <w:rPr>
                <w:noProof/>
                <w:webHidden/>
              </w:rPr>
              <w:fldChar w:fldCharType="begin"/>
            </w:r>
            <w:r w:rsidR="003778A3">
              <w:rPr>
                <w:noProof/>
                <w:webHidden/>
              </w:rPr>
              <w:instrText xml:space="preserve"> PAGEREF _Toc519628317 \h </w:instrText>
            </w:r>
            <w:r w:rsidR="003778A3">
              <w:rPr>
                <w:noProof/>
                <w:webHidden/>
              </w:rPr>
            </w:r>
            <w:r w:rsidR="003778A3">
              <w:rPr>
                <w:noProof/>
                <w:webHidden/>
              </w:rPr>
              <w:fldChar w:fldCharType="separate"/>
            </w:r>
            <w:r>
              <w:rPr>
                <w:noProof/>
                <w:webHidden/>
              </w:rPr>
              <w:t>38</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18" w:history="1">
            <w:r w:rsidR="003778A3" w:rsidRPr="00E61B45">
              <w:rPr>
                <w:rStyle w:val="Hyperlink"/>
                <w:rFonts w:eastAsia="Cordia New"/>
                <w:noProof/>
              </w:rPr>
              <w:t>3.4.4. Cyclic p-y Curves for Soil</w:t>
            </w:r>
            <w:r w:rsidR="003778A3">
              <w:rPr>
                <w:noProof/>
                <w:webHidden/>
              </w:rPr>
              <w:tab/>
            </w:r>
            <w:r w:rsidR="003778A3">
              <w:rPr>
                <w:noProof/>
                <w:webHidden/>
              </w:rPr>
              <w:fldChar w:fldCharType="begin"/>
            </w:r>
            <w:r w:rsidR="003778A3">
              <w:rPr>
                <w:noProof/>
                <w:webHidden/>
              </w:rPr>
              <w:instrText xml:space="preserve"> PAGEREF _Toc519628318 \h </w:instrText>
            </w:r>
            <w:r w:rsidR="003778A3">
              <w:rPr>
                <w:noProof/>
                <w:webHidden/>
              </w:rPr>
            </w:r>
            <w:r w:rsidR="003778A3">
              <w:rPr>
                <w:noProof/>
                <w:webHidden/>
              </w:rPr>
              <w:fldChar w:fldCharType="separate"/>
            </w:r>
            <w:r>
              <w:rPr>
                <w:noProof/>
                <w:webHidden/>
              </w:rPr>
              <w:t>39</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319" w:history="1">
            <w:r w:rsidR="003778A3" w:rsidRPr="00E61B45">
              <w:rPr>
                <w:rStyle w:val="Hyperlink"/>
                <w:rFonts w:eastAsia="Cordia New"/>
                <w:noProof/>
              </w:rPr>
              <w:t>3.5. Drilling Riser Analysis Methodology</w:t>
            </w:r>
            <w:r w:rsidR="003778A3">
              <w:rPr>
                <w:noProof/>
                <w:webHidden/>
              </w:rPr>
              <w:tab/>
            </w:r>
            <w:r w:rsidR="003778A3">
              <w:rPr>
                <w:noProof/>
                <w:webHidden/>
              </w:rPr>
              <w:fldChar w:fldCharType="begin"/>
            </w:r>
            <w:r w:rsidR="003778A3">
              <w:rPr>
                <w:noProof/>
                <w:webHidden/>
              </w:rPr>
              <w:instrText xml:space="preserve"> PAGEREF _Toc519628319 \h </w:instrText>
            </w:r>
            <w:r w:rsidR="003778A3">
              <w:rPr>
                <w:noProof/>
                <w:webHidden/>
              </w:rPr>
            </w:r>
            <w:r w:rsidR="003778A3">
              <w:rPr>
                <w:noProof/>
                <w:webHidden/>
              </w:rPr>
              <w:fldChar w:fldCharType="separate"/>
            </w:r>
            <w:r>
              <w:rPr>
                <w:noProof/>
                <w:webHidden/>
              </w:rPr>
              <w:t>39</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20" w:history="1">
            <w:r w:rsidR="003778A3" w:rsidRPr="00E61B45">
              <w:rPr>
                <w:rStyle w:val="Hyperlink"/>
                <w:rFonts w:eastAsia="Cordia New"/>
                <w:noProof/>
              </w:rPr>
              <w:t>3.5.1. Running and Retrieve Analysis</w:t>
            </w:r>
            <w:r w:rsidR="003778A3">
              <w:rPr>
                <w:noProof/>
                <w:webHidden/>
              </w:rPr>
              <w:tab/>
            </w:r>
            <w:r w:rsidR="003778A3">
              <w:rPr>
                <w:noProof/>
                <w:webHidden/>
              </w:rPr>
              <w:fldChar w:fldCharType="begin"/>
            </w:r>
            <w:r w:rsidR="003778A3">
              <w:rPr>
                <w:noProof/>
                <w:webHidden/>
              </w:rPr>
              <w:instrText xml:space="preserve"> PAGEREF _Toc519628320 \h </w:instrText>
            </w:r>
            <w:r w:rsidR="003778A3">
              <w:rPr>
                <w:noProof/>
                <w:webHidden/>
              </w:rPr>
            </w:r>
            <w:r w:rsidR="003778A3">
              <w:rPr>
                <w:noProof/>
                <w:webHidden/>
              </w:rPr>
              <w:fldChar w:fldCharType="separate"/>
            </w:r>
            <w:r>
              <w:rPr>
                <w:noProof/>
                <w:webHidden/>
              </w:rPr>
              <w:t>41</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21" w:history="1">
            <w:r w:rsidR="003778A3" w:rsidRPr="00E61B45">
              <w:rPr>
                <w:rStyle w:val="Hyperlink"/>
                <w:rFonts w:eastAsia="Cordia New"/>
                <w:noProof/>
              </w:rPr>
              <w:t>3.5.2. Operability Analysis</w:t>
            </w:r>
            <w:r w:rsidR="003778A3">
              <w:rPr>
                <w:noProof/>
                <w:webHidden/>
              </w:rPr>
              <w:tab/>
            </w:r>
            <w:r w:rsidR="003778A3">
              <w:rPr>
                <w:noProof/>
                <w:webHidden/>
              </w:rPr>
              <w:fldChar w:fldCharType="begin"/>
            </w:r>
            <w:r w:rsidR="003778A3">
              <w:rPr>
                <w:noProof/>
                <w:webHidden/>
              </w:rPr>
              <w:instrText xml:space="preserve"> PAGEREF _Toc519628321 \h </w:instrText>
            </w:r>
            <w:r w:rsidR="003778A3">
              <w:rPr>
                <w:noProof/>
                <w:webHidden/>
              </w:rPr>
            </w:r>
            <w:r w:rsidR="003778A3">
              <w:rPr>
                <w:noProof/>
                <w:webHidden/>
              </w:rPr>
              <w:fldChar w:fldCharType="separate"/>
            </w:r>
            <w:r>
              <w:rPr>
                <w:noProof/>
                <w:webHidden/>
              </w:rPr>
              <w:t>42</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22" w:history="1">
            <w:r w:rsidR="003778A3" w:rsidRPr="00E61B45">
              <w:rPr>
                <w:rStyle w:val="Hyperlink"/>
                <w:rFonts w:eastAsia="Cordia New"/>
                <w:noProof/>
              </w:rPr>
              <w:t>3.5.3. Weak Point Analysis</w:t>
            </w:r>
            <w:r w:rsidR="003778A3">
              <w:rPr>
                <w:noProof/>
                <w:webHidden/>
              </w:rPr>
              <w:tab/>
            </w:r>
            <w:r w:rsidR="003778A3">
              <w:rPr>
                <w:noProof/>
                <w:webHidden/>
              </w:rPr>
              <w:fldChar w:fldCharType="begin"/>
            </w:r>
            <w:r w:rsidR="003778A3">
              <w:rPr>
                <w:noProof/>
                <w:webHidden/>
              </w:rPr>
              <w:instrText xml:space="preserve"> PAGEREF _Toc519628322 \h </w:instrText>
            </w:r>
            <w:r w:rsidR="003778A3">
              <w:rPr>
                <w:noProof/>
                <w:webHidden/>
              </w:rPr>
            </w:r>
            <w:r w:rsidR="003778A3">
              <w:rPr>
                <w:noProof/>
                <w:webHidden/>
              </w:rPr>
              <w:fldChar w:fldCharType="separate"/>
            </w:r>
            <w:r>
              <w:rPr>
                <w:noProof/>
                <w:webHidden/>
              </w:rPr>
              <w:t>43</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23" w:history="1">
            <w:r w:rsidR="003778A3" w:rsidRPr="00E61B45">
              <w:rPr>
                <w:rStyle w:val="Hyperlink"/>
                <w:rFonts w:eastAsia="Cordia New"/>
                <w:noProof/>
              </w:rPr>
              <w:t>3.5.4. Drift-Off Analysis</w:t>
            </w:r>
            <w:r w:rsidR="003778A3">
              <w:rPr>
                <w:noProof/>
                <w:webHidden/>
              </w:rPr>
              <w:tab/>
            </w:r>
            <w:r w:rsidR="003778A3">
              <w:rPr>
                <w:noProof/>
                <w:webHidden/>
              </w:rPr>
              <w:fldChar w:fldCharType="begin"/>
            </w:r>
            <w:r w:rsidR="003778A3">
              <w:rPr>
                <w:noProof/>
                <w:webHidden/>
              </w:rPr>
              <w:instrText xml:space="preserve"> PAGEREF _Toc519628323 \h </w:instrText>
            </w:r>
            <w:r w:rsidR="003778A3">
              <w:rPr>
                <w:noProof/>
                <w:webHidden/>
              </w:rPr>
            </w:r>
            <w:r w:rsidR="003778A3">
              <w:rPr>
                <w:noProof/>
                <w:webHidden/>
              </w:rPr>
              <w:fldChar w:fldCharType="separate"/>
            </w:r>
            <w:r>
              <w:rPr>
                <w:noProof/>
                <w:webHidden/>
              </w:rPr>
              <w:t>44</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24" w:history="1">
            <w:r w:rsidR="003778A3" w:rsidRPr="00E61B45">
              <w:rPr>
                <w:rStyle w:val="Hyperlink"/>
                <w:rFonts w:eastAsia="Cordia New"/>
                <w:noProof/>
              </w:rPr>
              <w:t>3.5.5. Vortex Induced Vibration</w:t>
            </w:r>
            <w:r w:rsidR="003778A3">
              <w:rPr>
                <w:noProof/>
                <w:webHidden/>
              </w:rPr>
              <w:tab/>
            </w:r>
            <w:r w:rsidR="003778A3">
              <w:rPr>
                <w:noProof/>
                <w:webHidden/>
              </w:rPr>
              <w:fldChar w:fldCharType="begin"/>
            </w:r>
            <w:r w:rsidR="003778A3">
              <w:rPr>
                <w:noProof/>
                <w:webHidden/>
              </w:rPr>
              <w:instrText xml:space="preserve"> PAGEREF _Toc519628324 \h </w:instrText>
            </w:r>
            <w:r w:rsidR="003778A3">
              <w:rPr>
                <w:noProof/>
                <w:webHidden/>
              </w:rPr>
            </w:r>
            <w:r w:rsidR="003778A3">
              <w:rPr>
                <w:noProof/>
                <w:webHidden/>
              </w:rPr>
              <w:fldChar w:fldCharType="separate"/>
            </w:r>
            <w:r>
              <w:rPr>
                <w:noProof/>
                <w:webHidden/>
              </w:rPr>
              <w:t>46</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25" w:history="1">
            <w:r w:rsidR="003778A3" w:rsidRPr="00E61B45">
              <w:rPr>
                <w:rStyle w:val="Hyperlink"/>
                <w:rFonts w:eastAsia="Cordia New"/>
                <w:noProof/>
              </w:rPr>
              <w:t>3.5.6. Wave Fatigue Analysis</w:t>
            </w:r>
            <w:r w:rsidR="003778A3">
              <w:rPr>
                <w:noProof/>
                <w:webHidden/>
              </w:rPr>
              <w:tab/>
            </w:r>
            <w:r w:rsidR="003778A3">
              <w:rPr>
                <w:noProof/>
                <w:webHidden/>
              </w:rPr>
              <w:fldChar w:fldCharType="begin"/>
            </w:r>
            <w:r w:rsidR="003778A3">
              <w:rPr>
                <w:noProof/>
                <w:webHidden/>
              </w:rPr>
              <w:instrText xml:space="preserve"> PAGEREF _Toc519628325 \h </w:instrText>
            </w:r>
            <w:r w:rsidR="003778A3">
              <w:rPr>
                <w:noProof/>
                <w:webHidden/>
              </w:rPr>
            </w:r>
            <w:r w:rsidR="003778A3">
              <w:rPr>
                <w:noProof/>
                <w:webHidden/>
              </w:rPr>
              <w:fldChar w:fldCharType="separate"/>
            </w:r>
            <w:r>
              <w:rPr>
                <w:noProof/>
                <w:webHidden/>
              </w:rPr>
              <w:t>47</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26" w:history="1">
            <w:r w:rsidR="003778A3" w:rsidRPr="00E61B45">
              <w:rPr>
                <w:rStyle w:val="Hyperlink"/>
                <w:rFonts w:eastAsia="Cordia New"/>
                <w:noProof/>
              </w:rPr>
              <w:t>3.5.7. Hang-Off Analysis</w:t>
            </w:r>
            <w:r w:rsidR="003778A3">
              <w:rPr>
                <w:noProof/>
                <w:webHidden/>
              </w:rPr>
              <w:tab/>
            </w:r>
            <w:r w:rsidR="003778A3">
              <w:rPr>
                <w:noProof/>
                <w:webHidden/>
              </w:rPr>
              <w:fldChar w:fldCharType="begin"/>
            </w:r>
            <w:r w:rsidR="003778A3">
              <w:rPr>
                <w:noProof/>
                <w:webHidden/>
              </w:rPr>
              <w:instrText xml:space="preserve"> PAGEREF _Toc519628326 \h </w:instrText>
            </w:r>
            <w:r w:rsidR="003778A3">
              <w:rPr>
                <w:noProof/>
                <w:webHidden/>
              </w:rPr>
            </w:r>
            <w:r w:rsidR="003778A3">
              <w:rPr>
                <w:noProof/>
                <w:webHidden/>
              </w:rPr>
              <w:fldChar w:fldCharType="separate"/>
            </w:r>
            <w:r>
              <w:rPr>
                <w:noProof/>
                <w:webHidden/>
              </w:rPr>
              <w:t>47</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27" w:history="1">
            <w:r w:rsidR="003778A3" w:rsidRPr="00E61B45">
              <w:rPr>
                <w:rStyle w:val="Hyperlink"/>
                <w:rFonts w:eastAsia="Cordia New"/>
                <w:noProof/>
              </w:rPr>
              <w:t>3.5.8. Dual Operation Interference Analysis</w:t>
            </w:r>
            <w:r w:rsidR="003778A3">
              <w:rPr>
                <w:noProof/>
                <w:webHidden/>
              </w:rPr>
              <w:tab/>
            </w:r>
            <w:r w:rsidR="003778A3">
              <w:rPr>
                <w:noProof/>
                <w:webHidden/>
              </w:rPr>
              <w:fldChar w:fldCharType="begin"/>
            </w:r>
            <w:r w:rsidR="003778A3">
              <w:rPr>
                <w:noProof/>
                <w:webHidden/>
              </w:rPr>
              <w:instrText xml:space="preserve"> PAGEREF _Toc519628327 \h </w:instrText>
            </w:r>
            <w:r w:rsidR="003778A3">
              <w:rPr>
                <w:noProof/>
                <w:webHidden/>
              </w:rPr>
            </w:r>
            <w:r w:rsidR="003778A3">
              <w:rPr>
                <w:noProof/>
                <w:webHidden/>
              </w:rPr>
              <w:fldChar w:fldCharType="separate"/>
            </w:r>
            <w:r>
              <w:rPr>
                <w:noProof/>
                <w:webHidden/>
              </w:rPr>
              <w:t>48</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28" w:history="1">
            <w:r w:rsidR="003778A3" w:rsidRPr="00E61B45">
              <w:rPr>
                <w:rStyle w:val="Hyperlink"/>
                <w:rFonts w:eastAsia="Cordia New"/>
                <w:noProof/>
              </w:rPr>
              <w:t>3.5.9. Contact Wear Analysis</w:t>
            </w:r>
            <w:r w:rsidR="003778A3">
              <w:rPr>
                <w:noProof/>
                <w:webHidden/>
              </w:rPr>
              <w:tab/>
            </w:r>
            <w:r w:rsidR="003778A3">
              <w:rPr>
                <w:noProof/>
                <w:webHidden/>
              </w:rPr>
              <w:fldChar w:fldCharType="begin"/>
            </w:r>
            <w:r w:rsidR="003778A3">
              <w:rPr>
                <w:noProof/>
                <w:webHidden/>
              </w:rPr>
              <w:instrText xml:space="preserve"> PAGEREF _Toc519628328 \h </w:instrText>
            </w:r>
            <w:r w:rsidR="003778A3">
              <w:rPr>
                <w:noProof/>
                <w:webHidden/>
              </w:rPr>
            </w:r>
            <w:r w:rsidR="003778A3">
              <w:rPr>
                <w:noProof/>
                <w:webHidden/>
              </w:rPr>
              <w:fldChar w:fldCharType="separate"/>
            </w:r>
            <w:r>
              <w:rPr>
                <w:noProof/>
                <w:webHidden/>
              </w:rPr>
              <w:t>49</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29" w:history="1">
            <w:r w:rsidR="003778A3" w:rsidRPr="00E61B45">
              <w:rPr>
                <w:rStyle w:val="Hyperlink"/>
                <w:rFonts w:eastAsia="Cordia New"/>
                <w:noProof/>
              </w:rPr>
              <w:t>3.5.10. Recoil Analysis</w:t>
            </w:r>
            <w:r w:rsidR="003778A3">
              <w:rPr>
                <w:noProof/>
                <w:webHidden/>
              </w:rPr>
              <w:tab/>
            </w:r>
            <w:r w:rsidR="003778A3">
              <w:rPr>
                <w:noProof/>
                <w:webHidden/>
              </w:rPr>
              <w:fldChar w:fldCharType="begin"/>
            </w:r>
            <w:r w:rsidR="003778A3">
              <w:rPr>
                <w:noProof/>
                <w:webHidden/>
              </w:rPr>
              <w:instrText xml:space="preserve"> PAGEREF _Toc519628329 \h </w:instrText>
            </w:r>
            <w:r w:rsidR="003778A3">
              <w:rPr>
                <w:noProof/>
                <w:webHidden/>
              </w:rPr>
            </w:r>
            <w:r w:rsidR="003778A3">
              <w:rPr>
                <w:noProof/>
                <w:webHidden/>
              </w:rPr>
              <w:fldChar w:fldCharType="separate"/>
            </w:r>
            <w:r>
              <w:rPr>
                <w:noProof/>
                <w:webHidden/>
              </w:rPr>
              <w:t>51</w:t>
            </w:r>
            <w:r w:rsidR="003778A3">
              <w:rPr>
                <w:noProof/>
                <w:webHidden/>
              </w:rPr>
              <w:fldChar w:fldCharType="end"/>
            </w:r>
          </w:hyperlink>
        </w:p>
        <w:p w:rsidR="003778A3" w:rsidRDefault="00D55C7F">
          <w:pPr>
            <w:pStyle w:val="TOC1"/>
            <w:tabs>
              <w:tab w:val="right" w:leader="dot" w:pos="8650"/>
            </w:tabs>
            <w:rPr>
              <w:rFonts w:asciiTheme="minorHAnsi" w:eastAsiaTheme="minorEastAsia" w:hAnsiTheme="minorHAnsi" w:cstheme="minorBidi"/>
              <w:noProof/>
              <w:sz w:val="22"/>
              <w:szCs w:val="22"/>
              <w:lang w:val="en-MY" w:eastAsia="ja-JP"/>
            </w:rPr>
          </w:pPr>
          <w:hyperlink w:anchor="_Toc519628330" w:history="1">
            <w:r w:rsidR="003778A3" w:rsidRPr="00E61B45">
              <w:rPr>
                <w:rStyle w:val="Hyperlink"/>
                <w:rFonts w:ascii="Bodoni MT Black" w:hAnsi="Bodoni MT Black"/>
                <w:noProof/>
              </w:rPr>
              <w:t>4.0. Production Riser</w:t>
            </w:r>
            <w:r w:rsidR="003778A3">
              <w:rPr>
                <w:noProof/>
                <w:webHidden/>
              </w:rPr>
              <w:tab/>
            </w:r>
            <w:r w:rsidR="003778A3">
              <w:rPr>
                <w:noProof/>
                <w:webHidden/>
              </w:rPr>
              <w:fldChar w:fldCharType="begin"/>
            </w:r>
            <w:r w:rsidR="003778A3">
              <w:rPr>
                <w:noProof/>
                <w:webHidden/>
              </w:rPr>
              <w:instrText xml:space="preserve"> PAGEREF _Toc519628330 \h </w:instrText>
            </w:r>
            <w:r w:rsidR="003778A3">
              <w:rPr>
                <w:noProof/>
                <w:webHidden/>
              </w:rPr>
            </w:r>
            <w:r w:rsidR="003778A3">
              <w:rPr>
                <w:noProof/>
                <w:webHidden/>
              </w:rPr>
              <w:fldChar w:fldCharType="separate"/>
            </w:r>
            <w:r>
              <w:rPr>
                <w:noProof/>
                <w:webHidden/>
              </w:rPr>
              <w:t>52</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331" w:history="1">
            <w:r w:rsidR="003778A3" w:rsidRPr="00E61B45">
              <w:rPr>
                <w:rStyle w:val="Hyperlink"/>
                <w:rFonts w:eastAsia="Cordia New"/>
                <w:noProof/>
                <w:lang w:val="en-MY"/>
              </w:rPr>
              <w:t>4.1. Introduction</w:t>
            </w:r>
            <w:r w:rsidR="003778A3">
              <w:rPr>
                <w:noProof/>
                <w:webHidden/>
              </w:rPr>
              <w:tab/>
            </w:r>
            <w:r w:rsidR="003778A3">
              <w:rPr>
                <w:noProof/>
                <w:webHidden/>
              </w:rPr>
              <w:fldChar w:fldCharType="begin"/>
            </w:r>
            <w:r w:rsidR="003778A3">
              <w:rPr>
                <w:noProof/>
                <w:webHidden/>
              </w:rPr>
              <w:instrText xml:space="preserve"> PAGEREF _Toc519628331 \h </w:instrText>
            </w:r>
            <w:r w:rsidR="003778A3">
              <w:rPr>
                <w:noProof/>
                <w:webHidden/>
              </w:rPr>
            </w:r>
            <w:r w:rsidR="003778A3">
              <w:rPr>
                <w:noProof/>
                <w:webHidden/>
              </w:rPr>
              <w:fldChar w:fldCharType="separate"/>
            </w:r>
            <w:r>
              <w:rPr>
                <w:noProof/>
                <w:webHidden/>
              </w:rPr>
              <w:t>52</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332" w:history="1">
            <w:r w:rsidR="003778A3" w:rsidRPr="00E61B45">
              <w:rPr>
                <w:rStyle w:val="Hyperlink"/>
                <w:rFonts w:eastAsia="Cordia New"/>
                <w:noProof/>
                <w:lang w:val="en-MY"/>
              </w:rPr>
              <w:t>4.2. Attached and Pull Tube Risers (PTRs)</w:t>
            </w:r>
            <w:r w:rsidR="003778A3">
              <w:rPr>
                <w:noProof/>
                <w:webHidden/>
              </w:rPr>
              <w:tab/>
            </w:r>
            <w:r w:rsidR="003778A3">
              <w:rPr>
                <w:noProof/>
                <w:webHidden/>
              </w:rPr>
              <w:fldChar w:fldCharType="begin"/>
            </w:r>
            <w:r w:rsidR="003778A3">
              <w:rPr>
                <w:noProof/>
                <w:webHidden/>
              </w:rPr>
              <w:instrText xml:space="preserve"> PAGEREF _Toc519628332 \h </w:instrText>
            </w:r>
            <w:r w:rsidR="003778A3">
              <w:rPr>
                <w:noProof/>
                <w:webHidden/>
              </w:rPr>
            </w:r>
            <w:r w:rsidR="003778A3">
              <w:rPr>
                <w:noProof/>
                <w:webHidden/>
              </w:rPr>
              <w:fldChar w:fldCharType="separate"/>
            </w:r>
            <w:r>
              <w:rPr>
                <w:noProof/>
                <w:webHidden/>
              </w:rPr>
              <w:t>53</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333" w:history="1">
            <w:r w:rsidR="003778A3" w:rsidRPr="00E61B45">
              <w:rPr>
                <w:rStyle w:val="Hyperlink"/>
                <w:rFonts w:eastAsia="Cordia New"/>
                <w:noProof/>
                <w:lang w:val="en-MY"/>
              </w:rPr>
              <w:t>4.3. Steel Catenary Risers (SCRs)</w:t>
            </w:r>
            <w:r w:rsidR="003778A3">
              <w:rPr>
                <w:noProof/>
                <w:webHidden/>
              </w:rPr>
              <w:tab/>
            </w:r>
            <w:r w:rsidR="003778A3">
              <w:rPr>
                <w:noProof/>
                <w:webHidden/>
              </w:rPr>
              <w:fldChar w:fldCharType="begin"/>
            </w:r>
            <w:r w:rsidR="003778A3">
              <w:rPr>
                <w:noProof/>
                <w:webHidden/>
              </w:rPr>
              <w:instrText xml:space="preserve"> PAGEREF _Toc519628333 \h </w:instrText>
            </w:r>
            <w:r w:rsidR="003778A3">
              <w:rPr>
                <w:noProof/>
                <w:webHidden/>
              </w:rPr>
            </w:r>
            <w:r w:rsidR="003778A3">
              <w:rPr>
                <w:noProof/>
                <w:webHidden/>
              </w:rPr>
              <w:fldChar w:fldCharType="separate"/>
            </w:r>
            <w:r>
              <w:rPr>
                <w:noProof/>
                <w:webHidden/>
              </w:rPr>
              <w:t>54</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34" w:history="1">
            <w:r w:rsidR="003778A3" w:rsidRPr="00E61B45">
              <w:rPr>
                <w:rStyle w:val="Hyperlink"/>
                <w:rFonts w:eastAsia="Cordia New"/>
                <w:noProof/>
                <w:lang w:val="en-MY"/>
              </w:rPr>
              <w:t>4.3.1. Steel Catenary Riser Design Analysis</w:t>
            </w:r>
            <w:r w:rsidR="003778A3">
              <w:rPr>
                <w:noProof/>
                <w:webHidden/>
              </w:rPr>
              <w:tab/>
            </w:r>
            <w:r w:rsidR="003778A3">
              <w:rPr>
                <w:noProof/>
                <w:webHidden/>
              </w:rPr>
              <w:fldChar w:fldCharType="begin"/>
            </w:r>
            <w:r w:rsidR="003778A3">
              <w:rPr>
                <w:noProof/>
                <w:webHidden/>
              </w:rPr>
              <w:instrText xml:space="preserve"> PAGEREF _Toc519628334 \h </w:instrText>
            </w:r>
            <w:r w:rsidR="003778A3">
              <w:rPr>
                <w:noProof/>
                <w:webHidden/>
              </w:rPr>
            </w:r>
            <w:r w:rsidR="003778A3">
              <w:rPr>
                <w:noProof/>
                <w:webHidden/>
              </w:rPr>
              <w:fldChar w:fldCharType="separate"/>
            </w:r>
            <w:r>
              <w:rPr>
                <w:noProof/>
                <w:webHidden/>
              </w:rPr>
              <w:t>57</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35" w:history="1">
            <w:r w:rsidR="003778A3" w:rsidRPr="00E61B45">
              <w:rPr>
                <w:rStyle w:val="Hyperlink"/>
                <w:rFonts w:eastAsia="Cordia New"/>
                <w:noProof/>
                <w:lang w:val="en-MY"/>
              </w:rPr>
              <w:t>4.3.2. Strength and Fatigue Analysis</w:t>
            </w:r>
            <w:r w:rsidR="003778A3">
              <w:rPr>
                <w:noProof/>
                <w:webHidden/>
              </w:rPr>
              <w:tab/>
            </w:r>
            <w:r w:rsidR="003778A3">
              <w:rPr>
                <w:noProof/>
                <w:webHidden/>
              </w:rPr>
              <w:fldChar w:fldCharType="begin"/>
            </w:r>
            <w:r w:rsidR="003778A3">
              <w:rPr>
                <w:noProof/>
                <w:webHidden/>
              </w:rPr>
              <w:instrText xml:space="preserve"> PAGEREF _Toc519628335 \h </w:instrText>
            </w:r>
            <w:r w:rsidR="003778A3">
              <w:rPr>
                <w:noProof/>
                <w:webHidden/>
              </w:rPr>
            </w:r>
            <w:r w:rsidR="003778A3">
              <w:rPr>
                <w:noProof/>
                <w:webHidden/>
              </w:rPr>
              <w:fldChar w:fldCharType="separate"/>
            </w:r>
            <w:r>
              <w:rPr>
                <w:noProof/>
                <w:webHidden/>
              </w:rPr>
              <w:t>57</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36" w:history="1">
            <w:r w:rsidR="003778A3" w:rsidRPr="00E61B45">
              <w:rPr>
                <w:rStyle w:val="Hyperlink"/>
                <w:rFonts w:eastAsia="Cordia New"/>
                <w:noProof/>
                <w:lang w:val="en-MY"/>
              </w:rPr>
              <w:t>4.3.3. Construction, Installation, and Hook-Up Considerations</w:t>
            </w:r>
            <w:r w:rsidR="003778A3">
              <w:rPr>
                <w:noProof/>
                <w:webHidden/>
              </w:rPr>
              <w:tab/>
            </w:r>
            <w:r w:rsidR="003778A3">
              <w:rPr>
                <w:noProof/>
                <w:webHidden/>
              </w:rPr>
              <w:fldChar w:fldCharType="begin"/>
            </w:r>
            <w:r w:rsidR="003778A3">
              <w:rPr>
                <w:noProof/>
                <w:webHidden/>
              </w:rPr>
              <w:instrText xml:space="preserve"> PAGEREF _Toc519628336 \h </w:instrText>
            </w:r>
            <w:r w:rsidR="003778A3">
              <w:rPr>
                <w:noProof/>
                <w:webHidden/>
              </w:rPr>
            </w:r>
            <w:r w:rsidR="003778A3">
              <w:rPr>
                <w:noProof/>
                <w:webHidden/>
              </w:rPr>
              <w:fldChar w:fldCharType="separate"/>
            </w:r>
            <w:r>
              <w:rPr>
                <w:noProof/>
                <w:webHidden/>
              </w:rPr>
              <w:t>58</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37" w:history="1">
            <w:r w:rsidR="003778A3" w:rsidRPr="00E61B45">
              <w:rPr>
                <w:rStyle w:val="Hyperlink"/>
                <w:rFonts w:eastAsia="Cordia New"/>
                <w:noProof/>
                <w:lang w:val="en-MY"/>
              </w:rPr>
              <w:t>4.3.4. Pipe-in-Pipe (PIP) System</w:t>
            </w:r>
            <w:r w:rsidR="003778A3">
              <w:rPr>
                <w:noProof/>
                <w:webHidden/>
              </w:rPr>
              <w:tab/>
            </w:r>
            <w:r w:rsidR="003778A3">
              <w:rPr>
                <w:noProof/>
                <w:webHidden/>
              </w:rPr>
              <w:fldChar w:fldCharType="begin"/>
            </w:r>
            <w:r w:rsidR="003778A3">
              <w:rPr>
                <w:noProof/>
                <w:webHidden/>
              </w:rPr>
              <w:instrText xml:space="preserve"> PAGEREF _Toc519628337 \h </w:instrText>
            </w:r>
            <w:r w:rsidR="003778A3">
              <w:rPr>
                <w:noProof/>
                <w:webHidden/>
              </w:rPr>
            </w:r>
            <w:r w:rsidR="003778A3">
              <w:rPr>
                <w:noProof/>
                <w:webHidden/>
              </w:rPr>
              <w:fldChar w:fldCharType="separate"/>
            </w:r>
            <w:r>
              <w:rPr>
                <w:noProof/>
                <w:webHidden/>
              </w:rPr>
              <w:t>60</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38" w:history="1">
            <w:r w:rsidR="003778A3" w:rsidRPr="00E61B45">
              <w:rPr>
                <w:rStyle w:val="Hyperlink"/>
                <w:rFonts w:eastAsia="Cordia New"/>
                <w:noProof/>
                <w:lang w:val="en-MY"/>
              </w:rPr>
              <w:t>4.3.5. End Line Riser Components</w:t>
            </w:r>
            <w:r w:rsidR="003778A3">
              <w:rPr>
                <w:noProof/>
                <w:webHidden/>
              </w:rPr>
              <w:tab/>
            </w:r>
            <w:r w:rsidR="003778A3">
              <w:rPr>
                <w:noProof/>
                <w:webHidden/>
              </w:rPr>
              <w:fldChar w:fldCharType="begin"/>
            </w:r>
            <w:r w:rsidR="003778A3">
              <w:rPr>
                <w:noProof/>
                <w:webHidden/>
              </w:rPr>
              <w:instrText xml:space="preserve"> PAGEREF _Toc519628338 \h </w:instrText>
            </w:r>
            <w:r w:rsidR="003778A3">
              <w:rPr>
                <w:noProof/>
                <w:webHidden/>
              </w:rPr>
            </w:r>
            <w:r w:rsidR="003778A3">
              <w:rPr>
                <w:noProof/>
                <w:webHidden/>
              </w:rPr>
              <w:fldChar w:fldCharType="separate"/>
            </w:r>
            <w:r>
              <w:rPr>
                <w:noProof/>
                <w:webHidden/>
              </w:rPr>
              <w:t>62</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39" w:history="1">
            <w:r w:rsidR="003778A3" w:rsidRPr="00E61B45">
              <w:rPr>
                <w:rStyle w:val="Hyperlink"/>
                <w:rFonts w:eastAsia="Cordia New"/>
                <w:noProof/>
                <w:lang w:val="en-MY"/>
              </w:rPr>
              <w:t>4.3.6. Weight Distributed SCR</w:t>
            </w:r>
            <w:r w:rsidR="003778A3">
              <w:rPr>
                <w:noProof/>
                <w:webHidden/>
              </w:rPr>
              <w:tab/>
            </w:r>
            <w:r w:rsidR="003778A3">
              <w:rPr>
                <w:noProof/>
                <w:webHidden/>
              </w:rPr>
              <w:fldChar w:fldCharType="begin"/>
            </w:r>
            <w:r w:rsidR="003778A3">
              <w:rPr>
                <w:noProof/>
                <w:webHidden/>
              </w:rPr>
              <w:instrText xml:space="preserve"> PAGEREF _Toc519628339 \h </w:instrText>
            </w:r>
            <w:r w:rsidR="003778A3">
              <w:rPr>
                <w:noProof/>
                <w:webHidden/>
              </w:rPr>
            </w:r>
            <w:r w:rsidR="003778A3">
              <w:rPr>
                <w:noProof/>
                <w:webHidden/>
              </w:rPr>
              <w:fldChar w:fldCharType="separate"/>
            </w:r>
            <w:r>
              <w:rPr>
                <w:noProof/>
                <w:webHidden/>
              </w:rPr>
              <w:t>66</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40" w:history="1">
            <w:r w:rsidR="003778A3" w:rsidRPr="00E61B45">
              <w:rPr>
                <w:rStyle w:val="Hyperlink"/>
                <w:rFonts w:eastAsia="Cordia New"/>
                <w:noProof/>
                <w:lang w:val="en-MY"/>
              </w:rPr>
              <w:t>4.3.7. Buoyancy Supported Riser (BSR)</w:t>
            </w:r>
            <w:r w:rsidR="003778A3">
              <w:rPr>
                <w:noProof/>
                <w:webHidden/>
              </w:rPr>
              <w:tab/>
            </w:r>
            <w:r w:rsidR="003778A3">
              <w:rPr>
                <w:noProof/>
                <w:webHidden/>
              </w:rPr>
              <w:fldChar w:fldCharType="begin"/>
            </w:r>
            <w:r w:rsidR="003778A3">
              <w:rPr>
                <w:noProof/>
                <w:webHidden/>
              </w:rPr>
              <w:instrText xml:space="preserve"> PAGEREF _Toc519628340 \h </w:instrText>
            </w:r>
            <w:r w:rsidR="003778A3">
              <w:rPr>
                <w:noProof/>
                <w:webHidden/>
              </w:rPr>
            </w:r>
            <w:r w:rsidR="003778A3">
              <w:rPr>
                <w:noProof/>
                <w:webHidden/>
              </w:rPr>
              <w:fldChar w:fldCharType="separate"/>
            </w:r>
            <w:r>
              <w:rPr>
                <w:noProof/>
                <w:webHidden/>
              </w:rPr>
              <w:t>67</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41" w:history="1">
            <w:r w:rsidR="003778A3" w:rsidRPr="00E61B45">
              <w:rPr>
                <w:rStyle w:val="Hyperlink"/>
                <w:rFonts w:eastAsia="Cordia New"/>
                <w:noProof/>
                <w:lang w:val="en-MY"/>
              </w:rPr>
              <w:t>4.3.8. Catenary Offset Buoyant Riser Assembly (COBRA)</w:t>
            </w:r>
            <w:r w:rsidR="003778A3">
              <w:rPr>
                <w:noProof/>
                <w:webHidden/>
              </w:rPr>
              <w:tab/>
            </w:r>
            <w:r w:rsidR="003778A3">
              <w:rPr>
                <w:noProof/>
                <w:webHidden/>
              </w:rPr>
              <w:fldChar w:fldCharType="begin"/>
            </w:r>
            <w:r w:rsidR="003778A3">
              <w:rPr>
                <w:noProof/>
                <w:webHidden/>
              </w:rPr>
              <w:instrText xml:space="preserve"> PAGEREF _Toc519628341 \h </w:instrText>
            </w:r>
            <w:r w:rsidR="003778A3">
              <w:rPr>
                <w:noProof/>
                <w:webHidden/>
              </w:rPr>
            </w:r>
            <w:r w:rsidR="003778A3">
              <w:rPr>
                <w:noProof/>
                <w:webHidden/>
              </w:rPr>
              <w:fldChar w:fldCharType="separate"/>
            </w:r>
            <w:r>
              <w:rPr>
                <w:noProof/>
                <w:webHidden/>
              </w:rPr>
              <w:t>67</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342" w:history="1">
            <w:r w:rsidR="003778A3" w:rsidRPr="00E61B45">
              <w:rPr>
                <w:rStyle w:val="Hyperlink"/>
                <w:rFonts w:eastAsia="Cordia New"/>
                <w:noProof/>
                <w:lang w:val="en-MY"/>
              </w:rPr>
              <w:t>4.4. Top Tensioned Riser (TTR) Systems</w:t>
            </w:r>
            <w:r w:rsidR="003778A3">
              <w:rPr>
                <w:noProof/>
                <w:webHidden/>
              </w:rPr>
              <w:tab/>
            </w:r>
            <w:r w:rsidR="003778A3">
              <w:rPr>
                <w:noProof/>
                <w:webHidden/>
              </w:rPr>
              <w:fldChar w:fldCharType="begin"/>
            </w:r>
            <w:r w:rsidR="003778A3">
              <w:rPr>
                <w:noProof/>
                <w:webHidden/>
              </w:rPr>
              <w:instrText xml:space="preserve"> PAGEREF _Toc519628342 \h </w:instrText>
            </w:r>
            <w:r w:rsidR="003778A3">
              <w:rPr>
                <w:noProof/>
                <w:webHidden/>
              </w:rPr>
            </w:r>
            <w:r w:rsidR="003778A3">
              <w:rPr>
                <w:noProof/>
                <w:webHidden/>
              </w:rPr>
              <w:fldChar w:fldCharType="separate"/>
            </w:r>
            <w:r>
              <w:rPr>
                <w:noProof/>
                <w:webHidden/>
              </w:rPr>
              <w:t>70</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43" w:history="1">
            <w:r w:rsidR="003778A3" w:rsidRPr="00E61B45">
              <w:rPr>
                <w:rStyle w:val="Hyperlink"/>
                <w:rFonts w:eastAsia="Cordia New"/>
                <w:noProof/>
                <w:lang w:val="en-MY"/>
              </w:rPr>
              <w:t>4.3.1. Top Tensioned Riser Configurations</w:t>
            </w:r>
            <w:r w:rsidR="003778A3">
              <w:rPr>
                <w:noProof/>
                <w:webHidden/>
              </w:rPr>
              <w:tab/>
            </w:r>
            <w:r w:rsidR="003778A3">
              <w:rPr>
                <w:noProof/>
                <w:webHidden/>
              </w:rPr>
              <w:fldChar w:fldCharType="begin"/>
            </w:r>
            <w:r w:rsidR="003778A3">
              <w:rPr>
                <w:noProof/>
                <w:webHidden/>
              </w:rPr>
              <w:instrText xml:space="preserve"> PAGEREF _Toc519628343 \h </w:instrText>
            </w:r>
            <w:r w:rsidR="003778A3">
              <w:rPr>
                <w:noProof/>
                <w:webHidden/>
              </w:rPr>
            </w:r>
            <w:r w:rsidR="003778A3">
              <w:rPr>
                <w:noProof/>
                <w:webHidden/>
              </w:rPr>
              <w:fldChar w:fldCharType="separate"/>
            </w:r>
            <w:r>
              <w:rPr>
                <w:noProof/>
                <w:webHidden/>
              </w:rPr>
              <w:t>71</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44" w:history="1">
            <w:r w:rsidR="003778A3" w:rsidRPr="00E61B45">
              <w:rPr>
                <w:rStyle w:val="Hyperlink"/>
                <w:rFonts w:eastAsia="Cordia New"/>
                <w:noProof/>
                <w:lang w:val="en-MY"/>
              </w:rPr>
              <w:t>4.3.2. Top Tensioned Riser Components</w:t>
            </w:r>
            <w:r w:rsidR="003778A3">
              <w:rPr>
                <w:noProof/>
                <w:webHidden/>
              </w:rPr>
              <w:tab/>
            </w:r>
            <w:r w:rsidR="003778A3">
              <w:rPr>
                <w:noProof/>
                <w:webHidden/>
              </w:rPr>
              <w:fldChar w:fldCharType="begin"/>
            </w:r>
            <w:r w:rsidR="003778A3">
              <w:rPr>
                <w:noProof/>
                <w:webHidden/>
              </w:rPr>
              <w:instrText xml:space="preserve"> PAGEREF _Toc519628344 \h </w:instrText>
            </w:r>
            <w:r w:rsidR="003778A3">
              <w:rPr>
                <w:noProof/>
                <w:webHidden/>
              </w:rPr>
            </w:r>
            <w:r w:rsidR="003778A3">
              <w:rPr>
                <w:noProof/>
                <w:webHidden/>
              </w:rPr>
              <w:fldChar w:fldCharType="separate"/>
            </w:r>
            <w:r>
              <w:rPr>
                <w:noProof/>
                <w:webHidden/>
              </w:rPr>
              <w:t>72</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45" w:history="1">
            <w:r w:rsidR="003778A3" w:rsidRPr="00E61B45">
              <w:rPr>
                <w:rStyle w:val="Hyperlink"/>
                <w:rFonts w:eastAsia="Cordia New"/>
                <w:noProof/>
                <w:lang w:val="en-MY"/>
              </w:rPr>
              <w:t>4.3.3. Design Phase Analysis</w:t>
            </w:r>
            <w:r w:rsidR="003778A3">
              <w:rPr>
                <w:noProof/>
                <w:webHidden/>
              </w:rPr>
              <w:tab/>
            </w:r>
            <w:r w:rsidR="003778A3">
              <w:rPr>
                <w:noProof/>
                <w:webHidden/>
              </w:rPr>
              <w:fldChar w:fldCharType="begin"/>
            </w:r>
            <w:r w:rsidR="003778A3">
              <w:rPr>
                <w:noProof/>
                <w:webHidden/>
              </w:rPr>
              <w:instrText xml:space="preserve"> PAGEREF _Toc519628345 \h </w:instrText>
            </w:r>
            <w:r w:rsidR="003778A3">
              <w:rPr>
                <w:noProof/>
                <w:webHidden/>
              </w:rPr>
            </w:r>
            <w:r w:rsidR="003778A3">
              <w:rPr>
                <w:noProof/>
                <w:webHidden/>
              </w:rPr>
              <w:fldChar w:fldCharType="separate"/>
            </w:r>
            <w:r>
              <w:rPr>
                <w:noProof/>
                <w:webHidden/>
              </w:rPr>
              <w:t>74</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346" w:history="1">
            <w:r w:rsidR="003778A3" w:rsidRPr="00E61B45">
              <w:rPr>
                <w:rStyle w:val="Hyperlink"/>
                <w:rFonts w:eastAsia="Cordia New"/>
                <w:noProof/>
                <w:lang w:val="en-MY"/>
              </w:rPr>
              <w:t>4.5. Flexible Risers</w:t>
            </w:r>
            <w:r w:rsidR="003778A3">
              <w:rPr>
                <w:noProof/>
                <w:webHidden/>
              </w:rPr>
              <w:tab/>
            </w:r>
            <w:r w:rsidR="003778A3">
              <w:rPr>
                <w:noProof/>
                <w:webHidden/>
              </w:rPr>
              <w:fldChar w:fldCharType="begin"/>
            </w:r>
            <w:r w:rsidR="003778A3">
              <w:rPr>
                <w:noProof/>
                <w:webHidden/>
              </w:rPr>
              <w:instrText xml:space="preserve"> PAGEREF _Toc519628346 \h </w:instrText>
            </w:r>
            <w:r w:rsidR="003778A3">
              <w:rPr>
                <w:noProof/>
                <w:webHidden/>
              </w:rPr>
            </w:r>
            <w:r w:rsidR="003778A3">
              <w:rPr>
                <w:noProof/>
                <w:webHidden/>
              </w:rPr>
              <w:fldChar w:fldCharType="separate"/>
            </w:r>
            <w:r>
              <w:rPr>
                <w:noProof/>
                <w:webHidden/>
              </w:rPr>
              <w:t>75</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47" w:history="1">
            <w:r w:rsidR="003778A3" w:rsidRPr="00E61B45">
              <w:rPr>
                <w:rStyle w:val="Hyperlink"/>
                <w:rFonts w:eastAsia="Cordia New"/>
                <w:noProof/>
                <w:lang w:val="en-MY"/>
              </w:rPr>
              <w:t>4.5.1. Flexible Riser Configuration</w:t>
            </w:r>
            <w:r w:rsidR="003778A3">
              <w:rPr>
                <w:noProof/>
                <w:webHidden/>
              </w:rPr>
              <w:tab/>
            </w:r>
            <w:r w:rsidR="003778A3">
              <w:rPr>
                <w:noProof/>
                <w:webHidden/>
              </w:rPr>
              <w:fldChar w:fldCharType="begin"/>
            </w:r>
            <w:r w:rsidR="003778A3">
              <w:rPr>
                <w:noProof/>
                <w:webHidden/>
              </w:rPr>
              <w:instrText xml:space="preserve"> PAGEREF _Toc519628347 \h </w:instrText>
            </w:r>
            <w:r w:rsidR="003778A3">
              <w:rPr>
                <w:noProof/>
                <w:webHidden/>
              </w:rPr>
            </w:r>
            <w:r w:rsidR="003778A3">
              <w:rPr>
                <w:noProof/>
                <w:webHidden/>
              </w:rPr>
              <w:fldChar w:fldCharType="separate"/>
            </w:r>
            <w:r>
              <w:rPr>
                <w:noProof/>
                <w:webHidden/>
              </w:rPr>
              <w:t>75</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48" w:history="1">
            <w:r w:rsidR="003778A3" w:rsidRPr="00E61B45">
              <w:rPr>
                <w:rStyle w:val="Hyperlink"/>
                <w:rFonts w:eastAsia="Cordia New"/>
                <w:noProof/>
                <w:lang w:val="en-MY"/>
              </w:rPr>
              <w:t>4.5.2. Flexible Pipe Cross Section</w:t>
            </w:r>
            <w:r w:rsidR="003778A3">
              <w:rPr>
                <w:noProof/>
                <w:webHidden/>
              </w:rPr>
              <w:tab/>
            </w:r>
            <w:r w:rsidR="003778A3">
              <w:rPr>
                <w:noProof/>
                <w:webHidden/>
              </w:rPr>
              <w:fldChar w:fldCharType="begin"/>
            </w:r>
            <w:r w:rsidR="003778A3">
              <w:rPr>
                <w:noProof/>
                <w:webHidden/>
              </w:rPr>
              <w:instrText xml:space="preserve"> PAGEREF _Toc519628348 \h </w:instrText>
            </w:r>
            <w:r w:rsidR="003778A3">
              <w:rPr>
                <w:noProof/>
                <w:webHidden/>
              </w:rPr>
            </w:r>
            <w:r w:rsidR="003778A3">
              <w:rPr>
                <w:noProof/>
                <w:webHidden/>
              </w:rPr>
              <w:fldChar w:fldCharType="separate"/>
            </w:r>
            <w:r>
              <w:rPr>
                <w:noProof/>
                <w:webHidden/>
              </w:rPr>
              <w:t>78</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49" w:history="1">
            <w:r w:rsidR="003778A3" w:rsidRPr="00E61B45">
              <w:rPr>
                <w:rStyle w:val="Hyperlink"/>
                <w:rFonts w:eastAsia="Cordia New"/>
                <w:noProof/>
                <w:lang w:val="en-MY"/>
              </w:rPr>
              <w:t>4.5.3. Flexible Riser Design Analysis</w:t>
            </w:r>
            <w:r w:rsidR="003778A3">
              <w:rPr>
                <w:noProof/>
                <w:webHidden/>
              </w:rPr>
              <w:tab/>
            </w:r>
            <w:r w:rsidR="003778A3">
              <w:rPr>
                <w:noProof/>
                <w:webHidden/>
              </w:rPr>
              <w:fldChar w:fldCharType="begin"/>
            </w:r>
            <w:r w:rsidR="003778A3">
              <w:rPr>
                <w:noProof/>
                <w:webHidden/>
              </w:rPr>
              <w:instrText xml:space="preserve"> PAGEREF _Toc519628349 \h </w:instrText>
            </w:r>
            <w:r w:rsidR="003778A3">
              <w:rPr>
                <w:noProof/>
                <w:webHidden/>
              </w:rPr>
            </w:r>
            <w:r w:rsidR="003778A3">
              <w:rPr>
                <w:noProof/>
                <w:webHidden/>
              </w:rPr>
              <w:fldChar w:fldCharType="separate"/>
            </w:r>
            <w:r>
              <w:rPr>
                <w:noProof/>
                <w:webHidden/>
              </w:rPr>
              <w:t>81</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50" w:history="1">
            <w:r w:rsidR="003778A3" w:rsidRPr="00E61B45">
              <w:rPr>
                <w:rStyle w:val="Hyperlink"/>
                <w:rFonts w:eastAsia="Cordia New"/>
                <w:noProof/>
                <w:lang w:val="en-MY"/>
              </w:rPr>
              <w:t>4.5.3. End Fitting and Annulus Venting Design</w:t>
            </w:r>
            <w:r w:rsidR="003778A3">
              <w:rPr>
                <w:noProof/>
                <w:webHidden/>
              </w:rPr>
              <w:tab/>
            </w:r>
            <w:r w:rsidR="003778A3">
              <w:rPr>
                <w:noProof/>
                <w:webHidden/>
              </w:rPr>
              <w:fldChar w:fldCharType="begin"/>
            </w:r>
            <w:r w:rsidR="003778A3">
              <w:rPr>
                <w:noProof/>
                <w:webHidden/>
              </w:rPr>
              <w:instrText xml:space="preserve"> PAGEREF _Toc519628350 \h </w:instrText>
            </w:r>
            <w:r w:rsidR="003778A3">
              <w:rPr>
                <w:noProof/>
                <w:webHidden/>
              </w:rPr>
            </w:r>
            <w:r w:rsidR="003778A3">
              <w:rPr>
                <w:noProof/>
                <w:webHidden/>
              </w:rPr>
              <w:fldChar w:fldCharType="separate"/>
            </w:r>
            <w:r>
              <w:rPr>
                <w:noProof/>
                <w:webHidden/>
              </w:rPr>
              <w:t>82</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51" w:history="1">
            <w:r w:rsidR="003778A3" w:rsidRPr="00E61B45">
              <w:rPr>
                <w:rStyle w:val="Hyperlink"/>
                <w:rFonts w:eastAsia="Cordia New"/>
                <w:noProof/>
                <w:lang w:val="en-MY"/>
              </w:rPr>
              <w:t>4.5.4. Integrity Management</w:t>
            </w:r>
            <w:r w:rsidR="003778A3">
              <w:rPr>
                <w:noProof/>
                <w:webHidden/>
              </w:rPr>
              <w:tab/>
            </w:r>
            <w:r w:rsidR="003778A3">
              <w:rPr>
                <w:noProof/>
                <w:webHidden/>
              </w:rPr>
              <w:fldChar w:fldCharType="begin"/>
            </w:r>
            <w:r w:rsidR="003778A3">
              <w:rPr>
                <w:noProof/>
                <w:webHidden/>
              </w:rPr>
              <w:instrText xml:space="preserve"> PAGEREF _Toc519628351 \h </w:instrText>
            </w:r>
            <w:r w:rsidR="003778A3">
              <w:rPr>
                <w:noProof/>
                <w:webHidden/>
              </w:rPr>
            </w:r>
            <w:r w:rsidR="003778A3">
              <w:rPr>
                <w:noProof/>
                <w:webHidden/>
              </w:rPr>
              <w:fldChar w:fldCharType="separate"/>
            </w:r>
            <w:r>
              <w:rPr>
                <w:noProof/>
                <w:webHidden/>
              </w:rPr>
              <w:t>83</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352" w:history="1">
            <w:r w:rsidR="003778A3" w:rsidRPr="00E61B45">
              <w:rPr>
                <w:rStyle w:val="Hyperlink"/>
                <w:rFonts w:eastAsia="Cordia New"/>
                <w:noProof/>
                <w:lang w:val="en-MY"/>
              </w:rPr>
              <w:t>4.6. Hybrid Risers</w:t>
            </w:r>
            <w:r w:rsidR="003778A3">
              <w:rPr>
                <w:noProof/>
                <w:webHidden/>
              </w:rPr>
              <w:tab/>
            </w:r>
            <w:r w:rsidR="003778A3">
              <w:rPr>
                <w:noProof/>
                <w:webHidden/>
              </w:rPr>
              <w:fldChar w:fldCharType="begin"/>
            </w:r>
            <w:r w:rsidR="003778A3">
              <w:rPr>
                <w:noProof/>
                <w:webHidden/>
              </w:rPr>
              <w:instrText xml:space="preserve"> PAGEREF _Toc519628352 \h </w:instrText>
            </w:r>
            <w:r w:rsidR="003778A3">
              <w:rPr>
                <w:noProof/>
                <w:webHidden/>
              </w:rPr>
            </w:r>
            <w:r w:rsidR="003778A3">
              <w:rPr>
                <w:noProof/>
                <w:webHidden/>
              </w:rPr>
              <w:fldChar w:fldCharType="separate"/>
            </w:r>
            <w:r>
              <w:rPr>
                <w:noProof/>
                <w:webHidden/>
              </w:rPr>
              <w:t>86</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53" w:history="1">
            <w:r w:rsidR="003778A3" w:rsidRPr="00E61B45">
              <w:rPr>
                <w:rStyle w:val="Hyperlink"/>
                <w:rFonts w:eastAsia="Cordia New"/>
                <w:noProof/>
                <w:lang w:val="en-MY"/>
              </w:rPr>
              <w:t>4.6.1. General Description</w:t>
            </w:r>
            <w:r w:rsidR="003778A3">
              <w:rPr>
                <w:noProof/>
                <w:webHidden/>
              </w:rPr>
              <w:tab/>
            </w:r>
            <w:r w:rsidR="003778A3">
              <w:rPr>
                <w:noProof/>
                <w:webHidden/>
              </w:rPr>
              <w:fldChar w:fldCharType="begin"/>
            </w:r>
            <w:r w:rsidR="003778A3">
              <w:rPr>
                <w:noProof/>
                <w:webHidden/>
              </w:rPr>
              <w:instrText xml:space="preserve"> PAGEREF _Toc519628353 \h </w:instrText>
            </w:r>
            <w:r w:rsidR="003778A3">
              <w:rPr>
                <w:noProof/>
                <w:webHidden/>
              </w:rPr>
            </w:r>
            <w:r w:rsidR="003778A3">
              <w:rPr>
                <w:noProof/>
                <w:webHidden/>
              </w:rPr>
              <w:fldChar w:fldCharType="separate"/>
            </w:r>
            <w:r>
              <w:rPr>
                <w:noProof/>
                <w:webHidden/>
              </w:rPr>
              <w:t>86</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54" w:history="1">
            <w:r w:rsidR="003778A3" w:rsidRPr="00E61B45">
              <w:rPr>
                <w:rStyle w:val="Hyperlink"/>
                <w:rFonts w:eastAsia="Cordia New"/>
                <w:noProof/>
                <w:lang w:val="en-MY"/>
              </w:rPr>
              <w:t>4.6.2. Sizing of Hybrid Risers</w:t>
            </w:r>
            <w:r w:rsidR="003778A3">
              <w:rPr>
                <w:noProof/>
                <w:webHidden/>
              </w:rPr>
              <w:tab/>
            </w:r>
            <w:r w:rsidR="003778A3">
              <w:rPr>
                <w:noProof/>
                <w:webHidden/>
              </w:rPr>
              <w:fldChar w:fldCharType="begin"/>
            </w:r>
            <w:r w:rsidR="003778A3">
              <w:rPr>
                <w:noProof/>
                <w:webHidden/>
              </w:rPr>
              <w:instrText xml:space="preserve"> PAGEREF _Toc519628354 \h </w:instrText>
            </w:r>
            <w:r w:rsidR="003778A3">
              <w:rPr>
                <w:noProof/>
                <w:webHidden/>
              </w:rPr>
            </w:r>
            <w:r w:rsidR="003778A3">
              <w:rPr>
                <w:noProof/>
                <w:webHidden/>
              </w:rPr>
              <w:fldChar w:fldCharType="separate"/>
            </w:r>
            <w:r>
              <w:rPr>
                <w:noProof/>
                <w:webHidden/>
              </w:rPr>
              <w:t>90</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55" w:history="1">
            <w:r w:rsidR="003778A3" w:rsidRPr="00E61B45">
              <w:rPr>
                <w:rStyle w:val="Hyperlink"/>
                <w:rFonts w:eastAsia="Cordia New"/>
                <w:noProof/>
                <w:lang w:val="en-MY"/>
              </w:rPr>
              <w:t>4.6.3. Sizing of Flexible Jumpers</w:t>
            </w:r>
            <w:r w:rsidR="003778A3">
              <w:rPr>
                <w:noProof/>
                <w:webHidden/>
              </w:rPr>
              <w:tab/>
            </w:r>
            <w:r w:rsidR="003778A3">
              <w:rPr>
                <w:noProof/>
                <w:webHidden/>
              </w:rPr>
              <w:fldChar w:fldCharType="begin"/>
            </w:r>
            <w:r w:rsidR="003778A3">
              <w:rPr>
                <w:noProof/>
                <w:webHidden/>
              </w:rPr>
              <w:instrText xml:space="preserve"> PAGEREF _Toc519628355 \h </w:instrText>
            </w:r>
            <w:r w:rsidR="003778A3">
              <w:rPr>
                <w:noProof/>
                <w:webHidden/>
              </w:rPr>
            </w:r>
            <w:r w:rsidR="003778A3">
              <w:rPr>
                <w:noProof/>
                <w:webHidden/>
              </w:rPr>
              <w:fldChar w:fldCharType="separate"/>
            </w:r>
            <w:r>
              <w:rPr>
                <w:noProof/>
                <w:webHidden/>
              </w:rPr>
              <w:t>91</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56" w:history="1">
            <w:r w:rsidR="003778A3" w:rsidRPr="00E61B45">
              <w:rPr>
                <w:rStyle w:val="Hyperlink"/>
                <w:rFonts w:eastAsia="Cordia New"/>
                <w:noProof/>
                <w:lang w:val="en-MY"/>
              </w:rPr>
              <w:t>4.6.4. Preliminary Analysis</w:t>
            </w:r>
            <w:r w:rsidR="003778A3">
              <w:rPr>
                <w:noProof/>
                <w:webHidden/>
              </w:rPr>
              <w:tab/>
            </w:r>
            <w:r w:rsidR="003778A3">
              <w:rPr>
                <w:noProof/>
                <w:webHidden/>
              </w:rPr>
              <w:fldChar w:fldCharType="begin"/>
            </w:r>
            <w:r w:rsidR="003778A3">
              <w:rPr>
                <w:noProof/>
                <w:webHidden/>
              </w:rPr>
              <w:instrText xml:space="preserve"> PAGEREF _Toc519628356 \h </w:instrText>
            </w:r>
            <w:r w:rsidR="003778A3">
              <w:rPr>
                <w:noProof/>
                <w:webHidden/>
              </w:rPr>
            </w:r>
            <w:r w:rsidR="003778A3">
              <w:rPr>
                <w:noProof/>
                <w:webHidden/>
              </w:rPr>
              <w:fldChar w:fldCharType="separate"/>
            </w:r>
            <w:r>
              <w:rPr>
                <w:noProof/>
                <w:webHidden/>
              </w:rPr>
              <w:t>91</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57" w:history="1">
            <w:r w:rsidR="003778A3" w:rsidRPr="00E61B45">
              <w:rPr>
                <w:rStyle w:val="Hyperlink"/>
                <w:rFonts w:eastAsia="Cordia New"/>
                <w:noProof/>
                <w:lang w:val="en-MY"/>
              </w:rPr>
              <w:t>4.6.5. Strength Analysis</w:t>
            </w:r>
            <w:r w:rsidR="003778A3">
              <w:rPr>
                <w:noProof/>
                <w:webHidden/>
              </w:rPr>
              <w:tab/>
            </w:r>
            <w:r w:rsidR="003778A3">
              <w:rPr>
                <w:noProof/>
                <w:webHidden/>
              </w:rPr>
              <w:fldChar w:fldCharType="begin"/>
            </w:r>
            <w:r w:rsidR="003778A3">
              <w:rPr>
                <w:noProof/>
                <w:webHidden/>
              </w:rPr>
              <w:instrText xml:space="preserve"> PAGEREF _Toc519628357 \h </w:instrText>
            </w:r>
            <w:r w:rsidR="003778A3">
              <w:rPr>
                <w:noProof/>
                <w:webHidden/>
              </w:rPr>
            </w:r>
            <w:r w:rsidR="003778A3">
              <w:rPr>
                <w:noProof/>
                <w:webHidden/>
              </w:rPr>
              <w:fldChar w:fldCharType="separate"/>
            </w:r>
            <w:r>
              <w:rPr>
                <w:noProof/>
                <w:webHidden/>
              </w:rPr>
              <w:t>92</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58" w:history="1">
            <w:r w:rsidR="003778A3" w:rsidRPr="00E61B45">
              <w:rPr>
                <w:rStyle w:val="Hyperlink"/>
                <w:rFonts w:eastAsia="Cordia New"/>
                <w:noProof/>
                <w:lang w:val="en-MY"/>
              </w:rPr>
              <w:t>4.6.6. Fatigue Analysis</w:t>
            </w:r>
            <w:r w:rsidR="003778A3">
              <w:rPr>
                <w:noProof/>
                <w:webHidden/>
              </w:rPr>
              <w:tab/>
            </w:r>
            <w:r w:rsidR="003778A3">
              <w:rPr>
                <w:noProof/>
                <w:webHidden/>
              </w:rPr>
              <w:fldChar w:fldCharType="begin"/>
            </w:r>
            <w:r w:rsidR="003778A3">
              <w:rPr>
                <w:noProof/>
                <w:webHidden/>
              </w:rPr>
              <w:instrText xml:space="preserve"> PAGEREF _Toc519628358 \h </w:instrText>
            </w:r>
            <w:r w:rsidR="003778A3">
              <w:rPr>
                <w:noProof/>
                <w:webHidden/>
              </w:rPr>
            </w:r>
            <w:r w:rsidR="003778A3">
              <w:rPr>
                <w:noProof/>
                <w:webHidden/>
              </w:rPr>
              <w:fldChar w:fldCharType="separate"/>
            </w:r>
            <w:r>
              <w:rPr>
                <w:noProof/>
                <w:webHidden/>
              </w:rPr>
              <w:t>92</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59" w:history="1">
            <w:r w:rsidR="003778A3" w:rsidRPr="00E61B45">
              <w:rPr>
                <w:rStyle w:val="Hyperlink"/>
                <w:rFonts w:eastAsia="Cordia New"/>
                <w:noProof/>
                <w:lang w:val="en-MY"/>
              </w:rPr>
              <w:t>4.6.7. Riser Hydrostatic Pressure Test</w:t>
            </w:r>
            <w:r w:rsidR="003778A3">
              <w:rPr>
                <w:noProof/>
                <w:webHidden/>
              </w:rPr>
              <w:tab/>
            </w:r>
            <w:r w:rsidR="003778A3">
              <w:rPr>
                <w:noProof/>
                <w:webHidden/>
              </w:rPr>
              <w:fldChar w:fldCharType="begin"/>
            </w:r>
            <w:r w:rsidR="003778A3">
              <w:rPr>
                <w:noProof/>
                <w:webHidden/>
              </w:rPr>
              <w:instrText xml:space="preserve"> PAGEREF _Toc519628359 \h </w:instrText>
            </w:r>
            <w:r w:rsidR="003778A3">
              <w:rPr>
                <w:noProof/>
                <w:webHidden/>
              </w:rPr>
            </w:r>
            <w:r w:rsidR="003778A3">
              <w:rPr>
                <w:noProof/>
                <w:webHidden/>
              </w:rPr>
              <w:fldChar w:fldCharType="separate"/>
            </w:r>
            <w:r>
              <w:rPr>
                <w:noProof/>
                <w:webHidden/>
              </w:rPr>
              <w:t>92</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60" w:history="1">
            <w:r w:rsidR="003778A3" w:rsidRPr="00E61B45">
              <w:rPr>
                <w:rStyle w:val="Hyperlink"/>
                <w:rFonts w:eastAsia="Cordia New"/>
                <w:noProof/>
                <w:lang w:val="en-MY"/>
              </w:rPr>
              <w:t>4.6.8. Free Standing Hybrid Riser (FSHR)</w:t>
            </w:r>
            <w:r w:rsidR="003778A3">
              <w:rPr>
                <w:noProof/>
                <w:webHidden/>
              </w:rPr>
              <w:tab/>
            </w:r>
            <w:r w:rsidR="003778A3">
              <w:rPr>
                <w:noProof/>
                <w:webHidden/>
              </w:rPr>
              <w:fldChar w:fldCharType="begin"/>
            </w:r>
            <w:r w:rsidR="003778A3">
              <w:rPr>
                <w:noProof/>
                <w:webHidden/>
              </w:rPr>
              <w:instrText xml:space="preserve"> PAGEREF _Toc519628360 \h </w:instrText>
            </w:r>
            <w:r w:rsidR="003778A3">
              <w:rPr>
                <w:noProof/>
                <w:webHidden/>
              </w:rPr>
            </w:r>
            <w:r w:rsidR="003778A3">
              <w:rPr>
                <w:noProof/>
                <w:webHidden/>
              </w:rPr>
              <w:fldChar w:fldCharType="separate"/>
            </w:r>
            <w:r>
              <w:rPr>
                <w:noProof/>
                <w:webHidden/>
              </w:rPr>
              <w:t>93</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61" w:history="1">
            <w:r w:rsidR="003778A3" w:rsidRPr="00E61B45">
              <w:rPr>
                <w:rStyle w:val="Hyperlink"/>
                <w:rFonts w:eastAsia="Cordia New"/>
                <w:noProof/>
                <w:lang w:val="en-MY"/>
              </w:rPr>
              <w:t>4.6.9. Hybrid Riser Tower (HRT)</w:t>
            </w:r>
            <w:r w:rsidR="003778A3">
              <w:rPr>
                <w:noProof/>
                <w:webHidden/>
              </w:rPr>
              <w:tab/>
            </w:r>
            <w:r w:rsidR="003778A3">
              <w:rPr>
                <w:noProof/>
                <w:webHidden/>
              </w:rPr>
              <w:fldChar w:fldCharType="begin"/>
            </w:r>
            <w:r w:rsidR="003778A3">
              <w:rPr>
                <w:noProof/>
                <w:webHidden/>
              </w:rPr>
              <w:instrText xml:space="preserve"> PAGEREF _Toc519628361 \h </w:instrText>
            </w:r>
            <w:r w:rsidR="003778A3">
              <w:rPr>
                <w:noProof/>
                <w:webHidden/>
              </w:rPr>
            </w:r>
            <w:r w:rsidR="003778A3">
              <w:rPr>
                <w:noProof/>
                <w:webHidden/>
              </w:rPr>
              <w:fldChar w:fldCharType="separate"/>
            </w:r>
            <w:r>
              <w:rPr>
                <w:noProof/>
                <w:webHidden/>
              </w:rPr>
              <w:t>95</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62" w:history="1">
            <w:r w:rsidR="003778A3" w:rsidRPr="00E61B45">
              <w:rPr>
                <w:rStyle w:val="Hyperlink"/>
                <w:rFonts w:eastAsia="Cordia New"/>
                <w:noProof/>
                <w:lang w:val="en-MY"/>
              </w:rPr>
              <w:t>4.6.10. Single Line Offset Riser (SLOR)</w:t>
            </w:r>
            <w:r w:rsidR="003778A3">
              <w:rPr>
                <w:noProof/>
                <w:webHidden/>
              </w:rPr>
              <w:tab/>
            </w:r>
            <w:r w:rsidR="003778A3">
              <w:rPr>
                <w:noProof/>
                <w:webHidden/>
              </w:rPr>
              <w:fldChar w:fldCharType="begin"/>
            </w:r>
            <w:r w:rsidR="003778A3">
              <w:rPr>
                <w:noProof/>
                <w:webHidden/>
              </w:rPr>
              <w:instrText xml:space="preserve"> PAGEREF _Toc519628362 \h </w:instrText>
            </w:r>
            <w:r w:rsidR="003778A3">
              <w:rPr>
                <w:noProof/>
                <w:webHidden/>
              </w:rPr>
            </w:r>
            <w:r w:rsidR="003778A3">
              <w:rPr>
                <w:noProof/>
                <w:webHidden/>
              </w:rPr>
              <w:fldChar w:fldCharType="separate"/>
            </w:r>
            <w:r>
              <w:rPr>
                <w:noProof/>
                <w:webHidden/>
              </w:rPr>
              <w:t>97</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363" w:history="1">
            <w:r w:rsidR="003778A3" w:rsidRPr="00E61B45">
              <w:rPr>
                <w:rStyle w:val="Hyperlink"/>
                <w:rFonts w:eastAsia="Cordia New"/>
                <w:noProof/>
                <w:lang w:val="en-MY"/>
              </w:rPr>
              <w:t>4.7. Riser Design</w:t>
            </w:r>
            <w:r w:rsidR="003778A3">
              <w:rPr>
                <w:noProof/>
                <w:webHidden/>
              </w:rPr>
              <w:tab/>
            </w:r>
            <w:r w:rsidR="003778A3">
              <w:rPr>
                <w:noProof/>
                <w:webHidden/>
              </w:rPr>
              <w:fldChar w:fldCharType="begin"/>
            </w:r>
            <w:r w:rsidR="003778A3">
              <w:rPr>
                <w:noProof/>
                <w:webHidden/>
              </w:rPr>
              <w:instrText xml:space="preserve"> PAGEREF _Toc519628363 \h </w:instrText>
            </w:r>
            <w:r w:rsidR="003778A3">
              <w:rPr>
                <w:noProof/>
                <w:webHidden/>
              </w:rPr>
            </w:r>
            <w:r w:rsidR="003778A3">
              <w:rPr>
                <w:noProof/>
                <w:webHidden/>
              </w:rPr>
              <w:fldChar w:fldCharType="separate"/>
            </w:r>
            <w:r>
              <w:rPr>
                <w:noProof/>
                <w:webHidden/>
              </w:rPr>
              <w:t>99</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64" w:history="1">
            <w:r w:rsidR="003778A3" w:rsidRPr="00E61B45">
              <w:rPr>
                <w:rStyle w:val="Hyperlink"/>
                <w:rFonts w:eastAsia="Cordia New"/>
                <w:noProof/>
                <w:lang w:val="en-MY"/>
              </w:rPr>
              <w:t>4.7.1. Diameter and Wall Thickness</w:t>
            </w:r>
            <w:r w:rsidR="003778A3">
              <w:rPr>
                <w:noProof/>
                <w:webHidden/>
              </w:rPr>
              <w:tab/>
            </w:r>
            <w:r w:rsidR="003778A3">
              <w:rPr>
                <w:noProof/>
                <w:webHidden/>
              </w:rPr>
              <w:fldChar w:fldCharType="begin"/>
            </w:r>
            <w:r w:rsidR="003778A3">
              <w:rPr>
                <w:noProof/>
                <w:webHidden/>
              </w:rPr>
              <w:instrText xml:space="preserve"> PAGEREF _Toc519628364 \h </w:instrText>
            </w:r>
            <w:r w:rsidR="003778A3">
              <w:rPr>
                <w:noProof/>
                <w:webHidden/>
              </w:rPr>
            </w:r>
            <w:r w:rsidR="003778A3">
              <w:rPr>
                <w:noProof/>
                <w:webHidden/>
              </w:rPr>
              <w:fldChar w:fldCharType="separate"/>
            </w:r>
            <w:r>
              <w:rPr>
                <w:noProof/>
                <w:webHidden/>
              </w:rPr>
              <w:t>99</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65" w:history="1">
            <w:r w:rsidR="003778A3" w:rsidRPr="00E61B45">
              <w:rPr>
                <w:rStyle w:val="Hyperlink"/>
                <w:rFonts w:eastAsia="Cordia New"/>
                <w:noProof/>
                <w:lang w:val="en-MY"/>
              </w:rPr>
              <w:t>4.7.2. Materials Selection</w:t>
            </w:r>
            <w:r w:rsidR="003778A3">
              <w:rPr>
                <w:noProof/>
                <w:webHidden/>
              </w:rPr>
              <w:tab/>
            </w:r>
            <w:r w:rsidR="003778A3">
              <w:rPr>
                <w:noProof/>
                <w:webHidden/>
              </w:rPr>
              <w:fldChar w:fldCharType="begin"/>
            </w:r>
            <w:r w:rsidR="003778A3">
              <w:rPr>
                <w:noProof/>
                <w:webHidden/>
              </w:rPr>
              <w:instrText xml:space="preserve"> PAGEREF _Toc519628365 \h </w:instrText>
            </w:r>
            <w:r w:rsidR="003778A3">
              <w:rPr>
                <w:noProof/>
                <w:webHidden/>
              </w:rPr>
            </w:r>
            <w:r w:rsidR="003778A3">
              <w:rPr>
                <w:noProof/>
                <w:webHidden/>
              </w:rPr>
              <w:fldChar w:fldCharType="separate"/>
            </w:r>
            <w:r>
              <w:rPr>
                <w:noProof/>
                <w:webHidden/>
              </w:rPr>
              <w:t>101</w:t>
            </w:r>
            <w:r w:rsidR="003778A3">
              <w:rPr>
                <w:noProof/>
                <w:webHidden/>
              </w:rPr>
              <w:fldChar w:fldCharType="end"/>
            </w:r>
          </w:hyperlink>
        </w:p>
        <w:p w:rsidR="003778A3" w:rsidRDefault="00D55C7F">
          <w:pPr>
            <w:pStyle w:val="TOC1"/>
            <w:tabs>
              <w:tab w:val="right" w:leader="dot" w:pos="8650"/>
            </w:tabs>
            <w:rPr>
              <w:rFonts w:asciiTheme="minorHAnsi" w:eastAsiaTheme="minorEastAsia" w:hAnsiTheme="minorHAnsi" w:cstheme="minorBidi"/>
              <w:noProof/>
              <w:sz w:val="22"/>
              <w:szCs w:val="22"/>
              <w:lang w:val="en-MY" w:eastAsia="ja-JP"/>
            </w:rPr>
          </w:pPr>
          <w:hyperlink w:anchor="_Toc519628366" w:history="1">
            <w:r w:rsidR="003778A3" w:rsidRPr="00E61B45">
              <w:rPr>
                <w:rStyle w:val="Hyperlink"/>
                <w:rFonts w:ascii="Bodoni MT Black" w:hAnsi="Bodoni MT Black"/>
                <w:noProof/>
              </w:rPr>
              <w:t>5.0. Ultra-Deep Water Riser Challenges</w:t>
            </w:r>
            <w:r w:rsidR="003778A3">
              <w:rPr>
                <w:noProof/>
                <w:webHidden/>
              </w:rPr>
              <w:tab/>
            </w:r>
            <w:r w:rsidR="003778A3">
              <w:rPr>
                <w:noProof/>
                <w:webHidden/>
              </w:rPr>
              <w:fldChar w:fldCharType="begin"/>
            </w:r>
            <w:r w:rsidR="003778A3">
              <w:rPr>
                <w:noProof/>
                <w:webHidden/>
              </w:rPr>
              <w:instrText xml:space="preserve"> PAGEREF _Toc519628366 \h </w:instrText>
            </w:r>
            <w:r w:rsidR="003778A3">
              <w:rPr>
                <w:noProof/>
                <w:webHidden/>
              </w:rPr>
            </w:r>
            <w:r w:rsidR="003778A3">
              <w:rPr>
                <w:noProof/>
                <w:webHidden/>
              </w:rPr>
              <w:fldChar w:fldCharType="separate"/>
            </w:r>
            <w:r>
              <w:rPr>
                <w:noProof/>
                <w:webHidden/>
              </w:rPr>
              <w:t>103</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367" w:history="1">
            <w:r w:rsidR="003778A3" w:rsidRPr="00E61B45">
              <w:rPr>
                <w:rStyle w:val="Hyperlink"/>
                <w:rFonts w:eastAsia="Cordia New"/>
                <w:noProof/>
                <w:lang w:val="en-MY"/>
              </w:rPr>
              <w:t>5.1. Global Offshore Production</w:t>
            </w:r>
            <w:r w:rsidR="003778A3">
              <w:rPr>
                <w:noProof/>
                <w:webHidden/>
              </w:rPr>
              <w:tab/>
            </w:r>
            <w:r w:rsidR="003778A3">
              <w:rPr>
                <w:noProof/>
                <w:webHidden/>
              </w:rPr>
              <w:fldChar w:fldCharType="begin"/>
            </w:r>
            <w:r w:rsidR="003778A3">
              <w:rPr>
                <w:noProof/>
                <w:webHidden/>
              </w:rPr>
              <w:instrText xml:space="preserve"> PAGEREF _Toc519628367 \h </w:instrText>
            </w:r>
            <w:r w:rsidR="003778A3">
              <w:rPr>
                <w:noProof/>
                <w:webHidden/>
              </w:rPr>
            </w:r>
            <w:r w:rsidR="003778A3">
              <w:rPr>
                <w:noProof/>
                <w:webHidden/>
              </w:rPr>
              <w:fldChar w:fldCharType="separate"/>
            </w:r>
            <w:r>
              <w:rPr>
                <w:noProof/>
                <w:webHidden/>
              </w:rPr>
              <w:t>103</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368" w:history="1">
            <w:r w:rsidR="003778A3" w:rsidRPr="00E61B45">
              <w:rPr>
                <w:rStyle w:val="Hyperlink"/>
                <w:noProof/>
                <w:lang w:val="en-MY"/>
              </w:rPr>
              <w:t>3.5. Diameter Selection</w:t>
            </w:r>
            <w:r w:rsidR="003778A3">
              <w:rPr>
                <w:noProof/>
                <w:webHidden/>
              </w:rPr>
              <w:tab/>
            </w:r>
            <w:r w:rsidR="003778A3">
              <w:rPr>
                <w:noProof/>
                <w:webHidden/>
              </w:rPr>
              <w:fldChar w:fldCharType="begin"/>
            </w:r>
            <w:r w:rsidR="003778A3">
              <w:rPr>
                <w:noProof/>
                <w:webHidden/>
              </w:rPr>
              <w:instrText xml:space="preserve"> PAGEREF _Toc519628368 \h </w:instrText>
            </w:r>
            <w:r w:rsidR="003778A3">
              <w:rPr>
                <w:noProof/>
                <w:webHidden/>
              </w:rPr>
            </w:r>
            <w:r w:rsidR="003778A3">
              <w:rPr>
                <w:noProof/>
                <w:webHidden/>
              </w:rPr>
              <w:fldChar w:fldCharType="separate"/>
            </w:r>
            <w:r>
              <w:rPr>
                <w:noProof/>
                <w:webHidden/>
              </w:rPr>
              <w:t>104</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369" w:history="1">
            <w:r w:rsidR="003778A3" w:rsidRPr="00E61B45">
              <w:rPr>
                <w:rStyle w:val="Hyperlink"/>
                <w:rFonts w:eastAsia="Cordia New"/>
                <w:noProof/>
                <w:lang w:val="en-MY"/>
              </w:rPr>
              <w:t>5.2. Wall Thickness</w:t>
            </w:r>
            <w:r w:rsidR="003778A3">
              <w:rPr>
                <w:noProof/>
                <w:webHidden/>
              </w:rPr>
              <w:tab/>
            </w:r>
            <w:r w:rsidR="003778A3">
              <w:rPr>
                <w:noProof/>
                <w:webHidden/>
              </w:rPr>
              <w:fldChar w:fldCharType="begin"/>
            </w:r>
            <w:r w:rsidR="003778A3">
              <w:rPr>
                <w:noProof/>
                <w:webHidden/>
              </w:rPr>
              <w:instrText xml:space="preserve"> PAGEREF _Toc519628369 \h </w:instrText>
            </w:r>
            <w:r w:rsidR="003778A3">
              <w:rPr>
                <w:noProof/>
                <w:webHidden/>
              </w:rPr>
            </w:r>
            <w:r w:rsidR="003778A3">
              <w:rPr>
                <w:noProof/>
                <w:webHidden/>
              </w:rPr>
              <w:fldChar w:fldCharType="separate"/>
            </w:r>
            <w:r>
              <w:rPr>
                <w:noProof/>
                <w:webHidden/>
              </w:rPr>
              <w:t>104</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370" w:history="1">
            <w:r w:rsidR="003778A3" w:rsidRPr="00E61B45">
              <w:rPr>
                <w:rStyle w:val="Hyperlink"/>
                <w:rFonts w:eastAsia="Cordia New"/>
                <w:noProof/>
                <w:lang w:val="en-MY"/>
              </w:rPr>
              <w:t>5.2. Riser Weight</w:t>
            </w:r>
            <w:r w:rsidR="003778A3">
              <w:rPr>
                <w:noProof/>
                <w:webHidden/>
              </w:rPr>
              <w:tab/>
            </w:r>
            <w:r w:rsidR="003778A3">
              <w:rPr>
                <w:noProof/>
                <w:webHidden/>
              </w:rPr>
              <w:fldChar w:fldCharType="begin"/>
            </w:r>
            <w:r w:rsidR="003778A3">
              <w:rPr>
                <w:noProof/>
                <w:webHidden/>
              </w:rPr>
              <w:instrText xml:space="preserve"> PAGEREF _Toc519628370 \h </w:instrText>
            </w:r>
            <w:r w:rsidR="003778A3">
              <w:rPr>
                <w:noProof/>
                <w:webHidden/>
              </w:rPr>
            </w:r>
            <w:r w:rsidR="003778A3">
              <w:rPr>
                <w:noProof/>
                <w:webHidden/>
              </w:rPr>
              <w:fldChar w:fldCharType="separate"/>
            </w:r>
            <w:r>
              <w:rPr>
                <w:noProof/>
                <w:webHidden/>
              </w:rPr>
              <w:t>105</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371" w:history="1">
            <w:r w:rsidR="003778A3" w:rsidRPr="00E61B45">
              <w:rPr>
                <w:rStyle w:val="Hyperlink"/>
                <w:rFonts w:eastAsia="Cordia New"/>
                <w:noProof/>
                <w:lang w:val="en-MY"/>
              </w:rPr>
              <w:t>5.4. Dynamic Response</w:t>
            </w:r>
            <w:r w:rsidR="003778A3">
              <w:rPr>
                <w:noProof/>
                <w:webHidden/>
              </w:rPr>
              <w:tab/>
            </w:r>
            <w:r w:rsidR="003778A3">
              <w:rPr>
                <w:noProof/>
                <w:webHidden/>
              </w:rPr>
              <w:fldChar w:fldCharType="begin"/>
            </w:r>
            <w:r w:rsidR="003778A3">
              <w:rPr>
                <w:noProof/>
                <w:webHidden/>
              </w:rPr>
              <w:instrText xml:space="preserve"> PAGEREF _Toc519628371 \h </w:instrText>
            </w:r>
            <w:r w:rsidR="003778A3">
              <w:rPr>
                <w:noProof/>
                <w:webHidden/>
              </w:rPr>
            </w:r>
            <w:r w:rsidR="003778A3">
              <w:rPr>
                <w:noProof/>
                <w:webHidden/>
              </w:rPr>
              <w:fldChar w:fldCharType="separate"/>
            </w:r>
            <w:r>
              <w:rPr>
                <w:noProof/>
                <w:webHidden/>
              </w:rPr>
              <w:t>106</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372" w:history="1">
            <w:r w:rsidR="003778A3" w:rsidRPr="00E61B45">
              <w:rPr>
                <w:rStyle w:val="Hyperlink"/>
                <w:rFonts w:eastAsia="Cordia New"/>
                <w:noProof/>
                <w:lang w:val="en-MY"/>
              </w:rPr>
              <w:t>5.5. Platform Motion</w:t>
            </w:r>
            <w:r w:rsidR="003778A3">
              <w:rPr>
                <w:noProof/>
                <w:webHidden/>
              </w:rPr>
              <w:tab/>
            </w:r>
            <w:r w:rsidR="003778A3">
              <w:rPr>
                <w:noProof/>
                <w:webHidden/>
              </w:rPr>
              <w:fldChar w:fldCharType="begin"/>
            </w:r>
            <w:r w:rsidR="003778A3">
              <w:rPr>
                <w:noProof/>
                <w:webHidden/>
              </w:rPr>
              <w:instrText xml:space="preserve"> PAGEREF _Toc519628372 \h </w:instrText>
            </w:r>
            <w:r w:rsidR="003778A3">
              <w:rPr>
                <w:noProof/>
                <w:webHidden/>
              </w:rPr>
            </w:r>
            <w:r w:rsidR="003778A3">
              <w:rPr>
                <w:noProof/>
                <w:webHidden/>
              </w:rPr>
              <w:fldChar w:fldCharType="separate"/>
            </w:r>
            <w:r>
              <w:rPr>
                <w:noProof/>
                <w:webHidden/>
              </w:rPr>
              <w:t>106</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373" w:history="1">
            <w:r w:rsidR="003778A3" w:rsidRPr="00E61B45">
              <w:rPr>
                <w:rStyle w:val="Hyperlink"/>
                <w:rFonts w:eastAsia="Cordia New"/>
                <w:noProof/>
                <w:lang w:val="en-MY"/>
              </w:rPr>
              <w:t>5.6. Installation</w:t>
            </w:r>
            <w:r w:rsidR="003778A3">
              <w:rPr>
                <w:noProof/>
                <w:webHidden/>
              </w:rPr>
              <w:tab/>
            </w:r>
            <w:r w:rsidR="003778A3">
              <w:rPr>
                <w:noProof/>
                <w:webHidden/>
              </w:rPr>
              <w:fldChar w:fldCharType="begin"/>
            </w:r>
            <w:r w:rsidR="003778A3">
              <w:rPr>
                <w:noProof/>
                <w:webHidden/>
              </w:rPr>
              <w:instrText xml:space="preserve"> PAGEREF _Toc519628373 \h </w:instrText>
            </w:r>
            <w:r w:rsidR="003778A3">
              <w:rPr>
                <w:noProof/>
                <w:webHidden/>
              </w:rPr>
            </w:r>
            <w:r w:rsidR="003778A3">
              <w:rPr>
                <w:noProof/>
                <w:webHidden/>
              </w:rPr>
              <w:fldChar w:fldCharType="separate"/>
            </w:r>
            <w:r>
              <w:rPr>
                <w:noProof/>
                <w:webHidden/>
              </w:rPr>
              <w:t>106</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374" w:history="1">
            <w:r w:rsidR="003778A3" w:rsidRPr="00E61B45">
              <w:rPr>
                <w:rStyle w:val="Hyperlink"/>
                <w:rFonts w:eastAsia="Cordia New"/>
                <w:noProof/>
                <w:lang w:val="en-MY"/>
              </w:rPr>
              <w:t>5.2. Review on Deep Water Riser System</w:t>
            </w:r>
            <w:r w:rsidR="003778A3">
              <w:rPr>
                <w:noProof/>
                <w:webHidden/>
              </w:rPr>
              <w:tab/>
            </w:r>
            <w:r w:rsidR="003778A3">
              <w:rPr>
                <w:noProof/>
                <w:webHidden/>
              </w:rPr>
              <w:fldChar w:fldCharType="begin"/>
            </w:r>
            <w:r w:rsidR="003778A3">
              <w:rPr>
                <w:noProof/>
                <w:webHidden/>
              </w:rPr>
              <w:instrText xml:space="preserve"> PAGEREF _Toc519628374 \h </w:instrText>
            </w:r>
            <w:r w:rsidR="003778A3">
              <w:rPr>
                <w:noProof/>
                <w:webHidden/>
              </w:rPr>
            </w:r>
            <w:r w:rsidR="003778A3">
              <w:rPr>
                <w:noProof/>
                <w:webHidden/>
              </w:rPr>
              <w:fldChar w:fldCharType="separate"/>
            </w:r>
            <w:r>
              <w:rPr>
                <w:noProof/>
                <w:webHidden/>
              </w:rPr>
              <w:t>107</w:t>
            </w:r>
            <w:r w:rsidR="003778A3">
              <w:rPr>
                <w:noProof/>
                <w:webHidden/>
              </w:rPr>
              <w:fldChar w:fldCharType="end"/>
            </w:r>
          </w:hyperlink>
        </w:p>
        <w:p w:rsidR="003778A3" w:rsidRDefault="00D55C7F">
          <w:pPr>
            <w:pStyle w:val="TOC1"/>
            <w:tabs>
              <w:tab w:val="right" w:leader="dot" w:pos="8650"/>
            </w:tabs>
            <w:rPr>
              <w:rFonts w:asciiTheme="minorHAnsi" w:eastAsiaTheme="minorEastAsia" w:hAnsiTheme="minorHAnsi" w:cstheme="minorBidi"/>
              <w:noProof/>
              <w:sz w:val="22"/>
              <w:szCs w:val="22"/>
              <w:lang w:val="en-MY" w:eastAsia="ja-JP"/>
            </w:rPr>
          </w:pPr>
          <w:hyperlink w:anchor="_Toc519628375" w:history="1">
            <w:r w:rsidR="003778A3" w:rsidRPr="00E61B45">
              <w:rPr>
                <w:rStyle w:val="Hyperlink"/>
                <w:rFonts w:ascii="Bodoni MT Black" w:hAnsi="Bodoni MT Black"/>
                <w:noProof/>
              </w:rPr>
              <w:t>6.0. Design Practiced Methods of Risers</w:t>
            </w:r>
            <w:r w:rsidR="003778A3">
              <w:rPr>
                <w:noProof/>
                <w:webHidden/>
              </w:rPr>
              <w:tab/>
            </w:r>
            <w:r w:rsidR="003778A3">
              <w:rPr>
                <w:noProof/>
                <w:webHidden/>
              </w:rPr>
              <w:fldChar w:fldCharType="begin"/>
            </w:r>
            <w:r w:rsidR="003778A3">
              <w:rPr>
                <w:noProof/>
                <w:webHidden/>
              </w:rPr>
              <w:instrText xml:space="preserve"> PAGEREF _Toc519628375 \h </w:instrText>
            </w:r>
            <w:r w:rsidR="003778A3">
              <w:rPr>
                <w:noProof/>
                <w:webHidden/>
              </w:rPr>
            </w:r>
            <w:r w:rsidR="003778A3">
              <w:rPr>
                <w:noProof/>
                <w:webHidden/>
              </w:rPr>
              <w:fldChar w:fldCharType="separate"/>
            </w:r>
            <w:r>
              <w:rPr>
                <w:noProof/>
                <w:webHidden/>
              </w:rPr>
              <w:t>109</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376" w:history="1">
            <w:r w:rsidR="003778A3" w:rsidRPr="00E61B45">
              <w:rPr>
                <w:rStyle w:val="Hyperlink"/>
                <w:rFonts w:eastAsia="Cordia New"/>
                <w:noProof/>
                <w:lang w:val="en-MY"/>
              </w:rPr>
              <w:t>6.1. General</w:t>
            </w:r>
            <w:r w:rsidR="003778A3">
              <w:rPr>
                <w:noProof/>
                <w:webHidden/>
              </w:rPr>
              <w:tab/>
            </w:r>
            <w:r w:rsidR="003778A3">
              <w:rPr>
                <w:noProof/>
                <w:webHidden/>
              </w:rPr>
              <w:fldChar w:fldCharType="begin"/>
            </w:r>
            <w:r w:rsidR="003778A3">
              <w:rPr>
                <w:noProof/>
                <w:webHidden/>
              </w:rPr>
              <w:instrText xml:space="preserve"> PAGEREF _Toc519628376 \h </w:instrText>
            </w:r>
            <w:r w:rsidR="003778A3">
              <w:rPr>
                <w:noProof/>
                <w:webHidden/>
              </w:rPr>
            </w:r>
            <w:r w:rsidR="003778A3">
              <w:rPr>
                <w:noProof/>
                <w:webHidden/>
              </w:rPr>
              <w:fldChar w:fldCharType="separate"/>
            </w:r>
            <w:r>
              <w:rPr>
                <w:noProof/>
                <w:webHidden/>
              </w:rPr>
              <w:t>109</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377" w:history="1">
            <w:r w:rsidR="003778A3" w:rsidRPr="00E61B45">
              <w:rPr>
                <w:rStyle w:val="Hyperlink"/>
                <w:rFonts w:eastAsia="Cordia New"/>
                <w:noProof/>
                <w:lang w:val="en-MY"/>
              </w:rPr>
              <w:t>6.2. Design Principles</w:t>
            </w:r>
            <w:r w:rsidR="003778A3">
              <w:rPr>
                <w:noProof/>
                <w:webHidden/>
              </w:rPr>
              <w:tab/>
            </w:r>
            <w:r w:rsidR="003778A3">
              <w:rPr>
                <w:noProof/>
                <w:webHidden/>
              </w:rPr>
              <w:fldChar w:fldCharType="begin"/>
            </w:r>
            <w:r w:rsidR="003778A3">
              <w:rPr>
                <w:noProof/>
                <w:webHidden/>
              </w:rPr>
              <w:instrText xml:space="preserve"> PAGEREF _Toc519628377 \h </w:instrText>
            </w:r>
            <w:r w:rsidR="003778A3">
              <w:rPr>
                <w:noProof/>
                <w:webHidden/>
              </w:rPr>
            </w:r>
            <w:r w:rsidR="003778A3">
              <w:rPr>
                <w:noProof/>
                <w:webHidden/>
              </w:rPr>
              <w:fldChar w:fldCharType="separate"/>
            </w:r>
            <w:r>
              <w:rPr>
                <w:noProof/>
                <w:webHidden/>
              </w:rPr>
              <w:t>109</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378" w:history="1">
            <w:r w:rsidR="003778A3" w:rsidRPr="00E61B45">
              <w:rPr>
                <w:rStyle w:val="Hyperlink"/>
                <w:rFonts w:eastAsia="Cordia New"/>
                <w:noProof/>
                <w:lang w:val="en-MY"/>
              </w:rPr>
              <w:t>6.3. Design Loads</w:t>
            </w:r>
            <w:r w:rsidR="003778A3">
              <w:rPr>
                <w:noProof/>
                <w:webHidden/>
              </w:rPr>
              <w:tab/>
            </w:r>
            <w:r w:rsidR="003778A3">
              <w:rPr>
                <w:noProof/>
                <w:webHidden/>
              </w:rPr>
              <w:fldChar w:fldCharType="begin"/>
            </w:r>
            <w:r w:rsidR="003778A3">
              <w:rPr>
                <w:noProof/>
                <w:webHidden/>
              </w:rPr>
              <w:instrText xml:space="preserve"> PAGEREF _Toc519628378 \h </w:instrText>
            </w:r>
            <w:r w:rsidR="003778A3">
              <w:rPr>
                <w:noProof/>
                <w:webHidden/>
              </w:rPr>
            </w:r>
            <w:r w:rsidR="003778A3">
              <w:rPr>
                <w:noProof/>
                <w:webHidden/>
              </w:rPr>
              <w:fldChar w:fldCharType="separate"/>
            </w:r>
            <w:r>
              <w:rPr>
                <w:noProof/>
                <w:webHidden/>
              </w:rPr>
              <w:t>110</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79" w:history="1">
            <w:r w:rsidR="003778A3" w:rsidRPr="00E61B45">
              <w:rPr>
                <w:rStyle w:val="Hyperlink"/>
                <w:rFonts w:eastAsia="Cordia New"/>
                <w:noProof/>
                <w:lang w:val="en-MY"/>
              </w:rPr>
              <w:t>6.3.1 Functional Loads</w:t>
            </w:r>
            <w:r w:rsidR="003778A3">
              <w:rPr>
                <w:noProof/>
                <w:webHidden/>
              </w:rPr>
              <w:tab/>
            </w:r>
            <w:r w:rsidR="003778A3">
              <w:rPr>
                <w:noProof/>
                <w:webHidden/>
              </w:rPr>
              <w:fldChar w:fldCharType="begin"/>
            </w:r>
            <w:r w:rsidR="003778A3">
              <w:rPr>
                <w:noProof/>
                <w:webHidden/>
              </w:rPr>
              <w:instrText xml:space="preserve"> PAGEREF _Toc519628379 \h </w:instrText>
            </w:r>
            <w:r w:rsidR="003778A3">
              <w:rPr>
                <w:noProof/>
                <w:webHidden/>
              </w:rPr>
            </w:r>
            <w:r w:rsidR="003778A3">
              <w:rPr>
                <w:noProof/>
                <w:webHidden/>
              </w:rPr>
              <w:fldChar w:fldCharType="separate"/>
            </w:r>
            <w:r>
              <w:rPr>
                <w:noProof/>
                <w:webHidden/>
              </w:rPr>
              <w:t>110</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80" w:history="1">
            <w:r w:rsidR="003778A3" w:rsidRPr="00E61B45">
              <w:rPr>
                <w:rStyle w:val="Hyperlink"/>
                <w:rFonts w:eastAsia="Cordia New"/>
                <w:noProof/>
                <w:lang w:val="en-MY"/>
              </w:rPr>
              <w:t>6.3.2. Environmental Loads</w:t>
            </w:r>
            <w:r w:rsidR="003778A3">
              <w:rPr>
                <w:noProof/>
                <w:webHidden/>
              </w:rPr>
              <w:tab/>
            </w:r>
            <w:r w:rsidR="003778A3">
              <w:rPr>
                <w:noProof/>
                <w:webHidden/>
              </w:rPr>
              <w:fldChar w:fldCharType="begin"/>
            </w:r>
            <w:r w:rsidR="003778A3">
              <w:rPr>
                <w:noProof/>
                <w:webHidden/>
              </w:rPr>
              <w:instrText xml:space="preserve"> PAGEREF _Toc519628380 \h </w:instrText>
            </w:r>
            <w:r w:rsidR="003778A3">
              <w:rPr>
                <w:noProof/>
                <w:webHidden/>
              </w:rPr>
            </w:r>
            <w:r w:rsidR="003778A3">
              <w:rPr>
                <w:noProof/>
                <w:webHidden/>
              </w:rPr>
              <w:fldChar w:fldCharType="separate"/>
            </w:r>
            <w:r>
              <w:rPr>
                <w:noProof/>
                <w:webHidden/>
              </w:rPr>
              <w:t>111</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81" w:history="1">
            <w:r w:rsidR="003778A3" w:rsidRPr="00E61B45">
              <w:rPr>
                <w:rStyle w:val="Hyperlink"/>
                <w:rFonts w:eastAsia="Cordia New"/>
                <w:noProof/>
                <w:lang w:val="en-MY"/>
              </w:rPr>
              <w:t>6.3.3. Accidental Loads</w:t>
            </w:r>
            <w:r w:rsidR="003778A3">
              <w:rPr>
                <w:noProof/>
                <w:webHidden/>
              </w:rPr>
              <w:tab/>
            </w:r>
            <w:r w:rsidR="003778A3">
              <w:rPr>
                <w:noProof/>
                <w:webHidden/>
              </w:rPr>
              <w:fldChar w:fldCharType="begin"/>
            </w:r>
            <w:r w:rsidR="003778A3">
              <w:rPr>
                <w:noProof/>
                <w:webHidden/>
              </w:rPr>
              <w:instrText xml:space="preserve"> PAGEREF _Toc519628381 \h </w:instrText>
            </w:r>
            <w:r w:rsidR="003778A3">
              <w:rPr>
                <w:noProof/>
                <w:webHidden/>
              </w:rPr>
            </w:r>
            <w:r w:rsidR="003778A3">
              <w:rPr>
                <w:noProof/>
                <w:webHidden/>
              </w:rPr>
              <w:fldChar w:fldCharType="separate"/>
            </w:r>
            <w:r>
              <w:rPr>
                <w:noProof/>
                <w:webHidden/>
              </w:rPr>
              <w:t>112</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82" w:history="1">
            <w:r w:rsidR="003778A3" w:rsidRPr="00E61B45">
              <w:rPr>
                <w:rStyle w:val="Hyperlink"/>
                <w:rFonts w:eastAsia="Cordia New"/>
                <w:noProof/>
                <w:lang w:val="en-MY"/>
              </w:rPr>
              <w:t>6.3.4. Pressure Loads</w:t>
            </w:r>
            <w:r w:rsidR="003778A3">
              <w:rPr>
                <w:noProof/>
                <w:webHidden/>
              </w:rPr>
              <w:tab/>
            </w:r>
            <w:r w:rsidR="003778A3">
              <w:rPr>
                <w:noProof/>
                <w:webHidden/>
              </w:rPr>
              <w:fldChar w:fldCharType="begin"/>
            </w:r>
            <w:r w:rsidR="003778A3">
              <w:rPr>
                <w:noProof/>
                <w:webHidden/>
              </w:rPr>
              <w:instrText xml:space="preserve"> PAGEREF _Toc519628382 \h </w:instrText>
            </w:r>
            <w:r w:rsidR="003778A3">
              <w:rPr>
                <w:noProof/>
                <w:webHidden/>
              </w:rPr>
            </w:r>
            <w:r w:rsidR="003778A3">
              <w:rPr>
                <w:noProof/>
                <w:webHidden/>
              </w:rPr>
              <w:fldChar w:fldCharType="separate"/>
            </w:r>
            <w:r>
              <w:rPr>
                <w:noProof/>
                <w:webHidden/>
              </w:rPr>
              <w:t>113</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383" w:history="1">
            <w:r w:rsidR="003778A3" w:rsidRPr="00E61B45">
              <w:rPr>
                <w:rStyle w:val="Hyperlink"/>
                <w:rFonts w:eastAsia="Cordia New"/>
                <w:noProof/>
                <w:lang w:val="en-MY"/>
              </w:rPr>
              <w:t>6.4 Limit States Design</w:t>
            </w:r>
            <w:r w:rsidR="003778A3">
              <w:rPr>
                <w:noProof/>
                <w:webHidden/>
              </w:rPr>
              <w:tab/>
            </w:r>
            <w:r w:rsidR="003778A3">
              <w:rPr>
                <w:noProof/>
                <w:webHidden/>
              </w:rPr>
              <w:fldChar w:fldCharType="begin"/>
            </w:r>
            <w:r w:rsidR="003778A3">
              <w:rPr>
                <w:noProof/>
                <w:webHidden/>
              </w:rPr>
              <w:instrText xml:space="preserve"> PAGEREF _Toc519628383 \h </w:instrText>
            </w:r>
            <w:r w:rsidR="003778A3">
              <w:rPr>
                <w:noProof/>
                <w:webHidden/>
              </w:rPr>
            </w:r>
            <w:r w:rsidR="003778A3">
              <w:rPr>
                <w:noProof/>
                <w:webHidden/>
              </w:rPr>
              <w:fldChar w:fldCharType="separate"/>
            </w:r>
            <w:r>
              <w:rPr>
                <w:noProof/>
                <w:webHidden/>
              </w:rPr>
              <w:t>113</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384" w:history="1">
            <w:r w:rsidR="003778A3" w:rsidRPr="00E61B45">
              <w:rPr>
                <w:rStyle w:val="Hyperlink"/>
                <w:rFonts w:eastAsia="Cordia New"/>
                <w:noProof/>
                <w:lang w:val="en-MY"/>
              </w:rPr>
              <w:t>6.5 Riser Design Cycle</w:t>
            </w:r>
            <w:r w:rsidR="003778A3">
              <w:rPr>
                <w:noProof/>
                <w:webHidden/>
              </w:rPr>
              <w:tab/>
            </w:r>
            <w:r w:rsidR="003778A3">
              <w:rPr>
                <w:noProof/>
                <w:webHidden/>
              </w:rPr>
              <w:fldChar w:fldCharType="begin"/>
            </w:r>
            <w:r w:rsidR="003778A3">
              <w:rPr>
                <w:noProof/>
                <w:webHidden/>
              </w:rPr>
              <w:instrText xml:space="preserve"> PAGEREF _Toc519628384 \h </w:instrText>
            </w:r>
            <w:r w:rsidR="003778A3">
              <w:rPr>
                <w:noProof/>
                <w:webHidden/>
              </w:rPr>
            </w:r>
            <w:r w:rsidR="003778A3">
              <w:rPr>
                <w:noProof/>
                <w:webHidden/>
              </w:rPr>
              <w:fldChar w:fldCharType="separate"/>
            </w:r>
            <w:r>
              <w:rPr>
                <w:noProof/>
                <w:webHidden/>
              </w:rPr>
              <w:t>115</w:t>
            </w:r>
            <w:r w:rsidR="003778A3">
              <w:rPr>
                <w:noProof/>
                <w:webHidden/>
              </w:rPr>
              <w:fldChar w:fldCharType="end"/>
            </w:r>
          </w:hyperlink>
        </w:p>
        <w:p w:rsidR="003778A3" w:rsidRDefault="00D55C7F">
          <w:pPr>
            <w:pStyle w:val="TOC1"/>
            <w:tabs>
              <w:tab w:val="right" w:leader="dot" w:pos="8650"/>
            </w:tabs>
            <w:rPr>
              <w:rFonts w:asciiTheme="minorHAnsi" w:eastAsiaTheme="minorEastAsia" w:hAnsiTheme="minorHAnsi" w:cstheme="minorBidi"/>
              <w:noProof/>
              <w:sz w:val="22"/>
              <w:szCs w:val="22"/>
              <w:lang w:val="en-MY" w:eastAsia="ja-JP"/>
            </w:rPr>
          </w:pPr>
          <w:hyperlink w:anchor="_Toc519628385" w:history="1">
            <w:r w:rsidR="003778A3" w:rsidRPr="00E61B45">
              <w:rPr>
                <w:rStyle w:val="Hyperlink"/>
                <w:rFonts w:ascii="Bodoni MT Black" w:hAnsi="Bodoni MT Black"/>
                <w:noProof/>
              </w:rPr>
              <w:t>7.0. Global Analysis of Risers</w:t>
            </w:r>
            <w:r w:rsidR="003778A3">
              <w:rPr>
                <w:noProof/>
                <w:webHidden/>
              </w:rPr>
              <w:tab/>
            </w:r>
            <w:r w:rsidR="003778A3">
              <w:rPr>
                <w:noProof/>
                <w:webHidden/>
              </w:rPr>
              <w:fldChar w:fldCharType="begin"/>
            </w:r>
            <w:r w:rsidR="003778A3">
              <w:rPr>
                <w:noProof/>
                <w:webHidden/>
              </w:rPr>
              <w:instrText xml:space="preserve"> PAGEREF _Toc519628385 \h </w:instrText>
            </w:r>
            <w:r w:rsidR="003778A3">
              <w:rPr>
                <w:noProof/>
                <w:webHidden/>
              </w:rPr>
            </w:r>
            <w:r w:rsidR="003778A3">
              <w:rPr>
                <w:noProof/>
                <w:webHidden/>
              </w:rPr>
              <w:fldChar w:fldCharType="separate"/>
            </w:r>
            <w:r>
              <w:rPr>
                <w:noProof/>
                <w:webHidden/>
              </w:rPr>
              <w:t>118</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386" w:history="1">
            <w:r w:rsidR="003778A3" w:rsidRPr="00E61B45">
              <w:rPr>
                <w:rStyle w:val="Hyperlink"/>
                <w:rFonts w:eastAsia="Cordia New"/>
                <w:noProof/>
                <w:lang w:val="en-MY"/>
              </w:rPr>
              <w:t>7.1. Collapse</w:t>
            </w:r>
            <w:r w:rsidR="003778A3">
              <w:rPr>
                <w:noProof/>
                <w:webHidden/>
              </w:rPr>
              <w:tab/>
            </w:r>
            <w:r w:rsidR="003778A3">
              <w:rPr>
                <w:noProof/>
                <w:webHidden/>
              </w:rPr>
              <w:fldChar w:fldCharType="begin"/>
            </w:r>
            <w:r w:rsidR="003778A3">
              <w:rPr>
                <w:noProof/>
                <w:webHidden/>
              </w:rPr>
              <w:instrText xml:space="preserve"> PAGEREF _Toc519628386 \h </w:instrText>
            </w:r>
            <w:r w:rsidR="003778A3">
              <w:rPr>
                <w:noProof/>
                <w:webHidden/>
              </w:rPr>
            </w:r>
            <w:r w:rsidR="003778A3">
              <w:rPr>
                <w:noProof/>
                <w:webHidden/>
              </w:rPr>
              <w:fldChar w:fldCharType="separate"/>
            </w:r>
            <w:r>
              <w:rPr>
                <w:noProof/>
                <w:webHidden/>
              </w:rPr>
              <w:t>118</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387" w:history="1">
            <w:r w:rsidR="003778A3" w:rsidRPr="00E61B45">
              <w:rPr>
                <w:rStyle w:val="Hyperlink"/>
                <w:noProof/>
                <w:lang w:val="en-MY"/>
              </w:rPr>
              <w:t>7.2. Ocean Waves</w:t>
            </w:r>
            <w:r w:rsidR="003778A3">
              <w:rPr>
                <w:noProof/>
                <w:webHidden/>
              </w:rPr>
              <w:tab/>
            </w:r>
            <w:r w:rsidR="003778A3">
              <w:rPr>
                <w:noProof/>
                <w:webHidden/>
              </w:rPr>
              <w:fldChar w:fldCharType="begin"/>
            </w:r>
            <w:r w:rsidR="003778A3">
              <w:rPr>
                <w:noProof/>
                <w:webHidden/>
              </w:rPr>
              <w:instrText xml:space="preserve"> PAGEREF _Toc519628387 \h </w:instrText>
            </w:r>
            <w:r w:rsidR="003778A3">
              <w:rPr>
                <w:noProof/>
                <w:webHidden/>
              </w:rPr>
            </w:r>
            <w:r w:rsidR="003778A3">
              <w:rPr>
                <w:noProof/>
                <w:webHidden/>
              </w:rPr>
              <w:fldChar w:fldCharType="separate"/>
            </w:r>
            <w:r>
              <w:rPr>
                <w:noProof/>
                <w:webHidden/>
              </w:rPr>
              <w:t>119</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388" w:history="1">
            <w:r w:rsidR="003778A3" w:rsidRPr="00E61B45">
              <w:rPr>
                <w:rStyle w:val="Hyperlink"/>
                <w:noProof/>
                <w:lang w:val="en-MY"/>
              </w:rPr>
              <w:t>7.3. Ocean Current</w:t>
            </w:r>
            <w:r w:rsidR="003778A3">
              <w:rPr>
                <w:noProof/>
                <w:webHidden/>
              </w:rPr>
              <w:tab/>
            </w:r>
            <w:r w:rsidR="003778A3">
              <w:rPr>
                <w:noProof/>
                <w:webHidden/>
              </w:rPr>
              <w:fldChar w:fldCharType="begin"/>
            </w:r>
            <w:r w:rsidR="003778A3">
              <w:rPr>
                <w:noProof/>
                <w:webHidden/>
              </w:rPr>
              <w:instrText xml:space="preserve"> PAGEREF _Toc519628388 \h </w:instrText>
            </w:r>
            <w:r w:rsidR="003778A3">
              <w:rPr>
                <w:noProof/>
                <w:webHidden/>
              </w:rPr>
            </w:r>
            <w:r w:rsidR="003778A3">
              <w:rPr>
                <w:noProof/>
                <w:webHidden/>
              </w:rPr>
              <w:fldChar w:fldCharType="separate"/>
            </w:r>
            <w:r>
              <w:rPr>
                <w:noProof/>
                <w:webHidden/>
              </w:rPr>
              <w:t>122</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389" w:history="1">
            <w:r w:rsidR="003778A3" w:rsidRPr="00E61B45">
              <w:rPr>
                <w:rStyle w:val="Hyperlink"/>
                <w:noProof/>
                <w:lang w:val="en-MY"/>
              </w:rPr>
              <w:t>7.4. Response Amplitude Operator (RAO)</w:t>
            </w:r>
            <w:r w:rsidR="003778A3">
              <w:rPr>
                <w:noProof/>
                <w:webHidden/>
              </w:rPr>
              <w:tab/>
            </w:r>
            <w:r w:rsidR="003778A3">
              <w:rPr>
                <w:noProof/>
                <w:webHidden/>
              </w:rPr>
              <w:fldChar w:fldCharType="begin"/>
            </w:r>
            <w:r w:rsidR="003778A3">
              <w:rPr>
                <w:noProof/>
                <w:webHidden/>
              </w:rPr>
              <w:instrText xml:space="preserve"> PAGEREF _Toc519628389 \h </w:instrText>
            </w:r>
            <w:r w:rsidR="003778A3">
              <w:rPr>
                <w:noProof/>
                <w:webHidden/>
              </w:rPr>
            </w:r>
            <w:r w:rsidR="003778A3">
              <w:rPr>
                <w:noProof/>
                <w:webHidden/>
              </w:rPr>
              <w:fldChar w:fldCharType="separate"/>
            </w:r>
            <w:r>
              <w:rPr>
                <w:noProof/>
                <w:webHidden/>
              </w:rPr>
              <w:t>123</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390" w:history="1">
            <w:r w:rsidR="003778A3" w:rsidRPr="00E61B45">
              <w:rPr>
                <w:rStyle w:val="Hyperlink"/>
                <w:noProof/>
                <w:lang w:val="en-MY"/>
              </w:rPr>
              <w:t>7.5. Hydrodynamic Load Effect</w:t>
            </w:r>
            <w:r w:rsidR="003778A3">
              <w:rPr>
                <w:noProof/>
                <w:webHidden/>
              </w:rPr>
              <w:tab/>
            </w:r>
            <w:r w:rsidR="003778A3">
              <w:rPr>
                <w:noProof/>
                <w:webHidden/>
              </w:rPr>
              <w:fldChar w:fldCharType="begin"/>
            </w:r>
            <w:r w:rsidR="003778A3">
              <w:rPr>
                <w:noProof/>
                <w:webHidden/>
              </w:rPr>
              <w:instrText xml:space="preserve"> PAGEREF _Toc519628390 \h </w:instrText>
            </w:r>
            <w:r w:rsidR="003778A3">
              <w:rPr>
                <w:noProof/>
                <w:webHidden/>
              </w:rPr>
            </w:r>
            <w:r w:rsidR="003778A3">
              <w:rPr>
                <w:noProof/>
                <w:webHidden/>
              </w:rPr>
              <w:fldChar w:fldCharType="separate"/>
            </w:r>
            <w:r>
              <w:rPr>
                <w:noProof/>
                <w:webHidden/>
              </w:rPr>
              <w:t>123</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391" w:history="1">
            <w:r w:rsidR="003778A3" w:rsidRPr="00E61B45">
              <w:rPr>
                <w:rStyle w:val="Hyperlink"/>
                <w:noProof/>
                <w:lang w:val="en-MY"/>
              </w:rPr>
              <w:t>7.6. Soil-Riser Interaction</w:t>
            </w:r>
            <w:r w:rsidR="003778A3">
              <w:rPr>
                <w:noProof/>
                <w:webHidden/>
              </w:rPr>
              <w:tab/>
            </w:r>
            <w:r w:rsidR="003778A3">
              <w:rPr>
                <w:noProof/>
                <w:webHidden/>
              </w:rPr>
              <w:fldChar w:fldCharType="begin"/>
            </w:r>
            <w:r w:rsidR="003778A3">
              <w:rPr>
                <w:noProof/>
                <w:webHidden/>
              </w:rPr>
              <w:instrText xml:space="preserve"> PAGEREF _Toc519628391 \h </w:instrText>
            </w:r>
            <w:r w:rsidR="003778A3">
              <w:rPr>
                <w:noProof/>
                <w:webHidden/>
              </w:rPr>
            </w:r>
            <w:r w:rsidR="003778A3">
              <w:rPr>
                <w:noProof/>
                <w:webHidden/>
              </w:rPr>
              <w:fldChar w:fldCharType="separate"/>
            </w:r>
            <w:r>
              <w:rPr>
                <w:noProof/>
                <w:webHidden/>
              </w:rPr>
              <w:t>125</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392" w:history="1">
            <w:r w:rsidR="003778A3" w:rsidRPr="00E61B45">
              <w:rPr>
                <w:rStyle w:val="Hyperlink"/>
                <w:rFonts w:eastAsia="Cordia New"/>
                <w:noProof/>
                <w:lang w:val="en-MY"/>
              </w:rPr>
              <w:t>7.7. Global Analysis</w:t>
            </w:r>
            <w:r w:rsidR="003778A3">
              <w:rPr>
                <w:noProof/>
                <w:webHidden/>
              </w:rPr>
              <w:tab/>
            </w:r>
            <w:r w:rsidR="003778A3">
              <w:rPr>
                <w:noProof/>
                <w:webHidden/>
              </w:rPr>
              <w:fldChar w:fldCharType="begin"/>
            </w:r>
            <w:r w:rsidR="003778A3">
              <w:rPr>
                <w:noProof/>
                <w:webHidden/>
              </w:rPr>
              <w:instrText xml:space="preserve"> PAGEREF _Toc519628392 \h </w:instrText>
            </w:r>
            <w:r w:rsidR="003778A3">
              <w:rPr>
                <w:noProof/>
                <w:webHidden/>
              </w:rPr>
            </w:r>
            <w:r w:rsidR="003778A3">
              <w:rPr>
                <w:noProof/>
                <w:webHidden/>
              </w:rPr>
              <w:fldChar w:fldCharType="separate"/>
            </w:r>
            <w:r>
              <w:rPr>
                <w:noProof/>
                <w:webHidden/>
              </w:rPr>
              <w:t>125</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93" w:history="1">
            <w:r w:rsidR="003778A3" w:rsidRPr="00E61B45">
              <w:rPr>
                <w:rStyle w:val="Hyperlink"/>
                <w:noProof/>
                <w:lang w:val="en-MY"/>
              </w:rPr>
              <w:t>7.7.1. Static Analysis</w:t>
            </w:r>
            <w:r w:rsidR="003778A3">
              <w:rPr>
                <w:noProof/>
                <w:webHidden/>
              </w:rPr>
              <w:tab/>
            </w:r>
            <w:r w:rsidR="003778A3">
              <w:rPr>
                <w:noProof/>
                <w:webHidden/>
              </w:rPr>
              <w:fldChar w:fldCharType="begin"/>
            </w:r>
            <w:r w:rsidR="003778A3">
              <w:rPr>
                <w:noProof/>
                <w:webHidden/>
              </w:rPr>
              <w:instrText xml:space="preserve"> PAGEREF _Toc519628393 \h </w:instrText>
            </w:r>
            <w:r w:rsidR="003778A3">
              <w:rPr>
                <w:noProof/>
                <w:webHidden/>
              </w:rPr>
            </w:r>
            <w:r w:rsidR="003778A3">
              <w:rPr>
                <w:noProof/>
                <w:webHidden/>
              </w:rPr>
              <w:fldChar w:fldCharType="separate"/>
            </w:r>
            <w:r>
              <w:rPr>
                <w:noProof/>
                <w:webHidden/>
              </w:rPr>
              <w:t>125</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94" w:history="1">
            <w:r w:rsidR="003778A3" w:rsidRPr="00E61B45">
              <w:rPr>
                <w:rStyle w:val="Hyperlink"/>
                <w:noProof/>
                <w:lang w:val="en-MY"/>
              </w:rPr>
              <w:t>7.7.2. Natural Frequency Analysis</w:t>
            </w:r>
            <w:r w:rsidR="003778A3">
              <w:rPr>
                <w:noProof/>
                <w:webHidden/>
              </w:rPr>
              <w:tab/>
            </w:r>
            <w:r w:rsidR="003778A3">
              <w:rPr>
                <w:noProof/>
                <w:webHidden/>
              </w:rPr>
              <w:fldChar w:fldCharType="begin"/>
            </w:r>
            <w:r w:rsidR="003778A3">
              <w:rPr>
                <w:noProof/>
                <w:webHidden/>
              </w:rPr>
              <w:instrText xml:space="preserve"> PAGEREF _Toc519628394 \h </w:instrText>
            </w:r>
            <w:r w:rsidR="003778A3">
              <w:rPr>
                <w:noProof/>
                <w:webHidden/>
              </w:rPr>
            </w:r>
            <w:r w:rsidR="003778A3">
              <w:rPr>
                <w:noProof/>
                <w:webHidden/>
              </w:rPr>
              <w:fldChar w:fldCharType="separate"/>
            </w:r>
            <w:r>
              <w:rPr>
                <w:noProof/>
                <w:webHidden/>
              </w:rPr>
              <w:t>128</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95" w:history="1">
            <w:r w:rsidR="003778A3" w:rsidRPr="00E61B45">
              <w:rPr>
                <w:rStyle w:val="Hyperlink"/>
                <w:noProof/>
                <w:lang w:val="en-MY"/>
              </w:rPr>
              <w:t>7.7.3. Dynamic Analysis</w:t>
            </w:r>
            <w:r w:rsidR="003778A3">
              <w:rPr>
                <w:noProof/>
                <w:webHidden/>
              </w:rPr>
              <w:tab/>
            </w:r>
            <w:r w:rsidR="003778A3">
              <w:rPr>
                <w:noProof/>
                <w:webHidden/>
              </w:rPr>
              <w:fldChar w:fldCharType="begin"/>
            </w:r>
            <w:r w:rsidR="003778A3">
              <w:rPr>
                <w:noProof/>
                <w:webHidden/>
              </w:rPr>
              <w:instrText xml:space="preserve"> PAGEREF _Toc519628395 \h </w:instrText>
            </w:r>
            <w:r w:rsidR="003778A3">
              <w:rPr>
                <w:noProof/>
                <w:webHidden/>
              </w:rPr>
            </w:r>
            <w:r w:rsidR="003778A3">
              <w:rPr>
                <w:noProof/>
                <w:webHidden/>
              </w:rPr>
              <w:fldChar w:fldCharType="separate"/>
            </w:r>
            <w:r>
              <w:rPr>
                <w:noProof/>
                <w:webHidden/>
              </w:rPr>
              <w:t>129</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396" w:history="1">
            <w:r w:rsidR="003778A3" w:rsidRPr="00E61B45">
              <w:rPr>
                <w:rStyle w:val="Hyperlink"/>
                <w:noProof/>
                <w:lang w:val="en-MY"/>
              </w:rPr>
              <w:t>7.7.4 Coupled-Uncoupled Analysis</w:t>
            </w:r>
            <w:r w:rsidR="003778A3">
              <w:rPr>
                <w:noProof/>
                <w:webHidden/>
              </w:rPr>
              <w:tab/>
            </w:r>
            <w:r w:rsidR="003778A3">
              <w:rPr>
                <w:noProof/>
                <w:webHidden/>
              </w:rPr>
              <w:fldChar w:fldCharType="begin"/>
            </w:r>
            <w:r w:rsidR="003778A3">
              <w:rPr>
                <w:noProof/>
                <w:webHidden/>
              </w:rPr>
              <w:instrText xml:space="preserve"> PAGEREF _Toc519628396 \h </w:instrText>
            </w:r>
            <w:r w:rsidR="003778A3">
              <w:rPr>
                <w:noProof/>
                <w:webHidden/>
              </w:rPr>
            </w:r>
            <w:r w:rsidR="003778A3">
              <w:rPr>
                <w:noProof/>
                <w:webHidden/>
              </w:rPr>
              <w:fldChar w:fldCharType="separate"/>
            </w:r>
            <w:r>
              <w:rPr>
                <w:noProof/>
                <w:webHidden/>
              </w:rPr>
              <w:t>129</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397" w:history="1">
            <w:r w:rsidR="003778A3" w:rsidRPr="00E61B45">
              <w:rPr>
                <w:rStyle w:val="Hyperlink"/>
                <w:noProof/>
                <w:lang w:val="en-MY"/>
              </w:rPr>
              <w:t>7.8. Time Domain Fatigue Analysis</w:t>
            </w:r>
            <w:r w:rsidR="003778A3">
              <w:rPr>
                <w:noProof/>
                <w:webHidden/>
              </w:rPr>
              <w:tab/>
            </w:r>
            <w:r w:rsidR="003778A3">
              <w:rPr>
                <w:noProof/>
                <w:webHidden/>
              </w:rPr>
              <w:fldChar w:fldCharType="begin"/>
            </w:r>
            <w:r w:rsidR="003778A3">
              <w:rPr>
                <w:noProof/>
                <w:webHidden/>
              </w:rPr>
              <w:instrText xml:space="preserve"> PAGEREF _Toc519628397 \h </w:instrText>
            </w:r>
            <w:r w:rsidR="003778A3">
              <w:rPr>
                <w:noProof/>
                <w:webHidden/>
              </w:rPr>
            </w:r>
            <w:r w:rsidR="003778A3">
              <w:rPr>
                <w:noProof/>
                <w:webHidden/>
              </w:rPr>
              <w:fldChar w:fldCharType="separate"/>
            </w:r>
            <w:r>
              <w:rPr>
                <w:noProof/>
                <w:webHidden/>
              </w:rPr>
              <w:t>130</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398" w:history="1">
            <w:r w:rsidR="003778A3" w:rsidRPr="00E61B45">
              <w:rPr>
                <w:rStyle w:val="Hyperlink"/>
                <w:noProof/>
                <w:lang w:val="en-MY"/>
              </w:rPr>
              <w:t>7.9. Analysis Method of a Vertical Tensioned Riser</w:t>
            </w:r>
            <w:r w:rsidR="003778A3">
              <w:rPr>
                <w:noProof/>
                <w:webHidden/>
              </w:rPr>
              <w:tab/>
            </w:r>
            <w:r w:rsidR="003778A3">
              <w:rPr>
                <w:noProof/>
                <w:webHidden/>
              </w:rPr>
              <w:fldChar w:fldCharType="begin"/>
            </w:r>
            <w:r w:rsidR="003778A3">
              <w:rPr>
                <w:noProof/>
                <w:webHidden/>
              </w:rPr>
              <w:instrText xml:space="preserve"> PAGEREF _Toc519628398 \h </w:instrText>
            </w:r>
            <w:r w:rsidR="003778A3">
              <w:rPr>
                <w:noProof/>
                <w:webHidden/>
              </w:rPr>
            </w:r>
            <w:r w:rsidR="003778A3">
              <w:rPr>
                <w:noProof/>
                <w:webHidden/>
              </w:rPr>
              <w:fldChar w:fldCharType="separate"/>
            </w:r>
            <w:r>
              <w:rPr>
                <w:noProof/>
                <w:webHidden/>
              </w:rPr>
              <w:t>133</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399" w:history="1">
            <w:r w:rsidR="003778A3" w:rsidRPr="00E61B45">
              <w:rPr>
                <w:rStyle w:val="Hyperlink"/>
                <w:noProof/>
                <w:lang w:val="en-MY"/>
              </w:rPr>
              <w:t>7.10. Static Catenary Concept</w:t>
            </w:r>
            <w:r w:rsidR="003778A3">
              <w:rPr>
                <w:noProof/>
                <w:webHidden/>
              </w:rPr>
              <w:tab/>
            </w:r>
            <w:r w:rsidR="003778A3">
              <w:rPr>
                <w:noProof/>
                <w:webHidden/>
              </w:rPr>
              <w:fldChar w:fldCharType="begin"/>
            </w:r>
            <w:r w:rsidR="003778A3">
              <w:rPr>
                <w:noProof/>
                <w:webHidden/>
              </w:rPr>
              <w:instrText xml:space="preserve"> PAGEREF _Toc519628399 \h </w:instrText>
            </w:r>
            <w:r w:rsidR="003778A3">
              <w:rPr>
                <w:noProof/>
                <w:webHidden/>
              </w:rPr>
            </w:r>
            <w:r w:rsidR="003778A3">
              <w:rPr>
                <w:noProof/>
                <w:webHidden/>
              </w:rPr>
              <w:fldChar w:fldCharType="separate"/>
            </w:r>
            <w:r>
              <w:rPr>
                <w:noProof/>
                <w:webHidden/>
              </w:rPr>
              <w:t>135</w:t>
            </w:r>
            <w:r w:rsidR="003778A3">
              <w:rPr>
                <w:noProof/>
                <w:webHidden/>
              </w:rPr>
              <w:fldChar w:fldCharType="end"/>
            </w:r>
          </w:hyperlink>
        </w:p>
        <w:p w:rsidR="003778A3" w:rsidRDefault="00D55C7F">
          <w:pPr>
            <w:pStyle w:val="TOC1"/>
            <w:tabs>
              <w:tab w:val="right" w:leader="dot" w:pos="8650"/>
            </w:tabs>
            <w:rPr>
              <w:rFonts w:asciiTheme="minorHAnsi" w:eastAsiaTheme="minorEastAsia" w:hAnsiTheme="minorHAnsi" w:cstheme="minorBidi"/>
              <w:noProof/>
              <w:sz w:val="22"/>
              <w:szCs w:val="22"/>
              <w:lang w:val="en-MY" w:eastAsia="ja-JP"/>
            </w:rPr>
          </w:pPr>
          <w:hyperlink w:anchor="_Toc519628400" w:history="1">
            <w:r w:rsidR="003778A3" w:rsidRPr="00E61B45">
              <w:rPr>
                <w:rStyle w:val="Hyperlink"/>
                <w:rFonts w:ascii="Bodoni MT Black" w:hAnsi="Bodoni MT Black"/>
                <w:noProof/>
              </w:rPr>
              <w:t>8.0. Vortex-Induced Vibration of Risers</w:t>
            </w:r>
            <w:r w:rsidR="003778A3">
              <w:rPr>
                <w:noProof/>
                <w:webHidden/>
              </w:rPr>
              <w:tab/>
            </w:r>
            <w:r w:rsidR="003778A3">
              <w:rPr>
                <w:noProof/>
                <w:webHidden/>
              </w:rPr>
              <w:fldChar w:fldCharType="begin"/>
            </w:r>
            <w:r w:rsidR="003778A3">
              <w:rPr>
                <w:noProof/>
                <w:webHidden/>
              </w:rPr>
              <w:instrText xml:space="preserve"> PAGEREF _Toc519628400 \h </w:instrText>
            </w:r>
            <w:r w:rsidR="003778A3">
              <w:rPr>
                <w:noProof/>
                <w:webHidden/>
              </w:rPr>
            </w:r>
            <w:r w:rsidR="003778A3">
              <w:rPr>
                <w:noProof/>
                <w:webHidden/>
              </w:rPr>
              <w:fldChar w:fldCharType="separate"/>
            </w:r>
            <w:r>
              <w:rPr>
                <w:noProof/>
                <w:webHidden/>
              </w:rPr>
              <w:t>139</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401" w:history="1">
            <w:r w:rsidR="003778A3" w:rsidRPr="00E61B45">
              <w:rPr>
                <w:rStyle w:val="Hyperlink"/>
                <w:noProof/>
              </w:rPr>
              <w:t>8.1. Theoretical Background</w:t>
            </w:r>
            <w:r w:rsidR="003778A3">
              <w:rPr>
                <w:noProof/>
                <w:webHidden/>
              </w:rPr>
              <w:tab/>
            </w:r>
            <w:r w:rsidR="003778A3">
              <w:rPr>
                <w:noProof/>
                <w:webHidden/>
              </w:rPr>
              <w:fldChar w:fldCharType="begin"/>
            </w:r>
            <w:r w:rsidR="003778A3">
              <w:rPr>
                <w:noProof/>
                <w:webHidden/>
              </w:rPr>
              <w:instrText xml:space="preserve"> PAGEREF _Toc519628401 \h </w:instrText>
            </w:r>
            <w:r w:rsidR="003778A3">
              <w:rPr>
                <w:noProof/>
                <w:webHidden/>
              </w:rPr>
            </w:r>
            <w:r w:rsidR="003778A3">
              <w:rPr>
                <w:noProof/>
                <w:webHidden/>
              </w:rPr>
              <w:fldChar w:fldCharType="separate"/>
            </w:r>
            <w:r>
              <w:rPr>
                <w:noProof/>
                <w:webHidden/>
              </w:rPr>
              <w:t>139</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402" w:history="1">
            <w:r w:rsidR="003778A3" w:rsidRPr="00E61B45">
              <w:rPr>
                <w:rStyle w:val="Hyperlink"/>
                <w:noProof/>
              </w:rPr>
              <w:t>8.1.1. Fundamental Aspects of VIV</w:t>
            </w:r>
            <w:r w:rsidR="003778A3">
              <w:rPr>
                <w:noProof/>
                <w:webHidden/>
              </w:rPr>
              <w:tab/>
            </w:r>
            <w:r w:rsidR="003778A3">
              <w:rPr>
                <w:noProof/>
                <w:webHidden/>
              </w:rPr>
              <w:fldChar w:fldCharType="begin"/>
            </w:r>
            <w:r w:rsidR="003778A3">
              <w:rPr>
                <w:noProof/>
                <w:webHidden/>
              </w:rPr>
              <w:instrText xml:space="preserve"> PAGEREF _Toc519628402 \h </w:instrText>
            </w:r>
            <w:r w:rsidR="003778A3">
              <w:rPr>
                <w:noProof/>
                <w:webHidden/>
              </w:rPr>
            </w:r>
            <w:r w:rsidR="003778A3">
              <w:rPr>
                <w:noProof/>
                <w:webHidden/>
              </w:rPr>
              <w:fldChar w:fldCharType="separate"/>
            </w:r>
            <w:r>
              <w:rPr>
                <w:noProof/>
                <w:webHidden/>
              </w:rPr>
              <w:t>139</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403" w:history="1">
            <w:r w:rsidR="003778A3" w:rsidRPr="00E61B45">
              <w:rPr>
                <w:rStyle w:val="Hyperlink"/>
                <w:rFonts w:eastAsia="Cordia New"/>
                <w:noProof/>
              </w:rPr>
              <w:t>8.1.2. Analysis Method of Vortex-Induced Vibration</w:t>
            </w:r>
            <w:r w:rsidR="003778A3">
              <w:rPr>
                <w:noProof/>
                <w:webHidden/>
              </w:rPr>
              <w:tab/>
            </w:r>
            <w:r w:rsidR="003778A3">
              <w:rPr>
                <w:noProof/>
                <w:webHidden/>
              </w:rPr>
              <w:fldChar w:fldCharType="begin"/>
            </w:r>
            <w:r w:rsidR="003778A3">
              <w:rPr>
                <w:noProof/>
                <w:webHidden/>
              </w:rPr>
              <w:instrText xml:space="preserve"> PAGEREF _Toc519628403 \h </w:instrText>
            </w:r>
            <w:r w:rsidR="003778A3">
              <w:rPr>
                <w:noProof/>
                <w:webHidden/>
              </w:rPr>
            </w:r>
            <w:r w:rsidR="003778A3">
              <w:rPr>
                <w:noProof/>
                <w:webHidden/>
              </w:rPr>
              <w:fldChar w:fldCharType="separate"/>
            </w:r>
            <w:r>
              <w:rPr>
                <w:noProof/>
                <w:webHidden/>
              </w:rPr>
              <w:t>150</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404" w:history="1">
            <w:r w:rsidR="003778A3" w:rsidRPr="00E61B45">
              <w:rPr>
                <w:rStyle w:val="Hyperlink"/>
                <w:rFonts w:eastAsia="Cordia New"/>
                <w:noProof/>
              </w:rPr>
              <w:t>8.1.3. Reynolds-Averaged Navier-Stokes (RANS)</w:t>
            </w:r>
            <w:r w:rsidR="003778A3">
              <w:rPr>
                <w:noProof/>
                <w:webHidden/>
              </w:rPr>
              <w:tab/>
            </w:r>
            <w:r w:rsidR="003778A3">
              <w:rPr>
                <w:noProof/>
                <w:webHidden/>
              </w:rPr>
              <w:fldChar w:fldCharType="begin"/>
            </w:r>
            <w:r w:rsidR="003778A3">
              <w:rPr>
                <w:noProof/>
                <w:webHidden/>
              </w:rPr>
              <w:instrText xml:space="preserve"> PAGEREF _Toc519628404 \h </w:instrText>
            </w:r>
            <w:r w:rsidR="003778A3">
              <w:rPr>
                <w:noProof/>
                <w:webHidden/>
              </w:rPr>
            </w:r>
            <w:r w:rsidR="003778A3">
              <w:rPr>
                <w:noProof/>
                <w:webHidden/>
              </w:rPr>
              <w:fldChar w:fldCharType="separate"/>
            </w:r>
            <w:r>
              <w:rPr>
                <w:noProof/>
                <w:webHidden/>
              </w:rPr>
              <w:t>150</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405" w:history="1">
            <w:r w:rsidR="003778A3" w:rsidRPr="00E61B45">
              <w:rPr>
                <w:rStyle w:val="Hyperlink"/>
                <w:rFonts w:eastAsia="Cordia New"/>
                <w:noProof/>
              </w:rPr>
              <w:t>8.2. Vortex-Induced Vibration Using CFD</w:t>
            </w:r>
            <w:r w:rsidR="003778A3">
              <w:rPr>
                <w:noProof/>
                <w:webHidden/>
              </w:rPr>
              <w:tab/>
            </w:r>
            <w:r w:rsidR="003778A3">
              <w:rPr>
                <w:noProof/>
                <w:webHidden/>
              </w:rPr>
              <w:fldChar w:fldCharType="begin"/>
            </w:r>
            <w:r w:rsidR="003778A3">
              <w:rPr>
                <w:noProof/>
                <w:webHidden/>
              </w:rPr>
              <w:instrText xml:space="preserve"> PAGEREF _Toc519628405 \h </w:instrText>
            </w:r>
            <w:r w:rsidR="003778A3">
              <w:rPr>
                <w:noProof/>
                <w:webHidden/>
              </w:rPr>
            </w:r>
            <w:r w:rsidR="003778A3">
              <w:rPr>
                <w:noProof/>
                <w:webHidden/>
              </w:rPr>
              <w:fldChar w:fldCharType="separate"/>
            </w:r>
            <w:r>
              <w:rPr>
                <w:noProof/>
                <w:webHidden/>
              </w:rPr>
              <w:t>150</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406" w:history="1">
            <w:r w:rsidR="003778A3" w:rsidRPr="00E61B45">
              <w:rPr>
                <w:rStyle w:val="Hyperlink"/>
                <w:rFonts w:eastAsia="Cordia New"/>
                <w:noProof/>
              </w:rPr>
              <w:t>8.2.1. Computational Fluid Dynamic (CFD)</w:t>
            </w:r>
            <w:r w:rsidR="003778A3">
              <w:rPr>
                <w:noProof/>
                <w:webHidden/>
              </w:rPr>
              <w:tab/>
            </w:r>
            <w:r w:rsidR="003778A3">
              <w:rPr>
                <w:noProof/>
                <w:webHidden/>
              </w:rPr>
              <w:fldChar w:fldCharType="begin"/>
            </w:r>
            <w:r w:rsidR="003778A3">
              <w:rPr>
                <w:noProof/>
                <w:webHidden/>
              </w:rPr>
              <w:instrText xml:space="preserve"> PAGEREF _Toc519628406 \h </w:instrText>
            </w:r>
            <w:r w:rsidR="003778A3">
              <w:rPr>
                <w:noProof/>
                <w:webHidden/>
              </w:rPr>
            </w:r>
            <w:r w:rsidR="003778A3">
              <w:rPr>
                <w:noProof/>
                <w:webHidden/>
              </w:rPr>
              <w:fldChar w:fldCharType="separate"/>
            </w:r>
            <w:r>
              <w:rPr>
                <w:noProof/>
                <w:webHidden/>
              </w:rPr>
              <w:t>150</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407" w:history="1">
            <w:r w:rsidR="003778A3" w:rsidRPr="00E61B45">
              <w:rPr>
                <w:rStyle w:val="Hyperlink"/>
                <w:rFonts w:eastAsia="Cordia New"/>
                <w:noProof/>
              </w:rPr>
              <w:t>8.3. Vortex-Induced Vibration Analysis</w:t>
            </w:r>
            <w:r w:rsidR="003778A3">
              <w:rPr>
                <w:noProof/>
                <w:webHidden/>
              </w:rPr>
              <w:tab/>
            </w:r>
            <w:r w:rsidR="003778A3">
              <w:rPr>
                <w:noProof/>
                <w:webHidden/>
              </w:rPr>
              <w:fldChar w:fldCharType="begin"/>
            </w:r>
            <w:r w:rsidR="003778A3">
              <w:rPr>
                <w:noProof/>
                <w:webHidden/>
              </w:rPr>
              <w:instrText xml:space="preserve"> PAGEREF _Toc519628407 \h </w:instrText>
            </w:r>
            <w:r w:rsidR="003778A3">
              <w:rPr>
                <w:noProof/>
                <w:webHidden/>
              </w:rPr>
            </w:r>
            <w:r w:rsidR="003778A3">
              <w:rPr>
                <w:noProof/>
                <w:webHidden/>
              </w:rPr>
              <w:fldChar w:fldCharType="separate"/>
            </w:r>
            <w:r>
              <w:rPr>
                <w:noProof/>
                <w:webHidden/>
              </w:rPr>
              <w:t>155</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408" w:history="1">
            <w:r w:rsidR="003778A3" w:rsidRPr="00E61B45">
              <w:rPr>
                <w:rStyle w:val="Hyperlink"/>
                <w:rFonts w:eastAsia="Cordia New"/>
                <w:noProof/>
              </w:rPr>
              <w:t>8.3.1. Result of Grid Quality Evaluation</w:t>
            </w:r>
            <w:r w:rsidR="003778A3">
              <w:rPr>
                <w:noProof/>
                <w:webHidden/>
              </w:rPr>
              <w:tab/>
            </w:r>
            <w:r w:rsidR="003778A3">
              <w:rPr>
                <w:noProof/>
                <w:webHidden/>
              </w:rPr>
              <w:fldChar w:fldCharType="begin"/>
            </w:r>
            <w:r w:rsidR="003778A3">
              <w:rPr>
                <w:noProof/>
                <w:webHidden/>
              </w:rPr>
              <w:instrText xml:space="preserve"> PAGEREF _Toc519628408 \h </w:instrText>
            </w:r>
            <w:r w:rsidR="003778A3">
              <w:rPr>
                <w:noProof/>
                <w:webHidden/>
              </w:rPr>
            </w:r>
            <w:r w:rsidR="003778A3">
              <w:rPr>
                <w:noProof/>
                <w:webHidden/>
              </w:rPr>
              <w:fldChar w:fldCharType="separate"/>
            </w:r>
            <w:r>
              <w:rPr>
                <w:noProof/>
                <w:webHidden/>
              </w:rPr>
              <w:t>155</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409" w:history="1">
            <w:r w:rsidR="003778A3" w:rsidRPr="00E61B45">
              <w:rPr>
                <w:rStyle w:val="Hyperlink"/>
                <w:rFonts w:eastAsia="Cordia New"/>
                <w:noProof/>
              </w:rPr>
              <w:t>8.3.2. Validation of CFD Simulations</w:t>
            </w:r>
            <w:r w:rsidR="003778A3">
              <w:rPr>
                <w:noProof/>
                <w:webHidden/>
              </w:rPr>
              <w:tab/>
            </w:r>
            <w:r w:rsidR="003778A3">
              <w:rPr>
                <w:noProof/>
                <w:webHidden/>
              </w:rPr>
              <w:fldChar w:fldCharType="begin"/>
            </w:r>
            <w:r w:rsidR="003778A3">
              <w:rPr>
                <w:noProof/>
                <w:webHidden/>
              </w:rPr>
              <w:instrText xml:space="preserve"> PAGEREF _Toc519628409 \h </w:instrText>
            </w:r>
            <w:r w:rsidR="003778A3">
              <w:rPr>
                <w:noProof/>
                <w:webHidden/>
              </w:rPr>
            </w:r>
            <w:r w:rsidR="003778A3">
              <w:rPr>
                <w:noProof/>
                <w:webHidden/>
              </w:rPr>
              <w:fldChar w:fldCharType="separate"/>
            </w:r>
            <w:r>
              <w:rPr>
                <w:noProof/>
                <w:webHidden/>
              </w:rPr>
              <w:t>155</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410" w:history="1">
            <w:r w:rsidR="003778A3" w:rsidRPr="00E61B45">
              <w:rPr>
                <w:rStyle w:val="Hyperlink"/>
                <w:rFonts w:eastAsia="Cordia New"/>
                <w:noProof/>
              </w:rPr>
              <w:t>8.3.3. 2-D VIV Simulation</w:t>
            </w:r>
            <w:r w:rsidR="003778A3">
              <w:rPr>
                <w:noProof/>
                <w:webHidden/>
              </w:rPr>
              <w:tab/>
            </w:r>
            <w:r w:rsidR="003778A3">
              <w:rPr>
                <w:noProof/>
                <w:webHidden/>
              </w:rPr>
              <w:fldChar w:fldCharType="begin"/>
            </w:r>
            <w:r w:rsidR="003778A3">
              <w:rPr>
                <w:noProof/>
                <w:webHidden/>
              </w:rPr>
              <w:instrText xml:space="preserve"> PAGEREF _Toc519628410 \h </w:instrText>
            </w:r>
            <w:r w:rsidR="003778A3">
              <w:rPr>
                <w:noProof/>
                <w:webHidden/>
              </w:rPr>
            </w:r>
            <w:r w:rsidR="003778A3">
              <w:rPr>
                <w:noProof/>
                <w:webHidden/>
              </w:rPr>
              <w:fldChar w:fldCharType="separate"/>
            </w:r>
            <w:r>
              <w:rPr>
                <w:noProof/>
                <w:webHidden/>
              </w:rPr>
              <w:t>157</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411" w:history="1">
            <w:r w:rsidR="003778A3" w:rsidRPr="00E61B45">
              <w:rPr>
                <w:rStyle w:val="Hyperlink"/>
                <w:rFonts w:eastAsia="Cordia New"/>
                <w:noProof/>
              </w:rPr>
              <w:t>8.4.1. Fatigue of offshore structure due to VIV</w:t>
            </w:r>
            <w:r w:rsidR="003778A3">
              <w:rPr>
                <w:noProof/>
                <w:webHidden/>
              </w:rPr>
              <w:tab/>
            </w:r>
            <w:r w:rsidR="003778A3">
              <w:rPr>
                <w:noProof/>
                <w:webHidden/>
              </w:rPr>
              <w:fldChar w:fldCharType="begin"/>
            </w:r>
            <w:r w:rsidR="003778A3">
              <w:rPr>
                <w:noProof/>
                <w:webHidden/>
              </w:rPr>
              <w:instrText xml:space="preserve"> PAGEREF _Toc519628411 \h </w:instrText>
            </w:r>
            <w:r w:rsidR="003778A3">
              <w:rPr>
                <w:noProof/>
                <w:webHidden/>
              </w:rPr>
            </w:r>
            <w:r w:rsidR="003778A3">
              <w:rPr>
                <w:noProof/>
                <w:webHidden/>
              </w:rPr>
              <w:fldChar w:fldCharType="separate"/>
            </w:r>
            <w:r>
              <w:rPr>
                <w:noProof/>
                <w:webHidden/>
              </w:rPr>
              <w:t>160</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412" w:history="1">
            <w:r w:rsidR="003778A3" w:rsidRPr="00E61B45">
              <w:rPr>
                <w:rStyle w:val="Hyperlink"/>
                <w:rFonts w:eastAsia="Cordia New"/>
                <w:noProof/>
              </w:rPr>
              <w:t>8.4. Vortex-Induced Vibration Prevention</w:t>
            </w:r>
            <w:r w:rsidR="003778A3">
              <w:rPr>
                <w:noProof/>
                <w:webHidden/>
              </w:rPr>
              <w:tab/>
            </w:r>
            <w:r w:rsidR="003778A3">
              <w:rPr>
                <w:noProof/>
                <w:webHidden/>
              </w:rPr>
              <w:fldChar w:fldCharType="begin"/>
            </w:r>
            <w:r w:rsidR="003778A3">
              <w:rPr>
                <w:noProof/>
                <w:webHidden/>
              </w:rPr>
              <w:instrText xml:space="preserve"> PAGEREF _Toc519628412 \h </w:instrText>
            </w:r>
            <w:r w:rsidR="003778A3">
              <w:rPr>
                <w:noProof/>
                <w:webHidden/>
              </w:rPr>
            </w:r>
            <w:r w:rsidR="003778A3">
              <w:rPr>
                <w:noProof/>
                <w:webHidden/>
              </w:rPr>
              <w:fldChar w:fldCharType="separate"/>
            </w:r>
            <w:r>
              <w:rPr>
                <w:noProof/>
                <w:webHidden/>
              </w:rPr>
              <w:t>161</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413" w:history="1">
            <w:r w:rsidR="003778A3" w:rsidRPr="00E61B45">
              <w:rPr>
                <w:rStyle w:val="Hyperlink"/>
                <w:rFonts w:eastAsia="Cordia New"/>
                <w:noProof/>
              </w:rPr>
              <w:t>8.4.1. Vortex-Induced Vibration Suppression Devices</w:t>
            </w:r>
            <w:r w:rsidR="003778A3">
              <w:rPr>
                <w:noProof/>
                <w:webHidden/>
              </w:rPr>
              <w:tab/>
            </w:r>
            <w:r w:rsidR="003778A3">
              <w:rPr>
                <w:noProof/>
                <w:webHidden/>
              </w:rPr>
              <w:fldChar w:fldCharType="begin"/>
            </w:r>
            <w:r w:rsidR="003778A3">
              <w:rPr>
                <w:noProof/>
                <w:webHidden/>
              </w:rPr>
              <w:instrText xml:space="preserve"> PAGEREF _Toc519628413 \h </w:instrText>
            </w:r>
            <w:r w:rsidR="003778A3">
              <w:rPr>
                <w:noProof/>
                <w:webHidden/>
              </w:rPr>
            </w:r>
            <w:r w:rsidR="003778A3">
              <w:rPr>
                <w:noProof/>
                <w:webHidden/>
              </w:rPr>
              <w:fldChar w:fldCharType="separate"/>
            </w:r>
            <w:r>
              <w:rPr>
                <w:noProof/>
                <w:webHidden/>
              </w:rPr>
              <w:t>162</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414" w:history="1">
            <w:r w:rsidR="003778A3" w:rsidRPr="00E61B45">
              <w:rPr>
                <w:rStyle w:val="Hyperlink"/>
                <w:rFonts w:eastAsia="Cordia New"/>
                <w:noProof/>
              </w:rPr>
              <w:t>8.4.2. Changes to riser structural properties</w:t>
            </w:r>
            <w:r w:rsidR="003778A3">
              <w:rPr>
                <w:noProof/>
                <w:webHidden/>
              </w:rPr>
              <w:tab/>
            </w:r>
            <w:r w:rsidR="003778A3">
              <w:rPr>
                <w:noProof/>
                <w:webHidden/>
              </w:rPr>
              <w:fldChar w:fldCharType="begin"/>
            </w:r>
            <w:r w:rsidR="003778A3">
              <w:rPr>
                <w:noProof/>
                <w:webHidden/>
              </w:rPr>
              <w:instrText xml:space="preserve"> PAGEREF _Toc519628414 \h </w:instrText>
            </w:r>
            <w:r w:rsidR="003778A3">
              <w:rPr>
                <w:noProof/>
                <w:webHidden/>
              </w:rPr>
            </w:r>
            <w:r w:rsidR="003778A3">
              <w:rPr>
                <w:noProof/>
                <w:webHidden/>
              </w:rPr>
              <w:fldChar w:fldCharType="separate"/>
            </w:r>
            <w:r>
              <w:rPr>
                <w:noProof/>
                <w:webHidden/>
              </w:rPr>
              <w:t>168</w:t>
            </w:r>
            <w:r w:rsidR="003778A3">
              <w:rPr>
                <w:noProof/>
                <w:webHidden/>
              </w:rPr>
              <w:fldChar w:fldCharType="end"/>
            </w:r>
          </w:hyperlink>
        </w:p>
        <w:p w:rsidR="003778A3" w:rsidRDefault="00D55C7F">
          <w:pPr>
            <w:pStyle w:val="TOC1"/>
            <w:tabs>
              <w:tab w:val="right" w:leader="dot" w:pos="8650"/>
            </w:tabs>
            <w:rPr>
              <w:rFonts w:asciiTheme="minorHAnsi" w:eastAsiaTheme="minorEastAsia" w:hAnsiTheme="minorHAnsi" w:cstheme="minorBidi"/>
              <w:noProof/>
              <w:sz w:val="22"/>
              <w:szCs w:val="22"/>
              <w:lang w:val="en-MY" w:eastAsia="ja-JP"/>
            </w:rPr>
          </w:pPr>
          <w:hyperlink w:anchor="_Toc519628415" w:history="1">
            <w:r w:rsidR="003778A3" w:rsidRPr="00E61B45">
              <w:rPr>
                <w:rStyle w:val="Hyperlink"/>
                <w:rFonts w:ascii="Bodoni MT Black" w:hAnsi="Bodoni MT Black"/>
                <w:noProof/>
              </w:rPr>
              <w:t>9.0. Offshore Risers Installation</w:t>
            </w:r>
            <w:r w:rsidR="003778A3">
              <w:rPr>
                <w:noProof/>
                <w:webHidden/>
              </w:rPr>
              <w:tab/>
            </w:r>
            <w:r w:rsidR="003778A3">
              <w:rPr>
                <w:noProof/>
                <w:webHidden/>
              </w:rPr>
              <w:fldChar w:fldCharType="begin"/>
            </w:r>
            <w:r w:rsidR="003778A3">
              <w:rPr>
                <w:noProof/>
                <w:webHidden/>
              </w:rPr>
              <w:instrText xml:space="preserve"> PAGEREF _Toc519628415 \h </w:instrText>
            </w:r>
            <w:r w:rsidR="003778A3">
              <w:rPr>
                <w:noProof/>
                <w:webHidden/>
              </w:rPr>
            </w:r>
            <w:r w:rsidR="003778A3">
              <w:rPr>
                <w:noProof/>
                <w:webHidden/>
              </w:rPr>
              <w:fldChar w:fldCharType="separate"/>
            </w:r>
            <w:r>
              <w:rPr>
                <w:noProof/>
                <w:webHidden/>
              </w:rPr>
              <w:t>171</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416" w:history="1">
            <w:r w:rsidR="003778A3" w:rsidRPr="00E61B45">
              <w:rPr>
                <w:rStyle w:val="Hyperlink"/>
                <w:noProof/>
              </w:rPr>
              <w:t>9.1. Ship Stability</w:t>
            </w:r>
            <w:r w:rsidR="003778A3">
              <w:rPr>
                <w:noProof/>
                <w:webHidden/>
              </w:rPr>
              <w:tab/>
            </w:r>
            <w:r w:rsidR="003778A3">
              <w:rPr>
                <w:noProof/>
                <w:webHidden/>
              </w:rPr>
              <w:fldChar w:fldCharType="begin"/>
            </w:r>
            <w:r w:rsidR="003778A3">
              <w:rPr>
                <w:noProof/>
                <w:webHidden/>
              </w:rPr>
              <w:instrText xml:space="preserve"> PAGEREF _Toc519628416 \h </w:instrText>
            </w:r>
            <w:r w:rsidR="003778A3">
              <w:rPr>
                <w:noProof/>
                <w:webHidden/>
              </w:rPr>
            </w:r>
            <w:r w:rsidR="003778A3">
              <w:rPr>
                <w:noProof/>
                <w:webHidden/>
              </w:rPr>
              <w:fldChar w:fldCharType="separate"/>
            </w:r>
            <w:r>
              <w:rPr>
                <w:noProof/>
                <w:webHidden/>
              </w:rPr>
              <w:t>171</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417" w:history="1">
            <w:r w:rsidR="003778A3" w:rsidRPr="00E61B45">
              <w:rPr>
                <w:rStyle w:val="Hyperlink"/>
                <w:noProof/>
              </w:rPr>
              <w:t>9.1.1. Centre of Buoyancy (CB)</w:t>
            </w:r>
            <w:r w:rsidR="003778A3">
              <w:rPr>
                <w:noProof/>
                <w:webHidden/>
              </w:rPr>
              <w:tab/>
            </w:r>
            <w:r w:rsidR="003778A3">
              <w:rPr>
                <w:noProof/>
                <w:webHidden/>
              </w:rPr>
              <w:fldChar w:fldCharType="begin"/>
            </w:r>
            <w:r w:rsidR="003778A3">
              <w:rPr>
                <w:noProof/>
                <w:webHidden/>
              </w:rPr>
              <w:instrText xml:space="preserve"> PAGEREF _Toc519628417 \h </w:instrText>
            </w:r>
            <w:r w:rsidR="003778A3">
              <w:rPr>
                <w:noProof/>
                <w:webHidden/>
              </w:rPr>
            </w:r>
            <w:r w:rsidR="003778A3">
              <w:rPr>
                <w:noProof/>
                <w:webHidden/>
              </w:rPr>
              <w:fldChar w:fldCharType="separate"/>
            </w:r>
            <w:r>
              <w:rPr>
                <w:noProof/>
                <w:webHidden/>
              </w:rPr>
              <w:t>171</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418" w:history="1">
            <w:r w:rsidR="003778A3" w:rsidRPr="00E61B45">
              <w:rPr>
                <w:rStyle w:val="Hyperlink"/>
                <w:noProof/>
              </w:rPr>
              <w:t>9.1.2. Centre of Gravity (CG)</w:t>
            </w:r>
            <w:r w:rsidR="003778A3">
              <w:rPr>
                <w:noProof/>
                <w:webHidden/>
              </w:rPr>
              <w:tab/>
            </w:r>
            <w:r w:rsidR="003778A3">
              <w:rPr>
                <w:noProof/>
                <w:webHidden/>
              </w:rPr>
              <w:fldChar w:fldCharType="begin"/>
            </w:r>
            <w:r w:rsidR="003778A3">
              <w:rPr>
                <w:noProof/>
                <w:webHidden/>
              </w:rPr>
              <w:instrText xml:space="preserve"> PAGEREF _Toc519628418 \h </w:instrText>
            </w:r>
            <w:r w:rsidR="003778A3">
              <w:rPr>
                <w:noProof/>
                <w:webHidden/>
              </w:rPr>
            </w:r>
            <w:r w:rsidR="003778A3">
              <w:rPr>
                <w:noProof/>
                <w:webHidden/>
              </w:rPr>
              <w:fldChar w:fldCharType="separate"/>
            </w:r>
            <w:r>
              <w:rPr>
                <w:noProof/>
                <w:webHidden/>
              </w:rPr>
              <w:t>173</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419" w:history="1">
            <w:r w:rsidR="003778A3" w:rsidRPr="00E61B45">
              <w:rPr>
                <w:rStyle w:val="Hyperlink"/>
                <w:noProof/>
              </w:rPr>
              <w:t>9.1.3. Centre of Metacentric (CM)</w:t>
            </w:r>
            <w:r w:rsidR="003778A3">
              <w:rPr>
                <w:noProof/>
                <w:webHidden/>
              </w:rPr>
              <w:tab/>
            </w:r>
            <w:r w:rsidR="003778A3">
              <w:rPr>
                <w:noProof/>
                <w:webHidden/>
              </w:rPr>
              <w:fldChar w:fldCharType="begin"/>
            </w:r>
            <w:r w:rsidR="003778A3">
              <w:rPr>
                <w:noProof/>
                <w:webHidden/>
              </w:rPr>
              <w:instrText xml:space="preserve"> PAGEREF _Toc519628419 \h </w:instrText>
            </w:r>
            <w:r w:rsidR="003778A3">
              <w:rPr>
                <w:noProof/>
                <w:webHidden/>
              </w:rPr>
            </w:r>
            <w:r w:rsidR="003778A3">
              <w:rPr>
                <w:noProof/>
                <w:webHidden/>
              </w:rPr>
              <w:fldChar w:fldCharType="separate"/>
            </w:r>
            <w:r>
              <w:rPr>
                <w:noProof/>
                <w:webHidden/>
              </w:rPr>
              <w:t>181</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420" w:history="1">
            <w:r w:rsidR="003778A3" w:rsidRPr="00E61B45">
              <w:rPr>
                <w:rStyle w:val="Hyperlink"/>
                <w:noProof/>
              </w:rPr>
              <w:t>9.2. Intact Stability</w:t>
            </w:r>
            <w:r w:rsidR="003778A3">
              <w:rPr>
                <w:noProof/>
                <w:webHidden/>
              </w:rPr>
              <w:tab/>
            </w:r>
            <w:r w:rsidR="003778A3">
              <w:rPr>
                <w:noProof/>
                <w:webHidden/>
              </w:rPr>
              <w:fldChar w:fldCharType="begin"/>
            </w:r>
            <w:r w:rsidR="003778A3">
              <w:rPr>
                <w:noProof/>
                <w:webHidden/>
              </w:rPr>
              <w:instrText xml:space="preserve"> PAGEREF _Toc519628420 \h </w:instrText>
            </w:r>
            <w:r w:rsidR="003778A3">
              <w:rPr>
                <w:noProof/>
                <w:webHidden/>
              </w:rPr>
            </w:r>
            <w:r w:rsidR="003778A3">
              <w:rPr>
                <w:noProof/>
                <w:webHidden/>
              </w:rPr>
              <w:fldChar w:fldCharType="separate"/>
            </w:r>
            <w:r>
              <w:rPr>
                <w:noProof/>
                <w:webHidden/>
              </w:rPr>
              <w:t>181</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421" w:history="1">
            <w:r w:rsidR="003778A3" w:rsidRPr="00E61B45">
              <w:rPr>
                <w:rStyle w:val="Hyperlink"/>
                <w:noProof/>
              </w:rPr>
              <w:t>9.3. Installation of Riser</w:t>
            </w:r>
            <w:r w:rsidR="003778A3">
              <w:rPr>
                <w:noProof/>
                <w:webHidden/>
              </w:rPr>
              <w:tab/>
            </w:r>
            <w:r w:rsidR="003778A3">
              <w:rPr>
                <w:noProof/>
                <w:webHidden/>
              </w:rPr>
              <w:fldChar w:fldCharType="begin"/>
            </w:r>
            <w:r w:rsidR="003778A3">
              <w:rPr>
                <w:noProof/>
                <w:webHidden/>
              </w:rPr>
              <w:instrText xml:space="preserve"> PAGEREF _Toc519628421 \h </w:instrText>
            </w:r>
            <w:r w:rsidR="003778A3">
              <w:rPr>
                <w:noProof/>
                <w:webHidden/>
              </w:rPr>
            </w:r>
            <w:r w:rsidR="003778A3">
              <w:rPr>
                <w:noProof/>
                <w:webHidden/>
              </w:rPr>
              <w:fldChar w:fldCharType="separate"/>
            </w:r>
            <w:r>
              <w:rPr>
                <w:noProof/>
                <w:webHidden/>
              </w:rPr>
              <w:t>182</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422" w:history="1">
            <w:r w:rsidR="003778A3" w:rsidRPr="00E61B45">
              <w:rPr>
                <w:rStyle w:val="Hyperlink"/>
                <w:noProof/>
              </w:rPr>
              <w:t>9.3.1. Laying by Lay Vessel</w:t>
            </w:r>
            <w:r w:rsidR="003778A3">
              <w:rPr>
                <w:noProof/>
                <w:webHidden/>
              </w:rPr>
              <w:tab/>
            </w:r>
            <w:r w:rsidR="003778A3">
              <w:rPr>
                <w:noProof/>
                <w:webHidden/>
              </w:rPr>
              <w:fldChar w:fldCharType="begin"/>
            </w:r>
            <w:r w:rsidR="003778A3">
              <w:rPr>
                <w:noProof/>
                <w:webHidden/>
              </w:rPr>
              <w:instrText xml:space="preserve"> PAGEREF _Toc519628422 \h </w:instrText>
            </w:r>
            <w:r w:rsidR="003778A3">
              <w:rPr>
                <w:noProof/>
                <w:webHidden/>
              </w:rPr>
            </w:r>
            <w:r w:rsidR="003778A3">
              <w:rPr>
                <w:noProof/>
                <w:webHidden/>
              </w:rPr>
              <w:fldChar w:fldCharType="separate"/>
            </w:r>
            <w:r>
              <w:rPr>
                <w:noProof/>
                <w:webHidden/>
              </w:rPr>
              <w:t>183</w:t>
            </w:r>
            <w:r w:rsidR="003778A3">
              <w:rPr>
                <w:noProof/>
                <w:webHidden/>
              </w:rPr>
              <w:fldChar w:fldCharType="end"/>
            </w:r>
          </w:hyperlink>
        </w:p>
        <w:p w:rsidR="003778A3" w:rsidRDefault="00D55C7F">
          <w:pPr>
            <w:pStyle w:val="TOC3"/>
            <w:tabs>
              <w:tab w:val="right" w:leader="dot" w:pos="8650"/>
            </w:tabs>
            <w:rPr>
              <w:rFonts w:asciiTheme="minorHAnsi" w:eastAsiaTheme="minorEastAsia" w:hAnsiTheme="minorHAnsi" w:cstheme="minorBidi"/>
              <w:noProof/>
              <w:sz w:val="22"/>
              <w:szCs w:val="22"/>
              <w:lang w:val="en-MY" w:eastAsia="ja-JP"/>
            </w:rPr>
          </w:pPr>
          <w:hyperlink w:anchor="_Toc519628423" w:history="1">
            <w:r w:rsidR="003778A3" w:rsidRPr="00E61B45">
              <w:rPr>
                <w:rStyle w:val="Hyperlink"/>
                <w:noProof/>
              </w:rPr>
              <w:t>9.3.2. Laying by Reel Ship</w:t>
            </w:r>
            <w:r w:rsidR="003778A3">
              <w:rPr>
                <w:noProof/>
                <w:webHidden/>
              </w:rPr>
              <w:tab/>
            </w:r>
            <w:r w:rsidR="003778A3">
              <w:rPr>
                <w:noProof/>
                <w:webHidden/>
              </w:rPr>
              <w:fldChar w:fldCharType="begin"/>
            </w:r>
            <w:r w:rsidR="003778A3">
              <w:rPr>
                <w:noProof/>
                <w:webHidden/>
              </w:rPr>
              <w:instrText xml:space="preserve"> PAGEREF _Toc519628423 \h </w:instrText>
            </w:r>
            <w:r w:rsidR="003778A3">
              <w:rPr>
                <w:noProof/>
                <w:webHidden/>
              </w:rPr>
            </w:r>
            <w:r w:rsidR="003778A3">
              <w:rPr>
                <w:noProof/>
                <w:webHidden/>
              </w:rPr>
              <w:fldChar w:fldCharType="separate"/>
            </w:r>
            <w:r>
              <w:rPr>
                <w:noProof/>
                <w:webHidden/>
              </w:rPr>
              <w:t>184</w:t>
            </w:r>
            <w:r w:rsidR="003778A3">
              <w:rPr>
                <w:noProof/>
                <w:webHidden/>
              </w:rPr>
              <w:fldChar w:fldCharType="end"/>
            </w:r>
          </w:hyperlink>
        </w:p>
        <w:p w:rsidR="003778A3" w:rsidRDefault="00D55C7F">
          <w:pPr>
            <w:pStyle w:val="TOC1"/>
            <w:tabs>
              <w:tab w:val="right" w:leader="dot" w:pos="8650"/>
            </w:tabs>
            <w:rPr>
              <w:rFonts w:asciiTheme="minorHAnsi" w:eastAsiaTheme="minorEastAsia" w:hAnsiTheme="minorHAnsi" w:cstheme="minorBidi"/>
              <w:noProof/>
              <w:sz w:val="22"/>
              <w:szCs w:val="22"/>
              <w:lang w:val="en-MY" w:eastAsia="ja-JP"/>
            </w:rPr>
          </w:pPr>
          <w:hyperlink w:anchor="_Toc519628424" w:history="1">
            <w:r w:rsidR="003778A3" w:rsidRPr="00E61B45">
              <w:rPr>
                <w:rStyle w:val="Hyperlink"/>
                <w:rFonts w:ascii="Bodoni MT Black" w:hAnsi="Bodoni MT Black"/>
                <w:noProof/>
              </w:rPr>
              <w:t>10.0. Application of Finite Element on Risers</w:t>
            </w:r>
            <w:r w:rsidR="003778A3">
              <w:rPr>
                <w:noProof/>
                <w:webHidden/>
              </w:rPr>
              <w:tab/>
            </w:r>
            <w:r w:rsidR="003778A3">
              <w:rPr>
                <w:noProof/>
                <w:webHidden/>
              </w:rPr>
              <w:fldChar w:fldCharType="begin"/>
            </w:r>
            <w:r w:rsidR="003778A3">
              <w:rPr>
                <w:noProof/>
                <w:webHidden/>
              </w:rPr>
              <w:instrText xml:space="preserve"> PAGEREF _Toc519628424 \h </w:instrText>
            </w:r>
            <w:r w:rsidR="003778A3">
              <w:rPr>
                <w:noProof/>
                <w:webHidden/>
              </w:rPr>
            </w:r>
            <w:r w:rsidR="003778A3">
              <w:rPr>
                <w:noProof/>
                <w:webHidden/>
              </w:rPr>
              <w:fldChar w:fldCharType="separate"/>
            </w:r>
            <w:r>
              <w:rPr>
                <w:noProof/>
                <w:webHidden/>
              </w:rPr>
              <w:t>186</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425" w:history="1">
            <w:r w:rsidR="003778A3" w:rsidRPr="00E61B45">
              <w:rPr>
                <w:rStyle w:val="Hyperlink"/>
                <w:noProof/>
              </w:rPr>
              <w:t>10.1. Displacement</w:t>
            </w:r>
            <w:r w:rsidR="003778A3">
              <w:rPr>
                <w:noProof/>
                <w:webHidden/>
              </w:rPr>
              <w:tab/>
            </w:r>
            <w:r w:rsidR="003778A3">
              <w:rPr>
                <w:noProof/>
                <w:webHidden/>
              </w:rPr>
              <w:fldChar w:fldCharType="begin"/>
            </w:r>
            <w:r w:rsidR="003778A3">
              <w:rPr>
                <w:noProof/>
                <w:webHidden/>
              </w:rPr>
              <w:instrText xml:space="preserve"> PAGEREF _Toc519628425 \h </w:instrText>
            </w:r>
            <w:r w:rsidR="003778A3">
              <w:rPr>
                <w:noProof/>
                <w:webHidden/>
              </w:rPr>
            </w:r>
            <w:r w:rsidR="003778A3">
              <w:rPr>
                <w:noProof/>
                <w:webHidden/>
              </w:rPr>
              <w:fldChar w:fldCharType="separate"/>
            </w:r>
            <w:r>
              <w:rPr>
                <w:noProof/>
                <w:webHidden/>
              </w:rPr>
              <w:t>186</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426" w:history="1">
            <w:r w:rsidR="003778A3" w:rsidRPr="00E61B45">
              <w:rPr>
                <w:rStyle w:val="Hyperlink"/>
                <w:noProof/>
              </w:rPr>
              <w:t>10.2. Oscillation Frequency</w:t>
            </w:r>
            <w:r w:rsidR="003778A3">
              <w:rPr>
                <w:noProof/>
                <w:webHidden/>
              </w:rPr>
              <w:tab/>
            </w:r>
            <w:r w:rsidR="003778A3">
              <w:rPr>
                <w:noProof/>
                <w:webHidden/>
              </w:rPr>
              <w:fldChar w:fldCharType="begin"/>
            </w:r>
            <w:r w:rsidR="003778A3">
              <w:rPr>
                <w:noProof/>
                <w:webHidden/>
              </w:rPr>
              <w:instrText xml:space="preserve"> PAGEREF _Toc519628426 \h </w:instrText>
            </w:r>
            <w:r w:rsidR="003778A3">
              <w:rPr>
                <w:noProof/>
                <w:webHidden/>
              </w:rPr>
            </w:r>
            <w:r w:rsidR="003778A3">
              <w:rPr>
                <w:noProof/>
                <w:webHidden/>
              </w:rPr>
              <w:fldChar w:fldCharType="separate"/>
            </w:r>
            <w:r>
              <w:rPr>
                <w:noProof/>
                <w:webHidden/>
              </w:rPr>
              <w:t>189</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427" w:history="1">
            <w:r w:rsidR="003778A3" w:rsidRPr="00E61B45">
              <w:rPr>
                <w:rStyle w:val="Hyperlink"/>
                <w:noProof/>
              </w:rPr>
              <w:t>10.3. Motion of Riser</w:t>
            </w:r>
            <w:r w:rsidR="003778A3">
              <w:rPr>
                <w:noProof/>
                <w:webHidden/>
              </w:rPr>
              <w:tab/>
            </w:r>
            <w:r w:rsidR="003778A3">
              <w:rPr>
                <w:noProof/>
                <w:webHidden/>
              </w:rPr>
              <w:fldChar w:fldCharType="begin"/>
            </w:r>
            <w:r w:rsidR="003778A3">
              <w:rPr>
                <w:noProof/>
                <w:webHidden/>
              </w:rPr>
              <w:instrText xml:space="preserve"> PAGEREF _Toc519628427 \h </w:instrText>
            </w:r>
            <w:r w:rsidR="003778A3">
              <w:rPr>
                <w:noProof/>
                <w:webHidden/>
              </w:rPr>
            </w:r>
            <w:r w:rsidR="003778A3">
              <w:rPr>
                <w:noProof/>
                <w:webHidden/>
              </w:rPr>
              <w:fldChar w:fldCharType="separate"/>
            </w:r>
            <w:r>
              <w:rPr>
                <w:noProof/>
                <w:webHidden/>
              </w:rPr>
              <w:t>190</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428" w:history="1">
            <w:r w:rsidR="003778A3" w:rsidRPr="00E61B45">
              <w:rPr>
                <w:rStyle w:val="Hyperlink"/>
                <w:noProof/>
              </w:rPr>
              <w:t>10.4. Added Mass of Cylinder</w:t>
            </w:r>
            <w:r w:rsidR="003778A3">
              <w:rPr>
                <w:noProof/>
                <w:webHidden/>
              </w:rPr>
              <w:tab/>
            </w:r>
            <w:r w:rsidR="003778A3">
              <w:rPr>
                <w:noProof/>
                <w:webHidden/>
              </w:rPr>
              <w:fldChar w:fldCharType="begin"/>
            </w:r>
            <w:r w:rsidR="003778A3">
              <w:rPr>
                <w:noProof/>
                <w:webHidden/>
              </w:rPr>
              <w:instrText xml:space="preserve"> PAGEREF _Toc519628428 \h </w:instrText>
            </w:r>
            <w:r w:rsidR="003778A3">
              <w:rPr>
                <w:noProof/>
                <w:webHidden/>
              </w:rPr>
            </w:r>
            <w:r w:rsidR="003778A3">
              <w:rPr>
                <w:noProof/>
                <w:webHidden/>
              </w:rPr>
              <w:fldChar w:fldCharType="separate"/>
            </w:r>
            <w:r>
              <w:rPr>
                <w:noProof/>
                <w:webHidden/>
              </w:rPr>
              <w:t>191</w:t>
            </w:r>
            <w:r w:rsidR="003778A3">
              <w:rPr>
                <w:noProof/>
                <w:webHidden/>
              </w:rPr>
              <w:fldChar w:fldCharType="end"/>
            </w:r>
          </w:hyperlink>
        </w:p>
        <w:p w:rsidR="003778A3" w:rsidRDefault="00D55C7F">
          <w:pPr>
            <w:pStyle w:val="TOC2"/>
            <w:tabs>
              <w:tab w:val="right" w:leader="dot" w:pos="8650"/>
            </w:tabs>
            <w:rPr>
              <w:rFonts w:asciiTheme="minorHAnsi" w:eastAsiaTheme="minorEastAsia" w:hAnsiTheme="minorHAnsi" w:cstheme="minorBidi"/>
              <w:noProof/>
              <w:sz w:val="22"/>
              <w:szCs w:val="22"/>
              <w:lang w:val="en-MY" w:eastAsia="ja-JP"/>
            </w:rPr>
          </w:pPr>
          <w:hyperlink w:anchor="_Toc519628429" w:history="1">
            <w:r w:rsidR="003778A3" w:rsidRPr="00E61B45">
              <w:rPr>
                <w:rStyle w:val="Hyperlink"/>
                <w:noProof/>
              </w:rPr>
              <w:t>10.5. Example using FEMorRis Software</w:t>
            </w:r>
            <w:r w:rsidR="003778A3">
              <w:rPr>
                <w:noProof/>
                <w:webHidden/>
              </w:rPr>
              <w:tab/>
            </w:r>
            <w:r w:rsidR="003778A3">
              <w:rPr>
                <w:noProof/>
                <w:webHidden/>
              </w:rPr>
              <w:fldChar w:fldCharType="begin"/>
            </w:r>
            <w:r w:rsidR="003778A3">
              <w:rPr>
                <w:noProof/>
                <w:webHidden/>
              </w:rPr>
              <w:instrText xml:space="preserve"> PAGEREF _Toc519628429 \h </w:instrText>
            </w:r>
            <w:r w:rsidR="003778A3">
              <w:rPr>
                <w:noProof/>
                <w:webHidden/>
              </w:rPr>
            </w:r>
            <w:r w:rsidR="003778A3">
              <w:rPr>
                <w:noProof/>
                <w:webHidden/>
              </w:rPr>
              <w:fldChar w:fldCharType="separate"/>
            </w:r>
            <w:r>
              <w:rPr>
                <w:noProof/>
                <w:webHidden/>
              </w:rPr>
              <w:t>193</w:t>
            </w:r>
            <w:r w:rsidR="003778A3">
              <w:rPr>
                <w:noProof/>
                <w:webHidden/>
              </w:rPr>
              <w:fldChar w:fldCharType="end"/>
            </w:r>
          </w:hyperlink>
        </w:p>
        <w:p w:rsidR="003778A3" w:rsidRDefault="00D55C7F">
          <w:pPr>
            <w:pStyle w:val="TOC1"/>
            <w:tabs>
              <w:tab w:val="right" w:leader="dot" w:pos="8650"/>
            </w:tabs>
            <w:rPr>
              <w:rFonts w:asciiTheme="minorHAnsi" w:eastAsiaTheme="minorEastAsia" w:hAnsiTheme="minorHAnsi" w:cstheme="minorBidi"/>
              <w:noProof/>
              <w:sz w:val="22"/>
              <w:szCs w:val="22"/>
              <w:lang w:val="en-MY" w:eastAsia="ja-JP"/>
            </w:rPr>
          </w:pPr>
          <w:hyperlink w:anchor="_Toc519628430" w:history="1">
            <w:r w:rsidR="003778A3" w:rsidRPr="00E61B45">
              <w:rPr>
                <w:rStyle w:val="Hyperlink"/>
                <w:rFonts w:ascii="Bodoni MT Black" w:eastAsia="Cordia New" w:hAnsi="Bodoni MT Black"/>
                <w:noProof/>
                <w:lang w:val="en-MY"/>
              </w:rPr>
              <w:t>References</w:t>
            </w:r>
            <w:r w:rsidR="003778A3">
              <w:rPr>
                <w:noProof/>
                <w:webHidden/>
              </w:rPr>
              <w:tab/>
            </w:r>
            <w:r w:rsidR="003778A3">
              <w:rPr>
                <w:noProof/>
                <w:webHidden/>
              </w:rPr>
              <w:fldChar w:fldCharType="begin"/>
            </w:r>
            <w:r w:rsidR="003778A3">
              <w:rPr>
                <w:noProof/>
                <w:webHidden/>
              </w:rPr>
              <w:instrText xml:space="preserve"> PAGEREF _Toc519628430 \h </w:instrText>
            </w:r>
            <w:r w:rsidR="003778A3">
              <w:rPr>
                <w:noProof/>
                <w:webHidden/>
              </w:rPr>
            </w:r>
            <w:r w:rsidR="003778A3">
              <w:rPr>
                <w:noProof/>
                <w:webHidden/>
              </w:rPr>
              <w:fldChar w:fldCharType="separate"/>
            </w:r>
            <w:r>
              <w:rPr>
                <w:noProof/>
                <w:webHidden/>
              </w:rPr>
              <w:t>197</w:t>
            </w:r>
            <w:r w:rsidR="003778A3">
              <w:rPr>
                <w:noProof/>
                <w:webHidden/>
              </w:rPr>
              <w:fldChar w:fldCharType="end"/>
            </w:r>
          </w:hyperlink>
        </w:p>
        <w:p w:rsidR="003778A3" w:rsidRDefault="00D55C7F">
          <w:pPr>
            <w:pStyle w:val="TOC1"/>
            <w:tabs>
              <w:tab w:val="right" w:leader="dot" w:pos="8650"/>
            </w:tabs>
            <w:rPr>
              <w:rFonts w:asciiTheme="minorHAnsi" w:eastAsiaTheme="minorEastAsia" w:hAnsiTheme="minorHAnsi" w:cstheme="minorBidi"/>
              <w:noProof/>
              <w:sz w:val="22"/>
              <w:szCs w:val="22"/>
              <w:lang w:val="en-MY" w:eastAsia="ja-JP"/>
            </w:rPr>
          </w:pPr>
          <w:hyperlink w:anchor="_Toc519628431" w:history="1">
            <w:r w:rsidR="003778A3" w:rsidRPr="00E61B45">
              <w:rPr>
                <w:rStyle w:val="Hyperlink"/>
                <w:rFonts w:ascii="Bodoni MT Black" w:eastAsia="Cordia New" w:hAnsi="Bodoni MT Black"/>
                <w:noProof/>
                <w:lang w:val="en-MY"/>
              </w:rPr>
              <w:t>Exercises</w:t>
            </w:r>
            <w:r w:rsidR="003778A3">
              <w:rPr>
                <w:noProof/>
                <w:webHidden/>
              </w:rPr>
              <w:tab/>
            </w:r>
            <w:r w:rsidR="003778A3">
              <w:rPr>
                <w:noProof/>
                <w:webHidden/>
              </w:rPr>
              <w:fldChar w:fldCharType="begin"/>
            </w:r>
            <w:r w:rsidR="003778A3">
              <w:rPr>
                <w:noProof/>
                <w:webHidden/>
              </w:rPr>
              <w:instrText xml:space="preserve"> PAGEREF _Toc519628431 \h </w:instrText>
            </w:r>
            <w:r w:rsidR="003778A3">
              <w:rPr>
                <w:noProof/>
                <w:webHidden/>
              </w:rPr>
            </w:r>
            <w:r w:rsidR="003778A3">
              <w:rPr>
                <w:noProof/>
                <w:webHidden/>
              </w:rPr>
              <w:fldChar w:fldCharType="separate"/>
            </w:r>
            <w:r>
              <w:rPr>
                <w:noProof/>
                <w:webHidden/>
              </w:rPr>
              <w:t>203</w:t>
            </w:r>
            <w:r w:rsidR="003778A3">
              <w:rPr>
                <w:noProof/>
                <w:webHidden/>
              </w:rPr>
              <w:fldChar w:fldCharType="end"/>
            </w:r>
          </w:hyperlink>
        </w:p>
        <w:p w:rsidR="003778A3" w:rsidRDefault="00D55C7F">
          <w:pPr>
            <w:pStyle w:val="TOC1"/>
            <w:tabs>
              <w:tab w:val="right" w:leader="dot" w:pos="8650"/>
            </w:tabs>
            <w:rPr>
              <w:rFonts w:asciiTheme="minorHAnsi" w:eastAsiaTheme="minorEastAsia" w:hAnsiTheme="minorHAnsi" w:cstheme="minorBidi"/>
              <w:noProof/>
              <w:sz w:val="22"/>
              <w:szCs w:val="22"/>
              <w:lang w:val="en-MY" w:eastAsia="ja-JP"/>
            </w:rPr>
          </w:pPr>
          <w:hyperlink w:anchor="_Toc519628432" w:history="1">
            <w:r w:rsidR="003778A3" w:rsidRPr="00E61B45">
              <w:rPr>
                <w:rStyle w:val="Hyperlink"/>
                <w:rFonts w:ascii="Bodoni MT Black" w:eastAsia="Cordia New" w:hAnsi="Bodoni MT Black"/>
                <w:noProof/>
                <w:lang w:val="en-MY"/>
              </w:rPr>
              <w:t>Autobiographies</w:t>
            </w:r>
            <w:r w:rsidR="003778A3">
              <w:rPr>
                <w:noProof/>
                <w:webHidden/>
              </w:rPr>
              <w:tab/>
            </w:r>
            <w:r w:rsidR="003778A3">
              <w:rPr>
                <w:noProof/>
                <w:webHidden/>
              </w:rPr>
              <w:fldChar w:fldCharType="begin"/>
            </w:r>
            <w:r w:rsidR="003778A3">
              <w:rPr>
                <w:noProof/>
                <w:webHidden/>
              </w:rPr>
              <w:instrText xml:space="preserve"> PAGEREF _Toc519628432 \h </w:instrText>
            </w:r>
            <w:r w:rsidR="003778A3">
              <w:rPr>
                <w:noProof/>
                <w:webHidden/>
              </w:rPr>
            </w:r>
            <w:r w:rsidR="003778A3">
              <w:rPr>
                <w:noProof/>
                <w:webHidden/>
              </w:rPr>
              <w:fldChar w:fldCharType="separate"/>
            </w:r>
            <w:r>
              <w:rPr>
                <w:noProof/>
                <w:webHidden/>
              </w:rPr>
              <w:t>208</w:t>
            </w:r>
            <w:r w:rsidR="003778A3">
              <w:rPr>
                <w:noProof/>
                <w:webHidden/>
              </w:rPr>
              <w:fldChar w:fldCharType="end"/>
            </w:r>
          </w:hyperlink>
        </w:p>
        <w:p w:rsidR="00A80936" w:rsidRDefault="00A80936" w:rsidP="00A80936">
          <w:pPr>
            <w:rPr>
              <w:noProof/>
            </w:rPr>
          </w:pPr>
          <w:r>
            <w:fldChar w:fldCharType="end"/>
          </w:r>
        </w:p>
      </w:sdtContent>
    </w:sdt>
    <w:p w:rsidR="00A80936" w:rsidRDefault="00A80936"/>
    <w:p w:rsidR="00DB3F05" w:rsidRDefault="00DB3F05" w:rsidP="00805CBE">
      <w:pPr>
        <w:pStyle w:val="Heading1"/>
        <w:tabs>
          <w:tab w:val="clear" w:pos="720"/>
        </w:tabs>
        <w:spacing w:line="360" w:lineRule="auto"/>
        <w:ind w:left="0" w:firstLine="0"/>
        <w:jc w:val="center"/>
        <w:rPr>
          <w:rFonts w:eastAsia="Cordia New"/>
        </w:rPr>
      </w:pPr>
      <w:r>
        <w:rPr>
          <w:rFonts w:eastAsia="Cordia New"/>
        </w:rPr>
        <w:br w:type="page"/>
      </w:r>
    </w:p>
    <w:p w:rsidR="00812FBD" w:rsidRPr="00C93CCE" w:rsidRDefault="00812FBD" w:rsidP="00812FBD">
      <w:pPr>
        <w:spacing w:line="360" w:lineRule="auto"/>
        <w:jc w:val="center"/>
        <w:rPr>
          <w:rFonts w:ascii="Bodoni MT Black" w:hAnsi="Bodoni MT Black"/>
          <w:b/>
          <w:color w:val="C00000"/>
          <w:sz w:val="48"/>
          <w:szCs w:val="48"/>
        </w:rPr>
      </w:pPr>
      <w:r w:rsidRPr="00C93CCE">
        <w:rPr>
          <w:rFonts w:ascii="Bodoni MT Black" w:hAnsi="Bodoni MT Black"/>
          <w:b/>
          <w:color w:val="C00000"/>
          <w:sz w:val="48"/>
          <w:szCs w:val="48"/>
        </w:rPr>
        <w:lastRenderedPageBreak/>
        <w:t xml:space="preserve">Chapter </w:t>
      </w:r>
      <w:r>
        <w:rPr>
          <w:rFonts w:ascii="Bodoni MT Black" w:hAnsi="Bodoni MT Black"/>
          <w:b/>
          <w:color w:val="C00000"/>
          <w:sz w:val="48"/>
          <w:szCs w:val="48"/>
        </w:rPr>
        <w:t>1</w:t>
      </w:r>
    </w:p>
    <w:p w:rsidR="00812FBD" w:rsidRDefault="0021512A" w:rsidP="0021512A">
      <w:pPr>
        <w:pStyle w:val="Heading1"/>
        <w:tabs>
          <w:tab w:val="clear" w:pos="720"/>
        </w:tabs>
        <w:spacing w:line="360" w:lineRule="auto"/>
        <w:ind w:left="0" w:firstLine="0"/>
        <w:jc w:val="center"/>
        <w:rPr>
          <w:rFonts w:ascii="Bodoni MT Black" w:hAnsi="Bodoni MT Black"/>
          <w:color w:val="C00000"/>
          <w:sz w:val="48"/>
          <w:szCs w:val="48"/>
        </w:rPr>
      </w:pPr>
      <w:bookmarkStart w:id="9" w:name="_Toc463712978"/>
      <w:bookmarkStart w:id="10" w:name="_Toc519628282"/>
      <w:r>
        <w:rPr>
          <w:rFonts w:ascii="Bodoni MT Black" w:hAnsi="Bodoni MT Black"/>
          <w:color w:val="C00000"/>
          <w:sz w:val="48"/>
          <w:szCs w:val="48"/>
        </w:rPr>
        <w:t>1.0</w:t>
      </w:r>
      <w:r w:rsidR="009B3113">
        <w:rPr>
          <w:rFonts w:ascii="Bodoni MT Black" w:hAnsi="Bodoni MT Black"/>
          <w:color w:val="C00000"/>
          <w:sz w:val="48"/>
          <w:szCs w:val="48"/>
        </w:rPr>
        <w:t>.</w:t>
      </w:r>
      <w:r>
        <w:rPr>
          <w:rFonts w:ascii="Bodoni MT Black" w:hAnsi="Bodoni MT Black"/>
          <w:color w:val="C00000"/>
          <w:sz w:val="48"/>
          <w:szCs w:val="48"/>
        </w:rPr>
        <w:t xml:space="preserve"> </w:t>
      </w:r>
      <w:r w:rsidR="00812FBD">
        <w:rPr>
          <w:rFonts w:ascii="Bodoni MT Black" w:hAnsi="Bodoni MT Black"/>
          <w:color w:val="C00000"/>
          <w:sz w:val="48"/>
          <w:szCs w:val="48"/>
        </w:rPr>
        <w:t>Introduction</w:t>
      </w:r>
      <w:bookmarkEnd w:id="9"/>
      <w:r w:rsidR="00C35AA2">
        <w:rPr>
          <w:rFonts w:ascii="Bodoni MT Black" w:hAnsi="Bodoni MT Black"/>
          <w:color w:val="C00000"/>
          <w:sz w:val="48"/>
          <w:szCs w:val="48"/>
        </w:rPr>
        <w:t xml:space="preserve"> to Riser</w:t>
      </w:r>
      <w:bookmarkEnd w:id="10"/>
    </w:p>
    <w:p w:rsidR="002A6337" w:rsidRPr="002A6337" w:rsidRDefault="002A6337" w:rsidP="002A6337">
      <w:pPr>
        <w:rPr>
          <w:sz w:val="24"/>
          <w:szCs w:val="24"/>
        </w:rPr>
      </w:pPr>
    </w:p>
    <w:p w:rsidR="002A6337" w:rsidRDefault="002A6337" w:rsidP="002A6337">
      <w:pPr>
        <w:pStyle w:val="Heading2"/>
        <w:ind w:left="720"/>
        <w:rPr>
          <w:rFonts w:eastAsia="Cordia New"/>
        </w:rPr>
      </w:pPr>
      <w:bookmarkStart w:id="11" w:name="_Toc519628283"/>
      <w:r>
        <w:rPr>
          <w:rFonts w:eastAsia="Cordia New"/>
        </w:rPr>
        <w:t>1.1. Overview</w:t>
      </w:r>
      <w:bookmarkEnd w:id="11"/>
      <w:r w:rsidRPr="00B07422">
        <w:rPr>
          <w:rFonts w:eastAsia="Cordia New"/>
        </w:rPr>
        <w:t xml:space="preserve"> </w:t>
      </w:r>
    </w:p>
    <w:p w:rsidR="00E25B43" w:rsidRPr="00E25B43" w:rsidRDefault="00E25B43" w:rsidP="00E25B43">
      <w:pPr>
        <w:spacing w:line="360" w:lineRule="auto"/>
        <w:jc w:val="both"/>
        <w:rPr>
          <w:rFonts w:eastAsia="Cordia New"/>
          <w:sz w:val="24"/>
          <w:szCs w:val="24"/>
        </w:rPr>
      </w:pPr>
    </w:p>
    <w:p w:rsidR="00A54235" w:rsidRPr="00B7047B" w:rsidRDefault="005B4155" w:rsidP="00B7047B">
      <w:pPr>
        <w:spacing w:line="360" w:lineRule="auto"/>
        <w:jc w:val="both"/>
        <w:rPr>
          <w:rFonts w:eastAsia="Cordia New"/>
          <w:sz w:val="24"/>
          <w:szCs w:val="24"/>
        </w:rPr>
      </w:pPr>
      <w:r w:rsidRPr="00B0039F">
        <w:rPr>
          <w:rFonts w:eastAsia="Cordia New"/>
          <w:sz w:val="24"/>
          <w:szCs w:val="24"/>
        </w:rPr>
        <w:t xml:space="preserve">A riser is a </w:t>
      </w:r>
      <w:r w:rsidR="0062543B">
        <w:rPr>
          <w:rFonts w:eastAsia="Cordia New"/>
          <w:sz w:val="24"/>
          <w:szCs w:val="24"/>
        </w:rPr>
        <w:t xml:space="preserve">rigid or flexible </w:t>
      </w:r>
      <w:r w:rsidRPr="00B0039F">
        <w:rPr>
          <w:rFonts w:eastAsia="Cordia New"/>
          <w:sz w:val="24"/>
          <w:szCs w:val="24"/>
        </w:rPr>
        <w:t xml:space="preserve">pipe that connects an offshore </w:t>
      </w:r>
      <w:r w:rsidR="00C31354" w:rsidRPr="00B0039F">
        <w:rPr>
          <w:rFonts w:eastAsia="Cordia New"/>
          <w:sz w:val="24"/>
          <w:szCs w:val="24"/>
        </w:rPr>
        <w:t>f</w:t>
      </w:r>
      <w:r w:rsidRPr="00B0039F">
        <w:rPr>
          <w:rFonts w:eastAsia="Cordia New"/>
          <w:sz w:val="24"/>
          <w:szCs w:val="24"/>
        </w:rPr>
        <w:t xml:space="preserve">loating </w:t>
      </w:r>
      <w:r w:rsidR="00C31354" w:rsidRPr="00B0039F">
        <w:rPr>
          <w:rFonts w:eastAsia="Cordia New"/>
          <w:sz w:val="24"/>
          <w:szCs w:val="24"/>
        </w:rPr>
        <w:t>p</w:t>
      </w:r>
      <w:r w:rsidRPr="00B0039F">
        <w:rPr>
          <w:rFonts w:eastAsia="Cordia New"/>
          <w:sz w:val="24"/>
          <w:szCs w:val="24"/>
        </w:rPr>
        <w:t xml:space="preserve">roduction </w:t>
      </w:r>
      <w:r w:rsidR="00D2319B">
        <w:rPr>
          <w:rFonts w:eastAsia="Cordia New"/>
          <w:sz w:val="24"/>
          <w:szCs w:val="24"/>
        </w:rPr>
        <w:t>s</w:t>
      </w:r>
      <w:r w:rsidR="00A52E13">
        <w:rPr>
          <w:rFonts w:eastAsia="Cordia New"/>
          <w:sz w:val="24"/>
          <w:szCs w:val="24"/>
        </w:rPr>
        <w:t xml:space="preserve">tructure, </w:t>
      </w:r>
      <w:r w:rsidRPr="00B0039F">
        <w:rPr>
          <w:rFonts w:eastAsia="Cordia New"/>
          <w:sz w:val="24"/>
          <w:szCs w:val="24"/>
        </w:rPr>
        <w:t xml:space="preserve">a </w:t>
      </w:r>
      <w:r w:rsidR="00C31354" w:rsidRPr="00B0039F">
        <w:rPr>
          <w:rFonts w:eastAsia="Cordia New"/>
          <w:sz w:val="24"/>
          <w:szCs w:val="24"/>
        </w:rPr>
        <w:t>d</w:t>
      </w:r>
      <w:r w:rsidRPr="00B0039F">
        <w:rPr>
          <w:rFonts w:eastAsia="Cordia New"/>
          <w:sz w:val="24"/>
          <w:szCs w:val="24"/>
        </w:rPr>
        <w:t xml:space="preserve">rilling </w:t>
      </w:r>
      <w:r w:rsidR="00C31354" w:rsidRPr="00B0039F">
        <w:rPr>
          <w:rFonts w:eastAsia="Cordia New"/>
          <w:sz w:val="24"/>
          <w:szCs w:val="24"/>
        </w:rPr>
        <w:t>r</w:t>
      </w:r>
      <w:r w:rsidRPr="00B0039F">
        <w:rPr>
          <w:rFonts w:eastAsia="Cordia New"/>
          <w:sz w:val="24"/>
          <w:szCs w:val="24"/>
        </w:rPr>
        <w:t>ig to a subsea system either for production purposes such as production, injection and export</w:t>
      </w:r>
      <w:r w:rsidR="00A52E13">
        <w:rPr>
          <w:rFonts w:eastAsia="Cordia New"/>
          <w:sz w:val="24"/>
          <w:szCs w:val="24"/>
        </w:rPr>
        <w:t xml:space="preserve"> and </w:t>
      </w:r>
      <w:r w:rsidRPr="00B0039F">
        <w:rPr>
          <w:rFonts w:eastAsia="Cordia New"/>
          <w:sz w:val="24"/>
          <w:szCs w:val="24"/>
        </w:rPr>
        <w:t>for drilling, completion and work</w:t>
      </w:r>
      <w:r w:rsidR="00F9248B">
        <w:rPr>
          <w:rFonts w:eastAsia="Cordia New"/>
          <w:sz w:val="24"/>
          <w:szCs w:val="24"/>
        </w:rPr>
        <w:t>-</w:t>
      </w:r>
      <w:r w:rsidRPr="00B0039F">
        <w:rPr>
          <w:rFonts w:eastAsia="Cordia New"/>
          <w:sz w:val="24"/>
          <w:szCs w:val="24"/>
        </w:rPr>
        <w:t>over purposes.</w:t>
      </w:r>
      <w:r w:rsidR="00C31354" w:rsidRPr="00B0039F">
        <w:rPr>
          <w:rFonts w:eastAsia="Cordia New"/>
          <w:sz w:val="24"/>
          <w:szCs w:val="24"/>
        </w:rPr>
        <w:t xml:space="preserve"> </w:t>
      </w:r>
      <w:r w:rsidR="00777E37" w:rsidRPr="00B0039F">
        <w:rPr>
          <w:rFonts w:eastAsia="Cordia New"/>
          <w:sz w:val="24"/>
          <w:szCs w:val="24"/>
        </w:rPr>
        <w:t xml:space="preserve">Risers are considered to be the most critical product in an offshore pipeline development taking into </w:t>
      </w:r>
      <w:r w:rsidR="00777E37">
        <w:rPr>
          <w:rFonts w:eastAsia="Cordia New"/>
          <w:sz w:val="24"/>
          <w:szCs w:val="24"/>
        </w:rPr>
        <w:t xml:space="preserve">an </w:t>
      </w:r>
      <w:r w:rsidR="00777E37" w:rsidRPr="00B0039F">
        <w:rPr>
          <w:rFonts w:eastAsia="Cordia New"/>
          <w:sz w:val="24"/>
          <w:szCs w:val="24"/>
        </w:rPr>
        <w:t>account the dynamic loads and sour service conditions they need to withstand</w:t>
      </w:r>
      <w:r w:rsidR="00777E37">
        <w:rPr>
          <w:rFonts w:eastAsia="Cordia New"/>
          <w:sz w:val="24"/>
          <w:szCs w:val="24"/>
        </w:rPr>
        <w:t xml:space="preserve">. There several </w:t>
      </w:r>
      <w:r w:rsidR="00A54235" w:rsidRPr="00390ACE">
        <w:rPr>
          <w:rFonts w:eastAsia="Cordia New"/>
          <w:sz w:val="24"/>
          <w:szCs w:val="24"/>
          <w:lang w:val="en-MY"/>
        </w:rPr>
        <w:t>factors</w:t>
      </w:r>
      <w:r w:rsidR="00777E37">
        <w:rPr>
          <w:rFonts w:eastAsia="Cordia New"/>
          <w:sz w:val="24"/>
          <w:szCs w:val="24"/>
          <w:lang w:val="en-MY"/>
        </w:rPr>
        <w:t xml:space="preserve"> are needed to be considered for design and selection risers as shown in </w:t>
      </w:r>
      <w:r w:rsidR="00BF778D">
        <w:rPr>
          <w:rFonts w:eastAsia="Cordia New"/>
          <w:sz w:val="24"/>
          <w:szCs w:val="24"/>
          <w:lang w:val="en-MY"/>
        </w:rPr>
        <w:t>F</w:t>
      </w:r>
      <w:r w:rsidR="00777E37">
        <w:rPr>
          <w:rFonts w:eastAsia="Cordia New"/>
          <w:sz w:val="24"/>
          <w:szCs w:val="24"/>
          <w:lang w:val="en-MY"/>
        </w:rPr>
        <w:t xml:space="preserve">igure.1-1. </w:t>
      </w:r>
      <w:r w:rsidR="00A54235" w:rsidRPr="00390ACE">
        <w:rPr>
          <w:rFonts w:eastAsia="Cordia New"/>
          <w:sz w:val="24"/>
          <w:szCs w:val="24"/>
          <w:lang w:val="en-MY"/>
        </w:rPr>
        <w:t>Rather, factors such as these should be weighed throughout the selection process to ensure the most beneficial style of riser is selected and developed. Ultimately, each design will have a list of factors similar to these that is specific to the requirements of the system and must be satisfied to ensure riser selection may be made safely and confidently.</w:t>
      </w:r>
    </w:p>
    <w:p w:rsidR="00BF778D" w:rsidRPr="00D10A44" w:rsidRDefault="00BF778D" w:rsidP="00BF778D">
      <w:pPr>
        <w:autoSpaceDE w:val="0"/>
        <w:autoSpaceDN w:val="0"/>
        <w:adjustRightInd w:val="0"/>
        <w:spacing w:line="360" w:lineRule="auto"/>
        <w:ind w:firstLine="284"/>
        <w:jc w:val="both"/>
        <w:rPr>
          <w:rFonts w:eastAsia="Cordia New"/>
          <w:sz w:val="24"/>
          <w:szCs w:val="24"/>
          <w:lang w:val="en-MY"/>
        </w:rPr>
      </w:pPr>
      <w:r w:rsidRPr="00D10A44">
        <w:rPr>
          <w:rFonts w:eastAsia="Cordia New"/>
          <w:sz w:val="24"/>
          <w:szCs w:val="24"/>
          <w:lang w:val="en-MY"/>
        </w:rPr>
        <w:t>Moreover, API (2009) defines the general riser functions as below:</w:t>
      </w:r>
    </w:p>
    <w:p w:rsidR="00BF778D" w:rsidRPr="00D10A44" w:rsidRDefault="00BF778D" w:rsidP="00BF778D">
      <w:pPr>
        <w:pStyle w:val="ListParagraph"/>
        <w:numPr>
          <w:ilvl w:val="0"/>
          <w:numId w:val="28"/>
        </w:numPr>
        <w:autoSpaceDE w:val="0"/>
        <w:autoSpaceDN w:val="0"/>
        <w:adjustRightInd w:val="0"/>
        <w:spacing w:line="360" w:lineRule="auto"/>
        <w:jc w:val="both"/>
        <w:rPr>
          <w:rFonts w:eastAsia="Cordia New"/>
          <w:sz w:val="24"/>
          <w:szCs w:val="24"/>
          <w:lang w:val="en-MY"/>
        </w:rPr>
      </w:pPr>
      <w:r w:rsidRPr="00D10A44">
        <w:rPr>
          <w:rFonts w:eastAsia="Cordia New"/>
          <w:sz w:val="24"/>
          <w:szCs w:val="24"/>
          <w:lang w:val="en-MY"/>
        </w:rPr>
        <w:t>To conveys fluids between the wells and the floating production system.</w:t>
      </w:r>
    </w:p>
    <w:p w:rsidR="00BF778D" w:rsidRPr="00D10A44" w:rsidRDefault="00BF778D" w:rsidP="00BF778D">
      <w:pPr>
        <w:pStyle w:val="ListParagraph"/>
        <w:numPr>
          <w:ilvl w:val="0"/>
          <w:numId w:val="28"/>
        </w:numPr>
        <w:autoSpaceDE w:val="0"/>
        <w:autoSpaceDN w:val="0"/>
        <w:adjustRightInd w:val="0"/>
        <w:spacing w:line="360" w:lineRule="auto"/>
        <w:jc w:val="both"/>
        <w:rPr>
          <w:rFonts w:eastAsia="Cordia New"/>
          <w:sz w:val="24"/>
          <w:szCs w:val="24"/>
          <w:lang w:val="en-MY"/>
        </w:rPr>
      </w:pPr>
      <w:r w:rsidRPr="00D10A44">
        <w:rPr>
          <w:rFonts w:eastAsia="Cordia New"/>
          <w:sz w:val="24"/>
          <w:szCs w:val="24"/>
          <w:lang w:val="en-MY"/>
        </w:rPr>
        <w:t>To import, export, or circulate fluids between the floating production system and remote equipment or pipeline systems.</w:t>
      </w:r>
    </w:p>
    <w:p w:rsidR="00BF778D" w:rsidRPr="00D10A44" w:rsidRDefault="00BF778D" w:rsidP="00BF778D">
      <w:pPr>
        <w:pStyle w:val="ListParagraph"/>
        <w:numPr>
          <w:ilvl w:val="0"/>
          <w:numId w:val="28"/>
        </w:numPr>
        <w:autoSpaceDE w:val="0"/>
        <w:autoSpaceDN w:val="0"/>
        <w:adjustRightInd w:val="0"/>
        <w:spacing w:line="360" w:lineRule="auto"/>
        <w:jc w:val="both"/>
        <w:rPr>
          <w:rFonts w:eastAsia="Cordia New"/>
          <w:sz w:val="24"/>
          <w:szCs w:val="24"/>
          <w:lang w:val="en-MY"/>
        </w:rPr>
      </w:pPr>
      <w:r w:rsidRPr="00D10A44">
        <w:rPr>
          <w:rFonts w:eastAsia="Cordia New"/>
          <w:sz w:val="24"/>
          <w:szCs w:val="24"/>
          <w:lang w:val="en-MY"/>
        </w:rPr>
        <w:t>As guide drilling or work</w:t>
      </w:r>
      <w:r>
        <w:rPr>
          <w:rFonts w:eastAsia="Cordia New"/>
          <w:sz w:val="24"/>
          <w:szCs w:val="24"/>
          <w:lang w:val="en-MY"/>
        </w:rPr>
        <w:t>-</w:t>
      </w:r>
      <w:r w:rsidRPr="00D10A44">
        <w:rPr>
          <w:rFonts w:eastAsia="Cordia New"/>
          <w:sz w:val="24"/>
          <w:szCs w:val="24"/>
          <w:lang w:val="en-MY"/>
        </w:rPr>
        <w:t>over tools and tubular to and into the wells.</w:t>
      </w:r>
    </w:p>
    <w:p w:rsidR="00BF778D" w:rsidRPr="00D10A44" w:rsidRDefault="00BF778D" w:rsidP="00BF778D">
      <w:pPr>
        <w:pStyle w:val="ListParagraph"/>
        <w:numPr>
          <w:ilvl w:val="0"/>
          <w:numId w:val="28"/>
        </w:numPr>
        <w:autoSpaceDE w:val="0"/>
        <w:autoSpaceDN w:val="0"/>
        <w:adjustRightInd w:val="0"/>
        <w:spacing w:line="360" w:lineRule="auto"/>
        <w:jc w:val="both"/>
        <w:rPr>
          <w:rFonts w:eastAsia="Cordia New"/>
          <w:sz w:val="24"/>
          <w:szCs w:val="24"/>
          <w:lang w:val="en-MY"/>
        </w:rPr>
      </w:pPr>
      <w:r w:rsidRPr="00D10A44">
        <w:rPr>
          <w:rFonts w:eastAsia="Cordia New"/>
          <w:sz w:val="24"/>
          <w:szCs w:val="24"/>
          <w:lang w:val="en-MY"/>
        </w:rPr>
        <w:t>To support auxiliary lines.</w:t>
      </w:r>
    </w:p>
    <w:p w:rsidR="00BF778D" w:rsidRPr="00D10A44" w:rsidRDefault="00BF778D" w:rsidP="00BF778D">
      <w:pPr>
        <w:pStyle w:val="ListParagraph"/>
        <w:numPr>
          <w:ilvl w:val="0"/>
          <w:numId w:val="28"/>
        </w:numPr>
        <w:autoSpaceDE w:val="0"/>
        <w:autoSpaceDN w:val="0"/>
        <w:adjustRightInd w:val="0"/>
        <w:spacing w:line="360" w:lineRule="auto"/>
        <w:jc w:val="both"/>
        <w:rPr>
          <w:rFonts w:eastAsia="Cordia New"/>
          <w:sz w:val="24"/>
          <w:szCs w:val="24"/>
          <w:lang w:val="en-MY"/>
        </w:rPr>
      </w:pPr>
      <w:r w:rsidRPr="00D10A44">
        <w:rPr>
          <w:rFonts w:eastAsia="Cordia New"/>
          <w:sz w:val="24"/>
          <w:szCs w:val="24"/>
          <w:lang w:val="en-MY"/>
        </w:rPr>
        <w:t>To serve as, or be incorporated in a mooring element</w:t>
      </w:r>
    </w:p>
    <w:p w:rsidR="00A54235" w:rsidRDefault="00A54235" w:rsidP="00A54235">
      <w:pPr>
        <w:autoSpaceDE w:val="0"/>
        <w:autoSpaceDN w:val="0"/>
        <w:adjustRightInd w:val="0"/>
        <w:spacing w:line="360" w:lineRule="auto"/>
        <w:ind w:firstLine="284"/>
        <w:jc w:val="both"/>
        <w:rPr>
          <w:rFonts w:eastAsia="Cordia New"/>
          <w:sz w:val="24"/>
          <w:szCs w:val="24"/>
          <w:lang w:val="en-MY"/>
        </w:rPr>
      </w:pPr>
    </w:p>
    <w:p w:rsidR="00A54235" w:rsidRDefault="00074052" w:rsidP="00A54235">
      <w:pPr>
        <w:autoSpaceDE w:val="0"/>
        <w:autoSpaceDN w:val="0"/>
        <w:adjustRightInd w:val="0"/>
        <w:spacing w:line="360" w:lineRule="auto"/>
        <w:jc w:val="center"/>
        <w:rPr>
          <w:rFonts w:eastAsia="Cordia New"/>
          <w:sz w:val="24"/>
          <w:szCs w:val="24"/>
          <w:lang w:val="en-MY"/>
        </w:rPr>
      </w:pPr>
      <w:r>
        <w:rPr>
          <w:noProof/>
          <w:lang w:val="en-MY" w:eastAsia="ja-JP"/>
        </w:rPr>
        <w:lastRenderedPageBreak/>
        <w:drawing>
          <wp:inline distT="0" distB="0" distL="0" distR="0" wp14:anchorId="02A6F7BA" wp14:editId="5A7A5A55">
            <wp:extent cx="5486400" cy="3200400"/>
            <wp:effectExtent l="0" t="0" r="0" b="19050"/>
            <wp:docPr id="276" name="Diagram 27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rsidR="00F541A3" w:rsidRDefault="00A54235" w:rsidP="00812FBD">
      <w:pPr>
        <w:spacing w:line="360" w:lineRule="auto"/>
        <w:jc w:val="center"/>
        <w:rPr>
          <w:rFonts w:eastAsia="Cordia New"/>
          <w:sz w:val="24"/>
          <w:szCs w:val="24"/>
        </w:rPr>
      </w:pPr>
      <w:r w:rsidRPr="00502D72">
        <w:rPr>
          <w:rFonts w:eastAsia="Cordia New"/>
          <w:b/>
          <w:sz w:val="24"/>
          <w:szCs w:val="24"/>
        </w:rPr>
        <w:t xml:space="preserve">Figure </w:t>
      </w:r>
      <w:r>
        <w:rPr>
          <w:rFonts w:eastAsia="Cordia New"/>
          <w:b/>
          <w:sz w:val="24"/>
          <w:szCs w:val="24"/>
        </w:rPr>
        <w:t>1</w:t>
      </w:r>
      <w:r w:rsidR="00F541A3">
        <w:rPr>
          <w:rFonts w:eastAsia="Cordia New"/>
          <w:b/>
          <w:sz w:val="24"/>
          <w:szCs w:val="24"/>
        </w:rPr>
        <w:t>.</w:t>
      </w:r>
      <w:r w:rsidRPr="00502D72">
        <w:rPr>
          <w:rFonts w:eastAsia="Cordia New"/>
          <w:b/>
          <w:sz w:val="24"/>
          <w:szCs w:val="24"/>
        </w:rPr>
        <w:t>1:</w:t>
      </w:r>
      <w:r>
        <w:rPr>
          <w:rFonts w:eastAsia="Cordia New"/>
          <w:sz w:val="24"/>
          <w:szCs w:val="24"/>
        </w:rPr>
        <w:t xml:space="preserve"> Riser selection factors</w:t>
      </w:r>
      <w:r w:rsidR="00F541A3">
        <w:rPr>
          <w:rFonts w:eastAsia="Cordia New"/>
          <w:sz w:val="24"/>
          <w:szCs w:val="24"/>
        </w:rPr>
        <w:t>.</w:t>
      </w:r>
    </w:p>
    <w:p w:rsidR="00BF778D" w:rsidRDefault="00BF778D" w:rsidP="00812FBD">
      <w:pPr>
        <w:spacing w:line="360" w:lineRule="auto"/>
        <w:jc w:val="center"/>
        <w:rPr>
          <w:rFonts w:eastAsia="Cordia New"/>
          <w:sz w:val="24"/>
          <w:szCs w:val="24"/>
        </w:rPr>
      </w:pPr>
    </w:p>
    <w:p w:rsidR="002A6337" w:rsidRDefault="002A6337" w:rsidP="002A6337">
      <w:pPr>
        <w:pStyle w:val="Heading2"/>
        <w:ind w:left="720"/>
        <w:rPr>
          <w:rFonts w:eastAsia="Cordia New"/>
        </w:rPr>
      </w:pPr>
      <w:bookmarkStart w:id="12" w:name="_Toc519628284"/>
      <w:r>
        <w:rPr>
          <w:rFonts w:eastAsia="Cordia New"/>
        </w:rPr>
        <w:t>1.2. Types of Risers</w:t>
      </w:r>
      <w:bookmarkEnd w:id="12"/>
      <w:r w:rsidRPr="00B07422">
        <w:rPr>
          <w:rFonts w:eastAsia="Cordia New"/>
        </w:rPr>
        <w:t xml:space="preserve"> </w:t>
      </w:r>
    </w:p>
    <w:p w:rsidR="002A6337" w:rsidRPr="002A6337" w:rsidRDefault="002A6337" w:rsidP="002A6337">
      <w:pPr>
        <w:rPr>
          <w:rFonts w:eastAsia="Cordia New"/>
          <w:sz w:val="24"/>
          <w:szCs w:val="24"/>
        </w:rPr>
      </w:pPr>
    </w:p>
    <w:p w:rsidR="00B7047B" w:rsidRPr="00B0039F" w:rsidRDefault="002A6337" w:rsidP="00B7047B">
      <w:pPr>
        <w:spacing w:line="360" w:lineRule="auto"/>
        <w:jc w:val="both"/>
        <w:rPr>
          <w:rFonts w:eastAsia="Cordia New"/>
          <w:sz w:val="24"/>
          <w:szCs w:val="24"/>
        </w:rPr>
      </w:pPr>
      <w:r>
        <w:rPr>
          <w:rFonts w:eastAsia="Cordia New"/>
          <w:sz w:val="24"/>
          <w:szCs w:val="24"/>
        </w:rPr>
        <w:t>Functionally, offshore risers can be classified into two which is drilling and production risers as show in Figure.1.2.</w:t>
      </w:r>
      <w:r w:rsidR="00B7047B">
        <w:rPr>
          <w:rFonts w:eastAsia="Cordia New"/>
          <w:sz w:val="24"/>
          <w:szCs w:val="24"/>
        </w:rPr>
        <w:t xml:space="preserve"> </w:t>
      </w:r>
      <w:r w:rsidR="00B7047B" w:rsidRPr="00B0039F">
        <w:rPr>
          <w:rFonts w:eastAsia="Cordia New"/>
          <w:sz w:val="24"/>
          <w:szCs w:val="24"/>
        </w:rPr>
        <w:t xml:space="preserve">The </w:t>
      </w:r>
      <w:r w:rsidR="00B7047B">
        <w:rPr>
          <w:rFonts w:eastAsia="Cordia New"/>
          <w:sz w:val="24"/>
          <w:szCs w:val="24"/>
        </w:rPr>
        <w:t xml:space="preserve">drilling </w:t>
      </w:r>
      <w:r w:rsidR="00B7047B" w:rsidRPr="00B0039F">
        <w:rPr>
          <w:rFonts w:eastAsia="Cordia New"/>
          <w:sz w:val="24"/>
          <w:szCs w:val="24"/>
        </w:rPr>
        <w:t>risers can be classified</w:t>
      </w:r>
      <w:r w:rsidR="00B7047B">
        <w:rPr>
          <w:rFonts w:eastAsia="Cordia New"/>
          <w:sz w:val="24"/>
          <w:szCs w:val="24"/>
        </w:rPr>
        <w:t xml:space="preserve"> into completion and work-over risers. </w:t>
      </w:r>
      <w:r w:rsidR="00B7047B" w:rsidRPr="00B0039F">
        <w:rPr>
          <w:rFonts w:eastAsia="Cordia New"/>
          <w:sz w:val="24"/>
          <w:szCs w:val="24"/>
        </w:rPr>
        <w:t>The production risers can be classified into steel catenary risers, top tensioned riser systems, flexible risers and hybrid risers</w:t>
      </w:r>
      <w:r w:rsidR="00B7047B">
        <w:rPr>
          <w:rFonts w:eastAsia="Cordia New"/>
          <w:sz w:val="24"/>
          <w:szCs w:val="24"/>
        </w:rPr>
        <w:t>.</w:t>
      </w:r>
    </w:p>
    <w:p w:rsidR="002A6337" w:rsidRDefault="002A6337" w:rsidP="002A6337">
      <w:pPr>
        <w:spacing w:line="360" w:lineRule="auto"/>
        <w:jc w:val="both"/>
        <w:rPr>
          <w:rFonts w:eastAsia="Cordia New"/>
          <w:sz w:val="24"/>
          <w:szCs w:val="24"/>
        </w:rPr>
      </w:pPr>
    </w:p>
    <w:p w:rsidR="002A6337" w:rsidRDefault="002A6337" w:rsidP="002A6337">
      <w:pPr>
        <w:spacing w:line="360" w:lineRule="auto"/>
        <w:jc w:val="center"/>
        <w:rPr>
          <w:rFonts w:eastAsia="Cordia New"/>
          <w:sz w:val="24"/>
          <w:szCs w:val="24"/>
        </w:rPr>
      </w:pPr>
      <w:r w:rsidRPr="002A6337">
        <w:rPr>
          <w:noProof/>
          <w:lang w:val="en-MY" w:eastAsia="ja-JP"/>
        </w:rPr>
        <w:lastRenderedPageBreak/>
        <w:drawing>
          <wp:inline distT="0" distB="0" distL="0" distR="0" wp14:anchorId="7DCE30A9" wp14:editId="6A2DB44F">
            <wp:extent cx="4046220" cy="4351020"/>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046220" cy="4351020"/>
                    </a:xfrm>
                    <a:prstGeom prst="rect">
                      <a:avLst/>
                    </a:prstGeom>
                  </pic:spPr>
                </pic:pic>
              </a:graphicData>
            </a:graphic>
          </wp:inline>
        </w:drawing>
      </w:r>
    </w:p>
    <w:p w:rsidR="002A6337" w:rsidRDefault="002A6337" w:rsidP="002A6337">
      <w:pPr>
        <w:spacing w:line="360" w:lineRule="auto"/>
        <w:jc w:val="center"/>
        <w:rPr>
          <w:rFonts w:eastAsia="Cordia New"/>
          <w:sz w:val="24"/>
          <w:szCs w:val="24"/>
        </w:rPr>
      </w:pPr>
      <w:r w:rsidRPr="00502D72">
        <w:rPr>
          <w:rFonts w:eastAsia="Cordia New"/>
          <w:b/>
          <w:sz w:val="24"/>
          <w:szCs w:val="24"/>
        </w:rPr>
        <w:t xml:space="preserve">Figure </w:t>
      </w:r>
      <w:r>
        <w:rPr>
          <w:rFonts w:eastAsia="Cordia New"/>
          <w:b/>
          <w:sz w:val="24"/>
          <w:szCs w:val="24"/>
        </w:rPr>
        <w:t>1.2</w:t>
      </w:r>
      <w:r w:rsidRPr="00502D72">
        <w:rPr>
          <w:rFonts w:eastAsia="Cordia New"/>
          <w:b/>
          <w:sz w:val="24"/>
          <w:szCs w:val="24"/>
        </w:rPr>
        <w:t>:</w:t>
      </w:r>
      <w:r>
        <w:rPr>
          <w:rFonts w:eastAsia="Cordia New"/>
          <w:sz w:val="24"/>
          <w:szCs w:val="24"/>
        </w:rPr>
        <w:t xml:space="preserve"> Functionally types of risers.</w:t>
      </w:r>
    </w:p>
    <w:p w:rsidR="00DF17E6" w:rsidRDefault="00DF17E6" w:rsidP="00DF17E6">
      <w:pPr>
        <w:spacing w:line="360" w:lineRule="auto"/>
        <w:jc w:val="both"/>
        <w:rPr>
          <w:rFonts w:eastAsia="Cordia New"/>
          <w:sz w:val="24"/>
          <w:szCs w:val="24"/>
        </w:rPr>
      </w:pPr>
    </w:p>
    <w:p w:rsidR="00DF17E6" w:rsidRDefault="00DF17E6" w:rsidP="00DF17E6">
      <w:pPr>
        <w:pStyle w:val="Heading2"/>
        <w:ind w:left="720"/>
        <w:rPr>
          <w:rFonts w:eastAsia="Cordia New"/>
        </w:rPr>
      </w:pPr>
      <w:bookmarkStart w:id="13" w:name="_Toc519628285"/>
      <w:r>
        <w:rPr>
          <w:rFonts w:eastAsia="Cordia New"/>
        </w:rPr>
        <w:t>1.3. Material of Risers</w:t>
      </w:r>
      <w:bookmarkEnd w:id="13"/>
      <w:r w:rsidRPr="00B07422">
        <w:rPr>
          <w:rFonts w:eastAsia="Cordia New"/>
        </w:rPr>
        <w:t xml:space="preserve"> </w:t>
      </w:r>
    </w:p>
    <w:p w:rsidR="00DF17E6" w:rsidRPr="002A6337" w:rsidRDefault="00DF17E6" w:rsidP="00DF17E6">
      <w:pPr>
        <w:rPr>
          <w:rFonts w:eastAsia="Cordia New"/>
          <w:sz w:val="24"/>
          <w:szCs w:val="24"/>
        </w:rPr>
      </w:pPr>
    </w:p>
    <w:p w:rsidR="000C4E1C" w:rsidRDefault="00D24AAF" w:rsidP="00DF17E6">
      <w:pPr>
        <w:spacing w:line="360" w:lineRule="auto"/>
        <w:jc w:val="both"/>
        <w:rPr>
          <w:rFonts w:eastAsia="Cordia New"/>
          <w:sz w:val="24"/>
          <w:szCs w:val="24"/>
        </w:rPr>
      </w:pPr>
      <w:r w:rsidRPr="00623CD8">
        <w:rPr>
          <w:rFonts w:eastAsia="Cordia New"/>
          <w:sz w:val="24"/>
          <w:szCs w:val="24"/>
        </w:rPr>
        <w:t>Selection of m</w:t>
      </w:r>
      <w:r w:rsidR="00DF17E6" w:rsidRPr="00623CD8">
        <w:rPr>
          <w:rFonts w:eastAsia="Cordia New"/>
          <w:sz w:val="24"/>
          <w:szCs w:val="24"/>
        </w:rPr>
        <w:t xml:space="preserve">aterials </w:t>
      </w:r>
      <w:r w:rsidRPr="00623CD8">
        <w:rPr>
          <w:rFonts w:eastAsia="Cordia New"/>
          <w:sz w:val="24"/>
          <w:szCs w:val="24"/>
        </w:rPr>
        <w:t xml:space="preserve">for </w:t>
      </w:r>
      <w:r w:rsidR="00DF17E6" w:rsidRPr="00623CD8">
        <w:rPr>
          <w:rFonts w:eastAsia="Cordia New"/>
          <w:sz w:val="24"/>
          <w:szCs w:val="24"/>
        </w:rPr>
        <w:t xml:space="preserve">riser systems </w:t>
      </w:r>
      <w:r w:rsidRPr="00623CD8">
        <w:rPr>
          <w:rFonts w:eastAsia="Cordia New"/>
          <w:sz w:val="24"/>
          <w:szCs w:val="24"/>
        </w:rPr>
        <w:t>are based on several factors such as internal and external temperature</w:t>
      </w:r>
      <w:r w:rsidR="0018414C" w:rsidRPr="00623CD8">
        <w:rPr>
          <w:rFonts w:eastAsia="Cordia New"/>
          <w:sz w:val="24"/>
          <w:szCs w:val="24"/>
        </w:rPr>
        <w:t>s (maximum and minimum)</w:t>
      </w:r>
      <w:r w:rsidRPr="00623CD8">
        <w:rPr>
          <w:rFonts w:eastAsia="Cordia New"/>
          <w:sz w:val="24"/>
          <w:szCs w:val="24"/>
        </w:rPr>
        <w:t xml:space="preserve">, </w:t>
      </w:r>
      <w:r w:rsidR="00DF17E6" w:rsidRPr="00623CD8">
        <w:rPr>
          <w:rFonts w:eastAsia="Cordia New"/>
          <w:sz w:val="24"/>
          <w:szCs w:val="24"/>
        </w:rPr>
        <w:t>internal fluid</w:t>
      </w:r>
      <w:r w:rsidRPr="00623CD8">
        <w:rPr>
          <w:rFonts w:eastAsia="Cordia New"/>
          <w:sz w:val="24"/>
          <w:szCs w:val="24"/>
        </w:rPr>
        <w:t xml:space="preserve"> properties</w:t>
      </w:r>
      <w:r w:rsidR="0018414C" w:rsidRPr="00623CD8">
        <w:rPr>
          <w:rFonts w:eastAsia="Cordia New"/>
          <w:sz w:val="24"/>
          <w:szCs w:val="24"/>
        </w:rPr>
        <w:t xml:space="preserve"> and </w:t>
      </w:r>
      <w:r w:rsidR="000C4E1C" w:rsidRPr="00623CD8">
        <w:rPr>
          <w:rFonts w:eastAsia="Cordia New"/>
          <w:sz w:val="24"/>
          <w:szCs w:val="24"/>
        </w:rPr>
        <w:t xml:space="preserve">external </w:t>
      </w:r>
      <w:r w:rsidR="0018414C" w:rsidRPr="00623CD8">
        <w:rPr>
          <w:rFonts w:eastAsia="Cordia New"/>
          <w:sz w:val="24"/>
          <w:szCs w:val="24"/>
        </w:rPr>
        <w:t>pressure</w:t>
      </w:r>
      <w:r w:rsidR="00DF17E6" w:rsidRPr="00623CD8">
        <w:rPr>
          <w:rFonts w:eastAsia="Cordia New"/>
          <w:sz w:val="24"/>
          <w:szCs w:val="24"/>
        </w:rPr>
        <w:t>, external environment, loads</w:t>
      </w:r>
      <w:r w:rsidR="00522216" w:rsidRPr="00623CD8">
        <w:rPr>
          <w:rFonts w:eastAsia="Cordia New"/>
          <w:sz w:val="24"/>
          <w:szCs w:val="24"/>
        </w:rPr>
        <w:t xml:space="preserve"> from environment such as wave, current and floater and incidental loads</w:t>
      </w:r>
      <w:r w:rsidR="00DF17E6" w:rsidRPr="00623CD8">
        <w:rPr>
          <w:rFonts w:eastAsia="Cordia New"/>
          <w:sz w:val="24"/>
          <w:szCs w:val="24"/>
        </w:rPr>
        <w:t xml:space="preserve">, service life, </w:t>
      </w:r>
      <w:r w:rsidR="0018414C" w:rsidRPr="00623CD8">
        <w:rPr>
          <w:rFonts w:eastAsia="Cordia New"/>
          <w:sz w:val="24"/>
          <w:szCs w:val="24"/>
        </w:rPr>
        <w:t>operations periods (</w:t>
      </w:r>
      <w:r w:rsidR="00DF17E6" w:rsidRPr="00623CD8">
        <w:rPr>
          <w:rFonts w:eastAsia="Cordia New"/>
          <w:sz w:val="24"/>
          <w:szCs w:val="24"/>
        </w:rPr>
        <w:t>temporary</w:t>
      </w:r>
      <w:r w:rsidR="0018414C" w:rsidRPr="00623CD8">
        <w:rPr>
          <w:rFonts w:eastAsia="Cordia New"/>
          <w:sz w:val="24"/>
          <w:szCs w:val="24"/>
        </w:rPr>
        <w:t xml:space="preserve"> and </w:t>
      </w:r>
      <w:r w:rsidR="00DF17E6" w:rsidRPr="00623CD8">
        <w:rPr>
          <w:rFonts w:eastAsia="Cordia New"/>
          <w:sz w:val="24"/>
          <w:szCs w:val="24"/>
        </w:rPr>
        <w:t>permanent</w:t>
      </w:r>
      <w:r w:rsidR="0018414C" w:rsidRPr="00623CD8">
        <w:rPr>
          <w:rFonts w:eastAsia="Cordia New"/>
          <w:sz w:val="24"/>
          <w:szCs w:val="24"/>
        </w:rPr>
        <w:t>)</w:t>
      </w:r>
      <w:r w:rsidR="00DF17E6" w:rsidRPr="00623CD8">
        <w:rPr>
          <w:rFonts w:eastAsia="Cordia New"/>
          <w:sz w:val="24"/>
          <w:szCs w:val="24"/>
        </w:rPr>
        <w:t xml:space="preserve">, </w:t>
      </w:r>
      <w:r w:rsidR="0018414C" w:rsidRPr="00623CD8">
        <w:rPr>
          <w:rFonts w:eastAsia="Cordia New"/>
          <w:sz w:val="24"/>
          <w:szCs w:val="24"/>
        </w:rPr>
        <w:t xml:space="preserve">period </w:t>
      </w:r>
      <w:r w:rsidR="00DF17E6" w:rsidRPr="00623CD8">
        <w:rPr>
          <w:rFonts w:eastAsia="Cordia New"/>
          <w:sz w:val="24"/>
          <w:szCs w:val="24"/>
        </w:rPr>
        <w:t>inspection</w:t>
      </w:r>
      <w:r w:rsidR="0018414C" w:rsidRPr="00623CD8">
        <w:rPr>
          <w:rFonts w:eastAsia="Cordia New"/>
          <w:sz w:val="24"/>
          <w:szCs w:val="24"/>
        </w:rPr>
        <w:t xml:space="preserve"> and </w:t>
      </w:r>
      <w:r w:rsidR="00DF17E6" w:rsidRPr="00623CD8">
        <w:rPr>
          <w:rFonts w:eastAsia="Cordia New"/>
          <w:sz w:val="24"/>
          <w:szCs w:val="24"/>
        </w:rPr>
        <w:t xml:space="preserve">replacement possibilities and possible failure modes during the intended use. The selection of materials shall ensure compatibility of all </w:t>
      </w:r>
      <w:r w:rsidR="00DF17E6" w:rsidRPr="00DF17E6">
        <w:rPr>
          <w:rFonts w:eastAsia="Cordia New"/>
          <w:sz w:val="24"/>
          <w:szCs w:val="24"/>
        </w:rPr>
        <w:t xml:space="preserve">components in the riser system. </w:t>
      </w:r>
    </w:p>
    <w:p w:rsidR="00DF17E6" w:rsidRPr="00DF17E6" w:rsidRDefault="00DF17E6" w:rsidP="000C4E1C">
      <w:pPr>
        <w:spacing w:line="360" w:lineRule="auto"/>
        <w:ind w:firstLine="284"/>
        <w:jc w:val="both"/>
        <w:rPr>
          <w:rFonts w:eastAsia="Cordia New"/>
          <w:sz w:val="24"/>
          <w:szCs w:val="24"/>
        </w:rPr>
      </w:pPr>
      <w:r w:rsidRPr="00DF17E6">
        <w:rPr>
          <w:rFonts w:eastAsia="Cordia New"/>
          <w:sz w:val="24"/>
          <w:szCs w:val="24"/>
        </w:rPr>
        <w:t>According to material selection, risers can be divided into:</w:t>
      </w:r>
    </w:p>
    <w:p w:rsidR="00DF17E6" w:rsidRPr="0018414C" w:rsidRDefault="00DF17E6" w:rsidP="00645F6D">
      <w:pPr>
        <w:pStyle w:val="ListParagraph"/>
        <w:numPr>
          <w:ilvl w:val="0"/>
          <w:numId w:val="61"/>
        </w:numPr>
        <w:spacing w:line="360" w:lineRule="auto"/>
        <w:jc w:val="both"/>
        <w:rPr>
          <w:rFonts w:eastAsia="Cordia New"/>
          <w:sz w:val="24"/>
          <w:szCs w:val="24"/>
        </w:rPr>
      </w:pPr>
      <w:r w:rsidRPr="0018414C">
        <w:rPr>
          <w:rFonts w:eastAsia="Cordia New"/>
          <w:sz w:val="24"/>
          <w:szCs w:val="24"/>
        </w:rPr>
        <w:t>Rigid riser</w:t>
      </w:r>
    </w:p>
    <w:p w:rsidR="00DF17E6" w:rsidRPr="0018414C" w:rsidRDefault="00DF17E6" w:rsidP="00645F6D">
      <w:pPr>
        <w:pStyle w:val="ListParagraph"/>
        <w:numPr>
          <w:ilvl w:val="0"/>
          <w:numId w:val="61"/>
        </w:numPr>
        <w:spacing w:line="360" w:lineRule="auto"/>
        <w:jc w:val="both"/>
        <w:rPr>
          <w:rFonts w:eastAsia="Cordia New"/>
          <w:sz w:val="24"/>
          <w:szCs w:val="24"/>
        </w:rPr>
      </w:pPr>
      <w:r w:rsidRPr="0018414C">
        <w:rPr>
          <w:rFonts w:eastAsia="Cordia New"/>
          <w:sz w:val="24"/>
          <w:szCs w:val="24"/>
        </w:rPr>
        <w:t>Flexible riser</w:t>
      </w:r>
    </w:p>
    <w:p w:rsidR="00DF17E6" w:rsidRDefault="00DF17E6" w:rsidP="000C4E1C">
      <w:pPr>
        <w:spacing w:line="360" w:lineRule="auto"/>
        <w:ind w:firstLine="284"/>
        <w:jc w:val="both"/>
        <w:rPr>
          <w:rFonts w:eastAsia="Cordia New"/>
          <w:sz w:val="24"/>
          <w:szCs w:val="24"/>
        </w:rPr>
      </w:pPr>
      <w:r w:rsidRPr="00DF17E6">
        <w:rPr>
          <w:rFonts w:eastAsia="Cordia New"/>
          <w:sz w:val="24"/>
          <w:szCs w:val="24"/>
        </w:rPr>
        <w:t>Steel pipes have traditionally been applied for conventional water depths. Titanium and</w:t>
      </w:r>
      <w:r w:rsidR="0018414C">
        <w:rPr>
          <w:rFonts w:eastAsia="Cordia New"/>
          <w:sz w:val="24"/>
          <w:szCs w:val="24"/>
        </w:rPr>
        <w:t xml:space="preserve"> </w:t>
      </w:r>
      <w:r w:rsidRPr="00DF17E6">
        <w:rPr>
          <w:rFonts w:eastAsia="Cordia New"/>
          <w:sz w:val="24"/>
          <w:szCs w:val="24"/>
        </w:rPr>
        <w:t>composite pipes are suggested for deep water applications in order to keep the top tension</w:t>
      </w:r>
      <w:r w:rsidR="0018414C">
        <w:rPr>
          <w:rFonts w:eastAsia="Cordia New"/>
          <w:sz w:val="24"/>
          <w:szCs w:val="24"/>
        </w:rPr>
        <w:t xml:space="preserve"> </w:t>
      </w:r>
      <w:r w:rsidRPr="00DF17E6">
        <w:rPr>
          <w:rFonts w:eastAsia="Cordia New"/>
          <w:sz w:val="24"/>
          <w:szCs w:val="24"/>
        </w:rPr>
        <w:t xml:space="preserve">requirement at an acceptable level. Steel risers with buoyancy modules attached </w:t>
      </w:r>
      <w:r w:rsidRPr="00DF17E6">
        <w:rPr>
          <w:rFonts w:eastAsia="Cordia New"/>
          <w:sz w:val="24"/>
          <w:szCs w:val="24"/>
        </w:rPr>
        <w:lastRenderedPageBreak/>
        <w:t>can</w:t>
      </w:r>
      <w:r w:rsidR="0018414C">
        <w:rPr>
          <w:rFonts w:eastAsia="Cordia New"/>
          <w:sz w:val="24"/>
          <w:szCs w:val="24"/>
        </w:rPr>
        <w:t xml:space="preserve"> </w:t>
      </w:r>
      <w:r w:rsidRPr="00DF17E6">
        <w:rPr>
          <w:rFonts w:eastAsia="Cordia New"/>
          <w:sz w:val="24"/>
          <w:szCs w:val="24"/>
        </w:rPr>
        <w:t>alternatively be applied for deep water.</w:t>
      </w:r>
      <w:r w:rsidR="000C4E1C">
        <w:rPr>
          <w:rFonts w:eastAsia="Cordia New"/>
          <w:sz w:val="24"/>
          <w:szCs w:val="24"/>
        </w:rPr>
        <w:t xml:space="preserve"> </w:t>
      </w:r>
      <w:r w:rsidRPr="00DF17E6">
        <w:rPr>
          <w:rFonts w:eastAsia="Cordia New"/>
          <w:sz w:val="24"/>
          <w:szCs w:val="24"/>
        </w:rPr>
        <w:t>The required system flexibility for conventional water depths is normally obtained by</w:t>
      </w:r>
      <w:r w:rsidR="0018414C">
        <w:rPr>
          <w:rFonts w:eastAsia="Cordia New"/>
          <w:sz w:val="24"/>
          <w:szCs w:val="24"/>
        </w:rPr>
        <w:t xml:space="preserve"> </w:t>
      </w:r>
      <w:r w:rsidRPr="00DF17E6">
        <w:rPr>
          <w:rFonts w:eastAsia="Cordia New"/>
          <w:sz w:val="24"/>
          <w:szCs w:val="24"/>
        </w:rPr>
        <w:t>arranging flexible pipes. In deep-water, it is however also possible to arrange metallic pipes in</w:t>
      </w:r>
      <w:r w:rsidR="0018414C">
        <w:rPr>
          <w:rFonts w:eastAsia="Cordia New"/>
          <w:sz w:val="24"/>
          <w:szCs w:val="24"/>
        </w:rPr>
        <w:t xml:space="preserve"> </w:t>
      </w:r>
      <w:r w:rsidRPr="00DF17E6">
        <w:rPr>
          <w:rFonts w:eastAsia="Cordia New"/>
          <w:sz w:val="24"/>
          <w:szCs w:val="24"/>
        </w:rPr>
        <w:t xml:space="preserve">compliant riser configuration </w:t>
      </w:r>
    </w:p>
    <w:p w:rsidR="0060426C" w:rsidRDefault="0060426C" w:rsidP="00DF17E6">
      <w:pPr>
        <w:spacing w:line="360" w:lineRule="auto"/>
        <w:jc w:val="both"/>
        <w:rPr>
          <w:rFonts w:eastAsia="Cordia New"/>
          <w:sz w:val="24"/>
          <w:szCs w:val="24"/>
        </w:rPr>
      </w:pPr>
    </w:p>
    <w:p w:rsidR="0060426C" w:rsidRPr="0060426C" w:rsidRDefault="0060426C" w:rsidP="0060426C">
      <w:pPr>
        <w:pStyle w:val="Heading3"/>
        <w:ind w:left="720"/>
        <w:rPr>
          <w:rFonts w:eastAsia="Cordia New"/>
        </w:rPr>
      </w:pPr>
      <w:bookmarkStart w:id="14" w:name="_Toc519628286"/>
      <w:r>
        <w:rPr>
          <w:rFonts w:eastAsia="Cordia New"/>
        </w:rPr>
        <w:t>1</w:t>
      </w:r>
      <w:r w:rsidRPr="0060426C">
        <w:rPr>
          <w:rFonts w:eastAsia="Cordia New"/>
        </w:rPr>
        <w:t>.3.1 Metallic Pipe</w:t>
      </w:r>
      <w:bookmarkEnd w:id="14"/>
    </w:p>
    <w:p w:rsidR="0060426C" w:rsidRDefault="0060426C" w:rsidP="0060426C">
      <w:pPr>
        <w:spacing w:line="360" w:lineRule="auto"/>
        <w:jc w:val="both"/>
        <w:rPr>
          <w:rFonts w:eastAsia="Cordia New"/>
          <w:sz w:val="24"/>
          <w:szCs w:val="24"/>
        </w:rPr>
      </w:pPr>
      <w:r w:rsidRPr="0060426C">
        <w:rPr>
          <w:rFonts w:eastAsia="Cordia New"/>
          <w:sz w:val="24"/>
          <w:szCs w:val="24"/>
        </w:rPr>
        <w:t>Traditionally low carbon steel has been the principle material for most risers systems. Typical</w:t>
      </w:r>
      <w:r>
        <w:rPr>
          <w:rFonts w:eastAsia="Cordia New"/>
          <w:sz w:val="24"/>
          <w:szCs w:val="24"/>
        </w:rPr>
        <w:t xml:space="preserve"> </w:t>
      </w:r>
      <w:r w:rsidRPr="0060426C">
        <w:rPr>
          <w:rFonts w:eastAsia="Cordia New"/>
          <w:sz w:val="24"/>
          <w:szCs w:val="24"/>
        </w:rPr>
        <w:t>material grades are X60, X65 or X70. Other materials like Aluminum, Titanium alloys are</w:t>
      </w:r>
      <w:r>
        <w:rPr>
          <w:rFonts w:eastAsia="Cordia New"/>
          <w:sz w:val="24"/>
          <w:szCs w:val="24"/>
        </w:rPr>
        <w:t xml:space="preserve"> </w:t>
      </w:r>
      <w:r w:rsidRPr="0060426C">
        <w:rPr>
          <w:rFonts w:eastAsia="Cordia New"/>
          <w:sz w:val="24"/>
          <w:szCs w:val="24"/>
        </w:rPr>
        <w:t>also used for deep water applications.</w:t>
      </w:r>
      <w:r w:rsidR="00522216">
        <w:rPr>
          <w:rFonts w:eastAsia="Cordia New"/>
          <w:sz w:val="24"/>
          <w:szCs w:val="24"/>
        </w:rPr>
        <w:t xml:space="preserve"> </w:t>
      </w:r>
      <w:r w:rsidRPr="0060426C">
        <w:rPr>
          <w:rFonts w:eastAsia="Cordia New"/>
          <w:sz w:val="24"/>
          <w:szCs w:val="24"/>
        </w:rPr>
        <w:t xml:space="preserve">For severe conditions like ultra </w:t>
      </w:r>
      <w:proofErr w:type="spellStart"/>
      <w:r w:rsidRPr="0060426C">
        <w:rPr>
          <w:rFonts w:eastAsia="Cordia New"/>
          <w:sz w:val="24"/>
          <w:szCs w:val="24"/>
        </w:rPr>
        <w:t>deepwater</w:t>
      </w:r>
      <w:proofErr w:type="spellEnd"/>
      <w:r w:rsidRPr="0060426C">
        <w:rPr>
          <w:rFonts w:eastAsia="Cordia New"/>
          <w:sz w:val="24"/>
          <w:szCs w:val="24"/>
        </w:rPr>
        <w:t>, high temperature</w:t>
      </w:r>
      <w:r w:rsidR="0028716D">
        <w:rPr>
          <w:rFonts w:eastAsia="Cordia New"/>
          <w:sz w:val="24"/>
          <w:szCs w:val="24"/>
        </w:rPr>
        <w:t xml:space="preserve"> (HT)</w:t>
      </w:r>
      <w:r w:rsidRPr="0060426C">
        <w:rPr>
          <w:rFonts w:eastAsia="Cordia New"/>
          <w:sz w:val="24"/>
          <w:szCs w:val="24"/>
        </w:rPr>
        <w:t xml:space="preserve">, high pressure </w:t>
      </w:r>
      <w:r w:rsidR="0028716D">
        <w:rPr>
          <w:rFonts w:eastAsia="Cordia New"/>
          <w:sz w:val="24"/>
          <w:szCs w:val="24"/>
        </w:rPr>
        <w:t xml:space="preserve">(HP) </w:t>
      </w:r>
      <w:r w:rsidRPr="0060426C">
        <w:rPr>
          <w:rFonts w:eastAsia="Cordia New"/>
          <w:sz w:val="24"/>
          <w:szCs w:val="24"/>
        </w:rPr>
        <w:t>applications,</w:t>
      </w:r>
      <w:r>
        <w:rPr>
          <w:rFonts w:eastAsia="Cordia New"/>
          <w:sz w:val="24"/>
          <w:szCs w:val="24"/>
        </w:rPr>
        <w:t xml:space="preserve"> </w:t>
      </w:r>
      <w:r w:rsidRPr="0060426C">
        <w:rPr>
          <w:rFonts w:eastAsia="Cordia New"/>
          <w:sz w:val="24"/>
          <w:szCs w:val="24"/>
        </w:rPr>
        <w:t>Titanium has been considered for the riser application. Titanium may offer several benefits</w:t>
      </w:r>
      <w:r>
        <w:rPr>
          <w:rFonts w:eastAsia="Cordia New"/>
          <w:sz w:val="24"/>
          <w:szCs w:val="24"/>
        </w:rPr>
        <w:t xml:space="preserve"> </w:t>
      </w:r>
      <w:r w:rsidRPr="0060426C">
        <w:rPr>
          <w:rFonts w:eastAsia="Cordia New"/>
          <w:sz w:val="24"/>
          <w:szCs w:val="24"/>
        </w:rPr>
        <w:t>relative to steel for some of these configurations. This is due to a low modulus of elasticity</w:t>
      </w:r>
      <w:r>
        <w:rPr>
          <w:rFonts w:eastAsia="Cordia New"/>
          <w:sz w:val="24"/>
          <w:szCs w:val="24"/>
        </w:rPr>
        <w:t xml:space="preserve"> </w:t>
      </w:r>
      <w:r w:rsidRPr="0060426C">
        <w:rPr>
          <w:rFonts w:eastAsia="Cordia New"/>
          <w:sz w:val="24"/>
          <w:szCs w:val="24"/>
        </w:rPr>
        <w:t>(half that of steel) implying a higher degree of flexibility. Furthermore, the yield stress is</w:t>
      </w:r>
      <w:r>
        <w:rPr>
          <w:rFonts w:eastAsia="Cordia New"/>
          <w:sz w:val="24"/>
          <w:szCs w:val="24"/>
        </w:rPr>
        <w:t xml:space="preserve"> </w:t>
      </w:r>
      <w:r w:rsidRPr="0060426C">
        <w:rPr>
          <w:rFonts w:eastAsia="Cordia New"/>
          <w:sz w:val="24"/>
          <w:szCs w:val="24"/>
        </w:rPr>
        <w:t>typically higher than for steel and the specific weight is much lower (about half the steel</w:t>
      </w:r>
      <w:r>
        <w:rPr>
          <w:rFonts w:eastAsia="Cordia New"/>
          <w:sz w:val="24"/>
          <w:szCs w:val="24"/>
        </w:rPr>
        <w:t xml:space="preserve"> </w:t>
      </w:r>
      <w:r w:rsidRPr="0060426C">
        <w:rPr>
          <w:rFonts w:eastAsia="Cordia New"/>
          <w:sz w:val="24"/>
          <w:szCs w:val="24"/>
        </w:rPr>
        <w:t xml:space="preserve">weight). </w:t>
      </w:r>
    </w:p>
    <w:p w:rsidR="0060426C" w:rsidRPr="0060426C" w:rsidRDefault="0060426C" w:rsidP="0060426C">
      <w:pPr>
        <w:pStyle w:val="Heading3"/>
        <w:spacing w:line="360" w:lineRule="auto"/>
        <w:ind w:left="720"/>
        <w:rPr>
          <w:rFonts w:eastAsia="Cordia New"/>
        </w:rPr>
      </w:pPr>
      <w:bookmarkStart w:id="15" w:name="_Toc519628287"/>
      <w:r>
        <w:rPr>
          <w:rFonts w:eastAsia="Cordia New"/>
        </w:rPr>
        <w:t>1</w:t>
      </w:r>
      <w:r w:rsidRPr="0060426C">
        <w:rPr>
          <w:rFonts w:eastAsia="Cordia New"/>
        </w:rPr>
        <w:t>.3.2 Flexible Pipe</w:t>
      </w:r>
      <w:bookmarkEnd w:id="15"/>
    </w:p>
    <w:p w:rsidR="0060426C" w:rsidRDefault="0060426C" w:rsidP="0060426C">
      <w:pPr>
        <w:spacing w:line="360" w:lineRule="auto"/>
        <w:jc w:val="both"/>
        <w:rPr>
          <w:rFonts w:eastAsia="Cordia New"/>
          <w:sz w:val="24"/>
          <w:szCs w:val="24"/>
        </w:rPr>
      </w:pPr>
      <w:r w:rsidRPr="0060426C">
        <w:rPr>
          <w:rFonts w:eastAsia="Cordia New"/>
          <w:sz w:val="24"/>
          <w:szCs w:val="24"/>
        </w:rPr>
        <w:t>A flexible pipe is a pipe with low bending stiffness and high axial tensile stiffness, which is</w:t>
      </w:r>
      <w:r>
        <w:rPr>
          <w:rFonts w:eastAsia="Cordia New"/>
          <w:sz w:val="24"/>
          <w:szCs w:val="24"/>
        </w:rPr>
        <w:t xml:space="preserve"> </w:t>
      </w:r>
      <w:r w:rsidRPr="0060426C">
        <w:rPr>
          <w:rFonts w:eastAsia="Cordia New"/>
          <w:sz w:val="24"/>
          <w:szCs w:val="24"/>
        </w:rPr>
        <w:t>achieved by a composite pipe wall construction</w:t>
      </w:r>
      <w:r w:rsidR="00A45EFD">
        <w:rPr>
          <w:rFonts w:eastAsia="Cordia New"/>
          <w:sz w:val="24"/>
          <w:szCs w:val="24"/>
        </w:rPr>
        <w:t xml:space="preserve">. The risers are </w:t>
      </w:r>
      <w:r w:rsidR="00A45EFD" w:rsidRPr="0060426C">
        <w:rPr>
          <w:rFonts w:eastAsia="Cordia New"/>
          <w:sz w:val="24"/>
          <w:szCs w:val="24"/>
        </w:rPr>
        <w:t>composed of helical armoring layers</w:t>
      </w:r>
      <w:r w:rsidR="00A45EFD">
        <w:rPr>
          <w:rFonts w:eastAsia="Cordia New"/>
          <w:sz w:val="24"/>
          <w:szCs w:val="24"/>
        </w:rPr>
        <w:t xml:space="preserve"> </w:t>
      </w:r>
      <w:r w:rsidR="00A45EFD" w:rsidRPr="0060426C">
        <w:rPr>
          <w:rFonts w:eastAsia="Cordia New"/>
          <w:sz w:val="24"/>
          <w:szCs w:val="24"/>
        </w:rPr>
        <w:t>d polymer sealing layers</w:t>
      </w:r>
      <w:r w:rsidRPr="0060426C">
        <w:rPr>
          <w:rFonts w:eastAsia="Cordia New"/>
          <w:sz w:val="24"/>
          <w:szCs w:val="24"/>
        </w:rPr>
        <w:t>. Basically, there are two types of flexible</w:t>
      </w:r>
      <w:r>
        <w:rPr>
          <w:rFonts w:eastAsia="Cordia New"/>
          <w:sz w:val="24"/>
          <w:szCs w:val="24"/>
        </w:rPr>
        <w:t xml:space="preserve"> </w:t>
      </w:r>
      <w:r w:rsidRPr="0060426C">
        <w:rPr>
          <w:rFonts w:eastAsia="Cordia New"/>
          <w:sz w:val="24"/>
          <w:szCs w:val="24"/>
        </w:rPr>
        <w:t>pipes</w:t>
      </w:r>
      <w:r>
        <w:rPr>
          <w:rFonts w:eastAsia="Cordia New"/>
          <w:sz w:val="24"/>
          <w:szCs w:val="24"/>
        </w:rPr>
        <w:t xml:space="preserve"> as follows: </w:t>
      </w:r>
      <w:r w:rsidRPr="0060426C">
        <w:rPr>
          <w:rFonts w:eastAsia="Cordia New"/>
          <w:sz w:val="24"/>
          <w:szCs w:val="24"/>
        </w:rPr>
        <w:t xml:space="preserve"> </w:t>
      </w:r>
    </w:p>
    <w:p w:rsidR="0060426C" w:rsidRDefault="0060426C" w:rsidP="00645F6D">
      <w:pPr>
        <w:pStyle w:val="ListParagraph"/>
        <w:numPr>
          <w:ilvl w:val="0"/>
          <w:numId w:val="62"/>
        </w:numPr>
        <w:spacing w:line="360" w:lineRule="auto"/>
        <w:jc w:val="both"/>
        <w:rPr>
          <w:rFonts w:eastAsia="Cordia New"/>
          <w:sz w:val="24"/>
          <w:szCs w:val="24"/>
        </w:rPr>
      </w:pPr>
      <w:r>
        <w:rPr>
          <w:rFonts w:eastAsia="Cordia New"/>
          <w:sz w:val="24"/>
          <w:szCs w:val="24"/>
        </w:rPr>
        <w:t>U</w:t>
      </w:r>
      <w:r w:rsidRPr="0060426C">
        <w:rPr>
          <w:rFonts w:eastAsia="Cordia New"/>
          <w:sz w:val="24"/>
          <w:szCs w:val="24"/>
        </w:rPr>
        <w:t>n</w:t>
      </w:r>
      <w:r w:rsidR="000C4E1C">
        <w:rPr>
          <w:rFonts w:eastAsia="Cordia New"/>
          <w:sz w:val="24"/>
          <w:szCs w:val="24"/>
        </w:rPr>
        <w:t>-</w:t>
      </w:r>
      <w:r w:rsidRPr="0060426C">
        <w:rPr>
          <w:rFonts w:eastAsia="Cordia New"/>
          <w:sz w:val="24"/>
          <w:szCs w:val="24"/>
        </w:rPr>
        <w:t>bonded pipe</w:t>
      </w:r>
    </w:p>
    <w:p w:rsidR="00A45EFD" w:rsidRDefault="00A45EFD" w:rsidP="00BE13DD">
      <w:pPr>
        <w:spacing w:line="360" w:lineRule="auto"/>
        <w:ind w:left="720"/>
        <w:jc w:val="both"/>
        <w:rPr>
          <w:sz w:val="24"/>
          <w:szCs w:val="24"/>
          <w:lang w:val="en-MY"/>
        </w:rPr>
      </w:pPr>
      <w:r w:rsidRPr="0060426C">
        <w:rPr>
          <w:rFonts w:eastAsia="Cordia New"/>
          <w:sz w:val="24"/>
          <w:szCs w:val="24"/>
        </w:rPr>
        <w:t>An un</w:t>
      </w:r>
      <w:r w:rsidR="000C4E1C">
        <w:rPr>
          <w:rFonts w:eastAsia="Cordia New"/>
          <w:sz w:val="24"/>
          <w:szCs w:val="24"/>
        </w:rPr>
        <w:t>-</w:t>
      </w:r>
      <w:r w:rsidRPr="0060426C">
        <w:rPr>
          <w:rFonts w:eastAsia="Cordia New"/>
          <w:sz w:val="24"/>
          <w:szCs w:val="24"/>
        </w:rPr>
        <w:t>bonded pipe typically consists of a stainless-steel internal carcass for collapse</w:t>
      </w:r>
      <w:r>
        <w:rPr>
          <w:rFonts w:eastAsia="Cordia New"/>
          <w:sz w:val="24"/>
          <w:szCs w:val="24"/>
        </w:rPr>
        <w:t xml:space="preserve"> </w:t>
      </w:r>
      <w:r w:rsidRPr="0060426C">
        <w:rPr>
          <w:rFonts w:eastAsia="Cordia New"/>
          <w:sz w:val="24"/>
          <w:szCs w:val="24"/>
        </w:rPr>
        <w:t>resistance, an extruded-polymer fluid barrier, a carbon-steel interlocked circumferential layer</w:t>
      </w:r>
      <w:r>
        <w:rPr>
          <w:rFonts w:eastAsia="Cordia New"/>
          <w:sz w:val="24"/>
          <w:szCs w:val="24"/>
        </w:rPr>
        <w:t xml:space="preserve"> </w:t>
      </w:r>
      <w:r w:rsidRPr="0060426C">
        <w:rPr>
          <w:rFonts w:eastAsia="Cordia New"/>
          <w:sz w:val="24"/>
          <w:szCs w:val="24"/>
        </w:rPr>
        <w:t>for internal pressure loads (pressure armor), helically wound carbon-steel tensile-armor layers</w:t>
      </w:r>
      <w:r>
        <w:rPr>
          <w:rFonts w:eastAsia="Cordia New"/>
          <w:sz w:val="24"/>
          <w:szCs w:val="24"/>
        </w:rPr>
        <w:t xml:space="preserve"> </w:t>
      </w:r>
      <w:r w:rsidRPr="0060426C">
        <w:rPr>
          <w:rFonts w:eastAsia="Cordia New"/>
          <w:sz w:val="24"/>
          <w:szCs w:val="24"/>
        </w:rPr>
        <w:t xml:space="preserve">for axial strength, and an extruded watertight external sheath. </w:t>
      </w:r>
    </w:p>
    <w:p w:rsidR="0060426C" w:rsidRPr="0060426C" w:rsidRDefault="0060426C" w:rsidP="00645F6D">
      <w:pPr>
        <w:pStyle w:val="ListParagraph"/>
        <w:numPr>
          <w:ilvl w:val="0"/>
          <w:numId w:val="62"/>
        </w:numPr>
        <w:spacing w:line="360" w:lineRule="auto"/>
        <w:jc w:val="both"/>
        <w:rPr>
          <w:rFonts w:eastAsia="Cordia New"/>
          <w:sz w:val="24"/>
          <w:szCs w:val="24"/>
        </w:rPr>
      </w:pPr>
      <w:r>
        <w:rPr>
          <w:rFonts w:eastAsia="Cordia New"/>
          <w:sz w:val="24"/>
          <w:szCs w:val="24"/>
        </w:rPr>
        <w:t>B</w:t>
      </w:r>
      <w:r w:rsidRPr="0060426C">
        <w:rPr>
          <w:rFonts w:eastAsia="Cordia New"/>
          <w:sz w:val="24"/>
          <w:szCs w:val="24"/>
        </w:rPr>
        <w:t>onded pipe</w:t>
      </w:r>
    </w:p>
    <w:p w:rsidR="0060426C" w:rsidRDefault="00A45EFD" w:rsidP="00A45EFD">
      <w:pPr>
        <w:spacing w:line="360" w:lineRule="auto"/>
        <w:ind w:left="720"/>
        <w:jc w:val="both"/>
        <w:rPr>
          <w:rFonts w:eastAsia="Cordia New"/>
          <w:sz w:val="24"/>
          <w:szCs w:val="24"/>
        </w:rPr>
      </w:pPr>
      <w:r>
        <w:rPr>
          <w:rFonts w:eastAsia="Cordia New"/>
          <w:sz w:val="24"/>
          <w:szCs w:val="24"/>
        </w:rPr>
        <w:t>B</w:t>
      </w:r>
      <w:r w:rsidR="0060426C" w:rsidRPr="0060426C">
        <w:rPr>
          <w:rFonts w:eastAsia="Cordia New"/>
          <w:sz w:val="24"/>
          <w:szCs w:val="24"/>
        </w:rPr>
        <w:t>onded pipe typically consists of several layers</w:t>
      </w:r>
      <w:r w:rsidR="0060426C">
        <w:rPr>
          <w:rFonts w:eastAsia="Cordia New"/>
          <w:sz w:val="24"/>
          <w:szCs w:val="24"/>
        </w:rPr>
        <w:t xml:space="preserve"> </w:t>
      </w:r>
      <w:r w:rsidR="0060426C" w:rsidRPr="0060426C">
        <w:rPr>
          <w:rFonts w:eastAsia="Cordia New"/>
          <w:sz w:val="24"/>
          <w:szCs w:val="24"/>
        </w:rPr>
        <w:t>of elastomer either wrapped or extruded individually and then bonded together through the</w:t>
      </w:r>
      <w:r w:rsidR="0060426C">
        <w:rPr>
          <w:rFonts w:eastAsia="Cordia New"/>
          <w:sz w:val="24"/>
          <w:szCs w:val="24"/>
        </w:rPr>
        <w:t xml:space="preserve"> </w:t>
      </w:r>
      <w:r w:rsidR="0060426C" w:rsidRPr="0060426C">
        <w:rPr>
          <w:rFonts w:eastAsia="Cordia New"/>
          <w:sz w:val="24"/>
          <w:szCs w:val="24"/>
        </w:rPr>
        <w:t>use of adhesives or by applying heat and/or pressure to fuse the layers into single</w:t>
      </w:r>
      <w:r w:rsidR="0060426C">
        <w:rPr>
          <w:rFonts w:eastAsia="Cordia New"/>
          <w:sz w:val="24"/>
          <w:szCs w:val="24"/>
        </w:rPr>
        <w:t xml:space="preserve"> </w:t>
      </w:r>
      <w:r w:rsidR="000C4E1C">
        <w:rPr>
          <w:rFonts w:eastAsia="Cordia New"/>
          <w:sz w:val="24"/>
          <w:szCs w:val="24"/>
        </w:rPr>
        <w:t>construction.</w:t>
      </w:r>
    </w:p>
    <w:p w:rsidR="002A6337" w:rsidRPr="00E2499B" w:rsidRDefault="002A6337" w:rsidP="0060426C">
      <w:pPr>
        <w:spacing w:line="360" w:lineRule="auto"/>
        <w:jc w:val="both"/>
        <w:rPr>
          <w:rFonts w:eastAsia="Cordia New"/>
          <w:sz w:val="24"/>
          <w:szCs w:val="24"/>
        </w:rPr>
      </w:pPr>
      <w:r w:rsidRPr="00E2499B">
        <w:rPr>
          <w:rFonts w:eastAsia="Cordia New"/>
          <w:sz w:val="24"/>
          <w:szCs w:val="24"/>
        </w:rPr>
        <w:br w:type="page"/>
      </w:r>
    </w:p>
    <w:p w:rsidR="002A6337" w:rsidRDefault="002A6337" w:rsidP="00812FBD">
      <w:pPr>
        <w:spacing w:line="360" w:lineRule="auto"/>
        <w:jc w:val="center"/>
        <w:rPr>
          <w:rFonts w:eastAsia="Cordia New"/>
          <w:sz w:val="24"/>
          <w:szCs w:val="24"/>
        </w:rPr>
      </w:pPr>
    </w:p>
    <w:p w:rsidR="002A6337" w:rsidRDefault="002A6337" w:rsidP="002A6337">
      <w:pPr>
        <w:spacing w:line="360" w:lineRule="auto"/>
        <w:jc w:val="both"/>
        <w:rPr>
          <w:rFonts w:eastAsia="Cordia New"/>
          <w:sz w:val="24"/>
          <w:szCs w:val="24"/>
        </w:rPr>
      </w:pPr>
    </w:p>
    <w:p w:rsidR="00812FBD" w:rsidRPr="00C93CCE" w:rsidRDefault="00812FBD" w:rsidP="00812FBD">
      <w:pPr>
        <w:spacing w:line="360" w:lineRule="auto"/>
        <w:jc w:val="center"/>
        <w:rPr>
          <w:rFonts w:ascii="Bodoni MT Black" w:hAnsi="Bodoni MT Black"/>
          <w:b/>
          <w:color w:val="C00000"/>
          <w:sz w:val="48"/>
          <w:szCs w:val="48"/>
        </w:rPr>
      </w:pPr>
      <w:r w:rsidRPr="00C93CCE">
        <w:rPr>
          <w:rFonts w:ascii="Bodoni MT Black" w:hAnsi="Bodoni MT Black"/>
          <w:b/>
          <w:color w:val="C00000"/>
          <w:sz w:val="48"/>
          <w:szCs w:val="48"/>
        </w:rPr>
        <w:t xml:space="preserve">Chapter </w:t>
      </w:r>
      <w:r>
        <w:rPr>
          <w:rFonts w:ascii="Bodoni MT Black" w:hAnsi="Bodoni MT Black"/>
          <w:b/>
          <w:color w:val="C00000"/>
          <w:sz w:val="48"/>
          <w:szCs w:val="48"/>
        </w:rPr>
        <w:t>2</w:t>
      </w:r>
    </w:p>
    <w:p w:rsidR="00812FBD" w:rsidRPr="00C93CCE" w:rsidRDefault="00812FBD" w:rsidP="00812FBD">
      <w:pPr>
        <w:pStyle w:val="Heading1"/>
        <w:tabs>
          <w:tab w:val="clear" w:pos="720"/>
        </w:tabs>
        <w:spacing w:line="360" w:lineRule="auto"/>
        <w:jc w:val="center"/>
        <w:rPr>
          <w:rFonts w:ascii="Bodoni MT Black" w:hAnsi="Bodoni MT Black"/>
          <w:color w:val="C00000"/>
          <w:sz w:val="48"/>
          <w:szCs w:val="48"/>
        </w:rPr>
      </w:pPr>
      <w:bookmarkStart w:id="16" w:name="_Toc519628288"/>
      <w:r>
        <w:rPr>
          <w:rFonts w:ascii="Bodoni MT Black" w:hAnsi="Bodoni MT Black"/>
          <w:color w:val="C00000"/>
          <w:sz w:val="48"/>
          <w:szCs w:val="48"/>
        </w:rPr>
        <w:t>2</w:t>
      </w:r>
      <w:r w:rsidRPr="00C93CCE">
        <w:rPr>
          <w:rFonts w:ascii="Bodoni MT Black" w:hAnsi="Bodoni MT Black"/>
          <w:color w:val="C00000"/>
          <w:sz w:val="48"/>
          <w:szCs w:val="48"/>
        </w:rPr>
        <w:t xml:space="preserve">.0. </w:t>
      </w:r>
      <w:r w:rsidRPr="00812FBD">
        <w:rPr>
          <w:rFonts w:ascii="Bodoni MT Black" w:hAnsi="Bodoni MT Black"/>
          <w:color w:val="C00000"/>
          <w:sz w:val="48"/>
          <w:szCs w:val="48"/>
        </w:rPr>
        <w:t>Offshore Platforms</w:t>
      </w:r>
      <w:bookmarkEnd w:id="16"/>
    </w:p>
    <w:p w:rsidR="003F252E" w:rsidRPr="003F252E" w:rsidRDefault="003F252E" w:rsidP="003F252E">
      <w:pPr>
        <w:rPr>
          <w:sz w:val="24"/>
          <w:szCs w:val="24"/>
        </w:rPr>
      </w:pPr>
    </w:p>
    <w:p w:rsidR="003F252E" w:rsidRPr="003F252E" w:rsidRDefault="003F252E" w:rsidP="003F252E">
      <w:pPr>
        <w:rPr>
          <w:sz w:val="24"/>
          <w:szCs w:val="24"/>
        </w:rPr>
      </w:pPr>
    </w:p>
    <w:p w:rsidR="00CC49A5" w:rsidRPr="00B07422" w:rsidRDefault="00CC49A5" w:rsidP="003F252E">
      <w:pPr>
        <w:pStyle w:val="Heading2"/>
        <w:spacing w:line="360" w:lineRule="auto"/>
        <w:ind w:left="720"/>
      </w:pPr>
      <w:bookmarkStart w:id="17" w:name="_Toc519628289"/>
      <w:r w:rsidRPr="00B07422">
        <w:t>2.1.</w:t>
      </w:r>
      <w:r w:rsidR="00B07422" w:rsidRPr="00B07422">
        <w:t xml:space="preserve"> </w:t>
      </w:r>
      <w:r w:rsidR="000A4565">
        <w:t>General</w:t>
      </w:r>
      <w:bookmarkEnd w:id="17"/>
    </w:p>
    <w:p w:rsidR="00B07422" w:rsidRPr="00B07422" w:rsidRDefault="00B07422" w:rsidP="00B07422">
      <w:pPr>
        <w:spacing w:line="360" w:lineRule="auto"/>
        <w:jc w:val="both"/>
        <w:rPr>
          <w:rFonts w:eastAsia="Cordia New"/>
          <w:sz w:val="24"/>
          <w:szCs w:val="24"/>
        </w:rPr>
      </w:pPr>
      <w:r w:rsidRPr="00B07422">
        <w:rPr>
          <w:rFonts w:eastAsia="Cordia New"/>
          <w:sz w:val="24"/>
          <w:szCs w:val="24"/>
        </w:rPr>
        <w:t>An oil platform, offshore platform</w:t>
      </w:r>
      <w:r w:rsidR="003F252E">
        <w:rPr>
          <w:rFonts w:eastAsia="Cordia New"/>
          <w:sz w:val="24"/>
          <w:szCs w:val="24"/>
        </w:rPr>
        <w:t xml:space="preserve"> </w:t>
      </w:r>
      <w:r w:rsidRPr="00B07422">
        <w:rPr>
          <w:rFonts w:eastAsia="Cordia New"/>
          <w:sz w:val="24"/>
          <w:szCs w:val="24"/>
        </w:rPr>
        <w:t xml:space="preserve">oil rig is a large structure with facilities to drill wells, to extract and process oil and natural gas, or to temporarily store product until it can be brought to shore for refining and marketing. In many cases, the platform contains facilities to house the workforce as well. </w:t>
      </w:r>
    </w:p>
    <w:p w:rsidR="00B07422" w:rsidRDefault="00B07422" w:rsidP="00CC49A5">
      <w:pPr>
        <w:spacing w:line="360" w:lineRule="auto"/>
        <w:rPr>
          <w:rFonts w:eastAsia="Cordia New"/>
        </w:rPr>
      </w:pPr>
    </w:p>
    <w:p w:rsidR="00B07422" w:rsidRDefault="00B07422" w:rsidP="000A4565">
      <w:pPr>
        <w:pStyle w:val="Heading2"/>
        <w:spacing w:line="360" w:lineRule="auto"/>
        <w:ind w:left="720"/>
        <w:rPr>
          <w:rFonts w:eastAsia="Cordia New"/>
        </w:rPr>
      </w:pPr>
      <w:bookmarkStart w:id="18" w:name="_Toc519628290"/>
      <w:r>
        <w:rPr>
          <w:rFonts w:eastAsia="Cordia New"/>
        </w:rPr>
        <w:t>2.</w:t>
      </w:r>
      <w:r w:rsidR="000A4565">
        <w:rPr>
          <w:rFonts w:eastAsia="Cordia New"/>
        </w:rPr>
        <w:t>2</w:t>
      </w:r>
      <w:r>
        <w:rPr>
          <w:rFonts w:eastAsia="Cordia New"/>
        </w:rPr>
        <w:t xml:space="preserve">. </w:t>
      </w:r>
      <w:r w:rsidRPr="00B07422">
        <w:rPr>
          <w:rFonts w:eastAsia="Cordia New"/>
        </w:rPr>
        <w:t>Fixed Platforms</w:t>
      </w:r>
      <w:bookmarkEnd w:id="18"/>
      <w:r w:rsidRPr="00B07422">
        <w:rPr>
          <w:rFonts w:eastAsia="Cordia New"/>
        </w:rPr>
        <w:t xml:space="preserve"> </w:t>
      </w:r>
    </w:p>
    <w:p w:rsidR="00B07422" w:rsidRDefault="00B07422" w:rsidP="00B07422">
      <w:pPr>
        <w:spacing w:line="360" w:lineRule="auto"/>
        <w:jc w:val="both"/>
        <w:rPr>
          <w:rFonts w:eastAsia="Cordia New"/>
          <w:sz w:val="24"/>
          <w:szCs w:val="24"/>
        </w:rPr>
      </w:pPr>
      <w:r>
        <w:rPr>
          <w:rFonts w:eastAsia="Cordia New"/>
          <w:sz w:val="24"/>
          <w:szCs w:val="24"/>
        </w:rPr>
        <w:t xml:space="preserve">Fixed </w:t>
      </w:r>
      <w:r w:rsidRPr="00B07422">
        <w:rPr>
          <w:rFonts w:eastAsia="Cordia New"/>
          <w:sz w:val="24"/>
          <w:szCs w:val="24"/>
        </w:rPr>
        <w:t xml:space="preserve">platforms are </w:t>
      </w:r>
      <w:r>
        <w:rPr>
          <w:rFonts w:eastAsia="Cordia New"/>
          <w:sz w:val="24"/>
          <w:szCs w:val="24"/>
        </w:rPr>
        <w:t xml:space="preserve">constructed by </w:t>
      </w:r>
      <w:r w:rsidRPr="00B07422">
        <w:rPr>
          <w:rFonts w:eastAsia="Cordia New"/>
          <w:sz w:val="24"/>
          <w:szCs w:val="24"/>
        </w:rPr>
        <w:t>concrete or steel legs</w:t>
      </w:r>
      <w:r>
        <w:rPr>
          <w:rFonts w:eastAsia="Cordia New"/>
          <w:sz w:val="24"/>
          <w:szCs w:val="24"/>
        </w:rPr>
        <w:t xml:space="preserve"> which </w:t>
      </w:r>
      <w:r w:rsidRPr="00B07422">
        <w:rPr>
          <w:rFonts w:eastAsia="Cordia New"/>
          <w:sz w:val="24"/>
          <w:szCs w:val="24"/>
        </w:rPr>
        <w:t>anchored directly onto the seabed</w:t>
      </w:r>
      <w:r>
        <w:rPr>
          <w:rFonts w:eastAsia="Cordia New"/>
          <w:sz w:val="24"/>
          <w:szCs w:val="24"/>
        </w:rPr>
        <w:t xml:space="preserve"> to </w:t>
      </w:r>
      <w:r w:rsidRPr="00B07422">
        <w:rPr>
          <w:rFonts w:eastAsia="Cordia New"/>
          <w:sz w:val="24"/>
          <w:szCs w:val="24"/>
        </w:rPr>
        <w:t>support</w:t>
      </w:r>
      <w:r>
        <w:rPr>
          <w:rFonts w:eastAsia="Cordia New"/>
          <w:sz w:val="24"/>
          <w:szCs w:val="24"/>
        </w:rPr>
        <w:t xml:space="preserve"> </w:t>
      </w:r>
      <w:r w:rsidRPr="00B07422">
        <w:rPr>
          <w:rFonts w:eastAsia="Cordia New"/>
          <w:sz w:val="24"/>
          <w:szCs w:val="24"/>
        </w:rPr>
        <w:t xml:space="preserve">a deck for drilling rigs, production facilities and crew quarters. </w:t>
      </w:r>
      <w:r>
        <w:rPr>
          <w:rFonts w:eastAsia="Cordia New"/>
          <w:sz w:val="24"/>
          <w:szCs w:val="24"/>
        </w:rPr>
        <w:t xml:space="preserve"> There are v</w:t>
      </w:r>
      <w:r w:rsidRPr="00B07422">
        <w:rPr>
          <w:rFonts w:eastAsia="Cordia New"/>
          <w:sz w:val="24"/>
          <w:szCs w:val="24"/>
        </w:rPr>
        <w:t xml:space="preserve">arious types of </w:t>
      </w:r>
      <w:r>
        <w:rPr>
          <w:rFonts w:eastAsia="Cordia New"/>
          <w:sz w:val="24"/>
          <w:szCs w:val="24"/>
        </w:rPr>
        <w:t xml:space="preserve">fixed </w:t>
      </w:r>
      <w:r w:rsidRPr="00B07422">
        <w:rPr>
          <w:rFonts w:eastAsia="Cordia New"/>
          <w:sz w:val="24"/>
          <w:szCs w:val="24"/>
        </w:rPr>
        <w:t>structure</w:t>
      </w:r>
      <w:r>
        <w:rPr>
          <w:rFonts w:eastAsia="Cordia New"/>
          <w:sz w:val="24"/>
          <w:szCs w:val="24"/>
        </w:rPr>
        <w:t>s</w:t>
      </w:r>
      <w:r w:rsidRPr="00B07422">
        <w:rPr>
          <w:rFonts w:eastAsia="Cordia New"/>
          <w:sz w:val="24"/>
          <w:szCs w:val="24"/>
        </w:rPr>
        <w:t xml:space="preserve"> </w:t>
      </w:r>
      <w:r>
        <w:rPr>
          <w:rFonts w:eastAsia="Cordia New"/>
          <w:sz w:val="24"/>
          <w:szCs w:val="24"/>
        </w:rPr>
        <w:t>commonly</w:t>
      </w:r>
      <w:r w:rsidRPr="00B07422">
        <w:rPr>
          <w:rFonts w:eastAsia="Cordia New"/>
          <w:sz w:val="24"/>
          <w:szCs w:val="24"/>
        </w:rPr>
        <w:t xml:space="preserve"> used</w:t>
      </w:r>
      <w:r>
        <w:rPr>
          <w:rFonts w:eastAsia="Cordia New"/>
          <w:sz w:val="24"/>
          <w:szCs w:val="24"/>
        </w:rPr>
        <w:t xml:space="preserve"> in oil rigs such as jacket platform, jack-up platform and c</w:t>
      </w:r>
      <w:r w:rsidRPr="00B07422">
        <w:rPr>
          <w:rFonts w:eastAsia="Cordia New"/>
          <w:sz w:val="24"/>
          <w:szCs w:val="24"/>
        </w:rPr>
        <w:t>ompliant tower</w:t>
      </w:r>
      <w:r>
        <w:rPr>
          <w:rFonts w:eastAsia="Cordia New"/>
          <w:sz w:val="24"/>
          <w:szCs w:val="24"/>
        </w:rPr>
        <w:t>.</w:t>
      </w:r>
    </w:p>
    <w:p w:rsidR="00C144CF" w:rsidRDefault="00C144CF" w:rsidP="00B07422">
      <w:pPr>
        <w:spacing w:line="360" w:lineRule="auto"/>
        <w:jc w:val="both"/>
        <w:rPr>
          <w:rFonts w:eastAsia="Cordia New"/>
          <w:sz w:val="24"/>
          <w:szCs w:val="24"/>
        </w:rPr>
      </w:pPr>
    </w:p>
    <w:p w:rsidR="003F252E" w:rsidRPr="000213C7" w:rsidRDefault="000213C7" w:rsidP="000A4565">
      <w:pPr>
        <w:pStyle w:val="Heading3"/>
        <w:spacing w:line="360" w:lineRule="auto"/>
        <w:ind w:left="720"/>
        <w:rPr>
          <w:rFonts w:eastAsia="Cordia New"/>
        </w:rPr>
      </w:pPr>
      <w:bookmarkStart w:id="19" w:name="_Toc519628291"/>
      <w:r w:rsidRPr="000213C7">
        <w:rPr>
          <w:rFonts w:eastAsia="Cordia New"/>
        </w:rPr>
        <w:t>2.</w:t>
      </w:r>
      <w:r w:rsidR="000A4565">
        <w:rPr>
          <w:rFonts w:eastAsia="Cordia New"/>
        </w:rPr>
        <w:t>2</w:t>
      </w:r>
      <w:r w:rsidRPr="000213C7">
        <w:rPr>
          <w:rFonts w:eastAsia="Cordia New"/>
        </w:rPr>
        <w:t>.</w:t>
      </w:r>
      <w:r>
        <w:rPr>
          <w:rFonts w:eastAsia="Cordia New"/>
        </w:rPr>
        <w:t xml:space="preserve">1. </w:t>
      </w:r>
      <w:r w:rsidR="003F252E" w:rsidRPr="000213C7">
        <w:rPr>
          <w:rFonts w:eastAsia="Cordia New"/>
        </w:rPr>
        <w:t>Steel Jacket Structure</w:t>
      </w:r>
      <w:bookmarkEnd w:id="19"/>
    </w:p>
    <w:p w:rsidR="003F252E" w:rsidRDefault="003F252E" w:rsidP="00B07422">
      <w:pPr>
        <w:spacing w:line="360" w:lineRule="auto"/>
        <w:jc w:val="both"/>
        <w:rPr>
          <w:rFonts w:eastAsia="Cordia New"/>
          <w:sz w:val="24"/>
          <w:szCs w:val="24"/>
        </w:rPr>
      </w:pPr>
      <w:r>
        <w:rPr>
          <w:rFonts w:eastAsia="Cordia New"/>
          <w:sz w:val="24"/>
          <w:szCs w:val="24"/>
        </w:rPr>
        <w:t xml:space="preserve">A steel jacket structure is the most common </w:t>
      </w:r>
      <w:r w:rsidRPr="003F252E">
        <w:rPr>
          <w:rFonts w:eastAsia="Cordia New"/>
          <w:sz w:val="24"/>
          <w:szCs w:val="24"/>
        </w:rPr>
        <w:t xml:space="preserve">kind of offshore structure </w:t>
      </w:r>
      <w:r>
        <w:rPr>
          <w:rFonts w:eastAsia="Cordia New"/>
          <w:sz w:val="24"/>
          <w:szCs w:val="24"/>
        </w:rPr>
        <w:t>used in shallow water.</w:t>
      </w:r>
      <w:r w:rsidRPr="003F252E">
        <w:rPr>
          <w:rFonts w:eastAsia="Cordia New"/>
          <w:sz w:val="24"/>
          <w:szCs w:val="24"/>
        </w:rPr>
        <w:t xml:space="preserve"> The </w:t>
      </w:r>
      <w:r>
        <w:rPr>
          <w:rFonts w:eastAsia="Cordia New"/>
          <w:sz w:val="24"/>
          <w:szCs w:val="24"/>
        </w:rPr>
        <w:t xml:space="preserve">leg </w:t>
      </w:r>
      <w:r w:rsidRPr="003F252E">
        <w:rPr>
          <w:rFonts w:eastAsia="Cordia New"/>
          <w:sz w:val="24"/>
          <w:szCs w:val="24"/>
        </w:rPr>
        <w:t>jacket is fabricated from steel welded pipes and is pinned to the sea</w:t>
      </w:r>
      <w:r>
        <w:rPr>
          <w:rFonts w:eastAsia="Cordia New"/>
          <w:sz w:val="24"/>
          <w:szCs w:val="24"/>
        </w:rPr>
        <w:t xml:space="preserve">bed </w:t>
      </w:r>
      <w:r w:rsidRPr="003F252E">
        <w:rPr>
          <w:rFonts w:eastAsia="Cordia New"/>
          <w:sz w:val="24"/>
          <w:szCs w:val="24"/>
        </w:rPr>
        <w:t>with steel piles, which are driven through piles guides on the outer members of the jacket</w:t>
      </w:r>
      <w:r w:rsidR="00E809CB">
        <w:rPr>
          <w:rFonts w:eastAsia="Cordia New"/>
          <w:sz w:val="24"/>
          <w:szCs w:val="24"/>
        </w:rPr>
        <w:t xml:space="preserve"> as shown figure.2.1</w:t>
      </w:r>
      <w:r w:rsidRPr="003F252E">
        <w:rPr>
          <w:rFonts w:eastAsia="Cordia New"/>
          <w:sz w:val="24"/>
          <w:szCs w:val="24"/>
        </w:rPr>
        <w:t>.</w:t>
      </w:r>
    </w:p>
    <w:p w:rsidR="003F252E" w:rsidRDefault="00970619" w:rsidP="003F252E">
      <w:pPr>
        <w:spacing w:line="360" w:lineRule="auto"/>
        <w:jc w:val="center"/>
        <w:rPr>
          <w:rFonts w:eastAsia="Cordia New"/>
          <w:sz w:val="24"/>
          <w:szCs w:val="24"/>
        </w:rPr>
      </w:pPr>
      <w:r>
        <w:rPr>
          <w:rFonts w:eastAsia="Cordia New"/>
          <w:noProof/>
          <w:sz w:val="24"/>
          <w:szCs w:val="24"/>
          <w:lang w:val="en-MY" w:eastAsia="ja-JP"/>
        </w:rPr>
        <w:lastRenderedPageBreak/>
        <w:drawing>
          <wp:inline distT="0" distB="0" distL="0" distR="0" wp14:anchorId="7CE595E6">
            <wp:extent cx="2933700" cy="5227320"/>
            <wp:effectExtent l="0" t="0" r="0" b="0"/>
            <wp:docPr id="65539" name="Picture 65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33700" cy="5227320"/>
                    </a:xfrm>
                    <a:prstGeom prst="rect">
                      <a:avLst/>
                    </a:prstGeom>
                    <a:noFill/>
                  </pic:spPr>
                </pic:pic>
              </a:graphicData>
            </a:graphic>
          </wp:inline>
        </w:drawing>
      </w:r>
    </w:p>
    <w:p w:rsidR="00E809CB" w:rsidRDefault="00655127" w:rsidP="00E809CB">
      <w:pPr>
        <w:spacing w:line="360" w:lineRule="auto"/>
        <w:jc w:val="center"/>
        <w:rPr>
          <w:rFonts w:eastAsia="Cordia New"/>
          <w:sz w:val="24"/>
          <w:szCs w:val="24"/>
        </w:rPr>
      </w:pPr>
      <w:r>
        <w:rPr>
          <w:rFonts w:eastAsia="Cordia New"/>
          <w:b/>
          <w:sz w:val="24"/>
          <w:szCs w:val="24"/>
        </w:rPr>
        <w:t xml:space="preserve">Figure </w:t>
      </w:r>
      <w:r w:rsidR="00E809CB" w:rsidRPr="00502D72">
        <w:rPr>
          <w:rFonts w:eastAsia="Cordia New"/>
          <w:b/>
          <w:sz w:val="24"/>
          <w:szCs w:val="24"/>
        </w:rPr>
        <w:t>2</w:t>
      </w:r>
      <w:r>
        <w:rPr>
          <w:rFonts w:eastAsia="Cordia New"/>
          <w:b/>
          <w:sz w:val="24"/>
          <w:szCs w:val="24"/>
        </w:rPr>
        <w:t>.</w:t>
      </w:r>
      <w:r w:rsidR="00E809CB" w:rsidRPr="00502D72">
        <w:rPr>
          <w:rFonts w:eastAsia="Cordia New"/>
          <w:b/>
          <w:sz w:val="24"/>
          <w:szCs w:val="24"/>
        </w:rPr>
        <w:t>1:</w:t>
      </w:r>
      <w:r w:rsidR="00E809CB" w:rsidRPr="00E25B43">
        <w:rPr>
          <w:rFonts w:eastAsia="Cordia New"/>
          <w:sz w:val="24"/>
          <w:szCs w:val="24"/>
        </w:rPr>
        <w:t xml:space="preserve"> </w:t>
      </w:r>
      <w:r w:rsidR="00E809CB">
        <w:rPr>
          <w:rFonts w:eastAsia="Cordia New"/>
          <w:sz w:val="24"/>
          <w:szCs w:val="24"/>
        </w:rPr>
        <w:t>Typical jacket structure</w:t>
      </w:r>
    </w:p>
    <w:p w:rsidR="00E809CB" w:rsidRDefault="00E809CB" w:rsidP="003F252E">
      <w:pPr>
        <w:spacing w:line="360" w:lineRule="auto"/>
        <w:jc w:val="center"/>
        <w:rPr>
          <w:rFonts w:eastAsia="Cordia New"/>
          <w:sz w:val="24"/>
          <w:szCs w:val="24"/>
        </w:rPr>
      </w:pPr>
    </w:p>
    <w:p w:rsidR="00B42811" w:rsidRPr="000213C7" w:rsidRDefault="000A4565" w:rsidP="000A4565">
      <w:pPr>
        <w:pStyle w:val="Heading3"/>
        <w:spacing w:line="360" w:lineRule="auto"/>
        <w:ind w:left="720"/>
        <w:rPr>
          <w:rFonts w:eastAsia="Cordia New"/>
        </w:rPr>
      </w:pPr>
      <w:bookmarkStart w:id="20" w:name="_Toc519628292"/>
      <w:r>
        <w:rPr>
          <w:rFonts w:eastAsia="Cordia New"/>
        </w:rPr>
        <w:t>2.2</w:t>
      </w:r>
      <w:r w:rsidR="000213C7" w:rsidRPr="000213C7">
        <w:rPr>
          <w:rFonts w:eastAsia="Cordia New"/>
        </w:rPr>
        <w:t>.</w:t>
      </w:r>
      <w:r w:rsidR="000213C7">
        <w:rPr>
          <w:rFonts w:eastAsia="Cordia New"/>
        </w:rPr>
        <w:t>2</w:t>
      </w:r>
      <w:r w:rsidR="000213C7" w:rsidRPr="000213C7">
        <w:rPr>
          <w:rFonts w:eastAsia="Cordia New"/>
        </w:rPr>
        <w:t xml:space="preserve">. </w:t>
      </w:r>
      <w:r w:rsidR="00B42811" w:rsidRPr="000213C7">
        <w:rPr>
          <w:rFonts w:eastAsia="Cordia New"/>
        </w:rPr>
        <w:t>Compliant Towers</w:t>
      </w:r>
      <w:r w:rsidR="000213C7">
        <w:rPr>
          <w:rFonts w:eastAsia="Cordia New"/>
        </w:rPr>
        <w:t xml:space="preserve"> Structure</w:t>
      </w:r>
      <w:bookmarkEnd w:id="20"/>
    </w:p>
    <w:p w:rsidR="00B42811" w:rsidRDefault="00B42811" w:rsidP="00B07422">
      <w:pPr>
        <w:spacing w:line="360" w:lineRule="auto"/>
        <w:jc w:val="both"/>
        <w:rPr>
          <w:rFonts w:eastAsia="Cordia New"/>
          <w:sz w:val="24"/>
          <w:szCs w:val="24"/>
        </w:rPr>
      </w:pPr>
      <w:r w:rsidRPr="00B42811">
        <w:rPr>
          <w:rFonts w:eastAsia="Cordia New"/>
          <w:sz w:val="24"/>
          <w:szCs w:val="24"/>
        </w:rPr>
        <w:t xml:space="preserve">A compliant tower is a fixed rig structure </w:t>
      </w:r>
      <w:r>
        <w:rPr>
          <w:rFonts w:eastAsia="Cordia New"/>
          <w:sz w:val="24"/>
          <w:szCs w:val="24"/>
        </w:rPr>
        <w:t xml:space="preserve">which is </w:t>
      </w:r>
      <w:r w:rsidRPr="00B42811">
        <w:rPr>
          <w:rFonts w:eastAsia="Cordia New"/>
          <w:sz w:val="24"/>
          <w:szCs w:val="24"/>
        </w:rPr>
        <w:t xml:space="preserve">normally used for the offshore </w:t>
      </w:r>
      <w:r>
        <w:rPr>
          <w:rFonts w:eastAsia="Cordia New"/>
          <w:sz w:val="24"/>
          <w:szCs w:val="24"/>
        </w:rPr>
        <w:t xml:space="preserve">drilling and </w:t>
      </w:r>
      <w:r w:rsidRPr="00B42811">
        <w:rPr>
          <w:rFonts w:eastAsia="Cordia New"/>
          <w:sz w:val="24"/>
          <w:szCs w:val="24"/>
        </w:rPr>
        <w:t>production of oil or gas</w:t>
      </w:r>
      <w:r w:rsidR="000A4409">
        <w:rPr>
          <w:rFonts w:eastAsia="Cordia New"/>
          <w:sz w:val="24"/>
          <w:szCs w:val="24"/>
        </w:rPr>
        <w:t xml:space="preserve"> as shown in Figure.2-2</w:t>
      </w:r>
      <w:r w:rsidRPr="00B42811">
        <w:rPr>
          <w:rFonts w:eastAsia="Cordia New"/>
          <w:sz w:val="24"/>
          <w:szCs w:val="24"/>
        </w:rPr>
        <w:t>.</w:t>
      </w:r>
      <w:r>
        <w:rPr>
          <w:rFonts w:eastAsia="Cordia New"/>
          <w:sz w:val="24"/>
          <w:szCs w:val="24"/>
        </w:rPr>
        <w:t xml:space="preserve"> </w:t>
      </w:r>
      <w:r w:rsidRPr="00B42811">
        <w:rPr>
          <w:rFonts w:eastAsia="Cordia New"/>
          <w:sz w:val="24"/>
          <w:szCs w:val="24"/>
        </w:rPr>
        <w:t xml:space="preserve">These platforms consist of slender, flexible towers and a pile foundation </w:t>
      </w:r>
      <w:r>
        <w:rPr>
          <w:rFonts w:eastAsia="Cordia New"/>
          <w:sz w:val="24"/>
          <w:szCs w:val="24"/>
        </w:rPr>
        <w:t xml:space="preserve">to </w:t>
      </w:r>
      <w:r w:rsidRPr="00B42811">
        <w:rPr>
          <w:rFonts w:eastAsia="Cordia New"/>
          <w:sz w:val="24"/>
          <w:szCs w:val="24"/>
        </w:rPr>
        <w:t>support</w:t>
      </w:r>
      <w:r>
        <w:rPr>
          <w:rFonts w:eastAsia="Cordia New"/>
          <w:sz w:val="24"/>
          <w:szCs w:val="24"/>
        </w:rPr>
        <w:t xml:space="preserve"> </w:t>
      </w:r>
      <w:r w:rsidRPr="00B42811">
        <w:rPr>
          <w:rFonts w:eastAsia="Cordia New"/>
          <w:sz w:val="24"/>
          <w:szCs w:val="24"/>
        </w:rPr>
        <w:t xml:space="preserve">deck for drilling and production </w:t>
      </w:r>
      <w:r>
        <w:rPr>
          <w:rFonts w:eastAsia="Cordia New"/>
          <w:sz w:val="24"/>
          <w:szCs w:val="24"/>
        </w:rPr>
        <w:t>oil or gas. The c</w:t>
      </w:r>
      <w:r w:rsidRPr="00B42811">
        <w:rPr>
          <w:rFonts w:eastAsia="Cordia New"/>
          <w:sz w:val="24"/>
          <w:szCs w:val="24"/>
        </w:rPr>
        <w:t xml:space="preserve">ompliant towers are </w:t>
      </w:r>
      <w:r>
        <w:rPr>
          <w:rFonts w:eastAsia="Cordia New"/>
          <w:sz w:val="24"/>
          <w:szCs w:val="24"/>
        </w:rPr>
        <w:t xml:space="preserve">usually </w:t>
      </w:r>
      <w:r w:rsidRPr="00B42811">
        <w:rPr>
          <w:rFonts w:eastAsia="Cordia New"/>
          <w:sz w:val="24"/>
          <w:szCs w:val="24"/>
        </w:rPr>
        <w:t xml:space="preserve">designed to sustain significant lateral deflections and forces, and are typically used in </w:t>
      </w:r>
      <w:r>
        <w:rPr>
          <w:rFonts w:eastAsia="Cordia New"/>
          <w:sz w:val="24"/>
          <w:szCs w:val="24"/>
        </w:rPr>
        <w:t xml:space="preserve">shallow </w:t>
      </w:r>
      <w:r w:rsidRPr="00B42811">
        <w:rPr>
          <w:rFonts w:eastAsia="Cordia New"/>
          <w:sz w:val="24"/>
          <w:szCs w:val="24"/>
        </w:rPr>
        <w:t>water</w:t>
      </w:r>
      <w:r>
        <w:rPr>
          <w:rFonts w:eastAsia="Cordia New"/>
          <w:sz w:val="24"/>
          <w:szCs w:val="24"/>
        </w:rPr>
        <w:t>.</w:t>
      </w:r>
    </w:p>
    <w:p w:rsidR="00B42811" w:rsidRDefault="00970619" w:rsidP="0026435D">
      <w:pPr>
        <w:spacing w:line="360" w:lineRule="auto"/>
        <w:jc w:val="center"/>
        <w:rPr>
          <w:rFonts w:eastAsia="Cordia New"/>
          <w:sz w:val="24"/>
          <w:szCs w:val="24"/>
        </w:rPr>
      </w:pPr>
      <w:r>
        <w:rPr>
          <w:rFonts w:eastAsia="Cordia New"/>
          <w:noProof/>
          <w:sz w:val="24"/>
          <w:szCs w:val="24"/>
          <w:lang w:val="en-MY" w:eastAsia="ja-JP"/>
        </w:rPr>
        <w:lastRenderedPageBreak/>
        <w:drawing>
          <wp:inline distT="0" distB="0" distL="0" distR="0" wp14:anchorId="798590DE">
            <wp:extent cx="1592580" cy="2987040"/>
            <wp:effectExtent l="0" t="0" r="7620" b="3810"/>
            <wp:docPr id="65558" name="Picture 65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92580" cy="2987040"/>
                    </a:xfrm>
                    <a:prstGeom prst="rect">
                      <a:avLst/>
                    </a:prstGeom>
                    <a:noFill/>
                  </pic:spPr>
                </pic:pic>
              </a:graphicData>
            </a:graphic>
          </wp:inline>
        </w:drawing>
      </w:r>
    </w:p>
    <w:p w:rsidR="00A768E1" w:rsidRDefault="00A768E1" w:rsidP="00A768E1">
      <w:pPr>
        <w:spacing w:line="360" w:lineRule="auto"/>
        <w:jc w:val="center"/>
        <w:rPr>
          <w:rFonts w:eastAsia="Cordia New"/>
          <w:sz w:val="24"/>
          <w:szCs w:val="24"/>
        </w:rPr>
      </w:pPr>
      <w:r w:rsidRPr="00502D72">
        <w:rPr>
          <w:rFonts w:eastAsia="Cordia New"/>
          <w:b/>
          <w:sz w:val="24"/>
          <w:szCs w:val="24"/>
        </w:rPr>
        <w:t>Figure</w:t>
      </w:r>
      <w:r w:rsidR="00723A9F">
        <w:rPr>
          <w:rFonts w:eastAsia="Cordia New"/>
          <w:b/>
          <w:sz w:val="24"/>
          <w:szCs w:val="24"/>
        </w:rPr>
        <w:t xml:space="preserve"> </w:t>
      </w:r>
      <w:r w:rsidRPr="00502D72">
        <w:rPr>
          <w:rFonts w:eastAsia="Cordia New"/>
          <w:b/>
          <w:sz w:val="24"/>
          <w:szCs w:val="24"/>
        </w:rPr>
        <w:t>2</w:t>
      </w:r>
      <w:r w:rsidR="00723A9F">
        <w:rPr>
          <w:rFonts w:eastAsia="Cordia New"/>
          <w:b/>
          <w:sz w:val="24"/>
          <w:szCs w:val="24"/>
        </w:rPr>
        <w:t>.</w:t>
      </w:r>
      <w:r w:rsidR="00555446">
        <w:rPr>
          <w:rFonts w:eastAsia="Cordia New"/>
          <w:b/>
          <w:sz w:val="24"/>
          <w:szCs w:val="24"/>
        </w:rPr>
        <w:t>2</w:t>
      </w:r>
      <w:r w:rsidRPr="00502D72">
        <w:rPr>
          <w:rFonts w:eastAsia="Cordia New"/>
          <w:b/>
          <w:sz w:val="24"/>
          <w:szCs w:val="24"/>
        </w:rPr>
        <w:t>:</w:t>
      </w:r>
      <w:r w:rsidRPr="00E25B43">
        <w:rPr>
          <w:rFonts w:eastAsia="Cordia New"/>
          <w:sz w:val="24"/>
          <w:szCs w:val="24"/>
        </w:rPr>
        <w:t xml:space="preserve"> </w:t>
      </w:r>
      <w:r>
        <w:rPr>
          <w:rFonts w:eastAsia="Cordia New"/>
          <w:sz w:val="24"/>
          <w:szCs w:val="24"/>
        </w:rPr>
        <w:t xml:space="preserve">GB 260 complaint structure </w:t>
      </w:r>
      <w:r w:rsidRPr="00E25B43">
        <w:rPr>
          <w:rFonts w:eastAsia="Cordia New"/>
          <w:sz w:val="24"/>
          <w:szCs w:val="24"/>
        </w:rPr>
        <w:t>(</w:t>
      </w:r>
      <w:proofErr w:type="spellStart"/>
      <w:r w:rsidRPr="00A768E1">
        <w:rPr>
          <w:rFonts w:eastAsia="Cordia New"/>
          <w:sz w:val="24"/>
          <w:szCs w:val="24"/>
          <w:lang w:val="en-MY"/>
        </w:rPr>
        <w:t>Guntis</w:t>
      </w:r>
      <w:proofErr w:type="spellEnd"/>
      <w:r w:rsidRPr="00A768E1">
        <w:rPr>
          <w:rFonts w:eastAsia="Cordia New"/>
          <w:sz w:val="24"/>
          <w:szCs w:val="24"/>
          <w:lang w:val="en-MY"/>
        </w:rPr>
        <w:t xml:space="preserve"> </w:t>
      </w:r>
      <w:proofErr w:type="spellStart"/>
      <w:r w:rsidRPr="00A768E1">
        <w:rPr>
          <w:rFonts w:eastAsia="Cordia New"/>
          <w:sz w:val="24"/>
          <w:szCs w:val="24"/>
          <w:lang w:val="en-MY"/>
        </w:rPr>
        <w:t>Moritis</w:t>
      </w:r>
      <w:proofErr w:type="spellEnd"/>
      <w:r w:rsidRPr="00E25B43">
        <w:rPr>
          <w:rFonts w:eastAsia="Cordia New"/>
          <w:sz w:val="24"/>
          <w:szCs w:val="24"/>
        </w:rPr>
        <w:t>)</w:t>
      </w:r>
    </w:p>
    <w:p w:rsidR="00864983" w:rsidRDefault="00864983" w:rsidP="00864983">
      <w:pPr>
        <w:spacing w:line="360" w:lineRule="auto"/>
        <w:jc w:val="both"/>
        <w:rPr>
          <w:rFonts w:eastAsia="Cordia New"/>
          <w:sz w:val="24"/>
          <w:szCs w:val="24"/>
        </w:rPr>
      </w:pPr>
    </w:p>
    <w:p w:rsidR="00B42811" w:rsidRPr="000213C7" w:rsidRDefault="000A4565" w:rsidP="000A4565">
      <w:pPr>
        <w:pStyle w:val="Heading3"/>
        <w:spacing w:line="360" w:lineRule="auto"/>
        <w:ind w:left="720"/>
        <w:rPr>
          <w:rFonts w:eastAsia="Cordia New"/>
        </w:rPr>
      </w:pPr>
      <w:bookmarkStart w:id="21" w:name="_Toc519628293"/>
      <w:r>
        <w:rPr>
          <w:rFonts w:eastAsia="Cordia New"/>
        </w:rPr>
        <w:t>2.2</w:t>
      </w:r>
      <w:r w:rsidR="000213C7" w:rsidRPr="000213C7">
        <w:rPr>
          <w:rFonts w:eastAsia="Cordia New"/>
        </w:rPr>
        <w:t>.</w:t>
      </w:r>
      <w:r w:rsidR="000213C7">
        <w:rPr>
          <w:rFonts w:eastAsia="Cordia New"/>
        </w:rPr>
        <w:t>3</w:t>
      </w:r>
      <w:r w:rsidR="000213C7" w:rsidRPr="000213C7">
        <w:rPr>
          <w:rFonts w:eastAsia="Cordia New"/>
        </w:rPr>
        <w:t xml:space="preserve">. </w:t>
      </w:r>
      <w:r w:rsidR="00B42811" w:rsidRPr="000213C7">
        <w:rPr>
          <w:rFonts w:eastAsia="Cordia New"/>
        </w:rPr>
        <w:t>Jack-</w:t>
      </w:r>
      <w:r w:rsidR="000213C7">
        <w:rPr>
          <w:rFonts w:eastAsia="Cordia New"/>
        </w:rPr>
        <w:t>U</w:t>
      </w:r>
      <w:r w:rsidR="00B42811" w:rsidRPr="000213C7">
        <w:rPr>
          <w:rFonts w:eastAsia="Cordia New"/>
        </w:rPr>
        <w:t>p</w:t>
      </w:r>
      <w:r w:rsidR="000213C7">
        <w:rPr>
          <w:rFonts w:eastAsia="Cordia New"/>
        </w:rPr>
        <w:t xml:space="preserve"> Structure</w:t>
      </w:r>
      <w:bookmarkEnd w:id="21"/>
    </w:p>
    <w:p w:rsidR="006E4C46" w:rsidRDefault="006E4C46" w:rsidP="006E4C46">
      <w:pPr>
        <w:spacing w:line="360" w:lineRule="auto"/>
        <w:jc w:val="both"/>
        <w:rPr>
          <w:rFonts w:eastAsia="Cordia New"/>
          <w:sz w:val="24"/>
          <w:szCs w:val="24"/>
        </w:rPr>
      </w:pPr>
      <w:r w:rsidRPr="006E4C46">
        <w:rPr>
          <w:rFonts w:eastAsia="Cordia New"/>
          <w:sz w:val="24"/>
          <w:szCs w:val="24"/>
        </w:rPr>
        <w:t>A jack</w:t>
      </w:r>
      <w:r w:rsidR="00CE5416">
        <w:rPr>
          <w:rFonts w:eastAsia="Cordia New"/>
          <w:sz w:val="24"/>
          <w:szCs w:val="24"/>
        </w:rPr>
        <w:t>-</w:t>
      </w:r>
      <w:r w:rsidRPr="006E4C46">
        <w:rPr>
          <w:rFonts w:eastAsia="Cordia New"/>
          <w:sz w:val="24"/>
          <w:szCs w:val="24"/>
        </w:rPr>
        <w:t>up rig or a self-elevating unit is a type of mobile platform that consists of a buoyant hull fitted with a number of movable legs, capable of raising its hull over the surface of the sea</w:t>
      </w:r>
      <w:r w:rsidR="000A4409">
        <w:rPr>
          <w:rFonts w:eastAsia="Cordia New"/>
          <w:sz w:val="24"/>
          <w:szCs w:val="24"/>
        </w:rPr>
        <w:t xml:space="preserve"> as shown in Figure.2-3</w:t>
      </w:r>
      <w:r w:rsidRPr="006E4C46">
        <w:rPr>
          <w:rFonts w:eastAsia="Cordia New"/>
          <w:sz w:val="24"/>
          <w:szCs w:val="24"/>
        </w:rPr>
        <w:t>. Jack</w:t>
      </w:r>
      <w:r w:rsidR="00CE5416">
        <w:rPr>
          <w:rFonts w:eastAsia="Cordia New"/>
          <w:sz w:val="24"/>
          <w:szCs w:val="24"/>
        </w:rPr>
        <w:t>-</w:t>
      </w:r>
      <w:r w:rsidRPr="006E4C46">
        <w:rPr>
          <w:rFonts w:eastAsia="Cordia New"/>
          <w:sz w:val="24"/>
          <w:szCs w:val="24"/>
        </w:rPr>
        <w:t>up platforms are used as exploratory drilling platforms and offshore and wind farm service platforms. Jack</w:t>
      </w:r>
      <w:r w:rsidR="00CE5416">
        <w:rPr>
          <w:rFonts w:eastAsia="Cordia New"/>
          <w:sz w:val="24"/>
          <w:szCs w:val="24"/>
        </w:rPr>
        <w:t>-</w:t>
      </w:r>
      <w:r w:rsidRPr="006E4C46">
        <w:rPr>
          <w:rFonts w:eastAsia="Cordia New"/>
          <w:sz w:val="24"/>
          <w:szCs w:val="24"/>
        </w:rPr>
        <w:t>up platforms have been the most popular and numerous of various mobile types in existence. The total number of jack</w:t>
      </w:r>
      <w:r w:rsidR="00CE5416">
        <w:rPr>
          <w:rFonts w:eastAsia="Cordia New"/>
          <w:sz w:val="24"/>
          <w:szCs w:val="24"/>
        </w:rPr>
        <w:t>-</w:t>
      </w:r>
      <w:r w:rsidRPr="006E4C46">
        <w:rPr>
          <w:rFonts w:eastAsia="Cordia New"/>
          <w:sz w:val="24"/>
          <w:szCs w:val="24"/>
        </w:rPr>
        <w:t>up 'Drilling' rigs in operation numbers about 540 at the end of 2013.</w:t>
      </w:r>
    </w:p>
    <w:p w:rsidR="0026435D" w:rsidRDefault="00970619" w:rsidP="00A768E1">
      <w:pPr>
        <w:spacing w:line="360" w:lineRule="auto"/>
        <w:jc w:val="center"/>
        <w:rPr>
          <w:rFonts w:eastAsia="Cordia New"/>
          <w:sz w:val="24"/>
          <w:szCs w:val="24"/>
        </w:rPr>
      </w:pPr>
      <w:r>
        <w:rPr>
          <w:rFonts w:eastAsia="Cordia New"/>
          <w:noProof/>
          <w:sz w:val="24"/>
          <w:szCs w:val="24"/>
          <w:lang w:val="en-MY" w:eastAsia="ja-JP"/>
        </w:rPr>
        <w:drawing>
          <wp:inline distT="0" distB="0" distL="0" distR="0" wp14:anchorId="7B984BE0">
            <wp:extent cx="2191117" cy="2924175"/>
            <wp:effectExtent l="0" t="0" r="0" b="0"/>
            <wp:docPr id="65560" name="Picture 65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94139" cy="2928208"/>
                    </a:xfrm>
                    <a:prstGeom prst="rect">
                      <a:avLst/>
                    </a:prstGeom>
                    <a:noFill/>
                  </pic:spPr>
                </pic:pic>
              </a:graphicData>
            </a:graphic>
          </wp:inline>
        </w:drawing>
      </w:r>
    </w:p>
    <w:p w:rsidR="00A768E1" w:rsidRDefault="00A768E1" w:rsidP="00A768E1">
      <w:pPr>
        <w:spacing w:line="360" w:lineRule="auto"/>
        <w:jc w:val="center"/>
        <w:rPr>
          <w:rFonts w:eastAsia="Cordia New"/>
          <w:sz w:val="24"/>
          <w:szCs w:val="24"/>
        </w:rPr>
      </w:pPr>
      <w:r w:rsidRPr="00502D72">
        <w:rPr>
          <w:rFonts w:eastAsia="Cordia New"/>
          <w:b/>
          <w:sz w:val="24"/>
          <w:szCs w:val="24"/>
        </w:rPr>
        <w:t>Figure</w:t>
      </w:r>
      <w:r w:rsidR="00723A9F">
        <w:rPr>
          <w:rFonts w:eastAsia="Cordia New"/>
          <w:b/>
          <w:sz w:val="24"/>
          <w:szCs w:val="24"/>
        </w:rPr>
        <w:t xml:space="preserve"> </w:t>
      </w:r>
      <w:r w:rsidRPr="00502D72">
        <w:rPr>
          <w:rFonts w:eastAsia="Cordia New"/>
          <w:b/>
          <w:sz w:val="24"/>
          <w:szCs w:val="24"/>
        </w:rPr>
        <w:t>2</w:t>
      </w:r>
      <w:r w:rsidR="00723A9F">
        <w:rPr>
          <w:rFonts w:eastAsia="Cordia New"/>
          <w:b/>
          <w:sz w:val="24"/>
          <w:szCs w:val="24"/>
        </w:rPr>
        <w:t>.</w:t>
      </w:r>
      <w:r w:rsidR="00555446">
        <w:rPr>
          <w:rFonts w:eastAsia="Cordia New"/>
          <w:b/>
          <w:sz w:val="24"/>
          <w:szCs w:val="24"/>
        </w:rPr>
        <w:t>3</w:t>
      </w:r>
      <w:r w:rsidRPr="00502D72">
        <w:rPr>
          <w:rFonts w:eastAsia="Cordia New"/>
          <w:b/>
          <w:sz w:val="24"/>
          <w:szCs w:val="24"/>
        </w:rPr>
        <w:t>:</w:t>
      </w:r>
      <w:r w:rsidRPr="00E25B43">
        <w:rPr>
          <w:rFonts w:eastAsia="Cordia New"/>
          <w:sz w:val="24"/>
          <w:szCs w:val="24"/>
        </w:rPr>
        <w:t xml:space="preserve"> </w:t>
      </w:r>
      <w:r>
        <w:rPr>
          <w:rFonts w:eastAsia="Cordia New"/>
          <w:sz w:val="24"/>
          <w:szCs w:val="24"/>
        </w:rPr>
        <w:t>Jack-up structure</w:t>
      </w:r>
      <w:r w:rsidR="00C144CF">
        <w:rPr>
          <w:rFonts w:eastAsia="Cordia New"/>
          <w:sz w:val="24"/>
          <w:szCs w:val="24"/>
        </w:rPr>
        <w:t>.</w:t>
      </w:r>
    </w:p>
    <w:p w:rsidR="00B13A25" w:rsidRDefault="00B07422" w:rsidP="000A4565">
      <w:pPr>
        <w:pStyle w:val="Heading2"/>
        <w:ind w:left="720"/>
        <w:rPr>
          <w:rFonts w:eastAsia="Cordia New"/>
        </w:rPr>
      </w:pPr>
      <w:bookmarkStart w:id="22" w:name="_Toc519628294"/>
      <w:r>
        <w:rPr>
          <w:rFonts w:eastAsia="Cordia New"/>
        </w:rPr>
        <w:lastRenderedPageBreak/>
        <w:t>2.</w:t>
      </w:r>
      <w:r w:rsidR="000A4565">
        <w:rPr>
          <w:rFonts w:eastAsia="Cordia New"/>
        </w:rPr>
        <w:t>3</w:t>
      </w:r>
      <w:r>
        <w:rPr>
          <w:rFonts w:eastAsia="Cordia New"/>
        </w:rPr>
        <w:t xml:space="preserve">. </w:t>
      </w:r>
      <w:r w:rsidRPr="00B07422">
        <w:rPr>
          <w:rFonts w:eastAsia="Cordia New"/>
        </w:rPr>
        <w:t>F</w:t>
      </w:r>
      <w:r w:rsidR="00B42811">
        <w:rPr>
          <w:rFonts w:eastAsia="Cordia New"/>
        </w:rPr>
        <w:t>loating P</w:t>
      </w:r>
      <w:r w:rsidRPr="00B07422">
        <w:rPr>
          <w:rFonts w:eastAsia="Cordia New"/>
        </w:rPr>
        <w:t>latforms</w:t>
      </w:r>
      <w:bookmarkEnd w:id="22"/>
      <w:r w:rsidRPr="00B07422">
        <w:rPr>
          <w:rFonts w:eastAsia="Cordia New"/>
        </w:rPr>
        <w:t xml:space="preserve"> </w:t>
      </w:r>
    </w:p>
    <w:p w:rsidR="00B13A25" w:rsidRPr="00B13A25" w:rsidRDefault="00B13A25" w:rsidP="00B13A25">
      <w:pPr>
        <w:rPr>
          <w:rFonts w:eastAsia="Cordia New"/>
        </w:rPr>
      </w:pPr>
    </w:p>
    <w:p w:rsidR="00523032" w:rsidRDefault="00B13A25" w:rsidP="00B13A25">
      <w:pPr>
        <w:spacing w:line="360" w:lineRule="auto"/>
        <w:jc w:val="both"/>
        <w:rPr>
          <w:rFonts w:eastAsia="Cordia New"/>
          <w:sz w:val="24"/>
          <w:szCs w:val="24"/>
        </w:rPr>
      </w:pPr>
      <w:r>
        <w:rPr>
          <w:rFonts w:eastAsia="Cordia New"/>
          <w:sz w:val="24"/>
          <w:szCs w:val="24"/>
        </w:rPr>
        <w:t>A f</w:t>
      </w:r>
      <w:r w:rsidRPr="00B13A25">
        <w:rPr>
          <w:rFonts w:eastAsia="Cordia New"/>
          <w:sz w:val="24"/>
          <w:szCs w:val="24"/>
        </w:rPr>
        <w:t>loating structure</w:t>
      </w:r>
      <w:r>
        <w:rPr>
          <w:rFonts w:eastAsia="Cordia New"/>
          <w:sz w:val="24"/>
          <w:szCs w:val="24"/>
        </w:rPr>
        <w:t xml:space="preserve"> has </w:t>
      </w:r>
      <w:r w:rsidRPr="00B13A25">
        <w:rPr>
          <w:rFonts w:eastAsia="Cordia New"/>
          <w:sz w:val="24"/>
          <w:szCs w:val="24"/>
        </w:rPr>
        <w:t xml:space="preserve">enabled drilling and production </w:t>
      </w:r>
      <w:r>
        <w:rPr>
          <w:rFonts w:eastAsia="Cordia New"/>
          <w:sz w:val="24"/>
          <w:szCs w:val="24"/>
        </w:rPr>
        <w:t xml:space="preserve">oil and gas </w:t>
      </w:r>
      <w:r w:rsidRPr="00B13A25">
        <w:rPr>
          <w:rFonts w:eastAsia="Cordia New"/>
          <w:sz w:val="24"/>
          <w:szCs w:val="24"/>
        </w:rPr>
        <w:t xml:space="preserve">in the </w:t>
      </w:r>
      <w:r>
        <w:rPr>
          <w:rFonts w:eastAsia="Cordia New"/>
          <w:sz w:val="24"/>
          <w:szCs w:val="24"/>
        </w:rPr>
        <w:t>deep water and ultra-</w:t>
      </w:r>
      <w:r w:rsidRPr="00B13A25">
        <w:rPr>
          <w:rFonts w:eastAsia="Cordia New"/>
          <w:sz w:val="24"/>
          <w:szCs w:val="24"/>
        </w:rPr>
        <w:t>deep</w:t>
      </w:r>
      <w:r>
        <w:rPr>
          <w:rFonts w:eastAsia="Cordia New"/>
          <w:sz w:val="24"/>
          <w:szCs w:val="24"/>
        </w:rPr>
        <w:t xml:space="preserve"> </w:t>
      </w:r>
      <w:r w:rsidRPr="00B13A25">
        <w:rPr>
          <w:rFonts w:eastAsia="Cordia New"/>
          <w:sz w:val="24"/>
          <w:szCs w:val="24"/>
        </w:rPr>
        <w:t>water</w:t>
      </w:r>
      <w:r>
        <w:rPr>
          <w:rFonts w:eastAsia="Cordia New"/>
          <w:sz w:val="24"/>
          <w:szCs w:val="24"/>
        </w:rPr>
        <w:t xml:space="preserve"> such as in </w:t>
      </w:r>
      <w:r w:rsidRPr="00B13A25">
        <w:rPr>
          <w:rFonts w:eastAsia="Cordia New"/>
          <w:sz w:val="24"/>
          <w:szCs w:val="24"/>
        </w:rPr>
        <w:t xml:space="preserve">the Gulf of Mexico and elsewhere in the world. </w:t>
      </w:r>
      <w:r w:rsidR="00DE0005">
        <w:rPr>
          <w:rFonts w:eastAsia="Cordia New"/>
          <w:sz w:val="24"/>
          <w:szCs w:val="24"/>
        </w:rPr>
        <w:t>The f</w:t>
      </w:r>
      <w:r w:rsidR="00DE0005" w:rsidRPr="00DE0005">
        <w:rPr>
          <w:rFonts w:eastAsia="Cordia New"/>
          <w:sz w:val="24"/>
          <w:szCs w:val="24"/>
        </w:rPr>
        <w:t xml:space="preserve">loating structure </w:t>
      </w:r>
      <w:r w:rsidR="00DE0005">
        <w:rPr>
          <w:rFonts w:eastAsia="Cordia New"/>
          <w:sz w:val="24"/>
          <w:szCs w:val="24"/>
        </w:rPr>
        <w:t xml:space="preserve">is the highest possibility to select for </w:t>
      </w:r>
      <w:r w:rsidR="00DE0005" w:rsidRPr="00DE0005">
        <w:rPr>
          <w:rFonts w:eastAsia="Cordia New"/>
          <w:sz w:val="24"/>
          <w:szCs w:val="24"/>
        </w:rPr>
        <w:t xml:space="preserve">a temporary </w:t>
      </w:r>
      <w:r w:rsidR="00DE0005">
        <w:rPr>
          <w:rFonts w:eastAsia="Cordia New"/>
          <w:sz w:val="24"/>
          <w:szCs w:val="24"/>
        </w:rPr>
        <w:t xml:space="preserve">or short </w:t>
      </w:r>
      <w:r w:rsidR="00DE0005" w:rsidRPr="00DE0005">
        <w:rPr>
          <w:rFonts w:eastAsia="Cordia New"/>
          <w:sz w:val="24"/>
          <w:szCs w:val="24"/>
        </w:rPr>
        <w:t xml:space="preserve">presence at a location </w:t>
      </w:r>
      <w:r w:rsidR="00DE0005">
        <w:rPr>
          <w:rFonts w:eastAsia="Cordia New"/>
          <w:sz w:val="24"/>
          <w:szCs w:val="24"/>
        </w:rPr>
        <w:t xml:space="preserve">for </w:t>
      </w:r>
      <w:r w:rsidR="00DE0005" w:rsidRPr="00DE0005">
        <w:rPr>
          <w:rFonts w:eastAsia="Cordia New"/>
          <w:sz w:val="24"/>
          <w:szCs w:val="24"/>
        </w:rPr>
        <w:t>drill</w:t>
      </w:r>
      <w:r w:rsidR="00DE0005">
        <w:rPr>
          <w:rFonts w:eastAsia="Cordia New"/>
          <w:sz w:val="24"/>
          <w:szCs w:val="24"/>
        </w:rPr>
        <w:t xml:space="preserve">ing </w:t>
      </w:r>
      <w:r w:rsidR="00DE0005" w:rsidRPr="00DE0005">
        <w:rPr>
          <w:rFonts w:eastAsia="Cordia New"/>
          <w:sz w:val="24"/>
          <w:szCs w:val="24"/>
        </w:rPr>
        <w:t>well or to install other offshore facilities</w:t>
      </w:r>
      <w:r w:rsidR="00DE0005">
        <w:rPr>
          <w:rFonts w:eastAsia="Cordia New"/>
          <w:sz w:val="24"/>
          <w:szCs w:val="24"/>
        </w:rPr>
        <w:t>. There are m</w:t>
      </w:r>
      <w:r w:rsidR="00DE0005" w:rsidRPr="00DE0005">
        <w:rPr>
          <w:rFonts w:eastAsia="Cordia New"/>
          <w:sz w:val="24"/>
          <w:szCs w:val="24"/>
        </w:rPr>
        <w:t>any forms of floating structures have been developed over the years</w:t>
      </w:r>
      <w:r w:rsidR="00DE0005">
        <w:rPr>
          <w:rFonts w:eastAsia="Cordia New"/>
          <w:sz w:val="24"/>
          <w:szCs w:val="24"/>
        </w:rPr>
        <w:t xml:space="preserve"> such as s</w:t>
      </w:r>
      <w:r w:rsidR="00DE0005" w:rsidRPr="00DE0005">
        <w:rPr>
          <w:rFonts w:eastAsia="Cordia New"/>
          <w:sz w:val="24"/>
          <w:szCs w:val="24"/>
        </w:rPr>
        <w:t>hip-</w:t>
      </w:r>
      <w:r w:rsidR="00DE0005">
        <w:rPr>
          <w:rFonts w:eastAsia="Cordia New"/>
          <w:sz w:val="24"/>
          <w:szCs w:val="24"/>
        </w:rPr>
        <w:t>shape</w:t>
      </w:r>
      <w:r w:rsidR="00DE0005" w:rsidRPr="00DE0005">
        <w:rPr>
          <w:rFonts w:eastAsia="Cordia New"/>
          <w:sz w:val="24"/>
          <w:szCs w:val="24"/>
        </w:rPr>
        <w:t xml:space="preserve"> form</w:t>
      </w:r>
      <w:r w:rsidR="00DE0005">
        <w:rPr>
          <w:rFonts w:eastAsia="Cordia New"/>
          <w:sz w:val="24"/>
          <w:szCs w:val="24"/>
        </w:rPr>
        <w:t xml:space="preserve">, rounded-shape form, </w:t>
      </w:r>
      <w:r w:rsidR="00DE0005" w:rsidRPr="00DE0005">
        <w:rPr>
          <w:rFonts w:eastAsia="Cordia New"/>
          <w:sz w:val="24"/>
          <w:szCs w:val="24"/>
        </w:rPr>
        <w:t>semi-submersible or spar platform</w:t>
      </w:r>
      <w:r w:rsidR="00DE0005">
        <w:rPr>
          <w:rFonts w:eastAsia="Cordia New"/>
          <w:sz w:val="24"/>
          <w:szCs w:val="24"/>
        </w:rPr>
        <w:t>s</w:t>
      </w:r>
      <w:r w:rsidR="00DE0005" w:rsidRPr="00DE0005">
        <w:rPr>
          <w:rFonts w:eastAsia="Cordia New"/>
          <w:sz w:val="24"/>
          <w:szCs w:val="24"/>
        </w:rPr>
        <w:t>.</w:t>
      </w:r>
    </w:p>
    <w:p w:rsidR="00523032" w:rsidRDefault="00523032" w:rsidP="00B13A25">
      <w:pPr>
        <w:spacing w:line="360" w:lineRule="auto"/>
        <w:jc w:val="both"/>
        <w:rPr>
          <w:rFonts w:eastAsia="Cordia New"/>
          <w:sz w:val="24"/>
          <w:szCs w:val="24"/>
        </w:rPr>
      </w:pPr>
    </w:p>
    <w:p w:rsidR="00523032" w:rsidRPr="000213C7" w:rsidRDefault="00523032" w:rsidP="000A4565">
      <w:pPr>
        <w:pStyle w:val="Heading3"/>
        <w:spacing w:line="360" w:lineRule="auto"/>
        <w:ind w:left="720"/>
        <w:rPr>
          <w:rFonts w:eastAsia="Cordia New"/>
        </w:rPr>
      </w:pPr>
      <w:bookmarkStart w:id="23" w:name="_Toc519628295"/>
      <w:r w:rsidRPr="000213C7">
        <w:rPr>
          <w:rFonts w:eastAsia="Cordia New"/>
        </w:rPr>
        <w:t>2.</w:t>
      </w:r>
      <w:r w:rsidR="000A4565">
        <w:rPr>
          <w:rFonts w:eastAsia="Cordia New"/>
        </w:rPr>
        <w:t>3.</w:t>
      </w:r>
      <w:r>
        <w:rPr>
          <w:rFonts w:eastAsia="Cordia New"/>
        </w:rPr>
        <w:t>1</w:t>
      </w:r>
      <w:r w:rsidRPr="000213C7">
        <w:rPr>
          <w:rFonts w:eastAsia="Cordia New"/>
        </w:rPr>
        <w:t xml:space="preserve">. </w:t>
      </w:r>
      <w:r w:rsidRPr="00523032">
        <w:rPr>
          <w:rFonts w:eastAsia="Cordia New"/>
        </w:rPr>
        <w:t>Semi-</w:t>
      </w:r>
      <w:r>
        <w:rPr>
          <w:rFonts w:eastAsia="Cordia New"/>
        </w:rPr>
        <w:t>S</w:t>
      </w:r>
      <w:r w:rsidRPr="00523032">
        <w:rPr>
          <w:rFonts w:eastAsia="Cordia New"/>
        </w:rPr>
        <w:t>ubmersible</w:t>
      </w:r>
      <w:bookmarkEnd w:id="23"/>
    </w:p>
    <w:p w:rsidR="001515BF" w:rsidRDefault="00523032" w:rsidP="00523032">
      <w:pPr>
        <w:spacing w:line="360" w:lineRule="auto"/>
        <w:jc w:val="both"/>
        <w:rPr>
          <w:rFonts w:eastAsia="Cordia New"/>
          <w:sz w:val="24"/>
          <w:szCs w:val="24"/>
        </w:rPr>
      </w:pPr>
      <w:r>
        <w:rPr>
          <w:rFonts w:eastAsia="Cordia New"/>
          <w:sz w:val="24"/>
          <w:szCs w:val="24"/>
        </w:rPr>
        <w:t xml:space="preserve">A semi-submersible </w:t>
      </w:r>
      <w:r w:rsidRPr="00523032">
        <w:rPr>
          <w:rFonts w:eastAsia="Cordia New"/>
          <w:sz w:val="24"/>
          <w:szCs w:val="24"/>
        </w:rPr>
        <w:t>platform</w:t>
      </w:r>
      <w:r>
        <w:rPr>
          <w:rFonts w:eastAsia="Cordia New"/>
          <w:sz w:val="24"/>
          <w:szCs w:val="24"/>
        </w:rPr>
        <w:t xml:space="preserve"> </w:t>
      </w:r>
      <w:r w:rsidRPr="00523032">
        <w:rPr>
          <w:rFonts w:eastAsia="Cordia New"/>
          <w:sz w:val="24"/>
          <w:szCs w:val="24"/>
        </w:rPr>
        <w:t>ha</w:t>
      </w:r>
      <w:r>
        <w:rPr>
          <w:rFonts w:eastAsia="Cordia New"/>
          <w:sz w:val="24"/>
          <w:szCs w:val="24"/>
        </w:rPr>
        <w:t>s</w:t>
      </w:r>
      <w:r w:rsidRPr="00523032">
        <w:rPr>
          <w:rFonts w:eastAsia="Cordia New"/>
          <w:sz w:val="24"/>
          <w:szCs w:val="24"/>
        </w:rPr>
        <w:t xml:space="preserve"> columns and pontoons</w:t>
      </w:r>
      <w:r>
        <w:rPr>
          <w:rFonts w:eastAsia="Cordia New"/>
          <w:sz w:val="24"/>
          <w:szCs w:val="24"/>
        </w:rPr>
        <w:t xml:space="preserve"> shapes</w:t>
      </w:r>
      <w:r w:rsidRPr="00523032">
        <w:rPr>
          <w:rFonts w:eastAsia="Cordia New"/>
          <w:sz w:val="24"/>
          <w:szCs w:val="24"/>
        </w:rPr>
        <w:t xml:space="preserve"> of sufficient buoyancy to cause the structure to float</w:t>
      </w:r>
      <w:r>
        <w:rPr>
          <w:rFonts w:eastAsia="Cordia New"/>
          <w:sz w:val="24"/>
          <w:szCs w:val="24"/>
        </w:rPr>
        <w:t xml:space="preserve"> with </w:t>
      </w:r>
      <w:r w:rsidRPr="00523032">
        <w:rPr>
          <w:rFonts w:eastAsia="Cordia New"/>
          <w:sz w:val="24"/>
          <w:szCs w:val="24"/>
        </w:rPr>
        <w:t>weight sufficient to keep the structure upright</w:t>
      </w:r>
      <w:r w:rsidR="000A4409">
        <w:rPr>
          <w:rFonts w:eastAsia="Cordia New"/>
          <w:sz w:val="24"/>
          <w:szCs w:val="24"/>
        </w:rPr>
        <w:t xml:space="preserve"> as shown in Figue.2-4</w:t>
      </w:r>
      <w:r>
        <w:rPr>
          <w:rFonts w:eastAsia="Cordia New"/>
          <w:sz w:val="24"/>
          <w:szCs w:val="24"/>
        </w:rPr>
        <w:t>.</w:t>
      </w:r>
      <w:r w:rsidRPr="006E4C46">
        <w:rPr>
          <w:rFonts w:eastAsia="Cordia New"/>
          <w:sz w:val="24"/>
          <w:szCs w:val="24"/>
        </w:rPr>
        <w:t xml:space="preserve"> </w:t>
      </w:r>
      <w:r>
        <w:rPr>
          <w:rFonts w:eastAsia="Cordia New"/>
          <w:sz w:val="24"/>
          <w:szCs w:val="24"/>
        </w:rPr>
        <w:t xml:space="preserve">The semi-submersible </w:t>
      </w:r>
      <w:r w:rsidRPr="00523032">
        <w:rPr>
          <w:rFonts w:eastAsia="Cordia New"/>
          <w:sz w:val="24"/>
          <w:szCs w:val="24"/>
        </w:rPr>
        <w:t xml:space="preserve">platform </w:t>
      </w:r>
      <w:r>
        <w:rPr>
          <w:rFonts w:eastAsia="Cordia New"/>
          <w:sz w:val="24"/>
          <w:szCs w:val="24"/>
        </w:rPr>
        <w:t xml:space="preserve">is </w:t>
      </w:r>
      <w:r w:rsidRPr="00523032">
        <w:rPr>
          <w:rFonts w:eastAsia="Cordia New"/>
          <w:sz w:val="24"/>
          <w:szCs w:val="24"/>
        </w:rPr>
        <w:t xml:space="preserve">generally anchored by combinations of chain, </w:t>
      </w:r>
      <w:r>
        <w:rPr>
          <w:rFonts w:eastAsia="Cordia New"/>
          <w:sz w:val="24"/>
          <w:szCs w:val="24"/>
        </w:rPr>
        <w:t xml:space="preserve">chain-wire, </w:t>
      </w:r>
      <w:r w:rsidRPr="00523032">
        <w:rPr>
          <w:rFonts w:eastAsia="Cordia New"/>
          <w:sz w:val="24"/>
          <w:szCs w:val="24"/>
        </w:rPr>
        <w:t>wire or polyester rope</w:t>
      </w:r>
      <w:r>
        <w:rPr>
          <w:rFonts w:eastAsia="Cordia New"/>
          <w:sz w:val="24"/>
          <w:szCs w:val="24"/>
        </w:rPr>
        <w:t xml:space="preserve"> </w:t>
      </w:r>
      <w:r w:rsidRPr="00523032">
        <w:rPr>
          <w:rFonts w:eastAsia="Cordia New"/>
          <w:sz w:val="24"/>
          <w:szCs w:val="24"/>
        </w:rPr>
        <w:t xml:space="preserve">during drilling </w:t>
      </w:r>
      <w:r>
        <w:rPr>
          <w:rFonts w:eastAsia="Cordia New"/>
          <w:sz w:val="24"/>
          <w:szCs w:val="24"/>
        </w:rPr>
        <w:t>o</w:t>
      </w:r>
      <w:r w:rsidRPr="00523032">
        <w:rPr>
          <w:rFonts w:eastAsia="Cordia New"/>
          <w:sz w:val="24"/>
          <w:szCs w:val="24"/>
        </w:rPr>
        <w:t>r production operations</w:t>
      </w:r>
      <w:r>
        <w:rPr>
          <w:rFonts w:eastAsia="Cordia New"/>
          <w:sz w:val="24"/>
          <w:szCs w:val="24"/>
        </w:rPr>
        <w:t xml:space="preserve">. The semi-submersible </w:t>
      </w:r>
      <w:r w:rsidRPr="00523032">
        <w:rPr>
          <w:rFonts w:eastAsia="Cordia New"/>
          <w:sz w:val="24"/>
          <w:szCs w:val="24"/>
        </w:rPr>
        <w:t>platform can also be kept in place by the use of dynamic positioning</w:t>
      </w:r>
      <w:r>
        <w:rPr>
          <w:rFonts w:eastAsia="Cordia New"/>
          <w:sz w:val="24"/>
          <w:szCs w:val="24"/>
        </w:rPr>
        <w:t xml:space="preserve"> (DP)</w:t>
      </w:r>
      <w:r w:rsidRPr="00523032">
        <w:rPr>
          <w:rFonts w:eastAsia="Cordia New"/>
          <w:sz w:val="24"/>
          <w:szCs w:val="24"/>
        </w:rPr>
        <w:t xml:space="preserve">. </w:t>
      </w:r>
      <w:r>
        <w:rPr>
          <w:rFonts w:eastAsia="Cordia New"/>
          <w:sz w:val="24"/>
          <w:szCs w:val="24"/>
        </w:rPr>
        <w:t>The s</w:t>
      </w:r>
      <w:r w:rsidRPr="00523032">
        <w:rPr>
          <w:rFonts w:eastAsia="Cordia New"/>
          <w:sz w:val="24"/>
          <w:szCs w:val="24"/>
        </w:rPr>
        <w:t>emi-submersible</w:t>
      </w:r>
      <w:r>
        <w:rPr>
          <w:rFonts w:eastAsia="Cordia New"/>
          <w:sz w:val="24"/>
          <w:szCs w:val="24"/>
        </w:rPr>
        <w:t xml:space="preserve"> </w:t>
      </w:r>
      <w:r w:rsidRPr="00523032">
        <w:rPr>
          <w:rFonts w:eastAsia="Cordia New"/>
          <w:sz w:val="24"/>
          <w:szCs w:val="24"/>
        </w:rPr>
        <w:t xml:space="preserve">can be used </w:t>
      </w:r>
      <w:r>
        <w:rPr>
          <w:rFonts w:eastAsia="Cordia New"/>
          <w:sz w:val="24"/>
          <w:szCs w:val="24"/>
        </w:rPr>
        <w:t>up to 3</w:t>
      </w:r>
      <w:r w:rsidRPr="00523032">
        <w:rPr>
          <w:rFonts w:eastAsia="Cordia New"/>
          <w:sz w:val="24"/>
          <w:szCs w:val="24"/>
        </w:rPr>
        <w:t>000 met</w:t>
      </w:r>
      <w:r>
        <w:rPr>
          <w:rFonts w:eastAsia="Cordia New"/>
          <w:sz w:val="24"/>
          <w:szCs w:val="24"/>
        </w:rPr>
        <w:t xml:space="preserve">ers. </w:t>
      </w:r>
    </w:p>
    <w:p w:rsidR="001515BF" w:rsidRDefault="001515BF" w:rsidP="00523032">
      <w:pPr>
        <w:spacing w:line="360" w:lineRule="auto"/>
        <w:jc w:val="both"/>
        <w:rPr>
          <w:rFonts w:eastAsia="Cordia New"/>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8"/>
        <w:gridCol w:w="4438"/>
      </w:tblGrid>
      <w:tr w:rsidR="00AA7E47" w:rsidTr="00C144CF">
        <w:tc>
          <w:tcPr>
            <w:tcW w:w="4438" w:type="dxa"/>
          </w:tcPr>
          <w:p w:rsidR="00AA7E47" w:rsidRDefault="00970619" w:rsidP="00523032">
            <w:pPr>
              <w:spacing w:line="360" w:lineRule="auto"/>
              <w:jc w:val="both"/>
              <w:rPr>
                <w:rFonts w:eastAsia="Cordia New"/>
                <w:sz w:val="24"/>
                <w:szCs w:val="24"/>
              </w:rPr>
            </w:pPr>
            <w:r>
              <w:rPr>
                <w:rFonts w:eastAsia="Cordia New"/>
                <w:noProof/>
                <w:sz w:val="24"/>
                <w:szCs w:val="24"/>
                <w:lang w:val="en-MY" w:eastAsia="ja-JP"/>
              </w:rPr>
              <w:drawing>
                <wp:inline distT="0" distB="0" distL="0" distR="0" wp14:anchorId="1EB39022">
                  <wp:extent cx="2659380" cy="1760220"/>
                  <wp:effectExtent l="0" t="0" r="7620" b="0"/>
                  <wp:docPr id="65564" name="Picture 65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59380" cy="1760220"/>
                          </a:xfrm>
                          <a:prstGeom prst="rect">
                            <a:avLst/>
                          </a:prstGeom>
                          <a:noFill/>
                        </pic:spPr>
                      </pic:pic>
                    </a:graphicData>
                  </a:graphic>
                </wp:inline>
              </w:drawing>
            </w:r>
          </w:p>
        </w:tc>
        <w:tc>
          <w:tcPr>
            <w:tcW w:w="4438" w:type="dxa"/>
          </w:tcPr>
          <w:p w:rsidR="00AA7E47" w:rsidRDefault="00970619" w:rsidP="00523032">
            <w:pPr>
              <w:spacing w:line="360" w:lineRule="auto"/>
              <w:jc w:val="both"/>
              <w:rPr>
                <w:rFonts w:eastAsia="Cordia New"/>
                <w:sz w:val="24"/>
                <w:szCs w:val="24"/>
              </w:rPr>
            </w:pPr>
            <w:r>
              <w:rPr>
                <w:rFonts w:eastAsia="Cordia New"/>
                <w:noProof/>
                <w:sz w:val="24"/>
                <w:szCs w:val="24"/>
                <w:lang w:val="en-MY" w:eastAsia="ja-JP"/>
              </w:rPr>
              <w:drawing>
                <wp:inline distT="0" distB="0" distL="0" distR="0" wp14:anchorId="2B33C923">
                  <wp:extent cx="2621280" cy="1760220"/>
                  <wp:effectExtent l="0" t="0" r="7620" b="0"/>
                  <wp:docPr id="65566" name="Picture 65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21280" cy="1760220"/>
                          </a:xfrm>
                          <a:prstGeom prst="rect">
                            <a:avLst/>
                          </a:prstGeom>
                          <a:noFill/>
                        </pic:spPr>
                      </pic:pic>
                    </a:graphicData>
                  </a:graphic>
                </wp:inline>
              </w:drawing>
            </w:r>
          </w:p>
          <w:p w:rsidR="0026607A" w:rsidRPr="0026607A" w:rsidRDefault="0026607A" w:rsidP="0026607A">
            <w:pPr>
              <w:jc w:val="both"/>
              <w:rPr>
                <w:rFonts w:eastAsia="Cordia New"/>
              </w:rPr>
            </w:pPr>
            <w:r w:rsidRPr="0026607A">
              <w:rPr>
                <w:rFonts w:eastAsia="Cordia New"/>
              </w:rPr>
              <w:t xml:space="preserve">A semi-submersible under testing at Marine Technology Centre, </w:t>
            </w:r>
            <w:proofErr w:type="spellStart"/>
            <w:r w:rsidRPr="0026607A">
              <w:rPr>
                <w:rFonts w:eastAsia="Cordia New"/>
              </w:rPr>
              <w:t>Universiti</w:t>
            </w:r>
            <w:proofErr w:type="spellEnd"/>
            <w:r w:rsidRPr="0026607A">
              <w:rPr>
                <w:rFonts w:eastAsia="Cordia New"/>
              </w:rPr>
              <w:t xml:space="preserve"> </w:t>
            </w:r>
            <w:proofErr w:type="spellStart"/>
            <w:r w:rsidRPr="0026607A">
              <w:rPr>
                <w:rFonts w:eastAsia="Cordia New"/>
              </w:rPr>
              <w:t>Teknologi</w:t>
            </w:r>
            <w:proofErr w:type="spellEnd"/>
            <w:r w:rsidRPr="0026607A">
              <w:rPr>
                <w:rFonts w:eastAsia="Cordia New"/>
              </w:rPr>
              <w:t xml:space="preserve"> Malaysia</w:t>
            </w:r>
          </w:p>
        </w:tc>
      </w:tr>
    </w:tbl>
    <w:p w:rsidR="00466D73" w:rsidRDefault="001515BF" w:rsidP="0026607A">
      <w:pPr>
        <w:spacing w:line="360" w:lineRule="auto"/>
        <w:jc w:val="center"/>
        <w:rPr>
          <w:rFonts w:eastAsia="Cordia New"/>
          <w:sz w:val="24"/>
          <w:szCs w:val="24"/>
        </w:rPr>
      </w:pPr>
      <w:r w:rsidRPr="00502D72">
        <w:rPr>
          <w:rFonts w:eastAsia="Cordia New"/>
          <w:b/>
          <w:sz w:val="24"/>
          <w:szCs w:val="24"/>
        </w:rPr>
        <w:t>Figure 2</w:t>
      </w:r>
      <w:r w:rsidR="00723A9F">
        <w:rPr>
          <w:rFonts w:eastAsia="Cordia New"/>
          <w:b/>
          <w:sz w:val="24"/>
          <w:szCs w:val="24"/>
        </w:rPr>
        <w:t>.</w:t>
      </w:r>
      <w:r>
        <w:rPr>
          <w:rFonts w:eastAsia="Cordia New"/>
          <w:b/>
          <w:sz w:val="24"/>
          <w:szCs w:val="24"/>
        </w:rPr>
        <w:t>4</w:t>
      </w:r>
      <w:r w:rsidRPr="00502D72">
        <w:rPr>
          <w:rFonts w:eastAsia="Cordia New"/>
          <w:b/>
          <w:sz w:val="24"/>
          <w:szCs w:val="24"/>
        </w:rPr>
        <w:t>:</w:t>
      </w:r>
      <w:r w:rsidRPr="00E25B43">
        <w:rPr>
          <w:rFonts w:eastAsia="Cordia New"/>
          <w:sz w:val="24"/>
          <w:szCs w:val="24"/>
        </w:rPr>
        <w:t xml:space="preserve"> </w:t>
      </w:r>
      <w:r w:rsidR="0026607A">
        <w:rPr>
          <w:rFonts w:eastAsia="Cordia New"/>
          <w:sz w:val="24"/>
          <w:szCs w:val="24"/>
        </w:rPr>
        <w:t xml:space="preserve">An example of </w:t>
      </w:r>
      <w:r w:rsidRPr="001515BF">
        <w:rPr>
          <w:rFonts w:eastAsia="Cordia New"/>
          <w:sz w:val="24"/>
          <w:szCs w:val="24"/>
        </w:rPr>
        <w:t>semi-submersible</w:t>
      </w:r>
      <w:r>
        <w:rPr>
          <w:rFonts w:eastAsia="Cordia New"/>
          <w:sz w:val="24"/>
          <w:szCs w:val="24"/>
        </w:rPr>
        <w:t>.</w:t>
      </w:r>
    </w:p>
    <w:p w:rsidR="00466D73" w:rsidRDefault="00466D73" w:rsidP="000A4409">
      <w:pPr>
        <w:spacing w:line="360" w:lineRule="auto"/>
        <w:jc w:val="both"/>
        <w:rPr>
          <w:rFonts w:eastAsia="Cordia New"/>
          <w:sz w:val="24"/>
          <w:szCs w:val="24"/>
        </w:rPr>
      </w:pPr>
    </w:p>
    <w:p w:rsidR="00466D73" w:rsidRPr="000213C7" w:rsidRDefault="00466D73" w:rsidP="000A4565">
      <w:pPr>
        <w:pStyle w:val="Heading3"/>
        <w:spacing w:line="360" w:lineRule="auto"/>
        <w:ind w:left="720"/>
        <w:rPr>
          <w:rFonts w:eastAsia="Cordia New"/>
        </w:rPr>
      </w:pPr>
      <w:bookmarkStart w:id="24" w:name="_Toc519628296"/>
      <w:r w:rsidRPr="000213C7">
        <w:rPr>
          <w:rFonts w:eastAsia="Cordia New"/>
        </w:rPr>
        <w:t>2.</w:t>
      </w:r>
      <w:r w:rsidR="000A4565">
        <w:rPr>
          <w:rFonts w:eastAsia="Cordia New"/>
        </w:rPr>
        <w:t>3</w:t>
      </w:r>
      <w:r w:rsidRPr="000213C7">
        <w:rPr>
          <w:rFonts w:eastAsia="Cordia New"/>
        </w:rPr>
        <w:t>.</w:t>
      </w:r>
      <w:r>
        <w:rPr>
          <w:rFonts w:eastAsia="Cordia New"/>
        </w:rPr>
        <w:t>2</w:t>
      </w:r>
      <w:r w:rsidRPr="000213C7">
        <w:rPr>
          <w:rFonts w:eastAsia="Cordia New"/>
        </w:rPr>
        <w:t xml:space="preserve">. </w:t>
      </w:r>
      <w:r>
        <w:rPr>
          <w:rFonts w:eastAsia="Cordia New"/>
        </w:rPr>
        <w:t>FPSO</w:t>
      </w:r>
      <w:bookmarkEnd w:id="24"/>
    </w:p>
    <w:p w:rsidR="003362A4" w:rsidRDefault="00466D73" w:rsidP="00466D73">
      <w:pPr>
        <w:spacing w:line="360" w:lineRule="auto"/>
        <w:jc w:val="both"/>
        <w:rPr>
          <w:rFonts w:eastAsia="Cordia New"/>
          <w:sz w:val="24"/>
          <w:szCs w:val="24"/>
        </w:rPr>
      </w:pPr>
      <w:r w:rsidRPr="00466D73">
        <w:rPr>
          <w:rFonts w:eastAsia="Cordia New"/>
          <w:sz w:val="24"/>
          <w:szCs w:val="24"/>
        </w:rPr>
        <w:t>A floating production</w:t>
      </w:r>
      <w:r>
        <w:rPr>
          <w:rFonts w:eastAsia="Cordia New"/>
          <w:sz w:val="24"/>
          <w:szCs w:val="24"/>
        </w:rPr>
        <w:t>,</w:t>
      </w:r>
      <w:r w:rsidRPr="00466D73">
        <w:rPr>
          <w:rFonts w:eastAsia="Cordia New"/>
          <w:sz w:val="24"/>
          <w:szCs w:val="24"/>
        </w:rPr>
        <w:t xml:space="preserve"> storage and offloading (FPSO) is a floating vessel used for production</w:t>
      </w:r>
      <w:r>
        <w:rPr>
          <w:rFonts w:eastAsia="Cordia New"/>
          <w:sz w:val="24"/>
          <w:szCs w:val="24"/>
        </w:rPr>
        <w:t xml:space="preserve"> and </w:t>
      </w:r>
      <w:r w:rsidRPr="00466D73">
        <w:rPr>
          <w:rFonts w:eastAsia="Cordia New"/>
          <w:sz w:val="24"/>
          <w:szCs w:val="24"/>
        </w:rPr>
        <w:t>processing of hydrocarbons</w:t>
      </w:r>
      <w:r>
        <w:rPr>
          <w:rFonts w:eastAsia="Cordia New"/>
          <w:sz w:val="24"/>
          <w:szCs w:val="24"/>
        </w:rPr>
        <w:t xml:space="preserve"> on deck</w:t>
      </w:r>
      <w:r w:rsidRPr="00466D73">
        <w:rPr>
          <w:rFonts w:eastAsia="Cordia New"/>
          <w:sz w:val="24"/>
          <w:szCs w:val="24"/>
        </w:rPr>
        <w:t xml:space="preserve"> and storage </w:t>
      </w:r>
      <w:r>
        <w:rPr>
          <w:rFonts w:eastAsia="Cordia New"/>
          <w:sz w:val="24"/>
          <w:szCs w:val="24"/>
        </w:rPr>
        <w:t xml:space="preserve">the </w:t>
      </w:r>
      <w:r w:rsidRPr="00466D73">
        <w:rPr>
          <w:rFonts w:eastAsia="Cordia New"/>
          <w:sz w:val="24"/>
          <w:szCs w:val="24"/>
        </w:rPr>
        <w:t>oil</w:t>
      </w:r>
      <w:r>
        <w:rPr>
          <w:rFonts w:eastAsia="Cordia New"/>
          <w:sz w:val="24"/>
          <w:szCs w:val="24"/>
        </w:rPr>
        <w:t xml:space="preserve">. </w:t>
      </w:r>
      <w:r w:rsidRPr="00466D73">
        <w:rPr>
          <w:rFonts w:eastAsia="Cordia New"/>
          <w:sz w:val="24"/>
          <w:szCs w:val="24"/>
        </w:rPr>
        <w:t>F</w:t>
      </w:r>
      <w:r>
        <w:rPr>
          <w:rFonts w:eastAsia="Cordia New"/>
          <w:sz w:val="24"/>
          <w:szCs w:val="24"/>
        </w:rPr>
        <w:t xml:space="preserve">PSO </w:t>
      </w:r>
      <w:r w:rsidRPr="00466D73">
        <w:rPr>
          <w:rFonts w:eastAsia="Cordia New"/>
          <w:sz w:val="24"/>
          <w:szCs w:val="24"/>
        </w:rPr>
        <w:t xml:space="preserve">can be </w:t>
      </w:r>
      <w:r>
        <w:rPr>
          <w:rFonts w:eastAsia="Cordia New"/>
          <w:sz w:val="24"/>
          <w:szCs w:val="24"/>
        </w:rPr>
        <w:t xml:space="preserve">converted from </w:t>
      </w:r>
      <w:r w:rsidRPr="00466D73">
        <w:rPr>
          <w:rFonts w:eastAsia="Cordia New"/>
          <w:sz w:val="24"/>
          <w:szCs w:val="24"/>
        </w:rPr>
        <w:t>oil</w:t>
      </w:r>
      <w:r>
        <w:rPr>
          <w:rFonts w:eastAsia="Cordia New"/>
          <w:sz w:val="24"/>
          <w:szCs w:val="24"/>
        </w:rPr>
        <w:t xml:space="preserve"> or LNG </w:t>
      </w:r>
      <w:r w:rsidRPr="00466D73">
        <w:rPr>
          <w:rFonts w:eastAsia="Cordia New"/>
          <w:sz w:val="24"/>
          <w:szCs w:val="24"/>
        </w:rPr>
        <w:t xml:space="preserve">tanker. A </w:t>
      </w:r>
      <w:r>
        <w:rPr>
          <w:rFonts w:eastAsia="Cordia New"/>
          <w:sz w:val="24"/>
          <w:szCs w:val="24"/>
        </w:rPr>
        <w:t xml:space="preserve">floating structure </w:t>
      </w:r>
      <w:r w:rsidRPr="00466D73">
        <w:rPr>
          <w:rFonts w:eastAsia="Cordia New"/>
          <w:sz w:val="24"/>
          <w:szCs w:val="24"/>
        </w:rPr>
        <w:t>used only to store oil is referred to as a floating storage and offloading vessel (FSO)</w:t>
      </w:r>
      <w:r>
        <w:rPr>
          <w:rFonts w:eastAsia="Cordia New"/>
          <w:sz w:val="24"/>
          <w:szCs w:val="24"/>
        </w:rPr>
        <w:t>.</w:t>
      </w:r>
      <w:r w:rsidR="00B14309">
        <w:rPr>
          <w:rFonts w:eastAsia="Cordia New"/>
          <w:sz w:val="24"/>
          <w:szCs w:val="24"/>
        </w:rPr>
        <w:t xml:space="preserve"> The FPSO can be classified into two types as follows </w:t>
      </w:r>
    </w:p>
    <w:p w:rsidR="00B14309" w:rsidRDefault="00B14309" w:rsidP="000B4F7F">
      <w:pPr>
        <w:pStyle w:val="ListParagraph"/>
        <w:numPr>
          <w:ilvl w:val="0"/>
          <w:numId w:val="26"/>
        </w:numPr>
        <w:spacing w:line="360" w:lineRule="auto"/>
        <w:jc w:val="both"/>
        <w:rPr>
          <w:rFonts w:eastAsia="Cordia New"/>
          <w:sz w:val="24"/>
          <w:szCs w:val="24"/>
        </w:rPr>
      </w:pPr>
      <w:r w:rsidRPr="00B14309">
        <w:rPr>
          <w:rFonts w:eastAsia="Cordia New"/>
          <w:sz w:val="24"/>
          <w:szCs w:val="24"/>
        </w:rPr>
        <w:lastRenderedPageBreak/>
        <w:t>Ship-shaped FPSO</w:t>
      </w:r>
    </w:p>
    <w:p w:rsidR="00B14309" w:rsidRDefault="00B14309" w:rsidP="000B4F7F">
      <w:pPr>
        <w:pStyle w:val="ListParagraph"/>
        <w:numPr>
          <w:ilvl w:val="0"/>
          <w:numId w:val="26"/>
        </w:numPr>
        <w:spacing w:line="360" w:lineRule="auto"/>
        <w:jc w:val="both"/>
        <w:rPr>
          <w:rFonts w:eastAsia="Cordia New"/>
          <w:sz w:val="24"/>
          <w:szCs w:val="24"/>
        </w:rPr>
      </w:pPr>
      <w:r>
        <w:rPr>
          <w:rFonts w:eastAsia="Cordia New"/>
          <w:sz w:val="24"/>
          <w:szCs w:val="24"/>
        </w:rPr>
        <w:t xml:space="preserve">Round-Shaped FPSO as shown in </w:t>
      </w:r>
      <w:r w:rsidR="000A4409">
        <w:rPr>
          <w:rFonts w:eastAsia="Cordia New"/>
          <w:sz w:val="24"/>
          <w:szCs w:val="24"/>
        </w:rPr>
        <w:t>F</w:t>
      </w:r>
      <w:r>
        <w:rPr>
          <w:rFonts w:eastAsia="Cordia New"/>
          <w:sz w:val="24"/>
          <w:szCs w:val="24"/>
        </w:rPr>
        <w:t>igure.2-5</w:t>
      </w:r>
    </w:p>
    <w:p w:rsidR="00676202" w:rsidRDefault="00676202" w:rsidP="00466D73">
      <w:pPr>
        <w:spacing w:line="360" w:lineRule="auto"/>
        <w:jc w:val="both"/>
        <w:rPr>
          <w:rFonts w:eastAsia="Cordia New"/>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6"/>
        <w:gridCol w:w="4008"/>
      </w:tblGrid>
      <w:tr w:rsidR="0019735A" w:rsidTr="00655127">
        <w:trPr>
          <w:trHeight w:val="2679"/>
          <w:jc w:val="center"/>
        </w:trPr>
        <w:tc>
          <w:tcPr>
            <w:tcW w:w="3424" w:type="dxa"/>
          </w:tcPr>
          <w:p w:rsidR="0019735A" w:rsidRDefault="00970619" w:rsidP="00466D73">
            <w:pPr>
              <w:spacing w:line="360" w:lineRule="auto"/>
              <w:jc w:val="both"/>
              <w:rPr>
                <w:rFonts w:eastAsia="Cordia New"/>
                <w:sz w:val="24"/>
                <w:szCs w:val="24"/>
              </w:rPr>
            </w:pPr>
            <w:r>
              <w:rPr>
                <w:rFonts w:eastAsia="Cordia New"/>
                <w:noProof/>
                <w:sz w:val="24"/>
                <w:szCs w:val="24"/>
                <w:lang w:val="en-MY" w:eastAsia="ja-JP"/>
              </w:rPr>
              <w:drawing>
                <wp:inline distT="0" distB="0" distL="0" distR="0" wp14:anchorId="56ACCEAB" wp14:editId="3E81568E">
                  <wp:extent cx="2209800" cy="1661160"/>
                  <wp:effectExtent l="0" t="0" r="0" b="0"/>
                  <wp:docPr id="65567" name="Picture 65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09800" cy="1661160"/>
                          </a:xfrm>
                          <a:prstGeom prst="rect">
                            <a:avLst/>
                          </a:prstGeom>
                          <a:noFill/>
                        </pic:spPr>
                      </pic:pic>
                    </a:graphicData>
                  </a:graphic>
                </wp:inline>
              </w:drawing>
            </w:r>
          </w:p>
        </w:tc>
        <w:tc>
          <w:tcPr>
            <w:tcW w:w="87" w:type="dxa"/>
          </w:tcPr>
          <w:p w:rsidR="0019735A" w:rsidRDefault="00970619" w:rsidP="00466D73">
            <w:pPr>
              <w:spacing w:line="360" w:lineRule="auto"/>
              <w:jc w:val="both"/>
              <w:rPr>
                <w:rFonts w:eastAsia="Cordia New"/>
                <w:sz w:val="24"/>
                <w:szCs w:val="24"/>
              </w:rPr>
            </w:pPr>
            <w:r>
              <w:rPr>
                <w:rFonts w:eastAsia="Cordia New"/>
                <w:noProof/>
                <w:sz w:val="24"/>
                <w:szCs w:val="24"/>
                <w:lang w:val="en-MY" w:eastAsia="ja-JP"/>
              </w:rPr>
              <w:drawing>
                <wp:inline distT="0" distB="0" distL="0" distR="0" wp14:anchorId="7F87B60E">
                  <wp:extent cx="2407920" cy="1600200"/>
                  <wp:effectExtent l="0" t="0" r="0" b="0"/>
                  <wp:docPr id="65568" name="Picture 65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07920" cy="1600200"/>
                          </a:xfrm>
                          <a:prstGeom prst="rect">
                            <a:avLst/>
                          </a:prstGeom>
                          <a:noFill/>
                        </pic:spPr>
                      </pic:pic>
                    </a:graphicData>
                  </a:graphic>
                </wp:inline>
              </w:drawing>
            </w:r>
          </w:p>
          <w:p w:rsidR="0019735A" w:rsidRPr="0019735A" w:rsidRDefault="0019735A" w:rsidP="00466D73">
            <w:pPr>
              <w:spacing w:line="360" w:lineRule="auto"/>
              <w:jc w:val="both"/>
              <w:rPr>
                <w:rFonts w:eastAsia="Cordia New"/>
                <w:sz w:val="16"/>
                <w:szCs w:val="16"/>
              </w:rPr>
            </w:pPr>
            <w:r w:rsidRPr="0019735A">
              <w:rPr>
                <w:rFonts w:eastAsia="Cordia New"/>
                <w:sz w:val="16"/>
                <w:szCs w:val="16"/>
              </w:rPr>
              <w:t>FPSO under testing at National Research Institute of Fisheries Engineering (NRIFE), Japan</w:t>
            </w:r>
          </w:p>
        </w:tc>
      </w:tr>
    </w:tbl>
    <w:p w:rsidR="008233A4" w:rsidRDefault="003362A4" w:rsidP="00B952A1">
      <w:pPr>
        <w:spacing w:line="360" w:lineRule="auto"/>
        <w:jc w:val="center"/>
        <w:rPr>
          <w:rFonts w:eastAsia="Cordia New"/>
          <w:sz w:val="24"/>
          <w:szCs w:val="24"/>
        </w:rPr>
      </w:pPr>
      <w:r w:rsidRPr="0019735A">
        <w:rPr>
          <w:rFonts w:eastAsia="Cordia New"/>
          <w:b/>
          <w:sz w:val="24"/>
          <w:szCs w:val="24"/>
        </w:rPr>
        <w:t>Figure 2</w:t>
      </w:r>
      <w:r w:rsidR="00655127">
        <w:rPr>
          <w:rFonts w:eastAsia="Cordia New"/>
          <w:b/>
          <w:sz w:val="24"/>
          <w:szCs w:val="24"/>
        </w:rPr>
        <w:t>.</w:t>
      </w:r>
      <w:r w:rsidR="0019735A" w:rsidRPr="0019735A">
        <w:rPr>
          <w:rFonts w:eastAsia="Cordia New"/>
          <w:b/>
          <w:sz w:val="24"/>
          <w:szCs w:val="24"/>
        </w:rPr>
        <w:t>5</w:t>
      </w:r>
      <w:r w:rsidRPr="0019735A">
        <w:rPr>
          <w:rFonts w:eastAsia="Cordia New"/>
          <w:b/>
          <w:sz w:val="24"/>
          <w:szCs w:val="24"/>
        </w:rPr>
        <w:t>:</w:t>
      </w:r>
      <w:r w:rsidRPr="003362A4">
        <w:rPr>
          <w:rFonts w:eastAsia="Cordia New"/>
          <w:sz w:val="24"/>
          <w:szCs w:val="24"/>
        </w:rPr>
        <w:t xml:space="preserve"> </w:t>
      </w:r>
      <w:r w:rsidR="0019735A">
        <w:rPr>
          <w:rFonts w:eastAsia="Cordia New"/>
          <w:sz w:val="24"/>
          <w:szCs w:val="24"/>
        </w:rPr>
        <w:t xml:space="preserve">An example of </w:t>
      </w:r>
      <w:r>
        <w:rPr>
          <w:rFonts w:eastAsia="Cordia New"/>
          <w:sz w:val="24"/>
          <w:szCs w:val="24"/>
        </w:rPr>
        <w:t>Rounded-shape FPSO</w:t>
      </w:r>
      <w:r w:rsidRPr="003362A4">
        <w:rPr>
          <w:rFonts w:eastAsia="Cordia New"/>
          <w:sz w:val="24"/>
          <w:szCs w:val="24"/>
        </w:rPr>
        <w:t xml:space="preserve">. </w:t>
      </w:r>
    </w:p>
    <w:p w:rsidR="000A4409" w:rsidRDefault="000A4409" w:rsidP="000A4409">
      <w:pPr>
        <w:spacing w:line="360" w:lineRule="auto"/>
        <w:jc w:val="both"/>
        <w:rPr>
          <w:rFonts w:eastAsia="Cordia New"/>
        </w:rPr>
      </w:pPr>
    </w:p>
    <w:p w:rsidR="00B14309" w:rsidRPr="000213C7" w:rsidRDefault="00B14309" w:rsidP="00B14309">
      <w:pPr>
        <w:pStyle w:val="Heading3"/>
        <w:spacing w:line="360" w:lineRule="auto"/>
        <w:ind w:left="720"/>
        <w:rPr>
          <w:rFonts w:eastAsia="Cordia New"/>
        </w:rPr>
      </w:pPr>
      <w:bookmarkStart w:id="25" w:name="_Toc519628297"/>
      <w:r w:rsidRPr="000213C7">
        <w:rPr>
          <w:rFonts w:eastAsia="Cordia New"/>
        </w:rPr>
        <w:t>2.</w:t>
      </w:r>
      <w:r>
        <w:rPr>
          <w:rFonts w:eastAsia="Cordia New"/>
        </w:rPr>
        <w:t>3</w:t>
      </w:r>
      <w:r w:rsidRPr="000213C7">
        <w:rPr>
          <w:rFonts w:eastAsia="Cordia New"/>
        </w:rPr>
        <w:t>.</w:t>
      </w:r>
      <w:r>
        <w:rPr>
          <w:rFonts w:eastAsia="Cordia New"/>
        </w:rPr>
        <w:t>3</w:t>
      </w:r>
      <w:r w:rsidRPr="000213C7">
        <w:rPr>
          <w:rFonts w:eastAsia="Cordia New"/>
        </w:rPr>
        <w:t xml:space="preserve">. </w:t>
      </w:r>
      <w:r>
        <w:rPr>
          <w:rFonts w:eastAsia="Cordia New"/>
        </w:rPr>
        <w:t>SPARS</w:t>
      </w:r>
      <w:bookmarkEnd w:id="25"/>
    </w:p>
    <w:p w:rsidR="00B14309" w:rsidRDefault="00060957" w:rsidP="00060957">
      <w:pPr>
        <w:spacing w:line="360" w:lineRule="auto"/>
        <w:jc w:val="both"/>
        <w:rPr>
          <w:rFonts w:eastAsia="Cordia New"/>
          <w:sz w:val="24"/>
          <w:szCs w:val="24"/>
        </w:rPr>
      </w:pPr>
      <w:r w:rsidRPr="00060957">
        <w:rPr>
          <w:rFonts w:eastAsia="Cordia New"/>
          <w:sz w:val="24"/>
          <w:szCs w:val="24"/>
        </w:rPr>
        <w:t>A spar is a type of floating oil platform typically used in very deep waters, and is named for logs used as buoys in shipping that are moored in place vertically. Spar production platforms have been developed as an alternative to conventional platforms.</w:t>
      </w:r>
      <w:r>
        <w:rPr>
          <w:rFonts w:eastAsia="Cordia New"/>
          <w:sz w:val="24"/>
          <w:szCs w:val="24"/>
        </w:rPr>
        <w:t xml:space="preserve"> </w:t>
      </w:r>
      <w:r w:rsidRPr="00060957">
        <w:rPr>
          <w:rFonts w:eastAsia="Cordia New"/>
          <w:sz w:val="24"/>
          <w:szCs w:val="24"/>
        </w:rPr>
        <w:t>The deep draft design of spars makes them less affected by wind, wave and currents and allows for both dry tree and subsea production. Spars are most prevalent in the US Gulf of Mexico; however, there are also spars located offshore Malaysia and Norway</w:t>
      </w:r>
      <w:r w:rsidR="0051670B">
        <w:rPr>
          <w:rFonts w:eastAsia="Cordia New"/>
          <w:sz w:val="24"/>
          <w:szCs w:val="24"/>
        </w:rPr>
        <w:t>.</w:t>
      </w:r>
    </w:p>
    <w:p w:rsidR="0051670B" w:rsidRDefault="0051670B" w:rsidP="0051670B">
      <w:pPr>
        <w:spacing w:line="360" w:lineRule="auto"/>
        <w:ind w:firstLine="284"/>
        <w:jc w:val="both"/>
        <w:rPr>
          <w:rFonts w:eastAsia="Cordia New"/>
          <w:sz w:val="24"/>
          <w:szCs w:val="24"/>
        </w:rPr>
      </w:pPr>
      <w:r w:rsidRPr="0051670B">
        <w:rPr>
          <w:rFonts w:eastAsia="Cordia New"/>
          <w:sz w:val="24"/>
          <w:szCs w:val="24"/>
        </w:rPr>
        <w:t>A spar platform consists of a large-diameter, single vertical cylinder supporting a deck. The cylinder is weighted at the bottom by a chamber filled with a material that is dense</w:t>
      </w:r>
      <w:r w:rsidR="00B306B9">
        <w:rPr>
          <w:rFonts w:eastAsia="Cordia New"/>
          <w:sz w:val="24"/>
          <w:szCs w:val="24"/>
        </w:rPr>
        <w:t>r</w:t>
      </w:r>
      <w:r w:rsidRPr="0051670B">
        <w:rPr>
          <w:rFonts w:eastAsia="Cordia New"/>
          <w:sz w:val="24"/>
          <w:szCs w:val="24"/>
        </w:rPr>
        <w:t xml:space="preserve"> than water to lower the center of gravity of the platform and provide stability.</w:t>
      </w:r>
      <w:r>
        <w:rPr>
          <w:rFonts w:eastAsia="Cordia New"/>
          <w:sz w:val="24"/>
          <w:szCs w:val="24"/>
        </w:rPr>
        <w:t xml:space="preserve"> </w:t>
      </w:r>
      <w:r w:rsidRPr="0051670B">
        <w:rPr>
          <w:rFonts w:eastAsia="Cordia New"/>
          <w:sz w:val="24"/>
          <w:szCs w:val="24"/>
        </w:rPr>
        <w:t>Additionally, the spar hull is encircled by helical strakes to mitigate the effects of vortex-induced motion. Spars are permanently anchored to the seabed by way of a spread mooring system composed of either a chain-wire-chain or chain-polyester-chain configuration.</w:t>
      </w:r>
      <w:r>
        <w:rPr>
          <w:rFonts w:eastAsia="Cordia New"/>
          <w:sz w:val="24"/>
          <w:szCs w:val="24"/>
        </w:rPr>
        <w:t xml:space="preserve"> </w:t>
      </w:r>
      <w:r w:rsidRPr="0051670B">
        <w:rPr>
          <w:rFonts w:eastAsia="Cordia New"/>
          <w:sz w:val="24"/>
          <w:szCs w:val="24"/>
        </w:rPr>
        <w:t xml:space="preserve">There are three primary types of spars; the classic spar, truss spar, and cell spar. </w:t>
      </w:r>
    </w:p>
    <w:p w:rsidR="000F7217" w:rsidRDefault="000F7217" w:rsidP="000F7217">
      <w:pPr>
        <w:pStyle w:val="Heading4"/>
        <w:spacing w:line="360" w:lineRule="auto"/>
        <w:ind w:left="720"/>
        <w:rPr>
          <w:rFonts w:eastAsia="Cordia New"/>
        </w:rPr>
      </w:pPr>
      <w:r>
        <w:rPr>
          <w:rFonts w:eastAsia="Cordia New"/>
        </w:rPr>
        <w:t>2.3.3.1 C</w:t>
      </w:r>
      <w:r w:rsidRPr="0051670B">
        <w:rPr>
          <w:rFonts w:eastAsia="Cordia New"/>
        </w:rPr>
        <w:t xml:space="preserve">lassic </w:t>
      </w:r>
      <w:r>
        <w:rPr>
          <w:rFonts w:eastAsia="Cordia New"/>
        </w:rPr>
        <w:t>SPAR</w:t>
      </w:r>
    </w:p>
    <w:p w:rsidR="0051670B" w:rsidRDefault="0051670B" w:rsidP="000F7217">
      <w:pPr>
        <w:spacing w:line="360" w:lineRule="auto"/>
        <w:jc w:val="both"/>
        <w:rPr>
          <w:rFonts w:eastAsia="Cordia New"/>
          <w:sz w:val="24"/>
          <w:szCs w:val="24"/>
        </w:rPr>
      </w:pPr>
      <w:r w:rsidRPr="0051670B">
        <w:rPr>
          <w:rFonts w:eastAsia="Cordia New"/>
          <w:sz w:val="24"/>
          <w:szCs w:val="24"/>
        </w:rPr>
        <w:t>The classic spar consists of the cylindrical hull noted above, with heavy ballast tanks located at the bottom of the cylinde</w:t>
      </w:r>
      <w:r>
        <w:rPr>
          <w:rFonts w:eastAsia="Cordia New"/>
          <w:sz w:val="24"/>
          <w:szCs w:val="24"/>
        </w:rPr>
        <w:t>r</w:t>
      </w:r>
      <w:r w:rsidR="000A4409">
        <w:rPr>
          <w:rFonts w:eastAsia="Cordia New"/>
          <w:sz w:val="24"/>
          <w:szCs w:val="24"/>
        </w:rPr>
        <w:t xml:space="preserve"> as shown in Figure.2-6</w:t>
      </w:r>
      <w:r>
        <w:rPr>
          <w:rFonts w:eastAsia="Cordia New"/>
          <w:sz w:val="24"/>
          <w:szCs w:val="24"/>
        </w:rPr>
        <w:t>.</w:t>
      </w:r>
    </w:p>
    <w:p w:rsidR="000304BD" w:rsidRDefault="00970619" w:rsidP="000304BD">
      <w:pPr>
        <w:spacing w:line="360" w:lineRule="auto"/>
        <w:jc w:val="center"/>
        <w:rPr>
          <w:rFonts w:eastAsia="Cordia New"/>
          <w:sz w:val="24"/>
          <w:szCs w:val="24"/>
        </w:rPr>
      </w:pPr>
      <w:r>
        <w:rPr>
          <w:rFonts w:eastAsia="Cordia New"/>
          <w:noProof/>
          <w:sz w:val="24"/>
          <w:szCs w:val="24"/>
          <w:lang w:val="en-MY" w:eastAsia="ja-JP"/>
        </w:rPr>
        <w:lastRenderedPageBreak/>
        <w:drawing>
          <wp:inline distT="0" distB="0" distL="0" distR="0" wp14:anchorId="72921452">
            <wp:extent cx="5097780" cy="6545580"/>
            <wp:effectExtent l="0" t="0" r="7620" b="7620"/>
            <wp:docPr id="65569" name="Picture 65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97780" cy="6545580"/>
                    </a:xfrm>
                    <a:prstGeom prst="rect">
                      <a:avLst/>
                    </a:prstGeom>
                    <a:noFill/>
                  </pic:spPr>
                </pic:pic>
              </a:graphicData>
            </a:graphic>
          </wp:inline>
        </w:drawing>
      </w:r>
    </w:p>
    <w:p w:rsidR="000304BD" w:rsidRDefault="000304BD" w:rsidP="000304BD">
      <w:pPr>
        <w:spacing w:line="360" w:lineRule="auto"/>
        <w:jc w:val="center"/>
        <w:rPr>
          <w:rFonts w:eastAsia="Cordia New"/>
        </w:rPr>
      </w:pPr>
      <w:r w:rsidRPr="0019735A">
        <w:rPr>
          <w:rFonts w:eastAsia="Cordia New"/>
          <w:b/>
          <w:sz w:val="24"/>
          <w:szCs w:val="24"/>
        </w:rPr>
        <w:t>Figure</w:t>
      </w:r>
      <w:r>
        <w:rPr>
          <w:rFonts w:eastAsia="Cordia New"/>
          <w:b/>
          <w:sz w:val="24"/>
          <w:szCs w:val="24"/>
        </w:rPr>
        <w:t>.</w:t>
      </w:r>
      <w:r w:rsidRPr="0019735A">
        <w:rPr>
          <w:rFonts w:eastAsia="Cordia New"/>
          <w:b/>
          <w:sz w:val="24"/>
          <w:szCs w:val="24"/>
        </w:rPr>
        <w:t>2</w:t>
      </w:r>
      <w:r w:rsidR="00655127">
        <w:rPr>
          <w:rFonts w:eastAsia="Cordia New"/>
          <w:b/>
          <w:sz w:val="24"/>
          <w:szCs w:val="24"/>
        </w:rPr>
        <w:t>.</w:t>
      </w:r>
      <w:r>
        <w:rPr>
          <w:rFonts w:eastAsia="Cordia New"/>
          <w:b/>
          <w:sz w:val="24"/>
          <w:szCs w:val="24"/>
        </w:rPr>
        <w:t>6</w:t>
      </w:r>
      <w:r w:rsidRPr="0019735A">
        <w:rPr>
          <w:rFonts w:eastAsia="Cordia New"/>
          <w:b/>
          <w:sz w:val="24"/>
          <w:szCs w:val="24"/>
        </w:rPr>
        <w:t>:</w:t>
      </w:r>
      <w:r w:rsidRPr="003362A4">
        <w:rPr>
          <w:rFonts w:eastAsia="Cordia New"/>
          <w:sz w:val="24"/>
          <w:szCs w:val="24"/>
        </w:rPr>
        <w:t xml:space="preserve"> </w:t>
      </w:r>
      <w:r>
        <w:rPr>
          <w:rFonts w:eastAsia="Cordia New"/>
          <w:sz w:val="24"/>
          <w:szCs w:val="24"/>
        </w:rPr>
        <w:t>An example of SPAR</w:t>
      </w:r>
      <w:r w:rsidRPr="003362A4">
        <w:rPr>
          <w:rFonts w:eastAsia="Cordia New"/>
          <w:sz w:val="24"/>
          <w:szCs w:val="24"/>
        </w:rPr>
        <w:t xml:space="preserve">. </w:t>
      </w:r>
    </w:p>
    <w:p w:rsidR="000304BD" w:rsidRDefault="000304BD" w:rsidP="000304BD">
      <w:pPr>
        <w:spacing w:line="360" w:lineRule="auto"/>
        <w:jc w:val="center"/>
        <w:rPr>
          <w:rFonts w:eastAsia="Cordia New"/>
          <w:sz w:val="24"/>
          <w:szCs w:val="24"/>
        </w:rPr>
      </w:pPr>
    </w:p>
    <w:p w:rsidR="000F7217" w:rsidRDefault="000F7217" w:rsidP="000F7217">
      <w:pPr>
        <w:pStyle w:val="Heading4"/>
        <w:spacing w:line="360" w:lineRule="auto"/>
        <w:ind w:left="720"/>
        <w:rPr>
          <w:rFonts w:eastAsia="Cordia New"/>
        </w:rPr>
      </w:pPr>
      <w:r>
        <w:rPr>
          <w:rFonts w:eastAsia="Cordia New"/>
        </w:rPr>
        <w:t>2.3.3.2 Truss</w:t>
      </w:r>
      <w:r w:rsidRPr="0051670B">
        <w:rPr>
          <w:rFonts w:eastAsia="Cordia New"/>
        </w:rPr>
        <w:t xml:space="preserve"> </w:t>
      </w:r>
      <w:r>
        <w:rPr>
          <w:rFonts w:eastAsia="Cordia New"/>
        </w:rPr>
        <w:t>SPAR</w:t>
      </w:r>
    </w:p>
    <w:p w:rsidR="0051670B" w:rsidRDefault="0051670B" w:rsidP="000F7217">
      <w:pPr>
        <w:spacing w:line="360" w:lineRule="auto"/>
        <w:jc w:val="both"/>
        <w:rPr>
          <w:rFonts w:eastAsia="Cordia New"/>
          <w:sz w:val="24"/>
          <w:szCs w:val="24"/>
        </w:rPr>
      </w:pPr>
      <w:r w:rsidRPr="0051670B">
        <w:rPr>
          <w:rFonts w:eastAsia="Cordia New"/>
          <w:sz w:val="24"/>
          <w:szCs w:val="24"/>
        </w:rPr>
        <w:t>A truss spar has a shorter cylindrical "hard tank" than a classic spar and has a truss structure connected to the bottom of the hard tank</w:t>
      </w:r>
      <w:r w:rsidR="000A4409">
        <w:rPr>
          <w:rFonts w:eastAsia="Cordia New"/>
          <w:sz w:val="24"/>
          <w:szCs w:val="24"/>
        </w:rPr>
        <w:t xml:space="preserve"> as shown in Figure.2-</w:t>
      </w:r>
      <w:r w:rsidR="00E2499B">
        <w:rPr>
          <w:rFonts w:eastAsia="Cordia New"/>
          <w:sz w:val="24"/>
          <w:szCs w:val="24"/>
        </w:rPr>
        <w:t>7</w:t>
      </w:r>
      <w:r w:rsidRPr="0051670B">
        <w:rPr>
          <w:rFonts w:eastAsia="Cordia New"/>
          <w:sz w:val="24"/>
          <w:szCs w:val="24"/>
        </w:rPr>
        <w:t xml:space="preserve">. This truss structure consists of four large orthogonal "leg" members with X-braces between each of the legs and heave plates at intermediate depths to provide damping. At the bottom of the truss structure, there is a relatively small keel, or soft tank, that houses the heavy </w:t>
      </w:r>
      <w:r w:rsidRPr="0051670B">
        <w:rPr>
          <w:rFonts w:eastAsia="Cordia New"/>
          <w:sz w:val="24"/>
          <w:szCs w:val="24"/>
        </w:rPr>
        <w:lastRenderedPageBreak/>
        <w:t>ballasting material. Soft tanks are typically rectangular in shape but have also been round to accommodate specific construction concerns. The majority of spars are of this type</w:t>
      </w:r>
      <w:r>
        <w:rPr>
          <w:rFonts w:eastAsia="Cordia New"/>
          <w:sz w:val="24"/>
          <w:szCs w:val="24"/>
        </w:rPr>
        <w:t>.</w:t>
      </w:r>
    </w:p>
    <w:p w:rsidR="000304BD" w:rsidRDefault="00970619" w:rsidP="000304BD">
      <w:pPr>
        <w:spacing w:line="360" w:lineRule="auto"/>
        <w:ind w:firstLine="284"/>
        <w:jc w:val="center"/>
        <w:rPr>
          <w:rFonts w:eastAsia="Cordia New"/>
          <w:sz w:val="24"/>
          <w:szCs w:val="24"/>
        </w:rPr>
      </w:pPr>
      <w:r>
        <w:rPr>
          <w:rFonts w:eastAsia="Cordia New"/>
          <w:noProof/>
          <w:sz w:val="24"/>
          <w:szCs w:val="24"/>
          <w:lang w:val="en-MY" w:eastAsia="ja-JP"/>
        </w:rPr>
        <w:drawing>
          <wp:inline distT="0" distB="0" distL="0" distR="0" wp14:anchorId="7801C17D">
            <wp:extent cx="4084320" cy="7993380"/>
            <wp:effectExtent l="0" t="0" r="0" b="7620"/>
            <wp:docPr id="65571" name="Picture 65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84320" cy="7993380"/>
                    </a:xfrm>
                    <a:prstGeom prst="rect">
                      <a:avLst/>
                    </a:prstGeom>
                    <a:noFill/>
                  </pic:spPr>
                </pic:pic>
              </a:graphicData>
            </a:graphic>
          </wp:inline>
        </w:drawing>
      </w:r>
    </w:p>
    <w:p w:rsidR="000304BD" w:rsidRPr="000304BD" w:rsidRDefault="000304BD" w:rsidP="000304BD">
      <w:pPr>
        <w:spacing w:line="360" w:lineRule="auto"/>
        <w:jc w:val="center"/>
        <w:rPr>
          <w:rFonts w:eastAsia="Cordia New"/>
        </w:rPr>
      </w:pPr>
      <w:r w:rsidRPr="0019735A">
        <w:rPr>
          <w:rFonts w:eastAsia="Cordia New"/>
          <w:b/>
          <w:sz w:val="24"/>
          <w:szCs w:val="24"/>
        </w:rPr>
        <w:t>Figure</w:t>
      </w:r>
      <w:r>
        <w:rPr>
          <w:rFonts w:eastAsia="Cordia New"/>
          <w:b/>
          <w:sz w:val="24"/>
          <w:szCs w:val="24"/>
        </w:rPr>
        <w:t>.</w:t>
      </w:r>
      <w:r w:rsidRPr="0019735A">
        <w:rPr>
          <w:rFonts w:eastAsia="Cordia New"/>
          <w:b/>
          <w:sz w:val="24"/>
          <w:szCs w:val="24"/>
        </w:rPr>
        <w:t>2</w:t>
      </w:r>
      <w:r w:rsidR="00655127">
        <w:rPr>
          <w:rFonts w:eastAsia="Cordia New"/>
          <w:b/>
          <w:sz w:val="24"/>
          <w:szCs w:val="24"/>
        </w:rPr>
        <w:t>.</w:t>
      </w:r>
      <w:r>
        <w:rPr>
          <w:rFonts w:eastAsia="Cordia New"/>
          <w:b/>
          <w:sz w:val="24"/>
          <w:szCs w:val="24"/>
        </w:rPr>
        <w:t>7</w:t>
      </w:r>
      <w:r w:rsidRPr="0019735A">
        <w:rPr>
          <w:rFonts w:eastAsia="Cordia New"/>
          <w:b/>
          <w:sz w:val="24"/>
          <w:szCs w:val="24"/>
        </w:rPr>
        <w:t>:</w:t>
      </w:r>
      <w:r w:rsidRPr="003362A4">
        <w:rPr>
          <w:rFonts w:eastAsia="Cordia New"/>
          <w:sz w:val="24"/>
          <w:szCs w:val="24"/>
        </w:rPr>
        <w:t xml:space="preserve"> </w:t>
      </w:r>
      <w:r>
        <w:rPr>
          <w:rFonts w:eastAsia="Cordia New"/>
          <w:sz w:val="24"/>
          <w:szCs w:val="24"/>
        </w:rPr>
        <w:t xml:space="preserve">An example of </w:t>
      </w:r>
      <w:r w:rsidR="001650FC">
        <w:rPr>
          <w:rFonts w:eastAsia="Cordia New"/>
          <w:sz w:val="24"/>
          <w:szCs w:val="24"/>
        </w:rPr>
        <w:t xml:space="preserve">Truss </w:t>
      </w:r>
      <w:r>
        <w:rPr>
          <w:rFonts w:eastAsia="Cordia New"/>
          <w:sz w:val="24"/>
          <w:szCs w:val="24"/>
        </w:rPr>
        <w:t>SPAR</w:t>
      </w:r>
      <w:r w:rsidR="00FE6616">
        <w:rPr>
          <w:rFonts w:eastAsia="Cordia New"/>
          <w:sz w:val="24"/>
          <w:szCs w:val="24"/>
        </w:rPr>
        <w:t xml:space="preserve"> [</w:t>
      </w:r>
      <w:r w:rsidR="00FE6616" w:rsidRPr="00FE6616">
        <w:rPr>
          <w:rFonts w:eastAsia="Cordia New"/>
          <w:sz w:val="24"/>
          <w:szCs w:val="24"/>
          <w:lang w:val="en-MY"/>
        </w:rPr>
        <w:t>William</w:t>
      </w:r>
      <w:r w:rsidR="00FE6616">
        <w:rPr>
          <w:rFonts w:eastAsia="Cordia New"/>
          <w:sz w:val="24"/>
          <w:szCs w:val="24"/>
          <w:lang w:val="en-MY"/>
        </w:rPr>
        <w:t>]</w:t>
      </w:r>
      <w:r w:rsidRPr="003362A4">
        <w:rPr>
          <w:rFonts w:eastAsia="Cordia New"/>
          <w:sz w:val="24"/>
          <w:szCs w:val="24"/>
        </w:rPr>
        <w:t xml:space="preserve">. </w:t>
      </w:r>
    </w:p>
    <w:p w:rsidR="000F7217" w:rsidRDefault="000F7217" w:rsidP="000F7217">
      <w:pPr>
        <w:spacing w:line="360" w:lineRule="auto"/>
        <w:jc w:val="both"/>
        <w:rPr>
          <w:rFonts w:eastAsia="Cordia New"/>
          <w:sz w:val="24"/>
          <w:szCs w:val="24"/>
        </w:rPr>
      </w:pPr>
    </w:p>
    <w:p w:rsidR="000F7217" w:rsidRDefault="000F7217" w:rsidP="000F7217">
      <w:pPr>
        <w:pStyle w:val="Heading4"/>
        <w:spacing w:line="360" w:lineRule="auto"/>
        <w:ind w:left="720"/>
        <w:rPr>
          <w:rFonts w:eastAsia="Cordia New"/>
        </w:rPr>
      </w:pPr>
      <w:r>
        <w:rPr>
          <w:rFonts w:eastAsia="Cordia New"/>
        </w:rPr>
        <w:t>2.3.3.3 Cell SPAR</w:t>
      </w:r>
    </w:p>
    <w:p w:rsidR="0051670B" w:rsidRDefault="00E2499B" w:rsidP="000F7217">
      <w:pPr>
        <w:spacing w:line="360" w:lineRule="auto"/>
        <w:jc w:val="both"/>
        <w:rPr>
          <w:rFonts w:eastAsia="Cordia New"/>
          <w:sz w:val="24"/>
          <w:szCs w:val="24"/>
        </w:rPr>
      </w:pPr>
      <w:r>
        <w:rPr>
          <w:rFonts w:eastAsia="Cordia New"/>
          <w:sz w:val="24"/>
          <w:szCs w:val="24"/>
        </w:rPr>
        <w:t>T</w:t>
      </w:r>
      <w:r w:rsidR="0051670B" w:rsidRPr="0051670B">
        <w:rPr>
          <w:rFonts w:eastAsia="Cordia New"/>
          <w:sz w:val="24"/>
          <w:szCs w:val="24"/>
        </w:rPr>
        <w:t xml:space="preserve">he cell </w:t>
      </w:r>
      <w:r w:rsidR="00F86D5E">
        <w:rPr>
          <w:rFonts w:eastAsia="Cordia New"/>
          <w:sz w:val="24"/>
          <w:szCs w:val="24"/>
        </w:rPr>
        <w:t>SPAR</w:t>
      </w:r>
      <w:r w:rsidR="0051670B" w:rsidRPr="0051670B">
        <w:rPr>
          <w:rFonts w:eastAsia="Cordia New"/>
          <w:sz w:val="24"/>
          <w:szCs w:val="24"/>
        </w:rPr>
        <w:t xml:space="preserve"> has a large central cylinder surrounded by smaller cylinders of alternating lengths</w:t>
      </w:r>
      <w:r>
        <w:rPr>
          <w:rFonts w:eastAsia="Cordia New"/>
          <w:sz w:val="24"/>
          <w:szCs w:val="24"/>
        </w:rPr>
        <w:t xml:space="preserve"> as shown in Figure.2-8</w:t>
      </w:r>
      <w:r w:rsidR="0051670B" w:rsidRPr="0051670B">
        <w:rPr>
          <w:rFonts w:eastAsia="Cordia New"/>
          <w:sz w:val="24"/>
          <w:szCs w:val="24"/>
        </w:rPr>
        <w:t xml:space="preserve">. At the bottom of the longer cylinders is the soft tank housing the heavy ballasting material, </w:t>
      </w:r>
      <w:r w:rsidR="00F86D5E">
        <w:rPr>
          <w:rFonts w:eastAsia="Cordia New"/>
          <w:sz w:val="24"/>
          <w:szCs w:val="24"/>
        </w:rPr>
        <w:t xml:space="preserve">which is </w:t>
      </w:r>
      <w:r w:rsidR="0051670B" w:rsidRPr="0051670B">
        <w:rPr>
          <w:rFonts w:eastAsia="Cordia New"/>
          <w:sz w:val="24"/>
          <w:szCs w:val="24"/>
        </w:rPr>
        <w:t xml:space="preserve">similar to </w:t>
      </w:r>
      <w:r w:rsidR="00F86D5E">
        <w:rPr>
          <w:rFonts w:eastAsia="Cordia New"/>
          <w:sz w:val="24"/>
          <w:szCs w:val="24"/>
        </w:rPr>
        <w:t xml:space="preserve">the truss </w:t>
      </w:r>
      <w:proofErr w:type="gramStart"/>
      <w:r w:rsidR="00B306B9">
        <w:rPr>
          <w:rFonts w:eastAsia="Cordia New"/>
          <w:sz w:val="24"/>
          <w:szCs w:val="24"/>
        </w:rPr>
        <w:t>SPAR</w:t>
      </w:r>
      <w:r w:rsidR="00F86D5E">
        <w:rPr>
          <w:rFonts w:eastAsia="Cordia New"/>
          <w:sz w:val="24"/>
          <w:szCs w:val="24"/>
        </w:rPr>
        <w:t>.</w:t>
      </w:r>
      <w:proofErr w:type="gramEnd"/>
      <w:r w:rsidR="00F86D5E">
        <w:rPr>
          <w:rFonts w:eastAsia="Cordia New"/>
          <w:sz w:val="24"/>
          <w:szCs w:val="24"/>
        </w:rPr>
        <w:t xml:space="preserve"> </w:t>
      </w:r>
      <w:r w:rsidR="0051670B" w:rsidRPr="0051670B">
        <w:rPr>
          <w:rFonts w:eastAsia="Cordia New"/>
          <w:sz w:val="24"/>
          <w:szCs w:val="24"/>
        </w:rPr>
        <w:t>The cell spar design was only ever used for one platform, the Red Hawk spar, which was decommissioned in 2014 under the Bureau of Safety and Environmental Enforcement's "Rigs-to-Reefs" program</w:t>
      </w:r>
      <w:r w:rsidR="001650FC">
        <w:rPr>
          <w:rFonts w:eastAsia="Cordia New"/>
          <w:sz w:val="24"/>
          <w:szCs w:val="24"/>
        </w:rPr>
        <w:t>.</w:t>
      </w:r>
    </w:p>
    <w:p w:rsidR="007A1CCB" w:rsidRDefault="007A1CCB" w:rsidP="007A1CCB">
      <w:pPr>
        <w:spacing w:line="360" w:lineRule="auto"/>
        <w:jc w:val="both"/>
        <w:rPr>
          <w:rFonts w:eastAsia="Cordia New"/>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8"/>
        <w:gridCol w:w="4438"/>
      </w:tblGrid>
      <w:tr w:rsidR="007A1CCB" w:rsidTr="007A1CCB">
        <w:tc>
          <w:tcPr>
            <w:tcW w:w="4438" w:type="dxa"/>
          </w:tcPr>
          <w:p w:rsidR="007A1CCB" w:rsidRDefault="00970619" w:rsidP="007A1CCB">
            <w:pPr>
              <w:spacing w:line="360" w:lineRule="auto"/>
              <w:jc w:val="both"/>
              <w:rPr>
                <w:rFonts w:eastAsia="Cordia New"/>
                <w:sz w:val="24"/>
                <w:szCs w:val="24"/>
              </w:rPr>
            </w:pPr>
            <w:r>
              <w:rPr>
                <w:rFonts w:eastAsia="Cordia New"/>
                <w:noProof/>
                <w:sz w:val="24"/>
                <w:szCs w:val="24"/>
                <w:lang w:val="en-MY" w:eastAsia="ja-JP"/>
              </w:rPr>
              <w:drawing>
                <wp:inline distT="0" distB="0" distL="0" distR="0" wp14:anchorId="7914AF32">
                  <wp:extent cx="2674620" cy="1905000"/>
                  <wp:effectExtent l="0" t="0" r="0" b="0"/>
                  <wp:docPr id="65572" name="Picture 65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74620" cy="1905000"/>
                          </a:xfrm>
                          <a:prstGeom prst="rect">
                            <a:avLst/>
                          </a:prstGeom>
                          <a:noFill/>
                        </pic:spPr>
                      </pic:pic>
                    </a:graphicData>
                  </a:graphic>
                </wp:inline>
              </w:drawing>
            </w:r>
          </w:p>
        </w:tc>
        <w:tc>
          <w:tcPr>
            <w:tcW w:w="4438" w:type="dxa"/>
          </w:tcPr>
          <w:p w:rsidR="007A1CCB" w:rsidRDefault="00970619" w:rsidP="007A1CCB">
            <w:pPr>
              <w:spacing w:line="360" w:lineRule="auto"/>
              <w:jc w:val="both"/>
              <w:rPr>
                <w:rFonts w:eastAsia="Cordia New"/>
                <w:sz w:val="24"/>
                <w:szCs w:val="24"/>
              </w:rPr>
            </w:pPr>
            <w:r>
              <w:rPr>
                <w:rFonts w:eastAsia="Cordia New"/>
                <w:noProof/>
                <w:sz w:val="24"/>
                <w:szCs w:val="24"/>
                <w:lang w:val="en-MY" w:eastAsia="ja-JP"/>
              </w:rPr>
              <w:drawing>
                <wp:inline distT="0" distB="0" distL="0" distR="0" wp14:anchorId="774A39F8">
                  <wp:extent cx="2667000" cy="1897380"/>
                  <wp:effectExtent l="0" t="0" r="0" b="7620"/>
                  <wp:docPr id="65573" name="Picture 65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67000" cy="1897380"/>
                          </a:xfrm>
                          <a:prstGeom prst="rect">
                            <a:avLst/>
                          </a:prstGeom>
                          <a:noFill/>
                        </pic:spPr>
                      </pic:pic>
                    </a:graphicData>
                  </a:graphic>
                </wp:inline>
              </w:drawing>
            </w:r>
          </w:p>
        </w:tc>
      </w:tr>
    </w:tbl>
    <w:p w:rsidR="001B317F" w:rsidRPr="000304BD" w:rsidRDefault="001B317F" w:rsidP="001B317F">
      <w:pPr>
        <w:spacing w:line="360" w:lineRule="auto"/>
        <w:jc w:val="center"/>
        <w:rPr>
          <w:rFonts w:eastAsia="Cordia New"/>
        </w:rPr>
      </w:pPr>
      <w:r w:rsidRPr="0019735A">
        <w:rPr>
          <w:rFonts w:eastAsia="Cordia New"/>
          <w:b/>
          <w:sz w:val="24"/>
          <w:szCs w:val="24"/>
        </w:rPr>
        <w:t>Figure</w:t>
      </w:r>
      <w:r>
        <w:rPr>
          <w:rFonts w:eastAsia="Cordia New"/>
          <w:b/>
          <w:sz w:val="24"/>
          <w:szCs w:val="24"/>
        </w:rPr>
        <w:t>.</w:t>
      </w:r>
      <w:r w:rsidRPr="0019735A">
        <w:rPr>
          <w:rFonts w:eastAsia="Cordia New"/>
          <w:b/>
          <w:sz w:val="24"/>
          <w:szCs w:val="24"/>
        </w:rPr>
        <w:t>2</w:t>
      </w:r>
      <w:r w:rsidR="00655127">
        <w:rPr>
          <w:rFonts w:eastAsia="Cordia New"/>
          <w:b/>
          <w:sz w:val="24"/>
          <w:szCs w:val="24"/>
        </w:rPr>
        <w:t>.</w:t>
      </w:r>
      <w:r>
        <w:rPr>
          <w:rFonts w:eastAsia="Cordia New"/>
          <w:b/>
          <w:sz w:val="24"/>
          <w:szCs w:val="24"/>
        </w:rPr>
        <w:t>7</w:t>
      </w:r>
      <w:r w:rsidRPr="0019735A">
        <w:rPr>
          <w:rFonts w:eastAsia="Cordia New"/>
          <w:b/>
          <w:sz w:val="24"/>
          <w:szCs w:val="24"/>
        </w:rPr>
        <w:t>:</w:t>
      </w:r>
      <w:r w:rsidRPr="003362A4">
        <w:rPr>
          <w:rFonts w:eastAsia="Cordia New"/>
          <w:sz w:val="24"/>
          <w:szCs w:val="24"/>
        </w:rPr>
        <w:t xml:space="preserve"> </w:t>
      </w:r>
      <w:r>
        <w:rPr>
          <w:rFonts w:eastAsia="Cordia New"/>
          <w:sz w:val="24"/>
          <w:szCs w:val="24"/>
        </w:rPr>
        <w:t>An example of Cell SPAR</w:t>
      </w:r>
      <w:r w:rsidRPr="003362A4">
        <w:rPr>
          <w:rFonts w:eastAsia="Cordia New"/>
          <w:sz w:val="24"/>
          <w:szCs w:val="24"/>
        </w:rPr>
        <w:t xml:space="preserve">. </w:t>
      </w:r>
    </w:p>
    <w:p w:rsidR="00B14309" w:rsidRDefault="00B14309" w:rsidP="00B14309">
      <w:pPr>
        <w:rPr>
          <w:rFonts w:eastAsia="Cordia New"/>
          <w:sz w:val="24"/>
          <w:szCs w:val="24"/>
        </w:rPr>
      </w:pPr>
    </w:p>
    <w:p w:rsidR="00B14309" w:rsidRPr="000213C7" w:rsidRDefault="00B14309" w:rsidP="00B14309">
      <w:pPr>
        <w:pStyle w:val="Heading3"/>
        <w:spacing w:line="360" w:lineRule="auto"/>
        <w:ind w:left="720"/>
        <w:rPr>
          <w:rFonts w:eastAsia="Cordia New"/>
        </w:rPr>
      </w:pPr>
      <w:bookmarkStart w:id="26" w:name="_Toc519628298"/>
      <w:r w:rsidRPr="000213C7">
        <w:rPr>
          <w:rFonts w:eastAsia="Cordia New"/>
        </w:rPr>
        <w:t>2.</w:t>
      </w:r>
      <w:r>
        <w:rPr>
          <w:rFonts w:eastAsia="Cordia New"/>
        </w:rPr>
        <w:t>3</w:t>
      </w:r>
      <w:r w:rsidRPr="000213C7">
        <w:rPr>
          <w:rFonts w:eastAsia="Cordia New"/>
        </w:rPr>
        <w:t>.</w:t>
      </w:r>
      <w:r>
        <w:rPr>
          <w:rFonts w:eastAsia="Cordia New"/>
        </w:rPr>
        <w:t>4</w:t>
      </w:r>
      <w:r w:rsidRPr="000213C7">
        <w:rPr>
          <w:rFonts w:eastAsia="Cordia New"/>
        </w:rPr>
        <w:t xml:space="preserve">. </w:t>
      </w:r>
      <w:r w:rsidR="009E4F6E">
        <w:rPr>
          <w:rFonts w:eastAsia="Cordia New"/>
        </w:rPr>
        <w:t>T</w:t>
      </w:r>
      <w:r w:rsidR="009E4F6E" w:rsidRPr="009E4F6E">
        <w:rPr>
          <w:rFonts w:eastAsia="Cordia New"/>
        </w:rPr>
        <w:t>ension-</w:t>
      </w:r>
      <w:r w:rsidR="009E4F6E">
        <w:rPr>
          <w:rFonts w:eastAsia="Cordia New"/>
        </w:rPr>
        <w:t>L</w:t>
      </w:r>
      <w:r w:rsidR="009E4F6E" w:rsidRPr="009E4F6E">
        <w:rPr>
          <w:rFonts w:eastAsia="Cordia New"/>
        </w:rPr>
        <w:t xml:space="preserve">eg </w:t>
      </w:r>
      <w:r w:rsidR="009E4F6E">
        <w:rPr>
          <w:rFonts w:eastAsia="Cordia New"/>
        </w:rPr>
        <w:t>P</w:t>
      </w:r>
      <w:r w:rsidR="009E4F6E" w:rsidRPr="009E4F6E">
        <w:rPr>
          <w:rFonts w:eastAsia="Cordia New"/>
        </w:rPr>
        <w:t>latform</w:t>
      </w:r>
      <w:bookmarkEnd w:id="26"/>
    </w:p>
    <w:p w:rsidR="009B0852" w:rsidRDefault="009B0852" w:rsidP="009B0852">
      <w:pPr>
        <w:spacing w:line="360" w:lineRule="auto"/>
        <w:jc w:val="both"/>
        <w:rPr>
          <w:rFonts w:eastAsia="Cordia New"/>
          <w:sz w:val="24"/>
          <w:szCs w:val="24"/>
        </w:rPr>
      </w:pPr>
      <w:r w:rsidRPr="009B0852">
        <w:rPr>
          <w:rFonts w:eastAsia="Cordia New"/>
          <w:sz w:val="24"/>
          <w:szCs w:val="24"/>
        </w:rPr>
        <w:t xml:space="preserve">A tension-leg platform (TLP) or extended tension leg platform (ETLP) is a vertically moored floating structure normally used for the offshore production of oil or gas, and is particularly suited for water depths greater than 300 </w:t>
      </w:r>
      <w:proofErr w:type="spellStart"/>
      <w:r w:rsidRPr="009B0852">
        <w:rPr>
          <w:rFonts w:eastAsia="Cordia New"/>
          <w:sz w:val="24"/>
          <w:szCs w:val="24"/>
        </w:rPr>
        <w:t>metres</w:t>
      </w:r>
      <w:proofErr w:type="spellEnd"/>
      <w:r w:rsidRPr="009B0852">
        <w:rPr>
          <w:rFonts w:eastAsia="Cordia New"/>
          <w:sz w:val="24"/>
          <w:szCs w:val="24"/>
        </w:rPr>
        <w:t xml:space="preserve"> and less than 1500 </w:t>
      </w:r>
      <w:proofErr w:type="spellStart"/>
      <w:r w:rsidRPr="009B0852">
        <w:rPr>
          <w:rFonts w:eastAsia="Cordia New"/>
          <w:sz w:val="24"/>
          <w:szCs w:val="24"/>
        </w:rPr>
        <w:t>metres</w:t>
      </w:r>
      <w:proofErr w:type="spellEnd"/>
      <w:r w:rsidRPr="009B0852">
        <w:rPr>
          <w:rFonts w:eastAsia="Cordia New"/>
          <w:sz w:val="24"/>
          <w:szCs w:val="24"/>
        </w:rPr>
        <w:t xml:space="preserve">. </w:t>
      </w:r>
      <w:r w:rsidR="00E2499B">
        <w:rPr>
          <w:rFonts w:eastAsia="Cordia New"/>
          <w:sz w:val="24"/>
          <w:szCs w:val="24"/>
        </w:rPr>
        <w:t xml:space="preserve">The TLP </w:t>
      </w:r>
      <w:r w:rsidRPr="009B0852">
        <w:rPr>
          <w:rFonts w:eastAsia="Cordia New"/>
          <w:sz w:val="24"/>
          <w:szCs w:val="24"/>
        </w:rPr>
        <w:t>has also been proposed for wind turbines</w:t>
      </w:r>
      <w:r w:rsidR="00E2499B">
        <w:rPr>
          <w:rFonts w:eastAsia="Cordia New"/>
          <w:sz w:val="24"/>
          <w:szCs w:val="24"/>
        </w:rPr>
        <w:t>.</w:t>
      </w:r>
    </w:p>
    <w:p w:rsidR="00E2499B" w:rsidRDefault="00E2499B" w:rsidP="00E2499B">
      <w:pPr>
        <w:spacing w:line="360" w:lineRule="auto"/>
        <w:ind w:firstLine="284"/>
        <w:jc w:val="both"/>
        <w:rPr>
          <w:rFonts w:eastAsia="Cordia New"/>
          <w:sz w:val="24"/>
          <w:szCs w:val="24"/>
        </w:rPr>
      </w:pPr>
      <w:r w:rsidRPr="009B0852">
        <w:rPr>
          <w:rFonts w:eastAsia="Cordia New"/>
          <w:sz w:val="24"/>
          <w:szCs w:val="24"/>
        </w:rPr>
        <w:t>TLPs have been in use since the early 1980s. The first tension leg platform was built for Conoco's Hutton field in the North Sea in the early 1980s. The hull was built in the</w:t>
      </w:r>
      <w:r w:rsidR="00655127">
        <w:rPr>
          <w:rFonts w:eastAsia="Cordia New"/>
          <w:sz w:val="24"/>
          <w:szCs w:val="24"/>
        </w:rPr>
        <w:t xml:space="preserve"> </w:t>
      </w:r>
      <w:r w:rsidRPr="009B0852">
        <w:rPr>
          <w:rFonts w:eastAsia="Cordia New"/>
          <w:sz w:val="24"/>
          <w:szCs w:val="24"/>
        </w:rPr>
        <w:t>dry</w:t>
      </w:r>
      <w:r w:rsidR="00655127">
        <w:rPr>
          <w:rFonts w:eastAsia="Cordia New"/>
          <w:sz w:val="24"/>
          <w:szCs w:val="24"/>
        </w:rPr>
        <w:t xml:space="preserve"> </w:t>
      </w:r>
      <w:r w:rsidRPr="009B0852">
        <w:rPr>
          <w:rFonts w:eastAsia="Cordia New"/>
          <w:sz w:val="24"/>
          <w:szCs w:val="24"/>
        </w:rPr>
        <w:t xml:space="preserve">dock at Highland Fabricator's </w:t>
      </w:r>
      <w:proofErr w:type="spellStart"/>
      <w:r w:rsidRPr="009B0852">
        <w:rPr>
          <w:rFonts w:eastAsia="Cordia New"/>
          <w:sz w:val="24"/>
          <w:szCs w:val="24"/>
        </w:rPr>
        <w:t>Nigg</w:t>
      </w:r>
      <w:proofErr w:type="spellEnd"/>
      <w:r w:rsidRPr="009B0852">
        <w:rPr>
          <w:rFonts w:eastAsia="Cordia New"/>
          <w:sz w:val="24"/>
          <w:szCs w:val="24"/>
        </w:rPr>
        <w:t xml:space="preserve"> yard in the north of Scotland, with the deck section built nearby at McDermott's yard at </w:t>
      </w:r>
      <w:proofErr w:type="spellStart"/>
      <w:r w:rsidRPr="009B0852">
        <w:rPr>
          <w:rFonts w:eastAsia="Cordia New"/>
          <w:sz w:val="24"/>
          <w:szCs w:val="24"/>
        </w:rPr>
        <w:t>Ardersier</w:t>
      </w:r>
      <w:proofErr w:type="spellEnd"/>
      <w:r w:rsidRPr="009B0852">
        <w:rPr>
          <w:rFonts w:eastAsia="Cordia New"/>
          <w:sz w:val="24"/>
          <w:szCs w:val="24"/>
        </w:rPr>
        <w:t>. The two parts were mated in the Moray Firth in 1984</w:t>
      </w:r>
      <w:r>
        <w:rPr>
          <w:rFonts w:eastAsia="Cordia New"/>
          <w:sz w:val="24"/>
          <w:szCs w:val="24"/>
        </w:rPr>
        <w:t>.</w:t>
      </w:r>
    </w:p>
    <w:p w:rsidR="00E2499B" w:rsidRDefault="00E2499B" w:rsidP="00E2499B">
      <w:pPr>
        <w:spacing w:line="360" w:lineRule="auto"/>
        <w:ind w:firstLine="284"/>
        <w:jc w:val="both"/>
        <w:rPr>
          <w:rFonts w:eastAsia="Cordia New"/>
          <w:sz w:val="24"/>
          <w:szCs w:val="24"/>
        </w:rPr>
      </w:pPr>
      <w:r w:rsidRPr="009B0852">
        <w:rPr>
          <w:rFonts w:eastAsia="Cordia New"/>
          <w:sz w:val="24"/>
          <w:szCs w:val="24"/>
        </w:rPr>
        <w:t>The platform is permanently moored by means of tethers or tendons grouped at each of the structure's corners</w:t>
      </w:r>
      <w:r>
        <w:rPr>
          <w:rFonts w:eastAsia="Cordia New"/>
          <w:sz w:val="24"/>
          <w:szCs w:val="24"/>
        </w:rPr>
        <w:t xml:space="preserve"> as shown in Figure.2-8</w:t>
      </w:r>
      <w:r w:rsidRPr="009B0852">
        <w:rPr>
          <w:rFonts w:eastAsia="Cordia New"/>
          <w:sz w:val="24"/>
          <w:szCs w:val="24"/>
        </w:rPr>
        <w:t xml:space="preserve">. A group of tethers is called a tension leg. A feature of the design of the tethers is that they have relatively high axial stiffness (low elasticity), such that virtually all vertical motion of the platform is eliminated. This allows </w:t>
      </w:r>
      <w:r w:rsidRPr="009B0852">
        <w:rPr>
          <w:rFonts w:eastAsia="Cordia New"/>
          <w:sz w:val="24"/>
          <w:szCs w:val="24"/>
        </w:rPr>
        <w:lastRenderedPageBreak/>
        <w:t>the platform to have the production wellheads on deck (connected directly to the subsea wells by rigid risers), instead of on the seafloor. This allows a simpler well completion and gives better control over the production from the oil or gas reservoir, and easier access for down</w:t>
      </w:r>
      <w:r w:rsidR="00655127">
        <w:rPr>
          <w:rFonts w:eastAsia="Cordia New"/>
          <w:sz w:val="24"/>
          <w:szCs w:val="24"/>
        </w:rPr>
        <w:t>-</w:t>
      </w:r>
      <w:r w:rsidRPr="009B0852">
        <w:rPr>
          <w:rFonts w:eastAsia="Cordia New"/>
          <w:sz w:val="24"/>
          <w:szCs w:val="24"/>
        </w:rPr>
        <w:t>hole intervention operations</w:t>
      </w:r>
      <w:r>
        <w:rPr>
          <w:rFonts w:eastAsia="Cordia New"/>
          <w:sz w:val="24"/>
          <w:szCs w:val="24"/>
        </w:rPr>
        <w:t>.</w:t>
      </w:r>
    </w:p>
    <w:p w:rsidR="009E4F6E" w:rsidRDefault="00970619" w:rsidP="009E4F6E">
      <w:pPr>
        <w:spacing w:line="360" w:lineRule="auto"/>
        <w:jc w:val="center"/>
        <w:rPr>
          <w:rFonts w:eastAsia="Cordia New"/>
          <w:sz w:val="24"/>
          <w:szCs w:val="24"/>
        </w:rPr>
      </w:pPr>
      <w:r>
        <w:rPr>
          <w:rFonts w:eastAsia="Cordia New"/>
          <w:noProof/>
          <w:sz w:val="24"/>
          <w:szCs w:val="24"/>
          <w:lang w:val="en-MY" w:eastAsia="ja-JP"/>
        </w:rPr>
        <w:drawing>
          <wp:inline distT="0" distB="0" distL="0" distR="0" wp14:anchorId="38C03572">
            <wp:extent cx="4610100" cy="6050280"/>
            <wp:effectExtent l="0" t="0" r="0" b="7620"/>
            <wp:docPr id="65574" name="Picture 65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10100" cy="6050280"/>
                    </a:xfrm>
                    <a:prstGeom prst="rect">
                      <a:avLst/>
                    </a:prstGeom>
                    <a:noFill/>
                  </pic:spPr>
                </pic:pic>
              </a:graphicData>
            </a:graphic>
          </wp:inline>
        </w:drawing>
      </w:r>
    </w:p>
    <w:p w:rsidR="009E4F6E" w:rsidRPr="000304BD" w:rsidRDefault="009E4F6E" w:rsidP="009E4F6E">
      <w:pPr>
        <w:spacing w:line="360" w:lineRule="auto"/>
        <w:jc w:val="center"/>
        <w:rPr>
          <w:rFonts w:eastAsia="Cordia New"/>
        </w:rPr>
      </w:pPr>
      <w:r w:rsidRPr="0019735A">
        <w:rPr>
          <w:rFonts w:eastAsia="Cordia New"/>
          <w:b/>
          <w:sz w:val="24"/>
          <w:szCs w:val="24"/>
        </w:rPr>
        <w:t>Figure</w:t>
      </w:r>
      <w:r w:rsidR="00655127">
        <w:rPr>
          <w:rFonts w:eastAsia="Cordia New"/>
          <w:b/>
          <w:sz w:val="24"/>
          <w:szCs w:val="24"/>
        </w:rPr>
        <w:t xml:space="preserve"> </w:t>
      </w:r>
      <w:r w:rsidRPr="0019735A">
        <w:rPr>
          <w:rFonts w:eastAsia="Cordia New"/>
          <w:b/>
          <w:sz w:val="24"/>
          <w:szCs w:val="24"/>
        </w:rPr>
        <w:t>2</w:t>
      </w:r>
      <w:r w:rsidR="00655127">
        <w:rPr>
          <w:rFonts w:eastAsia="Cordia New"/>
          <w:b/>
          <w:sz w:val="24"/>
          <w:szCs w:val="24"/>
        </w:rPr>
        <w:t>.</w:t>
      </w:r>
      <w:r>
        <w:rPr>
          <w:rFonts w:eastAsia="Cordia New"/>
          <w:b/>
          <w:sz w:val="24"/>
          <w:szCs w:val="24"/>
        </w:rPr>
        <w:t>8</w:t>
      </w:r>
      <w:r w:rsidRPr="0019735A">
        <w:rPr>
          <w:rFonts w:eastAsia="Cordia New"/>
          <w:b/>
          <w:sz w:val="24"/>
          <w:szCs w:val="24"/>
        </w:rPr>
        <w:t>:</w:t>
      </w:r>
      <w:r w:rsidRPr="003362A4">
        <w:rPr>
          <w:rFonts w:eastAsia="Cordia New"/>
          <w:sz w:val="24"/>
          <w:szCs w:val="24"/>
        </w:rPr>
        <w:t xml:space="preserve"> </w:t>
      </w:r>
      <w:r>
        <w:rPr>
          <w:rFonts w:eastAsia="Cordia New"/>
          <w:sz w:val="24"/>
          <w:szCs w:val="24"/>
        </w:rPr>
        <w:t>An example of TLP</w:t>
      </w:r>
      <w:r w:rsidRPr="003362A4">
        <w:rPr>
          <w:rFonts w:eastAsia="Cordia New"/>
          <w:sz w:val="24"/>
          <w:szCs w:val="24"/>
        </w:rPr>
        <w:t xml:space="preserve">. </w:t>
      </w:r>
    </w:p>
    <w:p w:rsidR="009E4F6E" w:rsidRDefault="009E4F6E" w:rsidP="009E4F6E">
      <w:pPr>
        <w:spacing w:line="360" w:lineRule="auto"/>
        <w:jc w:val="center"/>
        <w:rPr>
          <w:rFonts w:eastAsia="Cordia New"/>
          <w:sz w:val="24"/>
          <w:szCs w:val="24"/>
        </w:rPr>
      </w:pPr>
    </w:p>
    <w:p w:rsidR="004205D4" w:rsidRDefault="004205D4" w:rsidP="004205D4">
      <w:pPr>
        <w:spacing w:line="360" w:lineRule="auto"/>
        <w:jc w:val="center"/>
        <w:rPr>
          <w:rFonts w:ascii="Bodoni MT Black" w:hAnsi="Bodoni MT Black"/>
          <w:b/>
          <w:color w:val="C00000"/>
          <w:sz w:val="48"/>
          <w:szCs w:val="48"/>
        </w:rPr>
      </w:pPr>
      <w:r>
        <w:rPr>
          <w:rFonts w:ascii="Bodoni MT Black" w:hAnsi="Bodoni MT Black"/>
          <w:b/>
          <w:color w:val="C00000"/>
          <w:sz w:val="48"/>
          <w:szCs w:val="48"/>
        </w:rPr>
        <w:br w:type="page"/>
      </w:r>
    </w:p>
    <w:p w:rsidR="004205D4" w:rsidRPr="00C93CCE" w:rsidRDefault="004205D4" w:rsidP="004205D4">
      <w:pPr>
        <w:spacing w:line="360" w:lineRule="auto"/>
        <w:jc w:val="center"/>
        <w:rPr>
          <w:rFonts w:ascii="Bodoni MT Black" w:hAnsi="Bodoni MT Black"/>
          <w:b/>
          <w:color w:val="C00000"/>
          <w:sz w:val="48"/>
          <w:szCs w:val="48"/>
        </w:rPr>
      </w:pPr>
      <w:r w:rsidRPr="00C93CCE">
        <w:rPr>
          <w:rFonts w:ascii="Bodoni MT Black" w:hAnsi="Bodoni MT Black"/>
          <w:b/>
          <w:color w:val="C00000"/>
          <w:sz w:val="48"/>
          <w:szCs w:val="48"/>
        </w:rPr>
        <w:lastRenderedPageBreak/>
        <w:t xml:space="preserve">Chapter </w:t>
      </w:r>
      <w:r>
        <w:rPr>
          <w:rFonts w:ascii="Bodoni MT Black" w:hAnsi="Bodoni MT Black"/>
          <w:b/>
          <w:color w:val="C00000"/>
          <w:sz w:val="48"/>
          <w:szCs w:val="48"/>
        </w:rPr>
        <w:t>3</w:t>
      </w:r>
    </w:p>
    <w:p w:rsidR="00812FBD" w:rsidRPr="00C93CCE" w:rsidRDefault="00812FBD" w:rsidP="00812FBD">
      <w:pPr>
        <w:pStyle w:val="Heading1"/>
        <w:tabs>
          <w:tab w:val="clear" w:pos="720"/>
        </w:tabs>
        <w:spacing w:line="360" w:lineRule="auto"/>
        <w:jc w:val="center"/>
        <w:rPr>
          <w:rFonts w:ascii="Bodoni MT Black" w:hAnsi="Bodoni MT Black"/>
          <w:color w:val="C00000"/>
          <w:sz w:val="48"/>
          <w:szCs w:val="48"/>
        </w:rPr>
      </w:pPr>
      <w:bookmarkStart w:id="27" w:name="_Toc519628299"/>
      <w:r>
        <w:rPr>
          <w:rFonts w:ascii="Bodoni MT Black" w:hAnsi="Bodoni MT Black"/>
          <w:color w:val="C00000"/>
          <w:sz w:val="48"/>
          <w:szCs w:val="48"/>
        </w:rPr>
        <w:t>3</w:t>
      </w:r>
      <w:r w:rsidRPr="00C93CCE">
        <w:rPr>
          <w:rFonts w:ascii="Bodoni MT Black" w:hAnsi="Bodoni MT Black"/>
          <w:color w:val="C00000"/>
          <w:sz w:val="48"/>
          <w:szCs w:val="48"/>
        </w:rPr>
        <w:t xml:space="preserve">.0. </w:t>
      </w:r>
      <w:r w:rsidRPr="00812FBD">
        <w:rPr>
          <w:rFonts w:ascii="Bodoni MT Black" w:hAnsi="Bodoni MT Black"/>
          <w:color w:val="C00000"/>
          <w:sz w:val="48"/>
          <w:szCs w:val="48"/>
        </w:rPr>
        <w:t>Drilling Riser</w:t>
      </w:r>
      <w:bookmarkEnd w:id="27"/>
    </w:p>
    <w:p w:rsidR="00060490" w:rsidRDefault="00060490" w:rsidP="00060490">
      <w:pPr>
        <w:rPr>
          <w:rFonts w:eastAsia="Cordia New"/>
        </w:rPr>
      </w:pPr>
    </w:p>
    <w:p w:rsidR="00060490" w:rsidRPr="00E25B43" w:rsidRDefault="009C2C8D" w:rsidP="005B4155">
      <w:pPr>
        <w:pStyle w:val="Heading2"/>
        <w:spacing w:line="360" w:lineRule="auto"/>
        <w:ind w:left="720"/>
        <w:rPr>
          <w:rFonts w:eastAsia="Cordia New"/>
        </w:rPr>
      </w:pPr>
      <w:bookmarkStart w:id="28" w:name="_Toc519628300"/>
      <w:r>
        <w:rPr>
          <w:rFonts w:eastAsia="Cordia New"/>
        </w:rPr>
        <w:t>3</w:t>
      </w:r>
      <w:r w:rsidR="00060490" w:rsidRPr="00E25B43">
        <w:rPr>
          <w:rFonts w:eastAsia="Cordia New"/>
        </w:rPr>
        <w:t>.</w:t>
      </w:r>
      <w:r w:rsidR="00060490">
        <w:rPr>
          <w:rFonts w:eastAsia="Cordia New"/>
        </w:rPr>
        <w:t>1</w:t>
      </w:r>
      <w:r w:rsidR="00060490" w:rsidRPr="00E25B43">
        <w:rPr>
          <w:rFonts w:eastAsia="Cordia New"/>
        </w:rPr>
        <w:t xml:space="preserve">. </w:t>
      </w:r>
      <w:r w:rsidR="00060490">
        <w:rPr>
          <w:rFonts w:eastAsia="Cordia New"/>
        </w:rPr>
        <w:t>Introduction</w:t>
      </w:r>
      <w:bookmarkEnd w:id="28"/>
    </w:p>
    <w:p w:rsidR="00D25BC8" w:rsidRDefault="00D25BC8" w:rsidP="005B4155">
      <w:pPr>
        <w:spacing w:line="360" w:lineRule="auto"/>
        <w:jc w:val="both"/>
        <w:rPr>
          <w:rFonts w:eastAsia="Cordia New"/>
          <w:sz w:val="24"/>
          <w:szCs w:val="24"/>
        </w:rPr>
      </w:pPr>
      <w:r>
        <w:rPr>
          <w:rFonts w:eastAsia="Cordia New"/>
          <w:sz w:val="24"/>
          <w:szCs w:val="24"/>
        </w:rPr>
        <w:t>I</w:t>
      </w:r>
      <w:r w:rsidR="00060490" w:rsidRPr="00E25B43">
        <w:rPr>
          <w:rFonts w:eastAsia="Cordia New"/>
          <w:sz w:val="24"/>
          <w:szCs w:val="24"/>
        </w:rPr>
        <w:t xml:space="preserve">ntegrity of drilling risers </w:t>
      </w:r>
      <w:r>
        <w:rPr>
          <w:rFonts w:eastAsia="Cordia New"/>
          <w:sz w:val="24"/>
          <w:szCs w:val="24"/>
        </w:rPr>
        <w:t xml:space="preserve">for oil and gas exploration </w:t>
      </w:r>
      <w:r w:rsidR="00060490" w:rsidRPr="00E25B43">
        <w:rPr>
          <w:rFonts w:eastAsia="Cordia New"/>
          <w:sz w:val="24"/>
          <w:szCs w:val="24"/>
        </w:rPr>
        <w:t>is a critical issue</w:t>
      </w:r>
      <w:r w:rsidRPr="00D25BC8">
        <w:rPr>
          <w:rFonts w:eastAsia="Cordia New"/>
          <w:sz w:val="24"/>
          <w:szCs w:val="24"/>
        </w:rPr>
        <w:t xml:space="preserve"> </w:t>
      </w:r>
      <w:r>
        <w:rPr>
          <w:rFonts w:eastAsia="Cordia New"/>
          <w:sz w:val="24"/>
          <w:szCs w:val="24"/>
        </w:rPr>
        <w:t>due to increasing t</w:t>
      </w:r>
      <w:r w:rsidRPr="00E25B43">
        <w:rPr>
          <w:rFonts w:eastAsia="Cordia New"/>
          <w:sz w:val="24"/>
          <w:szCs w:val="24"/>
        </w:rPr>
        <w:t>he water depth</w:t>
      </w:r>
      <w:r w:rsidR="00060490" w:rsidRPr="00E25B43">
        <w:rPr>
          <w:rFonts w:eastAsia="Cordia New"/>
          <w:sz w:val="24"/>
          <w:szCs w:val="24"/>
        </w:rPr>
        <w:t>. The design and analysis of drilling risers are particularly important for dual operation</w:t>
      </w:r>
      <w:r>
        <w:rPr>
          <w:rFonts w:eastAsia="Cordia New"/>
          <w:sz w:val="24"/>
          <w:szCs w:val="24"/>
        </w:rPr>
        <w:t xml:space="preserve"> and D</w:t>
      </w:r>
      <w:r w:rsidR="00060490" w:rsidRPr="00E25B43">
        <w:rPr>
          <w:rFonts w:eastAsia="Cordia New"/>
          <w:sz w:val="24"/>
          <w:szCs w:val="24"/>
        </w:rPr>
        <w:t xml:space="preserve">ynamically </w:t>
      </w:r>
      <w:r>
        <w:rPr>
          <w:rFonts w:eastAsia="Cordia New"/>
          <w:sz w:val="24"/>
          <w:szCs w:val="24"/>
        </w:rPr>
        <w:t>P</w:t>
      </w:r>
      <w:r w:rsidR="00060490" w:rsidRPr="00E25B43">
        <w:rPr>
          <w:rFonts w:eastAsia="Cordia New"/>
          <w:sz w:val="24"/>
          <w:szCs w:val="24"/>
        </w:rPr>
        <w:t>ositioned (DP)</w:t>
      </w:r>
      <w:r w:rsidR="00060490">
        <w:rPr>
          <w:rFonts w:eastAsia="Cordia New"/>
          <w:sz w:val="24"/>
          <w:szCs w:val="24"/>
        </w:rPr>
        <w:t xml:space="preserve"> </w:t>
      </w:r>
      <w:r w:rsidR="00060490" w:rsidRPr="00E25B43">
        <w:rPr>
          <w:rFonts w:eastAsia="Cordia New"/>
          <w:sz w:val="24"/>
          <w:szCs w:val="24"/>
        </w:rPr>
        <w:t xml:space="preserve">semisubmersible </w:t>
      </w:r>
      <w:r>
        <w:rPr>
          <w:rFonts w:eastAsia="Cordia New"/>
          <w:sz w:val="24"/>
          <w:szCs w:val="24"/>
        </w:rPr>
        <w:t>or platform rigs. A</w:t>
      </w:r>
      <w:r w:rsidR="00060490" w:rsidRPr="00E25B43">
        <w:rPr>
          <w:rFonts w:eastAsia="Cordia New"/>
          <w:sz w:val="24"/>
          <w:szCs w:val="24"/>
        </w:rPr>
        <w:t xml:space="preserve"> series of </w:t>
      </w:r>
      <w:r>
        <w:rPr>
          <w:rFonts w:eastAsia="Cordia New"/>
          <w:sz w:val="24"/>
          <w:szCs w:val="24"/>
        </w:rPr>
        <w:t>d</w:t>
      </w:r>
      <w:r w:rsidR="00060490" w:rsidRPr="00E25B43">
        <w:rPr>
          <w:rFonts w:eastAsia="Cordia New"/>
          <w:sz w:val="24"/>
          <w:szCs w:val="24"/>
        </w:rPr>
        <w:t xml:space="preserve">ynamic analysis </w:t>
      </w:r>
      <w:r>
        <w:rPr>
          <w:rFonts w:eastAsia="Cordia New"/>
          <w:sz w:val="24"/>
          <w:szCs w:val="24"/>
        </w:rPr>
        <w:t xml:space="preserve">are required </w:t>
      </w:r>
      <w:r w:rsidR="00060490" w:rsidRPr="00E25B43">
        <w:rPr>
          <w:rFonts w:eastAsia="Cordia New"/>
          <w:sz w:val="24"/>
          <w:szCs w:val="24"/>
        </w:rPr>
        <w:t>to be carried out</w:t>
      </w:r>
      <w:r w:rsidRPr="00D25BC8">
        <w:rPr>
          <w:rFonts w:eastAsia="Cordia New"/>
          <w:sz w:val="24"/>
          <w:szCs w:val="24"/>
        </w:rPr>
        <w:t xml:space="preserve"> </w:t>
      </w:r>
      <w:r>
        <w:rPr>
          <w:rFonts w:eastAsia="Cordia New"/>
          <w:sz w:val="24"/>
          <w:szCs w:val="24"/>
        </w:rPr>
        <w:t>f</w:t>
      </w:r>
      <w:r w:rsidRPr="00E25B43">
        <w:rPr>
          <w:rFonts w:eastAsia="Cordia New"/>
          <w:sz w:val="24"/>
          <w:szCs w:val="24"/>
        </w:rPr>
        <w:t xml:space="preserve">or the </w:t>
      </w:r>
      <w:r>
        <w:rPr>
          <w:rFonts w:eastAsia="Cordia New"/>
          <w:sz w:val="24"/>
          <w:szCs w:val="24"/>
        </w:rPr>
        <w:t xml:space="preserve">purposes of </w:t>
      </w:r>
      <w:r w:rsidRPr="00E25B43">
        <w:rPr>
          <w:rFonts w:eastAsia="Cordia New"/>
          <w:sz w:val="24"/>
          <w:szCs w:val="24"/>
        </w:rPr>
        <w:t xml:space="preserve">integrity </w:t>
      </w:r>
      <w:r>
        <w:rPr>
          <w:rFonts w:eastAsia="Cordia New"/>
          <w:sz w:val="24"/>
          <w:szCs w:val="24"/>
        </w:rPr>
        <w:t xml:space="preserve">quality </w:t>
      </w:r>
      <w:r w:rsidRPr="00E25B43">
        <w:rPr>
          <w:rFonts w:eastAsia="Cordia New"/>
          <w:sz w:val="24"/>
          <w:szCs w:val="24"/>
        </w:rPr>
        <w:t>assurance</w:t>
      </w:r>
      <w:r w:rsidR="00060490" w:rsidRPr="00E25B43">
        <w:rPr>
          <w:rFonts w:eastAsia="Cordia New"/>
          <w:sz w:val="24"/>
          <w:szCs w:val="24"/>
        </w:rPr>
        <w:t xml:space="preserve">. The objective of the dynamic analysis is to determine vessel excursion limits and limits for running/retrieval and deployment. In recent years, qualification tests are also required to demonstrate fitness for purpose </w:t>
      </w:r>
      <w:r>
        <w:rPr>
          <w:rFonts w:eastAsia="Cordia New"/>
          <w:sz w:val="24"/>
          <w:szCs w:val="24"/>
        </w:rPr>
        <w:t xml:space="preserve">as follows: </w:t>
      </w:r>
    </w:p>
    <w:p w:rsidR="00D25BC8" w:rsidRPr="00D25BC8" w:rsidRDefault="00D25BC8" w:rsidP="0079111B">
      <w:pPr>
        <w:pStyle w:val="ListParagraph"/>
        <w:numPr>
          <w:ilvl w:val="0"/>
          <w:numId w:val="48"/>
        </w:numPr>
        <w:spacing w:line="360" w:lineRule="auto"/>
        <w:jc w:val="both"/>
        <w:rPr>
          <w:rFonts w:eastAsia="Cordia New"/>
          <w:sz w:val="24"/>
          <w:szCs w:val="24"/>
        </w:rPr>
      </w:pPr>
      <w:r w:rsidRPr="00D25BC8">
        <w:rPr>
          <w:rFonts w:eastAsia="Cordia New"/>
          <w:sz w:val="24"/>
          <w:szCs w:val="24"/>
        </w:rPr>
        <w:t>W</w:t>
      </w:r>
      <w:r w:rsidR="00060490" w:rsidRPr="00D25BC8">
        <w:rPr>
          <w:rFonts w:eastAsia="Cordia New"/>
          <w:sz w:val="24"/>
          <w:szCs w:val="24"/>
        </w:rPr>
        <w:t xml:space="preserve">elded joints, </w:t>
      </w:r>
    </w:p>
    <w:p w:rsidR="00D25BC8" w:rsidRPr="00D25BC8" w:rsidRDefault="00D25BC8" w:rsidP="0079111B">
      <w:pPr>
        <w:pStyle w:val="ListParagraph"/>
        <w:numPr>
          <w:ilvl w:val="0"/>
          <w:numId w:val="48"/>
        </w:numPr>
        <w:spacing w:line="360" w:lineRule="auto"/>
        <w:jc w:val="both"/>
        <w:rPr>
          <w:rFonts w:eastAsia="Cordia New"/>
          <w:sz w:val="24"/>
          <w:szCs w:val="24"/>
        </w:rPr>
      </w:pPr>
      <w:r w:rsidRPr="00D25BC8">
        <w:rPr>
          <w:rFonts w:eastAsia="Cordia New"/>
          <w:sz w:val="24"/>
          <w:szCs w:val="24"/>
        </w:rPr>
        <w:t>Offshore r</w:t>
      </w:r>
      <w:r w:rsidR="00060490" w:rsidRPr="00D25BC8">
        <w:rPr>
          <w:rFonts w:eastAsia="Cordia New"/>
          <w:sz w:val="24"/>
          <w:szCs w:val="24"/>
        </w:rPr>
        <w:t>iser coupling and</w:t>
      </w:r>
    </w:p>
    <w:p w:rsidR="00D25BC8" w:rsidRPr="00D25BC8" w:rsidRDefault="00D25BC8" w:rsidP="0079111B">
      <w:pPr>
        <w:pStyle w:val="ListParagraph"/>
        <w:numPr>
          <w:ilvl w:val="0"/>
          <w:numId w:val="48"/>
        </w:numPr>
        <w:spacing w:line="360" w:lineRule="auto"/>
        <w:jc w:val="both"/>
        <w:rPr>
          <w:rFonts w:eastAsia="Cordia New"/>
          <w:sz w:val="24"/>
          <w:szCs w:val="24"/>
        </w:rPr>
      </w:pPr>
      <w:r w:rsidRPr="00D25BC8">
        <w:rPr>
          <w:rFonts w:eastAsia="Cordia New"/>
          <w:sz w:val="24"/>
          <w:szCs w:val="24"/>
        </w:rPr>
        <w:t>S</w:t>
      </w:r>
      <w:r w:rsidR="00060490" w:rsidRPr="00D25BC8">
        <w:rPr>
          <w:rFonts w:eastAsia="Cordia New"/>
          <w:sz w:val="24"/>
          <w:szCs w:val="24"/>
        </w:rPr>
        <w:t xml:space="preserve">ealing systems. </w:t>
      </w:r>
    </w:p>
    <w:p w:rsidR="00513EE1" w:rsidRDefault="007F4FBB" w:rsidP="00502D72">
      <w:pPr>
        <w:spacing w:line="360" w:lineRule="auto"/>
        <w:ind w:firstLine="284"/>
        <w:jc w:val="both"/>
        <w:rPr>
          <w:rFonts w:eastAsia="Cordia New"/>
          <w:sz w:val="24"/>
          <w:szCs w:val="24"/>
        </w:rPr>
      </w:pPr>
      <w:r w:rsidRPr="00E25B43">
        <w:rPr>
          <w:rFonts w:eastAsia="Cordia New"/>
          <w:sz w:val="24"/>
          <w:szCs w:val="24"/>
        </w:rPr>
        <w:t>Floating drilling risers are used on drilling semisubmersibles and drilling ships</w:t>
      </w:r>
      <w:r w:rsidR="00502D72">
        <w:rPr>
          <w:rFonts w:eastAsia="Cordia New"/>
          <w:sz w:val="24"/>
          <w:szCs w:val="24"/>
        </w:rPr>
        <w:t xml:space="preserve">. </w:t>
      </w:r>
      <w:r w:rsidRPr="00E25B43">
        <w:rPr>
          <w:rFonts w:eastAsia="Cordia New"/>
          <w:sz w:val="24"/>
          <w:szCs w:val="24"/>
        </w:rPr>
        <w:t xml:space="preserve">Figure </w:t>
      </w:r>
      <w:r w:rsidR="009C2C8D">
        <w:rPr>
          <w:rFonts w:eastAsia="Cordia New"/>
          <w:sz w:val="24"/>
          <w:szCs w:val="24"/>
        </w:rPr>
        <w:t>3</w:t>
      </w:r>
      <w:r w:rsidRPr="00E25B43">
        <w:rPr>
          <w:rFonts w:eastAsia="Cordia New"/>
          <w:sz w:val="24"/>
          <w:szCs w:val="24"/>
        </w:rPr>
        <w:t>-1</w:t>
      </w:r>
      <w:r w:rsidR="00502D72">
        <w:rPr>
          <w:rFonts w:eastAsia="Cordia New"/>
          <w:sz w:val="24"/>
          <w:szCs w:val="24"/>
        </w:rPr>
        <w:t xml:space="preserve"> shows an example drilling semisubmersible which consists of </w:t>
      </w:r>
      <w:r w:rsidR="00513EE1">
        <w:rPr>
          <w:rFonts w:eastAsia="Cordia New"/>
          <w:sz w:val="24"/>
          <w:szCs w:val="24"/>
        </w:rPr>
        <w:t xml:space="preserve">as follows: </w:t>
      </w:r>
    </w:p>
    <w:p w:rsidR="00513EE1" w:rsidRPr="00513EE1" w:rsidRDefault="00513EE1" w:rsidP="0079111B">
      <w:pPr>
        <w:pStyle w:val="ListParagraph"/>
        <w:numPr>
          <w:ilvl w:val="0"/>
          <w:numId w:val="49"/>
        </w:numPr>
        <w:spacing w:line="360" w:lineRule="auto"/>
        <w:jc w:val="both"/>
        <w:rPr>
          <w:rFonts w:eastAsia="Cordia New"/>
          <w:sz w:val="24"/>
          <w:szCs w:val="24"/>
        </w:rPr>
      </w:pPr>
      <w:r>
        <w:rPr>
          <w:rFonts w:eastAsia="Cordia New"/>
          <w:sz w:val="24"/>
          <w:szCs w:val="24"/>
        </w:rPr>
        <w:t>R</w:t>
      </w:r>
      <w:r w:rsidR="00502D72" w:rsidRPr="00513EE1">
        <w:rPr>
          <w:rFonts w:eastAsia="Cordia New"/>
          <w:sz w:val="24"/>
          <w:szCs w:val="24"/>
        </w:rPr>
        <w:t>iser,</w:t>
      </w:r>
    </w:p>
    <w:p w:rsidR="00FA2EB4" w:rsidRDefault="00513EE1" w:rsidP="0079111B">
      <w:pPr>
        <w:pStyle w:val="ListParagraph"/>
        <w:numPr>
          <w:ilvl w:val="0"/>
          <w:numId w:val="49"/>
        </w:numPr>
        <w:spacing w:line="360" w:lineRule="auto"/>
        <w:jc w:val="both"/>
        <w:rPr>
          <w:rFonts w:eastAsia="Cordia New"/>
          <w:sz w:val="24"/>
          <w:szCs w:val="24"/>
        </w:rPr>
      </w:pPr>
      <w:r>
        <w:rPr>
          <w:rFonts w:eastAsia="Cordia New"/>
          <w:sz w:val="24"/>
          <w:szCs w:val="24"/>
        </w:rPr>
        <w:t>I</w:t>
      </w:r>
      <w:r w:rsidR="00502D72" w:rsidRPr="00513EE1">
        <w:rPr>
          <w:rFonts w:eastAsia="Cordia New"/>
          <w:sz w:val="24"/>
          <w:szCs w:val="24"/>
        </w:rPr>
        <w:t xml:space="preserve">ntervention </w:t>
      </w:r>
      <w:r w:rsidR="00FA2EB4">
        <w:rPr>
          <w:rFonts w:eastAsia="Cordia New"/>
          <w:sz w:val="24"/>
          <w:szCs w:val="24"/>
        </w:rPr>
        <w:t>R</w:t>
      </w:r>
      <w:r w:rsidR="00502D72" w:rsidRPr="00513EE1">
        <w:rPr>
          <w:rFonts w:eastAsia="Cordia New"/>
          <w:sz w:val="24"/>
          <w:szCs w:val="24"/>
        </w:rPr>
        <w:t xml:space="preserve">iser </w:t>
      </w:r>
      <w:r w:rsidR="00FA2EB4">
        <w:rPr>
          <w:rFonts w:eastAsia="Cordia New"/>
          <w:sz w:val="24"/>
          <w:szCs w:val="24"/>
        </w:rPr>
        <w:t>S</w:t>
      </w:r>
      <w:r w:rsidR="00502D72" w:rsidRPr="00513EE1">
        <w:rPr>
          <w:rFonts w:eastAsia="Cordia New"/>
          <w:sz w:val="24"/>
          <w:szCs w:val="24"/>
        </w:rPr>
        <w:t>ystem</w:t>
      </w:r>
      <w:r w:rsidR="00FA2EB4">
        <w:rPr>
          <w:rFonts w:eastAsia="Cordia New"/>
          <w:sz w:val="24"/>
          <w:szCs w:val="24"/>
        </w:rPr>
        <w:t xml:space="preserve"> (IRS)</w:t>
      </w:r>
    </w:p>
    <w:p w:rsidR="00513EE1" w:rsidRPr="00FA2EB4" w:rsidRDefault="00FA2EB4" w:rsidP="00FA2EB4">
      <w:pPr>
        <w:spacing w:line="360" w:lineRule="auto"/>
        <w:ind w:left="720"/>
        <w:jc w:val="both"/>
        <w:rPr>
          <w:rFonts w:eastAsia="Cordia New"/>
          <w:sz w:val="24"/>
          <w:szCs w:val="24"/>
        </w:rPr>
      </w:pPr>
      <w:r w:rsidRPr="00FA2EB4">
        <w:rPr>
          <w:rFonts w:eastAsia="Cordia New"/>
          <w:sz w:val="24"/>
          <w:szCs w:val="24"/>
        </w:rPr>
        <w:t xml:space="preserve">The IRS </w:t>
      </w:r>
      <w:r>
        <w:rPr>
          <w:rFonts w:eastAsia="Cordia New"/>
          <w:sz w:val="24"/>
          <w:szCs w:val="24"/>
        </w:rPr>
        <w:t xml:space="preserve">is able to </w:t>
      </w:r>
      <w:r w:rsidRPr="00FA2EB4">
        <w:rPr>
          <w:rFonts w:eastAsia="Cordia New"/>
          <w:sz w:val="24"/>
          <w:szCs w:val="24"/>
        </w:rPr>
        <w:t xml:space="preserve">be used to address </w:t>
      </w:r>
      <w:r>
        <w:rPr>
          <w:rFonts w:eastAsia="Cordia New"/>
          <w:sz w:val="24"/>
          <w:szCs w:val="24"/>
        </w:rPr>
        <w:t xml:space="preserve">the </w:t>
      </w:r>
      <w:r w:rsidRPr="00FA2EB4">
        <w:rPr>
          <w:rFonts w:eastAsia="Cordia New"/>
          <w:sz w:val="24"/>
          <w:szCs w:val="24"/>
        </w:rPr>
        <w:t xml:space="preserve">emergency intervention needs </w:t>
      </w:r>
      <w:r>
        <w:rPr>
          <w:rFonts w:eastAsia="Cordia New"/>
          <w:sz w:val="24"/>
          <w:szCs w:val="24"/>
        </w:rPr>
        <w:t xml:space="preserve">based on </w:t>
      </w:r>
      <w:r w:rsidRPr="00FA2EB4">
        <w:rPr>
          <w:rFonts w:eastAsia="Cordia New"/>
          <w:sz w:val="24"/>
          <w:szCs w:val="24"/>
        </w:rPr>
        <w:t xml:space="preserve">standard tooling and procedures </w:t>
      </w:r>
      <w:r>
        <w:rPr>
          <w:rFonts w:eastAsia="Cordia New"/>
          <w:sz w:val="24"/>
          <w:szCs w:val="24"/>
        </w:rPr>
        <w:t xml:space="preserve">and also </w:t>
      </w:r>
      <w:r w:rsidRPr="00FA2EB4">
        <w:rPr>
          <w:rFonts w:eastAsia="Cordia New"/>
          <w:sz w:val="24"/>
          <w:szCs w:val="24"/>
        </w:rPr>
        <w:t>loss of production</w:t>
      </w:r>
      <w:r>
        <w:rPr>
          <w:rFonts w:eastAsia="Cordia New"/>
          <w:sz w:val="24"/>
          <w:szCs w:val="24"/>
        </w:rPr>
        <w:t xml:space="preserve">. </w:t>
      </w:r>
      <w:r w:rsidR="007A4401">
        <w:rPr>
          <w:rFonts w:eastAsia="Cordia New"/>
          <w:sz w:val="24"/>
          <w:szCs w:val="24"/>
        </w:rPr>
        <w:t xml:space="preserve">The IRS </w:t>
      </w:r>
      <w:r w:rsidR="007A4401" w:rsidRPr="007A4401">
        <w:rPr>
          <w:rFonts w:eastAsia="Cordia New"/>
          <w:sz w:val="24"/>
          <w:szCs w:val="24"/>
        </w:rPr>
        <w:t xml:space="preserve">can be safely serviced </w:t>
      </w:r>
      <w:r w:rsidR="007A4401">
        <w:rPr>
          <w:rFonts w:eastAsia="Cordia New"/>
          <w:sz w:val="24"/>
          <w:szCs w:val="24"/>
        </w:rPr>
        <w:t>according to a</w:t>
      </w:r>
      <w:r w:rsidR="007A4401" w:rsidRPr="007A4401">
        <w:rPr>
          <w:rFonts w:eastAsia="Cordia New"/>
          <w:sz w:val="24"/>
          <w:szCs w:val="24"/>
        </w:rPr>
        <w:t>ll required through-tubing subsea well operations</w:t>
      </w:r>
      <w:r w:rsidR="007A4401">
        <w:rPr>
          <w:rFonts w:eastAsia="Cordia New"/>
          <w:sz w:val="24"/>
          <w:szCs w:val="24"/>
        </w:rPr>
        <w:t xml:space="preserve"> under </w:t>
      </w:r>
      <w:r w:rsidR="007A4401" w:rsidRPr="007A4401">
        <w:rPr>
          <w:rFonts w:eastAsia="Cordia New"/>
          <w:sz w:val="24"/>
          <w:szCs w:val="24"/>
        </w:rPr>
        <w:t>multi-disciplinary operations being conducted in a single mobilization</w:t>
      </w:r>
      <w:r w:rsidR="007A4401">
        <w:rPr>
          <w:rFonts w:eastAsia="Cordia New"/>
          <w:sz w:val="24"/>
          <w:szCs w:val="24"/>
        </w:rPr>
        <w:t xml:space="preserve">. </w:t>
      </w:r>
      <w:r w:rsidR="00502D72" w:rsidRPr="00FA2EB4">
        <w:rPr>
          <w:rFonts w:eastAsia="Cordia New"/>
          <w:sz w:val="24"/>
          <w:szCs w:val="24"/>
        </w:rPr>
        <w:t xml:space="preserve"> </w:t>
      </w:r>
      <w:r>
        <w:rPr>
          <w:rFonts w:eastAsia="Cordia New"/>
          <w:sz w:val="24"/>
          <w:szCs w:val="24"/>
        </w:rPr>
        <w:t xml:space="preserve">The IRS </w:t>
      </w:r>
      <w:r w:rsidRPr="00FA2EB4">
        <w:rPr>
          <w:rFonts w:eastAsia="Cordia New"/>
          <w:sz w:val="24"/>
          <w:szCs w:val="24"/>
        </w:rPr>
        <w:t xml:space="preserve">enables access to both conventional and horizontal subsea trees in depths down to </w:t>
      </w:r>
      <w:r>
        <w:rPr>
          <w:rFonts w:eastAsia="Cordia New"/>
          <w:sz w:val="24"/>
          <w:szCs w:val="24"/>
        </w:rPr>
        <w:t>3</w:t>
      </w:r>
      <w:r w:rsidRPr="00FA2EB4">
        <w:rPr>
          <w:rFonts w:eastAsia="Cordia New"/>
          <w:sz w:val="24"/>
          <w:szCs w:val="24"/>
        </w:rPr>
        <w:t xml:space="preserve">000 </w:t>
      </w:r>
      <w:r>
        <w:rPr>
          <w:rFonts w:eastAsia="Cordia New"/>
          <w:sz w:val="24"/>
          <w:szCs w:val="24"/>
        </w:rPr>
        <w:t>m</w:t>
      </w:r>
      <w:r w:rsidRPr="00FA2EB4">
        <w:rPr>
          <w:rFonts w:eastAsia="Cordia New"/>
          <w:sz w:val="24"/>
          <w:szCs w:val="24"/>
        </w:rPr>
        <w:t>.</w:t>
      </w:r>
    </w:p>
    <w:p w:rsidR="00513EE1" w:rsidRPr="00513EE1" w:rsidRDefault="00513EE1" w:rsidP="0079111B">
      <w:pPr>
        <w:pStyle w:val="ListParagraph"/>
        <w:numPr>
          <w:ilvl w:val="0"/>
          <w:numId w:val="49"/>
        </w:numPr>
        <w:spacing w:line="360" w:lineRule="auto"/>
        <w:jc w:val="both"/>
        <w:rPr>
          <w:rFonts w:eastAsia="Cordia New"/>
          <w:sz w:val="24"/>
          <w:szCs w:val="24"/>
        </w:rPr>
      </w:pPr>
      <w:r>
        <w:rPr>
          <w:rFonts w:eastAsia="Cordia New"/>
          <w:sz w:val="24"/>
          <w:szCs w:val="24"/>
        </w:rPr>
        <w:t>S</w:t>
      </w:r>
      <w:r w:rsidR="00502D72" w:rsidRPr="00513EE1">
        <w:rPr>
          <w:rFonts w:eastAsia="Cordia New"/>
          <w:sz w:val="24"/>
          <w:szCs w:val="24"/>
        </w:rPr>
        <w:t xml:space="preserve">ubsea </w:t>
      </w:r>
      <w:r w:rsidR="00742334">
        <w:rPr>
          <w:rFonts w:eastAsia="Cordia New"/>
          <w:sz w:val="24"/>
          <w:szCs w:val="24"/>
        </w:rPr>
        <w:t>S</w:t>
      </w:r>
      <w:r w:rsidR="00502D72" w:rsidRPr="00513EE1">
        <w:rPr>
          <w:rFonts w:eastAsia="Cordia New"/>
          <w:sz w:val="24"/>
          <w:szCs w:val="24"/>
        </w:rPr>
        <w:t xml:space="preserve">hut </w:t>
      </w:r>
      <w:r w:rsidR="00742334">
        <w:rPr>
          <w:rFonts w:eastAsia="Cordia New"/>
          <w:sz w:val="24"/>
          <w:szCs w:val="24"/>
        </w:rPr>
        <w:t>O</w:t>
      </w:r>
      <w:r w:rsidR="00502D72" w:rsidRPr="00513EE1">
        <w:rPr>
          <w:rFonts w:eastAsia="Cordia New"/>
          <w:sz w:val="24"/>
          <w:szCs w:val="24"/>
        </w:rPr>
        <w:t xml:space="preserve">ff Device </w:t>
      </w:r>
      <w:r w:rsidR="00742334">
        <w:rPr>
          <w:rFonts w:eastAsia="Cordia New"/>
          <w:sz w:val="24"/>
          <w:szCs w:val="24"/>
        </w:rPr>
        <w:t>(SSOD)</w:t>
      </w:r>
      <w:r w:rsidR="00502D72" w:rsidRPr="00513EE1">
        <w:rPr>
          <w:rFonts w:eastAsia="Cordia New"/>
          <w:sz w:val="24"/>
          <w:szCs w:val="24"/>
        </w:rPr>
        <w:t xml:space="preserve"> </w:t>
      </w:r>
    </w:p>
    <w:p w:rsidR="007F4FBB" w:rsidRPr="00513EE1" w:rsidRDefault="00502D72" w:rsidP="0079111B">
      <w:pPr>
        <w:pStyle w:val="ListParagraph"/>
        <w:numPr>
          <w:ilvl w:val="0"/>
          <w:numId w:val="49"/>
        </w:numPr>
        <w:spacing w:line="360" w:lineRule="auto"/>
        <w:jc w:val="both"/>
        <w:rPr>
          <w:rFonts w:eastAsia="Cordia New"/>
          <w:sz w:val="24"/>
          <w:szCs w:val="24"/>
        </w:rPr>
      </w:pPr>
      <w:r w:rsidRPr="00513EE1">
        <w:rPr>
          <w:rFonts w:eastAsia="Cordia New"/>
          <w:sz w:val="24"/>
          <w:szCs w:val="24"/>
        </w:rPr>
        <w:t>BOP.</w:t>
      </w:r>
    </w:p>
    <w:p w:rsidR="00513EE1" w:rsidRDefault="00513EE1" w:rsidP="00513EE1">
      <w:pPr>
        <w:spacing w:line="360" w:lineRule="auto"/>
        <w:ind w:firstLine="284"/>
        <w:jc w:val="both"/>
        <w:rPr>
          <w:rFonts w:eastAsia="Cordia New"/>
          <w:sz w:val="24"/>
          <w:szCs w:val="24"/>
        </w:rPr>
      </w:pPr>
      <w:r w:rsidRPr="00E25B43">
        <w:rPr>
          <w:rFonts w:eastAsia="Cordia New"/>
          <w:sz w:val="24"/>
          <w:szCs w:val="24"/>
        </w:rPr>
        <w:t>For risers installed in the Gulf of Mexico</w:t>
      </w:r>
      <w:r>
        <w:rPr>
          <w:rFonts w:eastAsia="Cordia New"/>
          <w:sz w:val="24"/>
          <w:szCs w:val="24"/>
        </w:rPr>
        <w:t xml:space="preserve"> as an example</w:t>
      </w:r>
      <w:r w:rsidRPr="00E25B43">
        <w:rPr>
          <w:rFonts w:eastAsia="Cordia New"/>
          <w:sz w:val="24"/>
          <w:szCs w:val="24"/>
        </w:rPr>
        <w:t xml:space="preserve">, </w:t>
      </w:r>
      <w:r>
        <w:rPr>
          <w:rFonts w:eastAsia="Cordia New"/>
          <w:sz w:val="24"/>
          <w:szCs w:val="24"/>
        </w:rPr>
        <w:t>V</w:t>
      </w:r>
      <w:r w:rsidRPr="00E25B43">
        <w:rPr>
          <w:rFonts w:eastAsia="Cordia New"/>
          <w:sz w:val="24"/>
          <w:szCs w:val="24"/>
        </w:rPr>
        <w:t>ortex</w:t>
      </w:r>
      <w:r>
        <w:rPr>
          <w:rFonts w:eastAsia="Cordia New"/>
          <w:sz w:val="24"/>
          <w:szCs w:val="24"/>
        </w:rPr>
        <w:t xml:space="preserve"> I</w:t>
      </w:r>
      <w:r w:rsidRPr="00E25B43">
        <w:rPr>
          <w:rFonts w:eastAsia="Cordia New"/>
          <w:sz w:val="24"/>
          <w:szCs w:val="24"/>
        </w:rPr>
        <w:t xml:space="preserve">nduced </w:t>
      </w:r>
      <w:r>
        <w:rPr>
          <w:rFonts w:eastAsia="Cordia New"/>
          <w:sz w:val="24"/>
          <w:szCs w:val="24"/>
        </w:rPr>
        <w:t>V</w:t>
      </w:r>
      <w:r w:rsidRPr="00E25B43">
        <w:rPr>
          <w:rFonts w:eastAsia="Cordia New"/>
          <w:sz w:val="24"/>
          <w:szCs w:val="24"/>
        </w:rPr>
        <w:t>ibrations</w:t>
      </w:r>
      <w:r>
        <w:rPr>
          <w:rFonts w:eastAsia="Cordia New"/>
          <w:sz w:val="24"/>
          <w:szCs w:val="24"/>
        </w:rPr>
        <w:t xml:space="preserve"> (VIV) is </w:t>
      </w:r>
      <w:r w:rsidRPr="00E25B43">
        <w:rPr>
          <w:rFonts w:eastAsia="Cordia New"/>
          <w:sz w:val="24"/>
          <w:szCs w:val="24"/>
        </w:rPr>
        <w:t xml:space="preserve">a critical issue. Some oil companies encourage use of monitoring systems to measure real-time vessel motions and riser fatigue damage. The monitoring results may </w:t>
      </w:r>
      <w:r w:rsidRPr="00E25B43">
        <w:rPr>
          <w:rFonts w:eastAsia="Cordia New"/>
          <w:sz w:val="24"/>
          <w:szCs w:val="24"/>
        </w:rPr>
        <w:lastRenderedPageBreak/>
        <w:t>also be used to verify the VIV</w:t>
      </w:r>
      <w:r>
        <w:rPr>
          <w:rFonts w:eastAsia="Cordia New"/>
          <w:sz w:val="24"/>
          <w:szCs w:val="24"/>
        </w:rPr>
        <w:t xml:space="preserve"> </w:t>
      </w:r>
      <w:r w:rsidRPr="00E25B43">
        <w:rPr>
          <w:rFonts w:eastAsia="Cordia New"/>
          <w:sz w:val="24"/>
          <w:szCs w:val="24"/>
        </w:rPr>
        <w:t>analysis tools that are being applied in the design and analysis.</w:t>
      </w:r>
    </w:p>
    <w:p w:rsidR="00513EE1" w:rsidRDefault="00513EE1" w:rsidP="00502D72">
      <w:pPr>
        <w:spacing w:line="360" w:lineRule="auto"/>
        <w:ind w:firstLine="284"/>
        <w:jc w:val="both"/>
        <w:rPr>
          <w:rFonts w:eastAsia="Cordia New"/>
          <w:sz w:val="24"/>
          <w:szCs w:val="24"/>
        </w:rPr>
      </w:pPr>
    </w:p>
    <w:p w:rsidR="00E2499B" w:rsidRDefault="00E2499B" w:rsidP="00E2499B">
      <w:pPr>
        <w:spacing w:line="360" w:lineRule="auto"/>
        <w:jc w:val="both"/>
        <w:rPr>
          <w:rFonts w:eastAsia="Cordia New"/>
          <w:sz w:val="24"/>
          <w:szCs w:val="24"/>
        </w:rPr>
      </w:pPr>
    </w:p>
    <w:p w:rsidR="00060490" w:rsidRDefault="00062DAB" w:rsidP="00060490">
      <w:pPr>
        <w:spacing w:line="360" w:lineRule="auto"/>
        <w:jc w:val="center"/>
        <w:rPr>
          <w:rFonts w:eastAsia="Cordia New"/>
          <w:sz w:val="24"/>
          <w:szCs w:val="24"/>
        </w:rPr>
      </w:pPr>
      <w:r>
        <w:rPr>
          <w:rFonts w:eastAsia="Cordia New"/>
          <w:noProof/>
          <w:sz w:val="24"/>
          <w:szCs w:val="24"/>
          <w:lang w:val="en-MY" w:eastAsia="ja-JP"/>
        </w:rPr>
        <w:drawing>
          <wp:inline distT="0" distB="0" distL="0" distR="0" wp14:anchorId="747522D9">
            <wp:extent cx="4960620" cy="3604260"/>
            <wp:effectExtent l="0" t="0" r="0" b="0"/>
            <wp:docPr id="65575" name="Picture 65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60620" cy="3604260"/>
                    </a:xfrm>
                    <a:prstGeom prst="rect">
                      <a:avLst/>
                    </a:prstGeom>
                    <a:noFill/>
                  </pic:spPr>
                </pic:pic>
              </a:graphicData>
            </a:graphic>
          </wp:inline>
        </w:drawing>
      </w:r>
    </w:p>
    <w:p w:rsidR="0054782C" w:rsidRDefault="00213F05" w:rsidP="00502D72">
      <w:pPr>
        <w:spacing w:line="360" w:lineRule="auto"/>
        <w:jc w:val="center"/>
        <w:rPr>
          <w:rFonts w:eastAsia="Cordia New"/>
          <w:sz w:val="24"/>
          <w:szCs w:val="24"/>
        </w:rPr>
      </w:pPr>
      <w:r>
        <w:rPr>
          <w:rFonts w:eastAsia="Cordia New"/>
          <w:b/>
          <w:sz w:val="24"/>
          <w:szCs w:val="24"/>
        </w:rPr>
        <w:t xml:space="preserve">Figure </w:t>
      </w:r>
      <w:r w:rsidR="00E2499B">
        <w:rPr>
          <w:rFonts w:eastAsia="Cordia New"/>
          <w:b/>
          <w:sz w:val="24"/>
          <w:szCs w:val="24"/>
        </w:rPr>
        <w:t>3</w:t>
      </w:r>
      <w:r>
        <w:rPr>
          <w:rFonts w:eastAsia="Cordia New"/>
          <w:b/>
          <w:sz w:val="24"/>
          <w:szCs w:val="24"/>
        </w:rPr>
        <w:t>.</w:t>
      </w:r>
      <w:r w:rsidR="00060490" w:rsidRPr="00502D72">
        <w:rPr>
          <w:rFonts w:eastAsia="Cordia New"/>
          <w:b/>
          <w:sz w:val="24"/>
          <w:szCs w:val="24"/>
        </w:rPr>
        <w:t>1</w:t>
      </w:r>
      <w:r w:rsidR="00502D72" w:rsidRPr="00502D72">
        <w:rPr>
          <w:rFonts w:eastAsia="Cordia New"/>
          <w:b/>
          <w:sz w:val="24"/>
          <w:szCs w:val="24"/>
        </w:rPr>
        <w:t>:</w:t>
      </w:r>
      <w:r w:rsidR="00060490" w:rsidRPr="00E25B43">
        <w:rPr>
          <w:rFonts w:eastAsia="Cordia New"/>
          <w:sz w:val="24"/>
          <w:szCs w:val="24"/>
        </w:rPr>
        <w:t xml:space="preserve"> Drilling Semisubmersibles</w:t>
      </w:r>
      <w:r>
        <w:rPr>
          <w:rFonts w:eastAsia="Cordia New"/>
          <w:sz w:val="24"/>
          <w:szCs w:val="24"/>
        </w:rPr>
        <w:t xml:space="preserve"> </w:t>
      </w:r>
      <w:r w:rsidR="00060490" w:rsidRPr="00E25B43">
        <w:rPr>
          <w:rFonts w:eastAsia="Cordia New"/>
          <w:sz w:val="24"/>
          <w:szCs w:val="24"/>
        </w:rPr>
        <w:t>(</w:t>
      </w:r>
      <w:r w:rsidR="007F4FBB">
        <w:rPr>
          <w:rFonts w:eastAsia="Cordia New"/>
          <w:sz w:val="24"/>
          <w:szCs w:val="24"/>
          <w:lang w:val="en-MY"/>
        </w:rPr>
        <w:t>Subsea World News</w:t>
      </w:r>
      <w:r w:rsidR="00060490" w:rsidRPr="00E25B43">
        <w:rPr>
          <w:rFonts w:eastAsia="Cordia New"/>
          <w:sz w:val="24"/>
          <w:szCs w:val="24"/>
        </w:rPr>
        <w:t>)</w:t>
      </w:r>
      <w:r>
        <w:rPr>
          <w:rFonts w:eastAsia="Cordia New"/>
          <w:sz w:val="24"/>
          <w:szCs w:val="24"/>
        </w:rPr>
        <w:t>.</w:t>
      </w:r>
    </w:p>
    <w:p w:rsidR="002C4627" w:rsidRDefault="002C4627" w:rsidP="00502D72">
      <w:pPr>
        <w:spacing w:line="360" w:lineRule="auto"/>
        <w:jc w:val="center"/>
        <w:rPr>
          <w:rFonts w:eastAsia="Cordia New"/>
          <w:sz w:val="24"/>
          <w:szCs w:val="24"/>
        </w:rPr>
      </w:pPr>
    </w:p>
    <w:p w:rsidR="000B7807" w:rsidRPr="0054782C" w:rsidRDefault="009C2C8D" w:rsidP="0054782C">
      <w:pPr>
        <w:pStyle w:val="Heading2"/>
        <w:ind w:left="720"/>
        <w:rPr>
          <w:rFonts w:eastAsia="Cordia New"/>
          <w:sz w:val="24"/>
          <w:szCs w:val="24"/>
        </w:rPr>
      </w:pPr>
      <w:bookmarkStart w:id="29" w:name="_Toc519628301"/>
      <w:r>
        <w:rPr>
          <w:rFonts w:eastAsia="Cordia New"/>
        </w:rPr>
        <w:t>3</w:t>
      </w:r>
      <w:r w:rsidR="000B7807" w:rsidRPr="00E25B43">
        <w:rPr>
          <w:rFonts w:eastAsia="Cordia New"/>
        </w:rPr>
        <w:t>.</w:t>
      </w:r>
      <w:r w:rsidR="000B7807">
        <w:rPr>
          <w:rFonts w:eastAsia="Cordia New"/>
        </w:rPr>
        <w:t>1</w:t>
      </w:r>
      <w:r w:rsidR="000B7807" w:rsidRPr="00E25B43">
        <w:rPr>
          <w:rFonts w:eastAsia="Cordia New"/>
        </w:rPr>
        <w:t>. Floating Drilling Equipment</w:t>
      </w:r>
      <w:bookmarkEnd w:id="29"/>
    </w:p>
    <w:p w:rsidR="00E25B43" w:rsidRPr="00E25B43" w:rsidRDefault="009C2C8D" w:rsidP="008233A4">
      <w:pPr>
        <w:pStyle w:val="Heading3"/>
        <w:spacing w:line="360" w:lineRule="auto"/>
        <w:ind w:left="720"/>
        <w:rPr>
          <w:rFonts w:eastAsia="Cordia New"/>
        </w:rPr>
      </w:pPr>
      <w:bookmarkStart w:id="30" w:name="_Toc519628302"/>
      <w:r>
        <w:rPr>
          <w:rFonts w:eastAsia="Cordia New"/>
        </w:rPr>
        <w:t>3</w:t>
      </w:r>
      <w:r w:rsidR="00E25B43" w:rsidRPr="00E25B43">
        <w:rPr>
          <w:rFonts w:eastAsia="Cordia New"/>
        </w:rPr>
        <w:t>.</w:t>
      </w:r>
      <w:r w:rsidR="000B7807">
        <w:rPr>
          <w:rFonts w:eastAsia="Cordia New"/>
        </w:rPr>
        <w:t>1</w:t>
      </w:r>
      <w:r w:rsidR="00E25B43" w:rsidRPr="00E25B43">
        <w:rPr>
          <w:rFonts w:eastAsia="Cordia New"/>
        </w:rPr>
        <w:t xml:space="preserve">.1. </w:t>
      </w:r>
      <w:r w:rsidR="0054782C">
        <w:rPr>
          <w:rFonts w:eastAsia="Cordia New"/>
        </w:rPr>
        <w:t xml:space="preserve">Types of Drilling </w:t>
      </w:r>
      <w:r w:rsidR="00E25B43" w:rsidRPr="00E25B43">
        <w:rPr>
          <w:rFonts w:eastAsia="Cordia New"/>
        </w:rPr>
        <w:t>Risers</w:t>
      </w:r>
      <w:bookmarkEnd w:id="30"/>
    </w:p>
    <w:p w:rsidR="0074401E" w:rsidRDefault="0054782C" w:rsidP="008233A4">
      <w:pPr>
        <w:spacing w:line="360" w:lineRule="auto"/>
        <w:jc w:val="both"/>
        <w:rPr>
          <w:rFonts w:eastAsia="Cordia New"/>
          <w:sz w:val="24"/>
          <w:szCs w:val="24"/>
        </w:rPr>
      </w:pPr>
      <w:r>
        <w:rPr>
          <w:rFonts w:eastAsia="Cordia New"/>
          <w:sz w:val="24"/>
          <w:szCs w:val="24"/>
        </w:rPr>
        <w:t>During installation and intervention in and on well, there are t</w:t>
      </w:r>
      <w:r w:rsidR="00E25B43" w:rsidRPr="00E25B43">
        <w:rPr>
          <w:rFonts w:eastAsia="Cordia New"/>
          <w:sz w:val="24"/>
          <w:szCs w:val="24"/>
        </w:rPr>
        <w:t xml:space="preserve">wo different types of risers are used </w:t>
      </w:r>
      <w:r>
        <w:rPr>
          <w:rFonts w:eastAsia="Cordia New"/>
          <w:sz w:val="24"/>
          <w:szCs w:val="24"/>
        </w:rPr>
        <w:t>as follows:</w:t>
      </w:r>
      <w:r w:rsidR="00A25265">
        <w:rPr>
          <w:rFonts w:eastAsia="Cordia New"/>
          <w:sz w:val="24"/>
          <w:szCs w:val="24"/>
        </w:rPr>
        <w:t xml:space="preserve"> </w:t>
      </w:r>
    </w:p>
    <w:p w:rsidR="0074401E" w:rsidRPr="0074401E" w:rsidRDefault="00523D6B" w:rsidP="00645F6D">
      <w:pPr>
        <w:pStyle w:val="ListParagraph"/>
        <w:numPr>
          <w:ilvl w:val="0"/>
          <w:numId w:val="63"/>
        </w:numPr>
        <w:spacing w:line="360" w:lineRule="auto"/>
        <w:jc w:val="both"/>
        <w:rPr>
          <w:rFonts w:eastAsia="Cordia New"/>
          <w:sz w:val="24"/>
          <w:szCs w:val="24"/>
        </w:rPr>
      </w:pPr>
      <w:r w:rsidRPr="0074401E">
        <w:rPr>
          <w:rFonts w:eastAsia="Cordia New"/>
          <w:sz w:val="24"/>
          <w:szCs w:val="24"/>
        </w:rPr>
        <w:t>C</w:t>
      </w:r>
      <w:r w:rsidR="00A25265" w:rsidRPr="0074401E">
        <w:rPr>
          <w:rFonts w:eastAsia="Cordia New"/>
          <w:sz w:val="24"/>
          <w:szCs w:val="24"/>
        </w:rPr>
        <w:t xml:space="preserve">ompletion and </w:t>
      </w:r>
    </w:p>
    <w:p w:rsidR="0074401E" w:rsidRPr="0074401E" w:rsidRDefault="0074401E" w:rsidP="00645F6D">
      <w:pPr>
        <w:pStyle w:val="ListParagraph"/>
        <w:numPr>
          <w:ilvl w:val="0"/>
          <w:numId w:val="63"/>
        </w:numPr>
        <w:spacing w:line="360" w:lineRule="auto"/>
        <w:jc w:val="both"/>
        <w:rPr>
          <w:rFonts w:eastAsia="Cordia New"/>
          <w:sz w:val="24"/>
          <w:szCs w:val="24"/>
        </w:rPr>
      </w:pPr>
      <w:r w:rsidRPr="0074401E">
        <w:rPr>
          <w:rFonts w:eastAsia="Cordia New"/>
          <w:sz w:val="24"/>
          <w:szCs w:val="24"/>
        </w:rPr>
        <w:t>W</w:t>
      </w:r>
      <w:r w:rsidR="00A25265" w:rsidRPr="0074401E">
        <w:rPr>
          <w:rFonts w:eastAsia="Cordia New"/>
          <w:sz w:val="24"/>
          <w:szCs w:val="24"/>
        </w:rPr>
        <w:t>ork</w:t>
      </w:r>
      <w:r w:rsidR="00523D6B" w:rsidRPr="0074401E">
        <w:rPr>
          <w:rFonts w:eastAsia="Cordia New"/>
          <w:sz w:val="24"/>
          <w:szCs w:val="24"/>
        </w:rPr>
        <w:t>-O</w:t>
      </w:r>
      <w:r w:rsidR="00A25265" w:rsidRPr="0074401E">
        <w:rPr>
          <w:rFonts w:eastAsia="Cordia New"/>
          <w:sz w:val="24"/>
          <w:szCs w:val="24"/>
        </w:rPr>
        <w:t xml:space="preserve">ver </w:t>
      </w:r>
      <w:r w:rsidR="00523D6B" w:rsidRPr="0074401E">
        <w:rPr>
          <w:rFonts w:eastAsia="Cordia New"/>
          <w:sz w:val="24"/>
          <w:szCs w:val="24"/>
        </w:rPr>
        <w:t>R</w:t>
      </w:r>
      <w:r w:rsidR="00A25265" w:rsidRPr="0074401E">
        <w:rPr>
          <w:rFonts w:eastAsia="Cordia New"/>
          <w:sz w:val="24"/>
          <w:szCs w:val="24"/>
        </w:rPr>
        <w:t>isers.</w:t>
      </w:r>
      <w:r w:rsidR="0054782C" w:rsidRPr="0074401E">
        <w:rPr>
          <w:rFonts w:eastAsia="Cordia New"/>
          <w:sz w:val="24"/>
          <w:szCs w:val="24"/>
        </w:rPr>
        <w:t xml:space="preserve"> </w:t>
      </w:r>
    </w:p>
    <w:p w:rsidR="006E7168" w:rsidRDefault="006E7168" w:rsidP="008233A4">
      <w:pPr>
        <w:spacing w:line="360" w:lineRule="auto"/>
        <w:jc w:val="both"/>
        <w:rPr>
          <w:rFonts w:eastAsia="Cordia New"/>
          <w:sz w:val="24"/>
          <w:szCs w:val="24"/>
        </w:rPr>
      </w:pPr>
      <w:r w:rsidRPr="006E7168">
        <w:rPr>
          <w:rFonts w:eastAsia="Cordia New"/>
          <w:sz w:val="24"/>
          <w:szCs w:val="24"/>
        </w:rPr>
        <w:t xml:space="preserve">Completion and </w:t>
      </w:r>
      <w:r w:rsidR="00523D6B">
        <w:rPr>
          <w:rFonts w:eastAsia="Cordia New"/>
          <w:sz w:val="24"/>
          <w:szCs w:val="24"/>
        </w:rPr>
        <w:t>W</w:t>
      </w:r>
      <w:r w:rsidRPr="006E7168">
        <w:rPr>
          <w:rFonts w:eastAsia="Cordia New"/>
          <w:sz w:val="24"/>
          <w:szCs w:val="24"/>
        </w:rPr>
        <w:t>ork</w:t>
      </w:r>
      <w:r w:rsidR="00523D6B">
        <w:rPr>
          <w:rFonts w:eastAsia="Cordia New"/>
          <w:sz w:val="24"/>
          <w:szCs w:val="24"/>
        </w:rPr>
        <w:t>-O</w:t>
      </w:r>
      <w:r w:rsidRPr="006E7168">
        <w:rPr>
          <w:rFonts w:eastAsia="Cordia New"/>
          <w:sz w:val="24"/>
          <w:szCs w:val="24"/>
        </w:rPr>
        <w:t xml:space="preserve">ver </w:t>
      </w:r>
      <w:r w:rsidR="005C7F3A">
        <w:rPr>
          <w:rFonts w:eastAsia="Cordia New"/>
          <w:sz w:val="24"/>
          <w:szCs w:val="24"/>
        </w:rPr>
        <w:t>R</w:t>
      </w:r>
      <w:r w:rsidRPr="006E7168">
        <w:rPr>
          <w:rFonts w:eastAsia="Cordia New"/>
          <w:sz w:val="24"/>
          <w:szCs w:val="24"/>
        </w:rPr>
        <w:t xml:space="preserve">isers </w:t>
      </w:r>
      <w:r w:rsidR="00213F05">
        <w:rPr>
          <w:rFonts w:eastAsia="Cordia New"/>
          <w:sz w:val="24"/>
          <w:szCs w:val="24"/>
        </w:rPr>
        <w:t xml:space="preserve">is </w:t>
      </w:r>
      <w:r w:rsidRPr="006E7168">
        <w:rPr>
          <w:rFonts w:eastAsia="Cordia New"/>
          <w:sz w:val="24"/>
          <w:szCs w:val="24"/>
        </w:rPr>
        <w:t>an essential tool in the development of most subsea production systems. Riser arrangements and methods of implementation can vary considerably from one application to the next, with each role presenting specific design requirements.</w:t>
      </w:r>
    </w:p>
    <w:p w:rsidR="00E25B43" w:rsidRDefault="00E2499B" w:rsidP="006E7168">
      <w:pPr>
        <w:spacing w:line="360" w:lineRule="auto"/>
        <w:ind w:firstLine="284"/>
        <w:jc w:val="both"/>
        <w:rPr>
          <w:rFonts w:eastAsia="Cordia New"/>
          <w:sz w:val="24"/>
          <w:szCs w:val="24"/>
        </w:rPr>
      </w:pPr>
      <w:r>
        <w:rPr>
          <w:rFonts w:eastAsia="Cordia New"/>
          <w:sz w:val="24"/>
          <w:szCs w:val="24"/>
        </w:rPr>
        <w:t>Figure</w:t>
      </w:r>
      <w:r w:rsidR="00523D6B">
        <w:rPr>
          <w:rFonts w:eastAsia="Cordia New"/>
          <w:sz w:val="24"/>
          <w:szCs w:val="24"/>
        </w:rPr>
        <w:t xml:space="preserve"> </w:t>
      </w:r>
      <w:r w:rsidR="009C2C8D">
        <w:rPr>
          <w:rFonts w:eastAsia="Cordia New"/>
          <w:sz w:val="24"/>
          <w:szCs w:val="24"/>
        </w:rPr>
        <w:t>3</w:t>
      </w:r>
      <w:r w:rsidR="00523D6B">
        <w:rPr>
          <w:rFonts w:eastAsia="Cordia New"/>
          <w:sz w:val="24"/>
          <w:szCs w:val="24"/>
        </w:rPr>
        <w:t>.</w:t>
      </w:r>
      <w:r w:rsidR="00A25265" w:rsidRPr="00E25B43">
        <w:rPr>
          <w:rFonts w:eastAsia="Cordia New"/>
          <w:sz w:val="24"/>
          <w:szCs w:val="24"/>
        </w:rPr>
        <w:t xml:space="preserve">2 is a typical figure for a </w:t>
      </w:r>
      <w:r w:rsidR="00A25265" w:rsidRPr="00523D6B">
        <w:rPr>
          <w:rFonts w:eastAsia="Cordia New"/>
          <w:sz w:val="24"/>
          <w:szCs w:val="24"/>
        </w:rPr>
        <w:t>Completion</w:t>
      </w:r>
      <w:r w:rsidR="005C7F3A" w:rsidRPr="00523D6B">
        <w:rPr>
          <w:rFonts w:eastAsia="Cordia New"/>
          <w:sz w:val="24"/>
          <w:szCs w:val="24"/>
        </w:rPr>
        <w:t xml:space="preserve"> </w:t>
      </w:r>
      <w:r w:rsidR="00A25265" w:rsidRPr="00523D6B">
        <w:rPr>
          <w:rFonts w:eastAsia="Cordia New"/>
          <w:sz w:val="24"/>
          <w:szCs w:val="24"/>
        </w:rPr>
        <w:t>Work</w:t>
      </w:r>
      <w:r w:rsidR="00523D6B">
        <w:rPr>
          <w:rFonts w:eastAsia="Cordia New"/>
          <w:sz w:val="24"/>
          <w:szCs w:val="24"/>
        </w:rPr>
        <w:t>-O</w:t>
      </w:r>
      <w:r w:rsidR="00A25265" w:rsidRPr="00523D6B">
        <w:rPr>
          <w:rFonts w:eastAsia="Cordia New"/>
          <w:sz w:val="24"/>
          <w:szCs w:val="24"/>
        </w:rPr>
        <w:t xml:space="preserve">ver </w:t>
      </w:r>
      <w:r w:rsidR="005C7F3A" w:rsidRPr="00523D6B">
        <w:rPr>
          <w:rFonts w:eastAsia="Cordia New"/>
          <w:sz w:val="24"/>
          <w:szCs w:val="24"/>
        </w:rPr>
        <w:t>R</w:t>
      </w:r>
      <w:r w:rsidR="00A25265" w:rsidRPr="00523D6B">
        <w:rPr>
          <w:rFonts w:eastAsia="Cordia New"/>
          <w:sz w:val="24"/>
          <w:szCs w:val="24"/>
        </w:rPr>
        <w:t>isers</w:t>
      </w:r>
      <w:r w:rsidR="005C7F3A">
        <w:rPr>
          <w:rFonts w:eastAsia="Cordia New"/>
          <w:sz w:val="24"/>
          <w:szCs w:val="24"/>
        </w:rPr>
        <w:t xml:space="preserve"> </w:t>
      </w:r>
      <w:r w:rsidR="005C7F3A">
        <w:rPr>
          <w:rFonts w:eastAsia="Cordia New"/>
          <w:b/>
          <w:sz w:val="24"/>
          <w:szCs w:val="24"/>
        </w:rPr>
        <w:t>(</w:t>
      </w:r>
      <w:r w:rsidR="005C7F3A" w:rsidRPr="00E25B43">
        <w:rPr>
          <w:rFonts w:eastAsia="Cordia New"/>
          <w:sz w:val="24"/>
          <w:szCs w:val="24"/>
        </w:rPr>
        <w:t>CWO</w:t>
      </w:r>
      <w:r w:rsidR="005C7F3A">
        <w:rPr>
          <w:rFonts w:eastAsia="Cordia New"/>
          <w:sz w:val="24"/>
          <w:szCs w:val="24"/>
        </w:rPr>
        <w:t>R)</w:t>
      </w:r>
      <w:r w:rsidR="00A25265" w:rsidRPr="00E25B43">
        <w:rPr>
          <w:rFonts w:eastAsia="Cordia New"/>
          <w:sz w:val="24"/>
          <w:szCs w:val="24"/>
        </w:rPr>
        <w:t>. The CWO</w:t>
      </w:r>
      <w:r w:rsidR="0049241F">
        <w:rPr>
          <w:rFonts w:eastAsia="Cordia New"/>
          <w:sz w:val="24"/>
          <w:szCs w:val="24"/>
        </w:rPr>
        <w:t xml:space="preserve">R </w:t>
      </w:r>
      <w:r w:rsidR="00A25265" w:rsidRPr="00E25B43">
        <w:rPr>
          <w:rFonts w:eastAsia="Cordia New"/>
          <w:sz w:val="24"/>
          <w:szCs w:val="24"/>
        </w:rPr>
        <w:t xml:space="preserve">can be a common system with items added or removed to suit the task being performed. Either type of risers provides communication between the wellbore and the </w:t>
      </w:r>
      <w:r w:rsidR="00A25265" w:rsidRPr="00E25B43">
        <w:rPr>
          <w:rFonts w:eastAsia="Cordia New"/>
          <w:sz w:val="24"/>
          <w:szCs w:val="24"/>
        </w:rPr>
        <w:lastRenderedPageBreak/>
        <w:t xml:space="preserve">surface equipment. Both resist external loads and pressure loads and accommodate </w:t>
      </w:r>
      <w:proofErr w:type="spellStart"/>
      <w:r w:rsidR="00A25265" w:rsidRPr="00E25B43">
        <w:rPr>
          <w:rFonts w:eastAsia="Cordia New"/>
          <w:sz w:val="24"/>
          <w:szCs w:val="24"/>
        </w:rPr>
        <w:t>wireline</w:t>
      </w:r>
      <w:proofErr w:type="spellEnd"/>
      <w:r w:rsidR="00A25265" w:rsidRPr="00E25B43">
        <w:rPr>
          <w:rFonts w:eastAsia="Cordia New"/>
          <w:sz w:val="24"/>
          <w:szCs w:val="24"/>
        </w:rPr>
        <w:t xml:space="preserve"> tools for necessary operations.</w:t>
      </w:r>
      <w:r w:rsidR="00523D6B">
        <w:rPr>
          <w:rFonts w:eastAsia="Cordia New"/>
          <w:sz w:val="24"/>
          <w:szCs w:val="24"/>
        </w:rPr>
        <w:t xml:space="preserve"> </w:t>
      </w:r>
      <w:r w:rsidR="00523D6B" w:rsidRPr="00523D6B">
        <w:rPr>
          <w:rFonts w:eastAsia="Cordia New"/>
          <w:sz w:val="24"/>
          <w:szCs w:val="24"/>
        </w:rPr>
        <w:t xml:space="preserve">The </w:t>
      </w:r>
      <w:r w:rsidR="00523D6B">
        <w:rPr>
          <w:rFonts w:eastAsia="Cordia New"/>
          <w:sz w:val="24"/>
          <w:szCs w:val="24"/>
        </w:rPr>
        <w:t>T</w:t>
      </w:r>
      <w:r w:rsidR="00523D6B" w:rsidRPr="00523D6B">
        <w:rPr>
          <w:rFonts w:eastAsia="Cordia New"/>
          <w:sz w:val="24"/>
          <w:szCs w:val="24"/>
        </w:rPr>
        <w:t xml:space="preserve">elescopic </w:t>
      </w:r>
      <w:r w:rsidR="00523D6B">
        <w:rPr>
          <w:rFonts w:eastAsia="Cordia New"/>
          <w:sz w:val="24"/>
          <w:szCs w:val="24"/>
        </w:rPr>
        <w:t>J</w:t>
      </w:r>
      <w:r w:rsidR="00523D6B" w:rsidRPr="00523D6B">
        <w:rPr>
          <w:rFonts w:eastAsia="Cordia New"/>
          <w:sz w:val="24"/>
          <w:szCs w:val="24"/>
        </w:rPr>
        <w:t>oint (TJ) compensates for rig heave. It is a riser joint consisting of an inner and outer barrel with a sealing element</w:t>
      </w:r>
      <w:r w:rsidR="00523D6B">
        <w:rPr>
          <w:rFonts w:eastAsia="Cordia New"/>
          <w:sz w:val="24"/>
          <w:szCs w:val="24"/>
        </w:rPr>
        <w:t xml:space="preserve">. </w:t>
      </w:r>
      <w:r w:rsidR="00523D6B" w:rsidRPr="00523D6B">
        <w:rPr>
          <w:rFonts w:eastAsia="Cordia New"/>
          <w:sz w:val="24"/>
          <w:szCs w:val="24"/>
        </w:rPr>
        <w:t>The Upper Marine Riser Package (UMRP) is a new integrated riser tensioning system that uses the slip joint as the support structure for the riser tensioning cylinders</w:t>
      </w:r>
      <w:r w:rsidR="00523D6B">
        <w:rPr>
          <w:rFonts w:eastAsia="Cordia New"/>
          <w:sz w:val="24"/>
          <w:szCs w:val="24"/>
        </w:rPr>
        <w:t xml:space="preserve">. </w:t>
      </w:r>
      <w:r w:rsidR="00523D6B" w:rsidRPr="00523D6B">
        <w:rPr>
          <w:rFonts w:eastAsia="Cordia New"/>
          <w:sz w:val="24"/>
          <w:szCs w:val="24"/>
        </w:rPr>
        <w:t>The UMRP is the unitized upper portion of the riser string, including the riser tensioners</w:t>
      </w:r>
      <w:r w:rsidR="00523D6B">
        <w:rPr>
          <w:rFonts w:eastAsia="Cordia New"/>
          <w:sz w:val="24"/>
          <w:szCs w:val="24"/>
        </w:rPr>
        <w:t>.</w:t>
      </w:r>
    </w:p>
    <w:p w:rsidR="0049241F" w:rsidRDefault="0049241F" w:rsidP="006E7168">
      <w:pPr>
        <w:spacing w:line="360" w:lineRule="auto"/>
        <w:ind w:firstLine="284"/>
        <w:jc w:val="both"/>
        <w:rPr>
          <w:rFonts w:eastAsia="Cordia New"/>
          <w:sz w:val="24"/>
          <w:szCs w:val="24"/>
        </w:rPr>
      </w:pPr>
    </w:p>
    <w:p w:rsidR="0049241F" w:rsidRPr="00E25B43" w:rsidRDefault="0027723D" w:rsidP="0074401E">
      <w:pPr>
        <w:spacing w:line="360" w:lineRule="auto"/>
        <w:jc w:val="both"/>
        <w:rPr>
          <w:rFonts w:eastAsia="Cordia New"/>
          <w:sz w:val="24"/>
          <w:szCs w:val="24"/>
        </w:rPr>
      </w:pPr>
      <w:r>
        <w:rPr>
          <w:noProof/>
          <w:lang w:val="en-MY" w:eastAsia="ja-JP"/>
        </w:rPr>
        <mc:AlternateContent>
          <mc:Choice Requires="wps">
            <w:drawing>
              <wp:anchor distT="0" distB="0" distL="114300" distR="114300" simplePos="0" relativeHeight="251843584" behindDoc="0" locked="0" layoutInCell="1" allowOverlap="1" wp14:anchorId="43C4C440" wp14:editId="6EA992F4">
                <wp:simplePos x="0" y="0"/>
                <wp:positionH relativeFrom="column">
                  <wp:posOffset>1647825</wp:posOffset>
                </wp:positionH>
                <wp:positionV relativeFrom="paragraph">
                  <wp:posOffset>2984500</wp:posOffset>
                </wp:positionV>
                <wp:extent cx="1447800" cy="171450"/>
                <wp:effectExtent l="0" t="0" r="76200" b="95250"/>
                <wp:wrapNone/>
                <wp:docPr id="50182" name="Straight Arrow Connector 50182"/>
                <wp:cNvGraphicFramePr/>
                <a:graphic xmlns:a="http://schemas.openxmlformats.org/drawingml/2006/main">
                  <a:graphicData uri="http://schemas.microsoft.com/office/word/2010/wordprocessingShape">
                    <wps:wsp>
                      <wps:cNvCnPr/>
                      <wps:spPr>
                        <a:xfrm>
                          <a:off x="0" y="0"/>
                          <a:ext cx="1447800" cy="1714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50182" o:spid="_x0000_s1026" type="#_x0000_t32" style="position:absolute;margin-left:129.75pt;margin-top:235pt;width:114pt;height:13.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" strokecolor="red">
                <v:stroke endarrow="block"/>
              </v:shape>
            </w:pict>
          </mc:Fallback>
        </mc:AlternateContent>
      </w:r>
      <w:r>
        <w:rPr>
          <w:noProof/>
          <w:lang w:val="en-MY" w:eastAsia="ja-JP"/>
        </w:rPr>
        <mc:AlternateContent>
          <mc:Choice Requires="wps">
            <w:drawing>
              <wp:anchor distT="0" distB="0" distL="114300" distR="114300" simplePos="0" relativeHeight="251845632" behindDoc="0" locked="0" layoutInCell="1" allowOverlap="1" wp14:anchorId="44D8C7F3" wp14:editId="4B7B85FA">
                <wp:simplePos x="0" y="0"/>
                <wp:positionH relativeFrom="column">
                  <wp:posOffset>3771900</wp:posOffset>
                </wp:positionH>
                <wp:positionV relativeFrom="paragraph">
                  <wp:posOffset>3489325</wp:posOffset>
                </wp:positionV>
                <wp:extent cx="914400" cy="266700"/>
                <wp:effectExtent l="0" t="0" r="0" b="0"/>
                <wp:wrapNone/>
                <wp:docPr id="50199" name="Text Box 50199"/>
                <wp:cNvGraphicFramePr/>
                <a:graphic xmlns:a="http://schemas.openxmlformats.org/drawingml/2006/main">
                  <a:graphicData uri="http://schemas.microsoft.com/office/word/2010/wordprocessingShape">
                    <wps:wsp>
                      <wps:cNvSpPr txBox="1"/>
                      <wps:spPr>
                        <a:xfrm>
                          <a:off x="0" y="0"/>
                          <a:ext cx="91440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Default="00D55C7F">
                            <w:r w:rsidRPr="00520B20">
                              <w:rPr>
                                <w:lang w:val="en-MY"/>
                              </w:rPr>
                              <w:t>Skin system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0199" o:spid="_x0000_s1026" type="#_x0000_t202" style="position:absolute;left:0;text-align:left;margin-left:297pt;margin-top:274.75pt;width:1in;height:21pt;z-index:2518456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" filled="f" stroked="f" strokeweight=".5pt">
                <v:textbox>
                  <w:txbxContent>
                    <w:p w:rsidR="00903D52" w:rsidRDefault="00903D52">
                      <w:r w:rsidRPr="00520B20">
                        <w:rPr>
                          <w:lang w:val="en-MY"/>
                        </w:rPr>
                        <w:t>Skin system</w:t>
                      </w:r>
                    </w:p>
                  </w:txbxContent>
                </v:textbox>
              </v:shape>
            </w:pict>
          </mc:Fallback>
        </mc:AlternateContent>
      </w:r>
      <w:r w:rsidRPr="00520B20">
        <w:rPr>
          <w:noProof/>
          <w:lang w:val="en-MY" w:eastAsia="ja-JP"/>
        </w:rPr>
        <w:drawing>
          <wp:anchor distT="0" distB="0" distL="114300" distR="114300" simplePos="0" relativeHeight="251844608" behindDoc="0" locked="0" layoutInCell="1" allowOverlap="1" wp14:anchorId="5CCF9359" wp14:editId="22549AC5">
            <wp:simplePos x="0" y="0"/>
            <wp:positionH relativeFrom="column">
              <wp:posOffset>3714750</wp:posOffset>
            </wp:positionH>
            <wp:positionV relativeFrom="paragraph">
              <wp:posOffset>3051175</wp:posOffset>
            </wp:positionV>
            <wp:extent cx="1042035" cy="762000"/>
            <wp:effectExtent l="0" t="0" r="5715" b="0"/>
            <wp:wrapNone/>
            <wp:docPr id="50192" name="Picture 50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42035" cy="762000"/>
                    </a:xfrm>
                    <a:prstGeom prst="rect">
                      <a:avLst/>
                    </a:prstGeom>
                  </pic:spPr>
                </pic:pic>
              </a:graphicData>
            </a:graphic>
            <wp14:sizeRelH relativeFrom="page">
              <wp14:pctWidth>0</wp14:pctWidth>
            </wp14:sizeRelH>
            <wp14:sizeRelV relativeFrom="page">
              <wp14:pctHeight>0</wp14:pctHeight>
            </wp14:sizeRelV>
          </wp:anchor>
        </w:drawing>
      </w:r>
      <w:r w:rsidRPr="0074401E">
        <w:rPr>
          <w:noProof/>
          <w:lang w:val="en-MY" w:eastAsia="ja-JP"/>
        </w:rPr>
        <w:drawing>
          <wp:anchor distT="0" distB="0" distL="114300" distR="114300" simplePos="0" relativeHeight="251842560" behindDoc="0" locked="0" layoutInCell="1" allowOverlap="1" wp14:anchorId="22C23E73" wp14:editId="10E2952D">
            <wp:simplePos x="0" y="0"/>
            <wp:positionH relativeFrom="column">
              <wp:posOffset>2638425</wp:posOffset>
            </wp:positionH>
            <wp:positionV relativeFrom="paragraph">
              <wp:posOffset>2651125</wp:posOffset>
            </wp:positionV>
            <wp:extent cx="1343660" cy="1952625"/>
            <wp:effectExtent l="0" t="0" r="8890" b="9525"/>
            <wp:wrapNone/>
            <wp:docPr id="50181" name="Picture 50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343660" cy="1952625"/>
                    </a:xfrm>
                    <a:prstGeom prst="rect">
                      <a:avLst/>
                    </a:prstGeom>
                  </pic:spPr>
                </pic:pic>
              </a:graphicData>
            </a:graphic>
            <wp14:sizeRelH relativeFrom="page">
              <wp14:pctWidth>0</wp14:pctWidth>
            </wp14:sizeRelH>
            <wp14:sizeRelV relativeFrom="page">
              <wp14:pctHeight>0</wp14:pctHeight>
            </wp14:sizeRelV>
          </wp:anchor>
        </w:drawing>
      </w:r>
      <w:r w:rsidRPr="0027723D">
        <w:rPr>
          <w:noProof/>
          <w:lang w:val="en-MY" w:eastAsia="ja-JP"/>
        </w:rPr>
        <w:drawing>
          <wp:anchor distT="0" distB="0" distL="114300" distR="114300" simplePos="0" relativeHeight="251846656" behindDoc="0" locked="0" layoutInCell="1" allowOverlap="1" wp14:anchorId="5F819931" wp14:editId="09DECF56">
            <wp:simplePos x="0" y="0"/>
            <wp:positionH relativeFrom="column">
              <wp:posOffset>3190875</wp:posOffset>
            </wp:positionH>
            <wp:positionV relativeFrom="paragraph">
              <wp:posOffset>3175</wp:posOffset>
            </wp:positionV>
            <wp:extent cx="2136140" cy="2571750"/>
            <wp:effectExtent l="0" t="0" r="0" b="0"/>
            <wp:wrapNone/>
            <wp:docPr id="50200" name="Picture 50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136140" cy="2571750"/>
                    </a:xfrm>
                    <a:prstGeom prst="rect">
                      <a:avLst/>
                    </a:prstGeom>
                  </pic:spPr>
                </pic:pic>
              </a:graphicData>
            </a:graphic>
            <wp14:sizeRelH relativeFrom="page">
              <wp14:pctWidth>0</wp14:pctWidth>
            </wp14:sizeRelH>
            <wp14:sizeRelV relativeFrom="page">
              <wp14:pctHeight>0</wp14:pctHeight>
            </wp14:sizeRelV>
          </wp:anchor>
        </w:drawing>
      </w:r>
      <w:r w:rsidR="00062DAB">
        <w:rPr>
          <w:rFonts w:eastAsia="Cordia New"/>
          <w:noProof/>
          <w:sz w:val="24"/>
          <w:szCs w:val="24"/>
          <w:lang w:val="en-MY" w:eastAsia="ja-JP"/>
        </w:rPr>
        <w:drawing>
          <wp:inline distT="0" distB="0" distL="0" distR="0" wp14:anchorId="5876B92F" wp14:editId="5DAB21A1">
            <wp:extent cx="2956560" cy="4671060"/>
            <wp:effectExtent l="0" t="0" r="0" b="0"/>
            <wp:docPr id="65576" name="Picture 65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56560" cy="4671060"/>
                    </a:xfrm>
                    <a:prstGeom prst="rect">
                      <a:avLst/>
                    </a:prstGeom>
                    <a:noFill/>
                  </pic:spPr>
                </pic:pic>
              </a:graphicData>
            </a:graphic>
          </wp:inline>
        </w:drawing>
      </w:r>
      <w:r w:rsidR="0074401E" w:rsidRPr="0074401E">
        <w:rPr>
          <w:noProof/>
          <w:lang w:val="en-MY" w:eastAsia="ja-JP"/>
        </w:rPr>
        <w:t xml:space="preserve"> </w:t>
      </w:r>
    </w:p>
    <w:p w:rsidR="00BC4FC7" w:rsidRPr="00E25B43" w:rsidRDefault="00E2499B" w:rsidP="00BC4FC7">
      <w:pPr>
        <w:spacing w:line="360" w:lineRule="auto"/>
        <w:jc w:val="center"/>
        <w:rPr>
          <w:rFonts w:eastAsia="Cordia New"/>
          <w:sz w:val="24"/>
          <w:szCs w:val="24"/>
        </w:rPr>
      </w:pPr>
      <w:r>
        <w:rPr>
          <w:rFonts w:eastAsia="Cordia New"/>
          <w:b/>
          <w:sz w:val="24"/>
          <w:szCs w:val="24"/>
        </w:rPr>
        <w:t>Figure</w:t>
      </w:r>
      <w:r w:rsidR="00213F05">
        <w:rPr>
          <w:rFonts w:eastAsia="Cordia New"/>
          <w:b/>
          <w:sz w:val="24"/>
          <w:szCs w:val="24"/>
        </w:rPr>
        <w:t xml:space="preserve"> </w:t>
      </w:r>
      <w:r>
        <w:rPr>
          <w:rFonts w:eastAsia="Cordia New"/>
          <w:b/>
          <w:sz w:val="24"/>
          <w:szCs w:val="24"/>
        </w:rPr>
        <w:t>3</w:t>
      </w:r>
      <w:r w:rsidR="00213F05">
        <w:rPr>
          <w:rFonts w:eastAsia="Cordia New"/>
          <w:b/>
          <w:sz w:val="24"/>
          <w:szCs w:val="24"/>
        </w:rPr>
        <w:t>.</w:t>
      </w:r>
      <w:r w:rsidR="00BC4FC7" w:rsidRPr="0049241F">
        <w:rPr>
          <w:rFonts w:eastAsia="Cordia New"/>
          <w:b/>
          <w:sz w:val="24"/>
          <w:szCs w:val="24"/>
        </w:rPr>
        <w:t>2</w:t>
      </w:r>
      <w:r w:rsidR="0049241F" w:rsidRPr="0049241F">
        <w:rPr>
          <w:rFonts w:eastAsia="Cordia New"/>
          <w:b/>
          <w:sz w:val="24"/>
          <w:szCs w:val="24"/>
        </w:rPr>
        <w:t>:</w:t>
      </w:r>
      <w:r w:rsidR="00BC4FC7" w:rsidRPr="00E25B43">
        <w:rPr>
          <w:rFonts w:eastAsia="Cordia New"/>
          <w:sz w:val="24"/>
          <w:szCs w:val="24"/>
        </w:rPr>
        <w:t xml:space="preserve"> </w:t>
      </w:r>
      <w:r w:rsidR="0049241F">
        <w:rPr>
          <w:rFonts w:eastAsia="Cordia New"/>
          <w:sz w:val="24"/>
          <w:szCs w:val="24"/>
        </w:rPr>
        <w:t>Typical drilling riser system</w:t>
      </w:r>
    </w:p>
    <w:p w:rsidR="0074401E" w:rsidRDefault="0074401E" w:rsidP="0074401E">
      <w:pPr>
        <w:spacing w:line="360" w:lineRule="auto"/>
        <w:jc w:val="both"/>
        <w:rPr>
          <w:rFonts w:eastAsia="Cordia New"/>
          <w:b/>
          <w:sz w:val="24"/>
          <w:szCs w:val="24"/>
        </w:rPr>
      </w:pPr>
    </w:p>
    <w:p w:rsidR="00A25265" w:rsidRPr="00A25265" w:rsidRDefault="00A25265" w:rsidP="00582576">
      <w:pPr>
        <w:pStyle w:val="Heading4"/>
        <w:spacing w:line="360" w:lineRule="auto"/>
        <w:ind w:left="720"/>
        <w:rPr>
          <w:rFonts w:eastAsia="Cordia New"/>
          <w:sz w:val="24"/>
          <w:szCs w:val="24"/>
        </w:rPr>
      </w:pPr>
      <w:r>
        <w:rPr>
          <w:rFonts w:eastAsia="Cordia New"/>
          <w:sz w:val="24"/>
          <w:szCs w:val="24"/>
        </w:rPr>
        <w:t xml:space="preserve">2.2.1.1. </w:t>
      </w:r>
      <w:r w:rsidR="0054782C" w:rsidRPr="00A25265">
        <w:rPr>
          <w:rFonts w:eastAsia="Cordia New"/>
          <w:sz w:val="24"/>
          <w:szCs w:val="24"/>
        </w:rPr>
        <w:t>C</w:t>
      </w:r>
      <w:r w:rsidR="00E25B43" w:rsidRPr="00A25265">
        <w:rPr>
          <w:rFonts w:eastAsia="Cordia New"/>
          <w:sz w:val="24"/>
          <w:szCs w:val="24"/>
        </w:rPr>
        <w:t xml:space="preserve">ompletion </w:t>
      </w:r>
      <w:r w:rsidR="0054782C" w:rsidRPr="00A25265">
        <w:rPr>
          <w:rFonts w:eastAsia="Cordia New"/>
          <w:sz w:val="24"/>
          <w:szCs w:val="24"/>
        </w:rPr>
        <w:t>R</w:t>
      </w:r>
      <w:r w:rsidR="00E25B43" w:rsidRPr="00A25265">
        <w:rPr>
          <w:rFonts w:eastAsia="Cordia New"/>
          <w:sz w:val="24"/>
          <w:szCs w:val="24"/>
        </w:rPr>
        <w:t>iser</w:t>
      </w:r>
    </w:p>
    <w:p w:rsidR="008A262D" w:rsidRPr="008A262D" w:rsidRDefault="008A262D" w:rsidP="008A262D">
      <w:pPr>
        <w:spacing w:line="360" w:lineRule="auto"/>
        <w:jc w:val="both"/>
        <w:rPr>
          <w:rFonts w:eastAsia="Cordia New"/>
          <w:sz w:val="24"/>
          <w:szCs w:val="24"/>
        </w:rPr>
      </w:pPr>
      <w:r w:rsidRPr="008A262D">
        <w:rPr>
          <w:rFonts w:eastAsia="Cordia New"/>
          <w:sz w:val="24"/>
          <w:szCs w:val="24"/>
        </w:rPr>
        <w:t>A completion riser is a riser that is designed to be run through the drilling marine riser and subsea BOP stack, and is used for the installation and recovery of the down</w:t>
      </w:r>
      <w:r w:rsidR="00E2499B">
        <w:rPr>
          <w:rFonts w:eastAsia="Cordia New"/>
          <w:sz w:val="24"/>
          <w:szCs w:val="24"/>
        </w:rPr>
        <w:t>-</w:t>
      </w:r>
      <w:r w:rsidRPr="008A262D">
        <w:rPr>
          <w:rFonts w:eastAsia="Cordia New"/>
          <w:sz w:val="24"/>
          <w:szCs w:val="24"/>
        </w:rPr>
        <w:t>hole tubing and tubing hanger in a subsea well. Since the completion riser is run inside a drilling marine riser, it is not exposed to environmental forces such as wind, waves and current.</w:t>
      </w:r>
    </w:p>
    <w:p w:rsidR="00E25B43" w:rsidRDefault="008A262D" w:rsidP="008A262D">
      <w:pPr>
        <w:spacing w:line="360" w:lineRule="auto"/>
        <w:ind w:firstLine="284"/>
        <w:jc w:val="both"/>
        <w:rPr>
          <w:rFonts w:eastAsia="Cordia New"/>
          <w:sz w:val="24"/>
          <w:szCs w:val="24"/>
        </w:rPr>
      </w:pPr>
      <w:r w:rsidRPr="008A262D">
        <w:rPr>
          <w:rFonts w:eastAsia="Cordia New"/>
          <w:sz w:val="24"/>
          <w:szCs w:val="24"/>
        </w:rPr>
        <w:lastRenderedPageBreak/>
        <w:t>A completion riser typi</w:t>
      </w:r>
      <w:r>
        <w:rPr>
          <w:rFonts w:eastAsia="Cordia New"/>
          <w:sz w:val="24"/>
          <w:szCs w:val="24"/>
        </w:rPr>
        <w:t>cally consists of the following</w:t>
      </w:r>
      <w:r w:rsidRPr="008A262D">
        <w:rPr>
          <w:rFonts w:eastAsia="Cordia New"/>
          <w:sz w:val="24"/>
          <w:szCs w:val="24"/>
        </w:rPr>
        <w:t>: T</w:t>
      </w:r>
      <w:r w:rsidR="00A60913">
        <w:rPr>
          <w:rFonts w:eastAsia="Cordia New"/>
          <w:sz w:val="24"/>
          <w:szCs w:val="24"/>
        </w:rPr>
        <w:t xml:space="preserve">ubing </w:t>
      </w:r>
      <w:r w:rsidRPr="008A262D">
        <w:rPr>
          <w:rFonts w:eastAsia="Cordia New"/>
          <w:sz w:val="24"/>
          <w:szCs w:val="24"/>
        </w:rPr>
        <w:t>H</w:t>
      </w:r>
      <w:r w:rsidR="00A60913">
        <w:rPr>
          <w:rFonts w:eastAsia="Cordia New"/>
          <w:sz w:val="24"/>
          <w:szCs w:val="24"/>
        </w:rPr>
        <w:t>anger (TH)</w:t>
      </w:r>
      <w:r w:rsidRPr="008A262D">
        <w:rPr>
          <w:rFonts w:eastAsia="Cordia New"/>
          <w:sz w:val="24"/>
          <w:szCs w:val="24"/>
        </w:rPr>
        <w:t xml:space="preserve"> running tool; TH orientation device (unless this is included in the design of the TH itself, as can be done for example if a subsea H</w:t>
      </w:r>
      <w:r w:rsidR="00A60913">
        <w:rPr>
          <w:rFonts w:eastAsia="Cordia New"/>
          <w:sz w:val="24"/>
          <w:szCs w:val="24"/>
        </w:rPr>
        <w:t xml:space="preserve">orizontal </w:t>
      </w:r>
      <w:r w:rsidRPr="008A262D">
        <w:rPr>
          <w:rFonts w:eastAsia="Cordia New"/>
          <w:sz w:val="24"/>
          <w:szCs w:val="24"/>
        </w:rPr>
        <w:t>T</w:t>
      </w:r>
      <w:r w:rsidR="00A60913">
        <w:rPr>
          <w:rFonts w:eastAsia="Cordia New"/>
          <w:sz w:val="24"/>
          <w:szCs w:val="24"/>
        </w:rPr>
        <w:t>ree (HT)</w:t>
      </w:r>
      <w:r w:rsidRPr="008A262D">
        <w:rPr>
          <w:rFonts w:eastAsia="Cordia New"/>
          <w:sz w:val="24"/>
          <w:szCs w:val="24"/>
        </w:rPr>
        <w:t xml:space="preserve"> is used, or if a TH spool is used with a V</w:t>
      </w:r>
      <w:r w:rsidR="00A60913">
        <w:rPr>
          <w:rFonts w:eastAsia="Cordia New"/>
          <w:sz w:val="24"/>
          <w:szCs w:val="24"/>
        </w:rPr>
        <w:t xml:space="preserve">ertical </w:t>
      </w:r>
      <w:r w:rsidRPr="008A262D">
        <w:rPr>
          <w:rFonts w:eastAsia="Cordia New"/>
          <w:sz w:val="24"/>
          <w:szCs w:val="24"/>
        </w:rPr>
        <w:t>T</w:t>
      </w:r>
      <w:r w:rsidR="00A60913">
        <w:rPr>
          <w:rFonts w:eastAsia="Cordia New"/>
          <w:sz w:val="24"/>
          <w:szCs w:val="24"/>
        </w:rPr>
        <w:t>ree</w:t>
      </w:r>
      <w:r w:rsidR="00C14F88">
        <w:rPr>
          <w:rFonts w:eastAsia="Cordia New"/>
          <w:sz w:val="24"/>
          <w:szCs w:val="24"/>
        </w:rPr>
        <w:t xml:space="preserve"> (VT</w:t>
      </w:r>
      <w:r w:rsidRPr="008A262D">
        <w:rPr>
          <w:rFonts w:eastAsia="Cordia New"/>
          <w:sz w:val="24"/>
          <w:szCs w:val="24"/>
        </w:rPr>
        <w:t>); a means of sealing off against the riser inside the BOP stack for pressure-testing and well control; a subsea test tree for well control during an emergency disconnect; retainer valve(s) to retain the fluid contents of the riser during an emergency disconnect; intermediate riser joints; lubricator valve(s) to isolate the riser during loading/unloading of long wire</w:t>
      </w:r>
      <w:r w:rsidR="00E2499B">
        <w:rPr>
          <w:rFonts w:eastAsia="Cordia New"/>
          <w:sz w:val="24"/>
          <w:szCs w:val="24"/>
        </w:rPr>
        <w:t>-</w:t>
      </w:r>
      <w:r w:rsidRPr="008A262D">
        <w:rPr>
          <w:rFonts w:eastAsia="Cordia New"/>
          <w:sz w:val="24"/>
          <w:szCs w:val="24"/>
        </w:rPr>
        <w:t>line tool</w:t>
      </w:r>
      <w:r w:rsidR="00E2499B">
        <w:rPr>
          <w:rFonts w:eastAsia="Cordia New"/>
          <w:sz w:val="24"/>
          <w:szCs w:val="24"/>
        </w:rPr>
        <w:t xml:space="preserve"> </w:t>
      </w:r>
      <w:r w:rsidRPr="008A262D">
        <w:rPr>
          <w:rFonts w:eastAsia="Cordia New"/>
          <w:sz w:val="24"/>
          <w:szCs w:val="24"/>
        </w:rPr>
        <w:t>strings; a surface tree for pressure control of the wellbore and to provide a connection point for a surface wire</w:t>
      </w:r>
      <w:r w:rsidR="00E2499B">
        <w:rPr>
          <w:rFonts w:eastAsia="Cordia New"/>
          <w:sz w:val="24"/>
          <w:szCs w:val="24"/>
        </w:rPr>
        <w:t>-</w:t>
      </w:r>
      <w:r w:rsidRPr="008A262D">
        <w:rPr>
          <w:rFonts w:eastAsia="Cordia New"/>
          <w:sz w:val="24"/>
          <w:szCs w:val="24"/>
        </w:rPr>
        <w:t>line lubricator system; a means of tensioning the riser, so that it does not buckle under its own weight</w:t>
      </w:r>
      <w:r w:rsidR="00E25B43" w:rsidRPr="00A25265">
        <w:rPr>
          <w:rFonts w:eastAsia="Cordia New"/>
          <w:sz w:val="24"/>
          <w:szCs w:val="24"/>
        </w:rPr>
        <w:t>.</w:t>
      </w:r>
    </w:p>
    <w:p w:rsidR="00E2499B" w:rsidRDefault="00E2499B" w:rsidP="008A262D">
      <w:pPr>
        <w:spacing w:line="360" w:lineRule="auto"/>
        <w:ind w:firstLine="284"/>
        <w:jc w:val="both"/>
        <w:rPr>
          <w:rFonts w:eastAsia="Cordia New"/>
          <w:sz w:val="24"/>
          <w:szCs w:val="24"/>
        </w:rPr>
      </w:pPr>
    </w:p>
    <w:p w:rsidR="00A25265" w:rsidRPr="00A25265" w:rsidRDefault="00A25265" w:rsidP="00A25265">
      <w:pPr>
        <w:pStyle w:val="Heading4"/>
        <w:spacing w:line="360" w:lineRule="auto"/>
        <w:ind w:left="720"/>
        <w:rPr>
          <w:rFonts w:eastAsia="Cordia New"/>
          <w:sz w:val="24"/>
          <w:szCs w:val="24"/>
        </w:rPr>
      </w:pPr>
      <w:r>
        <w:rPr>
          <w:rFonts w:eastAsia="Cordia New"/>
          <w:sz w:val="24"/>
          <w:szCs w:val="24"/>
        </w:rPr>
        <w:t xml:space="preserve">2.2.1.2. </w:t>
      </w:r>
      <w:r w:rsidR="000B572D">
        <w:rPr>
          <w:rFonts w:eastAsia="Cordia New"/>
          <w:sz w:val="24"/>
          <w:szCs w:val="24"/>
        </w:rPr>
        <w:t>Work</w:t>
      </w:r>
      <w:r w:rsidR="00E2499B">
        <w:rPr>
          <w:rFonts w:eastAsia="Cordia New"/>
          <w:sz w:val="24"/>
          <w:szCs w:val="24"/>
        </w:rPr>
        <w:t>-</w:t>
      </w:r>
      <w:r w:rsidR="00742334">
        <w:rPr>
          <w:rFonts w:eastAsia="Cordia New"/>
          <w:sz w:val="24"/>
          <w:szCs w:val="24"/>
        </w:rPr>
        <w:t>O</w:t>
      </w:r>
      <w:r w:rsidR="000B572D">
        <w:rPr>
          <w:rFonts w:eastAsia="Cordia New"/>
          <w:sz w:val="24"/>
          <w:szCs w:val="24"/>
        </w:rPr>
        <w:t xml:space="preserve">ver </w:t>
      </w:r>
      <w:r w:rsidRPr="00A25265">
        <w:rPr>
          <w:rFonts w:eastAsia="Cordia New"/>
          <w:sz w:val="24"/>
          <w:szCs w:val="24"/>
        </w:rPr>
        <w:t>Riser</w:t>
      </w:r>
    </w:p>
    <w:p w:rsidR="008A262D" w:rsidRPr="008A262D" w:rsidRDefault="008A262D" w:rsidP="008A262D">
      <w:pPr>
        <w:spacing w:line="360" w:lineRule="auto"/>
        <w:jc w:val="both"/>
        <w:rPr>
          <w:rFonts w:eastAsia="Cordia New"/>
          <w:sz w:val="24"/>
          <w:szCs w:val="24"/>
        </w:rPr>
      </w:pPr>
      <w:r w:rsidRPr="008A262D">
        <w:rPr>
          <w:rFonts w:eastAsia="Cordia New"/>
          <w:sz w:val="24"/>
          <w:szCs w:val="24"/>
        </w:rPr>
        <w:t>A work</w:t>
      </w:r>
      <w:r w:rsidR="00E2499B">
        <w:rPr>
          <w:rFonts w:eastAsia="Cordia New"/>
          <w:sz w:val="24"/>
          <w:szCs w:val="24"/>
        </w:rPr>
        <w:t>-</w:t>
      </w:r>
      <w:r w:rsidRPr="008A262D">
        <w:rPr>
          <w:rFonts w:eastAsia="Cordia New"/>
          <w:sz w:val="24"/>
          <w:szCs w:val="24"/>
        </w:rPr>
        <w:t>over riser is a riser that provides a conduit from the upper connection on the subsea tree to the surface, and which allows the passage of wire</w:t>
      </w:r>
      <w:r w:rsidR="00E2499B">
        <w:rPr>
          <w:rFonts w:eastAsia="Cordia New"/>
          <w:sz w:val="24"/>
          <w:szCs w:val="24"/>
        </w:rPr>
        <w:t>-</w:t>
      </w:r>
      <w:r w:rsidRPr="008A262D">
        <w:rPr>
          <w:rFonts w:eastAsia="Cordia New"/>
          <w:sz w:val="24"/>
          <w:szCs w:val="24"/>
        </w:rPr>
        <w:t>line tools into the wellbore. A work</w:t>
      </w:r>
      <w:r w:rsidR="00E2499B">
        <w:rPr>
          <w:rFonts w:eastAsia="Cordia New"/>
          <w:sz w:val="24"/>
          <w:szCs w:val="24"/>
        </w:rPr>
        <w:t>-</w:t>
      </w:r>
      <w:r w:rsidRPr="008A262D">
        <w:rPr>
          <w:rFonts w:eastAsia="Cordia New"/>
          <w:sz w:val="24"/>
          <w:szCs w:val="24"/>
        </w:rPr>
        <w:t>over riser is not run inside a drilling marine riser and therefore it shall be able to withstand the applied environmental forces, i.e. wind, waves and currents. A work</w:t>
      </w:r>
      <w:r w:rsidR="00E2499B">
        <w:rPr>
          <w:rFonts w:eastAsia="Cordia New"/>
          <w:sz w:val="24"/>
          <w:szCs w:val="24"/>
        </w:rPr>
        <w:t>-</w:t>
      </w:r>
      <w:r w:rsidRPr="008A262D">
        <w:rPr>
          <w:rFonts w:eastAsia="Cordia New"/>
          <w:sz w:val="24"/>
          <w:szCs w:val="24"/>
        </w:rPr>
        <w:t>over riser is typically used during installation/recovery of a subsea VT, and during wellbore re-entries which require full</w:t>
      </w:r>
      <w:r w:rsidR="00E2499B">
        <w:rPr>
          <w:rFonts w:eastAsia="Cordia New"/>
          <w:sz w:val="24"/>
          <w:szCs w:val="24"/>
        </w:rPr>
        <w:t>-</w:t>
      </w:r>
      <w:r w:rsidRPr="008A262D">
        <w:rPr>
          <w:rFonts w:eastAsia="Cordia New"/>
          <w:sz w:val="24"/>
          <w:szCs w:val="24"/>
        </w:rPr>
        <w:t>bore access but do not include retrieval of the tubing.</w:t>
      </w:r>
    </w:p>
    <w:p w:rsidR="00E25B43" w:rsidRDefault="008A262D" w:rsidP="008A262D">
      <w:pPr>
        <w:spacing w:line="360" w:lineRule="auto"/>
        <w:ind w:firstLine="284"/>
        <w:jc w:val="both"/>
        <w:rPr>
          <w:rFonts w:eastAsia="Cordia New"/>
          <w:sz w:val="24"/>
          <w:szCs w:val="24"/>
        </w:rPr>
      </w:pPr>
      <w:r w:rsidRPr="008A262D">
        <w:rPr>
          <w:rFonts w:eastAsia="Cordia New"/>
          <w:sz w:val="24"/>
          <w:szCs w:val="24"/>
        </w:rPr>
        <w:t>A work</w:t>
      </w:r>
      <w:r w:rsidR="00E2499B">
        <w:rPr>
          <w:rFonts w:eastAsia="Cordia New"/>
          <w:sz w:val="24"/>
          <w:szCs w:val="24"/>
        </w:rPr>
        <w:t>-</w:t>
      </w:r>
      <w:r w:rsidRPr="008A262D">
        <w:rPr>
          <w:rFonts w:eastAsia="Cordia New"/>
          <w:sz w:val="24"/>
          <w:szCs w:val="24"/>
        </w:rPr>
        <w:t>over riser typically consists of the following: the tree running tool; a wire</w:t>
      </w:r>
      <w:r w:rsidR="00E2499B">
        <w:rPr>
          <w:rFonts w:eastAsia="Cordia New"/>
          <w:sz w:val="24"/>
          <w:szCs w:val="24"/>
        </w:rPr>
        <w:t>-</w:t>
      </w:r>
      <w:r w:rsidRPr="008A262D">
        <w:rPr>
          <w:rFonts w:eastAsia="Cordia New"/>
          <w:sz w:val="24"/>
          <w:szCs w:val="24"/>
        </w:rPr>
        <w:t xml:space="preserve">line coiled-tubing BOP, capable of gripping, cutting and sealing coiled tubing and wire; an emergency-disconnect package capable of high-angle release; retainer valve(s) to retain the fluid contents of the riser during an emergency disconnect; a stress joint to absorb the higher riser bending stresses at the point of fixation to the </w:t>
      </w:r>
      <w:r w:rsidR="00FC67F4" w:rsidRPr="00FC67F4">
        <w:rPr>
          <w:rFonts w:eastAsia="Cordia New"/>
          <w:sz w:val="24"/>
          <w:szCs w:val="24"/>
        </w:rPr>
        <w:t xml:space="preserve">Lower </w:t>
      </w:r>
      <w:proofErr w:type="spellStart"/>
      <w:r w:rsidR="00FC67F4" w:rsidRPr="00FC67F4">
        <w:rPr>
          <w:rFonts w:eastAsia="Cordia New"/>
          <w:sz w:val="24"/>
          <w:szCs w:val="24"/>
        </w:rPr>
        <w:t>Workover</w:t>
      </w:r>
      <w:proofErr w:type="spellEnd"/>
      <w:r w:rsidR="00FC67F4" w:rsidRPr="00FC67F4">
        <w:rPr>
          <w:rFonts w:eastAsia="Cordia New"/>
          <w:sz w:val="24"/>
          <w:szCs w:val="24"/>
        </w:rPr>
        <w:t xml:space="preserve"> Riser Package </w:t>
      </w:r>
      <w:r w:rsidR="00FC67F4">
        <w:rPr>
          <w:rFonts w:eastAsia="Cordia New"/>
          <w:sz w:val="24"/>
          <w:szCs w:val="24"/>
        </w:rPr>
        <w:t>(</w:t>
      </w:r>
      <w:r w:rsidRPr="008A262D">
        <w:rPr>
          <w:rFonts w:eastAsia="Cordia New"/>
          <w:sz w:val="24"/>
          <w:szCs w:val="24"/>
        </w:rPr>
        <w:t>LWRP</w:t>
      </w:r>
      <w:r w:rsidR="00FC67F4">
        <w:rPr>
          <w:rFonts w:eastAsia="Cordia New"/>
          <w:sz w:val="24"/>
          <w:szCs w:val="24"/>
        </w:rPr>
        <w:t>)</w:t>
      </w:r>
      <w:r w:rsidRPr="008A262D">
        <w:rPr>
          <w:rFonts w:eastAsia="Cordia New"/>
          <w:sz w:val="24"/>
          <w:szCs w:val="24"/>
        </w:rPr>
        <w:t>; intermediate riser joints; lubricator valve(s) to isolate the riser during loading/unloading of long wire</w:t>
      </w:r>
      <w:r w:rsidR="00E2499B">
        <w:rPr>
          <w:rFonts w:eastAsia="Cordia New"/>
          <w:sz w:val="24"/>
          <w:szCs w:val="24"/>
        </w:rPr>
        <w:t>-</w:t>
      </w:r>
      <w:r w:rsidRPr="008A262D">
        <w:rPr>
          <w:rFonts w:eastAsia="Cordia New"/>
          <w:sz w:val="24"/>
          <w:szCs w:val="24"/>
        </w:rPr>
        <w:t>line tool</w:t>
      </w:r>
      <w:r w:rsidR="00E2499B">
        <w:rPr>
          <w:rFonts w:eastAsia="Cordia New"/>
          <w:sz w:val="24"/>
          <w:szCs w:val="24"/>
        </w:rPr>
        <w:t>-</w:t>
      </w:r>
      <w:r w:rsidRPr="008A262D">
        <w:rPr>
          <w:rFonts w:eastAsia="Cordia New"/>
          <w:sz w:val="24"/>
          <w:szCs w:val="24"/>
        </w:rPr>
        <w:t>strings; a surface tree for pressure control of the wellbore and to provide a connection point for a surface wire</w:t>
      </w:r>
      <w:r w:rsidR="00E2499B">
        <w:rPr>
          <w:rFonts w:eastAsia="Cordia New"/>
          <w:sz w:val="24"/>
          <w:szCs w:val="24"/>
        </w:rPr>
        <w:t>-</w:t>
      </w:r>
      <w:r w:rsidRPr="008A262D">
        <w:rPr>
          <w:rFonts w:eastAsia="Cordia New"/>
          <w:sz w:val="24"/>
          <w:szCs w:val="24"/>
        </w:rPr>
        <w:t>line lubricator system; a means of tensioning the riser, so that it does not buckle under its own weight</w:t>
      </w:r>
      <w:r w:rsidR="00E25B43" w:rsidRPr="00A25265">
        <w:rPr>
          <w:rFonts w:eastAsia="Cordia New"/>
          <w:sz w:val="24"/>
          <w:szCs w:val="24"/>
        </w:rPr>
        <w:t>.</w:t>
      </w:r>
    </w:p>
    <w:p w:rsidR="00E2499B" w:rsidRPr="00A25265" w:rsidRDefault="00E2499B" w:rsidP="00E2499B">
      <w:pPr>
        <w:spacing w:line="360" w:lineRule="auto"/>
        <w:jc w:val="both"/>
        <w:rPr>
          <w:rFonts w:eastAsia="Cordia New"/>
          <w:sz w:val="24"/>
          <w:szCs w:val="24"/>
        </w:rPr>
      </w:pPr>
    </w:p>
    <w:p w:rsidR="00640302" w:rsidRPr="00E25B43" w:rsidRDefault="009C2C8D" w:rsidP="00640302">
      <w:pPr>
        <w:pStyle w:val="Heading3"/>
        <w:spacing w:line="360" w:lineRule="auto"/>
        <w:ind w:left="720"/>
        <w:rPr>
          <w:rFonts w:eastAsia="Cordia New"/>
        </w:rPr>
      </w:pPr>
      <w:bookmarkStart w:id="31" w:name="_Toc519628303"/>
      <w:r>
        <w:rPr>
          <w:rFonts w:eastAsia="Cordia New"/>
        </w:rPr>
        <w:t>3</w:t>
      </w:r>
      <w:r w:rsidR="00640302" w:rsidRPr="00E25B43">
        <w:rPr>
          <w:rFonts w:eastAsia="Cordia New"/>
        </w:rPr>
        <w:t>.</w:t>
      </w:r>
      <w:r w:rsidR="00640302">
        <w:rPr>
          <w:rFonts w:eastAsia="Cordia New"/>
        </w:rPr>
        <w:t>1</w:t>
      </w:r>
      <w:r w:rsidR="00640302" w:rsidRPr="00E25B43">
        <w:rPr>
          <w:rFonts w:eastAsia="Cordia New"/>
        </w:rPr>
        <w:t>.</w:t>
      </w:r>
      <w:r w:rsidR="00BC4FC7">
        <w:rPr>
          <w:rFonts w:eastAsia="Cordia New"/>
        </w:rPr>
        <w:t>2</w:t>
      </w:r>
      <w:r w:rsidR="00640302" w:rsidRPr="00E25B43">
        <w:rPr>
          <w:rFonts w:eastAsia="Cordia New"/>
        </w:rPr>
        <w:t xml:space="preserve">. </w:t>
      </w:r>
      <w:r w:rsidR="00640302">
        <w:rPr>
          <w:rFonts w:eastAsia="Cordia New"/>
        </w:rPr>
        <w:t xml:space="preserve">Components of Drilling </w:t>
      </w:r>
      <w:r w:rsidR="00640302" w:rsidRPr="00E25B43">
        <w:rPr>
          <w:rFonts w:eastAsia="Cordia New"/>
        </w:rPr>
        <w:t>Risers</w:t>
      </w:r>
      <w:bookmarkEnd w:id="31"/>
    </w:p>
    <w:p w:rsidR="00640302" w:rsidRDefault="00E2499B" w:rsidP="00640302">
      <w:pPr>
        <w:spacing w:line="360" w:lineRule="auto"/>
        <w:jc w:val="both"/>
        <w:rPr>
          <w:rFonts w:eastAsia="Cordia New"/>
          <w:sz w:val="24"/>
          <w:szCs w:val="24"/>
        </w:rPr>
      </w:pPr>
      <w:r>
        <w:rPr>
          <w:rFonts w:eastAsia="Cordia New"/>
          <w:sz w:val="24"/>
          <w:szCs w:val="24"/>
        </w:rPr>
        <w:t>Figure.</w:t>
      </w:r>
      <w:r w:rsidR="009C2C8D">
        <w:rPr>
          <w:rFonts w:eastAsia="Cordia New"/>
          <w:sz w:val="24"/>
          <w:szCs w:val="24"/>
        </w:rPr>
        <w:t>3</w:t>
      </w:r>
      <w:r w:rsidR="00640302" w:rsidRPr="00E25B43">
        <w:rPr>
          <w:rFonts w:eastAsia="Cordia New"/>
          <w:sz w:val="24"/>
          <w:szCs w:val="24"/>
        </w:rPr>
        <w:t xml:space="preserve">-3 shows key components in a </w:t>
      </w:r>
      <w:r w:rsidR="00640302">
        <w:rPr>
          <w:rFonts w:eastAsia="Cordia New"/>
          <w:sz w:val="24"/>
          <w:szCs w:val="24"/>
        </w:rPr>
        <w:t xml:space="preserve">typical drilling riser system which is spider, guide base, wellhead, tree, BOP, tension joint and etc. </w:t>
      </w:r>
    </w:p>
    <w:p w:rsidR="0026539A" w:rsidRDefault="0026539A" w:rsidP="00640302">
      <w:pPr>
        <w:spacing w:line="360" w:lineRule="auto"/>
        <w:jc w:val="both"/>
        <w:rPr>
          <w:rFonts w:eastAsia="Cordia New"/>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8"/>
        <w:gridCol w:w="3988"/>
      </w:tblGrid>
      <w:tr w:rsidR="0026539A" w:rsidTr="0026539A">
        <w:tc>
          <w:tcPr>
            <w:tcW w:w="4438" w:type="dxa"/>
            <w:vAlign w:val="center"/>
          </w:tcPr>
          <w:p w:rsidR="0026539A" w:rsidRDefault="00062DAB" w:rsidP="00A25265">
            <w:pPr>
              <w:spacing w:line="360" w:lineRule="auto"/>
              <w:jc w:val="both"/>
              <w:rPr>
                <w:rFonts w:eastAsia="Cordia New"/>
                <w:sz w:val="24"/>
                <w:szCs w:val="24"/>
              </w:rPr>
            </w:pPr>
            <w:r>
              <w:rPr>
                <w:rFonts w:eastAsia="Cordia New"/>
                <w:noProof/>
                <w:sz w:val="24"/>
                <w:szCs w:val="24"/>
                <w:lang w:val="en-MY" w:eastAsia="ja-JP"/>
              </w:rPr>
              <w:drawing>
                <wp:inline distT="0" distB="0" distL="0" distR="0" wp14:anchorId="01C37EF2" wp14:editId="43E9B0F4">
                  <wp:extent cx="3025140" cy="6164580"/>
                  <wp:effectExtent l="0" t="0" r="3810" b="7620"/>
                  <wp:docPr id="65577" name="Picture 65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5140" cy="6164580"/>
                          </a:xfrm>
                          <a:prstGeom prst="rect">
                            <a:avLst/>
                          </a:prstGeom>
                          <a:noFill/>
                        </pic:spPr>
                      </pic:pic>
                    </a:graphicData>
                  </a:graphic>
                </wp:inline>
              </w:drawing>
            </w:r>
          </w:p>
        </w:tc>
        <w:tc>
          <w:tcPr>
            <w:tcW w:w="4438" w:type="dxa"/>
            <w:vAlign w:val="center"/>
          </w:tcPr>
          <w:p w:rsidR="0026539A" w:rsidRDefault="00062DAB" w:rsidP="00A25265">
            <w:pPr>
              <w:spacing w:line="360" w:lineRule="auto"/>
              <w:jc w:val="both"/>
              <w:rPr>
                <w:rFonts w:eastAsia="Cordia New"/>
                <w:sz w:val="24"/>
                <w:szCs w:val="24"/>
              </w:rPr>
            </w:pPr>
            <w:r>
              <w:rPr>
                <w:rFonts w:eastAsia="Cordia New"/>
                <w:noProof/>
                <w:sz w:val="24"/>
                <w:szCs w:val="24"/>
                <w:lang w:val="en-MY" w:eastAsia="ja-JP"/>
              </w:rPr>
              <w:drawing>
                <wp:inline distT="0" distB="0" distL="0" distR="0" wp14:anchorId="777F99F3">
                  <wp:extent cx="2446020" cy="6408420"/>
                  <wp:effectExtent l="0" t="0" r="0" b="0"/>
                  <wp:docPr id="65578" name="Picture 65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46020" cy="6408420"/>
                          </a:xfrm>
                          <a:prstGeom prst="rect">
                            <a:avLst/>
                          </a:prstGeom>
                          <a:noFill/>
                        </pic:spPr>
                      </pic:pic>
                    </a:graphicData>
                  </a:graphic>
                </wp:inline>
              </w:drawing>
            </w:r>
          </w:p>
        </w:tc>
      </w:tr>
    </w:tbl>
    <w:p w:rsidR="00E25B43" w:rsidRDefault="009C2C8D" w:rsidP="00E25B43">
      <w:pPr>
        <w:spacing w:line="360" w:lineRule="auto"/>
        <w:jc w:val="center"/>
        <w:rPr>
          <w:rFonts w:eastAsia="Cordia New"/>
          <w:sz w:val="24"/>
          <w:szCs w:val="24"/>
        </w:rPr>
      </w:pPr>
      <w:r>
        <w:rPr>
          <w:rFonts w:eastAsia="Cordia New"/>
          <w:b/>
          <w:sz w:val="24"/>
          <w:szCs w:val="24"/>
        </w:rPr>
        <w:t>Figure</w:t>
      </w:r>
      <w:r w:rsidR="003C3061">
        <w:rPr>
          <w:rFonts w:eastAsia="Cordia New"/>
          <w:b/>
          <w:sz w:val="24"/>
          <w:szCs w:val="24"/>
        </w:rPr>
        <w:t xml:space="preserve"> </w:t>
      </w:r>
      <w:r>
        <w:rPr>
          <w:rFonts w:eastAsia="Cordia New"/>
          <w:b/>
          <w:sz w:val="24"/>
          <w:szCs w:val="24"/>
        </w:rPr>
        <w:t>3</w:t>
      </w:r>
      <w:r w:rsidR="003C3061">
        <w:rPr>
          <w:rFonts w:eastAsia="Cordia New"/>
          <w:b/>
          <w:sz w:val="24"/>
          <w:szCs w:val="24"/>
        </w:rPr>
        <w:t>.</w:t>
      </w:r>
      <w:r w:rsidR="00E25B43" w:rsidRPr="00502D72">
        <w:rPr>
          <w:rFonts w:eastAsia="Cordia New"/>
          <w:b/>
          <w:sz w:val="24"/>
          <w:szCs w:val="24"/>
        </w:rPr>
        <w:t>3</w:t>
      </w:r>
      <w:r w:rsidR="00502D72" w:rsidRPr="00502D72">
        <w:rPr>
          <w:rFonts w:eastAsia="Cordia New"/>
          <w:b/>
          <w:sz w:val="24"/>
          <w:szCs w:val="24"/>
        </w:rPr>
        <w:t>:</w:t>
      </w:r>
      <w:r w:rsidR="00E25B43" w:rsidRPr="00E25B43">
        <w:rPr>
          <w:rFonts w:eastAsia="Cordia New"/>
          <w:sz w:val="24"/>
          <w:szCs w:val="24"/>
        </w:rPr>
        <w:t xml:space="preserve"> Key Components in a Drilling Riser System (</w:t>
      </w:r>
      <w:r w:rsidR="0049241F">
        <w:rPr>
          <w:rFonts w:eastAsia="Cordia New"/>
          <w:sz w:val="24"/>
          <w:szCs w:val="24"/>
        </w:rPr>
        <w:t xml:space="preserve">FMC, </w:t>
      </w:r>
      <w:r w:rsidR="00E25B43" w:rsidRPr="00E25B43">
        <w:rPr>
          <w:rFonts w:eastAsia="Cordia New"/>
          <w:sz w:val="24"/>
          <w:szCs w:val="24"/>
        </w:rPr>
        <w:t>Courtesy of World Oil)</w:t>
      </w:r>
    </w:p>
    <w:p w:rsidR="00640302" w:rsidRPr="00E25B43" w:rsidRDefault="009C2C8D" w:rsidP="00640302">
      <w:pPr>
        <w:pStyle w:val="Heading3"/>
        <w:spacing w:line="360" w:lineRule="auto"/>
        <w:ind w:left="720"/>
        <w:rPr>
          <w:rFonts w:eastAsia="Cordia New"/>
        </w:rPr>
      </w:pPr>
      <w:bookmarkStart w:id="32" w:name="_Toc519628304"/>
      <w:r>
        <w:rPr>
          <w:rFonts w:eastAsia="Cordia New"/>
        </w:rPr>
        <w:t>3</w:t>
      </w:r>
      <w:r w:rsidR="00640302" w:rsidRPr="00E25B43">
        <w:rPr>
          <w:rFonts w:eastAsia="Cordia New"/>
        </w:rPr>
        <w:t>.</w:t>
      </w:r>
      <w:r w:rsidR="00640302">
        <w:rPr>
          <w:rFonts w:eastAsia="Cordia New"/>
        </w:rPr>
        <w:t>1</w:t>
      </w:r>
      <w:r w:rsidR="00640302" w:rsidRPr="00E25B43">
        <w:rPr>
          <w:rFonts w:eastAsia="Cordia New"/>
        </w:rPr>
        <w:t>.</w:t>
      </w:r>
      <w:r w:rsidR="00502D72">
        <w:rPr>
          <w:rFonts w:eastAsia="Cordia New"/>
        </w:rPr>
        <w:t>3</w:t>
      </w:r>
      <w:r w:rsidR="00640302" w:rsidRPr="00E25B43">
        <w:rPr>
          <w:rFonts w:eastAsia="Cordia New"/>
        </w:rPr>
        <w:t>. Risers</w:t>
      </w:r>
      <w:r w:rsidR="00BC4FC7">
        <w:rPr>
          <w:rFonts w:eastAsia="Cordia New"/>
        </w:rPr>
        <w:t xml:space="preserve"> Connectors</w:t>
      </w:r>
      <w:bookmarkEnd w:id="32"/>
    </w:p>
    <w:p w:rsidR="00640302" w:rsidRDefault="00640302" w:rsidP="00640302">
      <w:pPr>
        <w:spacing w:line="360" w:lineRule="auto"/>
        <w:jc w:val="both"/>
        <w:rPr>
          <w:rFonts w:eastAsia="Cordia New"/>
          <w:sz w:val="24"/>
          <w:szCs w:val="24"/>
        </w:rPr>
      </w:pPr>
      <w:r w:rsidRPr="00E25B43">
        <w:rPr>
          <w:rFonts w:eastAsia="Cordia New"/>
          <w:sz w:val="24"/>
          <w:szCs w:val="24"/>
        </w:rPr>
        <w:t>Riser connectors are one of the most important riser components. As drilling depths have increased, riser connectors have evolved to address issues concerning high internal and external pressures, increasing applied bending moment and tension loads, and extreme operating conditions such as sweet and sour services. For connector design, the material selection and fabrication of bolts are critical issues.</w:t>
      </w:r>
    </w:p>
    <w:p w:rsidR="00640302" w:rsidRPr="00E25B43" w:rsidRDefault="00E2499B" w:rsidP="00640302">
      <w:pPr>
        <w:spacing w:line="360" w:lineRule="auto"/>
        <w:ind w:firstLine="284"/>
        <w:jc w:val="both"/>
        <w:rPr>
          <w:rFonts w:eastAsia="Cordia New"/>
          <w:sz w:val="24"/>
          <w:szCs w:val="24"/>
        </w:rPr>
      </w:pPr>
      <w:r>
        <w:rPr>
          <w:rFonts w:eastAsia="Cordia New"/>
          <w:sz w:val="24"/>
          <w:szCs w:val="24"/>
        </w:rPr>
        <w:lastRenderedPageBreak/>
        <w:t>Figure.3</w:t>
      </w:r>
      <w:r w:rsidR="00640302" w:rsidRPr="00E25B43">
        <w:rPr>
          <w:rFonts w:eastAsia="Cordia New"/>
          <w:sz w:val="24"/>
          <w:szCs w:val="24"/>
        </w:rPr>
        <w:t>-4 sh</w:t>
      </w:r>
      <w:r w:rsidR="00502D72">
        <w:rPr>
          <w:rFonts w:eastAsia="Cordia New"/>
          <w:sz w:val="24"/>
          <w:szCs w:val="24"/>
        </w:rPr>
        <w:t>ows bolt-based riser connectors which consists of as follows</w:t>
      </w:r>
      <w:r w:rsidR="009A1EC4">
        <w:rPr>
          <w:rFonts w:eastAsia="Cordia New"/>
          <w:sz w:val="24"/>
          <w:szCs w:val="24"/>
        </w:rPr>
        <w:t xml:space="preserve">: </w:t>
      </w:r>
    </w:p>
    <w:p w:rsidR="00640302" w:rsidRPr="00E25B43" w:rsidRDefault="00640302" w:rsidP="002C56C4">
      <w:pPr>
        <w:pStyle w:val="ListParagraph"/>
        <w:numPr>
          <w:ilvl w:val="0"/>
          <w:numId w:val="1"/>
        </w:numPr>
        <w:spacing w:line="360" w:lineRule="auto"/>
        <w:jc w:val="both"/>
        <w:rPr>
          <w:rFonts w:eastAsia="Cordia New"/>
          <w:sz w:val="24"/>
          <w:szCs w:val="24"/>
        </w:rPr>
      </w:pPr>
      <w:r w:rsidRPr="00E25B43">
        <w:rPr>
          <w:rFonts w:eastAsia="Cordia New"/>
          <w:sz w:val="24"/>
          <w:szCs w:val="24"/>
        </w:rPr>
        <w:t>The spider is a device with retractable jaws or dogs used to hold and support the riser on the uppermost connector support shoulder during running of the riser. The spider usually sits in the rotary table on the drill floor.</w:t>
      </w:r>
    </w:p>
    <w:p w:rsidR="00640302" w:rsidRPr="00E25B43" w:rsidRDefault="00640302" w:rsidP="002C56C4">
      <w:pPr>
        <w:pStyle w:val="ListParagraph"/>
        <w:numPr>
          <w:ilvl w:val="0"/>
          <w:numId w:val="1"/>
        </w:numPr>
        <w:spacing w:line="360" w:lineRule="auto"/>
        <w:jc w:val="both"/>
        <w:rPr>
          <w:rFonts w:eastAsia="Cordia New"/>
          <w:sz w:val="24"/>
          <w:szCs w:val="24"/>
        </w:rPr>
      </w:pPr>
      <w:r w:rsidRPr="00E25B43">
        <w:rPr>
          <w:rFonts w:eastAsia="Cordia New"/>
          <w:sz w:val="24"/>
          <w:szCs w:val="24"/>
        </w:rPr>
        <w:t>The gimbal is installed between the spider and the rotary table. It is used to reduce shock and to evenly distribute loads caused by a rig’s roll/pitch motions, on the spider as well as the riser sections.</w:t>
      </w:r>
    </w:p>
    <w:p w:rsidR="00640302" w:rsidRDefault="00640302" w:rsidP="002C56C4">
      <w:pPr>
        <w:pStyle w:val="ListParagraph"/>
        <w:numPr>
          <w:ilvl w:val="0"/>
          <w:numId w:val="1"/>
        </w:numPr>
        <w:spacing w:line="360" w:lineRule="auto"/>
        <w:jc w:val="both"/>
        <w:rPr>
          <w:rFonts w:eastAsia="Cordia New"/>
          <w:sz w:val="24"/>
          <w:szCs w:val="24"/>
        </w:rPr>
      </w:pPr>
      <w:r w:rsidRPr="00E25B43">
        <w:rPr>
          <w:rFonts w:eastAsia="Cordia New"/>
          <w:sz w:val="24"/>
          <w:szCs w:val="24"/>
        </w:rPr>
        <w:t xml:space="preserve">A slick joint, also known as a telescope joint, consists of two concentric pipes that telescope together. It is a special riser joint designed to prevent damage to the riser and control </w:t>
      </w:r>
      <w:proofErr w:type="spellStart"/>
      <w:r w:rsidRPr="00E25B43">
        <w:rPr>
          <w:rFonts w:eastAsia="Cordia New"/>
          <w:sz w:val="24"/>
          <w:szCs w:val="24"/>
        </w:rPr>
        <w:t>umbilicals</w:t>
      </w:r>
      <w:proofErr w:type="spellEnd"/>
      <w:r w:rsidRPr="00E25B43">
        <w:rPr>
          <w:rFonts w:eastAsia="Cordia New"/>
          <w:sz w:val="24"/>
          <w:szCs w:val="24"/>
        </w:rPr>
        <w:t xml:space="preserve"> where they pass through the rotary table. Furthermore, it protects the riser from damage due to rig heave.</w:t>
      </w:r>
    </w:p>
    <w:p w:rsidR="009A1EC4" w:rsidRDefault="009A1EC4" w:rsidP="002C56C4">
      <w:pPr>
        <w:pStyle w:val="ListParagraph"/>
        <w:numPr>
          <w:ilvl w:val="0"/>
          <w:numId w:val="1"/>
        </w:numPr>
        <w:spacing w:line="360" w:lineRule="auto"/>
        <w:jc w:val="both"/>
        <w:rPr>
          <w:rFonts w:eastAsia="Cordia New"/>
          <w:sz w:val="24"/>
          <w:szCs w:val="24"/>
        </w:rPr>
      </w:pPr>
      <w:r w:rsidRPr="00B338BB">
        <w:rPr>
          <w:rFonts w:eastAsia="Cordia New"/>
          <w:sz w:val="24"/>
          <w:szCs w:val="24"/>
        </w:rPr>
        <w:t>Riser joints are the main members that make up the riser. The joints consist of a tubular midsection with riser connectors in the ends. Riser joints are typically provided in 9.14</w:t>
      </w:r>
      <w:r w:rsidR="00E2499B">
        <w:rPr>
          <w:rFonts w:eastAsia="Cordia New"/>
          <w:sz w:val="24"/>
          <w:szCs w:val="24"/>
        </w:rPr>
        <w:t xml:space="preserve"> </w:t>
      </w:r>
      <w:r w:rsidRPr="00B338BB">
        <w:rPr>
          <w:rFonts w:eastAsia="Cordia New"/>
          <w:sz w:val="24"/>
          <w:szCs w:val="24"/>
        </w:rPr>
        <w:t xml:space="preserve">to 15.24-m lengths. For the sake of operating efficiency, riser joints may be 75 </w:t>
      </w:r>
      <w:proofErr w:type="spellStart"/>
      <w:r w:rsidRPr="00B338BB">
        <w:rPr>
          <w:rFonts w:eastAsia="Cordia New"/>
          <w:sz w:val="24"/>
          <w:szCs w:val="24"/>
        </w:rPr>
        <w:t>ft</w:t>
      </w:r>
      <w:proofErr w:type="spellEnd"/>
      <w:r w:rsidRPr="00B338BB">
        <w:rPr>
          <w:rFonts w:eastAsia="Cordia New"/>
          <w:sz w:val="24"/>
          <w:szCs w:val="24"/>
        </w:rPr>
        <w:t xml:space="preserve"> in length. Shorter joints, called pup joints, may also be provided to ensure proper space-out while running the subsea tree, tubing hanger, or during work</w:t>
      </w:r>
      <w:r w:rsidR="00E2499B">
        <w:rPr>
          <w:rFonts w:eastAsia="Cordia New"/>
          <w:sz w:val="24"/>
          <w:szCs w:val="24"/>
        </w:rPr>
        <w:t>-</w:t>
      </w:r>
      <w:r w:rsidRPr="00B338BB">
        <w:rPr>
          <w:rFonts w:eastAsia="Cordia New"/>
          <w:sz w:val="24"/>
          <w:szCs w:val="24"/>
        </w:rPr>
        <w:t>over operations.</w:t>
      </w:r>
    </w:p>
    <w:p w:rsidR="00E2499B" w:rsidRPr="00E2499B" w:rsidRDefault="00062DAB" w:rsidP="00E2499B">
      <w:pPr>
        <w:spacing w:line="360" w:lineRule="auto"/>
        <w:ind w:left="360"/>
        <w:jc w:val="center"/>
        <w:rPr>
          <w:rFonts w:eastAsia="Cordia New"/>
          <w:sz w:val="24"/>
          <w:szCs w:val="24"/>
        </w:rPr>
      </w:pPr>
      <w:r>
        <w:rPr>
          <w:rFonts w:eastAsia="Cordia New"/>
          <w:noProof/>
          <w:sz w:val="24"/>
          <w:szCs w:val="24"/>
          <w:lang w:val="en-MY" w:eastAsia="ja-JP"/>
        </w:rPr>
        <w:drawing>
          <wp:inline distT="0" distB="0" distL="0" distR="0" wp14:anchorId="2411C72B">
            <wp:extent cx="2293620" cy="2430780"/>
            <wp:effectExtent l="0" t="0" r="0" b="7620"/>
            <wp:docPr id="65579" name="Picture 65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93620" cy="2430780"/>
                    </a:xfrm>
                    <a:prstGeom prst="rect">
                      <a:avLst/>
                    </a:prstGeom>
                    <a:noFill/>
                  </pic:spPr>
                </pic:pic>
              </a:graphicData>
            </a:graphic>
          </wp:inline>
        </w:drawing>
      </w:r>
    </w:p>
    <w:p w:rsidR="00E2499B" w:rsidRPr="00E2499B" w:rsidRDefault="003C3061" w:rsidP="00E2499B">
      <w:pPr>
        <w:spacing w:line="360" w:lineRule="auto"/>
        <w:ind w:left="360"/>
        <w:jc w:val="center"/>
        <w:rPr>
          <w:rFonts w:eastAsia="Cordia New"/>
          <w:sz w:val="24"/>
          <w:szCs w:val="24"/>
        </w:rPr>
      </w:pPr>
      <w:r>
        <w:rPr>
          <w:rFonts w:eastAsia="Cordia New"/>
          <w:b/>
          <w:sz w:val="24"/>
          <w:szCs w:val="24"/>
        </w:rPr>
        <w:t xml:space="preserve">Figure </w:t>
      </w:r>
      <w:r w:rsidR="00E2499B" w:rsidRPr="00E2499B">
        <w:rPr>
          <w:rFonts w:eastAsia="Cordia New"/>
          <w:b/>
          <w:sz w:val="24"/>
          <w:szCs w:val="24"/>
        </w:rPr>
        <w:t>3</w:t>
      </w:r>
      <w:r>
        <w:rPr>
          <w:rFonts w:eastAsia="Cordia New"/>
          <w:b/>
          <w:sz w:val="24"/>
          <w:szCs w:val="24"/>
        </w:rPr>
        <w:t>.</w:t>
      </w:r>
      <w:r w:rsidR="00E2499B" w:rsidRPr="00E2499B">
        <w:rPr>
          <w:rFonts w:eastAsia="Cordia New"/>
          <w:b/>
          <w:sz w:val="24"/>
          <w:szCs w:val="24"/>
        </w:rPr>
        <w:t>4:</w:t>
      </w:r>
      <w:r w:rsidR="00E2499B" w:rsidRPr="00E2499B">
        <w:rPr>
          <w:rFonts w:eastAsia="Cordia New"/>
          <w:sz w:val="24"/>
          <w:szCs w:val="24"/>
        </w:rPr>
        <w:t xml:space="preserve"> Riser Connector (Courtesy of World Oil)</w:t>
      </w:r>
    </w:p>
    <w:p w:rsidR="00E2499B" w:rsidRPr="00E2499B" w:rsidRDefault="00E2499B" w:rsidP="00E2499B">
      <w:pPr>
        <w:spacing w:line="360" w:lineRule="auto"/>
        <w:jc w:val="both"/>
        <w:rPr>
          <w:rFonts w:eastAsia="Cordia New"/>
          <w:sz w:val="24"/>
          <w:szCs w:val="24"/>
        </w:rPr>
      </w:pPr>
    </w:p>
    <w:p w:rsidR="00E25B43" w:rsidRPr="00E25B43" w:rsidRDefault="00E25B43" w:rsidP="009A1EC4">
      <w:pPr>
        <w:spacing w:line="360" w:lineRule="auto"/>
        <w:ind w:firstLine="284"/>
        <w:jc w:val="both"/>
        <w:rPr>
          <w:rFonts w:eastAsia="Cordia New"/>
          <w:sz w:val="24"/>
          <w:szCs w:val="24"/>
        </w:rPr>
      </w:pPr>
      <w:r w:rsidRPr="00E25B43">
        <w:rPr>
          <w:rFonts w:eastAsia="Cordia New"/>
          <w:sz w:val="24"/>
          <w:szCs w:val="24"/>
        </w:rPr>
        <w:t>Depending on configuration and design, a drilling riser system also consists of the following components:</w:t>
      </w:r>
    </w:p>
    <w:p w:rsidR="00E25B43" w:rsidRPr="00B338BB" w:rsidRDefault="00E25B43" w:rsidP="00E2499B">
      <w:pPr>
        <w:pStyle w:val="ListParagraph"/>
        <w:numPr>
          <w:ilvl w:val="0"/>
          <w:numId w:val="2"/>
        </w:numPr>
        <w:spacing w:line="360" w:lineRule="auto"/>
        <w:ind w:left="641" w:hanging="284"/>
        <w:jc w:val="both"/>
        <w:rPr>
          <w:rFonts w:eastAsia="Cordia New"/>
          <w:sz w:val="24"/>
          <w:szCs w:val="24"/>
        </w:rPr>
      </w:pPr>
      <w:r w:rsidRPr="00B338BB">
        <w:rPr>
          <w:rFonts w:eastAsia="Cordia New"/>
          <w:sz w:val="24"/>
          <w:szCs w:val="24"/>
        </w:rPr>
        <w:t xml:space="preserve">The BOP adapter joint is a specialized CWO riser joint used when the CWO riser is deployed inside a drilling riser and subsea BOP to install and retrieve a subsea tubing hanger. </w:t>
      </w:r>
    </w:p>
    <w:p w:rsidR="00E25B43" w:rsidRPr="00B338BB" w:rsidRDefault="00E25B43" w:rsidP="00E2499B">
      <w:pPr>
        <w:pStyle w:val="ListParagraph"/>
        <w:numPr>
          <w:ilvl w:val="0"/>
          <w:numId w:val="2"/>
        </w:numPr>
        <w:spacing w:line="360" w:lineRule="auto"/>
        <w:ind w:left="641" w:hanging="284"/>
        <w:jc w:val="both"/>
        <w:rPr>
          <w:rFonts w:eastAsia="Cordia New"/>
          <w:sz w:val="24"/>
          <w:szCs w:val="24"/>
        </w:rPr>
      </w:pPr>
      <w:r w:rsidRPr="00B338BB">
        <w:rPr>
          <w:rFonts w:eastAsia="Cordia New"/>
          <w:sz w:val="24"/>
          <w:szCs w:val="24"/>
        </w:rPr>
        <w:lastRenderedPageBreak/>
        <w:t>The lower work</w:t>
      </w:r>
      <w:r w:rsidR="00E2499B">
        <w:rPr>
          <w:rFonts w:eastAsia="Cordia New"/>
          <w:sz w:val="24"/>
          <w:szCs w:val="24"/>
        </w:rPr>
        <w:t>-</w:t>
      </w:r>
      <w:r w:rsidRPr="00B338BB">
        <w:rPr>
          <w:rFonts w:eastAsia="Cordia New"/>
          <w:sz w:val="24"/>
          <w:szCs w:val="24"/>
        </w:rPr>
        <w:t>over riser package (LWRP) is the lowermost equipment package in the riser string when configured for subsea tree installation/ work</w:t>
      </w:r>
      <w:r w:rsidR="00E2499B">
        <w:rPr>
          <w:rFonts w:eastAsia="Cordia New"/>
          <w:sz w:val="24"/>
          <w:szCs w:val="24"/>
        </w:rPr>
        <w:t>-</w:t>
      </w:r>
      <w:r w:rsidRPr="00B338BB">
        <w:rPr>
          <w:rFonts w:eastAsia="Cordia New"/>
          <w:sz w:val="24"/>
          <w:szCs w:val="24"/>
        </w:rPr>
        <w:t>over. It includes any equipment between the riser stress joint and the subsea tree. The LWRP permits well control and ensures a safe operating status while performing coiled tubing/wire</w:t>
      </w:r>
      <w:r w:rsidR="00E2499B">
        <w:rPr>
          <w:rFonts w:eastAsia="Cordia New"/>
          <w:sz w:val="24"/>
          <w:szCs w:val="24"/>
        </w:rPr>
        <w:t>-</w:t>
      </w:r>
      <w:r w:rsidRPr="00B338BB">
        <w:rPr>
          <w:rFonts w:eastAsia="Cordia New"/>
          <w:sz w:val="24"/>
          <w:szCs w:val="24"/>
        </w:rPr>
        <w:t xml:space="preserve">line and well servicing operations. </w:t>
      </w:r>
    </w:p>
    <w:p w:rsidR="00E25B43" w:rsidRPr="00B338BB" w:rsidRDefault="00E25B43" w:rsidP="00E2499B">
      <w:pPr>
        <w:pStyle w:val="ListParagraph"/>
        <w:numPr>
          <w:ilvl w:val="0"/>
          <w:numId w:val="2"/>
        </w:numPr>
        <w:spacing w:line="360" w:lineRule="auto"/>
        <w:ind w:left="641" w:hanging="284"/>
        <w:jc w:val="both"/>
        <w:rPr>
          <w:rFonts w:eastAsia="Cordia New"/>
          <w:sz w:val="24"/>
          <w:szCs w:val="24"/>
        </w:rPr>
      </w:pPr>
      <w:r w:rsidRPr="00B338BB">
        <w:rPr>
          <w:rFonts w:eastAsia="Cordia New"/>
          <w:sz w:val="24"/>
          <w:szCs w:val="24"/>
        </w:rPr>
        <w:t xml:space="preserve">An emergency disconnect package (EDP) is an equipment package that typically forms part of the LWRP and provides a disconnection point between the riser and subsea equipment. The EDP is used when the riser must be disconnected from the well. It is typically used in case of a rig drift-off or other emergency that could move the rig from the well location. </w:t>
      </w:r>
    </w:p>
    <w:p w:rsidR="00E25B43" w:rsidRPr="00B338BB" w:rsidRDefault="00E25B43" w:rsidP="00E2499B">
      <w:pPr>
        <w:pStyle w:val="ListParagraph"/>
        <w:numPr>
          <w:ilvl w:val="0"/>
          <w:numId w:val="2"/>
        </w:numPr>
        <w:spacing w:line="360" w:lineRule="auto"/>
        <w:ind w:left="641" w:hanging="284"/>
        <w:jc w:val="both"/>
        <w:rPr>
          <w:rFonts w:eastAsia="Cordia New"/>
          <w:sz w:val="24"/>
          <w:szCs w:val="24"/>
        </w:rPr>
      </w:pPr>
      <w:r w:rsidRPr="00B338BB">
        <w:rPr>
          <w:rFonts w:eastAsia="Cordia New"/>
          <w:sz w:val="24"/>
          <w:szCs w:val="24"/>
        </w:rPr>
        <w:t>The stress joint is the lowermost riser joint in the riser string when the riser is configured for work</w:t>
      </w:r>
      <w:r w:rsidR="00E2499B">
        <w:rPr>
          <w:rFonts w:eastAsia="Cordia New"/>
          <w:sz w:val="24"/>
          <w:szCs w:val="24"/>
        </w:rPr>
        <w:t>-</w:t>
      </w:r>
      <w:r w:rsidRPr="00B338BB">
        <w:rPr>
          <w:rFonts w:eastAsia="Cordia New"/>
          <w:sz w:val="24"/>
          <w:szCs w:val="24"/>
        </w:rPr>
        <w:t>over. The joint is a specialized riser joint designed with a tapered cross section, in order to control curvature and reduce local bending stresses.</w:t>
      </w:r>
    </w:p>
    <w:p w:rsidR="00E25B43" w:rsidRPr="00B338BB" w:rsidRDefault="00E25B43" w:rsidP="00E2499B">
      <w:pPr>
        <w:pStyle w:val="ListParagraph"/>
        <w:numPr>
          <w:ilvl w:val="0"/>
          <w:numId w:val="2"/>
        </w:numPr>
        <w:spacing w:line="360" w:lineRule="auto"/>
        <w:ind w:left="641" w:hanging="284"/>
        <w:jc w:val="both"/>
        <w:rPr>
          <w:rFonts w:eastAsia="Cordia New"/>
          <w:sz w:val="24"/>
          <w:szCs w:val="24"/>
        </w:rPr>
      </w:pPr>
      <w:r w:rsidRPr="00B338BB">
        <w:rPr>
          <w:rFonts w:eastAsia="Cordia New"/>
          <w:sz w:val="24"/>
          <w:szCs w:val="24"/>
        </w:rPr>
        <w:t xml:space="preserve">The tension joint is a special riser joint, which provides means for tensioning the CWO riser with the floating vessel’s tensioning system when in open-sea </w:t>
      </w:r>
      <w:proofErr w:type="spellStart"/>
      <w:r w:rsidRPr="00B338BB">
        <w:rPr>
          <w:rFonts w:eastAsia="Cordia New"/>
          <w:sz w:val="24"/>
          <w:szCs w:val="24"/>
        </w:rPr>
        <w:t>workover</w:t>
      </w:r>
      <w:proofErr w:type="spellEnd"/>
      <w:r w:rsidRPr="00B338BB">
        <w:rPr>
          <w:rFonts w:eastAsia="Cordia New"/>
          <w:sz w:val="24"/>
          <w:szCs w:val="24"/>
        </w:rPr>
        <w:t xml:space="preserve"> mode. The tension joint is often integrated in the lower slick joint. </w:t>
      </w:r>
    </w:p>
    <w:p w:rsidR="00E25B43" w:rsidRPr="00B338BB" w:rsidRDefault="00E25B43" w:rsidP="00E2499B">
      <w:pPr>
        <w:pStyle w:val="ListParagraph"/>
        <w:numPr>
          <w:ilvl w:val="0"/>
          <w:numId w:val="2"/>
        </w:numPr>
        <w:spacing w:line="360" w:lineRule="auto"/>
        <w:ind w:left="641" w:hanging="284"/>
        <w:jc w:val="both"/>
        <w:rPr>
          <w:rFonts w:eastAsia="Cordia New"/>
          <w:sz w:val="24"/>
          <w:szCs w:val="24"/>
        </w:rPr>
      </w:pPr>
      <w:r w:rsidRPr="00B338BB">
        <w:rPr>
          <w:rFonts w:eastAsia="Cordia New"/>
          <w:sz w:val="24"/>
          <w:szCs w:val="24"/>
        </w:rPr>
        <w:t xml:space="preserve">The surface tree adapter joint is a crossover joint from the standard riser joint connector to the connection at the bottom of the surface tree. </w:t>
      </w:r>
    </w:p>
    <w:p w:rsidR="00E25B43" w:rsidRPr="00B338BB" w:rsidRDefault="00E25B43" w:rsidP="00E2499B">
      <w:pPr>
        <w:pStyle w:val="ListParagraph"/>
        <w:numPr>
          <w:ilvl w:val="0"/>
          <w:numId w:val="2"/>
        </w:numPr>
        <w:spacing w:line="360" w:lineRule="auto"/>
        <w:ind w:left="641" w:hanging="284"/>
        <w:jc w:val="both"/>
        <w:rPr>
          <w:rFonts w:eastAsia="Cordia New"/>
          <w:sz w:val="24"/>
          <w:szCs w:val="24"/>
        </w:rPr>
      </w:pPr>
      <w:r w:rsidRPr="00B338BB">
        <w:rPr>
          <w:rFonts w:eastAsia="Cordia New"/>
          <w:sz w:val="24"/>
          <w:szCs w:val="24"/>
        </w:rPr>
        <w:t>The surface tree provides flow control of the production and/or annulus bores during both tubing hanger installation and subsea tr</w:t>
      </w:r>
      <w:r w:rsidR="007735D0">
        <w:rPr>
          <w:rFonts w:eastAsia="Cordia New"/>
          <w:sz w:val="24"/>
          <w:szCs w:val="24"/>
        </w:rPr>
        <w:t>ee installation/</w:t>
      </w:r>
      <w:r w:rsidRPr="00B338BB">
        <w:rPr>
          <w:rFonts w:eastAsia="Cordia New"/>
          <w:sz w:val="24"/>
          <w:szCs w:val="24"/>
        </w:rPr>
        <w:t>work</w:t>
      </w:r>
      <w:r w:rsidR="00E2499B">
        <w:rPr>
          <w:rFonts w:eastAsia="Cordia New"/>
          <w:sz w:val="24"/>
          <w:szCs w:val="24"/>
        </w:rPr>
        <w:t>-</w:t>
      </w:r>
      <w:r w:rsidRPr="00B338BB">
        <w:rPr>
          <w:rFonts w:eastAsia="Cordia New"/>
          <w:sz w:val="24"/>
          <w:szCs w:val="24"/>
        </w:rPr>
        <w:t xml:space="preserve">over operations. </w:t>
      </w:r>
    </w:p>
    <w:p w:rsidR="00E25B43" w:rsidRPr="00E25B43" w:rsidRDefault="00E25B43" w:rsidP="00E25B43">
      <w:pPr>
        <w:spacing w:line="360" w:lineRule="auto"/>
        <w:jc w:val="both"/>
        <w:rPr>
          <w:rFonts w:eastAsia="Cordia New"/>
          <w:sz w:val="24"/>
          <w:szCs w:val="24"/>
        </w:rPr>
      </w:pPr>
    </w:p>
    <w:p w:rsidR="00E25B43" w:rsidRPr="00E25B43" w:rsidRDefault="009C2C8D" w:rsidP="00582576">
      <w:pPr>
        <w:pStyle w:val="Heading3"/>
        <w:spacing w:line="360" w:lineRule="auto"/>
        <w:ind w:left="720"/>
        <w:rPr>
          <w:rFonts w:eastAsia="Cordia New"/>
        </w:rPr>
      </w:pPr>
      <w:bookmarkStart w:id="33" w:name="_Toc519628305"/>
      <w:r>
        <w:rPr>
          <w:rFonts w:eastAsia="Cordia New"/>
        </w:rPr>
        <w:t>3</w:t>
      </w:r>
      <w:r w:rsidR="000B7807">
        <w:rPr>
          <w:rFonts w:eastAsia="Cordia New"/>
        </w:rPr>
        <w:t>.1</w:t>
      </w:r>
      <w:r w:rsidR="00E25B43" w:rsidRPr="00E25B43">
        <w:rPr>
          <w:rFonts w:eastAsia="Cordia New"/>
        </w:rPr>
        <w:t>.2. Diverter and Motion-Compensating Equipment</w:t>
      </w:r>
      <w:bookmarkEnd w:id="33"/>
    </w:p>
    <w:p w:rsidR="00E25B43" w:rsidRPr="00E25B43" w:rsidRDefault="00E25B43" w:rsidP="00E25B43">
      <w:pPr>
        <w:spacing w:line="360" w:lineRule="auto"/>
        <w:jc w:val="both"/>
        <w:rPr>
          <w:rFonts w:eastAsia="Cordia New"/>
          <w:sz w:val="24"/>
          <w:szCs w:val="24"/>
        </w:rPr>
      </w:pPr>
      <w:r w:rsidRPr="00E25B43">
        <w:rPr>
          <w:rFonts w:eastAsia="Cordia New"/>
          <w:sz w:val="24"/>
          <w:szCs w:val="24"/>
        </w:rPr>
        <w:t xml:space="preserve">A diverter is similar to a low-pressure BOP. When either gas or other fluids from shallow gas zones enter the hole under pressure, the diverter is closed around the drill pipe or </w:t>
      </w:r>
      <w:proofErr w:type="spellStart"/>
      <w:proofErr w:type="gramStart"/>
      <w:r w:rsidRPr="00E25B43">
        <w:rPr>
          <w:rFonts w:eastAsia="Cordia New"/>
          <w:sz w:val="24"/>
          <w:szCs w:val="24"/>
        </w:rPr>
        <w:t>kelly</w:t>
      </w:r>
      <w:proofErr w:type="spellEnd"/>
      <w:proofErr w:type="gramEnd"/>
      <w:r w:rsidRPr="00E25B43">
        <w:rPr>
          <w:rFonts w:eastAsia="Cordia New"/>
          <w:sz w:val="24"/>
          <w:szCs w:val="24"/>
        </w:rPr>
        <w:t xml:space="preserve"> and the flow is diverted away from the rig.</w:t>
      </w:r>
    </w:p>
    <w:p w:rsidR="00E25B43" w:rsidRDefault="00E25B43" w:rsidP="00B338BB">
      <w:pPr>
        <w:spacing w:line="360" w:lineRule="auto"/>
        <w:ind w:firstLine="284"/>
        <w:jc w:val="both"/>
        <w:rPr>
          <w:rFonts w:eastAsia="Cordia New"/>
          <w:sz w:val="24"/>
          <w:szCs w:val="24"/>
        </w:rPr>
      </w:pPr>
      <w:r w:rsidRPr="00E25B43">
        <w:rPr>
          <w:rFonts w:eastAsia="Cordia New"/>
          <w:sz w:val="24"/>
          <w:szCs w:val="24"/>
        </w:rPr>
        <w:t>All floating drilling units have motion-compensati</w:t>
      </w:r>
      <w:r w:rsidR="00BF6FF7">
        <w:rPr>
          <w:rFonts w:eastAsia="Cordia New"/>
          <w:sz w:val="24"/>
          <w:szCs w:val="24"/>
        </w:rPr>
        <w:t>ng equipment as shown in Figure.3</w:t>
      </w:r>
      <w:r w:rsidRPr="00E25B43">
        <w:rPr>
          <w:rFonts w:eastAsia="Cordia New"/>
          <w:sz w:val="24"/>
          <w:szCs w:val="24"/>
        </w:rPr>
        <w:t>-5</w:t>
      </w:r>
      <w:r w:rsidR="009A1EC4">
        <w:rPr>
          <w:rFonts w:eastAsia="Cordia New"/>
          <w:sz w:val="24"/>
          <w:szCs w:val="24"/>
        </w:rPr>
        <w:t xml:space="preserve">, </w:t>
      </w:r>
      <w:r w:rsidRPr="00E25B43">
        <w:rPr>
          <w:rFonts w:eastAsia="Cordia New"/>
          <w:sz w:val="24"/>
          <w:szCs w:val="24"/>
        </w:rPr>
        <w:t>installed to compensate for the heave of the rig. Compensators function as the flexible link between the force of the ocean and the rig. The equipment consists of the drill string compensator, riser</w:t>
      </w:r>
      <w:r w:rsidR="00B338BB">
        <w:rPr>
          <w:rFonts w:eastAsia="Cordia New"/>
          <w:sz w:val="24"/>
          <w:szCs w:val="24"/>
        </w:rPr>
        <w:t xml:space="preserve"> </w:t>
      </w:r>
      <w:r w:rsidR="00B338BB" w:rsidRPr="00E25B43">
        <w:rPr>
          <w:rFonts w:eastAsia="Cordia New"/>
          <w:sz w:val="24"/>
          <w:szCs w:val="24"/>
        </w:rPr>
        <w:t>tensioners, and guideline and pod</w:t>
      </w:r>
      <w:r w:rsidR="00BB410D">
        <w:rPr>
          <w:rFonts w:eastAsia="Cordia New"/>
          <w:sz w:val="24"/>
          <w:szCs w:val="24"/>
        </w:rPr>
        <w:t>-</w:t>
      </w:r>
      <w:r w:rsidR="00B338BB" w:rsidRPr="00E25B43">
        <w:rPr>
          <w:rFonts w:eastAsia="Cordia New"/>
          <w:sz w:val="24"/>
          <w:szCs w:val="24"/>
        </w:rPr>
        <w:t xml:space="preserve">line tensioners. The drilling string compensator, located between the traveling block and swivel and </w:t>
      </w:r>
      <w:proofErr w:type="spellStart"/>
      <w:proofErr w:type="gramStart"/>
      <w:r w:rsidR="00B338BB" w:rsidRPr="00E25B43">
        <w:rPr>
          <w:rFonts w:eastAsia="Cordia New"/>
          <w:sz w:val="24"/>
          <w:szCs w:val="24"/>
        </w:rPr>
        <w:t>kelly</w:t>
      </w:r>
      <w:proofErr w:type="spellEnd"/>
      <w:proofErr w:type="gramEnd"/>
      <w:r w:rsidR="00B338BB" w:rsidRPr="00E25B43">
        <w:rPr>
          <w:rFonts w:eastAsia="Cordia New"/>
          <w:sz w:val="24"/>
          <w:szCs w:val="24"/>
        </w:rPr>
        <w:t xml:space="preserve">, permits the driller to maintain constant weight on the bit as the rig heaves. Riser tensioners are connected to </w:t>
      </w:r>
      <w:r w:rsidR="00B338BB" w:rsidRPr="00E25B43">
        <w:rPr>
          <w:rFonts w:eastAsia="Cordia New"/>
          <w:sz w:val="24"/>
          <w:szCs w:val="24"/>
        </w:rPr>
        <w:lastRenderedPageBreak/>
        <w:t>the outer barrel of the slip joint with wire ropes. These tensioners support the riser, and the mud within it, with a constant tension as the rig heaves. The guideline and pod</w:t>
      </w:r>
      <w:r w:rsidR="00BB410D">
        <w:rPr>
          <w:rFonts w:eastAsia="Cordia New"/>
          <w:sz w:val="24"/>
          <w:szCs w:val="24"/>
        </w:rPr>
        <w:t>-</w:t>
      </w:r>
      <w:r w:rsidR="00B338BB" w:rsidRPr="00E25B43">
        <w:rPr>
          <w:rFonts w:eastAsia="Cordia New"/>
          <w:sz w:val="24"/>
          <w:szCs w:val="24"/>
        </w:rPr>
        <w:t>line maintain constant tension on guideline wire ropes, and wire ropes that support the BOP control pod</w:t>
      </w:r>
      <w:r w:rsidR="00BB410D">
        <w:rPr>
          <w:rFonts w:eastAsia="Cordia New"/>
          <w:sz w:val="24"/>
          <w:szCs w:val="24"/>
        </w:rPr>
        <w:t>-</w:t>
      </w:r>
      <w:r w:rsidR="00B338BB" w:rsidRPr="00E25B43">
        <w:rPr>
          <w:rFonts w:eastAsia="Cordia New"/>
          <w:sz w:val="24"/>
          <w:szCs w:val="24"/>
        </w:rPr>
        <w:t>lines as the rig heaves</w:t>
      </w:r>
      <w:r w:rsidR="00B338BB">
        <w:rPr>
          <w:rFonts w:eastAsia="Cordia New"/>
          <w:sz w:val="24"/>
          <w:szCs w:val="24"/>
        </w:rPr>
        <w:t>.</w:t>
      </w:r>
    </w:p>
    <w:p w:rsidR="00B338BB" w:rsidRPr="00E25B43" w:rsidRDefault="00B338BB" w:rsidP="00B338BB">
      <w:pPr>
        <w:spacing w:line="360" w:lineRule="auto"/>
        <w:ind w:firstLine="284"/>
        <w:jc w:val="both"/>
        <w:rPr>
          <w:rFonts w:eastAsia="Cordia New"/>
          <w:sz w:val="24"/>
          <w:szCs w:val="24"/>
        </w:rPr>
      </w:pPr>
    </w:p>
    <w:p w:rsidR="00E25B43" w:rsidRDefault="00062DAB" w:rsidP="00B338BB">
      <w:pPr>
        <w:spacing w:line="360" w:lineRule="auto"/>
        <w:jc w:val="center"/>
        <w:rPr>
          <w:rFonts w:eastAsia="Cordia New"/>
          <w:sz w:val="24"/>
          <w:szCs w:val="24"/>
        </w:rPr>
      </w:pPr>
      <w:r>
        <w:rPr>
          <w:rFonts w:eastAsia="Cordia New"/>
          <w:noProof/>
          <w:sz w:val="24"/>
          <w:szCs w:val="24"/>
          <w:lang w:val="en-MY" w:eastAsia="ja-JP"/>
        </w:rPr>
        <w:drawing>
          <wp:inline distT="0" distB="0" distL="0" distR="0" wp14:anchorId="3E636931">
            <wp:extent cx="4122420" cy="2590800"/>
            <wp:effectExtent l="0" t="0" r="0" b="0"/>
            <wp:docPr id="65580" name="Picture 65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22420" cy="2590800"/>
                    </a:xfrm>
                    <a:prstGeom prst="rect">
                      <a:avLst/>
                    </a:prstGeom>
                    <a:noFill/>
                  </pic:spPr>
                </pic:pic>
              </a:graphicData>
            </a:graphic>
          </wp:inline>
        </w:drawing>
      </w:r>
    </w:p>
    <w:p w:rsidR="00E25B43" w:rsidRDefault="003C3061" w:rsidP="007735D0">
      <w:pPr>
        <w:spacing w:line="360" w:lineRule="auto"/>
        <w:jc w:val="center"/>
        <w:rPr>
          <w:rFonts w:eastAsia="Cordia New"/>
          <w:sz w:val="24"/>
          <w:szCs w:val="24"/>
        </w:rPr>
      </w:pPr>
      <w:r>
        <w:rPr>
          <w:rFonts w:eastAsia="Cordia New"/>
          <w:b/>
          <w:sz w:val="24"/>
          <w:szCs w:val="24"/>
        </w:rPr>
        <w:t xml:space="preserve">Figure </w:t>
      </w:r>
      <w:r w:rsidR="00BB410D">
        <w:rPr>
          <w:rFonts w:eastAsia="Cordia New"/>
          <w:b/>
          <w:sz w:val="24"/>
          <w:szCs w:val="24"/>
        </w:rPr>
        <w:t>3</w:t>
      </w:r>
      <w:r>
        <w:rPr>
          <w:rFonts w:eastAsia="Cordia New"/>
          <w:b/>
          <w:sz w:val="24"/>
          <w:szCs w:val="24"/>
        </w:rPr>
        <w:t>.</w:t>
      </w:r>
      <w:r w:rsidR="00E25B43" w:rsidRPr="009A1EC4">
        <w:rPr>
          <w:rFonts w:eastAsia="Cordia New"/>
          <w:b/>
          <w:sz w:val="24"/>
          <w:szCs w:val="24"/>
        </w:rPr>
        <w:t>5</w:t>
      </w:r>
      <w:r w:rsidR="009A1EC4" w:rsidRPr="009A1EC4">
        <w:rPr>
          <w:rFonts w:eastAsia="Cordia New"/>
          <w:b/>
          <w:sz w:val="24"/>
          <w:szCs w:val="24"/>
        </w:rPr>
        <w:t>:</w:t>
      </w:r>
      <w:r w:rsidR="00E25B43" w:rsidRPr="00E25B43">
        <w:rPr>
          <w:rFonts w:eastAsia="Cordia New"/>
          <w:sz w:val="24"/>
          <w:szCs w:val="24"/>
        </w:rPr>
        <w:t xml:space="preserve"> Motion-Compensating Equipment (Courtesy of World Oil)</w:t>
      </w:r>
      <w:r w:rsidR="00BB410D">
        <w:rPr>
          <w:rFonts w:eastAsia="Cordia New"/>
          <w:sz w:val="24"/>
          <w:szCs w:val="24"/>
        </w:rPr>
        <w:t>.</w:t>
      </w:r>
    </w:p>
    <w:p w:rsidR="00BB410D" w:rsidRPr="00E25B43" w:rsidRDefault="00BB410D" w:rsidP="00BB410D">
      <w:pPr>
        <w:spacing w:line="360" w:lineRule="auto"/>
        <w:jc w:val="both"/>
        <w:rPr>
          <w:rFonts w:eastAsia="Cordia New"/>
          <w:sz w:val="24"/>
          <w:szCs w:val="24"/>
        </w:rPr>
      </w:pPr>
    </w:p>
    <w:p w:rsidR="00E25B43" w:rsidRPr="00E25B43" w:rsidRDefault="009C2C8D" w:rsidP="00582576">
      <w:pPr>
        <w:pStyle w:val="Heading3"/>
        <w:spacing w:line="360" w:lineRule="auto"/>
        <w:ind w:left="720"/>
        <w:rPr>
          <w:rFonts w:eastAsia="Cordia New"/>
        </w:rPr>
      </w:pPr>
      <w:bookmarkStart w:id="34" w:name="_Toc519628306"/>
      <w:r>
        <w:rPr>
          <w:rFonts w:eastAsia="Cordia New"/>
        </w:rPr>
        <w:t>3</w:t>
      </w:r>
      <w:r w:rsidR="00E25B43" w:rsidRPr="00E25B43">
        <w:rPr>
          <w:rFonts w:eastAsia="Cordia New"/>
        </w:rPr>
        <w:t>.</w:t>
      </w:r>
      <w:r w:rsidR="000B7807">
        <w:rPr>
          <w:rFonts w:eastAsia="Cordia New"/>
        </w:rPr>
        <w:t>1</w:t>
      </w:r>
      <w:r w:rsidR="00E25B43" w:rsidRPr="00E25B43">
        <w:rPr>
          <w:rFonts w:eastAsia="Cordia New"/>
        </w:rPr>
        <w:t>.</w:t>
      </w:r>
      <w:r w:rsidR="00490B32">
        <w:rPr>
          <w:rFonts w:eastAsia="Cordia New"/>
        </w:rPr>
        <w:t>4</w:t>
      </w:r>
      <w:r w:rsidR="00E25B43" w:rsidRPr="00E25B43">
        <w:rPr>
          <w:rFonts w:eastAsia="Cordia New"/>
        </w:rPr>
        <w:t>. Choke and Kill Lines and Drill String</w:t>
      </w:r>
      <w:bookmarkEnd w:id="34"/>
    </w:p>
    <w:p w:rsidR="00E25B43" w:rsidRDefault="00E25B43" w:rsidP="00E25B43">
      <w:pPr>
        <w:spacing w:line="360" w:lineRule="auto"/>
        <w:jc w:val="both"/>
        <w:rPr>
          <w:rFonts w:eastAsia="Cordia New"/>
          <w:sz w:val="24"/>
          <w:szCs w:val="24"/>
        </w:rPr>
      </w:pPr>
      <w:r w:rsidRPr="00E25B43">
        <w:rPr>
          <w:rFonts w:eastAsia="Cordia New"/>
          <w:sz w:val="24"/>
          <w:szCs w:val="24"/>
        </w:rPr>
        <w:t xml:space="preserve">Choke and kill lines are attached to the outside of the main riser pipe </w:t>
      </w:r>
      <w:r w:rsidR="009A1EC4">
        <w:rPr>
          <w:rFonts w:eastAsia="Cordia New"/>
          <w:sz w:val="24"/>
          <w:szCs w:val="24"/>
        </w:rPr>
        <w:t xml:space="preserve">as shown in </w:t>
      </w:r>
      <w:r w:rsidR="00BB410D">
        <w:rPr>
          <w:rFonts w:eastAsia="Cordia New"/>
          <w:sz w:val="24"/>
          <w:szCs w:val="24"/>
        </w:rPr>
        <w:t>Figure.3</w:t>
      </w:r>
      <w:r w:rsidRPr="00E25B43">
        <w:rPr>
          <w:rFonts w:eastAsia="Cordia New"/>
          <w:sz w:val="24"/>
          <w:szCs w:val="24"/>
        </w:rPr>
        <w:t xml:space="preserve">-6. They are used to control high-pressure events. Both lines are usually rated for 15 </w:t>
      </w:r>
      <w:proofErr w:type="spellStart"/>
      <w:r w:rsidRPr="00E25B43">
        <w:rPr>
          <w:rFonts w:eastAsia="Cordia New"/>
          <w:sz w:val="24"/>
          <w:szCs w:val="24"/>
        </w:rPr>
        <w:t>ksi</w:t>
      </w:r>
      <w:proofErr w:type="spellEnd"/>
      <w:r w:rsidRPr="00E25B43">
        <w:rPr>
          <w:rFonts w:eastAsia="Cordia New"/>
          <w:sz w:val="24"/>
          <w:szCs w:val="24"/>
        </w:rPr>
        <w:t>. High pressure is circulated out of the wellbore through the choke and killed lines by pumping heavier mud into the hole. Once the pressure is normal, the BOP is opened and drilling resumes. If the pressure cannot be controlled with the heavier mud, cement is pumped down the kill line and the well is killed.</w:t>
      </w:r>
    </w:p>
    <w:p w:rsidR="00BB410D" w:rsidRPr="00E25B43" w:rsidRDefault="00BB410D" w:rsidP="00BB410D">
      <w:pPr>
        <w:spacing w:line="360" w:lineRule="auto"/>
        <w:ind w:firstLine="284"/>
        <w:jc w:val="both"/>
        <w:rPr>
          <w:rFonts w:eastAsia="Cordia New"/>
          <w:sz w:val="24"/>
          <w:szCs w:val="24"/>
        </w:rPr>
      </w:pPr>
      <w:r w:rsidRPr="00E25B43">
        <w:rPr>
          <w:rFonts w:eastAsia="Cordia New"/>
          <w:sz w:val="24"/>
          <w:szCs w:val="24"/>
        </w:rPr>
        <w:t>The drill string permits the circulation of drilling fluid or liquid mud. Some functions of this mud are to:</w:t>
      </w:r>
    </w:p>
    <w:p w:rsidR="00BB410D" w:rsidRPr="00B338BB" w:rsidRDefault="00BB410D" w:rsidP="00BB410D">
      <w:pPr>
        <w:pStyle w:val="ListParagraph"/>
        <w:numPr>
          <w:ilvl w:val="0"/>
          <w:numId w:val="3"/>
        </w:numPr>
        <w:spacing w:line="360" w:lineRule="auto"/>
        <w:ind w:left="641" w:hanging="284"/>
        <w:jc w:val="both"/>
        <w:rPr>
          <w:rFonts w:eastAsia="Cordia New"/>
          <w:sz w:val="24"/>
          <w:szCs w:val="24"/>
        </w:rPr>
      </w:pPr>
      <w:r w:rsidRPr="00B338BB">
        <w:rPr>
          <w:rFonts w:eastAsia="Cordia New"/>
          <w:sz w:val="24"/>
          <w:szCs w:val="24"/>
        </w:rPr>
        <w:t xml:space="preserve">Cool the bit and lubricate the drill string </w:t>
      </w:r>
    </w:p>
    <w:p w:rsidR="00BB410D" w:rsidRPr="00B338BB" w:rsidRDefault="00BB410D" w:rsidP="00BB410D">
      <w:pPr>
        <w:pStyle w:val="ListParagraph"/>
        <w:numPr>
          <w:ilvl w:val="0"/>
          <w:numId w:val="3"/>
        </w:numPr>
        <w:spacing w:line="360" w:lineRule="auto"/>
        <w:ind w:left="641" w:hanging="284"/>
        <w:jc w:val="both"/>
        <w:rPr>
          <w:rFonts w:eastAsia="Cordia New"/>
          <w:sz w:val="24"/>
          <w:szCs w:val="24"/>
        </w:rPr>
      </w:pPr>
      <w:r w:rsidRPr="00B338BB">
        <w:rPr>
          <w:rFonts w:eastAsia="Cordia New"/>
          <w:sz w:val="24"/>
          <w:szCs w:val="24"/>
        </w:rPr>
        <w:t xml:space="preserve">Keep the hole free of cuttings by forced circulation to the top. </w:t>
      </w:r>
    </w:p>
    <w:p w:rsidR="00BB410D" w:rsidRPr="00B338BB" w:rsidRDefault="00BB410D" w:rsidP="00BB410D">
      <w:pPr>
        <w:pStyle w:val="ListParagraph"/>
        <w:numPr>
          <w:ilvl w:val="0"/>
          <w:numId w:val="3"/>
        </w:numPr>
        <w:spacing w:line="360" w:lineRule="auto"/>
        <w:ind w:left="641" w:hanging="284"/>
        <w:jc w:val="both"/>
        <w:rPr>
          <w:rFonts w:eastAsia="Cordia New"/>
          <w:sz w:val="24"/>
          <w:szCs w:val="24"/>
        </w:rPr>
      </w:pPr>
      <w:r w:rsidRPr="00B338BB">
        <w:rPr>
          <w:rFonts w:eastAsia="Cordia New"/>
          <w:sz w:val="24"/>
          <w:szCs w:val="24"/>
        </w:rPr>
        <w:t xml:space="preserve">Prevent wall cave-ins or intrusions of the formations through which it passes. </w:t>
      </w:r>
    </w:p>
    <w:p w:rsidR="00BB410D" w:rsidRDefault="00BB410D" w:rsidP="00BB410D">
      <w:pPr>
        <w:pStyle w:val="ListParagraph"/>
        <w:numPr>
          <w:ilvl w:val="0"/>
          <w:numId w:val="3"/>
        </w:numPr>
        <w:spacing w:line="360" w:lineRule="auto"/>
        <w:ind w:left="641" w:hanging="284"/>
        <w:jc w:val="both"/>
        <w:rPr>
          <w:rFonts w:eastAsia="Cordia New"/>
          <w:sz w:val="24"/>
          <w:szCs w:val="24"/>
        </w:rPr>
      </w:pPr>
      <w:r w:rsidRPr="00B338BB">
        <w:rPr>
          <w:rFonts w:eastAsia="Cordia New"/>
          <w:sz w:val="24"/>
          <w:szCs w:val="24"/>
        </w:rPr>
        <w:t xml:space="preserve">Provide a hydrostatic head to contain pressures that may be present. </w:t>
      </w:r>
    </w:p>
    <w:p w:rsidR="001279B7" w:rsidRPr="00E25B43" w:rsidRDefault="001279B7" w:rsidP="001279B7">
      <w:pPr>
        <w:spacing w:line="360" w:lineRule="auto"/>
        <w:jc w:val="both"/>
        <w:rPr>
          <w:rFonts w:eastAsia="Cordia New"/>
          <w:sz w:val="24"/>
          <w:szCs w:val="24"/>
        </w:rPr>
      </w:pPr>
    </w:p>
    <w:p w:rsidR="001279B7" w:rsidRDefault="00062DAB" w:rsidP="001279B7">
      <w:pPr>
        <w:spacing w:line="360" w:lineRule="auto"/>
        <w:jc w:val="center"/>
        <w:rPr>
          <w:rFonts w:eastAsia="Cordia New"/>
          <w:sz w:val="24"/>
          <w:szCs w:val="24"/>
        </w:rPr>
      </w:pPr>
      <w:r>
        <w:rPr>
          <w:rFonts w:eastAsia="Cordia New"/>
          <w:noProof/>
          <w:sz w:val="24"/>
          <w:szCs w:val="24"/>
          <w:lang w:val="en-MY" w:eastAsia="ja-JP"/>
        </w:rPr>
        <w:lastRenderedPageBreak/>
        <w:drawing>
          <wp:inline distT="0" distB="0" distL="0" distR="0" wp14:anchorId="430922E9">
            <wp:extent cx="3665220" cy="563880"/>
            <wp:effectExtent l="0" t="0" r="0" b="7620"/>
            <wp:docPr id="65581" name="Picture 65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65220" cy="563880"/>
                    </a:xfrm>
                    <a:prstGeom prst="rect">
                      <a:avLst/>
                    </a:prstGeom>
                    <a:noFill/>
                  </pic:spPr>
                </pic:pic>
              </a:graphicData>
            </a:graphic>
          </wp:inline>
        </w:drawing>
      </w:r>
    </w:p>
    <w:p w:rsidR="001279B7" w:rsidRPr="00E25B43" w:rsidRDefault="001279B7" w:rsidP="001279B7">
      <w:pPr>
        <w:spacing w:line="360" w:lineRule="auto"/>
        <w:jc w:val="both"/>
        <w:rPr>
          <w:rFonts w:eastAsia="Cordia New"/>
          <w:sz w:val="24"/>
          <w:szCs w:val="24"/>
        </w:rPr>
      </w:pPr>
      <w:r w:rsidRPr="009A1EC4">
        <w:rPr>
          <w:rFonts w:eastAsia="Cordia New"/>
          <w:b/>
          <w:sz w:val="24"/>
          <w:szCs w:val="24"/>
        </w:rPr>
        <w:t>Figure</w:t>
      </w:r>
      <w:r w:rsidR="003C3061">
        <w:rPr>
          <w:rFonts w:eastAsia="Cordia New"/>
          <w:b/>
          <w:sz w:val="24"/>
          <w:szCs w:val="24"/>
        </w:rPr>
        <w:t xml:space="preserve"> </w:t>
      </w:r>
      <w:r w:rsidR="00BB410D">
        <w:rPr>
          <w:rFonts w:eastAsia="Cordia New"/>
          <w:b/>
          <w:sz w:val="24"/>
          <w:szCs w:val="24"/>
        </w:rPr>
        <w:t>3</w:t>
      </w:r>
      <w:r w:rsidR="003C3061">
        <w:rPr>
          <w:rFonts w:eastAsia="Cordia New"/>
          <w:b/>
          <w:sz w:val="24"/>
          <w:szCs w:val="24"/>
        </w:rPr>
        <w:t>.</w:t>
      </w:r>
      <w:r w:rsidRPr="009A1EC4">
        <w:rPr>
          <w:rFonts w:eastAsia="Cordia New"/>
          <w:b/>
          <w:sz w:val="24"/>
          <w:szCs w:val="24"/>
        </w:rPr>
        <w:t>6</w:t>
      </w:r>
      <w:r w:rsidR="009A1EC4" w:rsidRPr="009A1EC4">
        <w:rPr>
          <w:rFonts w:eastAsia="Cordia New"/>
          <w:b/>
          <w:sz w:val="24"/>
          <w:szCs w:val="24"/>
        </w:rPr>
        <w:t>:</w:t>
      </w:r>
      <w:r w:rsidRPr="00E25B43">
        <w:rPr>
          <w:rFonts w:eastAsia="Cordia New"/>
          <w:sz w:val="24"/>
          <w:szCs w:val="24"/>
        </w:rPr>
        <w:t xml:space="preserve"> Complete Riser Joint (Courtesy of Offshore Magazine, [</w:t>
      </w:r>
      <w:r w:rsidR="009A1EC4" w:rsidRPr="00AC23CE">
        <w:rPr>
          <w:sz w:val="24"/>
          <w:szCs w:val="24"/>
        </w:rPr>
        <w:t>T. Clausen</w:t>
      </w:r>
      <w:r w:rsidRPr="00E25B43">
        <w:rPr>
          <w:rFonts w:eastAsia="Cordia New"/>
          <w:sz w:val="24"/>
          <w:szCs w:val="24"/>
        </w:rPr>
        <w:t>])</w:t>
      </w:r>
    </w:p>
    <w:p w:rsidR="001279B7" w:rsidRPr="00E25B43" w:rsidRDefault="001279B7" w:rsidP="00E25B43">
      <w:pPr>
        <w:spacing w:line="360" w:lineRule="auto"/>
        <w:jc w:val="both"/>
        <w:rPr>
          <w:rFonts w:eastAsia="Cordia New"/>
          <w:sz w:val="24"/>
          <w:szCs w:val="24"/>
        </w:rPr>
      </w:pPr>
    </w:p>
    <w:p w:rsidR="00E25B43" w:rsidRPr="00E25B43" w:rsidRDefault="009C2C8D" w:rsidP="000B7807">
      <w:pPr>
        <w:pStyle w:val="Heading2"/>
        <w:ind w:left="720"/>
        <w:rPr>
          <w:rFonts w:eastAsia="Cordia New"/>
        </w:rPr>
      </w:pPr>
      <w:bookmarkStart w:id="35" w:name="_Toc519628307"/>
      <w:r>
        <w:rPr>
          <w:rFonts w:eastAsia="Cordia New"/>
        </w:rPr>
        <w:t>3</w:t>
      </w:r>
      <w:r w:rsidR="00E25B43" w:rsidRPr="00E25B43">
        <w:rPr>
          <w:rFonts w:eastAsia="Cordia New"/>
        </w:rPr>
        <w:t>.</w:t>
      </w:r>
      <w:r w:rsidR="000B7807">
        <w:rPr>
          <w:rFonts w:eastAsia="Cordia New"/>
        </w:rPr>
        <w:t>2</w:t>
      </w:r>
      <w:r w:rsidR="00E25B43" w:rsidRPr="00E25B43">
        <w:rPr>
          <w:rFonts w:eastAsia="Cordia New"/>
        </w:rPr>
        <w:t>.</w:t>
      </w:r>
      <w:r w:rsidR="000B7807">
        <w:rPr>
          <w:rFonts w:eastAsia="Cordia New"/>
        </w:rPr>
        <w:t xml:space="preserve"> </w:t>
      </w:r>
      <w:r w:rsidR="009E71FD">
        <w:rPr>
          <w:rFonts w:eastAsia="Cordia New"/>
        </w:rPr>
        <w:t>Key Components o</w:t>
      </w:r>
      <w:r w:rsidR="009E71FD" w:rsidRPr="00E25B43">
        <w:rPr>
          <w:rFonts w:eastAsia="Cordia New"/>
        </w:rPr>
        <w:t>f Subsea Production Systems</w:t>
      </w:r>
      <w:bookmarkEnd w:id="35"/>
      <w:r w:rsidR="00E25B43" w:rsidRPr="00E25B43">
        <w:rPr>
          <w:rFonts w:eastAsia="Cordia New"/>
        </w:rPr>
        <w:t xml:space="preserve"> </w:t>
      </w:r>
    </w:p>
    <w:p w:rsidR="00E25B43" w:rsidRPr="00E25B43" w:rsidRDefault="009C2C8D" w:rsidP="00582576">
      <w:pPr>
        <w:pStyle w:val="Heading3"/>
        <w:spacing w:line="360" w:lineRule="auto"/>
        <w:ind w:left="720"/>
        <w:rPr>
          <w:rFonts w:eastAsia="Cordia New"/>
        </w:rPr>
      </w:pPr>
      <w:bookmarkStart w:id="36" w:name="_Toc519628308"/>
      <w:r>
        <w:rPr>
          <w:rFonts w:eastAsia="Cordia New"/>
        </w:rPr>
        <w:t>3</w:t>
      </w:r>
      <w:r w:rsidR="00E25B43" w:rsidRPr="00E25B43">
        <w:rPr>
          <w:rFonts w:eastAsia="Cordia New"/>
        </w:rPr>
        <w:t>.</w:t>
      </w:r>
      <w:r w:rsidR="000B7807">
        <w:rPr>
          <w:rFonts w:eastAsia="Cordia New"/>
        </w:rPr>
        <w:t>2</w:t>
      </w:r>
      <w:r w:rsidR="00E25B43" w:rsidRPr="00E25B43">
        <w:rPr>
          <w:rFonts w:eastAsia="Cordia New"/>
        </w:rPr>
        <w:t>.1. Subsea Wellhead Systems</w:t>
      </w:r>
      <w:bookmarkEnd w:id="36"/>
    </w:p>
    <w:p w:rsidR="00E25B43" w:rsidRPr="00E25B43" w:rsidRDefault="00E25B43" w:rsidP="00E25B43">
      <w:pPr>
        <w:spacing w:line="360" w:lineRule="auto"/>
        <w:jc w:val="both"/>
        <w:rPr>
          <w:rFonts w:eastAsia="Cordia New"/>
          <w:sz w:val="24"/>
          <w:szCs w:val="24"/>
        </w:rPr>
      </w:pPr>
      <w:r w:rsidRPr="00E25B43">
        <w:rPr>
          <w:rFonts w:eastAsia="Cordia New"/>
          <w:sz w:val="24"/>
          <w:szCs w:val="24"/>
        </w:rPr>
        <w:t>The foundation of any subsea well is the subsea wellhead</w:t>
      </w:r>
      <w:r w:rsidR="00BB410D">
        <w:rPr>
          <w:rFonts w:eastAsia="Cordia New"/>
          <w:sz w:val="24"/>
          <w:szCs w:val="24"/>
        </w:rPr>
        <w:t xml:space="preserve"> which is discussed </w:t>
      </w:r>
      <w:r w:rsidR="004B072C">
        <w:rPr>
          <w:rFonts w:eastAsia="Cordia New"/>
          <w:sz w:val="24"/>
          <w:szCs w:val="24"/>
        </w:rPr>
        <w:t>i</w:t>
      </w:r>
      <w:r w:rsidR="00BB410D">
        <w:rPr>
          <w:rFonts w:eastAsia="Cordia New"/>
          <w:sz w:val="24"/>
          <w:szCs w:val="24"/>
        </w:rPr>
        <w:t>n Subsea Well Development -Introduction- [</w:t>
      </w:r>
      <w:proofErr w:type="spellStart"/>
      <w:r w:rsidR="00BB410D">
        <w:rPr>
          <w:rFonts w:eastAsia="Cordia New"/>
          <w:sz w:val="24"/>
          <w:szCs w:val="24"/>
        </w:rPr>
        <w:t>J.Koto</w:t>
      </w:r>
      <w:proofErr w:type="spellEnd"/>
      <w:r w:rsidR="00BB410D">
        <w:rPr>
          <w:rFonts w:eastAsia="Cordia New"/>
          <w:sz w:val="24"/>
          <w:szCs w:val="24"/>
        </w:rPr>
        <w:t>]</w:t>
      </w:r>
      <w:r w:rsidRPr="00E25B43">
        <w:rPr>
          <w:rFonts w:eastAsia="Cordia New"/>
          <w:sz w:val="24"/>
          <w:szCs w:val="24"/>
        </w:rPr>
        <w:t>. The function of the subsea wellhead system is to support and seal the casing string in addition to supporting a BOP stack during drilling and also the subsea tree under normal operation.</w:t>
      </w:r>
    </w:p>
    <w:p w:rsidR="00E25B43" w:rsidRPr="00E25B43" w:rsidRDefault="00E25B43" w:rsidP="00B338BB">
      <w:pPr>
        <w:spacing w:line="360" w:lineRule="auto"/>
        <w:ind w:firstLine="284"/>
        <w:jc w:val="both"/>
        <w:rPr>
          <w:rFonts w:eastAsia="Cordia New"/>
          <w:sz w:val="24"/>
          <w:szCs w:val="24"/>
        </w:rPr>
      </w:pPr>
      <w:r w:rsidRPr="00E25B43">
        <w:rPr>
          <w:rFonts w:eastAsia="Cordia New"/>
          <w:sz w:val="24"/>
          <w:szCs w:val="24"/>
        </w:rPr>
        <w:t xml:space="preserve"> Installation of equipment to the seabed is generally done by one of two methods</w:t>
      </w:r>
      <w:r w:rsidR="00A200F1">
        <w:rPr>
          <w:rFonts w:eastAsia="Cordia New"/>
          <w:sz w:val="24"/>
          <w:szCs w:val="24"/>
        </w:rPr>
        <w:t xml:space="preserve"> as follows</w:t>
      </w:r>
      <w:r w:rsidRPr="00E25B43">
        <w:rPr>
          <w:rFonts w:eastAsia="Cordia New"/>
          <w:sz w:val="24"/>
          <w:szCs w:val="24"/>
        </w:rPr>
        <w:t>:</w:t>
      </w:r>
    </w:p>
    <w:p w:rsidR="00A200F1" w:rsidRPr="00A200F1" w:rsidRDefault="00FD04C1" w:rsidP="00FD04C1">
      <w:pPr>
        <w:pStyle w:val="ListParagraph"/>
        <w:numPr>
          <w:ilvl w:val="0"/>
          <w:numId w:val="30"/>
        </w:numPr>
        <w:spacing w:line="360" w:lineRule="auto"/>
        <w:jc w:val="both"/>
        <w:rPr>
          <w:rFonts w:eastAsia="Cordia New"/>
          <w:b/>
          <w:sz w:val="24"/>
          <w:szCs w:val="24"/>
        </w:rPr>
      </w:pPr>
      <w:r w:rsidRPr="00FD04C1">
        <w:rPr>
          <w:rFonts w:eastAsia="Cordia New"/>
          <w:b/>
          <w:sz w:val="24"/>
          <w:szCs w:val="24"/>
        </w:rPr>
        <w:t>Tensioned Guidelines</w:t>
      </w:r>
    </w:p>
    <w:p w:rsidR="00E25B43" w:rsidRDefault="00A6114B" w:rsidP="00A200F1">
      <w:pPr>
        <w:spacing w:line="360" w:lineRule="auto"/>
        <w:ind w:left="360"/>
        <w:jc w:val="both"/>
        <w:rPr>
          <w:rFonts w:eastAsia="Cordia New"/>
          <w:sz w:val="24"/>
          <w:szCs w:val="24"/>
        </w:rPr>
      </w:pPr>
      <w:r>
        <w:rPr>
          <w:rFonts w:eastAsia="Cordia New"/>
          <w:sz w:val="24"/>
          <w:szCs w:val="24"/>
        </w:rPr>
        <w:t xml:space="preserve">The first method is </w:t>
      </w:r>
      <w:r w:rsidR="00E25B43" w:rsidRPr="00A200F1">
        <w:rPr>
          <w:rFonts w:eastAsia="Cordia New"/>
          <w:sz w:val="24"/>
          <w:szCs w:val="24"/>
        </w:rPr>
        <w:t>us</w:t>
      </w:r>
      <w:r>
        <w:rPr>
          <w:rFonts w:eastAsia="Cordia New"/>
          <w:sz w:val="24"/>
          <w:szCs w:val="24"/>
        </w:rPr>
        <w:t xml:space="preserve">ing </w:t>
      </w:r>
      <w:r w:rsidR="00FD04C1" w:rsidRPr="00FD04C1">
        <w:rPr>
          <w:rFonts w:eastAsia="Cordia New"/>
          <w:b/>
          <w:sz w:val="24"/>
          <w:szCs w:val="24"/>
        </w:rPr>
        <w:t>T</w:t>
      </w:r>
      <w:r w:rsidR="00E25B43" w:rsidRPr="00FD04C1">
        <w:rPr>
          <w:rFonts w:eastAsia="Cordia New"/>
          <w:b/>
          <w:sz w:val="24"/>
          <w:szCs w:val="24"/>
        </w:rPr>
        <w:t xml:space="preserve">ensioned </w:t>
      </w:r>
      <w:r w:rsidR="00FD04C1" w:rsidRPr="00FD04C1">
        <w:rPr>
          <w:rFonts w:eastAsia="Cordia New"/>
          <w:b/>
          <w:sz w:val="24"/>
          <w:szCs w:val="24"/>
        </w:rPr>
        <w:t>G</w:t>
      </w:r>
      <w:r w:rsidR="00E25B43" w:rsidRPr="00FD04C1">
        <w:rPr>
          <w:rFonts w:eastAsia="Cordia New"/>
          <w:b/>
          <w:sz w:val="24"/>
          <w:szCs w:val="24"/>
        </w:rPr>
        <w:t>uidelines</w:t>
      </w:r>
      <w:r w:rsidR="00E25B43" w:rsidRPr="00A200F1">
        <w:rPr>
          <w:rFonts w:eastAsia="Cordia New"/>
          <w:sz w:val="24"/>
          <w:szCs w:val="24"/>
        </w:rPr>
        <w:t xml:space="preserve"> attached to guide sleeves on the subsea structure orienting and g</w:t>
      </w:r>
      <w:r w:rsidR="00A200F1">
        <w:rPr>
          <w:rFonts w:eastAsia="Cordia New"/>
          <w:sz w:val="24"/>
          <w:szCs w:val="24"/>
        </w:rPr>
        <w:t>uiding equipment into position.</w:t>
      </w:r>
    </w:p>
    <w:p w:rsidR="00A200F1" w:rsidRPr="00A200F1" w:rsidRDefault="00FD04C1" w:rsidP="00A200F1">
      <w:pPr>
        <w:pStyle w:val="ListParagraph"/>
        <w:numPr>
          <w:ilvl w:val="0"/>
          <w:numId w:val="30"/>
        </w:numPr>
        <w:spacing w:line="360" w:lineRule="auto"/>
        <w:jc w:val="both"/>
        <w:rPr>
          <w:rFonts w:eastAsia="Cordia New"/>
          <w:b/>
          <w:sz w:val="24"/>
          <w:szCs w:val="24"/>
        </w:rPr>
      </w:pPr>
      <w:r w:rsidRPr="00FD04C1">
        <w:rPr>
          <w:rFonts w:eastAsia="Cordia New"/>
          <w:b/>
          <w:sz w:val="24"/>
          <w:szCs w:val="24"/>
        </w:rPr>
        <w:t>Dynamic Positioning</w:t>
      </w:r>
    </w:p>
    <w:p w:rsidR="00E25B43" w:rsidRPr="00A200F1" w:rsidRDefault="00FD04C1" w:rsidP="00A200F1">
      <w:pPr>
        <w:spacing w:line="360" w:lineRule="auto"/>
        <w:ind w:left="360"/>
        <w:jc w:val="both"/>
        <w:rPr>
          <w:rFonts w:eastAsia="Cordia New"/>
          <w:sz w:val="24"/>
          <w:szCs w:val="24"/>
        </w:rPr>
      </w:pPr>
      <w:r>
        <w:rPr>
          <w:rFonts w:eastAsia="Cordia New"/>
          <w:sz w:val="24"/>
          <w:szCs w:val="24"/>
        </w:rPr>
        <w:t>The second method is w</w:t>
      </w:r>
      <w:r w:rsidR="00E25B43" w:rsidRPr="00A200F1">
        <w:rPr>
          <w:rFonts w:eastAsia="Cordia New"/>
          <w:sz w:val="24"/>
          <w:szCs w:val="24"/>
        </w:rPr>
        <w:t xml:space="preserve">ith a guideline-less method that uses a </w:t>
      </w:r>
      <w:r w:rsidRPr="00FD04C1">
        <w:rPr>
          <w:rFonts w:eastAsia="Cordia New"/>
          <w:b/>
          <w:sz w:val="24"/>
          <w:szCs w:val="24"/>
        </w:rPr>
        <w:t>Dynamic Positioning Reference System</w:t>
      </w:r>
      <w:r w:rsidR="00E25B43" w:rsidRPr="00A200F1">
        <w:rPr>
          <w:rFonts w:eastAsia="Cordia New"/>
          <w:sz w:val="24"/>
          <w:szCs w:val="24"/>
        </w:rPr>
        <w:t xml:space="preserve"> to move the surface vessel until the equipment is positioned over the landing point, after which the equipment is lowered into place. Regardless of the guidance system, the procedure in which the wellhead</w:t>
      </w:r>
      <w:r w:rsidR="00B338BB" w:rsidRPr="00A200F1">
        <w:rPr>
          <w:rFonts w:eastAsia="Cordia New"/>
          <w:sz w:val="24"/>
          <w:szCs w:val="24"/>
        </w:rPr>
        <w:t xml:space="preserve"> </w:t>
      </w:r>
      <w:r w:rsidR="00E25B43" w:rsidRPr="00A200F1">
        <w:rPr>
          <w:rFonts w:eastAsia="Cordia New"/>
          <w:sz w:val="24"/>
          <w:szCs w:val="24"/>
        </w:rPr>
        <w:t>system is installed is as follows:</w:t>
      </w:r>
    </w:p>
    <w:p w:rsidR="00E25B43" w:rsidRPr="00BB410D" w:rsidRDefault="00E25B43" w:rsidP="00645F6D">
      <w:pPr>
        <w:pStyle w:val="ListParagraph"/>
        <w:numPr>
          <w:ilvl w:val="0"/>
          <w:numId w:val="64"/>
        </w:numPr>
        <w:spacing w:line="360" w:lineRule="auto"/>
        <w:jc w:val="both"/>
        <w:rPr>
          <w:rFonts w:eastAsia="Cordia New"/>
          <w:sz w:val="24"/>
          <w:szCs w:val="24"/>
        </w:rPr>
      </w:pPr>
      <w:r w:rsidRPr="00BB410D">
        <w:rPr>
          <w:rFonts w:eastAsia="Cordia New"/>
          <w:sz w:val="24"/>
          <w:szCs w:val="24"/>
        </w:rPr>
        <w:t xml:space="preserve">The first component installed is the temporary guide base. The temporary guide base serves as a reference point for the installation of subsequent well components compensating for any irregularities of the seabed. For guideline systems the temporary guide base also acts as the anchor point for guidelines. </w:t>
      </w:r>
    </w:p>
    <w:p w:rsidR="00E25B43" w:rsidRPr="00BB410D" w:rsidRDefault="00E25B43" w:rsidP="00645F6D">
      <w:pPr>
        <w:pStyle w:val="ListParagraph"/>
        <w:numPr>
          <w:ilvl w:val="0"/>
          <w:numId w:val="64"/>
        </w:numPr>
        <w:spacing w:line="360" w:lineRule="auto"/>
        <w:jc w:val="both"/>
        <w:rPr>
          <w:rFonts w:eastAsia="Cordia New"/>
          <w:sz w:val="24"/>
          <w:szCs w:val="24"/>
        </w:rPr>
      </w:pPr>
      <w:r w:rsidRPr="00BB410D">
        <w:rPr>
          <w:rFonts w:eastAsia="Cordia New"/>
          <w:sz w:val="24"/>
          <w:szCs w:val="24"/>
        </w:rPr>
        <w:t xml:space="preserve">The conductor housing is essentially the top of the casing conductor. The casing conductor and housing are installed through the temporary guide base, either by piling or drilling, and provides an installation point for the permanent guide base and a landing area for the wellhead housing. </w:t>
      </w:r>
    </w:p>
    <w:p w:rsidR="00E25B43" w:rsidRPr="00BB410D" w:rsidRDefault="00E25B43" w:rsidP="00645F6D">
      <w:pPr>
        <w:pStyle w:val="ListParagraph"/>
        <w:numPr>
          <w:ilvl w:val="0"/>
          <w:numId w:val="64"/>
        </w:numPr>
        <w:spacing w:line="360" w:lineRule="auto"/>
        <w:jc w:val="both"/>
        <w:rPr>
          <w:rFonts w:eastAsia="Cordia New"/>
          <w:sz w:val="24"/>
          <w:szCs w:val="24"/>
        </w:rPr>
      </w:pPr>
      <w:r w:rsidRPr="00BB410D">
        <w:rPr>
          <w:rFonts w:eastAsia="Cordia New"/>
          <w:sz w:val="24"/>
          <w:szCs w:val="24"/>
        </w:rPr>
        <w:t xml:space="preserve">The permanent guide base, which is installed on the conductor housing, establishes structural support and final alignment for the wellhead system. The </w:t>
      </w:r>
      <w:r w:rsidRPr="00BB410D">
        <w:rPr>
          <w:rFonts w:eastAsia="Cordia New"/>
          <w:sz w:val="24"/>
          <w:szCs w:val="24"/>
        </w:rPr>
        <w:lastRenderedPageBreak/>
        <w:t xml:space="preserve">permanent guide base provides guidance and support for running the BOP stack or the subsea tree. </w:t>
      </w:r>
    </w:p>
    <w:p w:rsidR="00E25B43" w:rsidRPr="00BB410D" w:rsidRDefault="00E25B43" w:rsidP="00645F6D">
      <w:pPr>
        <w:pStyle w:val="ListParagraph"/>
        <w:numPr>
          <w:ilvl w:val="0"/>
          <w:numId w:val="64"/>
        </w:numPr>
        <w:spacing w:line="360" w:lineRule="auto"/>
        <w:jc w:val="both"/>
        <w:rPr>
          <w:rFonts w:eastAsia="Cordia New"/>
          <w:sz w:val="24"/>
          <w:szCs w:val="24"/>
        </w:rPr>
      </w:pPr>
      <w:r w:rsidRPr="00BB410D">
        <w:rPr>
          <w:rFonts w:eastAsia="Cordia New"/>
          <w:sz w:val="24"/>
          <w:szCs w:val="24"/>
        </w:rPr>
        <w:t xml:space="preserve">The wellhead housing (or high-pressure housing), which is installed into the conductor housing, provides pressure integrity for the well, supports subsequent casing hangers, and serves as an attachment point for either the BOP stack or subsea tree by using a wellhead connector. </w:t>
      </w:r>
    </w:p>
    <w:p w:rsidR="00E25B43" w:rsidRPr="00BB410D" w:rsidRDefault="00E25B43" w:rsidP="00645F6D">
      <w:pPr>
        <w:pStyle w:val="ListParagraph"/>
        <w:numPr>
          <w:ilvl w:val="0"/>
          <w:numId w:val="64"/>
        </w:numPr>
        <w:spacing w:line="360" w:lineRule="auto"/>
        <w:jc w:val="both"/>
        <w:rPr>
          <w:rFonts w:eastAsia="Cordia New"/>
          <w:sz w:val="24"/>
          <w:szCs w:val="24"/>
        </w:rPr>
      </w:pPr>
      <w:r w:rsidRPr="00BB410D">
        <w:rPr>
          <w:rFonts w:eastAsia="Cordia New"/>
          <w:sz w:val="24"/>
          <w:szCs w:val="24"/>
        </w:rPr>
        <w:t xml:space="preserve">To carry each casing string, a casing hanger is installed on top of each string and the casing hangers are supported in the wellhead housing, which thus supports the loads deriving from the casing. To seal the inside annuli, an annulus seal assembly is mounted between each casing hanger and the well housing. </w:t>
      </w:r>
    </w:p>
    <w:p w:rsidR="00E25B43" w:rsidRPr="00E25B43" w:rsidRDefault="00E25B43" w:rsidP="00E25B43">
      <w:pPr>
        <w:spacing w:line="360" w:lineRule="auto"/>
        <w:jc w:val="both"/>
        <w:rPr>
          <w:rFonts w:eastAsia="Cordia New"/>
          <w:sz w:val="24"/>
          <w:szCs w:val="24"/>
        </w:rPr>
      </w:pPr>
    </w:p>
    <w:p w:rsidR="00E25B43" w:rsidRPr="00E25B43" w:rsidRDefault="009C2C8D" w:rsidP="00582576">
      <w:pPr>
        <w:pStyle w:val="Heading3"/>
        <w:spacing w:line="360" w:lineRule="auto"/>
        <w:ind w:left="720"/>
        <w:rPr>
          <w:rFonts w:eastAsia="Cordia New"/>
        </w:rPr>
      </w:pPr>
      <w:bookmarkStart w:id="37" w:name="_Toc519628309"/>
      <w:r>
        <w:rPr>
          <w:rFonts w:eastAsia="Cordia New"/>
        </w:rPr>
        <w:t>3</w:t>
      </w:r>
      <w:r w:rsidR="00E25B43" w:rsidRPr="00E25B43">
        <w:rPr>
          <w:rFonts w:eastAsia="Cordia New"/>
        </w:rPr>
        <w:t>.</w:t>
      </w:r>
      <w:r w:rsidR="000B7807">
        <w:rPr>
          <w:rFonts w:eastAsia="Cordia New"/>
        </w:rPr>
        <w:t>2</w:t>
      </w:r>
      <w:r w:rsidR="00E25B43" w:rsidRPr="00E25B43">
        <w:rPr>
          <w:rFonts w:eastAsia="Cordia New"/>
        </w:rPr>
        <w:t>.2.</w:t>
      </w:r>
      <w:r w:rsidR="00B338BB">
        <w:rPr>
          <w:rFonts w:eastAsia="Cordia New"/>
        </w:rPr>
        <w:t xml:space="preserve"> </w:t>
      </w:r>
      <w:r w:rsidR="00E25B43" w:rsidRPr="00E25B43">
        <w:rPr>
          <w:rFonts w:eastAsia="Cordia New"/>
        </w:rPr>
        <w:t>BOP</w:t>
      </w:r>
      <w:bookmarkEnd w:id="37"/>
      <w:r w:rsidR="00E25B43" w:rsidRPr="00E25B43">
        <w:rPr>
          <w:rFonts w:eastAsia="Cordia New"/>
        </w:rPr>
        <w:t xml:space="preserve"> </w:t>
      </w:r>
    </w:p>
    <w:p w:rsidR="00E25B43" w:rsidRPr="00E25B43" w:rsidRDefault="00E25B43" w:rsidP="00E25B43">
      <w:pPr>
        <w:spacing w:line="360" w:lineRule="auto"/>
        <w:jc w:val="both"/>
        <w:rPr>
          <w:rFonts w:eastAsia="Cordia New"/>
          <w:sz w:val="24"/>
          <w:szCs w:val="24"/>
        </w:rPr>
      </w:pPr>
      <w:r w:rsidRPr="00E25B43">
        <w:rPr>
          <w:rFonts w:eastAsia="Cordia New"/>
          <w:sz w:val="24"/>
          <w:szCs w:val="24"/>
        </w:rPr>
        <w:t xml:space="preserve">The marine riser is used as a conduit to return the drilling fluids and cuttings back to the rig and to guide the drill and casing strings and other tools into the hole. </w:t>
      </w:r>
      <w:proofErr w:type="spellStart"/>
      <w:r w:rsidR="004B072C">
        <w:rPr>
          <w:rFonts w:eastAsia="Cordia New"/>
          <w:sz w:val="24"/>
          <w:szCs w:val="24"/>
        </w:rPr>
        <w:t>J.Koto</w:t>
      </w:r>
      <w:proofErr w:type="spellEnd"/>
      <w:r w:rsidR="004B072C">
        <w:rPr>
          <w:rFonts w:eastAsia="Cordia New"/>
          <w:sz w:val="24"/>
          <w:szCs w:val="24"/>
        </w:rPr>
        <w:t xml:space="preserve"> in </w:t>
      </w:r>
      <w:r w:rsidR="00BB410D">
        <w:rPr>
          <w:rFonts w:eastAsia="Cordia New"/>
          <w:sz w:val="24"/>
          <w:szCs w:val="24"/>
        </w:rPr>
        <w:t xml:space="preserve">Subsea Well Development -Introduction- </w:t>
      </w:r>
      <w:r w:rsidRPr="00E25B43">
        <w:rPr>
          <w:rFonts w:eastAsia="Cordia New"/>
          <w:sz w:val="24"/>
          <w:szCs w:val="24"/>
        </w:rPr>
        <w:t>ha</w:t>
      </w:r>
      <w:r w:rsidR="00BB410D">
        <w:rPr>
          <w:rFonts w:eastAsia="Cordia New"/>
          <w:sz w:val="24"/>
          <w:szCs w:val="24"/>
        </w:rPr>
        <w:t xml:space="preserve">s </w:t>
      </w:r>
      <w:r w:rsidRPr="00E25B43">
        <w:rPr>
          <w:rFonts w:eastAsia="Cordia New"/>
          <w:sz w:val="24"/>
          <w:szCs w:val="24"/>
        </w:rPr>
        <w:t xml:space="preserve">provided a </w:t>
      </w:r>
      <w:r w:rsidR="004B072C">
        <w:rPr>
          <w:rFonts w:eastAsia="Cordia New"/>
          <w:sz w:val="24"/>
          <w:szCs w:val="24"/>
        </w:rPr>
        <w:t xml:space="preserve">detail </w:t>
      </w:r>
      <w:r w:rsidRPr="00E25B43">
        <w:rPr>
          <w:rFonts w:eastAsia="Cordia New"/>
          <w:sz w:val="24"/>
          <w:szCs w:val="24"/>
        </w:rPr>
        <w:t>description on floating drilling.</w:t>
      </w:r>
    </w:p>
    <w:p w:rsidR="00E25B43" w:rsidRPr="00E25B43" w:rsidRDefault="00E25B43" w:rsidP="00B338BB">
      <w:pPr>
        <w:spacing w:line="360" w:lineRule="auto"/>
        <w:ind w:firstLine="284"/>
        <w:jc w:val="both"/>
        <w:rPr>
          <w:rFonts w:eastAsia="Cordia New"/>
          <w:sz w:val="24"/>
          <w:szCs w:val="24"/>
        </w:rPr>
      </w:pPr>
      <w:r w:rsidRPr="00E25B43">
        <w:rPr>
          <w:rFonts w:eastAsia="Cordia New"/>
          <w:sz w:val="24"/>
          <w:szCs w:val="24"/>
        </w:rPr>
        <w:t>The well is begun by setting the first casing string known as the conductor or structural casing</w:t>
      </w:r>
      <w:r w:rsidR="00B338BB">
        <w:rPr>
          <w:rFonts w:eastAsia="Cordia New"/>
          <w:sz w:val="24"/>
          <w:szCs w:val="24"/>
        </w:rPr>
        <w:t xml:space="preserve"> </w:t>
      </w:r>
      <w:r w:rsidRPr="00E25B43">
        <w:rPr>
          <w:rFonts w:eastAsia="Cordia New"/>
          <w:sz w:val="24"/>
          <w:szCs w:val="24"/>
        </w:rPr>
        <w:t>da large-diameter, heavy-walled piped</w:t>
      </w:r>
      <w:r w:rsidR="00B338BB">
        <w:rPr>
          <w:rFonts w:eastAsia="Cordia New"/>
          <w:sz w:val="24"/>
          <w:szCs w:val="24"/>
        </w:rPr>
        <w:t xml:space="preserve"> </w:t>
      </w:r>
      <w:r w:rsidRPr="00E25B43">
        <w:rPr>
          <w:rFonts w:eastAsia="Cordia New"/>
          <w:sz w:val="24"/>
          <w:szCs w:val="24"/>
        </w:rPr>
        <w:t>to</w:t>
      </w:r>
      <w:r w:rsidR="00B338BB">
        <w:rPr>
          <w:rFonts w:eastAsia="Cordia New"/>
          <w:sz w:val="24"/>
          <w:szCs w:val="24"/>
        </w:rPr>
        <w:t xml:space="preserve"> </w:t>
      </w:r>
      <w:r w:rsidRPr="00E25B43">
        <w:rPr>
          <w:rFonts w:eastAsia="Cordia New"/>
          <w:sz w:val="24"/>
          <w:szCs w:val="24"/>
        </w:rPr>
        <w:t>a depth that is dependent on soil conditions and strength/fatigue design requirements. Its primary functions are to:</w:t>
      </w:r>
    </w:p>
    <w:p w:rsidR="00E25B43" w:rsidRPr="00B338BB" w:rsidRDefault="00E25B43" w:rsidP="00BB410D">
      <w:pPr>
        <w:pStyle w:val="ListParagraph"/>
        <w:numPr>
          <w:ilvl w:val="0"/>
          <w:numId w:val="3"/>
        </w:numPr>
        <w:spacing w:line="360" w:lineRule="auto"/>
        <w:ind w:left="641" w:hanging="284"/>
        <w:jc w:val="both"/>
        <w:rPr>
          <w:rFonts w:eastAsia="Cordia New"/>
          <w:sz w:val="24"/>
          <w:szCs w:val="24"/>
        </w:rPr>
      </w:pPr>
      <w:r w:rsidRPr="00B338BB">
        <w:rPr>
          <w:rFonts w:eastAsia="Cordia New"/>
          <w:sz w:val="24"/>
          <w:szCs w:val="24"/>
        </w:rPr>
        <w:t xml:space="preserve">Prevent the soft soil near the surface from caving in; </w:t>
      </w:r>
    </w:p>
    <w:p w:rsidR="00E25B43" w:rsidRPr="00B338BB" w:rsidRDefault="00E25B43" w:rsidP="00BB410D">
      <w:pPr>
        <w:pStyle w:val="ListParagraph"/>
        <w:numPr>
          <w:ilvl w:val="0"/>
          <w:numId w:val="3"/>
        </w:numPr>
        <w:spacing w:line="360" w:lineRule="auto"/>
        <w:ind w:left="641" w:hanging="284"/>
        <w:jc w:val="both"/>
        <w:rPr>
          <w:rFonts w:eastAsia="Cordia New"/>
          <w:sz w:val="24"/>
          <w:szCs w:val="24"/>
        </w:rPr>
      </w:pPr>
      <w:r w:rsidRPr="00B338BB">
        <w:rPr>
          <w:rFonts w:eastAsia="Cordia New"/>
          <w:sz w:val="24"/>
          <w:szCs w:val="24"/>
        </w:rPr>
        <w:t xml:space="preserve">Conduct the drilling fluid to the surface when drilling ahead; </w:t>
      </w:r>
    </w:p>
    <w:p w:rsidR="00E25B43" w:rsidRPr="00B338BB" w:rsidRDefault="00E25B43" w:rsidP="00BB410D">
      <w:pPr>
        <w:pStyle w:val="ListParagraph"/>
        <w:numPr>
          <w:ilvl w:val="0"/>
          <w:numId w:val="3"/>
        </w:numPr>
        <w:spacing w:line="360" w:lineRule="auto"/>
        <w:ind w:left="641" w:hanging="284"/>
        <w:jc w:val="both"/>
        <w:rPr>
          <w:rFonts w:eastAsia="Cordia New"/>
          <w:sz w:val="24"/>
          <w:szCs w:val="24"/>
        </w:rPr>
      </w:pPr>
      <w:r w:rsidRPr="00B338BB">
        <w:rPr>
          <w:rFonts w:eastAsia="Cordia New"/>
          <w:sz w:val="24"/>
          <w:szCs w:val="24"/>
        </w:rPr>
        <w:t xml:space="preserve">Support the BOP stack and subsequent casing strings; </w:t>
      </w:r>
    </w:p>
    <w:p w:rsidR="00E25B43" w:rsidRPr="00B338BB" w:rsidRDefault="00E25B43" w:rsidP="00BB410D">
      <w:pPr>
        <w:pStyle w:val="ListParagraph"/>
        <w:numPr>
          <w:ilvl w:val="0"/>
          <w:numId w:val="3"/>
        </w:numPr>
        <w:spacing w:line="360" w:lineRule="auto"/>
        <w:ind w:left="641" w:hanging="284"/>
        <w:jc w:val="both"/>
        <w:rPr>
          <w:rFonts w:eastAsia="Cordia New"/>
          <w:sz w:val="24"/>
          <w:szCs w:val="24"/>
        </w:rPr>
      </w:pPr>
      <w:r w:rsidRPr="00B338BB">
        <w:rPr>
          <w:rFonts w:eastAsia="Cordia New"/>
          <w:sz w:val="24"/>
          <w:szCs w:val="24"/>
        </w:rPr>
        <w:t xml:space="preserve">Support the Christmas tree after the well is completed. </w:t>
      </w:r>
    </w:p>
    <w:p w:rsidR="00E25B43" w:rsidRPr="00E25B43" w:rsidRDefault="00E25B43" w:rsidP="00B338BB">
      <w:pPr>
        <w:spacing w:line="360" w:lineRule="auto"/>
        <w:ind w:firstLine="284"/>
        <w:jc w:val="both"/>
        <w:rPr>
          <w:rFonts w:eastAsia="Cordia New"/>
          <w:sz w:val="24"/>
          <w:szCs w:val="24"/>
        </w:rPr>
      </w:pPr>
      <w:r w:rsidRPr="00E25B43">
        <w:rPr>
          <w:rFonts w:eastAsia="Cordia New"/>
          <w:sz w:val="24"/>
          <w:szCs w:val="24"/>
        </w:rPr>
        <w:t>The depth and size of each drilling string is determined by the geologist and drilling engineer before drilling begins. When drilling from a semi-submersible or drill ship, the wellhead and BOP must be located on the seabed.</w:t>
      </w:r>
    </w:p>
    <w:p w:rsidR="00E25B43" w:rsidRPr="00E25B43" w:rsidRDefault="00E25B43" w:rsidP="00B338BB">
      <w:pPr>
        <w:spacing w:line="360" w:lineRule="auto"/>
        <w:ind w:firstLine="284"/>
        <w:jc w:val="both"/>
        <w:rPr>
          <w:rFonts w:eastAsia="Cordia New"/>
          <w:sz w:val="24"/>
          <w:szCs w:val="24"/>
        </w:rPr>
      </w:pPr>
      <w:r w:rsidRPr="00E25B43">
        <w:rPr>
          <w:rFonts w:eastAsia="Cordia New"/>
          <w:sz w:val="24"/>
          <w:szCs w:val="24"/>
        </w:rPr>
        <w:t>The BOP stack is used to contain abnormal pressures in the wellbore while drilling the well. The primary function of the BOP stack is to preserve the fluid column or to confine well fluids or gas to the borehole until an effective fluid column can be restored.</w:t>
      </w:r>
    </w:p>
    <w:p w:rsidR="00E25B43" w:rsidRPr="00E25B43" w:rsidRDefault="00E25B43" w:rsidP="00B338BB">
      <w:pPr>
        <w:spacing w:line="360" w:lineRule="auto"/>
        <w:ind w:firstLine="284"/>
        <w:jc w:val="both"/>
        <w:rPr>
          <w:rFonts w:eastAsia="Cordia New"/>
          <w:sz w:val="24"/>
          <w:szCs w:val="24"/>
        </w:rPr>
      </w:pPr>
      <w:r w:rsidRPr="00E25B43">
        <w:rPr>
          <w:rFonts w:eastAsia="Cordia New"/>
          <w:sz w:val="24"/>
          <w:szCs w:val="24"/>
        </w:rPr>
        <w:t>At the lower end of the riser is the lower flex</w:t>
      </w:r>
      <w:r w:rsidR="004B072C">
        <w:rPr>
          <w:rFonts w:eastAsia="Cordia New"/>
          <w:sz w:val="24"/>
          <w:szCs w:val="24"/>
        </w:rPr>
        <w:t>-</w:t>
      </w:r>
      <w:r w:rsidRPr="00E25B43">
        <w:rPr>
          <w:rFonts w:eastAsia="Cordia New"/>
          <w:sz w:val="24"/>
          <w:szCs w:val="24"/>
        </w:rPr>
        <w:t xml:space="preserve">joint. After the hole has been drilled to its final depth, electric logs are run to determine the probable producing zones. Once it has been determined that sufficient quantities of oil and gas exist, the production tubing is then run to the zone determined to contain that oil or gas. Only after this takes place is the </w:t>
      </w:r>
      <w:r w:rsidRPr="00E25B43">
        <w:rPr>
          <w:rFonts w:eastAsia="Cordia New"/>
          <w:sz w:val="24"/>
          <w:szCs w:val="24"/>
        </w:rPr>
        <w:lastRenderedPageBreak/>
        <w:t>well “completed” by removing the BOP stack and installing the fittings used to control the flow of oil and gas from the wellhead to the processing facility.</w:t>
      </w:r>
    </w:p>
    <w:p w:rsidR="00E25B43" w:rsidRPr="00E25B43" w:rsidRDefault="00E25B43" w:rsidP="00E25B43">
      <w:pPr>
        <w:spacing w:line="360" w:lineRule="auto"/>
        <w:jc w:val="both"/>
        <w:rPr>
          <w:rFonts w:eastAsia="Cordia New"/>
          <w:sz w:val="24"/>
          <w:szCs w:val="24"/>
        </w:rPr>
      </w:pPr>
    </w:p>
    <w:p w:rsidR="00E25B43" w:rsidRPr="00E25B43" w:rsidRDefault="009C2C8D" w:rsidP="00582576">
      <w:pPr>
        <w:pStyle w:val="Heading3"/>
        <w:spacing w:line="360" w:lineRule="auto"/>
        <w:ind w:left="720"/>
        <w:rPr>
          <w:rFonts w:eastAsia="Cordia New"/>
        </w:rPr>
      </w:pPr>
      <w:bookmarkStart w:id="38" w:name="_Toc519628310"/>
      <w:r>
        <w:rPr>
          <w:rFonts w:eastAsia="Cordia New"/>
        </w:rPr>
        <w:t>3</w:t>
      </w:r>
      <w:r w:rsidR="00E25B43" w:rsidRPr="00E25B43">
        <w:rPr>
          <w:rFonts w:eastAsia="Cordia New"/>
        </w:rPr>
        <w:t>.</w:t>
      </w:r>
      <w:r w:rsidR="000B7807">
        <w:rPr>
          <w:rFonts w:eastAsia="Cordia New"/>
        </w:rPr>
        <w:t>2</w:t>
      </w:r>
      <w:r w:rsidR="00E25B43" w:rsidRPr="00E25B43">
        <w:rPr>
          <w:rFonts w:eastAsia="Cordia New"/>
        </w:rPr>
        <w:t>.3. Tree and Tubing Hanger System</w:t>
      </w:r>
      <w:bookmarkEnd w:id="38"/>
    </w:p>
    <w:p w:rsidR="004B072C" w:rsidRDefault="004B072C" w:rsidP="00E25B43">
      <w:pPr>
        <w:spacing w:line="360" w:lineRule="auto"/>
        <w:jc w:val="both"/>
        <w:rPr>
          <w:rFonts w:eastAsia="Cordia New"/>
          <w:sz w:val="24"/>
          <w:szCs w:val="24"/>
        </w:rPr>
      </w:pPr>
      <w:r>
        <w:rPr>
          <w:rFonts w:eastAsia="Cordia New"/>
          <w:sz w:val="24"/>
          <w:szCs w:val="24"/>
        </w:rPr>
        <w:t>A</w:t>
      </w:r>
      <w:r w:rsidR="00E25B43" w:rsidRPr="00E25B43">
        <w:rPr>
          <w:rFonts w:eastAsia="Cordia New"/>
          <w:sz w:val="24"/>
          <w:szCs w:val="24"/>
        </w:rPr>
        <w:t xml:space="preserve"> tubing string is installed in and supported by a tubing hanger</w:t>
      </w:r>
      <w:r w:rsidRPr="004B072C">
        <w:rPr>
          <w:rFonts w:eastAsia="Cordia New"/>
          <w:sz w:val="24"/>
          <w:szCs w:val="24"/>
        </w:rPr>
        <w:t xml:space="preserve"> </w:t>
      </w:r>
      <w:r>
        <w:rPr>
          <w:rFonts w:eastAsia="Cordia New"/>
          <w:sz w:val="24"/>
          <w:szCs w:val="24"/>
        </w:rPr>
        <w:t>t</w:t>
      </w:r>
      <w:r w:rsidRPr="00E25B43">
        <w:rPr>
          <w:rFonts w:eastAsia="Cordia New"/>
          <w:sz w:val="24"/>
          <w:szCs w:val="24"/>
        </w:rPr>
        <w:t>o complete the well for production</w:t>
      </w:r>
      <w:r w:rsidR="00E25B43" w:rsidRPr="00E25B43">
        <w:rPr>
          <w:rFonts w:eastAsia="Cordia New"/>
          <w:sz w:val="24"/>
          <w:szCs w:val="24"/>
        </w:rPr>
        <w:t xml:space="preserve">. The tubing hanger system carries the tubing and seals of the annulus between casing and tubing. </w:t>
      </w:r>
    </w:p>
    <w:p w:rsidR="00E25B43" w:rsidRDefault="004B072C" w:rsidP="004B072C">
      <w:pPr>
        <w:spacing w:line="360" w:lineRule="auto"/>
        <w:ind w:firstLine="284"/>
        <w:jc w:val="both"/>
        <w:rPr>
          <w:rFonts w:eastAsia="Cordia New"/>
          <w:sz w:val="24"/>
          <w:szCs w:val="24"/>
        </w:rPr>
      </w:pPr>
      <w:r>
        <w:rPr>
          <w:rFonts w:eastAsia="Cordia New"/>
          <w:sz w:val="24"/>
          <w:szCs w:val="24"/>
        </w:rPr>
        <w:t>A</w:t>
      </w:r>
      <w:r w:rsidR="00E25B43" w:rsidRPr="00E25B43">
        <w:rPr>
          <w:rFonts w:eastAsia="Cordia New"/>
          <w:sz w:val="24"/>
          <w:szCs w:val="24"/>
        </w:rPr>
        <w:t xml:space="preserve"> subsea tree is installed on the wellhead</w:t>
      </w:r>
      <w:r w:rsidRPr="004B072C">
        <w:rPr>
          <w:rFonts w:eastAsia="Cordia New"/>
          <w:sz w:val="24"/>
          <w:szCs w:val="24"/>
        </w:rPr>
        <w:t xml:space="preserve"> </w:t>
      </w:r>
      <w:r>
        <w:rPr>
          <w:rFonts w:eastAsia="Cordia New"/>
          <w:sz w:val="24"/>
          <w:szCs w:val="24"/>
        </w:rPr>
        <w:t>t</w:t>
      </w:r>
      <w:r w:rsidRPr="00E25B43">
        <w:rPr>
          <w:rFonts w:eastAsia="Cordia New"/>
          <w:sz w:val="24"/>
          <w:szCs w:val="24"/>
        </w:rPr>
        <w:t>o regulate flow through the tubing and annulus</w:t>
      </w:r>
      <w:r w:rsidR="00E25B43" w:rsidRPr="00E25B43">
        <w:rPr>
          <w:rFonts w:eastAsia="Cordia New"/>
          <w:sz w:val="24"/>
          <w:szCs w:val="24"/>
        </w:rPr>
        <w:t>. The subsea tree is an arrangement of remotely operated valves, which controls the flow direction, amount, and interruption.</w:t>
      </w:r>
    </w:p>
    <w:p w:rsidR="00490B32" w:rsidRPr="00E25B43" w:rsidRDefault="00490B32" w:rsidP="00E25B43">
      <w:pPr>
        <w:spacing w:line="360" w:lineRule="auto"/>
        <w:jc w:val="both"/>
        <w:rPr>
          <w:rFonts w:eastAsia="Cordia New"/>
          <w:sz w:val="24"/>
          <w:szCs w:val="24"/>
        </w:rPr>
      </w:pPr>
    </w:p>
    <w:p w:rsidR="00E25B43" w:rsidRPr="00E25B43" w:rsidRDefault="009C2C8D" w:rsidP="000B7807">
      <w:pPr>
        <w:pStyle w:val="Heading2"/>
        <w:ind w:left="720"/>
        <w:rPr>
          <w:rFonts w:eastAsia="Cordia New"/>
        </w:rPr>
      </w:pPr>
      <w:bookmarkStart w:id="39" w:name="_Toc519628311"/>
      <w:r>
        <w:rPr>
          <w:rFonts w:eastAsia="Cordia New"/>
        </w:rPr>
        <w:t>3</w:t>
      </w:r>
      <w:r w:rsidR="00E25B43" w:rsidRPr="00E25B43">
        <w:rPr>
          <w:rFonts w:eastAsia="Cordia New"/>
        </w:rPr>
        <w:t>.</w:t>
      </w:r>
      <w:r w:rsidR="000B7807">
        <w:rPr>
          <w:rFonts w:eastAsia="Cordia New"/>
        </w:rPr>
        <w:t>3</w:t>
      </w:r>
      <w:r w:rsidR="00E25B43" w:rsidRPr="00E25B43">
        <w:rPr>
          <w:rFonts w:eastAsia="Cordia New"/>
        </w:rPr>
        <w:t xml:space="preserve">. </w:t>
      </w:r>
      <w:r w:rsidR="000B7807">
        <w:rPr>
          <w:rFonts w:eastAsia="Cordia New"/>
        </w:rPr>
        <w:t>R</w:t>
      </w:r>
      <w:r w:rsidR="009E71FD" w:rsidRPr="00E25B43">
        <w:rPr>
          <w:rFonts w:eastAsia="Cordia New"/>
        </w:rPr>
        <w:t xml:space="preserve">iser </w:t>
      </w:r>
      <w:r w:rsidR="000B7807">
        <w:rPr>
          <w:rFonts w:eastAsia="Cordia New"/>
        </w:rPr>
        <w:t>D</w:t>
      </w:r>
      <w:r w:rsidR="009E71FD" w:rsidRPr="00E25B43">
        <w:rPr>
          <w:rFonts w:eastAsia="Cordia New"/>
        </w:rPr>
        <w:t xml:space="preserve">esign </w:t>
      </w:r>
      <w:r w:rsidR="000B7807">
        <w:rPr>
          <w:rFonts w:eastAsia="Cordia New"/>
        </w:rPr>
        <w:t>C</w:t>
      </w:r>
      <w:r w:rsidR="009E71FD" w:rsidRPr="00E25B43">
        <w:rPr>
          <w:rFonts w:eastAsia="Cordia New"/>
        </w:rPr>
        <w:t>riteria</w:t>
      </w:r>
      <w:bookmarkEnd w:id="39"/>
    </w:p>
    <w:p w:rsidR="00E25B43" w:rsidRPr="00E25B43" w:rsidRDefault="009C2C8D" w:rsidP="00582576">
      <w:pPr>
        <w:pStyle w:val="Heading3"/>
        <w:spacing w:line="360" w:lineRule="auto"/>
        <w:ind w:left="720"/>
        <w:rPr>
          <w:rFonts w:eastAsia="Cordia New"/>
        </w:rPr>
      </w:pPr>
      <w:bookmarkStart w:id="40" w:name="_Toc519628312"/>
      <w:r>
        <w:rPr>
          <w:rFonts w:eastAsia="Cordia New"/>
        </w:rPr>
        <w:t>3</w:t>
      </w:r>
      <w:r w:rsidR="00E25B43" w:rsidRPr="00E25B43">
        <w:rPr>
          <w:rFonts w:eastAsia="Cordia New"/>
        </w:rPr>
        <w:t>.</w:t>
      </w:r>
      <w:r w:rsidR="000B7807">
        <w:rPr>
          <w:rFonts w:eastAsia="Cordia New"/>
        </w:rPr>
        <w:t>3</w:t>
      </w:r>
      <w:r w:rsidR="00E25B43" w:rsidRPr="00E25B43">
        <w:rPr>
          <w:rFonts w:eastAsia="Cordia New"/>
        </w:rPr>
        <w:t>.1. Operability Limits</w:t>
      </w:r>
      <w:bookmarkEnd w:id="40"/>
    </w:p>
    <w:p w:rsidR="00252AE1" w:rsidRDefault="00E25B43" w:rsidP="00EA1E55">
      <w:pPr>
        <w:spacing w:line="360" w:lineRule="auto"/>
        <w:jc w:val="both"/>
        <w:rPr>
          <w:rFonts w:eastAsia="Cordia New"/>
          <w:sz w:val="24"/>
          <w:szCs w:val="24"/>
        </w:rPr>
      </w:pPr>
      <w:r w:rsidRPr="00E25B43">
        <w:rPr>
          <w:rFonts w:eastAsia="Cordia New"/>
          <w:sz w:val="24"/>
          <w:szCs w:val="24"/>
        </w:rPr>
        <w:t xml:space="preserve">Table </w:t>
      </w:r>
      <w:r w:rsidR="009C2C8D">
        <w:rPr>
          <w:rFonts w:eastAsia="Cordia New"/>
          <w:sz w:val="24"/>
          <w:szCs w:val="24"/>
        </w:rPr>
        <w:t>3</w:t>
      </w:r>
      <w:r w:rsidRPr="00E25B43">
        <w:rPr>
          <w:rFonts w:eastAsia="Cordia New"/>
          <w:sz w:val="24"/>
          <w:szCs w:val="24"/>
        </w:rPr>
        <w:t>-1 presents the typical criteria used for determination of the operability limits for the drilling riser, defined mainly based on API 16Q.</w:t>
      </w:r>
      <w:r w:rsidR="00EA1E55">
        <w:rPr>
          <w:rFonts w:eastAsia="Cordia New"/>
          <w:sz w:val="24"/>
          <w:szCs w:val="24"/>
        </w:rPr>
        <w:t xml:space="preserve"> </w:t>
      </w:r>
      <w:r w:rsidRPr="00E25B43">
        <w:rPr>
          <w:rFonts w:eastAsia="Cordia New"/>
          <w:sz w:val="24"/>
          <w:szCs w:val="24"/>
        </w:rPr>
        <w:t xml:space="preserve">In general, a DNV F2 curve is used for the weld joints and a DNV B curve for the riser connectors (coupling). Two </w:t>
      </w:r>
      <w:r w:rsidR="00E36E39" w:rsidRPr="00E25B43">
        <w:rPr>
          <w:rFonts w:eastAsia="Cordia New"/>
          <w:sz w:val="24"/>
          <w:szCs w:val="24"/>
        </w:rPr>
        <w:t xml:space="preserve">Stress Concentration Factors </w:t>
      </w:r>
      <w:r w:rsidRPr="00E25B43">
        <w:rPr>
          <w:rFonts w:eastAsia="Cordia New"/>
          <w:sz w:val="24"/>
          <w:szCs w:val="24"/>
        </w:rPr>
        <w:t>(SCFs) are used in fatigue analysis, one is 1.2 for the girth welds, and the other is roughly 2.0 for riser connectors, depending on the type of risers. In recent years, fatigue qualification testing has been performed to determine</w:t>
      </w:r>
      <w:r w:rsidR="00252AE1" w:rsidRPr="00252AE1">
        <w:rPr>
          <w:rFonts w:eastAsia="Cordia New"/>
          <w:sz w:val="24"/>
          <w:szCs w:val="24"/>
        </w:rPr>
        <w:t xml:space="preserve"> </w:t>
      </w:r>
      <w:r w:rsidR="00252AE1" w:rsidRPr="00E25B43">
        <w:rPr>
          <w:rFonts w:eastAsia="Cordia New"/>
          <w:sz w:val="24"/>
          <w:szCs w:val="24"/>
        </w:rPr>
        <w:t xml:space="preserve">the actual S-N curve data. An </w:t>
      </w:r>
      <w:r w:rsidR="00CF6C59" w:rsidRPr="00E25B43">
        <w:rPr>
          <w:rFonts w:eastAsia="Cordia New"/>
          <w:sz w:val="24"/>
          <w:szCs w:val="24"/>
        </w:rPr>
        <w:t>Engineering Criticality Assessment</w:t>
      </w:r>
      <w:r w:rsidR="00252AE1" w:rsidRPr="00E25B43">
        <w:rPr>
          <w:rFonts w:eastAsia="Cordia New"/>
          <w:sz w:val="24"/>
          <w:szCs w:val="24"/>
        </w:rPr>
        <w:t xml:space="preserve"> (ECA) analysis is conducted to derive defect acceptance criteria for inspection.</w:t>
      </w:r>
    </w:p>
    <w:p w:rsidR="003C3061" w:rsidRPr="00E25B43" w:rsidRDefault="003C3061" w:rsidP="00EA1E55">
      <w:pPr>
        <w:spacing w:line="360" w:lineRule="auto"/>
        <w:jc w:val="both"/>
        <w:rPr>
          <w:rFonts w:eastAsia="Cordia New"/>
          <w:sz w:val="24"/>
          <w:szCs w:val="24"/>
        </w:rPr>
      </w:pPr>
    </w:p>
    <w:p w:rsidR="00E25B43" w:rsidRDefault="00E25B43" w:rsidP="00252AE1">
      <w:pPr>
        <w:spacing w:line="360" w:lineRule="auto"/>
        <w:jc w:val="center"/>
        <w:rPr>
          <w:rFonts w:eastAsia="Cordia New"/>
          <w:sz w:val="24"/>
          <w:szCs w:val="24"/>
        </w:rPr>
      </w:pPr>
      <w:r w:rsidRPr="00490B32">
        <w:rPr>
          <w:rFonts w:eastAsia="Cordia New"/>
          <w:b/>
          <w:sz w:val="24"/>
          <w:szCs w:val="24"/>
        </w:rPr>
        <w:t>Table</w:t>
      </w:r>
      <w:r w:rsidR="003C3061">
        <w:rPr>
          <w:rFonts w:eastAsia="Cordia New"/>
          <w:b/>
          <w:sz w:val="24"/>
          <w:szCs w:val="24"/>
        </w:rPr>
        <w:t xml:space="preserve"> </w:t>
      </w:r>
      <w:r w:rsidR="009C2C8D">
        <w:rPr>
          <w:rFonts w:eastAsia="Cordia New"/>
          <w:b/>
          <w:sz w:val="24"/>
          <w:szCs w:val="24"/>
        </w:rPr>
        <w:t>3</w:t>
      </w:r>
      <w:r w:rsidR="003C3061">
        <w:rPr>
          <w:rFonts w:eastAsia="Cordia New"/>
          <w:b/>
          <w:sz w:val="24"/>
          <w:szCs w:val="24"/>
        </w:rPr>
        <w:t>.</w:t>
      </w:r>
      <w:r w:rsidRPr="00490B32">
        <w:rPr>
          <w:rFonts w:eastAsia="Cordia New"/>
          <w:b/>
          <w:sz w:val="24"/>
          <w:szCs w:val="24"/>
        </w:rPr>
        <w:t>1</w:t>
      </w:r>
      <w:r w:rsidR="00490B32" w:rsidRPr="00490B32">
        <w:rPr>
          <w:rFonts w:eastAsia="Cordia New"/>
          <w:b/>
          <w:sz w:val="24"/>
          <w:szCs w:val="24"/>
        </w:rPr>
        <w:t>:</w:t>
      </w:r>
      <w:r w:rsidRPr="00E25B43">
        <w:rPr>
          <w:rFonts w:eastAsia="Cordia New"/>
          <w:sz w:val="24"/>
          <w:szCs w:val="24"/>
        </w:rPr>
        <w:t xml:space="preserve"> Criteria for Drilling Riser Operability Limits</w:t>
      </w:r>
    </w:p>
    <w:tbl>
      <w:tblPr>
        <w:tblStyle w:val="MediumShading2-Accent6"/>
        <w:tblW w:w="0" w:type="auto"/>
        <w:tblLook w:val="04A0" w:firstRow="1" w:lastRow="0" w:firstColumn="1" w:lastColumn="0" w:noHBand="0" w:noVBand="1"/>
      </w:tblPr>
      <w:tblGrid>
        <w:gridCol w:w="2660"/>
        <w:gridCol w:w="2126"/>
        <w:gridCol w:w="1871"/>
        <w:gridCol w:w="2219"/>
      </w:tblGrid>
      <w:tr w:rsidR="000B6020" w:rsidTr="000B602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60" w:type="dxa"/>
          </w:tcPr>
          <w:p w:rsidR="000B6020" w:rsidRDefault="000B6020" w:rsidP="00252AE1">
            <w:pPr>
              <w:spacing w:line="360" w:lineRule="auto"/>
              <w:jc w:val="center"/>
              <w:rPr>
                <w:rFonts w:eastAsia="Cordia New"/>
                <w:sz w:val="24"/>
                <w:szCs w:val="24"/>
              </w:rPr>
            </w:pPr>
            <w:r w:rsidRPr="00024918">
              <w:rPr>
                <w:sz w:val="24"/>
                <w:szCs w:val="24"/>
              </w:rPr>
              <w:t>Design Parameter</w:t>
            </w:r>
          </w:p>
        </w:tc>
        <w:tc>
          <w:tcPr>
            <w:tcW w:w="2126" w:type="dxa"/>
          </w:tcPr>
          <w:p w:rsidR="000B6020" w:rsidRDefault="000B6020" w:rsidP="00252AE1">
            <w:pPr>
              <w:spacing w:line="360" w:lineRule="auto"/>
              <w:jc w:val="center"/>
              <w:cnfStyle w:val="100000000000" w:firstRow="1" w:lastRow="0" w:firstColumn="0" w:lastColumn="0" w:oddVBand="0" w:evenVBand="0" w:oddHBand="0" w:evenHBand="0" w:firstRowFirstColumn="0" w:firstRowLastColumn="0" w:lastRowFirstColumn="0" w:lastRowLastColumn="0"/>
              <w:rPr>
                <w:rFonts w:eastAsia="Cordia New"/>
                <w:sz w:val="24"/>
                <w:szCs w:val="24"/>
              </w:rPr>
            </w:pPr>
            <w:r w:rsidRPr="00024918">
              <w:rPr>
                <w:sz w:val="24"/>
                <w:szCs w:val="24"/>
              </w:rPr>
              <w:t>Definition</w:t>
            </w:r>
          </w:p>
        </w:tc>
        <w:tc>
          <w:tcPr>
            <w:tcW w:w="1871" w:type="dxa"/>
          </w:tcPr>
          <w:p w:rsidR="000B6020" w:rsidRDefault="000B6020" w:rsidP="00252AE1">
            <w:pPr>
              <w:spacing w:line="360" w:lineRule="auto"/>
              <w:jc w:val="center"/>
              <w:cnfStyle w:val="100000000000" w:firstRow="1" w:lastRow="0" w:firstColumn="0" w:lastColumn="0" w:oddVBand="0" w:evenVBand="0" w:oddHBand="0" w:evenHBand="0" w:firstRowFirstColumn="0" w:firstRowLastColumn="0" w:lastRowFirstColumn="0" w:lastRowLastColumn="0"/>
              <w:rPr>
                <w:rFonts w:eastAsia="Cordia New"/>
                <w:sz w:val="24"/>
                <w:szCs w:val="24"/>
              </w:rPr>
            </w:pPr>
            <w:r w:rsidRPr="00024918">
              <w:rPr>
                <w:sz w:val="24"/>
                <w:szCs w:val="24"/>
              </w:rPr>
              <w:t>Drilling Conditions</w:t>
            </w:r>
          </w:p>
        </w:tc>
        <w:tc>
          <w:tcPr>
            <w:tcW w:w="2219" w:type="dxa"/>
          </w:tcPr>
          <w:p w:rsidR="000B6020" w:rsidRDefault="000B6020" w:rsidP="00252AE1">
            <w:pPr>
              <w:spacing w:line="360" w:lineRule="auto"/>
              <w:jc w:val="center"/>
              <w:cnfStyle w:val="100000000000" w:firstRow="1" w:lastRow="0" w:firstColumn="0" w:lastColumn="0" w:oddVBand="0" w:evenVBand="0" w:oddHBand="0" w:evenHBand="0" w:firstRowFirstColumn="0" w:firstRowLastColumn="0" w:lastRowFirstColumn="0" w:lastRowLastColumn="0"/>
              <w:rPr>
                <w:rFonts w:eastAsia="Cordia New"/>
                <w:sz w:val="24"/>
                <w:szCs w:val="24"/>
              </w:rPr>
            </w:pPr>
            <w:proofErr w:type="spellStart"/>
            <w:r w:rsidRPr="00024918">
              <w:rPr>
                <w:w w:val="99"/>
                <w:sz w:val="24"/>
                <w:szCs w:val="24"/>
              </w:rPr>
              <w:t>Nondrilling</w:t>
            </w:r>
            <w:proofErr w:type="spellEnd"/>
            <w:r w:rsidRPr="00024918">
              <w:rPr>
                <w:w w:val="99"/>
                <w:sz w:val="24"/>
                <w:szCs w:val="24"/>
              </w:rPr>
              <w:t xml:space="preserve"> Conditions</w:t>
            </w:r>
          </w:p>
        </w:tc>
      </w:tr>
      <w:tr w:rsidR="000B6020" w:rsidTr="000B60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0B6020" w:rsidRPr="00024918" w:rsidRDefault="000B6020" w:rsidP="00CF6C59">
            <w:pPr>
              <w:widowControl w:val="0"/>
              <w:autoSpaceDE w:val="0"/>
              <w:autoSpaceDN w:val="0"/>
              <w:adjustRightInd w:val="0"/>
              <w:spacing w:line="276" w:lineRule="auto"/>
              <w:ind w:left="20"/>
              <w:rPr>
                <w:sz w:val="24"/>
                <w:szCs w:val="24"/>
              </w:rPr>
            </w:pPr>
            <w:r w:rsidRPr="00024918">
              <w:rPr>
                <w:sz w:val="24"/>
                <w:szCs w:val="24"/>
              </w:rPr>
              <w:t>Low flex joint angle</w:t>
            </w:r>
          </w:p>
        </w:tc>
        <w:tc>
          <w:tcPr>
            <w:tcW w:w="2126" w:type="dxa"/>
          </w:tcPr>
          <w:p w:rsidR="000B6020" w:rsidRPr="00024918" w:rsidRDefault="000B6020" w:rsidP="00CF6C59">
            <w:pPr>
              <w:widowControl w:val="0"/>
              <w:autoSpaceDE w:val="0"/>
              <w:autoSpaceDN w:val="0"/>
              <w:adjustRightInd w:val="0"/>
              <w:spacing w:line="276" w:lineRule="auto"/>
              <w:ind w:left="80"/>
              <w:jc w:val="center"/>
              <w:cnfStyle w:val="000000100000" w:firstRow="0" w:lastRow="0" w:firstColumn="0" w:lastColumn="0" w:oddVBand="0" w:evenVBand="0" w:oddHBand="1" w:evenHBand="0" w:firstRowFirstColumn="0" w:firstRowLastColumn="0" w:lastRowFirstColumn="0" w:lastRowLastColumn="0"/>
              <w:rPr>
                <w:sz w:val="24"/>
                <w:szCs w:val="24"/>
              </w:rPr>
            </w:pPr>
            <w:r w:rsidRPr="00024918">
              <w:rPr>
                <w:sz w:val="24"/>
                <w:szCs w:val="24"/>
              </w:rPr>
              <w:t>Mean</w:t>
            </w:r>
          </w:p>
        </w:tc>
        <w:tc>
          <w:tcPr>
            <w:tcW w:w="1871" w:type="dxa"/>
          </w:tcPr>
          <w:p w:rsidR="000B6020" w:rsidRPr="00024918" w:rsidRDefault="000B6020" w:rsidP="00CF6C59">
            <w:pPr>
              <w:widowControl w:val="0"/>
              <w:autoSpaceDE w:val="0"/>
              <w:autoSpaceDN w:val="0"/>
              <w:adjustRightInd w:val="0"/>
              <w:spacing w:line="276" w:lineRule="auto"/>
              <w:ind w:left="80"/>
              <w:jc w:val="center"/>
              <w:cnfStyle w:val="000000100000" w:firstRow="0" w:lastRow="0" w:firstColumn="0" w:lastColumn="0" w:oddVBand="0" w:evenVBand="0" w:oddHBand="1" w:evenHBand="0" w:firstRowFirstColumn="0" w:firstRowLastColumn="0" w:lastRowFirstColumn="0" w:lastRowLastColumn="0"/>
              <w:rPr>
                <w:sz w:val="24"/>
                <w:szCs w:val="24"/>
              </w:rPr>
            </w:pPr>
            <w:r w:rsidRPr="00024918">
              <w:rPr>
                <w:sz w:val="24"/>
                <w:szCs w:val="24"/>
              </w:rPr>
              <w:t>1</w:t>
            </w:r>
            <w:r w:rsidRPr="00024918">
              <w:rPr>
                <w:rFonts w:eastAsia="PMingLiU"/>
                <w:sz w:val="24"/>
                <w:szCs w:val="24"/>
                <w:vertAlign w:val="superscript"/>
              </w:rPr>
              <w:t>_</w:t>
            </w:r>
          </w:p>
        </w:tc>
        <w:tc>
          <w:tcPr>
            <w:tcW w:w="2219" w:type="dxa"/>
          </w:tcPr>
          <w:p w:rsidR="000B6020" w:rsidRPr="00024918" w:rsidRDefault="000B6020" w:rsidP="00CF6C59">
            <w:pPr>
              <w:widowControl w:val="0"/>
              <w:autoSpaceDE w:val="0"/>
              <w:autoSpaceDN w:val="0"/>
              <w:adjustRightInd w:val="0"/>
              <w:spacing w:line="276" w:lineRule="auto"/>
              <w:ind w:left="100"/>
              <w:jc w:val="center"/>
              <w:cnfStyle w:val="000000100000" w:firstRow="0" w:lastRow="0" w:firstColumn="0" w:lastColumn="0" w:oddVBand="0" w:evenVBand="0" w:oddHBand="1" w:evenHBand="0" w:firstRowFirstColumn="0" w:firstRowLastColumn="0" w:lastRowFirstColumn="0" w:lastRowLastColumn="0"/>
              <w:rPr>
                <w:sz w:val="24"/>
                <w:szCs w:val="24"/>
              </w:rPr>
            </w:pPr>
            <w:r w:rsidRPr="00024918">
              <w:rPr>
                <w:sz w:val="24"/>
                <w:szCs w:val="24"/>
              </w:rPr>
              <w:t>n/a</w:t>
            </w:r>
          </w:p>
        </w:tc>
      </w:tr>
      <w:tr w:rsidR="000B6020" w:rsidTr="000B6020">
        <w:tc>
          <w:tcPr>
            <w:cnfStyle w:val="001000000000" w:firstRow="0" w:lastRow="0" w:firstColumn="1" w:lastColumn="0" w:oddVBand="0" w:evenVBand="0" w:oddHBand="0" w:evenHBand="0" w:firstRowFirstColumn="0" w:firstRowLastColumn="0" w:lastRowFirstColumn="0" w:lastRowLastColumn="0"/>
            <w:tcW w:w="2660" w:type="dxa"/>
          </w:tcPr>
          <w:p w:rsidR="000B6020" w:rsidRDefault="000B6020" w:rsidP="00CF6C59">
            <w:pPr>
              <w:spacing w:line="276" w:lineRule="auto"/>
              <w:jc w:val="center"/>
              <w:rPr>
                <w:rFonts w:eastAsia="Cordia New"/>
                <w:sz w:val="24"/>
                <w:szCs w:val="24"/>
              </w:rPr>
            </w:pPr>
          </w:p>
        </w:tc>
        <w:tc>
          <w:tcPr>
            <w:tcW w:w="2126" w:type="dxa"/>
          </w:tcPr>
          <w:p w:rsidR="000B6020" w:rsidRPr="00024918" w:rsidRDefault="000B6020" w:rsidP="00CF6C59">
            <w:pPr>
              <w:widowControl w:val="0"/>
              <w:autoSpaceDE w:val="0"/>
              <w:autoSpaceDN w:val="0"/>
              <w:adjustRightInd w:val="0"/>
              <w:spacing w:line="276" w:lineRule="auto"/>
              <w:ind w:left="80"/>
              <w:jc w:val="center"/>
              <w:cnfStyle w:val="000000000000" w:firstRow="0" w:lastRow="0" w:firstColumn="0" w:lastColumn="0" w:oddVBand="0" w:evenVBand="0" w:oddHBand="0" w:evenHBand="0" w:firstRowFirstColumn="0" w:firstRowLastColumn="0" w:lastRowFirstColumn="0" w:lastRowLastColumn="0"/>
              <w:rPr>
                <w:sz w:val="24"/>
                <w:szCs w:val="24"/>
              </w:rPr>
            </w:pPr>
            <w:r w:rsidRPr="00024918">
              <w:rPr>
                <w:sz w:val="24"/>
                <w:szCs w:val="24"/>
              </w:rPr>
              <w:t>Max</w:t>
            </w:r>
          </w:p>
        </w:tc>
        <w:tc>
          <w:tcPr>
            <w:tcW w:w="1871" w:type="dxa"/>
          </w:tcPr>
          <w:p w:rsidR="000B6020" w:rsidRPr="00024918" w:rsidRDefault="000B6020" w:rsidP="00CF6C59">
            <w:pPr>
              <w:widowControl w:val="0"/>
              <w:autoSpaceDE w:val="0"/>
              <w:autoSpaceDN w:val="0"/>
              <w:adjustRightInd w:val="0"/>
              <w:spacing w:line="276" w:lineRule="auto"/>
              <w:ind w:left="80"/>
              <w:jc w:val="center"/>
              <w:cnfStyle w:val="000000000000" w:firstRow="0" w:lastRow="0" w:firstColumn="0" w:lastColumn="0" w:oddVBand="0" w:evenVBand="0" w:oddHBand="0" w:evenHBand="0" w:firstRowFirstColumn="0" w:firstRowLastColumn="0" w:lastRowFirstColumn="0" w:lastRowLastColumn="0"/>
              <w:rPr>
                <w:sz w:val="24"/>
                <w:szCs w:val="24"/>
              </w:rPr>
            </w:pPr>
            <w:r w:rsidRPr="00024918">
              <w:rPr>
                <w:sz w:val="24"/>
                <w:szCs w:val="24"/>
              </w:rPr>
              <w:t>4</w:t>
            </w:r>
            <w:r w:rsidRPr="00024918">
              <w:rPr>
                <w:rFonts w:eastAsia="PMingLiU"/>
                <w:sz w:val="24"/>
                <w:szCs w:val="24"/>
                <w:vertAlign w:val="superscript"/>
              </w:rPr>
              <w:t>_</w:t>
            </w:r>
          </w:p>
        </w:tc>
        <w:tc>
          <w:tcPr>
            <w:tcW w:w="2219" w:type="dxa"/>
          </w:tcPr>
          <w:p w:rsidR="000B6020" w:rsidRPr="00024918" w:rsidRDefault="000B6020" w:rsidP="00CF6C59">
            <w:pPr>
              <w:widowControl w:val="0"/>
              <w:autoSpaceDE w:val="0"/>
              <w:autoSpaceDN w:val="0"/>
              <w:adjustRightInd w:val="0"/>
              <w:spacing w:line="276" w:lineRule="auto"/>
              <w:ind w:left="100"/>
              <w:jc w:val="center"/>
              <w:cnfStyle w:val="000000000000" w:firstRow="0" w:lastRow="0" w:firstColumn="0" w:lastColumn="0" w:oddVBand="0" w:evenVBand="0" w:oddHBand="0" w:evenHBand="0" w:firstRowFirstColumn="0" w:firstRowLastColumn="0" w:lastRowFirstColumn="0" w:lastRowLastColumn="0"/>
              <w:rPr>
                <w:sz w:val="24"/>
                <w:szCs w:val="24"/>
              </w:rPr>
            </w:pPr>
            <w:r w:rsidRPr="00024918">
              <w:rPr>
                <w:sz w:val="24"/>
                <w:szCs w:val="24"/>
              </w:rPr>
              <w:t>90% of capacity (9</w:t>
            </w:r>
            <w:r w:rsidRPr="00024918">
              <w:rPr>
                <w:rFonts w:eastAsia="PMingLiU"/>
                <w:sz w:val="24"/>
                <w:szCs w:val="24"/>
                <w:vertAlign w:val="superscript"/>
              </w:rPr>
              <w:t>_</w:t>
            </w:r>
            <w:r w:rsidRPr="00024918">
              <w:rPr>
                <w:sz w:val="24"/>
                <w:szCs w:val="24"/>
              </w:rPr>
              <w:t>)</w:t>
            </w:r>
          </w:p>
        </w:tc>
      </w:tr>
      <w:tr w:rsidR="000B6020" w:rsidTr="000B60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0B6020" w:rsidRPr="00024918" w:rsidRDefault="000B6020" w:rsidP="00CF6C59">
            <w:pPr>
              <w:widowControl w:val="0"/>
              <w:autoSpaceDE w:val="0"/>
              <w:autoSpaceDN w:val="0"/>
              <w:adjustRightInd w:val="0"/>
              <w:spacing w:line="276" w:lineRule="auto"/>
              <w:ind w:left="20"/>
              <w:rPr>
                <w:sz w:val="24"/>
                <w:szCs w:val="24"/>
              </w:rPr>
            </w:pPr>
            <w:r w:rsidRPr="00024918">
              <w:rPr>
                <w:sz w:val="24"/>
                <w:szCs w:val="24"/>
              </w:rPr>
              <w:t>Upper flex joint angle</w:t>
            </w:r>
          </w:p>
        </w:tc>
        <w:tc>
          <w:tcPr>
            <w:tcW w:w="2126" w:type="dxa"/>
          </w:tcPr>
          <w:p w:rsidR="000B6020" w:rsidRPr="00024918" w:rsidRDefault="000B6020" w:rsidP="00CF6C59">
            <w:pPr>
              <w:widowControl w:val="0"/>
              <w:autoSpaceDE w:val="0"/>
              <w:autoSpaceDN w:val="0"/>
              <w:adjustRightInd w:val="0"/>
              <w:spacing w:line="276" w:lineRule="auto"/>
              <w:ind w:left="80"/>
              <w:jc w:val="center"/>
              <w:cnfStyle w:val="000000100000" w:firstRow="0" w:lastRow="0" w:firstColumn="0" w:lastColumn="0" w:oddVBand="0" w:evenVBand="0" w:oddHBand="1" w:evenHBand="0" w:firstRowFirstColumn="0" w:firstRowLastColumn="0" w:lastRowFirstColumn="0" w:lastRowLastColumn="0"/>
              <w:rPr>
                <w:sz w:val="24"/>
                <w:szCs w:val="24"/>
              </w:rPr>
            </w:pPr>
            <w:r w:rsidRPr="00024918">
              <w:rPr>
                <w:sz w:val="24"/>
                <w:szCs w:val="24"/>
              </w:rPr>
              <w:t>Mean</w:t>
            </w:r>
          </w:p>
        </w:tc>
        <w:tc>
          <w:tcPr>
            <w:tcW w:w="1871" w:type="dxa"/>
          </w:tcPr>
          <w:p w:rsidR="000B6020" w:rsidRPr="00024918" w:rsidRDefault="000B6020" w:rsidP="00CF6C59">
            <w:pPr>
              <w:widowControl w:val="0"/>
              <w:autoSpaceDE w:val="0"/>
              <w:autoSpaceDN w:val="0"/>
              <w:adjustRightInd w:val="0"/>
              <w:spacing w:line="276" w:lineRule="auto"/>
              <w:ind w:left="80"/>
              <w:jc w:val="center"/>
              <w:cnfStyle w:val="000000100000" w:firstRow="0" w:lastRow="0" w:firstColumn="0" w:lastColumn="0" w:oddVBand="0" w:evenVBand="0" w:oddHBand="1" w:evenHBand="0" w:firstRowFirstColumn="0" w:firstRowLastColumn="0" w:lastRowFirstColumn="0" w:lastRowLastColumn="0"/>
              <w:rPr>
                <w:sz w:val="24"/>
                <w:szCs w:val="24"/>
              </w:rPr>
            </w:pPr>
            <w:r w:rsidRPr="00024918">
              <w:rPr>
                <w:sz w:val="24"/>
                <w:szCs w:val="24"/>
              </w:rPr>
              <w:t>2</w:t>
            </w:r>
            <w:r w:rsidRPr="00024918">
              <w:rPr>
                <w:rFonts w:eastAsia="PMingLiU"/>
                <w:sz w:val="24"/>
                <w:szCs w:val="24"/>
                <w:vertAlign w:val="superscript"/>
              </w:rPr>
              <w:t>_</w:t>
            </w:r>
          </w:p>
        </w:tc>
        <w:tc>
          <w:tcPr>
            <w:tcW w:w="2219" w:type="dxa"/>
          </w:tcPr>
          <w:p w:rsidR="000B6020" w:rsidRPr="00024918" w:rsidRDefault="000B6020" w:rsidP="00CF6C59">
            <w:pPr>
              <w:widowControl w:val="0"/>
              <w:autoSpaceDE w:val="0"/>
              <w:autoSpaceDN w:val="0"/>
              <w:adjustRightInd w:val="0"/>
              <w:spacing w:line="276" w:lineRule="auto"/>
              <w:ind w:left="100"/>
              <w:jc w:val="center"/>
              <w:cnfStyle w:val="000000100000" w:firstRow="0" w:lastRow="0" w:firstColumn="0" w:lastColumn="0" w:oddVBand="0" w:evenVBand="0" w:oddHBand="1" w:evenHBand="0" w:firstRowFirstColumn="0" w:firstRowLastColumn="0" w:lastRowFirstColumn="0" w:lastRowLastColumn="0"/>
              <w:rPr>
                <w:sz w:val="24"/>
                <w:szCs w:val="24"/>
              </w:rPr>
            </w:pPr>
            <w:r w:rsidRPr="00024918">
              <w:rPr>
                <w:sz w:val="24"/>
                <w:szCs w:val="24"/>
              </w:rPr>
              <w:t>n/a</w:t>
            </w:r>
          </w:p>
        </w:tc>
      </w:tr>
      <w:tr w:rsidR="000B6020" w:rsidTr="000B6020">
        <w:tc>
          <w:tcPr>
            <w:cnfStyle w:val="001000000000" w:firstRow="0" w:lastRow="0" w:firstColumn="1" w:lastColumn="0" w:oddVBand="0" w:evenVBand="0" w:oddHBand="0" w:evenHBand="0" w:firstRowFirstColumn="0" w:firstRowLastColumn="0" w:lastRowFirstColumn="0" w:lastRowLastColumn="0"/>
            <w:tcW w:w="2660" w:type="dxa"/>
          </w:tcPr>
          <w:p w:rsidR="000B6020" w:rsidRPr="00024918" w:rsidRDefault="000B6020" w:rsidP="00CF6C59">
            <w:pPr>
              <w:widowControl w:val="0"/>
              <w:autoSpaceDE w:val="0"/>
              <w:autoSpaceDN w:val="0"/>
              <w:adjustRightInd w:val="0"/>
              <w:spacing w:line="276" w:lineRule="auto"/>
              <w:ind w:left="20"/>
              <w:rPr>
                <w:sz w:val="24"/>
                <w:szCs w:val="24"/>
              </w:rPr>
            </w:pPr>
          </w:p>
        </w:tc>
        <w:tc>
          <w:tcPr>
            <w:tcW w:w="2126" w:type="dxa"/>
          </w:tcPr>
          <w:p w:rsidR="000B6020" w:rsidRPr="00024918" w:rsidRDefault="000B6020" w:rsidP="00CF6C59">
            <w:pPr>
              <w:widowControl w:val="0"/>
              <w:autoSpaceDE w:val="0"/>
              <w:autoSpaceDN w:val="0"/>
              <w:adjustRightInd w:val="0"/>
              <w:spacing w:line="276" w:lineRule="auto"/>
              <w:ind w:left="80"/>
              <w:jc w:val="center"/>
              <w:cnfStyle w:val="000000000000" w:firstRow="0" w:lastRow="0" w:firstColumn="0" w:lastColumn="0" w:oddVBand="0" w:evenVBand="0" w:oddHBand="0" w:evenHBand="0" w:firstRowFirstColumn="0" w:firstRowLastColumn="0" w:lastRowFirstColumn="0" w:lastRowLastColumn="0"/>
              <w:rPr>
                <w:sz w:val="24"/>
                <w:szCs w:val="24"/>
              </w:rPr>
            </w:pPr>
            <w:r w:rsidRPr="00024918">
              <w:rPr>
                <w:sz w:val="24"/>
                <w:szCs w:val="24"/>
              </w:rPr>
              <w:t>Max</w:t>
            </w:r>
          </w:p>
        </w:tc>
        <w:tc>
          <w:tcPr>
            <w:tcW w:w="1871" w:type="dxa"/>
          </w:tcPr>
          <w:p w:rsidR="000B6020" w:rsidRPr="00024918" w:rsidRDefault="0039537E" w:rsidP="00CF6C59">
            <w:pPr>
              <w:widowControl w:val="0"/>
              <w:autoSpaceDE w:val="0"/>
              <w:autoSpaceDN w:val="0"/>
              <w:adjustRightInd w:val="0"/>
              <w:spacing w:line="276" w:lineRule="auto"/>
              <w:ind w:left="80"/>
              <w:jc w:val="center"/>
              <w:cnfStyle w:val="000000000000" w:firstRow="0" w:lastRow="0" w:firstColumn="0" w:lastColumn="0" w:oddVBand="0" w:evenVBand="0" w:oddHBand="0" w:evenHBand="0" w:firstRowFirstColumn="0" w:firstRowLastColumn="0" w:lastRowFirstColumn="0" w:lastRowLastColumn="0"/>
              <w:rPr>
                <w:sz w:val="24"/>
                <w:szCs w:val="24"/>
              </w:rPr>
            </w:pPr>
            <w:r>
              <w:rPr>
                <w:rFonts w:eastAsia="PMingLiU"/>
                <w:sz w:val="24"/>
                <w:szCs w:val="24"/>
              </w:rPr>
              <w:t>4-</w:t>
            </w:r>
          </w:p>
        </w:tc>
        <w:tc>
          <w:tcPr>
            <w:tcW w:w="2219" w:type="dxa"/>
          </w:tcPr>
          <w:p w:rsidR="000B6020" w:rsidRPr="00024918" w:rsidRDefault="000B6020" w:rsidP="00CF6C59">
            <w:pPr>
              <w:widowControl w:val="0"/>
              <w:autoSpaceDE w:val="0"/>
              <w:autoSpaceDN w:val="0"/>
              <w:adjustRightInd w:val="0"/>
              <w:spacing w:line="276" w:lineRule="auto"/>
              <w:ind w:left="100"/>
              <w:jc w:val="center"/>
              <w:cnfStyle w:val="000000000000" w:firstRow="0" w:lastRow="0" w:firstColumn="0" w:lastColumn="0" w:oddVBand="0" w:evenVBand="0" w:oddHBand="0" w:evenHBand="0" w:firstRowFirstColumn="0" w:firstRowLastColumn="0" w:lastRowFirstColumn="0" w:lastRowLastColumn="0"/>
              <w:rPr>
                <w:sz w:val="24"/>
                <w:szCs w:val="24"/>
              </w:rPr>
            </w:pPr>
            <w:r w:rsidRPr="00024918">
              <w:rPr>
                <w:sz w:val="24"/>
                <w:szCs w:val="24"/>
              </w:rPr>
              <w:t>90% of capacity (9</w:t>
            </w:r>
            <w:r w:rsidRPr="00024918">
              <w:rPr>
                <w:rFonts w:eastAsia="PMingLiU"/>
                <w:sz w:val="24"/>
                <w:szCs w:val="24"/>
                <w:vertAlign w:val="superscript"/>
              </w:rPr>
              <w:t>_</w:t>
            </w:r>
            <w:r w:rsidRPr="00024918">
              <w:rPr>
                <w:sz w:val="24"/>
                <w:szCs w:val="24"/>
              </w:rPr>
              <w:t>)</w:t>
            </w:r>
          </w:p>
        </w:tc>
      </w:tr>
      <w:tr w:rsidR="000B6020" w:rsidTr="000B60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0B6020" w:rsidRPr="00024918" w:rsidRDefault="000B6020" w:rsidP="00CF6C59">
            <w:pPr>
              <w:widowControl w:val="0"/>
              <w:autoSpaceDE w:val="0"/>
              <w:autoSpaceDN w:val="0"/>
              <w:adjustRightInd w:val="0"/>
              <w:spacing w:line="276" w:lineRule="auto"/>
              <w:ind w:left="20"/>
              <w:rPr>
                <w:sz w:val="24"/>
                <w:szCs w:val="24"/>
              </w:rPr>
            </w:pPr>
            <w:r w:rsidRPr="00024918">
              <w:rPr>
                <w:sz w:val="24"/>
                <w:szCs w:val="24"/>
              </w:rPr>
              <w:t xml:space="preserve">Von </w:t>
            </w:r>
            <w:proofErr w:type="spellStart"/>
            <w:r w:rsidRPr="00024918">
              <w:rPr>
                <w:sz w:val="24"/>
                <w:szCs w:val="24"/>
              </w:rPr>
              <w:t>Mises</w:t>
            </w:r>
            <w:proofErr w:type="spellEnd"/>
            <w:r w:rsidRPr="00024918">
              <w:rPr>
                <w:sz w:val="24"/>
                <w:szCs w:val="24"/>
              </w:rPr>
              <w:t xml:space="preserve"> stress</w:t>
            </w:r>
          </w:p>
        </w:tc>
        <w:tc>
          <w:tcPr>
            <w:tcW w:w="2126" w:type="dxa"/>
          </w:tcPr>
          <w:p w:rsidR="000B6020" w:rsidRPr="00024918" w:rsidRDefault="000B6020" w:rsidP="00CF6C59">
            <w:pPr>
              <w:widowControl w:val="0"/>
              <w:autoSpaceDE w:val="0"/>
              <w:autoSpaceDN w:val="0"/>
              <w:adjustRightInd w:val="0"/>
              <w:spacing w:line="276" w:lineRule="auto"/>
              <w:ind w:left="80"/>
              <w:jc w:val="center"/>
              <w:cnfStyle w:val="000000100000" w:firstRow="0" w:lastRow="0" w:firstColumn="0" w:lastColumn="0" w:oddVBand="0" w:evenVBand="0" w:oddHBand="1" w:evenHBand="0" w:firstRowFirstColumn="0" w:firstRowLastColumn="0" w:lastRowFirstColumn="0" w:lastRowLastColumn="0"/>
              <w:rPr>
                <w:sz w:val="24"/>
                <w:szCs w:val="24"/>
              </w:rPr>
            </w:pPr>
            <w:r w:rsidRPr="00024918">
              <w:rPr>
                <w:sz w:val="24"/>
                <w:szCs w:val="24"/>
              </w:rPr>
              <w:t>Max</w:t>
            </w:r>
          </w:p>
        </w:tc>
        <w:tc>
          <w:tcPr>
            <w:tcW w:w="1871" w:type="dxa"/>
          </w:tcPr>
          <w:p w:rsidR="000B6020" w:rsidRPr="00024918" w:rsidRDefault="000B6020" w:rsidP="00CF6C59">
            <w:pPr>
              <w:widowControl w:val="0"/>
              <w:autoSpaceDE w:val="0"/>
              <w:autoSpaceDN w:val="0"/>
              <w:adjustRightInd w:val="0"/>
              <w:spacing w:line="276" w:lineRule="auto"/>
              <w:ind w:left="80"/>
              <w:jc w:val="center"/>
              <w:cnfStyle w:val="000000100000" w:firstRow="0" w:lastRow="0" w:firstColumn="0" w:lastColumn="0" w:oddVBand="0" w:evenVBand="0" w:oddHBand="1" w:evenHBand="0" w:firstRowFirstColumn="0" w:firstRowLastColumn="0" w:lastRowFirstColumn="0" w:lastRowLastColumn="0"/>
              <w:rPr>
                <w:sz w:val="24"/>
                <w:szCs w:val="24"/>
              </w:rPr>
            </w:pPr>
            <w:r w:rsidRPr="00024918">
              <w:rPr>
                <w:sz w:val="24"/>
                <w:szCs w:val="24"/>
              </w:rPr>
              <w:t xml:space="preserve">67% of </w:t>
            </w:r>
            <w:proofErr w:type="spellStart"/>
            <w:r w:rsidRPr="00024918">
              <w:rPr>
                <w:sz w:val="24"/>
                <w:szCs w:val="24"/>
              </w:rPr>
              <w:t>s</w:t>
            </w:r>
            <w:r w:rsidRPr="00024918">
              <w:rPr>
                <w:sz w:val="24"/>
                <w:szCs w:val="24"/>
                <w:vertAlign w:val="subscript"/>
              </w:rPr>
              <w:t>y</w:t>
            </w:r>
            <w:proofErr w:type="spellEnd"/>
          </w:p>
        </w:tc>
        <w:tc>
          <w:tcPr>
            <w:tcW w:w="2219" w:type="dxa"/>
          </w:tcPr>
          <w:p w:rsidR="000B6020" w:rsidRPr="00024918" w:rsidRDefault="000B6020" w:rsidP="00CF6C59">
            <w:pPr>
              <w:widowControl w:val="0"/>
              <w:autoSpaceDE w:val="0"/>
              <w:autoSpaceDN w:val="0"/>
              <w:adjustRightInd w:val="0"/>
              <w:spacing w:line="276" w:lineRule="auto"/>
              <w:ind w:left="100"/>
              <w:jc w:val="center"/>
              <w:cnfStyle w:val="000000100000" w:firstRow="0" w:lastRow="0" w:firstColumn="0" w:lastColumn="0" w:oddVBand="0" w:evenVBand="0" w:oddHBand="1" w:evenHBand="0" w:firstRowFirstColumn="0" w:firstRowLastColumn="0" w:lastRowFirstColumn="0" w:lastRowLastColumn="0"/>
              <w:rPr>
                <w:sz w:val="24"/>
                <w:szCs w:val="24"/>
              </w:rPr>
            </w:pPr>
            <w:r w:rsidRPr="00024918">
              <w:rPr>
                <w:sz w:val="24"/>
                <w:szCs w:val="24"/>
              </w:rPr>
              <w:t xml:space="preserve">80% of </w:t>
            </w:r>
            <w:proofErr w:type="spellStart"/>
            <w:r w:rsidRPr="00024918">
              <w:rPr>
                <w:sz w:val="24"/>
                <w:szCs w:val="24"/>
              </w:rPr>
              <w:t>s</w:t>
            </w:r>
            <w:r w:rsidRPr="00024918">
              <w:rPr>
                <w:sz w:val="24"/>
                <w:szCs w:val="24"/>
                <w:vertAlign w:val="subscript"/>
              </w:rPr>
              <w:t>y</w:t>
            </w:r>
            <w:proofErr w:type="spellEnd"/>
          </w:p>
        </w:tc>
      </w:tr>
      <w:tr w:rsidR="000B6020" w:rsidTr="000B6020">
        <w:tc>
          <w:tcPr>
            <w:cnfStyle w:val="001000000000" w:firstRow="0" w:lastRow="0" w:firstColumn="1" w:lastColumn="0" w:oddVBand="0" w:evenVBand="0" w:oddHBand="0" w:evenHBand="0" w:firstRowFirstColumn="0" w:firstRowLastColumn="0" w:lastRowFirstColumn="0" w:lastRowLastColumn="0"/>
            <w:tcW w:w="2660" w:type="dxa"/>
          </w:tcPr>
          <w:p w:rsidR="000B6020" w:rsidRPr="00024918" w:rsidRDefault="000B6020" w:rsidP="00CF6C59">
            <w:pPr>
              <w:widowControl w:val="0"/>
              <w:autoSpaceDE w:val="0"/>
              <w:autoSpaceDN w:val="0"/>
              <w:adjustRightInd w:val="0"/>
              <w:spacing w:line="276" w:lineRule="auto"/>
              <w:ind w:left="20"/>
              <w:rPr>
                <w:sz w:val="24"/>
                <w:szCs w:val="24"/>
              </w:rPr>
            </w:pPr>
            <w:r w:rsidRPr="00024918">
              <w:rPr>
                <w:sz w:val="24"/>
                <w:szCs w:val="24"/>
              </w:rPr>
              <w:t xml:space="preserve">Casing bending </w:t>
            </w:r>
            <w:r w:rsidRPr="00024918">
              <w:rPr>
                <w:sz w:val="24"/>
                <w:szCs w:val="24"/>
              </w:rPr>
              <w:lastRenderedPageBreak/>
              <w:t>moment</w:t>
            </w:r>
          </w:p>
        </w:tc>
        <w:tc>
          <w:tcPr>
            <w:tcW w:w="2126" w:type="dxa"/>
          </w:tcPr>
          <w:p w:rsidR="000B6020" w:rsidRPr="00024918" w:rsidRDefault="000B6020" w:rsidP="00CF6C59">
            <w:pPr>
              <w:widowControl w:val="0"/>
              <w:autoSpaceDE w:val="0"/>
              <w:autoSpaceDN w:val="0"/>
              <w:adjustRightInd w:val="0"/>
              <w:spacing w:line="276" w:lineRule="auto"/>
              <w:ind w:left="80"/>
              <w:jc w:val="center"/>
              <w:cnfStyle w:val="000000000000" w:firstRow="0" w:lastRow="0" w:firstColumn="0" w:lastColumn="0" w:oddVBand="0" w:evenVBand="0" w:oddHBand="0" w:evenHBand="0" w:firstRowFirstColumn="0" w:firstRowLastColumn="0" w:lastRowFirstColumn="0" w:lastRowLastColumn="0"/>
              <w:rPr>
                <w:sz w:val="24"/>
                <w:szCs w:val="24"/>
              </w:rPr>
            </w:pPr>
            <w:r w:rsidRPr="00024918">
              <w:rPr>
                <w:sz w:val="24"/>
                <w:szCs w:val="24"/>
              </w:rPr>
              <w:lastRenderedPageBreak/>
              <w:t>Max</w:t>
            </w:r>
          </w:p>
        </w:tc>
        <w:tc>
          <w:tcPr>
            <w:tcW w:w="1871" w:type="dxa"/>
          </w:tcPr>
          <w:p w:rsidR="000B6020" w:rsidRPr="00024918" w:rsidRDefault="000B6020" w:rsidP="00CF6C59">
            <w:pPr>
              <w:widowControl w:val="0"/>
              <w:autoSpaceDE w:val="0"/>
              <w:autoSpaceDN w:val="0"/>
              <w:adjustRightInd w:val="0"/>
              <w:spacing w:line="276" w:lineRule="auto"/>
              <w:ind w:left="80"/>
              <w:jc w:val="center"/>
              <w:cnfStyle w:val="000000000000" w:firstRow="0" w:lastRow="0" w:firstColumn="0" w:lastColumn="0" w:oddVBand="0" w:evenVBand="0" w:oddHBand="0" w:evenHBand="0" w:firstRowFirstColumn="0" w:firstRowLastColumn="0" w:lastRowFirstColumn="0" w:lastRowLastColumn="0"/>
              <w:rPr>
                <w:sz w:val="24"/>
                <w:szCs w:val="24"/>
              </w:rPr>
            </w:pPr>
            <w:r w:rsidRPr="00024918">
              <w:rPr>
                <w:sz w:val="24"/>
                <w:szCs w:val="24"/>
              </w:rPr>
              <w:t xml:space="preserve">80% of </w:t>
            </w:r>
            <w:proofErr w:type="spellStart"/>
            <w:r w:rsidRPr="00024918">
              <w:rPr>
                <w:sz w:val="24"/>
                <w:szCs w:val="24"/>
              </w:rPr>
              <w:t>s</w:t>
            </w:r>
            <w:r w:rsidRPr="00024918">
              <w:rPr>
                <w:sz w:val="24"/>
                <w:szCs w:val="24"/>
                <w:vertAlign w:val="subscript"/>
              </w:rPr>
              <w:t>y</w:t>
            </w:r>
            <w:proofErr w:type="spellEnd"/>
          </w:p>
        </w:tc>
        <w:tc>
          <w:tcPr>
            <w:tcW w:w="2219" w:type="dxa"/>
          </w:tcPr>
          <w:p w:rsidR="000B6020" w:rsidRPr="00024918" w:rsidRDefault="000B6020" w:rsidP="00CF6C59">
            <w:pPr>
              <w:widowControl w:val="0"/>
              <w:autoSpaceDE w:val="0"/>
              <w:autoSpaceDN w:val="0"/>
              <w:adjustRightInd w:val="0"/>
              <w:spacing w:line="276" w:lineRule="auto"/>
              <w:ind w:left="100"/>
              <w:jc w:val="center"/>
              <w:cnfStyle w:val="000000000000" w:firstRow="0" w:lastRow="0" w:firstColumn="0" w:lastColumn="0" w:oddVBand="0" w:evenVBand="0" w:oddHBand="0" w:evenHBand="0" w:firstRowFirstColumn="0" w:firstRowLastColumn="0" w:lastRowFirstColumn="0" w:lastRowLastColumn="0"/>
              <w:rPr>
                <w:sz w:val="24"/>
                <w:szCs w:val="24"/>
              </w:rPr>
            </w:pPr>
            <w:r w:rsidRPr="00024918">
              <w:rPr>
                <w:sz w:val="24"/>
                <w:szCs w:val="24"/>
              </w:rPr>
              <w:t xml:space="preserve">80% of </w:t>
            </w:r>
            <w:proofErr w:type="spellStart"/>
            <w:r w:rsidRPr="00024918">
              <w:rPr>
                <w:sz w:val="24"/>
                <w:szCs w:val="24"/>
              </w:rPr>
              <w:t>s</w:t>
            </w:r>
            <w:r w:rsidRPr="00024918">
              <w:rPr>
                <w:sz w:val="24"/>
                <w:szCs w:val="24"/>
                <w:vertAlign w:val="subscript"/>
              </w:rPr>
              <w:t>y</w:t>
            </w:r>
            <w:proofErr w:type="spellEnd"/>
          </w:p>
        </w:tc>
      </w:tr>
    </w:tbl>
    <w:p w:rsidR="000B6020" w:rsidRDefault="000B6020" w:rsidP="00252AE1">
      <w:pPr>
        <w:spacing w:line="360" w:lineRule="auto"/>
        <w:jc w:val="center"/>
        <w:rPr>
          <w:rFonts w:eastAsia="Cordia New"/>
          <w:sz w:val="24"/>
          <w:szCs w:val="24"/>
        </w:rPr>
      </w:pPr>
    </w:p>
    <w:p w:rsidR="00E25B43" w:rsidRPr="00E25B43" w:rsidRDefault="00E25B43" w:rsidP="00490B32">
      <w:pPr>
        <w:spacing w:line="360" w:lineRule="auto"/>
        <w:ind w:firstLine="284"/>
        <w:jc w:val="both"/>
        <w:rPr>
          <w:rFonts w:eastAsia="Cordia New"/>
          <w:sz w:val="24"/>
          <w:szCs w:val="24"/>
        </w:rPr>
      </w:pPr>
      <w:r w:rsidRPr="00E25B43">
        <w:rPr>
          <w:rFonts w:eastAsia="Cordia New"/>
          <w:sz w:val="24"/>
          <w:szCs w:val="24"/>
        </w:rPr>
        <w:t>For the drilling riser, the safety factor on fatigue life is 3 because the drilling joints can be inspected. The fatigue calculations are to account for all relevant load effects, including wave, VIV, and installation-induced fatigue. In some parts, such as the first joints nearest the lower flex</w:t>
      </w:r>
      <w:r w:rsidR="00024918">
        <w:rPr>
          <w:rFonts w:eastAsia="Cordia New"/>
          <w:sz w:val="24"/>
          <w:szCs w:val="24"/>
        </w:rPr>
        <w:t xml:space="preserve"> </w:t>
      </w:r>
      <w:r w:rsidRPr="00E25B43">
        <w:rPr>
          <w:rFonts w:eastAsia="Cordia New"/>
          <w:sz w:val="24"/>
          <w:szCs w:val="24"/>
        </w:rPr>
        <w:t>joint (LFJ), the fatigue life could be less, in which case the fatigue life will determine the inspection interval.</w:t>
      </w:r>
    </w:p>
    <w:p w:rsidR="00E25B43" w:rsidRPr="00E25B43" w:rsidRDefault="00E25B43" w:rsidP="00E25B43">
      <w:pPr>
        <w:spacing w:line="360" w:lineRule="auto"/>
        <w:jc w:val="both"/>
        <w:rPr>
          <w:rFonts w:eastAsia="Cordia New"/>
          <w:sz w:val="24"/>
          <w:szCs w:val="24"/>
        </w:rPr>
      </w:pPr>
    </w:p>
    <w:p w:rsidR="00E25B43" w:rsidRPr="00E25B43" w:rsidRDefault="009C2C8D" w:rsidP="00893B5B">
      <w:pPr>
        <w:pStyle w:val="Heading3"/>
        <w:spacing w:line="360" w:lineRule="auto"/>
        <w:ind w:left="720"/>
        <w:rPr>
          <w:rFonts w:eastAsia="Cordia New"/>
        </w:rPr>
      </w:pPr>
      <w:bookmarkStart w:id="41" w:name="_Toc519628313"/>
      <w:r>
        <w:rPr>
          <w:rFonts w:eastAsia="Cordia New"/>
        </w:rPr>
        <w:t>3</w:t>
      </w:r>
      <w:r w:rsidR="00E25B43" w:rsidRPr="00E25B43">
        <w:rPr>
          <w:rFonts w:eastAsia="Cordia New"/>
        </w:rPr>
        <w:t>.</w:t>
      </w:r>
      <w:r w:rsidR="000B7807">
        <w:rPr>
          <w:rFonts w:eastAsia="Cordia New"/>
        </w:rPr>
        <w:t>3</w:t>
      </w:r>
      <w:r w:rsidR="00E25B43" w:rsidRPr="00E25B43">
        <w:rPr>
          <w:rFonts w:eastAsia="Cordia New"/>
        </w:rPr>
        <w:t>.2. Component Capacities</w:t>
      </w:r>
      <w:bookmarkEnd w:id="41"/>
    </w:p>
    <w:p w:rsidR="00E25B43" w:rsidRPr="00E25B43" w:rsidRDefault="00EA1E55" w:rsidP="00E25B43">
      <w:pPr>
        <w:spacing w:line="360" w:lineRule="auto"/>
        <w:jc w:val="both"/>
        <w:rPr>
          <w:rFonts w:eastAsia="Cordia New"/>
          <w:sz w:val="24"/>
          <w:szCs w:val="24"/>
        </w:rPr>
      </w:pPr>
      <w:r>
        <w:rPr>
          <w:rFonts w:eastAsia="Cordia New"/>
          <w:sz w:val="24"/>
          <w:szCs w:val="24"/>
        </w:rPr>
        <w:t xml:space="preserve">In drilling, there are </w:t>
      </w:r>
      <w:r w:rsidRPr="00E25B43">
        <w:rPr>
          <w:rFonts w:eastAsia="Cordia New"/>
          <w:sz w:val="24"/>
          <w:szCs w:val="24"/>
        </w:rPr>
        <w:t>various component capacities need</w:t>
      </w:r>
      <w:r>
        <w:rPr>
          <w:rFonts w:eastAsia="Cordia New"/>
          <w:sz w:val="24"/>
          <w:szCs w:val="24"/>
        </w:rPr>
        <w:t>ed</w:t>
      </w:r>
      <w:r w:rsidRPr="00E25B43">
        <w:rPr>
          <w:rFonts w:eastAsia="Cordia New"/>
          <w:sz w:val="24"/>
          <w:szCs w:val="24"/>
        </w:rPr>
        <w:t xml:space="preserve"> to be defined such as</w:t>
      </w:r>
      <w:r w:rsidR="00E25B43" w:rsidRPr="00E25B43">
        <w:rPr>
          <w:rFonts w:eastAsia="Cordia New"/>
          <w:sz w:val="24"/>
          <w:szCs w:val="24"/>
        </w:rPr>
        <w:t>:</w:t>
      </w:r>
    </w:p>
    <w:p w:rsidR="00E36E39" w:rsidRPr="00E36E39" w:rsidRDefault="00E36E39" w:rsidP="002C56C4">
      <w:pPr>
        <w:pStyle w:val="ListParagraph"/>
        <w:numPr>
          <w:ilvl w:val="0"/>
          <w:numId w:val="3"/>
        </w:numPr>
        <w:spacing w:line="360" w:lineRule="auto"/>
        <w:ind w:left="641" w:hanging="284"/>
        <w:jc w:val="both"/>
        <w:rPr>
          <w:rFonts w:eastAsia="Cordia New"/>
          <w:sz w:val="24"/>
          <w:szCs w:val="24"/>
        </w:rPr>
      </w:pPr>
      <w:r w:rsidRPr="00E36E39">
        <w:rPr>
          <w:rFonts w:eastAsia="Cordia New"/>
          <w:sz w:val="24"/>
          <w:szCs w:val="24"/>
        </w:rPr>
        <w:t>Riser Buoyancy</w:t>
      </w:r>
    </w:p>
    <w:p w:rsidR="00E25B43" w:rsidRPr="00B338BB" w:rsidRDefault="00E25B43" w:rsidP="002C56C4">
      <w:pPr>
        <w:pStyle w:val="ListParagraph"/>
        <w:numPr>
          <w:ilvl w:val="0"/>
          <w:numId w:val="3"/>
        </w:numPr>
        <w:spacing w:line="360" w:lineRule="auto"/>
        <w:ind w:left="641" w:hanging="284"/>
        <w:jc w:val="both"/>
        <w:rPr>
          <w:rFonts w:eastAsia="Cordia New"/>
          <w:sz w:val="24"/>
          <w:szCs w:val="24"/>
        </w:rPr>
      </w:pPr>
      <w:r w:rsidRPr="00B338BB">
        <w:rPr>
          <w:rFonts w:eastAsia="Cordia New"/>
          <w:sz w:val="24"/>
          <w:szCs w:val="24"/>
        </w:rPr>
        <w:t xml:space="preserve">Wellhead connector; </w:t>
      </w:r>
    </w:p>
    <w:p w:rsidR="00E25B43" w:rsidRPr="00B338BB" w:rsidRDefault="00E25B43" w:rsidP="002C56C4">
      <w:pPr>
        <w:pStyle w:val="ListParagraph"/>
        <w:numPr>
          <w:ilvl w:val="0"/>
          <w:numId w:val="3"/>
        </w:numPr>
        <w:spacing w:line="360" w:lineRule="auto"/>
        <w:ind w:left="641" w:hanging="284"/>
        <w:jc w:val="both"/>
        <w:rPr>
          <w:rFonts w:eastAsia="Cordia New"/>
          <w:sz w:val="24"/>
          <w:szCs w:val="24"/>
        </w:rPr>
      </w:pPr>
      <w:r w:rsidRPr="00B338BB">
        <w:rPr>
          <w:rFonts w:eastAsia="Cordia New"/>
          <w:sz w:val="24"/>
          <w:szCs w:val="24"/>
        </w:rPr>
        <w:t xml:space="preserve">LMRP connector; </w:t>
      </w:r>
    </w:p>
    <w:p w:rsidR="00E25B43" w:rsidRPr="00B338BB" w:rsidRDefault="00E25B43" w:rsidP="002C56C4">
      <w:pPr>
        <w:pStyle w:val="ListParagraph"/>
        <w:numPr>
          <w:ilvl w:val="0"/>
          <w:numId w:val="3"/>
        </w:numPr>
        <w:spacing w:line="360" w:lineRule="auto"/>
        <w:ind w:left="641" w:hanging="284"/>
        <w:jc w:val="both"/>
        <w:rPr>
          <w:rFonts w:eastAsia="Cordia New"/>
          <w:sz w:val="24"/>
          <w:szCs w:val="24"/>
        </w:rPr>
      </w:pPr>
      <w:r w:rsidRPr="00B338BB">
        <w:rPr>
          <w:rFonts w:eastAsia="Cordia New"/>
          <w:sz w:val="24"/>
          <w:szCs w:val="24"/>
        </w:rPr>
        <w:t xml:space="preserve">LFJ; </w:t>
      </w:r>
    </w:p>
    <w:p w:rsidR="00E25B43" w:rsidRPr="00B338BB" w:rsidRDefault="00E25B43" w:rsidP="002C56C4">
      <w:pPr>
        <w:pStyle w:val="ListParagraph"/>
        <w:numPr>
          <w:ilvl w:val="0"/>
          <w:numId w:val="3"/>
        </w:numPr>
        <w:spacing w:line="360" w:lineRule="auto"/>
        <w:ind w:left="641" w:hanging="284"/>
        <w:jc w:val="both"/>
        <w:rPr>
          <w:rFonts w:eastAsia="Cordia New"/>
          <w:sz w:val="24"/>
          <w:szCs w:val="24"/>
        </w:rPr>
      </w:pPr>
      <w:r w:rsidRPr="00B338BB">
        <w:rPr>
          <w:rFonts w:eastAsia="Cordia New"/>
          <w:sz w:val="24"/>
          <w:szCs w:val="24"/>
        </w:rPr>
        <w:t xml:space="preserve">Riser coupling and main pipe; </w:t>
      </w:r>
    </w:p>
    <w:p w:rsidR="00E25B43" w:rsidRPr="00B338BB" w:rsidRDefault="00E25B43" w:rsidP="002C56C4">
      <w:pPr>
        <w:pStyle w:val="ListParagraph"/>
        <w:numPr>
          <w:ilvl w:val="0"/>
          <w:numId w:val="3"/>
        </w:numPr>
        <w:spacing w:line="360" w:lineRule="auto"/>
        <w:ind w:left="641" w:hanging="284"/>
        <w:jc w:val="both"/>
        <w:rPr>
          <w:rFonts w:eastAsia="Cordia New"/>
          <w:sz w:val="24"/>
          <w:szCs w:val="24"/>
        </w:rPr>
      </w:pPr>
      <w:r w:rsidRPr="00B338BB">
        <w:rPr>
          <w:rFonts w:eastAsia="Cordia New"/>
          <w:sz w:val="24"/>
          <w:szCs w:val="24"/>
        </w:rPr>
        <w:t xml:space="preserve">Peripheral lines; </w:t>
      </w:r>
    </w:p>
    <w:p w:rsidR="00E25B43" w:rsidRPr="00B338BB" w:rsidRDefault="00E25B43" w:rsidP="002C56C4">
      <w:pPr>
        <w:pStyle w:val="ListParagraph"/>
        <w:numPr>
          <w:ilvl w:val="0"/>
          <w:numId w:val="3"/>
        </w:numPr>
        <w:spacing w:line="360" w:lineRule="auto"/>
        <w:ind w:left="641" w:hanging="284"/>
        <w:jc w:val="both"/>
        <w:rPr>
          <w:rFonts w:eastAsia="Cordia New"/>
          <w:sz w:val="24"/>
          <w:szCs w:val="24"/>
        </w:rPr>
      </w:pPr>
      <w:r w:rsidRPr="00B338BB">
        <w:rPr>
          <w:rFonts w:eastAsia="Cordia New"/>
          <w:sz w:val="24"/>
          <w:szCs w:val="24"/>
        </w:rPr>
        <w:t xml:space="preserve">Telescopic joint; </w:t>
      </w:r>
    </w:p>
    <w:p w:rsidR="00E25B43" w:rsidRPr="00B338BB" w:rsidRDefault="00E25B43" w:rsidP="002C56C4">
      <w:pPr>
        <w:pStyle w:val="ListParagraph"/>
        <w:numPr>
          <w:ilvl w:val="0"/>
          <w:numId w:val="3"/>
        </w:numPr>
        <w:spacing w:line="360" w:lineRule="auto"/>
        <w:ind w:left="641" w:hanging="284"/>
        <w:jc w:val="both"/>
        <w:rPr>
          <w:rFonts w:eastAsia="Cordia New"/>
          <w:sz w:val="24"/>
          <w:szCs w:val="24"/>
        </w:rPr>
      </w:pPr>
      <w:r w:rsidRPr="00B338BB">
        <w:rPr>
          <w:rFonts w:eastAsia="Cordia New"/>
          <w:sz w:val="24"/>
          <w:szCs w:val="24"/>
        </w:rPr>
        <w:t xml:space="preserve">Tensioner/ring; </w:t>
      </w:r>
    </w:p>
    <w:p w:rsidR="00E25B43" w:rsidRPr="00B338BB" w:rsidRDefault="00E25B43" w:rsidP="002C56C4">
      <w:pPr>
        <w:pStyle w:val="ListParagraph"/>
        <w:numPr>
          <w:ilvl w:val="0"/>
          <w:numId w:val="3"/>
        </w:numPr>
        <w:spacing w:line="360" w:lineRule="auto"/>
        <w:ind w:left="641" w:hanging="284"/>
        <w:jc w:val="both"/>
        <w:rPr>
          <w:rFonts w:eastAsia="Cordia New"/>
          <w:sz w:val="24"/>
          <w:szCs w:val="24"/>
        </w:rPr>
      </w:pPr>
      <w:r w:rsidRPr="00B338BB">
        <w:rPr>
          <w:rFonts w:eastAsia="Cordia New"/>
          <w:sz w:val="24"/>
          <w:szCs w:val="24"/>
        </w:rPr>
        <w:t xml:space="preserve">Active heave draw works; </w:t>
      </w:r>
    </w:p>
    <w:p w:rsidR="00E25B43" w:rsidRPr="00B338BB" w:rsidRDefault="00E25B43" w:rsidP="002C56C4">
      <w:pPr>
        <w:pStyle w:val="ListParagraph"/>
        <w:numPr>
          <w:ilvl w:val="0"/>
          <w:numId w:val="3"/>
        </w:numPr>
        <w:spacing w:line="360" w:lineRule="auto"/>
        <w:ind w:left="641" w:hanging="284"/>
        <w:jc w:val="both"/>
        <w:rPr>
          <w:rFonts w:eastAsia="Cordia New"/>
          <w:sz w:val="24"/>
          <w:szCs w:val="24"/>
        </w:rPr>
      </w:pPr>
      <w:r w:rsidRPr="00B338BB">
        <w:rPr>
          <w:rFonts w:eastAsia="Cordia New"/>
          <w:sz w:val="24"/>
          <w:szCs w:val="24"/>
        </w:rPr>
        <w:t xml:space="preserve">Hard hang-off joint; </w:t>
      </w:r>
    </w:p>
    <w:p w:rsidR="00E25B43" w:rsidRPr="00B338BB" w:rsidRDefault="00E25B43" w:rsidP="002C56C4">
      <w:pPr>
        <w:pStyle w:val="ListParagraph"/>
        <w:numPr>
          <w:ilvl w:val="0"/>
          <w:numId w:val="3"/>
        </w:numPr>
        <w:spacing w:line="360" w:lineRule="auto"/>
        <w:ind w:left="641" w:hanging="284"/>
        <w:jc w:val="both"/>
        <w:rPr>
          <w:rFonts w:eastAsia="Cordia New"/>
          <w:sz w:val="24"/>
          <w:szCs w:val="24"/>
        </w:rPr>
      </w:pPr>
      <w:r w:rsidRPr="00B338BB">
        <w:rPr>
          <w:rFonts w:eastAsia="Cordia New"/>
          <w:sz w:val="24"/>
          <w:szCs w:val="24"/>
        </w:rPr>
        <w:t xml:space="preserve">Soft hang-off joint; </w:t>
      </w:r>
    </w:p>
    <w:p w:rsidR="00E25B43" w:rsidRPr="00B338BB" w:rsidRDefault="00E25B43" w:rsidP="002C56C4">
      <w:pPr>
        <w:pStyle w:val="ListParagraph"/>
        <w:numPr>
          <w:ilvl w:val="0"/>
          <w:numId w:val="3"/>
        </w:numPr>
        <w:spacing w:line="360" w:lineRule="auto"/>
        <w:ind w:left="641" w:hanging="284"/>
        <w:jc w:val="both"/>
        <w:rPr>
          <w:rFonts w:eastAsia="Cordia New"/>
          <w:sz w:val="24"/>
          <w:szCs w:val="24"/>
        </w:rPr>
      </w:pPr>
      <w:r w:rsidRPr="00B338BB">
        <w:rPr>
          <w:rFonts w:eastAsia="Cordia New"/>
          <w:sz w:val="24"/>
          <w:szCs w:val="24"/>
        </w:rPr>
        <w:t xml:space="preserve">Spider-gimbal; </w:t>
      </w:r>
    </w:p>
    <w:p w:rsidR="00E25B43" w:rsidRDefault="00E25B43" w:rsidP="002C56C4">
      <w:pPr>
        <w:pStyle w:val="ListParagraph"/>
        <w:numPr>
          <w:ilvl w:val="0"/>
          <w:numId w:val="3"/>
        </w:numPr>
        <w:spacing w:line="360" w:lineRule="auto"/>
        <w:ind w:left="641" w:hanging="284"/>
        <w:jc w:val="both"/>
        <w:rPr>
          <w:rFonts w:eastAsia="Cordia New"/>
          <w:sz w:val="24"/>
          <w:szCs w:val="24"/>
        </w:rPr>
      </w:pPr>
      <w:r w:rsidRPr="00B338BB">
        <w:rPr>
          <w:rFonts w:eastAsia="Cordia New"/>
          <w:sz w:val="24"/>
          <w:szCs w:val="24"/>
        </w:rPr>
        <w:t xml:space="preserve">Riser running tool. </w:t>
      </w:r>
    </w:p>
    <w:p w:rsidR="00E36E39" w:rsidRDefault="00E36E39" w:rsidP="00E36E39">
      <w:pPr>
        <w:spacing w:line="360" w:lineRule="auto"/>
        <w:jc w:val="both"/>
        <w:rPr>
          <w:rFonts w:eastAsia="Cordia New"/>
          <w:sz w:val="24"/>
          <w:szCs w:val="24"/>
        </w:rPr>
      </w:pPr>
    </w:p>
    <w:p w:rsidR="00E36E39" w:rsidRPr="00E36E39" w:rsidRDefault="00E36E39" w:rsidP="00E36E39">
      <w:pPr>
        <w:pStyle w:val="Heading4"/>
        <w:spacing w:line="360" w:lineRule="auto"/>
        <w:ind w:left="720"/>
      </w:pPr>
      <w:r>
        <w:t xml:space="preserve">3.3.2.1. </w:t>
      </w:r>
      <w:r w:rsidRPr="00E36E39">
        <w:t>Riser Buoyancy</w:t>
      </w:r>
    </w:p>
    <w:p w:rsidR="00E36E39" w:rsidRDefault="00E36E39" w:rsidP="00E36E39">
      <w:pPr>
        <w:spacing w:line="360" w:lineRule="auto"/>
        <w:jc w:val="both"/>
        <w:rPr>
          <w:rFonts w:eastAsia="Cordia New"/>
          <w:sz w:val="24"/>
          <w:szCs w:val="24"/>
        </w:rPr>
      </w:pPr>
      <w:r w:rsidRPr="0074401E">
        <w:rPr>
          <w:rFonts w:eastAsia="Cordia New"/>
          <w:b/>
          <w:sz w:val="24"/>
          <w:szCs w:val="24"/>
        </w:rPr>
        <w:t xml:space="preserve">Riser </w:t>
      </w:r>
      <w:r>
        <w:rPr>
          <w:rFonts w:eastAsia="Cordia New"/>
          <w:b/>
          <w:sz w:val="24"/>
          <w:szCs w:val="24"/>
        </w:rPr>
        <w:t>B</w:t>
      </w:r>
      <w:r w:rsidRPr="0074401E">
        <w:rPr>
          <w:rFonts w:eastAsia="Cordia New"/>
          <w:b/>
          <w:sz w:val="24"/>
          <w:szCs w:val="24"/>
        </w:rPr>
        <w:t>uoyancy</w:t>
      </w:r>
      <w:r w:rsidRPr="0074401E">
        <w:rPr>
          <w:rFonts w:eastAsia="Cordia New"/>
          <w:sz w:val="24"/>
          <w:szCs w:val="24"/>
        </w:rPr>
        <w:t xml:space="preserve"> provide</w:t>
      </w:r>
      <w:r>
        <w:rPr>
          <w:rFonts w:eastAsia="Cordia New"/>
          <w:sz w:val="24"/>
          <w:szCs w:val="24"/>
        </w:rPr>
        <w:t>s</w:t>
      </w:r>
      <w:r w:rsidRPr="0074401E">
        <w:rPr>
          <w:rFonts w:eastAsia="Cordia New"/>
          <w:sz w:val="24"/>
          <w:szCs w:val="24"/>
        </w:rPr>
        <w:t xml:space="preserve"> partial flotation for marine</w:t>
      </w:r>
      <w:r>
        <w:rPr>
          <w:rFonts w:eastAsia="Cordia New"/>
          <w:sz w:val="24"/>
          <w:szCs w:val="24"/>
        </w:rPr>
        <w:t xml:space="preserve"> </w:t>
      </w:r>
      <w:r w:rsidRPr="0074401E">
        <w:rPr>
          <w:rFonts w:eastAsia="Cordia New"/>
          <w:sz w:val="24"/>
          <w:szCs w:val="24"/>
        </w:rPr>
        <w:t>riser systems which allows the rig to deploy, operate and</w:t>
      </w:r>
      <w:r>
        <w:rPr>
          <w:rFonts w:eastAsia="Cordia New"/>
          <w:sz w:val="24"/>
          <w:szCs w:val="24"/>
        </w:rPr>
        <w:t xml:space="preserve"> </w:t>
      </w:r>
      <w:r w:rsidRPr="0074401E">
        <w:rPr>
          <w:rFonts w:eastAsia="Cordia New"/>
          <w:sz w:val="24"/>
          <w:szCs w:val="24"/>
        </w:rPr>
        <w:t>recover the marine riser to the depth capability of the drilling</w:t>
      </w:r>
      <w:r>
        <w:rPr>
          <w:rFonts w:eastAsia="Cordia New"/>
          <w:sz w:val="24"/>
          <w:szCs w:val="24"/>
        </w:rPr>
        <w:t xml:space="preserve"> </w:t>
      </w:r>
      <w:r w:rsidRPr="0074401E">
        <w:rPr>
          <w:rFonts w:eastAsia="Cordia New"/>
          <w:sz w:val="24"/>
          <w:szCs w:val="24"/>
        </w:rPr>
        <w:t>vessel</w:t>
      </w:r>
      <w:r>
        <w:rPr>
          <w:rFonts w:eastAsia="Cordia New"/>
          <w:sz w:val="24"/>
          <w:szCs w:val="24"/>
        </w:rPr>
        <w:t xml:space="preserve"> [</w:t>
      </w:r>
      <w:r w:rsidRPr="00520B20">
        <w:rPr>
          <w:rFonts w:eastAsia="Cordia New"/>
          <w:sz w:val="24"/>
          <w:szCs w:val="24"/>
        </w:rPr>
        <w:t>Matrix</w:t>
      </w:r>
      <w:r>
        <w:rPr>
          <w:rFonts w:eastAsia="Cordia New"/>
          <w:sz w:val="24"/>
          <w:szCs w:val="24"/>
        </w:rPr>
        <w:t xml:space="preserve">]. </w:t>
      </w:r>
      <w:r w:rsidRPr="0074401E">
        <w:rPr>
          <w:rFonts w:eastAsia="Cordia New"/>
          <w:sz w:val="24"/>
          <w:szCs w:val="24"/>
        </w:rPr>
        <w:t>Riser analysis determines the total compensation or</w:t>
      </w:r>
      <w:r>
        <w:rPr>
          <w:rFonts w:eastAsia="Cordia New"/>
          <w:sz w:val="24"/>
          <w:szCs w:val="24"/>
        </w:rPr>
        <w:t xml:space="preserve"> </w:t>
      </w:r>
      <w:r w:rsidRPr="0074401E">
        <w:rPr>
          <w:rFonts w:eastAsia="Cordia New"/>
          <w:sz w:val="24"/>
          <w:szCs w:val="24"/>
        </w:rPr>
        <w:t>buoyancy required for the string over the water depth of the</w:t>
      </w:r>
      <w:r>
        <w:rPr>
          <w:rFonts w:eastAsia="Cordia New"/>
          <w:sz w:val="24"/>
          <w:szCs w:val="24"/>
        </w:rPr>
        <w:t xml:space="preserve"> </w:t>
      </w:r>
      <w:r w:rsidRPr="0074401E">
        <w:rPr>
          <w:rFonts w:eastAsia="Cordia New"/>
          <w:sz w:val="24"/>
          <w:szCs w:val="24"/>
        </w:rPr>
        <w:t>rig. The analysis takes into account tensioner capacity, sea</w:t>
      </w:r>
      <w:r>
        <w:rPr>
          <w:rFonts w:eastAsia="Cordia New"/>
          <w:sz w:val="24"/>
          <w:szCs w:val="24"/>
        </w:rPr>
        <w:t xml:space="preserve"> </w:t>
      </w:r>
      <w:r w:rsidRPr="0074401E">
        <w:rPr>
          <w:rFonts w:eastAsia="Cordia New"/>
          <w:sz w:val="24"/>
          <w:szCs w:val="24"/>
        </w:rPr>
        <w:t>state, mud weights, and Low Marine Riser Package (LMRP)</w:t>
      </w:r>
      <w:r>
        <w:rPr>
          <w:rFonts w:eastAsia="Cordia New"/>
          <w:sz w:val="24"/>
          <w:szCs w:val="24"/>
        </w:rPr>
        <w:t xml:space="preserve"> </w:t>
      </w:r>
      <w:r w:rsidRPr="0074401E">
        <w:rPr>
          <w:rFonts w:eastAsia="Cordia New"/>
          <w:sz w:val="24"/>
          <w:szCs w:val="24"/>
        </w:rPr>
        <w:t>and riser weights</w:t>
      </w:r>
      <w:r>
        <w:rPr>
          <w:rFonts w:eastAsia="Cordia New"/>
          <w:sz w:val="24"/>
          <w:szCs w:val="24"/>
        </w:rPr>
        <w:t xml:space="preserve">. </w:t>
      </w:r>
    </w:p>
    <w:p w:rsidR="00E36E39" w:rsidRDefault="00E36E39" w:rsidP="00E36E39">
      <w:pPr>
        <w:spacing w:line="360" w:lineRule="auto"/>
        <w:ind w:firstLine="567"/>
        <w:jc w:val="both"/>
        <w:rPr>
          <w:rFonts w:eastAsia="Cordia New"/>
          <w:sz w:val="24"/>
          <w:szCs w:val="24"/>
        </w:rPr>
      </w:pPr>
      <w:r>
        <w:rPr>
          <w:rFonts w:eastAsia="Cordia New"/>
          <w:sz w:val="24"/>
          <w:szCs w:val="24"/>
        </w:rPr>
        <w:lastRenderedPageBreak/>
        <w:t>The riser buoyancy is m</w:t>
      </w:r>
      <w:r w:rsidRPr="0074401E">
        <w:rPr>
          <w:rFonts w:eastAsia="Cordia New"/>
          <w:sz w:val="24"/>
          <w:szCs w:val="24"/>
        </w:rPr>
        <w:t>anufactured from a combination of liquid epoxy resin</w:t>
      </w:r>
      <w:r>
        <w:rPr>
          <w:rFonts w:eastAsia="Cordia New"/>
          <w:sz w:val="24"/>
          <w:szCs w:val="24"/>
        </w:rPr>
        <w:t xml:space="preserve"> </w:t>
      </w:r>
      <w:r w:rsidRPr="0074401E">
        <w:rPr>
          <w:rFonts w:eastAsia="Cordia New"/>
          <w:sz w:val="24"/>
          <w:szCs w:val="24"/>
        </w:rPr>
        <w:t xml:space="preserve">binders and hollow glass microspheres, the </w:t>
      </w:r>
      <w:proofErr w:type="spellStart"/>
      <w:r w:rsidRPr="0074401E">
        <w:rPr>
          <w:rFonts w:eastAsia="Cordia New"/>
          <w:sz w:val="24"/>
          <w:szCs w:val="24"/>
        </w:rPr>
        <w:t>encapsulant</w:t>
      </w:r>
      <w:proofErr w:type="spellEnd"/>
      <w:r>
        <w:rPr>
          <w:rFonts w:eastAsia="Cordia New"/>
          <w:sz w:val="24"/>
          <w:szCs w:val="24"/>
        </w:rPr>
        <w:t xml:space="preserve"> </w:t>
      </w:r>
      <w:r w:rsidRPr="0074401E">
        <w:rPr>
          <w:rFonts w:eastAsia="Cordia New"/>
          <w:sz w:val="24"/>
          <w:szCs w:val="24"/>
        </w:rPr>
        <w:t>is vacuum processed to form a liquid monolithic</w:t>
      </w:r>
      <w:r>
        <w:rPr>
          <w:rFonts w:eastAsia="Cordia New"/>
          <w:sz w:val="24"/>
          <w:szCs w:val="24"/>
        </w:rPr>
        <w:t xml:space="preserve"> </w:t>
      </w:r>
      <w:r w:rsidRPr="0074401E">
        <w:rPr>
          <w:rFonts w:eastAsia="Cordia New"/>
          <w:sz w:val="24"/>
          <w:szCs w:val="24"/>
        </w:rPr>
        <w:t>syntactic. When cured the liquid forms a rigid polymer</w:t>
      </w:r>
      <w:r>
        <w:rPr>
          <w:rFonts w:eastAsia="Cordia New"/>
          <w:sz w:val="24"/>
          <w:szCs w:val="24"/>
        </w:rPr>
        <w:t xml:space="preserve"> </w:t>
      </w:r>
      <w:r w:rsidRPr="0074401E">
        <w:rPr>
          <w:rFonts w:eastAsia="Cordia New"/>
          <w:sz w:val="24"/>
          <w:szCs w:val="24"/>
        </w:rPr>
        <w:t>structure.</w:t>
      </w:r>
      <w:r>
        <w:rPr>
          <w:rFonts w:eastAsia="Cordia New"/>
          <w:sz w:val="24"/>
          <w:szCs w:val="24"/>
        </w:rPr>
        <w:t xml:space="preserve"> </w:t>
      </w:r>
      <w:r w:rsidRPr="0074401E">
        <w:rPr>
          <w:rFonts w:eastAsia="Cordia New"/>
          <w:sz w:val="24"/>
          <w:szCs w:val="24"/>
        </w:rPr>
        <w:t>Hollow Glass Microspheres (HGMS) appear as free flowing white powder to the naked eye. They</w:t>
      </w:r>
      <w:r>
        <w:rPr>
          <w:rFonts w:eastAsia="Cordia New"/>
          <w:sz w:val="24"/>
          <w:szCs w:val="24"/>
        </w:rPr>
        <w:t xml:space="preserve"> </w:t>
      </w:r>
      <w:r w:rsidRPr="0074401E">
        <w:rPr>
          <w:rFonts w:eastAsia="Cordia New"/>
          <w:sz w:val="24"/>
          <w:szCs w:val="24"/>
        </w:rPr>
        <w:t>are made from Borosilicate glass and range in density from 100</w:t>
      </w:r>
      <w:r>
        <w:rPr>
          <w:rFonts w:eastAsia="Cordia New"/>
          <w:sz w:val="24"/>
          <w:szCs w:val="24"/>
        </w:rPr>
        <w:t xml:space="preserve"> </w:t>
      </w:r>
      <m:oMath>
        <m:r>
          <w:rPr>
            <w:rFonts w:ascii="Cambria Math" w:eastAsia="Cordia New" w:hAnsi="Cambria Math"/>
            <w:sz w:val="24"/>
            <w:szCs w:val="24"/>
          </w:rPr>
          <m:t>kg/</m:t>
        </m:r>
        <m:sSup>
          <m:sSupPr>
            <m:ctrlPr>
              <w:rPr>
                <w:rFonts w:ascii="Cambria Math" w:eastAsia="Cordia New" w:hAnsi="Cambria Math"/>
                <w:i/>
                <w:sz w:val="24"/>
                <w:szCs w:val="24"/>
              </w:rPr>
            </m:ctrlPr>
          </m:sSupPr>
          <m:e>
            <m:r>
              <w:rPr>
                <w:rFonts w:ascii="Cambria Math" w:eastAsia="Cordia New" w:hAnsi="Cambria Math"/>
                <w:sz w:val="24"/>
                <w:szCs w:val="24"/>
              </w:rPr>
              <m:t>m</m:t>
            </m:r>
          </m:e>
          <m:sup>
            <m:r>
              <w:rPr>
                <w:rFonts w:ascii="Cambria Math" w:eastAsia="Cordia New" w:hAnsi="Cambria Math"/>
                <w:sz w:val="24"/>
                <w:szCs w:val="24"/>
              </w:rPr>
              <m:t>3</m:t>
            </m:r>
          </m:sup>
        </m:sSup>
      </m:oMath>
      <w:r w:rsidRPr="0074401E">
        <w:rPr>
          <w:rFonts w:eastAsia="Cordia New"/>
          <w:sz w:val="24"/>
          <w:szCs w:val="24"/>
        </w:rPr>
        <w:t xml:space="preserve"> to over </w:t>
      </w:r>
      <w:proofErr w:type="gramStart"/>
      <w:r w:rsidRPr="0074401E">
        <w:rPr>
          <w:rFonts w:eastAsia="Cordia New"/>
          <w:sz w:val="24"/>
          <w:szCs w:val="24"/>
        </w:rPr>
        <w:t>1000</w:t>
      </w:r>
      <w:r>
        <w:rPr>
          <w:rFonts w:eastAsia="Cordia New"/>
          <w:sz w:val="24"/>
          <w:szCs w:val="24"/>
        </w:rPr>
        <w:t xml:space="preserve"> </w:t>
      </w:r>
      <w:proofErr w:type="gramEnd"/>
      <m:oMath>
        <m:r>
          <w:rPr>
            <w:rFonts w:ascii="Cambria Math" w:eastAsia="Cordia New" w:hAnsi="Cambria Math"/>
            <w:sz w:val="24"/>
            <w:szCs w:val="24"/>
          </w:rPr>
          <m:t>kg/</m:t>
        </m:r>
        <m:sSup>
          <m:sSupPr>
            <m:ctrlPr>
              <w:rPr>
                <w:rFonts w:ascii="Cambria Math" w:eastAsia="Cordia New" w:hAnsi="Cambria Math"/>
                <w:i/>
                <w:sz w:val="24"/>
                <w:szCs w:val="24"/>
              </w:rPr>
            </m:ctrlPr>
          </m:sSupPr>
          <m:e>
            <m:r>
              <w:rPr>
                <w:rFonts w:ascii="Cambria Math" w:eastAsia="Cordia New" w:hAnsi="Cambria Math"/>
                <w:sz w:val="24"/>
                <w:szCs w:val="24"/>
              </w:rPr>
              <m:t>m</m:t>
            </m:r>
          </m:e>
          <m:sup>
            <m:r>
              <w:rPr>
                <w:rFonts w:ascii="Cambria Math" w:eastAsia="Cordia New" w:hAnsi="Cambria Math"/>
                <w:sz w:val="24"/>
                <w:szCs w:val="24"/>
              </w:rPr>
              <m:t>3</m:t>
            </m:r>
          </m:sup>
        </m:sSup>
      </m:oMath>
      <w:r w:rsidRPr="0074401E">
        <w:rPr>
          <w:rFonts w:eastAsia="Cordia New"/>
          <w:sz w:val="24"/>
          <w:szCs w:val="24"/>
        </w:rPr>
        <w:t>.</w:t>
      </w:r>
    </w:p>
    <w:p w:rsidR="00E36E39" w:rsidRDefault="00E36E39" w:rsidP="00E36E39">
      <w:pPr>
        <w:spacing w:line="360" w:lineRule="auto"/>
        <w:ind w:firstLine="567"/>
        <w:jc w:val="both"/>
        <w:rPr>
          <w:rFonts w:eastAsia="Cordia New"/>
          <w:sz w:val="24"/>
          <w:szCs w:val="24"/>
        </w:rPr>
      </w:pPr>
      <w:r w:rsidRPr="00520B20">
        <w:rPr>
          <w:rFonts w:eastAsia="Cordia New"/>
          <w:sz w:val="24"/>
          <w:szCs w:val="24"/>
        </w:rPr>
        <w:t>The outer skin of the buoyancy module is</w:t>
      </w:r>
      <w:r>
        <w:rPr>
          <w:rFonts w:eastAsia="Cordia New"/>
          <w:sz w:val="24"/>
          <w:szCs w:val="24"/>
        </w:rPr>
        <w:t xml:space="preserve"> </w:t>
      </w:r>
      <w:r w:rsidRPr="00520B20">
        <w:rPr>
          <w:rFonts w:eastAsia="Cordia New"/>
          <w:sz w:val="24"/>
          <w:szCs w:val="24"/>
        </w:rPr>
        <w:t xml:space="preserve">manufactured from an integrally </w:t>
      </w:r>
      <w:proofErr w:type="spellStart"/>
      <w:r w:rsidRPr="00520B20">
        <w:rPr>
          <w:rFonts w:eastAsia="Cordia New"/>
          <w:sz w:val="24"/>
          <w:szCs w:val="24"/>
        </w:rPr>
        <w:t>moulded</w:t>
      </w:r>
      <w:proofErr w:type="spellEnd"/>
      <w:r w:rsidRPr="00520B20">
        <w:rPr>
          <w:rFonts w:eastAsia="Cordia New"/>
          <w:sz w:val="24"/>
          <w:szCs w:val="24"/>
        </w:rPr>
        <w:t xml:space="preserve"> </w:t>
      </w:r>
      <w:proofErr w:type="spellStart"/>
      <w:r w:rsidRPr="00520B20">
        <w:rPr>
          <w:rFonts w:eastAsia="Cordia New"/>
          <w:sz w:val="24"/>
          <w:szCs w:val="24"/>
        </w:rPr>
        <w:t>fibreglass</w:t>
      </w:r>
      <w:proofErr w:type="spellEnd"/>
      <w:r w:rsidRPr="00520B20">
        <w:rPr>
          <w:rFonts w:eastAsia="Cordia New"/>
          <w:sz w:val="24"/>
          <w:szCs w:val="24"/>
        </w:rPr>
        <w:t>/aramid composite which produces a lightweight,</w:t>
      </w:r>
      <w:r>
        <w:rPr>
          <w:rFonts w:eastAsia="Cordia New"/>
          <w:sz w:val="24"/>
          <w:szCs w:val="24"/>
        </w:rPr>
        <w:t xml:space="preserve"> </w:t>
      </w:r>
      <w:r w:rsidRPr="00520B20">
        <w:rPr>
          <w:rFonts w:eastAsia="Cordia New"/>
          <w:sz w:val="24"/>
          <w:szCs w:val="24"/>
        </w:rPr>
        <w:t>tough, rigid outer layer that is abrasion and impact</w:t>
      </w:r>
      <w:r>
        <w:rPr>
          <w:rFonts w:eastAsia="Cordia New"/>
          <w:sz w:val="24"/>
          <w:szCs w:val="24"/>
        </w:rPr>
        <w:t xml:space="preserve"> </w:t>
      </w:r>
      <w:r w:rsidRPr="00520B20">
        <w:rPr>
          <w:rFonts w:eastAsia="Cordia New"/>
          <w:sz w:val="24"/>
          <w:szCs w:val="24"/>
        </w:rPr>
        <w:t>resistant. The outer skin consists of a double layer of</w:t>
      </w:r>
      <w:r>
        <w:rPr>
          <w:rFonts w:eastAsia="Cordia New"/>
          <w:sz w:val="24"/>
          <w:szCs w:val="24"/>
        </w:rPr>
        <w:t xml:space="preserve"> </w:t>
      </w:r>
      <w:r w:rsidRPr="00520B20">
        <w:rPr>
          <w:rFonts w:eastAsia="Cordia New"/>
          <w:sz w:val="24"/>
          <w:szCs w:val="24"/>
        </w:rPr>
        <w:t>FRP and a backing layer of aramid mesh. Extra</w:t>
      </w:r>
      <w:r>
        <w:rPr>
          <w:rFonts w:eastAsia="Cordia New"/>
          <w:sz w:val="24"/>
          <w:szCs w:val="24"/>
        </w:rPr>
        <w:t xml:space="preserve"> </w:t>
      </w:r>
      <w:r w:rsidRPr="00520B20">
        <w:rPr>
          <w:rFonts w:eastAsia="Cordia New"/>
          <w:sz w:val="24"/>
          <w:szCs w:val="24"/>
        </w:rPr>
        <w:t>reinforcement to high impact and strain areas is</w:t>
      </w:r>
      <w:r>
        <w:rPr>
          <w:rFonts w:eastAsia="Cordia New"/>
          <w:sz w:val="24"/>
          <w:szCs w:val="24"/>
        </w:rPr>
        <w:t xml:space="preserve"> </w:t>
      </w:r>
      <w:r w:rsidRPr="00520B20">
        <w:rPr>
          <w:rFonts w:eastAsia="Cordia New"/>
          <w:sz w:val="24"/>
          <w:szCs w:val="24"/>
        </w:rPr>
        <w:t>applied if required. The skin system can be painted</w:t>
      </w:r>
      <w:r>
        <w:rPr>
          <w:rFonts w:eastAsia="Cordia New"/>
          <w:sz w:val="24"/>
          <w:szCs w:val="24"/>
        </w:rPr>
        <w:t xml:space="preserve"> </w:t>
      </w:r>
      <w:r w:rsidRPr="00520B20">
        <w:rPr>
          <w:rFonts w:eastAsia="Cordia New"/>
          <w:sz w:val="24"/>
          <w:szCs w:val="24"/>
        </w:rPr>
        <w:t>with a variety of surface treatments including epoxy</w:t>
      </w:r>
      <w:r>
        <w:rPr>
          <w:rFonts w:eastAsia="Cordia New"/>
          <w:sz w:val="24"/>
          <w:szCs w:val="24"/>
        </w:rPr>
        <w:t xml:space="preserve"> </w:t>
      </w:r>
      <w:r w:rsidRPr="00520B20">
        <w:rPr>
          <w:rFonts w:eastAsia="Cordia New"/>
          <w:sz w:val="24"/>
          <w:szCs w:val="24"/>
        </w:rPr>
        <w:t>resin or polyurethane</w:t>
      </w:r>
      <w:r>
        <w:rPr>
          <w:rFonts w:eastAsia="Cordia New"/>
          <w:sz w:val="24"/>
          <w:szCs w:val="24"/>
        </w:rPr>
        <w:t>.</w:t>
      </w:r>
    </w:p>
    <w:p w:rsidR="00E36E39" w:rsidRPr="00E36E39" w:rsidRDefault="00E36E39" w:rsidP="00E36E39">
      <w:pPr>
        <w:pStyle w:val="Heading4"/>
        <w:spacing w:line="360" w:lineRule="auto"/>
        <w:ind w:left="720"/>
      </w:pPr>
      <w:r>
        <w:t xml:space="preserve">3.3.2.1. </w:t>
      </w:r>
      <w:r w:rsidRPr="00E36E39">
        <w:t>Riser Buoyancy</w:t>
      </w:r>
    </w:p>
    <w:p w:rsidR="00E36E39" w:rsidRDefault="00E36E39" w:rsidP="00E36E39">
      <w:pPr>
        <w:spacing w:line="360" w:lineRule="auto"/>
        <w:jc w:val="both"/>
        <w:rPr>
          <w:rFonts w:eastAsia="Cordia New"/>
          <w:sz w:val="24"/>
          <w:szCs w:val="24"/>
        </w:rPr>
      </w:pPr>
      <w:r w:rsidRPr="0074401E">
        <w:rPr>
          <w:rFonts w:eastAsia="Cordia New"/>
          <w:b/>
          <w:sz w:val="24"/>
          <w:szCs w:val="24"/>
        </w:rPr>
        <w:t xml:space="preserve">Riser </w:t>
      </w:r>
      <w:r>
        <w:rPr>
          <w:rFonts w:eastAsia="Cordia New"/>
          <w:b/>
          <w:sz w:val="24"/>
          <w:szCs w:val="24"/>
        </w:rPr>
        <w:t>B</w:t>
      </w:r>
      <w:r w:rsidRPr="0074401E">
        <w:rPr>
          <w:rFonts w:eastAsia="Cordia New"/>
          <w:b/>
          <w:sz w:val="24"/>
          <w:szCs w:val="24"/>
        </w:rPr>
        <w:t>uoyancy</w:t>
      </w:r>
      <w:r w:rsidRPr="0074401E">
        <w:rPr>
          <w:rFonts w:eastAsia="Cordia New"/>
          <w:sz w:val="24"/>
          <w:szCs w:val="24"/>
        </w:rPr>
        <w:t xml:space="preserve"> provide</w:t>
      </w:r>
      <w:r>
        <w:rPr>
          <w:rFonts w:eastAsia="Cordia New"/>
          <w:sz w:val="24"/>
          <w:szCs w:val="24"/>
        </w:rPr>
        <w:t>s</w:t>
      </w:r>
      <w:r w:rsidRPr="0074401E">
        <w:rPr>
          <w:rFonts w:eastAsia="Cordia New"/>
          <w:sz w:val="24"/>
          <w:szCs w:val="24"/>
        </w:rPr>
        <w:t xml:space="preserve"> partial flotation for marine</w:t>
      </w:r>
      <w:r>
        <w:rPr>
          <w:rFonts w:eastAsia="Cordia New"/>
          <w:sz w:val="24"/>
          <w:szCs w:val="24"/>
        </w:rPr>
        <w:t xml:space="preserve"> </w:t>
      </w:r>
      <w:r w:rsidRPr="0074401E">
        <w:rPr>
          <w:rFonts w:eastAsia="Cordia New"/>
          <w:sz w:val="24"/>
          <w:szCs w:val="24"/>
        </w:rPr>
        <w:t>riser systems which allows the rig</w:t>
      </w:r>
    </w:p>
    <w:p w:rsidR="00E36E39" w:rsidRPr="00490B32" w:rsidRDefault="00E36E39" w:rsidP="00E36E39">
      <w:pPr>
        <w:spacing w:line="360" w:lineRule="auto"/>
        <w:jc w:val="both"/>
        <w:rPr>
          <w:rFonts w:eastAsia="Cordia New"/>
          <w:sz w:val="24"/>
          <w:szCs w:val="24"/>
        </w:rPr>
      </w:pPr>
    </w:p>
    <w:p w:rsidR="00E25B43" w:rsidRPr="00E25B43" w:rsidRDefault="009C2C8D" w:rsidP="000B7807">
      <w:pPr>
        <w:pStyle w:val="Heading2"/>
        <w:ind w:left="720"/>
        <w:rPr>
          <w:rFonts w:eastAsia="Cordia New"/>
        </w:rPr>
      </w:pPr>
      <w:bookmarkStart w:id="42" w:name="_Toc519628314"/>
      <w:r>
        <w:rPr>
          <w:rFonts w:eastAsia="Cordia New"/>
        </w:rPr>
        <w:t>3</w:t>
      </w:r>
      <w:r w:rsidR="00E25B43" w:rsidRPr="00E25B43">
        <w:rPr>
          <w:rFonts w:eastAsia="Cordia New"/>
        </w:rPr>
        <w:t>.</w:t>
      </w:r>
      <w:r w:rsidR="000B7807">
        <w:rPr>
          <w:rFonts w:eastAsia="Cordia New"/>
        </w:rPr>
        <w:t>4</w:t>
      </w:r>
      <w:r w:rsidR="00E25B43" w:rsidRPr="00E25B43">
        <w:rPr>
          <w:rFonts w:eastAsia="Cordia New"/>
        </w:rPr>
        <w:t xml:space="preserve">. </w:t>
      </w:r>
      <w:r w:rsidR="009E71FD" w:rsidRPr="00E25B43">
        <w:rPr>
          <w:rFonts w:eastAsia="Cordia New"/>
        </w:rPr>
        <w:t>Drilling Riser Analysis Model</w:t>
      </w:r>
      <w:bookmarkEnd w:id="42"/>
    </w:p>
    <w:p w:rsidR="00E25B43" w:rsidRPr="00E25B43" w:rsidRDefault="009C2C8D" w:rsidP="00582576">
      <w:pPr>
        <w:pStyle w:val="Heading3"/>
        <w:spacing w:line="360" w:lineRule="auto"/>
        <w:ind w:left="720"/>
        <w:rPr>
          <w:rFonts w:eastAsia="Cordia New"/>
        </w:rPr>
      </w:pPr>
      <w:bookmarkStart w:id="43" w:name="_Toc519628315"/>
      <w:r>
        <w:rPr>
          <w:rFonts w:eastAsia="Cordia New"/>
        </w:rPr>
        <w:t>3</w:t>
      </w:r>
      <w:r w:rsidR="00E25B43" w:rsidRPr="00E25B43">
        <w:rPr>
          <w:rFonts w:eastAsia="Cordia New"/>
        </w:rPr>
        <w:t>.</w:t>
      </w:r>
      <w:r w:rsidR="000B7807">
        <w:rPr>
          <w:rFonts w:eastAsia="Cordia New"/>
        </w:rPr>
        <w:t>4</w:t>
      </w:r>
      <w:r w:rsidR="00E25B43" w:rsidRPr="00E25B43">
        <w:rPr>
          <w:rFonts w:eastAsia="Cordia New"/>
        </w:rPr>
        <w:t>.1. Drilling Riser Stack-Up Model</w:t>
      </w:r>
      <w:bookmarkEnd w:id="43"/>
    </w:p>
    <w:p w:rsidR="00E25B43" w:rsidRPr="00E25B43" w:rsidRDefault="00E25B43" w:rsidP="00E25B43">
      <w:pPr>
        <w:spacing w:line="360" w:lineRule="auto"/>
        <w:jc w:val="both"/>
        <w:rPr>
          <w:rFonts w:eastAsia="Cordia New"/>
          <w:sz w:val="24"/>
          <w:szCs w:val="24"/>
        </w:rPr>
      </w:pPr>
      <w:r w:rsidRPr="00E25B43">
        <w:rPr>
          <w:rFonts w:eastAsia="Cordia New"/>
          <w:sz w:val="24"/>
          <w:szCs w:val="24"/>
        </w:rPr>
        <w:t xml:space="preserve"> A schematic of a typical drilling riser stack-up was shown earlier in Figure</w:t>
      </w:r>
      <w:r w:rsidR="00EA1E55">
        <w:rPr>
          <w:rFonts w:eastAsia="Cordia New"/>
          <w:sz w:val="24"/>
          <w:szCs w:val="24"/>
        </w:rPr>
        <w:t>.</w:t>
      </w:r>
      <w:r w:rsidR="009C2C8D">
        <w:rPr>
          <w:rFonts w:eastAsia="Cordia New"/>
          <w:sz w:val="24"/>
          <w:szCs w:val="24"/>
        </w:rPr>
        <w:t>3</w:t>
      </w:r>
      <w:r w:rsidRPr="00E25B43">
        <w:rPr>
          <w:rFonts w:eastAsia="Cordia New"/>
          <w:sz w:val="24"/>
          <w:szCs w:val="24"/>
        </w:rPr>
        <w:t>-</w:t>
      </w:r>
      <w:r w:rsidR="00EA1E55">
        <w:rPr>
          <w:rFonts w:eastAsia="Cordia New"/>
          <w:sz w:val="24"/>
          <w:szCs w:val="24"/>
        </w:rPr>
        <w:t>2</w:t>
      </w:r>
      <w:r w:rsidRPr="00E25B43">
        <w:rPr>
          <w:rFonts w:eastAsia="Cordia New"/>
          <w:sz w:val="24"/>
          <w:szCs w:val="24"/>
        </w:rPr>
        <w:t>. The weight in air and seawater for the telescopic joint, flex-joints, LMRP</w:t>
      </w:r>
      <w:r w:rsidR="00EA1E55">
        <w:rPr>
          <w:rFonts w:eastAsia="Cordia New"/>
          <w:sz w:val="24"/>
          <w:szCs w:val="24"/>
        </w:rPr>
        <w:t xml:space="preserve"> </w:t>
      </w:r>
      <w:r w:rsidRPr="00E25B43">
        <w:rPr>
          <w:rFonts w:eastAsia="Cordia New"/>
          <w:sz w:val="24"/>
          <w:szCs w:val="24"/>
        </w:rPr>
        <w:t xml:space="preserve">and BOP </w:t>
      </w:r>
      <w:r w:rsidR="003C3061">
        <w:rPr>
          <w:rFonts w:eastAsia="Cordia New"/>
          <w:sz w:val="24"/>
          <w:szCs w:val="24"/>
        </w:rPr>
        <w:t xml:space="preserve">are </w:t>
      </w:r>
      <w:r w:rsidRPr="00E25B43">
        <w:rPr>
          <w:rFonts w:eastAsia="Cordia New"/>
          <w:sz w:val="24"/>
          <w:szCs w:val="24"/>
        </w:rPr>
        <w:t>need</w:t>
      </w:r>
      <w:r w:rsidR="003C3061">
        <w:rPr>
          <w:rFonts w:eastAsia="Cordia New"/>
          <w:sz w:val="24"/>
          <w:szCs w:val="24"/>
        </w:rPr>
        <w:t>ed</w:t>
      </w:r>
      <w:r w:rsidRPr="00E25B43">
        <w:rPr>
          <w:rFonts w:eastAsia="Cordia New"/>
          <w:sz w:val="24"/>
          <w:szCs w:val="24"/>
        </w:rPr>
        <w:t xml:space="preserve"> to be defined for riser analysis.</w:t>
      </w:r>
    </w:p>
    <w:p w:rsidR="00E25B43" w:rsidRPr="00E25B43" w:rsidRDefault="00E25B43" w:rsidP="00B338BB">
      <w:pPr>
        <w:spacing w:line="360" w:lineRule="auto"/>
        <w:ind w:firstLine="284"/>
        <w:jc w:val="both"/>
        <w:rPr>
          <w:rFonts w:eastAsia="Cordia New"/>
          <w:sz w:val="24"/>
          <w:szCs w:val="24"/>
        </w:rPr>
      </w:pPr>
      <w:r w:rsidRPr="00E25B43">
        <w:rPr>
          <w:rFonts w:eastAsia="Cordia New"/>
          <w:sz w:val="24"/>
          <w:szCs w:val="24"/>
        </w:rPr>
        <w:t>The submerged weight and dimensions (length</w:t>
      </w:r>
      <w:r w:rsidR="00EA1E55">
        <w:rPr>
          <w:rFonts w:eastAsia="Cordia New"/>
          <w:sz w:val="24"/>
          <w:szCs w:val="24"/>
        </w:rPr>
        <w:t xml:space="preserve">, </w:t>
      </w:r>
      <w:r w:rsidRPr="00E25B43">
        <w:rPr>
          <w:rFonts w:eastAsia="Cordia New"/>
          <w:sz w:val="24"/>
          <w:szCs w:val="24"/>
        </w:rPr>
        <w:t>width</w:t>
      </w:r>
      <w:r w:rsidR="00EA1E55">
        <w:rPr>
          <w:rFonts w:eastAsia="Cordia New"/>
          <w:sz w:val="24"/>
          <w:szCs w:val="24"/>
        </w:rPr>
        <w:t xml:space="preserve">, </w:t>
      </w:r>
      <w:r w:rsidRPr="00E25B43">
        <w:rPr>
          <w:rFonts w:eastAsia="Cordia New"/>
          <w:sz w:val="24"/>
          <w:szCs w:val="24"/>
        </w:rPr>
        <w:t>height) for the production trees, manifolds, and jumpers are required for the dual activity interference analysis. The properties of the auxiliary rig drill pipe and wire rope will also be used in the interference analysis.</w:t>
      </w:r>
    </w:p>
    <w:p w:rsidR="00B338BB" w:rsidRDefault="00E25B43" w:rsidP="00B338BB">
      <w:pPr>
        <w:spacing w:line="360" w:lineRule="auto"/>
        <w:ind w:firstLine="284"/>
        <w:jc w:val="both"/>
        <w:rPr>
          <w:rFonts w:eastAsia="Cordia New"/>
          <w:sz w:val="24"/>
          <w:szCs w:val="24"/>
        </w:rPr>
      </w:pPr>
      <w:r w:rsidRPr="00E25B43">
        <w:rPr>
          <w:rFonts w:eastAsia="Cordia New"/>
          <w:sz w:val="24"/>
          <w:szCs w:val="24"/>
        </w:rPr>
        <w:t xml:space="preserve">The recommended tensioner forces used in the analysis are calculated based on the mud weight. In the analysis, the drilling mud densities are typically assumed to be 8.0, 12.0, 16.0 </w:t>
      </w:r>
      <w:proofErr w:type="spellStart"/>
      <w:r w:rsidRPr="00E25B43">
        <w:rPr>
          <w:rFonts w:eastAsia="Cordia New"/>
          <w:sz w:val="24"/>
          <w:szCs w:val="24"/>
        </w:rPr>
        <w:t>ppg</w:t>
      </w:r>
      <w:proofErr w:type="spellEnd"/>
      <w:r w:rsidRPr="00E25B43">
        <w:rPr>
          <w:rFonts w:eastAsia="Cordia New"/>
          <w:sz w:val="24"/>
          <w:szCs w:val="24"/>
        </w:rPr>
        <w:t>, etc. The maximum allowable bending moment in the casing may be determined assuming the allowable stress is 80% of yield strength.</w:t>
      </w:r>
      <w:r w:rsidR="00B338BB">
        <w:rPr>
          <w:rFonts w:eastAsia="Cordia New"/>
          <w:sz w:val="24"/>
          <w:szCs w:val="24"/>
        </w:rPr>
        <w:t xml:space="preserve"> </w:t>
      </w:r>
    </w:p>
    <w:p w:rsidR="00B338BB" w:rsidRDefault="00E25B43" w:rsidP="00443123">
      <w:pPr>
        <w:spacing w:line="360" w:lineRule="auto"/>
        <w:ind w:firstLine="567"/>
        <w:jc w:val="both"/>
        <w:rPr>
          <w:rFonts w:eastAsia="Cordia New"/>
          <w:sz w:val="24"/>
          <w:szCs w:val="24"/>
        </w:rPr>
      </w:pPr>
      <w:r w:rsidRPr="00E25B43">
        <w:rPr>
          <w:rFonts w:eastAsia="Cordia New"/>
          <w:sz w:val="24"/>
          <w:szCs w:val="24"/>
        </w:rPr>
        <w:t>The hydrodynamic coefficients to be used in the analysis include the normal drag coefficient and the associated drag diameters for the bare and buoyancy joints. The tangential drag coefficient may be taken from API RP 2RD. For the LMRP and the BOP, the vertical and horizontal drag areas and coefficients may be provided by suppliers.</w:t>
      </w:r>
    </w:p>
    <w:p w:rsidR="00E25B43" w:rsidRPr="00E25B43" w:rsidRDefault="00E25B43" w:rsidP="00443123">
      <w:pPr>
        <w:spacing w:line="360" w:lineRule="auto"/>
        <w:ind w:firstLine="567"/>
        <w:jc w:val="both"/>
        <w:rPr>
          <w:rFonts w:eastAsia="Cordia New"/>
          <w:sz w:val="24"/>
          <w:szCs w:val="24"/>
        </w:rPr>
      </w:pPr>
      <w:r w:rsidRPr="00E25B43">
        <w:rPr>
          <w:rFonts w:eastAsia="Cordia New"/>
          <w:sz w:val="24"/>
          <w:szCs w:val="24"/>
        </w:rPr>
        <w:lastRenderedPageBreak/>
        <w:t>The red alarm is typically 60 sec before disconnect point, and the yellow alarm is roughly 90 sec before the red alarm.</w:t>
      </w:r>
    </w:p>
    <w:p w:rsidR="00E25B43" w:rsidRPr="00E25B43" w:rsidRDefault="00E25B43" w:rsidP="00E25B43">
      <w:pPr>
        <w:spacing w:line="360" w:lineRule="auto"/>
        <w:jc w:val="both"/>
        <w:rPr>
          <w:rFonts w:eastAsia="Cordia New"/>
          <w:sz w:val="24"/>
          <w:szCs w:val="24"/>
        </w:rPr>
      </w:pPr>
    </w:p>
    <w:p w:rsidR="00E25B43" w:rsidRPr="00E25B43" w:rsidRDefault="009C2C8D" w:rsidP="00582576">
      <w:pPr>
        <w:pStyle w:val="Heading3"/>
        <w:spacing w:line="360" w:lineRule="auto"/>
        <w:ind w:left="720"/>
        <w:rPr>
          <w:rFonts w:eastAsia="Cordia New"/>
        </w:rPr>
      </w:pPr>
      <w:bookmarkStart w:id="44" w:name="_Toc519628316"/>
      <w:r>
        <w:rPr>
          <w:rFonts w:eastAsia="Cordia New"/>
        </w:rPr>
        <w:t>3</w:t>
      </w:r>
      <w:r w:rsidR="00E25B43" w:rsidRPr="00E25B43">
        <w:rPr>
          <w:rFonts w:eastAsia="Cordia New"/>
        </w:rPr>
        <w:t>.</w:t>
      </w:r>
      <w:r w:rsidR="000B7807">
        <w:rPr>
          <w:rFonts w:eastAsia="Cordia New"/>
        </w:rPr>
        <w:t>4</w:t>
      </w:r>
      <w:r w:rsidR="00E25B43" w:rsidRPr="00E25B43">
        <w:rPr>
          <w:rFonts w:eastAsia="Cordia New"/>
        </w:rPr>
        <w:t>.2. Vessel Motion Data</w:t>
      </w:r>
      <w:bookmarkEnd w:id="44"/>
    </w:p>
    <w:p w:rsidR="00E25B43" w:rsidRPr="00E25B43" w:rsidRDefault="00E25B43" w:rsidP="00E25B43">
      <w:pPr>
        <w:spacing w:line="360" w:lineRule="auto"/>
        <w:jc w:val="both"/>
        <w:rPr>
          <w:rFonts w:eastAsia="Cordia New"/>
          <w:sz w:val="24"/>
          <w:szCs w:val="24"/>
        </w:rPr>
      </w:pPr>
      <w:r w:rsidRPr="00E25B43">
        <w:rPr>
          <w:rFonts w:eastAsia="Cordia New"/>
          <w:sz w:val="24"/>
          <w:szCs w:val="24"/>
        </w:rPr>
        <w:t>The required vessel motion data include the following:</w:t>
      </w:r>
    </w:p>
    <w:p w:rsidR="00E25B43" w:rsidRPr="00EA1E55" w:rsidRDefault="00E25B43" w:rsidP="00EA1E55">
      <w:pPr>
        <w:pStyle w:val="ListParagraph"/>
        <w:numPr>
          <w:ilvl w:val="0"/>
          <w:numId w:val="3"/>
        </w:numPr>
        <w:spacing w:line="360" w:lineRule="auto"/>
        <w:ind w:left="641" w:hanging="284"/>
        <w:jc w:val="both"/>
        <w:rPr>
          <w:rFonts w:eastAsia="Cordia New"/>
          <w:sz w:val="24"/>
          <w:szCs w:val="24"/>
        </w:rPr>
      </w:pPr>
      <w:r w:rsidRPr="00EA1E55">
        <w:rPr>
          <w:rFonts w:eastAsia="Cordia New"/>
          <w:sz w:val="24"/>
          <w:szCs w:val="24"/>
        </w:rPr>
        <w:t xml:space="preserve">The principal dimensions of the vessel; </w:t>
      </w:r>
    </w:p>
    <w:p w:rsidR="00E25B43" w:rsidRPr="00EA1E55" w:rsidRDefault="00E25B43" w:rsidP="00EA1E55">
      <w:pPr>
        <w:pStyle w:val="ListParagraph"/>
        <w:numPr>
          <w:ilvl w:val="0"/>
          <w:numId w:val="3"/>
        </w:numPr>
        <w:spacing w:line="360" w:lineRule="auto"/>
        <w:ind w:left="641" w:hanging="284"/>
        <w:jc w:val="both"/>
        <w:rPr>
          <w:rFonts w:eastAsia="Cordia New"/>
          <w:sz w:val="24"/>
          <w:szCs w:val="24"/>
        </w:rPr>
      </w:pPr>
      <w:r w:rsidRPr="00EA1E55">
        <w:rPr>
          <w:rFonts w:eastAsia="Cordia New"/>
          <w:sz w:val="24"/>
          <w:szCs w:val="24"/>
        </w:rPr>
        <w:t xml:space="preserve">The mass and inertia properties at maximum operation draft; </w:t>
      </w:r>
    </w:p>
    <w:p w:rsidR="00E25B43" w:rsidRPr="00EA1E55" w:rsidRDefault="00E25B43" w:rsidP="00EA1E55">
      <w:pPr>
        <w:pStyle w:val="ListParagraph"/>
        <w:numPr>
          <w:ilvl w:val="0"/>
          <w:numId w:val="3"/>
        </w:numPr>
        <w:spacing w:line="360" w:lineRule="auto"/>
        <w:ind w:left="641" w:hanging="284"/>
        <w:jc w:val="both"/>
        <w:rPr>
          <w:rFonts w:eastAsia="Cordia New"/>
          <w:sz w:val="24"/>
          <w:szCs w:val="24"/>
        </w:rPr>
      </w:pPr>
      <w:r w:rsidRPr="00EA1E55">
        <w:rPr>
          <w:rFonts w:eastAsia="Cordia New"/>
          <w:sz w:val="24"/>
          <w:szCs w:val="24"/>
        </w:rPr>
        <w:t xml:space="preserve">Reference point locations for RAOs (Response Amplitude Operator); </w:t>
      </w:r>
    </w:p>
    <w:p w:rsidR="00E25B43" w:rsidRPr="00EA1E55" w:rsidRDefault="00E25B43" w:rsidP="00EA1E55">
      <w:pPr>
        <w:pStyle w:val="ListParagraph"/>
        <w:numPr>
          <w:ilvl w:val="0"/>
          <w:numId w:val="3"/>
        </w:numPr>
        <w:spacing w:line="360" w:lineRule="auto"/>
        <w:ind w:left="641" w:hanging="284"/>
        <w:jc w:val="both"/>
        <w:rPr>
          <w:rFonts w:eastAsia="Cordia New"/>
          <w:sz w:val="24"/>
          <w:szCs w:val="24"/>
        </w:rPr>
      </w:pPr>
      <w:r w:rsidRPr="00EA1E55">
        <w:rPr>
          <w:rFonts w:eastAsia="Cordia New"/>
          <w:sz w:val="24"/>
          <w:szCs w:val="24"/>
        </w:rPr>
        <w:t xml:space="preserve">The survival draft RAOs for various wave directions; </w:t>
      </w:r>
    </w:p>
    <w:p w:rsidR="00E25B43" w:rsidRPr="00EA1E55" w:rsidRDefault="00E25B43" w:rsidP="00EA1E55">
      <w:pPr>
        <w:pStyle w:val="ListParagraph"/>
        <w:numPr>
          <w:ilvl w:val="0"/>
          <w:numId w:val="3"/>
        </w:numPr>
        <w:spacing w:line="360" w:lineRule="auto"/>
        <w:ind w:left="641" w:hanging="284"/>
        <w:jc w:val="both"/>
        <w:rPr>
          <w:rFonts w:eastAsia="Cordia New"/>
          <w:sz w:val="24"/>
          <w:szCs w:val="24"/>
        </w:rPr>
      </w:pPr>
      <w:r w:rsidRPr="00EA1E55">
        <w:rPr>
          <w:rFonts w:eastAsia="Cordia New"/>
          <w:sz w:val="24"/>
          <w:szCs w:val="24"/>
        </w:rPr>
        <w:t xml:space="preserve">The maximum operating draft RAOs for various wave directions; </w:t>
      </w:r>
    </w:p>
    <w:p w:rsidR="00E25B43" w:rsidRPr="00EA1E55" w:rsidRDefault="00E25B43" w:rsidP="00EA1E55">
      <w:pPr>
        <w:pStyle w:val="ListParagraph"/>
        <w:numPr>
          <w:ilvl w:val="0"/>
          <w:numId w:val="3"/>
        </w:numPr>
        <w:spacing w:line="360" w:lineRule="auto"/>
        <w:ind w:left="641" w:hanging="284"/>
        <w:jc w:val="both"/>
        <w:rPr>
          <w:rFonts w:eastAsia="Cordia New"/>
          <w:sz w:val="24"/>
          <w:szCs w:val="24"/>
        </w:rPr>
      </w:pPr>
      <w:r w:rsidRPr="00EA1E55">
        <w:rPr>
          <w:rFonts w:eastAsia="Cordia New"/>
          <w:sz w:val="24"/>
          <w:szCs w:val="24"/>
        </w:rPr>
        <w:t xml:space="preserve">The transit draft RAOs for various wave directions. </w:t>
      </w:r>
    </w:p>
    <w:p w:rsidR="00443123" w:rsidRDefault="00443123" w:rsidP="00443123">
      <w:pPr>
        <w:spacing w:line="360" w:lineRule="auto"/>
        <w:jc w:val="both"/>
        <w:rPr>
          <w:rFonts w:eastAsia="Cordia New"/>
          <w:sz w:val="24"/>
          <w:szCs w:val="24"/>
        </w:rPr>
      </w:pPr>
    </w:p>
    <w:p w:rsidR="00E25B43" w:rsidRPr="00E25B43" w:rsidRDefault="00E25B43" w:rsidP="00443123">
      <w:pPr>
        <w:spacing w:line="360" w:lineRule="auto"/>
        <w:ind w:firstLine="567"/>
        <w:jc w:val="both"/>
        <w:rPr>
          <w:rFonts w:eastAsia="Cordia New"/>
          <w:sz w:val="24"/>
          <w:szCs w:val="24"/>
        </w:rPr>
      </w:pPr>
      <w:r w:rsidRPr="00E25B43">
        <w:rPr>
          <w:rFonts w:eastAsia="Cordia New"/>
          <w:sz w:val="24"/>
          <w:szCs w:val="24"/>
        </w:rPr>
        <w:t>In addition, wave drift force quadratic transfer functions for surge, sway, and yaw are required to conduct irregular wave force calculations in a drift-off analysis. Wind and current drag coefficients for the vessel are also required.</w:t>
      </w:r>
    </w:p>
    <w:p w:rsidR="00E25B43" w:rsidRPr="00E25B43" w:rsidRDefault="00E25B43" w:rsidP="00E25B43">
      <w:pPr>
        <w:spacing w:line="360" w:lineRule="auto"/>
        <w:jc w:val="both"/>
        <w:rPr>
          <w:rFonts w:eastAsia="Cordia New"/>
          <w:sz w:val="24"/>
          <w:szCs w:val="24"/>
        </w:rPr>
      </w:pPr>
    </w:p>
    <w:p w:rsidR="00E25B43" w:rsidRPr="00E25B43" w:rsidRDefault="009C2C8D" w:rsidP="00582576">
      <w:pPr>
        <w:pStyle w:val="Heading3"/>
        <w:spacing w:line="360" w:lineRule="auto"/>
        <w:ind w:left="720"/>
        <w:rPr>
          <w:rFonts w:eastAsia="Cordia New"/>
        </w:rPr>
      </w:pPr>
      <w:bookmarkStart w:id="45" w:name="_Toc519628317"/>
      <w:r>
        <w:rPr>
          <w:rFonts w:eastAsia="Cordia New"/>
        </w:rPr>
        <w:t>3</w:t>
      </w:r>
      <w:r w:rsidR="00E25B43" w:rsidRPr="00E25B43">
        <w:rPr>
          <w:rFonts w:eastAsia="Cordia New"/>
        </w:rPr>
        <w:t>.</w:t>
      </w:r>
      <w:r w:rsidR="000B7807">
        <w:rPr>
          <w:rFonts w:eastAsia="Cordia New"/>
        </w:rPr>
        <w:t>4</w:t>
      </w:r>
      <w:r w:rsidR="00E25B43" w:rsidRPr="00E25B43">
        <w:rPr>
          <w:rFonts w:eastAsia="Cordia New"/>
        </w:rPr>
        <w:t>.3. Environmental Conditions</w:t>
      </w:r>
      <w:bookmarkEnd w:id="45"/>
    </w:p>
    <w:p w:rsidR="00E25B43" w:rsidRPr="00E25B43" w:rsidRDefault="00E25B43" w:rsidP="00E25B43">
      <w:pPr>
        <w:spacing w:line="360" w:lineRule="auto"/>
        <w:jc w:val="both"/>
        <w:rPr>
          <w:rFonts w:eastAsia="Cordia New"/>
          <w:sz w:val="24"/>
          <w:szCs w:val="24"/>
        </w:rPr>
      </w:pPr>
      <w:r w:rsidRPr="00E25B43">
        <w:rPr>
          <w:rFonts w:eastAsia="Cordia New"/>
          <w:sz w:val="24"/>
          <w:szCs w:val="24"/>
        </w:rPr>
        <w:t>Generally angles denote the direction “from which” the element is coming, and they are specified as clockwise from true north.</w:t>
      </w:r>
    </w:p>
    <w:p w:rsidR="00E25B43" w:rsidRPr="00E25B43" w:rsidRDefault="00E25B43" w:rsidP="00443123">
      <w:pPr>
        <w:spacing w:line="360" w:lineRule="auto"/>
        <w:ind w:firstLine="567"/>
        <w:jc w:val="both"/>
        <w:rPr>
          <w:rFonts w:eastAsia="Cordia New"/>
          <w:sz w:val="24"/>
          <w:szCs w:val="24"/>
        </w:rPr>
      </w:pPr>
      <w:r w:rsidRPr="00E25B43">
        <w:rPr>
          <w:rFonts w:eastAsia="Cordia New"/>
          <w:sz w:val="24"/>
          <w:szCs w:val="24"/>
        </w:rPr>
        <w:t xml:space="preserve">Tidal variations will have a negligible effect on the loads acting on </w:t>
      </w:r>
      <w:r w:rsidR="00782D74">
        <w:rPr>
          <w:rFonts w:eastAsia="Cordia New"/>
          <w:sz w:val="24"/>
          <w:szCs w:val="24"/>
        </w:rPr>
        <w:t>deep-water</w:t>
      </w:r>
      <w:r w:rsidRPr="00E25B43">
        <w:rPr>
          <w:rFonts w:eastAsia="Cordia New"/>
          <w:sz w:val="24"/>
          <w:szCs w:val="24"/>
        </w:rPr>
        <w:t xml:space="preserve"> risers and may be negligible in the design.</w:t>
      </w:r>
    </w:p>
    <w:p w:rsidR="00E25B43" w:rsidRPr="00E25B43" w:rsidRDefault="00E25B43" w:rsidP="00B338BB">
      <w:pPr>
        <w:spacing w:line="360" w:lineRule="auto"/>
        <w:ind w:firstLine="284"/>
        <w:jc w:val="both"/>
        <w:rPr>
          <w:rFonts w:eastAsia="Cordia New"/>
          <w:sz w:val="24"/>
          <w:szCs w:val="24"/>
        </w:rPr>
      </w:pPr>
      <w:r w:rsidRPr="00E25B43">
        <w:rPr>
          <w:rFonts w:eastAsia="Cordia New"/>
          <w:sz w:val="24"/>
          <w:szCs w:val="24"/>
        </w:rPr>
        <w:t>Environmental conditions include:</w:t>
      </w:r>
    </w:p>
    <w:p w:rsidR="00E25B43" w:rsidRPr="00B338BB" w:rsidRDefault="00E25B43" w:rsidP="00EA1E55">
      <w:pPr>
        <w:pStyle w:val="ListParagraph"/>
        <w:numPr>
          <w:ilvl w:val="0"/>
          <w:numId w:val="3"/>
        </w:numPr>
        <w:spacing w:line="360" w:lineRule="auto"/>
        <w:ind w:left="641" w:hanging="284"/>
        <w:jc w:val="both"/>
        <w:rPr>
          <w:rFonts w:eastAsia="Cordia New"/>
          <w:sz w:val="24"/>
          <w:szCs w:val="24"/>
        </w:rPr>
      </w:pPr>
      <w:r w:rsidRPr="00B338BB">
        <w:rPr>
          <w:rFonts w:eastAsia="Cordia New"/>
          <w:sz w:val="24"/>
          <w:szCs w:val="24"/>
        </w:rPr>
        <w:t xml:space="preserve">Omnidirectional hurricane criteria for the 10-year significant wave height and associated parameters; </w:t>
      </w:r>
    </w:p>
    <w:p w:rsidR="00E25B43" w:rsidRPr="00B338BB" w:rsidRDefault="00E25B43" w:rsidP="00EA1E55">
      <w:pPr>
        <w:pStyle w:val="ListParagraph"/>
        <w:numPr>
          <w:ilvl w:val="0"/>
          <w:numId w:val="3"/>
        </w:numPr>
        <w:spacing w:line="360" w:lineRule="auto"/>
        <w:ind w:left="641" w:hanging="284"/>
        <w:jc w:val="both"/>
        <w:rPr>
          <w:rFonts w:eastAsia="Cordia New"/>
          <w:sz w:val="24"/>
          <w:szCs w:val="24"/>
        </w:rPr>
      </w:pPr>
      <w:r w:rsidRPr="00B338BB">
        <w:rPr>
          <w:rFonts w:eastAsia="Cordia New"/>
          <w:sz w:val="24"/>
          <w:szCs w:val="24"/>
        </w:rPr>
        <w:t xml:space="preserve">Omnidirectional winter storm criteria for 10- and 1-year return periods; </w:t>
      </w:r>
    </w:p>
    <w:p w:rsidR="00E25B43" w:rsidRPr="00B338BB" w:rsidRDefault="00E25B43" w:rsidP="00EA1E55">
      <w:pPr>
        <w:pStyle w:val="ListParagraph"/>
        <w:numPr>
          <w:ilvl w:val="0"/>
          <w:numId w:val="3"/>
        </w:numPr>
        <w:spacing w:line="360" w:lineRule="auto"/>
        <w:ind w:left="641" w:hanging="284"/>
        <w:jc w:val="both"/>
        <w:rPr>
          <w:rFonts w:eastAsia="Cordia New"/>
          <w:sz w:val="24"/>
          <w:szCs w:val="24"/>
        </w:rPr>
      </w:pPr>
      <w:r w:rsidRPr="00B338BB">
        <w:rPr>
          <w:rFonts w:eastAsia="Cordia New"/>
          <w:sz w:val="24"/>
          <w:szCs w:val="24"/>
        </w:rPr>
        <w:t xml:space="preserve">The condensed wave scatter diagram for the full population of waves (operational, winter storm, and hurricane); </w:t>
      </w:r>
    </w:p>
    <w:p w:rsidR="00E25B43" w:rsidRPr="00B338BB" w:rsidRDefault="00E25B43" w:rsidP="00EA1E55">
      <w:pPr>
        <w:pStyle w:val="ListParagraph"/>
        <w:numPr>
          <w:ilvl w:val="0"/>
          <w:numId w:val="3"/>
        </w:numPr>
        <w:spacing w:line="360" w:lineRule="auto"/>
        <w:ind w:left="641" w:hanging="284"/>
        <w:jc w:val="both"/>
        <w:rPr>
          <w:rFonts w:eastAsia="Cordia New"/>
          <w:sz w:val="24"/>
          <w:szCs w:val="24"/>
        </w:rPr>
      </w:pPr>
      <w:r w:rsidRPr="00B338BB">
        <w:rPr>
          <w:rFonts w:eastAsia="Cordia New"/>
          <w:sz w:val="24"/>
          <w:szCs w:val="24"/>
        </w:rPr>
        <w:t xml:space="preserve">Loop/eddy normalized profiles; </w:t>
      </w:r>
    </w:p>
    <w:p w:rsidR="00E25B43" w:rsidRPr="00B338BB" w:rsidRDefault="00E25B43" w:rsidP="00EA1E55">
      <w:pPr>
        <w:pStyle w:val="ListParagraph"/>
        <w:numPr>
          <w:ilvl w:val="0"/>
          <w:numId w:val="3"/>
        </w:numPr>
        <w:spacing w:line="360" w:lineRule="auto"/>
        <w:ind w:left="641" w:hanging="284"/>
        <w:jc w:val="both"/>
        <w:rPr>
          <w:rFonts w:eastAsia="Cordia New"/>
          <w:sz w:val="24"/>
          <w:szCs w:val="24"/>
        </w:rPr>
      </w:pPr>
      <w:r w:rsidRPr="00B338BB">
        <w:rPr>
          <w:rFonts w:eastAsia="Cordia New"/>
          <w:sz w:val="24"/>
          <w:szCs w:val="24"/>
        </w:rPr>
        <w:t xml:space="preserve">The 10- and 1-year loop/eddy current profiles along with the associated wind and wave parameters; </w:t>
      </w:r>
    </w:p>
    <w:p w:rsidR="00E25B43" w:rsidRPr="00B338BB" w:rsidRDefault="00E25B43" w:rsidP="00EA1E55">
      <w:pPr>
        <w:pStyle w:val="ListParagraph"/>
        <w:numPr>
          <w:ilvl w:val="0"/>
          <w:numId w:val="3"/>
        </w:numPr>
        <w:spacing w:line="360" w:lineRule="auto"/>
        <w:ind w:left="641" w:hanging="284"/>
        <w:jc w:val="both"/>
        <w:rPr>
          <w:rFonts w:eastAsia="Cordia New"/>
          <w:sz w:val="24"/>
          <w:szCs w:val="24"/>
        </w:rPr>
      </w:pPr>
      <w:r w:rsidRPr="00B338BB">
        <w:rPr>
          <w:rFonts w:eastAsia="Cordia New"/>
          <w:sz w:val="24"/>
          <w:szCs w:val="24"/>
        </w:rPr>
        <w:t xml:space="preserve">The bottom current percent </w:t>
      </w:r>
      <w:proofErr w:type="spellStart"/>
      <w:r w:rsidRPr="00B338BB">
        <w:rPr>
          <w:rFonts w:eastAsia="Cordia New"/>
          <w:sz w:val="24"/>
          <w:szCs w:val="24"/>
        </w:rPr>
        <w:t>exceedance</w:t>
      </w:r>
      <w:proofErr w:type="spellEnd"/>
      <w:r w:rsidRPr="00B338BB">
        <w:rPr>
          <w:rFonts w:eastAsia="Cordia New"/>
          <w:sz w:val="24"/>
          <w:szCs w:val="24"/>
        </w:rPr>
        <w:t xml:space="preserve"> and the normalized bottom current profile; </w:t>
      </w:r>
    </w:p>
    <w:p w:rsidR="00E25B43" w:rsidRPr="00B338BB" w:rsidRDefault="00E25B43" w:rsidP="00EA1E55">
      <w:pPr>
        <w:pStyle w:val="ListParagraph"/>
        <w:numPr>
          <w:ilvl w:val="0"/>
          <w:numId w:val="3"/>
        </w:numPr>
        <w:spacing w:line="360" w:lineRule="auto"/>
        <w:ind w:left="641" w:hanging="284"/>
        <w:jc w:val="both"/>
        <w:rPr>
          <w:rFonts w:eastAsia="Cordia New"/>
          <w:sz w:val="24"/>
          <w:szCs w:val="24"/>
        </w:rPr>
      </w:pPr>
      <w:r w:rsidRPr="00B338BB">
        <w:rPr>
          <w:rFonts w:eastAsia="Cordia New"/>
          <w:sz w:val="24"/>
          <w:szCs w:val="24"/>
        </w:rPr>
        <w:lastRenderedPageBreak/>
        <w:t xml:space="preserve">The combined loop/eddy and bottom current normalized current profile as a fraction of the maximum; </w:t>
      </w:r>
    </w:p>
    <w:p w:rsidR="00E25B43" w:rsidRPr="00B338BB" w:rsidRDefault="00E25B43" w:rsidP="00EA1E55">
      <w:pPr>
        <w:pStyle w:val="ListParagraph"/>
        <w:numPr>
          <w:ilvl w:val="0"/>
          <w:numId w:val="3"/>
        </w:numPr>
        <w:spacing w:line="360" w:lineRule="auto"/>
        <w:ind w:left="641" w:hanging="284"/>
        <w:jc w:val="both"/>
        <w:rPr>
          <w:rFonts w:eastAsia="Cordia New"/>
          <w:sz w:val="24"/>
          <w:szCs w:val="24"/>
        </w:rPr>
      </w:pPr>
      <w:r w:rsidRPr="00B338BB">
        <w:rPr>
          <w:rFonts w:eastAsia="Cordia New"/>
          <w:sz w:val="24"/>
          <w:szCs w:val="24"/>
        </w:rPr>
        <w:t xml:space="preserve">The combined loop/eddy and bottom current profiles for a 10-year eddy þ 1-year bottom, and 1-year eddy þ 1-year bottom; </w:t>
      </w:r>
    </w:p>
    <w:p w:rsidR="00E25B43" w:rsidRPr="00B338BB" w:rsidRDefault="00E25B43" w:rsidP="00EA1E55">
      <w:pPr>
        <w:pStyle w:val="ListParagraph"/>
        <w:numPr>
          <w:ilvl w:val="0"/>
          <w:numId w:val="3"/>
        </w:numPr>
        <w:spacing w:line="360" w:lineRule="auto"/>
        <w:ind w:left="641" w:hanging="284"/>
        <w:jc w:val="both"/>
        <w:rPr>
          <w:rFonts w:eastAsia="Cordia New"/>
          <w:sz w:val="24"/>
          <w:szCs w:val="24"/>
        </w:rPr>
      </w:pPr>
      <w:r w:rsidRPr="00B338BB">
        <w:rPr>
          <w:rFonts w:eastAsia="Cordia New"/>
          <w:sz w:val="24"/>
          <w:szCs w:val="24"/>
        </w:rPr>
        <w:t xml:space="preserve">A 100-year submerged current probability of </w:t>
      </w:r>
      <w:proofErr w:type="spellStart"/>
      <w:r w:rsidRPr="00B338BB">
        <w:rPr>
          <w:rFonts w:eastAsia="Cordia New"/>
          <w:sz w:val="24"/>
          <w:szCs w:val="24"/>
        </w:rPr>
        <w:t>exceedance</w:t>
      </w:r>
      <w:proofErr w:type="spellEnd"/>
      <w:r w:rsidRPr="00B338BB">
        <w:rPr>
          <w:rFonts w:eastAsia="Cordia New"/>
          <w:sz w:val="24"/>
          <w:szCs w:val="24"/>
        </w:rPr>
        <w:t xml:space="preserve"> and profile duration. </w:t>
      </w:r>
    </w:p>
    <w:p w:rsidR="00443123" w:rsidRDefault="00443123" w:rsidP="00443123">
      <w:pPr>
        <w:spacing w:line="360" w:lineRule="auto"/>
        <w:jc w:val="both"/>
        <w:rPr>
          <w:rFonts w:eastAsia="Cordia New"/>
          <w:sz w:val="24"/>
          <w:szCs w:val="24"/>
        </w:rPr>
      </w:pPr>
    </w:p>
    <w:p w:rsidR="00E25B43" w:rsidRPr="00E25B43" w:rsidRDefault="00E25B43" w:rsidP="00443123">
      <w:pPr>
        <w:spacing w:line="360" w:lineRule="auto"/>
        <w:ind w:firstLine="567"/>
        <w:jc w:val="both"/>
        <w:rPr>
          <w:rFonts w:eastAsia="Cordia New"/>
          <w:sz w:val="24"/>
          <w:szCs w:val="24"/>
        </w:rPr>
      </w:pPr>
      <w:r w:rsidRPr="00E25B43">
        <w:rPr>
          <w:rFonts w:eastAsia="Cordia New"/>
          <w:sz w:val="24"/>
          <w:szCs w:val="24"/>
        </w:rPr>
        <w:t xml:space="preserve">Background current is the current that exists in the upper portion of the water column when there is no eddy present. Mean values of the soil </w:t>
      </w:r>
      <w:proofErr w:type="spellStart"/>
      <w:r w:rsidRPr="00E25B43">
        <w:rPr>
          <w:rFonts w:eastAsia="Cordia New"/>
          <w:sz w:val="24"/>
          <w:szCs w:val="24"/>
        </w:rPr>
        <w:t>undrained</w:t>
      </w:r>
      <w:proofErr w:type="spellEnd"/>
      <w:r w:rsidRPr="00E25B43">
        <w:rPr>
          <w:rFonts w:eastAsia="Cordia New"/>
          <w:sz w:val="24"/>
          <w:szCs w:val="24"/>
        </w:rPr>
        <w:t xml:space="preserve"> shear strength data, submerged unit weight profile, and 350 profiles are used along the soil column to calculate the equivalent stiffness of the soil springs, for analysis of the connected riser.</w:t>
      </w:r>
    </w:p>
    <w:p w:rsidR="00E25B43" w:rsidRPr="00E25B43" w:rsidRDefault="00E25B43" w:rsidP="00E25B43">
      <w:pPr>
        <w:spacing w:line="360" w:lineRule="auto"/>
        <w:jc w:val="both"/>
        <w:rPr>
          <w:rFonts w:eastAsia="Cordia New"/>
          <w:sz w:val="24"/>
          <w:szCs w:val="24"/>
        </w:rPr>
      </w:pPr>
    </w:p>
    <w:p w:rsidR="00E25B43" w:rsidRPr="00E25B43" w:rsidRDefault="009C2C8D" w:rsidP="00582576">
      <w:pPr>
        <w:pStyle w:val="Heading3"/>
        <w:spacing w:line="360" w:lineRule="auto"/>
        <w:ind w:left="720"/>
        <w:rPr>
          <w:rFonts w:eastAsia="Cordia New"/>
        </w:rPr>
      </w:pPr>
      <w:bookmarkStart w:id="46" w:name="_Toc519628318"/>
      <w:r>
        <w:rPr>
          <w:rFonts w:eastAsia="Cordia New"/>
        </w:rPr>
        <w:t>3</w:t>
      </w:r>
      <w:r w:rsidR="00E25B43" w:rsidRPr="00E25B43">
        <w:rPr>
          <w:rFonts w:eastAsia="Cordia New"/>
        </w:rPr>
        <w:t>.</w:t>
      </w:r>
      <w:r w:rsidR="000B7807">
        <w:rPr>
          <w:rFonts w:eastAsia="Cordia New"/>
        </w:rPr>
        <w:t>4</w:t>
      </w:r>
      <w:r w:rsidR="00E25B43" w:rsidRPr="00E25B43">
        <w:rPr>
          <w:rFonts w:eastAsia="Cordia New"/>
        </w:rPr>
        <w:t>.4. Cyclic p-y Curves for Soil</w:t>
      </w:r>
      <w:bookmarkEnd w:id="46"/>
    </w:p>
    <w:p w:rsidR="00E25B43" w:rsidRPr="00E25B43" w:rsidRDefault="00E25B43" w:rsidP="00E25B43">
      <w:pPr>
        <w:spacing w:line="360" w:lineRule="auto"/>
        <w:jc w:val="both"/>
        <w:rPr>
          <w:rFonts w:eastAsia="Cordia New"/>
          <w:sz w:val="24"/>
          <w:szCs w:val="24"/>
        </w:rPr>
      </w:pPr>
      <w:r w:rsidRPr="00E25B43">
        <w:rPr>
          <w:rFonts w:eastAsia="Cordia New"/>
          <w:sz w:val="24"/>
          <w:szCs w:val="24"/>
        </w:rPr>
        <w:t>The methodology for deriving a p-y curve for soft clay for cyclic loading was developed by Matlock. A family of p-y curves will be required to model the conductor casing/soil interaction at various depths below the mud</w:t>
      </w:r>
      <w:r w:rsidR="00EA1E55">
        <w:rPr>
          <w:rFonts w:eastAsia="Cordia New"/>
          <w:sz w:val="24"/>
          <w:szCs w:val="24"/>
        </w:rPr>
        <w:t>-</w:t>
      </w:r>
      <w:r w:rsidRPr="00E25B43">
        <w:rPr>
          <w:rFonts w:eastAsia="Cordia New"/>
          <w:sz w:val="24"/>
          <w:szCs w:val="24"/>
        </w:rPr>
        <w:t>line.</w:t>
      </w:r>
    </w:p>
    <w:p w:rsidR="00E25B43" w:rsidRPr="00E25B43" w:rsidRDefault="00E25B43" w:rsidP="00E25B43">
      <w:pPr>
        <w:spacing w:line="360" w:lineRule="auto"/>
        <w:jc w:val="both"/>
        <w:rPr>
          <w:rFonts w:eastAsia="Cordia New"/>
          <w:sz w:val="24"/>
          <w:szCs w:val="24"/>
        </w:rPr>
      </w:pPr>
    </w:p>
    <w:p w:rsidR="00E25B43" w:rsidRPr="00E25B43" w:rsidRDefault="009C2C8D" w:rsidP="001279B7">
      <w:pPr>
        <w:pStyle w:val="Heading2"/>
        <w:spacing w:line="360" w:lineRule="auto"/>
        <w:ind w:left="720"/>
        <w:rPr>
          <w:rFonts w:eastAsia="Cordia New"/>
        </w:rPr>
      </w:pPr>
      <w:bookmarkStart w:id="47" w:name="_Toc519628319"/>
      <w:r>
        <w:rPr>
          <w:rFonts w:eastAsia="Cordia New"/>
        </w:rPr>
        <w:t>3</w:t>
      </w:r>
      <w:r w:rsidR="00E25B43" w:rsidRPr="00E25B43">
        <w:rPr>
          <w:rFonts w:eastAsia="Cordia New"/>
        </w:rPr>
        <w:t>.</w:t>
      </w:r>
      <w:r w:rsidR="000B7807">
        <w:rPr>
          <w:rFonts w:eastAsia="Cordia New"/>
        </w:rPr>
        <w:t>5</w:t>
      </w:r>
      <w:r w:rsidR="00E25B43" w:rsidRPr="00E25B43">
        <w:rPr>
          <w:rFonts w:eastAsia="Cordia New"/>
        </w:rPr>
        <w:t xml:space="preserve">. </w:t>
      </w:r>
      <w:r w:rsidR="009E71FD" w:rsidRPr="00E25B43">
        <w:rPr>
          <w:rFonts w:eastAsia="Cordia New"/>
        </w:rPr>
        <w:t>Drilling Riser Analysis Methodology</w:t>
      </w:r>
      <w:bookmarkEnd w:id="47"/>
    </w:p>
    <w:p w:rsidR="00E25B43" w:rsidRDefault="00E25B43" w:rsidP="001279B7">
      <w:pPr>
        <w:spacing w:line="360" w:lineRule="auto"/>
        <w:jc w:val="both"/>
        <w:rPr>
          <w:rFonts w:eastAsia="Cordia New"/>
          <w:sz w:val="24"/>
          <w:szCs w:val="24"/>
        </w:rPr>
      </w:pPr>
      <w:r w:rsidRPr="00E25B43">
        <w:rPr>
          <w:rFonts w:eastAsia="Cordia New"/>
          <w:sz w:val="24"/>
          <w:szCs w:val="24"/>
        </w:rPr>
        <w:t>Some key terms for drilling riser design and analysis are shown in Figure</w:t>
      </w:r>
      <w:r w:rsidR="00EA1E55">
        <w:rPr>
          <w:rFonts w:eastAsia="Cordia New"/>
          <w:sz w:val="24"/>
          <w:szCs w:val="24"/>
        </w:rPr>
        <w:t>.3</w:t>
      </w:r>
      <w:r w:rsidRPr="00E25B43">
        <w:rPr>
          <w:rFonts w:eastAsia="Cordia New"/>
          <w:sz w:val="24"/>
          <w:szCs w:val="24"/>
        </w:rPr>
        <w:t>-7.</w:t>
      </w:r>
      <w:r w:rsidR="001279B7">
        <w:rPr>
          <w:rFonts w:eastAsia="Cordia New"/>
          <w:sz w:val="24"/>
          <w:szCs w:val="24"/>
        </w:rPr>
        <w:t xml:space="preserve"> </w:t>
      </w:r>
      <w:r w:rsidRPr="00E25B43">
        <w:rPr>
          <w:rFonts w:eastAsia="Cordia New"/>
          <w:sz w:val="24"/>
          <w:szCs w:val="24"/>
        </w:rPr>
        <w:t xml:space="preserve">From a structural analysis point of view, a drilling riser is a vertical cable, under the action of currents. The upper boundary condition for the drilling riser cable is rig motions that are influenced by rig design, wave and wind loads. One of the key technical challenges for </w:t>
      </w:r>
      <w:r w:rsidR="00782D74">
        <w:rPr>
          <w:rFonts w:eastAsia="Cordia New"/>
          <w:sz w:val="24"/>
          <w:szCs w:val="24"/>
        </w:rPr>
        <w:t>deep-water</w:t>
      </w:r>
      <w:r w:rsidRPr="00E25B43">
        <w:rPr>
          <w:rFonts w:eastAsia="Cordia New"/>
          <w:sz w:val="24"/>
          <w:szCs w:val="24"/>
        </w:rPr>
        <w:t xml:space="preserve"> drilling riser design is fatigue of VIV due to surface loop currents and bottom currents.</w:t>
      </w:r>
    </w:p>
    <w:p w:rsidR="001279B7" w:rsidRPr="00E25B43" w:rsidRDefault="00062DAB" w:rsidP="001279B7">
      <w:pPr>
        <w:spacing w:line="360" w:lineRule="auto"/>
        <w:jc w:val="center"/>
        <w:rPr>
          <w:rFonts w:eastAsia="Cordia New"/>
          <w:sz w:val="24"/>
          <w:szCs w:val="24"/>
        </w:rPr>
      </w:pPr>
      <w:r>
        <w:rPr>
          <w:rFonts w:eastAsia="Cordia New"/>
          <w:noProof/>
          <w:sz w:val="24"/>
          <w:szCs w:val="24"/>
          <w:lang w:val="en-MY" w:eastAsia="ja-JP"/>
        </w:rPr>
        <w:lastRenderedPageBreak/>
        <w:drawing>
          <wp:inline distT="0" distB="0" distL="0" distR="0" wp14:anchorId="6567F246" wp14:editId="5FC6624F">
            <wp:extent cx="4122420" cy="4998720"/>
            <wp:effectExtent l="0" t="0" r="0" b="0"/>
            <wp:docPr id="65582" name="Picture 65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122420" cy="4998720"/>
                    </a:xfrm>
                    <a:prstGeom prst="rect">
                      <a:avLst/>
                    </a:prstGeom>
                    <a:noFill/>
                  </pic:spPr>
                </pic:pic>
              </a:graphicData>
            </a:graphic>
          </wp:inline>
        </w:drawing>
      </w:r>
    </w:p>
    <w:p w:rsidR="001279B7" w:rsidRPr="00E25B43" w:rsidRDefault="001279B7" w:rsidP="001279B7">
      <w:pPr>
        <w:spacing w:line="360" w:lineRule="auto"/>
        <w:jc w:val="both"/>
        <w:rPr>
          <w:rFonts w:eastAsia="Cordia New"/>
          <w:sz w:val="24"/>
          <w:szCs w:val="24"/>
        </w:rPr>
      </w:pPr>
      <w:r w:rsidRPr="00490B32">
        <w:rPr>
          <w:rFonts w:eastAsia="Cordia New"/>
          <w:b/>
          <w:sz w:val="24"/>
          <w:szCs w:val="24"/>
        </w:rPr>
        <w:t>Figure</w:t>
      </w:r>
      <w:r w:rsidR="00C23BFA">
        <w:rPr>
          <w:rFonts w:eastAsia="Cordia New"/>
          <w:b/>
          <w:sz w:val="24"/>
          <w:szCs w:val="24"/>
        </w:rPr>
        <w:t xml:space="preserve"> </w:t>
      </w:r>
      <w:r w:rsidR="00EA1E55">
        <w:rPr>
          <w:rFonts w:eastAsia="Cordia New"/>
          <w:b/>
          <w:sz w:val="24"/>
          <w:szCs w:val="24"/>
        </w:rPr>
        <w:t>3</w:t>
      </w:r>
      <w:r w:rsidR="00C23BFA">
        <w:rPr>
          <w:rFonts w:eastAsia="Cordia New"/>
          <w:b/>
          <w:sz w:val="24"/>
          <w:szCs w:val="24"/>
        </w:rPr>
        <w:t>.</w:t>
      </w:r>
      <w:r w:rsidRPr="00490B32">
        <w:rPr>
          <w:rFonts w:eastAsia="Cordia New"/>
          <w:b/>
          <w:sz w:val="24"/>
          <w:szCs w:val="24"/>
        </w:rPr>
        <w:t>7</w:t>
      </w:r>
      <w:r w:rsidR="00490B32" w:rsidRPr="00490B32">
        <w:rPr>
          <w:rFonts w:eastAsia="Cordia New"/>
          <w:b/>
          <w:sz w:val="24"/>
          <w:szCs w:val="24"/>
        </w:rPr>
        <w:t>:</w:t>
      </w:r>
      <w:r w:rsidRPr="00E25B43">
        <w:rPr>
          <w:rFonts w:eastAsia="Cordia New"/>
          <w:sz w:val="24"/>
          <w:szCs w:val="24"/>
        </w:rPr>
        <w:t xml:space="preserve"> Principal Parameters Involved in C/WO Riser De</w:t>
      </w:r>
      <w:r w:rsidR="00EA1E55">
        <w:rPr>
          <w:rFonts w:eastAsia="Cordia New"/>
          <w:sz w:val="24"/>
          <w:szCs w:val="24"/>
        </w:rPr>
        <w:t>sign and Analysis (ISO 13628-7</w:t>
      </w:r>
      <w:r w:rsidRPr="00E25B43">
        <w:rPr>
          <w:rFonts w:eastAsia="Cordia New"/>
          <w:sz w:val="24"/>
          <w:szCs w:val="24"/>
        </w:rPr>
        <w:t>)</w:t>
      </w:r>
    </w:p>
    <w:p w:rsidR="001279B7" w:rsidRPr="00E25B43" w:rsidRDefault="001279B7" w:rsidP="001279B7">
      <w:pPr>
        <w:spacing w:line="360" w:lineRule="auto"/>
        <w:jc w:val="both"/>
        <w:rPr>
          <w:rFonts w:eastAsia="Cordia New"/>
          <w:sz w:val="24"/>
          <w:szCs w:val="24"/>
        </w:rPr>
      </w:pPr>
    </w:p>
    <w:p w:rsidR="00E25B43" w:rsidRPr="00E25B43" w:rsidRDefault="00E25B43" w:rsidP="00252AE1">
      <w:pPr>
        <w:spacing w:line="360" w:lineRule="auto"/>
        <w:ind w:firstLine="284"/>
        <w:jc w:val="both"/>
        <w:rPr>
          <w:rFonts w:eastAsia="Cordia New"/>
          <w:sz w:val="24"/>
          <w:szCs w:val="24"/>
        </w:rPr>
      </w:pPr>
      <w:r w:rsidRPr="00E25B43">
        <w:rPr>
          <w:rFonts w:eastAsia="Cordia New"/>
          <w:sz w:val="24"/>
          <w:szCs w:val="24"/>
        </w:rPr>
        <w:t>Figure</w:t>
      </w:r>
      <w:r w:rsidR="00EA1E55">
        <w:rPr>
          <w:rFonts w:eastAsia="Cordia New"/>
          <w:sz w:val="24"/>
          <w:szCs w:val="24"/>
        </w:rPr>
        <w:t>.3</w:t>
      </w:r>
      <w:r w:rsidRPr="00E25B43">
        <w:rPr>
          <w:rFonts w:eastAsia="Cordia New"/>
          <w:sz w:val="24"/>
          <w:szCs w:val="24"/>
        </w:rPr>
        <w:t>-8 shows a typical finite element analysis model for C/WO risers. It illustrates the process of running riser and landing, the riser being connected or disconnected or in hang-off mode.</w:t>
      </w:r>
    </w:p>
    <w:p w:rsidR="001279B7" w:rsidRPr="00E25B43" w:rsidRDefault="00062DAB" w:rsidP="001279B7">
      <w:pPr>
        <w:spacing w:line="360" w:lineRule="auto"/>
        <w:jc w:val="center"/>
        <w:rPr>
          <w:rFonts w:eastAsia="Cordia New"/>
          <w:sz w:val="24"/>
          <w:szCs w:val="24"/>
        </w:rPr>
      </w:pPr>
      <w:r>
        <w:rPr>
          <w:rFonts w:eastAsia="Cordia New"/>
          <w:noProof/>
          <w:sz w:val="24"/>
          <w:szCs w:val="24"/>
          <w:lang w:val="en-MY" w:eastAsia="ja-JP"/>
        </w:rPr>
        <w:lastRenderedPageBreak/>
        <w:drawing>
          <wp:inline distT="0" distB="0" distL="0" distR="0" wp14:anchorId="58B66CB4" wp14:editId="697526D4">
            <wp:extent cx="4122420" cy="5181600"/>
            <wp:effectExtent l="0" t="0" r="0" b="0"/>
            <wp:docPr id="65583" name="Picture 65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22420" cy="5181600"/>
                    </a:xfrm>
                    <a:prstGeom prst="rect">
                      <a:avLst/>
                    </a:prstGeom>
                    <a:noFill/>
                  </pic:spPr>
                </pic:pic>
              </a:graphicData>
            </a:graphic>
          </wp:inline>
        </w:drawing>
      </w:r>
    </w:p>
    <w:p w:rsidR="001279B7" w:rsidRPr="00E25B43" w:rsidRDefault="001279B7" w:rsidP="001279B7">
      <w:pPr>
        <w:spacing w:line="360" w:lineRule="auto"/>
        <w:jc w:val="center"/>
        <w:rPr>
          <w:rFonts w:eastAsia="Cordia New"/>
          <w:sz w:val="24"/>
          <w:szCs w:val="24"/>
        </w:rPr>
      </w:pPr>
      <w:r w:rsidRPr="00490B32">
        <w:rPr>
          <w:rFonts w:eastAsia="Cordia New"/>
          <w:b/>
          <w:sz w:val="24"/>
          <w:szCs w:val="24"/>
        </w:rPr>
        <w:t>Figure</w:t>
      </w:r>
      <w:r w:rsidR="00511617">
        <w:rPr>
          <w:rFonts w:eastAsia="Cordia New"/>
          <w:b/>
          <w:sz w:val="24"/>
          <w:szCs w:val="24"/>
        </w:rPr>
        <w:t xml:space="preserve"> </w:t>
      </w:r>
      <w:r w:rsidR="00EA1E55">
        <w:rPr>
          <w:rFonts w:eastAsia="Cordia New"/>
          <w:b/>
          <w:sz w:val="24"/>
          <w:szCs w:val="24"/>
        </w:rPr>
        <w:t>3</w:t>
      </w:r>
      <w:r w:rsidR="00511617">
        <w:rPr>
          <w:rFonts w:eastAsia="Cordia New"/>
          <w:b/>
          <w:sz w:val="24"/>
          <w:szCs w:val="24"/>
        </w:rPr>
        <w:t>.</w:t>
      </w:r>
      <w:r w:rsidRPr="00490B32">
        <w:rPr>
          <w:rFonts w:eastAsia="Cordia New"/>
          <w:b/>
          <w:sz w:val="24"/>
          <w:szCs w:val="24"/>
        </w:rPr>
        <w:t>8</w:t>
      </w:r>
      <w:r w:rsidR="00490B32" w:rsidRPr="00490B32">
        <w:rPr>
          <w:rFonts w:eastAsia="Cordia New"/>
          <w:b/>
          <w:sz w:val="24"/>
          <w:szCs w:val="24"/>
        </w:rPr>
        <w:t>:</w:t>
      </w:r>
      <w:r w:rsidRPr="00E25B43">
        <w:rPr>
          <w:rFonts w:eastAsia="Cordia New"/>
          <w:sz w:val="24"/>
          <w:szCs w:val="24"/>
        </w:rPr>
        <w:t xml:space="preserve"> Typical Finite Element Analysis Model for C/WO Risers [</w:t>
      </w:r>
      <w:r w:rsidR="00EA1E55">
        <w:rPr>
          <w:rFonts w:eastAsia="Cordia New"/>
          <w:sz w:val="24"/>
          <w:szCs w:val="24"/>
        </w:rPr>
        <w:t>API</w:t>
      </w:r>
      <w:r w:rsidRPr="00E25B43">
        <w:rPr>
          <w:rFonts w:eastAsia="Cordia New"/>
          <w:sz w:val="24"/>
          <w:szCs w:val="24"/>
        </w:rPr>
        <w:t>]</w:t>
      </w:r>
    </w:p>
    <w:p w:rsidR="00E25B43" w:rsidRPr="00E25B43" w:rsidRDefault="00E25B43" w:rsidP="00E25B43">
      <w:pPr>
        <w:spacing w:line="360" w:lineRule="auto"/>
        <w:jc w:val="both"/>
        <w:rPr>
          <w:rFonts w:eastAsia="Cordia New"/>
          <w:sz w:val="24"/>
          <w:szCs w:val="24"/>
        </w:rPr>
      </w:pPr>
    </w:p>
    <w:p w:rsidR="00E25B43" w:rsidRPr="00E25B43" w:rsidRDefault="009C2C8D" w:rsidP="00582576">
      <w:pPr>
        <w:pStyle w:val="Heading3"/>
        <w:spacing w:line="360" w:lineRule="auto"/>
        <w:ind w:left="720"/>
        <w:rPr>
          <w:rFonts w:eastAsia="Cordia New"/>
        </w:rPr>
      </w:pPr>
      <w:bookmarkStart w:id="48" w:name="_Toc519628320"/>
      <w:r>
        <w:rPr>
          <w:rFonts w:eastAsia="Cordia New"/>
        </w:rPr>
        <w:t>3</w:t>
      </w:r>
      <w:r w:rsidR="00E25B43" w:rsidRPr="00E25B43">
        <w:rPr>
          <w:rFonts w:eastAsia="Cordia New"/>
        </w:rPr>
        <w:t>.</w:t>
      </w:r>
      <w:r w:rsidR="000B7807">
        <w:rPr>
          <w:rFonts w:eastAsia="Cordia New"/>
        </w:rPr>
        <w:t>5</w:t>
      </w:r>
      <w:r w:rsidR="00E25B43" w:rsidRPr="00E25B43">
        <w:rPr>
          <w:rFonts w:eastAsia="Cordia New"/>
        </w:rPr>
        <w:t>.1. Running and Retrieve Analysis</w:t>
      </w:r>
      <w:bookmarkEnd w:id="48"/>
    </w:p>
    <w:p w:rsidR="00E25B43" w:rsidRPr="00E25B43" w:rsidRDefault="00E25B43" w:rsidP="00E25B43">
      <w:pPr>
        <w:spacing w:line="360" w:lineRule="auto"/>
        <w:jc w:val="both"/>
        <w:rPr>
          <w:rFonts w:eastAsia="Cordia New"/>
          <w:sz w:val="24"/>
          <w:szCs w:val="24"/>
        </w:rPr>
      </w:pPr>
      <w:r w:rsidRPr="00E25B43">
        <w:rPr>
          <w:rFonts w:eastAsia="Cordia New"/>
          <w:sz w:val="24"/>
          <w:szCs w:val="24"/>
        </w:rPr>
        <w:t xml:space="preserve">The goal of running/retrieval analysis is to identify the limiting current environment that permits this operation. During this operation, the riser could be supported by the hook at 75 </w:t>
      </w:r>
      <w:proofErr w:type="spellStart"/>
      <w:r w:rsidRPr="00E25B43">
        <w:rPr>
          <w:rFonts w:eastAsia="Cordia New"/>
          <w:sz w:val="24"/>
          <w:szCs w:val="24"/>
        </w:rPr>
        <w:t>ft</w:t>
      </w:r>
      <w:proofErr w:type="spellEnd"/>
      <w:r w:rsidRPr="00E25B43">
        <w:rPr>
          <w:rFonts w:eastAsia="Cordia New"/>
          <w:sz w:val="24"/>
          <w:szCs w:val="24"/>
        </w:rPr>
        <w:t xml:space="preserve"> above the RKB (Rotary Kelly Bushing, a datum for measuring depth in an oil well), or it could be hanging in the spider. The critical configuration is the hook support because of its</w:t>
      </w:r>
      <w:r w:rsidR="00252AE1">
        <w:rPr>
          <w:rFonts w:eastAsia="Cordia New"/>
          <w:sz w:val="24"/>
          <w:szCs w:val="24"/>
        </w:rPr>
        <w:t xml:space="preserve"> </w:t>
      </w:r>
      <w:r w:rsidR="00252AE1" w:rsidRPr="00E25B43">
        <w:rPr>
          <w:rFonts w:eastAsia="Cordia New"/>
          <w:sz w:val="24"/>
          <w:szCs w:val="24"/>
        </w:rPr>
        <w:t>greater potential for contact between the joint and the diverter housing. The BOP is on the riser for deployment, and may not be on the riser if the riser is disconnected at the LMRP, in which case only the LMRP is on th</w:t>
      </w:r>
      <w:r w:rsidR="00252AE1">
        <w:rPr>
          <w:rFonts w:eastAsia="Cordia New"/>
          <w:sz w:val="24"/>
          <w:szCs w:val="24"/>
        </w:rPr>
        <w:t>e riser.</w:t>
      </w:r>
    </w:p>
    <w:p w:rsidR="00E25B43" w:rsidRPr="00E25B43" w:rsidRDefault="00E25B43" w:rsidP="00252AE1">
      <w:pPr>
        <w:spacing w:line="360" w:lineRule="auto"/>
        <w:ind w:firstLine="284"/>
        <w:jc w:val="both"/>
        <w:rPr>
          <w:rFonts w:eastAsia="Cordia New"/>
          <w:sz w:val="24"/>
          <w:szCs w:val="24"/>
        </w:rPr>
      </w:pPr>
      <w:r w:rsidRPr="00E25B43">
        <w:rPr>
          <w:rFonts w:eastAsia="Cordia New"/>
          <w:sz w:val="24"/>
          <w:szCs w:val="24"/>
        </w:rPr>
        <w:t>The hook is considered to be a pinned support with only vertical and horizontal displacement restraints. The riser may rotate about the hook under current loading. The limiting criterion is contact between a riser joint and the diverter housing.</w:t>
      </w:r>
    </w:p>
    <w:p w:rsidR="00E25B43" w:rsidRPr="00E25B43" w:rsidRDefault="00E25B43" w:rsidP="00252AE1">
      <w:pPr>
        <w:spacing w:line="360" w:lineRule="auto"/>
        <w:ind w:firstLine="284"/>
        <w:jc w:val="both"/>
        <w:rPr>
          <w:rFonts w:eastAsia="Cordia New"/>
          <w:sz w:val="24"/>
          <w:szCs w:val="24"/>
        </w:rPr>
      </w:pPr>
      <w:r w:rsidRPr="00E25B43">
        <w:rPr>
          <w:rFonts w:eastAsia="Cordia New"/>
          <w:sz w:val="24"/>
          <w:szCs w:val="24"/>
        </w:rPr>
        <w:lastRenderedPageBreak/>
        <w:t>Static analysis is used to evaluate the effects of the current drag force. Wave dynamic action on the riser’s lateral motions is not considered.</w:t>
      </w:r>
    </w:p>
    <w:p w:rsidR="00E25B43" w:rsidRPr="00E25B43" w:rsidRDefault="00E25B43" w:rsidP="00E25B43">
      <w:pPr>
        <w:spacing w:line="360" w:lineRule="auto"/>
        <w:jc w:val="both"/>
        <w:rPr>
          <w:rFonts w:eastAsia="Cordia New"/>
          <w:sz w:val="24"/>
          <w:szCs w:val="24"/>
        </w:rPr>
      </w:pPr>
    </w:p>
    <w:p w:rsidR="00E25B43" w:rsidRPr="00E25B43" w:rsidRDefault="009C2C8D" w:rsidP="00EA1E55">
      <w:pPr>
        <w:pStyle w:val="Heading3"/>
        <w:spacing w:line="360" w:lineRule="auto"/>
        <w:ind w:left="720"/>
        <w:rPr>
          <w:rFonts w:eastAsia="Cordia New"/>
        </w:rPr>
      </w:pPr>
      <w:bookmarkStart w:id="49" w:name="_Toc519628321"/>
      <w:r>
        <w:rPr>
          <w:rFonts w:eastAsia="Cordia New"/>
        </w:rPr>
        <w:t>3</w:t>
      </w:r>
      <w:r w:rsidR="00E25B43" w:rsidRPr="00E25B43">
        <w:rPr>
          <w:rFonts w:eastAsia="Cordia New"/>
        </w:rPr>
        <w:t>.</w:t>
      </w:r>
      <w:r w:rsidR="000B7807">
        <w:rPr>
          <w:rFonts w:eastAsia="Cordia New"/>
        </w:rPr>
        <w:t>5</w:t>
      </w:r>
      <w:r w:rsidR="00E25B43" w:rsidRPr="00E25B43">
        <w:rPr>
          <w:rFonts w:eastAsia="Cordia New"/>
        </w:rPr>
        <w:t>.2. Operability Analysis</w:t>
      </w:r>
      <w:bookmarkEnd w:id="49"/>
    </w:p>
    <w:p w:rsidR="00E25B43" w:rsidRPr="00E25B43" w:rsidRDefault="00E25B43" w:rsidP="00EA1E55">
      <w:pPr>
        <w:spacing w:line="360" w:lineRule="auto"/>
        <w:jc w:val="both"/>
        <w:rPr>
          <w:rFonts w:eastAsia="Cordia New"/>
          <w:sz w:val="24"/>
          <w:szCs w:val="24"/>
        </w:rPr>
      </w:pPr>
      <w:r w:rsidRPr="00E25B43">
        <w:rPr>
          <w:rFonts w:eastAsia="Cordia New"/>
          <w:sz w:val="24"/>
          <w:szCs w:val="24"/>
        </w:rPr>
        <w:t>The objective of the operability analysis is to define the operability envelope, for various mud weights and top tensions, per the recommendations of API RP 16Q.</w:t>
      </w:r>
      <w:r w:rsidR="00EA1E55">
        <w:rPr>
          <w:rFonts w:eastAsia="Cordia New"/>
          <w:sz w:val="24"/>
          <w:szCs w:val="24"/>
        </w:rPr>
        <w:t xml:space="preserve"> </w:t>
      </w:r>
      <w:r w:rsidRPr="00E25B43">
        <w:rPr>
          <w:rFonts w:eastAsia="Cordia New"/>
          <w:sz w:val="24"/>
          <w:szCs w:val="24"/>
        </w:rPr>
        <w:t>The operability envelope for the limiting criteria is computed using both static and dynamic wave analysis. The static analysis involves offsetting the rig upstream and downstream under the action of the current profile to find the limiting up and down offsets at which one limiting criterion is reached. Two current combinations are typically considered: background þ bottom and eddy þ bottom. Typically three mud weights are modeled with their respective top tensions.</w:t>
      </w:r>
    </w:p>
    <w:p w:rsidR="00E25B43" w:rsidRPr="00E25B43" w:rsidRDefault="00E25B43" w:rsidP="00252AE1">
      <w:pPr>
        <w:spacing w:line="360" w:lineRule="auto"/>
        <w:ind w:firstLine="284"/>
        <w:jc w:val="both"/>
        <w:rPr>
          <w:rFonts w:eastAsia="Cordia New"/>
          <w:sz w:val="24"/>
          <w:szCs w:val="24"/>
        </w:rPr>
      </w:pPr>
      <w:r w:rsidRPr="00E25B43">
        <w:rPr>
          <w:rFonts w:eastAsia="Cordia New"/>
          <w:sz w:val="24"/>
          <w:szCs w:val="24"/>
        </w:rPr>
        <w:t xml:space="preserve">The procedure for the dynamic analysis is the same as that for the static analysis except that wave loading is added, and the analysis is carried in the time domain, using regular waves based </w:t>
      </w:r>
      <w:proofErr w:type="gramStart"/>
      <w:r w:rsidRPr="00E25B43">
        <w:rPr>
          <w:rFonts w:eastAsia="Cordia New"/>
          <w:sz w:val="24"/>
          <w:szCs w:val="24"/>
        </w:rPr>
        <w:t xml:space="preserve">on </w:t>
      </w:r>
      <w:proofErr w:type="gramEnd"/>
      <m:oMath>
        <m:sSub>
          <m:sSubPr>
            <m:ctrlPr>
              <w:rPr>
                <w:rFonts w:ascii="Cambria Math" w:eastAsia="Cordia New" w:hAnsi="Cambria Math"/>
                <w:i/>
                <w:sz w:val="24"/>
                <w:szCs w:val="24"/>
              </w:rPr>
            </m:ctrlPr>
          </m:sSubPr>
          <m:e>
            <m:r>
              <w:rPr>
                <w:rFonts w:ascii="Cambria Math" w:eastAsia="Cordia New" w:hAnsi="Cambria Math"/>
                <w:sz w:val="24"/>
                <w:szCs w:val="24"/>
              </w:rPr>
              <m:t>H</m:t>
            </m:r>
          </m:e>
          <m:sub>
            <m:r>
              <w:rPr>
                <w:rFonts w:ascii="Cambria Math" w:eastAsia="Cordia New" w:hAnsi="Cambria Math"/>
                <w:sz w:val="24"/>
                <w:szCs w:val="24"/>
              </w:rPr>
              <m:t>max</m:t>
            </m:r>
          </m:sub>
        </m:sSub>
      </m:oMath>
      <w:r w:rsidRPr="00E25B43">
        <w:rPr>
          <w:rFonts w:eastAsia="Cordia New"/>
          <w:sz w:val="24"/>
          <w:szCs w:val="24"/>
        </w:rPr>
        <w:t>, and for at least five wave periods. The dynamic analysis predicts the maximum LFJ and upper flex</w:t>
      </w:r>
      <w:r w:rsidR="00EA1E55">
        <w:rPr>
          <w:rFonts w:eastAsia="Cordia New"/>
          <w:sz w:val="24"/>
          <w:szCs w:val="24"/>
        </w:rPr>
        <w:t>-</w:t>
      </w:r>
      <w:r w:rsidRPr="00E25B43">
        <w:rPr>
          <w:rFonts w:eastAsia="Cordia New"/>
          <w:sz w:val="24"/>
          <w:szCs w:val="24"/>
        </w:rPr>
        <w:t>joint (UFJ) angles, which should be checked against their limiting values.</w:t>
      </w:r>
    </w:p>
    <w:p w:rsidR="00E25B43" w:rsidRPr="00E25B43" w:rsidRDefault="00E25B43" w:rsidP="00252AE1">
      <w:pPr>
        <w:spacing w:line="360" w:lineRule="auto"/>
        <w:ind w:firstLine="284"/>
        <w:jc w:val="both"/>
        <w:rPr>
          <w:rFonts w:eastAsia="Cordia New"/>
          <w:sz w:val="24"/>
          <w:szCs w:val="24"/>
        </w:rPr>
      </w:pPr>
      <w:r w:rsidRPr="00E25B43">
        <w:rPr>
          <w:rFonts w:eastAsia="Cordia New"/>
          <w:sz w:val="24"/>
          <w:szCs w:val="24"/>
        </w:rPr>
        <w:t>The limiting conditions for the flex</w:t>
      </w:r>
      <w:r w:rsidR="00EA1E55">
        <w:rPr>
          <w:rFonts w:eastAsia="Cordia New"/>
          <w:sz w:val="24"/>
          <w:szCs w:val="24"/>
        </w:rPr>
        <w:t>-</w:t>
      </w:r>
      <w:r w:rsidRPr="00E25B43">
        <w:rPr>
          <w:rFonts w:eastAsia="Cordia New"/>
          <w:sz w:val="24"/>
          <w:szCs w:val="24"/>
        </w:rPr>
        <w:t>joint angles are typically as follows:</w:t>
      </w:r>
    </w:p>
    <w:p w:rsidR="00E25B43" w:rsidRPr="00252AE1" w:rsidRDefault="00E25B43" w:rsidP="00EA1E55">
      <w:pPr>
        <w:pStyle w:val="ListParagraph"/>
        <w:numPr>
          <w:ilvl w:val="0"/>
          <w:numId w:val="3"/>
        </w:numPr>
        <w:spacing w:line="360" w:lineRule="auto"/>
        <w:ind w:left="641" w:hanging="284"/>
        <w:jc w:val="both"/>
        <w:rPr>
          <w:rFonts w:eastAsia="Cordia New"/>
          <w:sz w:val="24"/>
          <w:szCs w:val="24"/>
        </w:rPr>
      </w:pPr>
      <w:r w:rsidRPr="00252AE1">
        <w:rPr>
          <w:rFonts w:eastAsia="Cordia New"/>
          <w:sz w:val="24"/>
          <w:szCs w:val="24"/>
        </w:rPr>
        <w:t xml:space="preserve">Connected drilling for dynamic analysis: </w:t>
      </w:r>
    </w:p>
    <w:p w:rsidR="00E25B43" w:rsidRPr="00252AE1" w:rsidRDefault="00E25B43" w:rsidP="00EA1E55">
      <w:pPr>
        <w:pStyle w:val="ListParagraph"/>
        <w:numPr>
          <w:ilvl w:val="0"/>
          <w:numId w:val="3"/>
        </w:numPr>
        <w:spacing w:line="360" w:lineRule="auto"/>
        <w:ind w:left="641" w:hanging="284"/>
        <w:jc w:val="both"/>
        <w:rPr>
          <w:rFonts w:eastAsia="Cordia New"/>
          <w:sz w:val="24"/>
          <w:szCs w:val="24"/>
        </w:rPr>
      </w:pPr>
      <w:r w:rsidRPr="00252AE1">
        <w:rPr>
          <w:rFonts w:eastAsia="Cordia New"/>
          <w:sz w:val="24"/>
          <w:szCs w:val="24"/>
        </w:rPr>
        <w:t>Upper flex</w:t>
      </w:r>
      <w:r w:rsidR="00EA1E55">
        <w:rPr>
          <w:rFonts w:eastAsia="Cordia New"/>
          <w:sz w:val="24"/>
          <w:szCs w:val="24"/>
        </w:rPr>
        <w:t>-</w:t>
      </w:r>
      <w:r w:rsidRPr="00252AE1">
        <w:rPr>
          <w:rFonts w:eastAsia="Cordia New"/>
          <w:sz w:val="24"/>
          <w:szCs w:val="24"/>
        </w:rPr>
        <w:t xml:space="preserve">joint mean angle &lt; 2 degrees; 4 degrees maximum; </w:t>
      </w:r>
    </w:p>
    <w:p w:rsidR="00E25B43" w:rsidRPr="00252AE1" w:rsidRDefault="00E25B43" w:rsidP="00EA1E55">
      <w:pPr>
        <w:pStyle w:val="ListParagraph"/>
        <w:numPr>
          <w:ilvl w:val="0"/>
          <w:numId w:val="3"/>
        </w:numPr>
        <w:spacing w:line="360" w:lineRule="auto"/>
        <w:ind w:left="641" w:hanging="284"/>
        <w:jc w:val="both"/>
        <w:rPr>
          <w:rFonts w:eastAsia="Cordia New"/>
          <w:sz w:val="24"/>
          <w:szCs w:val="24"/>
        </w:rPr>
      </w:pPr>
      <w:r w:rsidRPr="00252AE1">
        <w:rPr>
          <w:rFonts w:eastAsia="Cordia New"/>
          <w:sz w:val="24"/>
          <w:szCs w:val="24"/>
        </w:rPr>
        <w:t>Lower flex</w:t>
      </w:r>
      <w:r w:rsidR="00EA1E55">
        <w:rPr>
          <w:rFonts w:eastAsia="Cordia New"/>
          <w:sz w:val="24"/>
          <w:szCs w:val="24"/>
        </w:rPr>
        <w:t>-</w:t>
      </w:r>
      <w:r w:rsidRPr="00252AE1">
        <w:rPr>
          <w:rFonts w:eastAsia="Cordia New"/>
          <w:sz w:val="24"/>
          <w:szCs w:val="24"/>
        </w:rPr>
        <w:t xml:space="preserve">joint mean angle &lt; 1 degree; 4 degrees maximum. </w:t>
      </w:r>
    </w:p>
    <w:p w:rsidR="00E25B43" w:rsidRPr="00252AE1" w:rsidRDefault="00E25B43" w:rsidP="00EA1E55">
      <w:pPr>
        <w:pStyle w:val="ListParagraph"/>
        <w:numPr>
          <w:ilvl w:val="0"/>
          <w:numId w:val="3"/>
        </w:numPr>
        <w:spacing w:line="360" w:lineRule="auto"/>
        <w:ind w:left="641" w:hanging="284"/>
        <w:jc w:val="both"/>
        <w:rPr>
          <w:rFonts w:eastAsia="Cordia New"/>
          <w:sz w:val="24"/>
          <w:szCs w:val="24"/>
        </w:rPr>
      </w:pPr>
      <w:r w:rsidRPr="00252AE1">
        <w:rPr>
          <w:rFonts w:eastAsia="Cordia New"/>
          <w:sz w:val="24"/>
          <w:szCs w:val="24"/>
        </w:rPr>
        <w:t>Connected non</w:t>
      </w:r>
      <w:r w:rsidR="00EA1E55">
        <w:rPr>
          <w:rFonts w:eastAsia="Cordia New"/>
          <w:sz w:val="24"/>
          <w:szCs w:val="24"/>
        </w:rPr>
        <w:t>-</w:t>
      </w:r>
      <w:r w:rsidRPr="00252AE1">
        <w:rPr>
          <w:rFonts w:eastAsia="Cordia New"/>
          <w:sz w:val="24"/>
          <w:szCs w:val="24"/>
        </w:rPr>
        <w:t xml:space="preserve">drilling: </w:t>
      </w:r>
    </w:p>
    <w:p w:rsidR="00E25B43" w:rsidRPr="00252AE1" w:rsidRDefault="00E25B43" w:rsidP="00EA1E55">
      <w:pPr>
        <w:pStyle w:val="ListParagraph"/>
        <w:numPr>
          <w:ilvl w:val="0"/>
          <w:numId w:val="3"/>
        </w:numPr>
        <w:spacing w:line="360" w:lineRule="auto"/>
        <w:ind w:left="641" w:hanging="284"/>
        <w:jc w:val="both"/>
        <w:rPr>
          <w:rFonts w:eastAsia="Cordia New"/>
          <w:sz w:val="24"/>
          <w:szCs w:val="24"/>
        </w:rPr>
      </w:pPr>
      <w:r w:rsidRPr="00252AE1">
        <w:rPr>
          <w:rFonts w:eastAsia="Cordia New"/>
          <w:sz w:val="24"/>
          <w:szCs w:val="24"/>
        </w:rPr>
        <w:t>Upper flex</w:t>
      </w:r>
      <w:r w:rsidR="00EA1E55">
        <w:rPr>
          <w:rFonts w:eastAsia="Cordia New"/>
          <w:sz w:val="24"/>
          <w:szCs w:val="24"/>
        </w:rPr>
        <w:t>-</w:t>
      </w:r>
      <w:r w:rsidRPr="00252AE1">
        <w:rPr>
          <w:rFonts w:eastAsia="Cordia New"/>
          <w:sz w:val="24"/>
          <w:szCs w:val="24"/>
        </w:rPr>
        <w:t xml:space="preserve">joint max angle &lt; 9 degrees; </w:t>
      </w:r>
    </w:p>
    <w:p w:rsidR="00E25B43" w:rsidRPr="00252AE1" w:rsidRDefault="00E25B43" w:rsidP="00EA1E55">
      <w:pPr>
        <w:pStyle w:val="ListParagraph"/>
        <w:numPr>
          <w:ilvl w:val="0"/>
          <w:numId w:val="3"/>
        </w:numPr>
        <w:spacing w:line="360" w:lineRule="auto"/>
        <w:ind w:left="641" w:hanging="284"/>
        <w:jc w:val="both"/>
        <w:rPr>
          <w:rFonts w:eastAsia="Cordia New"/>
          <w:sz w:val="24"/>
          <w:szCs w:val="24"/>
        </w:rPr>
      </w:pPr>
      <w:r w:rsidRPr="00252AE1">
        <w:rPr>
          <w:rFonts w:eastAsia="Cordia New"/>
          <w:sz w:val="24"/>
          <w:szCs w:val="24"/>
        </w:rPr>
        <w:t>Lower flex</w:t>
      </w:r>
      <w:r w:rsidR="00EA1E55">
        <w:rPr>
          <w:rFonts w:eastAsia="Cordia New"/>
          <w:sz w:val="24"/>
          <w:szCs w:val="24"/>
        </w:rPr>
        <w:t>-</w:t>
      </w:r>
      <w:r w:rsidRPr="00252AE1">
        <w:rPr>
          <w:rFonts w:eastAsia="Cordia New"/>
          <w:sz w:val="24"/>
          <w:szCs w:val="24"/>
        </w:rPr>
        <w:t xml:space="preserve">joint max angle &lt; 9 degree. </w:t>
      </w:r>
    </w:p>
    <w:p w:rsidR="00E25B43" w:rsidRPr="00E25B43" w:rsidRDefault="00E25B43" w:rsidP="00252AE1">
      <w:pPr>
        <w:spacing w:line="360" w:lineRule="auto"/>
        <w:ind w:firstLine="284"/>
        <w:jc w:val="both"/>
        <w:rPr>
          <w:rFonts w:eastAsia="Cordia New"/>
          <w:sz w:val="24"/>
          <w:szCs w:val="24"/>
        </w:rPr>
      </w:pPr>
      <w:r w:rsidRPr="00E25B43">
        <w:rPr>
          <w:rFonts w:eastAsia="Cordia New"/>
          <w:sz w:val="24"/>
          <w:szCs w:val="24"/>
        </w:rPr>
        <w:t>Note that the allowed limit for the upper and lower flex</w:t>
      </w:r>
      <w:r w:rsidR="00EA1E55">
        <w:rPr>
          <w:rFonts w:eastAsia="Cordia New"/>
          <w:sz w:val="24"/>
          <w:szCs w:val="24"/>
        </w:rPr>
        <w:t>-</w:t>
      </w:r>
      <w:r w:rsidRPr="00E25B43">
        <w:rPr>
          <w:rFonts w:eastAsia="Cordia New"/>
          <w:sz w:val="24"/>
          <w:szCs w:val="24"/>
        </w:rPr>
        <w:t>joint angles is 1 degree for static analysis of connected drilling risers.</w:t>
      </w:r>
    </w:p>
    <w:p w:rsidR="00E25B43" w:rsidRPr="00E25B43" w:rsidRDefault="00E25B43" w:rsidP="00E25B43">
      <w:pPr>
        <w:spacing w:line="360" w:lineRule="auto"/>
        <w:jc w:val="both"/>
        <w:rPr>
          <w:rFonts w:eastAsia="Cordia New"/>
          <w:sz w:val="24"/>
          <w:szCs w:val="24"/>
        </w:rPr>
      </w:pPr>
      <w:r w:rsidRPr="00E25B43">
        <w:rPr>
          <w:rFonts w:eastAsia="Cordia New"/>
          <w:sz w:val="24"/>
          <w:szCs w:val="24"/>
        </w:rPr>
        <w:t>Other limitations on the dynamic riser response are as follows:</w:t>
      </w:r>
    </w:p>
    <w:p w:rsidR="00E25B43" w:rsidRPr="00252AE1" w:rsidRDefault="00DC4C45" w:rsidP="00EA1E55">
      <w:pPr>
        <w:pStyle w:val="ListParagraph"/>
        <w:numPr>
          <w:ilvl w:val="0"/>
          <w:numId w:val="3"/>
        </w:numPr>
        <w:spacing w:line="360" w:lineRule="auto"/>
        <w:ind w:left="641" w:hanging="284"/>
        <w:jc w:val="both"/>
        <w:rPr>
          <w:rFonts w:eastAsia="Cordia New"/>
          <w:sz w:val="24"/>
          <w:szCs w:val="24"/>
        </w:rPr>
      </w:pPr>
      <w:r>
        <w:rPr>
          <w:rFonts w:eastAsia="Cordia New"/>
          <w:sz w:val="24"/>
          <w:szCs w:val="24"/>
        </w:rPr>
        <w:t xml:space="preserve">Riser von </w:t>
      </w:r>
      <w:proofErr w:type="spellStart"/>
      <w:r>
        <w:rPr>
          <w:rFonts w:eastAsia="Cordia New"/>
          <w:sz w:val="24"/>
          <w:szCs w:val="24"/>
        </w:rPr>
        <w:t>Mi</w:t>
      </w:r>
      <w:r w:rsidR="00E25B43" w:rsidRPr="00252AE1">
        <w:rPr>
          <w:rFonts w:eastAsia="Cordia New"/>
          <w:sz w:val="24"/>
          <w:szCs w:val="24"/>
        </w:rPr>
        <w:t>ses</w:t>
      </w:r>
      <w:proofErr w:type="spellEnd"/>
      <w:r w:rsidR="00E25B43" w:rsidRPr="00252AE1">
        <w:rPr>
          <w:rFonts w:eastAsia="Cordia New"/>
          <w:sz w:val="24"/>
          <w:szCs w:val="24"/>
        </w:rPr>
        <w:t xml:space="preserve"> stresses &lt; 0.67 yield stress for extreme conditions; </w:t>
      </w:r>
    </w:p>
    <w:p w:rsidR="00E25B43" w:rsidRPr="00252AE1" w:rsidRDefault="00E25B43" w:rsidP="00EA1E55">
      <w:pPr>
        <w:pStyle w:val="ListParagraph"/>
        <w:numPr>
          <w:ilvl w:val="0"/>
          <w:numId w:val="3"/>
        </w:numPr>
        <w:spacing w:line="360" w:lineRule="auto"/>
        <w:ind w:left="641" w:hanging="284"/>
        <w:jc w:val="both"/>
        <w:rPr>
          <w:rFonts w:eastAsia="Cordia New"/>
          <w:sz w:val="24"/>
          <w:szCs w:val="24"/>
        </w:rPr>
      </w:pPr>
      <w:r w:rsidRPr="00252AE1">
        <w:rPr>
          <w:rFonts w:eastAsia="Cordia New"/>
          <w:sz w:val="24"/>
          <w:szCs w:val="24"/>
        </w:rPr>
        <w:t xml:space="preserve">Riser connector strength; </w:t>
      </w:r>
    </w:p>
    <w:p w:rsidR="00E25B43" w:rsidRPr="00252AE1" w:rsidRDefault="00E25B43" w:rsidP="00EA1E55">
      <w:pPr>
        <w:pStyle w:val="ListParagraph"/>
        <w:numPr>
          <w:ilvl w:val="0"/>
          <w:numId w:val="3"/>
        </w:numPr>
        <w:spacing w:line="360" w:lineRule="auto"/>
        <w:ind w:left="641" w:hanging="284"/>
        <w:jc w:val="both"/>
        <w:rPr>
          <w:rFonts w:eastAsia="Cordia New"/>
          <w:sz w:val="24"/>
          <w:szCs w:val="24"/>
        </w:rPr>
      </w:pPr>
      <w:r w:rsidRPr="00252AE1">
        <w:rPr>
          <w:rFonts w:eastAsia="Cordia New"/>
          <w:sz w:val="24"/>
          <w:szCs w:val="24"/>
        </w:rPr>
        <w:t xml:space="preserve">Tensioner and TJ stroke limit. </w:t>
      </w:r>
    </w:p>
    <w:p w:rsidR="00E25B43" w:rsidRPr="00E25B43" w:rsidRDefault="00E25B43" w:rsidP="00E25B43">
      <w:pPr>
        <w:spacing w:line="360" w:lineRule="auto"/>
        <w:jc w:val="both"/>
        <w:rPr>
          <w:rFonts w:eastAsia="Cordia New"/>
          <w:sz w:val="24"/>
          <w:szCs w:val="24"/>
        </w:rPr>
      </w:pPr>
      <w:r w:rsidRPr="00E25B43">
        <w:rPr>
          <w:rFonts w:eastAsia="Cordia New"/>
          <w:sz w:val="24"/>
          <w:szCs w:val="24"/>
        </w:rPr>
        <w:t>Limitations may also arise from loading on the wellhead and conductor system:</w:t>
      </w:r>
    </w:p>
    <w:p w:rsidR="00E25B43" w:rsidRPr="00252AE1" w:rsidRDefault="00E25B43" w:rsidP="00EA1E55">
      <w:pPr>
        <w:pStyle w:val="ListParagraph"/>
        <w:numPr>
          <w:ilvl w:val="0"/>
          <w:numId w:val="3"/>
        </w:numPr>
        <w:spacing w:line="360" w:lineRule="auto"/>
        <w:ind w:left="641" w:hanging="284"/>
        <w:jc w:val="both"/>
        <w:rPr>
          <w:rFonts w:eastAsia="Cordia New"/>
          <w:sz w:val="24"/>
          <w:szCs w:val="24"/>
        </w:rPr>
      </w:pPr>
      <w:r w:rsidRPr="00252AE1">
        <w:rPr>
          <w:rFonts w:eastAsia="Cordia New"/>
          <w:sz w:val="24"/>
          <w:szCs w:val="24"/>
        </w:rPr>
        <w:t xml:space="preserve">LMRP connector capability; </w:t>
      </w:r>
    </w:p>
    <w:p w:rsidR="00E25B43" w:rsidRPr="00252AE1" w:rsidRDefault="00E25B43" w:rsidP="00EA1E55">
      <w:pPr>
        <w:pStyle w:val="ListParagraph"/>
        <w:numPr>
          <w:ilvl w:val="0"/>
          <w:numId w:val="3"/>
        </w:numPr>
        <w:spacing w:line="360" w:lineRule="auto"/>
        <w:ind w:left="641" w:hanging="284"/>
        <w:jc w:val="both"/>
        <w:rPr>
          <w:rFonts w:eastAsia="Cordia New"/>
          <w:sz w:val="24"/>
          <w:szCs w:val="24"/>
        </w:rPr>
      </w:pPr>
      <w:r w:rsidRPr="00252AE1">
        <w:rPr>
          <w:rFonts w:eastAsia="Cordia New"/>
          <w:sz w:val="24"/>
          <w:szCs w:val="24"/>
        </w:rPr>
        <w:t xml:space="preserve">BOP flanges or clamps; </w:t>
      </w:r>
    </w:p>
    <w:p w:rsidR="00E25B43" w:rsidRPr="00252AE1" w:rsidRDefault="00E25B43" w:rsidP="00EA1E55">
      <w:pPr>
        <w:pStyle w:val="ListParagraph"/>
        <w:numPr>
          <w:ilvl w:val="0"/>
          <w:numId w:val="3"/>
        </w:numPr>
        <w:spacing w:line="360" w:lineRule="auto"/>
        <w:ind w:left="641" w:hanging="284"/>
        <w:jc w:val="both"/>
        <w:rPr>
          <w:rFonts w:eastAsia="Cordia New"/>
          <w:sz w:val="24"/>
          <w:szCs w:val="24"/>
        </w:rPr>
      </w:pPr>
      <w:r w:rsidRPr="00252AE1">
        <w:rPr>
          <w:rFonts w:eastAsia="Cordia New"/>
          <w:sz w:val="24"/>
          <w:szCs w:val="24"/>
        </w:rPr>
        <w:lastRenderedPageBreak/>
        <w:t xml:space="preserve">Wellhead connector capacity; </w:t>
      </w:r>
    </w:p>
    <w:p w:rsidR="00E25B43" w:rsidRPr="00252AE1" w:rsidRDefault="00E25B43" w:rsidP="00EA1E55">
      <w:pPr>
        <w:pStyle w:val="ListParagraph"/>
        <w:numPr>
          <w:ilvl w:val="0"/>
          <w:numId w:val="3"/>
        </w:numPr>
        <w:spacing w:line="360" w:lineRule="auto"/>
        <w:ind w:left="641" w:hanging="284"/>
        <w:jc w:val="both"/>
        <w:rPr>
          <w:rFonts w:eastAsia="Cordia New"/>
          <w:sz w:val="24"/>
          <w:szCs w:val="24"/>
        </w:rPr>
      </w:pPr>
      <w:r w:rsidRPr="00252AE1">
        <w:rPr>
          <w:rFonts w:eastAsia="Cordia New"/>
          <w:sz w:val="24"/>
          <w:szCs w:val="24"/>
        </w:rPr>
        <w:t xml:space="preserve">Conductor bending moment (0.8 yield stress). </w:t>
      </w:r>
    </w:p>
    <w:p w:rsidR="00E25B43" w:rsidRPr="00E25B43" w:rsidRDefault="00E25B43" w:rsidP="00EA1E55">
      <w:pPr>
        <w:spacing w:line="360" w:lineRule="auto"/>
        <w:ind w:firstLine="284"/>
        <w:jc w:val="both"/>
        <w:rPr>
          <w:rFonts w:eastAsia="Cordia New"/>
          <w:sz w:val="24"/>
          <w:szCs w:val="24"/>
        </w:rPr>
      </w:pPr>
      <w:r w:rsidRPr="00E25B43">
        <w:rPr>
          <w:rFonts w:eastAsia="Cordia New"/>
          <w:sz w:val="24"/>
          <w:szCs w:val="24"/>
        </w:rPr>
        <w:t>For drilling, usually it is the mean angles of the LFJ (1 degree) and the UFJ (2 degrees) that determine the envelope. For non</w:t>
      </w:r>
      <w:r w:rsidR="00EA1E55">
        <w:rPr>
          <w:rFonts w:eastAsia="Cordia New"/>
          <w:sz w:val="24"/>
          <w:szCs w:val="24"/>
        </w:rPr>
        <w:t>-</w:t>
      </w:r>
      <w:r w:rsidRPr="00E25B43">
        <w:rPr>
          <w:rFonts w:eastAsia="Cordia New"/>
          <w:sz w:val="24"/>
          <w:szCs w:val="24"/>
        </w:rPr>
        <w:t>drilling conditions, usually it is the maximum dynamic bending moment in the casing that controls the envelope.</w:t>
      </w:r>
    </w:p>
    <w:p w:rsidR="00E25B43" w:rsidRPr="00E25B43" w:rsidRDefault="00E25B43" w:rsidP="00E25B43">
      <w:pPr>
        <w:spacing w:line="360" w:lineRule="auto"/>
        <w:jc w:val="both"/>
        <w:rPr>
          <w:rFonts w:eastAsia="Cordia New"/>
          <w:sz w:val="24"/>
          <w:szCs w:val="24"/>
        </w:rPr>
      </w:pPr>
    </w:p>
    <w:p w:rsidR="00E25B43" w:rsidRPr="00E25B43" w:rsidRDefault="009C2C8D" w:rsidP="001E6611">
      <w:pPr>
        <w:pStyle w:val="Heading3"/>
        <w:spacing w:line="360" w:lineRule="auto"/>
        <w:ind w:left="720"/>
        <w:rPr>
          <w:rFonts w:eastAsia="Cordia New"/>
        </w:rPr>
      </w:pPr>
      <w:bookmarkStart w:id="50" w:name="_Toc519628322"/>
      <w:r>
        <w:rPr>
          <w:rFonts w:eastAsia="Cordia New"/>
        </w:rPr>
        <w:t>3</w:t>
      </w:r>
      <w:r w:rsidR="00E25B43" w:rsidRPr="00E25B43">
        <w:rPr>
          <w:rFonts w:eastAsia="Cordia New"/>
        </w:rPr>
        <w:t>.</w:t>
      </w:r>
      <w:r w:rsidR="000B7807">
        <w:rPr>
          <w:rFonts w:eastAsia="Cordia New"/>
        </w:rPr>
        <w:t>5</w:t>
      </w:r>
      <w:r w:rsidR="00E25B43" w:rsidRPr="00E25B43">
        <w:rPr>
          <w:rFonts w:eastAsia="Cordia New"/>
        </w:rPr>
        <w:t>.3. Weak Point Analysis</w:t>
      </w:r>
      <w:bookmarkEnd w:id="50"/>
    </w:p>
    <w:p w:rsidR="00E25B43" w:rsidRPr="00E25B43" w:rsidRDefault="00E25B43" w:rsidP="00E25B43">
      <w:pPr>
        <w:spacing w:line="360" w:lineRule="auto"/>
        <w:jc w:val="both"/>
        <w:rPr>
          <w:rFonts w:eastAsia="Cordia New"/>
          <w:sz w:val="24"/>
          <w:szCs w:val="24"/>
        </w:rPr>
      </w:pPr>
      <w:r w:rsidRPr="00E25B43">
        <w:rPr>
          <w:rFonts w:eastAsia="Cordia New"/>
          <w:sz w:val="24"/>
          <w:szCs w:val="24"/>
        </w:rPr>
        <w:t>Weak point analysis forms a part of the design process of a drilling riser system. The objective of a weak point analysis is to design and identify the breaking point of the system under extreme vessel drift-off conditions should the LMRP fail to disconnect. The riser system should be designed so that the weak point will be above the BOP.</w:t>
      </w:r>
    </w:p>
    <w:p w:rsidR="00E25B43" w:rsidRPr="00E25B43" w:rsidRDefault="00E25B43" w:rsidP="00490B32">
      <w:pPr>
        <w:spacing w:line="360" w:lineRule="auto"/>
        <w:ind w:firstLine="284"/>
        <w:jc w:val="both"/>
        <w:rPr>
          <w:rFonts w:eastAsia="Cordia New"/>
          <w:sz w:val="24"/>
          <w:szCs w:val="24"/>
        </w:rPr>
      </w:pPr>
      <w:r w:rsidRPr="00E25B43">
        <w:rPr>
          <w:rFonts w:eastAsia="Cordia New"/>
          <w:sz w:val="24"/>
          <w:szCs w:val="24"/>
        </w:rPr>
        <w:t>The basic assumption here is that all equipment in the load path is properly designed per the manufacturers’ specifications. The areas of potential weakness in a drilling riser system are typically:</w:t>
      </w:r>
    </w:p>
    <w:p w:rsidR="00E25B43" w:rsidRPr="00252AE1" w:rsidRDefault="00E25B43" w:rsidP="00EA1E55">
      <w:pPr>
        <w:pStyle w:val="ListParagraph"/>
        <w:numPr>
          <w:ilvl w:val="0"/>
          <w:numId w:val="3"/>
        </w:numPr>
        <w:spacing w:line="360" w:lineRule="auto"/>
        <w:ind w:left="641" w:hanging="284"/>
        <w:jc w:val="both"/>
        <w:rPr>
          <w:rFonts w:eastAsia="Cordia New"/>
          <w:sz w:val="24"/>
          <w:szCs w:val="24"/>
        </w:rPr>
      </w:pPr>
      <w:r w:rsidRPr="00252AE1">
        <w:rPr>
          <w:rFonts w:eastAsia="Cordia New"/>
          <w:sz w:val="24"/>
          <w:szCs w:val="24"/>
        </w:rPr>
        <w:t xml:space="preserve">Overloading of the drilling riser; </w:t>
      </w:r>
    </w:p>
    <w:p w:rsidR="00E25B43" w:rsidRPr="00252AE1" w:rsidRDefault="00E25B43" w:rsidP="00EA1E55">
      <w:pPr>
        <w:pStyle w:val="ListParagraph"/>
        <w:numPr>
          <w:ilvl w:val="0"/>
          <w:numId w:val="3"/>
        </w:numPr>
        <w:spacing w:line="360" w:lineRule="auto"/>
        <w:ind w:left="641" w:hanging="284"/>
        <w:jc w:val="both"/>
        <w:rPr>
          <w:rFonts w:eastAsia="Cordia New"/>
          <w:sz w:val="24"/>
          <w:szCs w:val="24"/>
        </w:rPr>
      </w:pPr>
      <w:r w:rsidRPr="00252AE1">
        <w:rPr>
          <w:rFonts w:eastAsia="Cordia New"/>
          <w:sz w:val="24"/>
          <w:szCs w:val="24"/>
        </w:rPr>
        <w:t xml:space="preserve">Overloading of connectors or flanges; </w:t>
      </w:r>
    </w:p>
    <w:p w:rsidR="00E25B43" w:rsidRPr="00252AE1" w:rsidRDefault="00E25B43" w:rsidP="00EA1E55">
      <w:pPr>
        <w:pStyle w:val="ListParagraph"/>
        <w:numPr>
          <w:ilvl w:val="0"/>
          <w:numId w:val="3"/>
        </w:numPr>
        <w:spacing w:line="360" w:lineRule="auto"/>
        <w:ind w:left="641" w:hanging="284"/>
        <w:jc w:val="both"/>
        <w:rPr>
          <w:rFonts w:eastAsia="Cordia New"/>
          <w:sz w:val="24"/>
          <w:szCs w:val="24"/>
        </w:rPr>
      </w:pPr>
      <w:r w:rsidRPr="00252AE1">
        <w:rPr>
          <w:rFonts w:eastAsia="Cordia New"/>
          <w:sz w:val="24"/>
          <w:szCs w:val="24"/>
        </w:rPr>
        <w:t xml:space="preserve">Stroke-out of the tensioner; </w:t>
      </w:r>
    </w:p>
    <w:p w:rsidR="00E25B43" w:rsidRPr="00252AE1" w:rsidRDefault="00E25B43" w:rsidP="00EA1E55">
      <w:pPr>
        <w:pStyle w:val="ListParagraph"/>
        <w:numPr>
          <w:ilvl w:val="0"/>
          <w:numId w:val="3"/>
        </w:numPr>
        <w:spacing w:line="360" w:lineRule="auto"/>
        <w:ind w:left="641" w:hanging="284"/>
        <w:jc w:val="both"/>
        <w:rPr>
          <w:rFonts w:eastAsia="Cordia New"/>
          <w:sz w:val="24"/>
          <w:szCs w:val="24"/>
        </w:rPr>
      </w:pPr>
      <w:proofErr w:type="spellStart"/>
      <w:r w:rsidRPr="00252AE1">
        <w:rPr>
          <w:rFonts w:eastAsia="Cordia New"/>
          <w:sz w:val="24"/>
          <w:szCs w:val="24"/>
        </w:rPr>
        <w:t>Exceedance</w:t>
      </w:r>
      <w:proofErr w:type="spellEnd"/>
      <w:r w:rsidRPr="00252AE1">
        <w:rPr>
          <w:rFonts w:eastAsia="Cordia New"/>
          <w:sz w:val="24"/>
          <w:szCs w:val="24"/>
        </w:rPr>
        <w:t xml:space="preserve"> of top and bottom flex</w:t>
      </w:r>
      <w:r w:rsidR="00EA1E55">
        <w:rPr>
          <w:rFonts w:eastAsia="Cordia New"/>
          <w:sz w:val="24"/>
          <w:szCs w:val="24"/>
        </w:rPr>
        <w:t>-</w:t>
      </w:r>
      <w:r w:rsidRPr="00252AE1">
        <w:rPr>
          <w:rFonts w:eastAsia="Cordia New"/>
          <w:sz w:val="24"/>
          <w:szCs w:val="24"/>
        </w:rPr>
        <w:t xml:space="preserve">joint limits; </w:t>
      </w:r>
    </w:p>
    <w:p w:rsidR="00E25B43" w:rsidRPr="00252AE1" w:rsidRDefault="00E25B43" w:rsidP="00EA1E55">
      <w:pPr>
        <w:pStyle w:val="ListParagraph"/>
        <w:numPr>
          <w:ilvl w:val="0"/>
          <w:numId w:val="3"/>
        </w:numPr>
        <w:spacing w:line="360" w:lineRule="auto"/>
        <w:ind w:left="641" w:hanging="284"/>
        <w:jc w:val="both"/>
        <w:rPr>
          <w:rFonts w:eastAsia="Cordia New"/>
          <w:sz w:val="24"/>
          <w:szCs w:val="24"/>
        </w:rPr>
      </w:pPr>
      <w:r w:rsidRPr="00252AE1">
        <w:rPr>
          <w:rFonts w:eastAsia="Cordia New"/>
          <w:sz w:val="24"/>
          <w:szCs w:val="24"/>
        </w:rPr>
        <w:t xml:space="preserve">Overloading of the wellhead. </w:t>
      </w:r>
    </w:p>
    <w:p w:rsidR="00E25B43" w:rsidRPr="00E25B43" w:rsidRDefault="00E25B43" w:rsidP="00490B32">
      <w:pPr>
        <w:spacing w:line="360" w:lineRule="auto"/>
        <w:ind w:firstLine="284"/>
        <w:jc w:val="both"/>
        <w:rPr>
          <w:rFonts w:eastAsia="Cordia New"/>
          <w:sz w:val="24"/>
          <w:szCs w:val="24"/>
        </w:rPr>
      </w:pPr>
      <w:r w:rsidRPr="00E25B43">
        <w:rPr>
          <w:rFonts w:eastAsia="Cordia New"/>
          <w:sz w:val="24"/>
          <w:szCs w:val="24"/>
        </w:rPr>
        <w:t xml:space="preserve">Evaluation criteria for weak point analysis are derived for each potential weak point of the drilling riser system. The weak point criteria determine failure of the system. The evaluation criterion for stroke-out of the tensioners is typically the tensile strength (rupture) of the tensioner lines for each line. The maximum capacity of a </w:t>
      </w:r>
      <w:proofErr w:type="spellStart"/>
      <w:r w:rsidRPr="00E25B43">
        <w:rPr>
          <w:rFonts w:eastAsia="Cordia New"/>
          <w:sz w:val="24"/>
          <w:szCs w:val="24"/>
        </w:rPr>
        <w:t>padeye</w:t>
      </w:r>
      <w:proofErr w:type="spellEnd"/>
      <w:r w:rsidRPr="00E25B43">
        <w:rPr>
          <w:rFonts w:eastAsia="Cordia New"/>
          <w:sz w:val="24"/>
          <w:szCs w:val="24"/>
        </w:rPr>
        <w:t xml:space="preserve"> will be based on the load that causes yield in each </w:t>
      </w:r>
      <w:proofErr w:type="spellStart"/>
      <w:r w:rsidRPr="00E25B43">
        <w:rPr>
          <w:rFonts w:eastAsia="Cordia New"/>
          <w:sz w:val="24"/>
          <w:szCs w:val="24"/>
        </w:rPr>
        <w:t>padeye</w:t>
      </w:r>
      <w:proofErr w:type="spellEnd"/>
      <w:r w:rsidRPr="00E25B43">
        <w:rPr>
          <w:rFonts w:eastAsia="Cordia New"/>
          <w:sz w:val="24"/>
          <w:szCs w:val="24"/>
        </w:rPr>
        <w:t>.</w:t>
      </w:r>
    </w:p>
    <w:p w:rsidR="00E25B43" w:rsidRPr="00E25B43" w:rsidRDefault="00E25B43" w:rsidP="00490B32">
      <w:pPr>
        <w:spacing w:line="360" w:lineRule="auto"/>
        <w:ind w:firstLine="284"/>
        <w:jc w:val="both"/>
        <w:rPr>
          <w:rFonts w:eastAsia="Cordia New"/>
          <w:sz w:val="24"/>
          <w:szCs w:val="24"/>
        </w:rPr>
      </w:pPr>
      <w:r w:rsidRPr="00E25B43">
        <w:rPr>
          <w:rFonts w:eastAsia="Cordia New"/>
          <w:sz w:val="24"/>
          <w:szCs w:val="24"/>
        </w:rPr>
        <w:t>The failure load capacity for a flex</w:t>
      </w:r>
      <w:r w:rsidR="00EA1E55">
        <w:rPr>
          <w:rFonts w:eastAsia="Cordia New"/>
          <w:sz w:val="24"/>
          <w:szCs w:val="24"/>
        </w:rPr>
        <w:t>-</w:t>
      </w:r>
      <w:r w:rsidRPr="00E25B43">
        <w:rPr>
          <w:rFonts w:eastAsia="Cordia New"/>
          <w:sz w:val="24"/>
          <w:szCs w:val="24"/>
        </w:rPr>
        <w:t>joint typically corresponds to the maximum bending moment and tension combination that the flex</w:t>
      </w:r>
      <w:r w:rsidR="00EA1E55">
        <w:rPr>
          <w:rFonts w:eastAsia="Cordia New"/>
          <w:sz w:val="24"/>
          <w:szCs w:val="24"/>
        </w:rPr>
        <w:t>-</w:t>
      </w:r>
      <w:r w:rsidRPr="00E25B43">
        <w:rPr>
          <w:rFonts w:eastAsia="Cordia New"/>
          <w:sz w:val="24"/>
          <w:szCs w:val="24"/>
        </w:rPr>
        <w:t>joint can withstand. This typically relates to additional loading following angular lock-out.</w:t>
      </w:r>
    </w:p>
    <w:p w:rsidR="00E25B43" w:rsidRPr="00E25B43" w:rsidRDefault="00E25B43" w:rsidP="00E25B43">
      <w:pPr>
        <w:spacing w:line="360" w:lineRule="auto"/>
        <w:jc w:val="both"/>
        <w:rPr>
          <w:rFonts w:eastAsia="Cordia New"/>
          <w:sz w:val="24"/>
          <w:szCs w:val="24"/>
        </w:rPr>
      </w:pPr>
      <w:r w:rsidRPr="00E25B43">
        <w:rPr>
          <w:rFonts w:eastAsia="Cordia New"/>
          <w:sz w:val="24"/>
          <w:szCs w:val="24"/>
        </w:rPr>
        <w:t>The failure load capacity for standard riser joints and conductor joints is typically taken as the maximum combined tension and bending stress that the joint can withstand before exceeding the yield stress of the riser material.</w:t>
      </w:r>
    </w:p>
    <w:p w:rsidR="00E25B43" w:rsidRPr="00E25B43" w:rsidRDefault="00E25B43" w:rsidP="00252AE1">
      <w:pPr>
        <w:spacing w:line="360" w:lineRule="auto"/>
        <w:ind w:firstLine="284"/>
        <w:jc w:val="both"/>
        <w:rPr>
          <w:rFonts w:eastAsia="Cordia New"/>
          <w:sz w:val="24"/>
          <w:szCs w:val="24"/>
        </w:rPr>
      </w:pPr>
      <w:r w:rsidRPr="00E25B43">
        <w:rPr>
          <w:rFonts w:eastAsia="Cordia New"/>
          <w:sz w:val="24"/>
          <w:szCs w:val="24"/>
        </w:rPr>
        <w:t>To eliminate uncertainty, a full time-domain weak point computer analysis may be conducted, as follows:</w:t>
      </w:r>
    </w:p>
    <w:p w:rsidR="00E25B43" w:rsidRPr="00252AE1" w:rsidRDefault="00E25B43" w:rsidP="00EA1E55">
      <w:pPr>
        <w:pStyle w:val="ListParagraph"/>
        <w:numPr>
          <w:ilvl w:val="0"/>
          <w:numId w:val="3"/>
        </w:numPr>
        <w:spacing w:line="360" w:lineRule="auto"/>
        <w:ind w:left="641" w:hanging="284"/>
        <w:jc w:val="both"/>
        <w:rPr>
          <w:rFonts w:eastAsia="Cordia New"/>
          <w:sz w:val="24"/>
          <w:szCs w:val="24"/>
        </w:rPr>
      </w:pPr>
      <w:r w:rsidRPr="00252AE1">
        <w:rPr>
          <w:rFonts w:eastAsia="Cordia New"/>
          <w:sz w:val="24"/>
          <w:szCs w:val="24"/>
        </w:rPr>
        <w:lastRenderedPageBreak/>
        <w:t xml:space="preserve">Perform dynamic regular wave analyses for a selected combination of wind, waves, and currents and establish the dynamic amplification of the loads generated at potential weak points, especially at the wellhead connector and at the LMRP connector. </w:t>
      </w:r>
    </w:p>
    <w:p w:rsidR="00E25B43" w:rsidRPr="00252AE1" w:rsidRDefault="00E25B43" w:rsidP="00EA1E55">
      <w:pPr>
        <w:pStyle w:val="ListParagraph"/>
        <w:numPr>
          <w:ilvl w:val="0"/>
          <w:numId w:val="3"/>
        </w:numPr>
        <w:spacing w:line="360" w:lineRule="auto"/>
        <w:ind w:left="641" w:hanging="284"/>
        <w:jc w:val="both"/>
        <w:rPr>
          <w:rFonts w:eastAsia="Cordia New"/>
          <w:sz w:val="24"/>
          <w:szCs w:val="24"/>
        </w:rPr>
      </w:pPr>
      <w:r w:rsidRPr="00252AE1">
        <w:rPr>
          <w:rFonts w:eastAsia="Cordia New"/>
          <w:sz w:val="24"/>
          <w:szCs w:val="24"/>
        </w:rPr>
        <w:t xml:space="preserve">Sensitivity analyses are typically performed to determine the effect on the weak point of varying the critical parameters such as mud weight and soil properties. </w:t>
      </w:r>
    </w:p>
    <w:p w:rsidR="00E25B43" w:rsidRPr="00252AE1" w:rsidRDefault="00E25B43" w:rsidP="00EA1E55">
      <w:pPr>
        <w:pStyle w:val="ListParagraph"/>
        <w:numPr>
          <w:ilvl w:val="0"/>
          <w:numId w:val="3"/>
        </w:numPr>
        <w:spacing w:line="360" w:lineRule="auto"/>
        <w:ind w:left="641" w:hanging="284"/>
        <w:jc w:val="both"/>
        <w:rPr>
          <w:rFonts w:eastAsia="Cordia New"/>
          <w:sz w:val="24"/>
          <w:szCs w:val="24"/>
        </w:rPr>
      </w:pPr>
      <w:r w:rsidRPr="00252AE1">
        <w:rPr>
          <w:rFonts w:eastAsia="Cordia New"/>
          <w:sz w:val="24"/>
          <w:szCs w:val="24"/>
        </w:rPr>
        <w:t xml:space="preserve">Vessel offsets should range from the drilling vessel in the mean position to extreme vessel offsets downstream, as determined by a coupled mooring analysis. </w:t>
      </w:r>
    </w:p>
    <w:p w:rsidR="00E25B43" w:rsidRPr="00252AE1" w:rsidRDefault="00E25B43" w:rsidP="00EA1E55">
      <w:pPr>
        <w:pStyle w:val="ListParagraph"/>
        <w:numPr>
          <w:ilvl w:val="0"/>
          <w:numId w:val="3"/>
        </w:numPr>
        <w:spacing w:line="360" w:lineRule="auto"/>
        <w:ind w:left="641" w:hanging="284"/>
        <w:jc w:val="both"/>
        <w:rPr>
          <w:rFonts w:eastAsia="Cordia New"/>
          <w:sz w:val="24"/>
          <w:szCs w:val="24"/>
        </w:rPr>
      </w:pPr>
      <w:r w:rsidRPr="00252AE1">
        <w:rPr>
          <w:rFonts w:eastAsia="Cordia New"/>
          <w:sz w:val="24"/>
          <w:szCs w:val="24"/>
        </w:rPr>
        <w:t xml:space="preserve">Following the offset analysis of the drilling riser system, the results will be processed to extract the forces and moments generated by the offset position. These are then compared with the corresponding evaluation criteria at potential weak points along the drilling riser system. </w:t>
      </w:r>
    </w:p>
    <w:p w:rsidR="00E25B43" w:rsidRPr="00E25B43" w:rsidRDefault="00E25B43" w:rsidP="00252AE1">
      <w:pPr>
        <w:spacing w:line="360" w:lineRule="auto"/>
        <w:ind w:firstLine="284"/>
        <w:jc w:val="both"/>
        <w:rPr>
          <w:rFonts w:eastAsia="Cordia New"/>
          <w:sz w:val="24"/>
          <w:szCs w:val="24"/>
        </w:rPr>
      </w:pPr>
      <w:r w:rsidRPr="00E25B43">
        <w:rPr>
          <w:rFonts w:eastAsia="Cordia New"/>
          <w:sz w:val="24"/>
          <w:szCs w:val="24"/>
        </w:rPr>
        <w:t>If the weak point is below the BOP, failure would have severe consequences in terms of well integrity, riser integrity, or cost. Then further analysis should be conducted to relocate the weak point to a position with less onerous consequences in the event of failure. One option that might be considered in this context is to redesign the capacity of the hydraulic connectors or bolted flanges/bindings in the drilling riser system such that the weak point occurs at one of those locations.</w:t>
      </w:r>
    </w:p>
    <w:p w:rsidR="00E25B43" w:rsidRPr="00E25B43" w:rsidRDefault="00E25B43" w:rsidP="00252AE1">
      <w:pPr>
        <w:spacing w:line="360" w:lineRule="auto"/>
        <w:ind w:firstLine="284"/>
        <w:jc w:val="both"/>
        <w:rPr>
          <w:rFonts w:eastAsia="Cordia New"/>
          <w:sz w:val="24"/>
          <w:szCs w:val="24"/>
        </w:rPr>
      </w:pPr>
      <w:r w:rsidRPr="00E25B43">
        <w:rPr>
          <w:rFonts w:eastAsia="Cordia New"/>
          <w:sz w:val="24"/>
          <w:szCs w:val="24"/>
        </w:rPr>
        <w:t>In a mild environment, slow drift-off generates low static and dynamic moments on the wellhead because of the mild current and the low wave height. In a fast drift-off environment, the lower riser straightens out quickly before wave action magnifies the wellhead connector static moment when the tensioner strokes out. The suggested critical environment would be a combination of high current to generate a high static moment at the wellhead connector, high waves to cause high dynamic moments, and slow wind to generate slow drift.</w:t>
      </w:r>
    </w:p>
    <w:p w:rsidR="00E25B43" w:rsidRPr="00E25B43" w:rsidRDefault="00E25B43" w:rsidP="00E25B43">
      <w:pPr>
        <w:spacing w:line="360" w:lineRule="auto"/>
        <w:jc w:val="both"/>
        <w:rPr>
          <w:rFonts w:eastAsia="Cordia New"/>
          <w:sz w:val="24"/>
          <w:szCs w:val="24"/>
        </w:rPr>
      </w:pPr>
    </w:p>
    <w:p w:rsidR="00E25B43" w:rsidRPr="00E25B43" w:rsidRDefault="009C2C8D" w:rsidP="001E6611">
      <w:pPr>
        <w:pStyle w:val="Heading3"/>
        <w:spacing w:line="360" w:lineRule="auto"/>
        <w:ind w:left="720"/>
        <w:rPr>
          <w:rFonts w:eastAsia="Cordia New"/>
        </w:rPr>
      </w:pPr>
      <w:bookmarkStart w:id="51" w:name="_Toc519628323"/>
      <w:r>
        <w:rPr>
          <w:rFonts w:eastAsia="Cordia New"/>
        </w:rPr>
        <w:t>3</w:t>
      </w:r>
      <w:r w:rsidR="00E25B43" w:rsidRPr="00E25B43">
        <w:rPr>
          <w:rFonts w:eastAsia="Cordia New"/>
        </w:rPr>
        <w:t>.</w:t>
      </w:r>
      <w:r w:rsidR="000B7807">
        <w:rPr>
          <w:rFonts w:eastAsia="Cordia New"/>
        </w:rPr>
        <w:t>5</w:t>
      </w:r>
      <w:r w:rsidR="00E25B43" w:rsidRPr="00E25B43">
        <w:rPr>
          <w:rFonts w:eastAsia="Cordia New"/>
        </w:rPr>
        <w:t>.4. Drift-Off Analysis</w:t>
      </w:r>
      <w:bookmarkEnd w:id="51"/>
    </w:p>
    <w:p w:rsidR="00E25B43" w:rsidRPr="00E25B43" w:rsidRDefault="00E25B43" w:rsidP="00E25B43">
      <w:pPr>
        <w:spacing w:line="360" w:lineRule="auto"/>
        <w:jc w:val="both"/>
        <w:rPr>
          <w:rFonts w:eastAsia="Cordia New"/>
          <w:sz w:val="24"/>
          <w:szCs w:val="24"/>
        </w:rPr>
      </w:pPr>
      <w:r w:rsidRPr="00E25B43">
        <w:rPr>
          <w:rFonts w:eastAsia="Cordia New"/>
          <w:sz w:val="24"/>
          <w:szCs w:val="24"/>
        </w:rPr>
        <w:t>Drift-off analysis is a part of the design process for a drilling riser system on a DP rig. The objective of a drift-off analysis is to determine when to initiate disconnect procedures under extreme environmental conditions or drift-off/drive-off conditions. The analysis is performed for the drilling and the non</w:t>
      </w:r>
      <w:r w:rsidR="00EA1E55">
        <w:rPr>
          <w:rFonts w:eastAsia="Cordia New"/>
          <w:sz w:val="24"/>
          <w:szCs w:val="24"/>
        </w:rPr>
        <w:t>-</w:t>
      </w:r>
      <w:r w:rsidRPr="00E25B43">
        <w:rPr>
          <w:rFonts w:eastAsia="Cordia New"/>
          <w:sz w:val="24"/>
          <w:szCs w:val="24"/>
        </w:rPr>
        <w:t>drilling operating modes. In each mode, the analysis will identify the maximum downstream location of the vessel under various wind and current speeds and wave height/period.</w:t>
      </w:r>
    </w:p>
    <w:p w:rsidR="00E25B43" w:rsidRPr="00E25B43" w:rsidRDefault="00E25B43" w:rsidP="00252AE1">
      <w:pPr>
        <w:spacing w:line="360" w:lineRule="auto"/>
        <w:ind w:firstLine="284"/>
        <w:jc w:val="both"/>
        <w:rPr>
          <w:rFonts w:eastAsia="Cordia New"/>
          <w:sz w:val="24"/>
          <w:szCs w:val="24"/>
        </w:rPr>
      </w:pPr>
      <w:r w:rsidRPr="00E25B43">
        <w:rPr>
          <w:rFonts w:eastAsia="Cordia New"/>
          <w:sz w:val="24"/>
          <w:szCs w:val="24"/>
        </w:rPr>
        <w:lastRenderedPageBreak/>
        <w:t>The first task in a drift-off analysis is to determine the evaluation criteria by which the disconnect point will be identified. These criteria are based on the rated capacities of the equipment in the load path:</w:t>
      </w:r>
    </w:p>
    <w:p w:rsidR="00E25B43" w:rsidRPr="00252AE1" w:rsidRDefault="00E25B43" w:rsidP="00EA1E55">
      <w:pPr>
        <w:pStyle w:val="ListParagraph"/>
        <w:numPr>
          <w:ilvl w:val="0"/>
          <w:numId w:val="3"/>
        </w:numPr>
        <w:spacing w:line="360" w:lineRule="auto"/>
        <w:ind w:left="641" w:hanging="284"/>
        <w:jc w:val="both"/>
        <w:rPr>
          <w:rFonts w:eastAsia="Cordia New"/>
          <w:sz w:val="24"/>
          <w:szCs w:val="24"/>
        </w:rPr>
      </w:pPr>
      <w:r w:rsidRPr="00252AE1">
        <w:rPr>
          <w:rFonts w:eastAsia="Cordia New"/>
          <w:sz w:val="24"/>
          <w:szCs w:val="24"/>
        </w:rPr>
        <w:t xml:space="preserve">Conductor casing, based on 80% of yield; </w:t>
      </w:r>
    </w:p>
    <w:p w:rsidR="00E25B43" w:rsidRPr="00252AE1" w:rsidRDefault="00E25B43" w:rsidP="00EA1E55">
      <w:pPr>
        <w:pStyle w:val="ListParagraph"/>
        <w:numPr>
          <w:ilvl w:val="0"/>
          <w:numId w:val="3"/>
        </w:numPr>
        <w:spacing w:line="360" w:lineRule="auto"/>
        <w:ind w:left="641" w:hanging="284"/>
        <w:jc w:val="both"/>
        <w:rPr>
          <w:rFonts w:eastAsia="Cordia New"/>
          <w:sz w:val="24"/>
          <w:szCs w:val="24"/>
        </w:rPr>
      </w:pPr>
      <w:r w:rsidRPr="00252AE1">
        <w:rPr>
          <w:rFonts w:eastAsia="Cordia New"/>
          <w:sz w:val="24"/>
          <w:szCs w:val="24"/>
        </w:rPr>
        <w:t xml:space="preserve">Stroke-out of the tensioner/telescopic joint; </w:t>
      </w:r>
    </w:p>
    <w:p w:rsidR="00E25B43" w:rsidRPr="00252AE1" w:rsidRDefault="00E25B43" w:rsidP="00EA1E55">
      <w:pPr>
        <w:pStyle w:val="ListParagraph"/>
        <w:numPr>
          <w:ilvl w:val="0"/>
          <w:numId w:val="3"/>
        </w:numPr>
        <w:spacing w:line="360" w:lineRule="auto"/>
        <w:ind w:left="641" w:hanging="284"/>
        <w:jc w:val="both"/>
        <w:rPr>
          <w:rFonts w:eastAsia="Cordia New"/>
          <w:sz w:val="24"/>
          <w:szCs w:val="24"/>
        </w:rPr>
      </w:pPr>
      <w:r w:rsidRPr="00252AE1">
        <w:rPr>
          <w:rFonts w:eastAsia="Cordia New"/>
          <w:sz w:val="24"/>
          <w:szCs w:val="24"/>
        </w:rPr>
        <w:t>Top and bottom flex</w:t>
      </w:r>
      <w:r w:rsidR="006B0CE4">
        <w:rPr>
          <w:rFonts w:eastAsia="Cordia New"/>
          <w:sz w:val="24"/>
          <w:szCs w:val="24"/>
        </w:rPr>
        <w:t xml:space="preserve"> </w:t>
      </w:r>
      <w:r w:rsidRPr="00252AE1">
        <w:rPr>
          <w:rFonts w:eastAsia="Cordia New"/>
          <w:sz w:val="24"/>
          <w:szCs w:val="24"/>
        </w:rPr>
        <w:t xml:space="preserve">joints limits; </w:t>
      </w:r>
    </w:p>
    <w:p w:rsidR="00E25B43" w:rsidRPr="00252AE1" w:rsidRDefault="00E25B43" w:rsidP="00EA1E55">
      <w:pPr>
        <w:pStyle w:val="ListParagraph"/>
        <w:numPr>
          <w:ilvl w:val="0"/>
          <w:numId w:val="3"/>
        </w:numPr>
        <w:spacing w:line="360" w:lineRule="auto"/>
        <w:ind w:left="641" w:hanging="284"/>
        <w:jc w:val="both"/>
        <w:rPr>
          <w:rFonts w:eastAsia="Cordia New"/>
          <w:sz w:val="24"/>
          <w:szCs w:val="24"/>
        </w:rPr>
      </w:pPr>
      <w:r w:rsidRPr="00252AE1">
        <w:rPr>
          <w:rFonts w:eastAsia="Cordia New"/>
          <w:sz w:val="24"/>
          <w:szCs w:val="24"/>
        </w:rPr>
        <w:t xml:space="preserve">Overloading of the wellhead connector; </w:t>
      </w:r>
    </w:p>
    <w:p w:rsidR="00E25B43" w:rsidRPr="00252AE1" w:rsidRDefault="00E25B43" w:rsidP="00EA1E55">
      <w:pPr>
        <w:pStyle w:val="ListParagraph"/>
        <w:numPr>
          <w:ilvl w:val="0"/>
          <w:numId w:val="3"/>
        </w:numPr>
        <w:spacing w:line="360" w:lineRule="auto"/>
        <w:ind w:left="641" w:hanging="284"/>
        <w:jc w:val="both"/>
        <w:rPr>
          <w:rFonts w:eastAsia="Cordia New"/>
          <w:sz w:val="24"/>
          <w:szCs w:val="24"/>
        </w:rPr>
      </w:pPr>
      <w:r w:rsidRPr="00252AE1">
        <w:rPr>
          <w:rFonts w:eastAsia="Cordia New"/>
          <w:sz w:val="24"/>
          <w:szCs w:val="24"/>
        </w:rPr>
        <w:t xml:space="preserve">Overloading of the LMRP connector; </w:t>
      </w:r>
    </w:p>
    <w:p w:rsidR="00E25B43" w:rsidRPr="00252AE1" w:rsidRDefault="00E25B43" w:rsidP="00EA1E55">
      <w:pPr>
        <w:pStyle w:val="ListParagraph"/>
        <w:numPr>
          <w:ilvl w:val="0"/>
          <w:numId w:val="3"/>
        </w:numPr>
        <w:spacing w:line="360" w:lineRule="auto"/>
        <w:ind w:left="641" w:hanging="284"/>
        <w:jc w:val="both"/>
        <w:rPr>
          <w:rFonts w:eastAsia="Cordia New"/>
          <w:sz w:val="24"/>
          <w:szCs w:val="24"/>
        </w:rPr>
      </w:pPr>
      <w:r w:rsidRPr="00252AE1">
        <w:rPr>
          <w:rFonts w:eastAsia="Cordia New"/>
          <w:sz w:val="24"/>
          <w:szCs w:val="24"/>
        </w:rPr>
        <w:t xml:space="preserve">Stress in the riser joint (0.67 of yield). </w:t>
      </w:r>
    </w:p>
    <w:p w:rsidR="00E25B43" w:rsidRPr="00E25B43" w:rsidRDefault="00E25B43" w:rsidP="00252AE1">
      <w:pPr>
        <w:spacing w:line="360" w:lineRule="auto"/>
        <w:ind w:firstLine="284"/>
        <w:jc w:val="both"/>
        <w:rPr>
          <w:rFonts w:eastAsia="Cordia New"/>
          <w:sz w:val="24"/>
          <w:szCs w:val="24"/>
        </w:rPr>
      </w:pPr>
      <w:r w:rsidRPr="00E25B43">
        <w:rPr>
          <w:rFonts w:eastAsia="Cordia New"/>
          <w:sz w:val="24"/>
          <w:szCs w:val="24"/>
        </w:rPr>
        <w:t>Coupled system analysis is used where the soil and casing, wellhead and</w:t>
      </w:r>
      <w:r w:rsidR="00252AE1">
        <w:rPr>
          <w:rFonts w:eastAsia="Cordia New"/>
          <w:sz w:val="24"/>
          <w:szCs w:val="24"/>
        </w:rPr>
        <w:t xml:space="preserve"> </w:t>
      </w:r>
      <w:r w:rsidRPr="00E25B43">
        <w:rPr>
          <w:rFonts w:eastAsia="Cordia New"/>
          <w:sz w:val="24"/>
          <w:szCs w:val="24"/>
        </w:rPr>
        <w:t>BOP stack, riser, tensioner, and the vessel are all included in one model. Combinations of environmental actions (wind, current, and waves) are applied to the system, and the dynamic time-domain response is then computed. In this coupled vessel approach, the vessel drift-off (or vessel offset) is an output of the analysis. This approach, which accounts for soil/ casing/riser/vessel interactions, is more accurate than the uncoupled approach where the vessel offset is computed separately and then applied to the vessel drift curve to the riser model in a second analysis.</w:t>
      </w:r>
    </w:p>
    <w:p w:rsidR="00E25B43" w:rsidRPr="00E25B43" w:rsidRDefault="00E25B43" w:rsidP="006B0CE4">
      <w:pPr>
        <w:spacing w:line="360" w:lineRule="auto"/>
        <w:ind w:firstLine="284"/>
        <w:jc w:val="both"/>
        <w:rPr>
          <w:rFonts w:eastAsia="Cordia New"/>
          <w:sz w:val="24"/>
          <w:szCs w:val="24"/>
        </w:rPr>
      </w:pPr>
      <w:r w:rsidRPr="00E25B43">
        <w:rPr>
          <w:rFonts w:eastAsia="Cordia New"/>
          <w:sz w:val="24"/>
          <w:szCs w:val="24"/>
        </w:rPr>
        <w:t>Following the static and dynamic analyses of the drilling riser system, the disconnect point of the system is identified as follows:</w:t>
      </w:r>
    </w:p>
    <w:p w:rsidR="00E25B43" w:rsidRPr="006B0CE4" w:rsidRDefault="00E25B43" w:rsidP="002C56C4">
      <w:pPr>
        <w:pStyle w:val="ListParagraph"/>
        <w:numPr>
          <w:ilvl w:val="0"/>
          <w:numId w:val="3"/>
        </w:numPr>
        <w:spacing w:line="360" w:lineRule="auto"/>
        <w:ind w:left="641" w:hanging="284"/>
        <w:jc w:val="both"/>
        <w:rPr>
          <w:rFonts w:eastAsia="Cordia New"/>
          <w:sz w:val="24"/>
          <w:szCs w:val="24"/>
        </w:rPr>
      </w:pPr>
      <w:r w:rsidRPr="006B0CE4">
        <w:rPr>
          <w:rFonts w:eastAsia="Cordia New"/>
          <w:sz w:val="24"/>
          <w:szCs w:val="24"/>
        </w:rPr>
        <w:t>The vessel offset, for the specified environmental load conditions, that generates a stress or load equal to the disconnect criteria of the compo-</w:t>
      </w:r>
      <w:proofErr w:type="spellStart"/>
      <w:r w:rsidRPr="006B0CE4">
        <w:rPr>
          <w:rFonts w:eastAsia="Cordia New"/>
          <w:sz w:val="24"/>
          <w:szCs w:val="24"/>
        </w:rPr>
        <w:t>nent</w:t>
      </w:r>
      <w:proofErr w:type="spellEnd"/>
      <w:r w:rsidRPr="006B0CE4">
        <w:rPr>
          <w:rFonts w:eastAsia="Cordia New"/>
          <w:sz w:val="24"/>
          <w:szCs w:val="24"/>
        </w:rPr>
        <w:t xml:space="preserve"> is the allowable disconnect offset for that particular component. </w:t>
      </w:r>
    </w:p>
    <w:p w:rsidR="00E25B43" w:rsidRPr="006B0CE4" w:rsidRDefault="00E25B43" w:rsidP="002C56C4">
      <w:pPr>
        <w:pStyle w:val="ListParagraph"/>
        <w:numPr>
          <w:ilvl w:val="0"/>
          <w:numId w:val="3"/>
        </w:numPr>
        <w:spacing w:line="360" w:lineRule="auto"/>
        <w:ind w:left="641" w:hanging="284"/>
        <w:jc w:val="both"/>
        <w:rPr>
          <w:rFonts w:eastAsia="Cordia New"/>
          <w:sz w:val="24"/>
          <w:szCs w:val="24"/>
        </w:rPr>
      </w:pPr>
      <w:r w:rsidRPr="006B0CE4">
        <w:rPr>
          <w:rFonts w:eastAsia="Cordia New"/>
          <w:sz w:val="24"/>
          <w:szCs w:val="24"/>
        </w:rPr>
        <w:t xml:space="preserve">The allowable disconnect offset should be determined for each of the key components along the drilling riser system. </w:t>
      </w:r>
    </w:p>
    <w:p w:rsidR="00E25B43" w:rsidRPr="006B0CE4" w:rsidRDefault="00E25B43" w:rsidP="002C56C4">
      <w:pPr>
        <w:pStyle w:val="ListParagraph"/>
        <w:numPr>
          <w:ilvl w:val="0"/>
          <w:numId w:val="3"/>
        </w:numPr>
        <w:spacing w:line="360" w:lineRule="auto"/>
        <w:ind w:left="641" w:hanging="284"/>
        <w:jc w:val="both"/>
        <w:rPr>
          <w:rFonts w:eastAsia="Cordia New"/>
          <w:sz w:val="24"/>
          <w:szCs w:val="24"/>
        </w:rPr>
      </w:pPr>
      <w:r w:rsidRPr="006B0CE4">
        <w:rPr>
          <w:rFonts w:eastAsia="Cordia New"/>
          <w:sz w:val="24"/>
          <w:szCs w:val="24"/>
        </w:rPr>
        <w:t xml:space="preserve">Then the point of disconnect (POD) corresponds to the smallest allowable disconnect offset for all critical components along the drilling riser system. </w:t>
      </w:r>
    </w:p>
    <w:p w:rsidR="00E25B43" w:rsidRPr="006B0CE4" w:rsidRDefault="00E25B43" w:rsidP="002C56C4">
      <w:pPr>
        <w:pStyle w:val="ListParagraph"/>
        <w:numPr>
          <w:ilvl w:val="0"/>
          <w:numId w:val="3"/>
        </w:numPr>
        <w:spacing w:line="360" w:lineRule="auto"/>
        <w:ind w:left="641" w:hanging="284"/>
        <w:jc w:val="both"/>
        <w:rPr>
          <w:rFonts w:eastAsia="Cordia New"/>
          <w:sz w:val="24"/>
          <w:szCs w:val="24"/>
        </w:rPr>
      </w:pPr>
      <w:r w:rsidRPr="006B0CE4">
        <w:rPr>
          <w:rFonts w:eastAsia="Cordia New"/>
          <w:sz w:val="24"/>
          <w:szCs w:val="24"/>
        </w:rPr>
        <w:t xml:space="preserve">Once the vessel offset at which the riser must be disconnected has been determined, the offset at which the disconnect procedure must be initiated (red limit) will typically be based on 60 sec. This is the EDS time. </w:t>
      </w:r>
    </w:p>
    <w:p w:rsidR="00E25B43" w:rsidRPr="006B0CE4" w:rsidRDefault="00E25B43" w:rsidP="002C56C4">
      <w:pPr>
        <w:pStyle w:val="ListParagraph"/>
        <w:numPr>
          <w:ilvl w:val="0"/>
          <w:numId w:val="3"/>
        </w:numPr>
        <w:spacing w:line="360" w:lineRule="auto"/>
        <w:ind w:left="641" w:hanging="284"/>
        <w:jc w:val="both"/>
        <w:rPr>
          <w:rFonts w:eastAsia="Cordia New"/>
          <w:sz w:val="24"/>
          <w:szCs w:val="24"/>
        </w:rPr>
      </w:pPr>
      <w:r w:rsidRPr="006B0CE4">
        <w:rPr>
          <w:rFonts w:eastAsia="Cordia New"/>
          <w:sz w:val="24"/>
          <w:szCs w:val="24"/>
        </w:rPr>
        <w:t>For non</w:t>
      </w:r>
      <w:r w:rsidR="00EA1E55">
        <w:rPr>
          <w:rFonts w:eastAsia="Cordia New"/>
          <w:sz w:val="24"/>
          <w:szCs w:val="24"/>
        </w:rPr>
        <w:t>-</w:t>
      </w:r>
      <w:r w:rsidRPr="006B0CE4">
        <w:rPr>
          <w:rFonts w:eastAsia="Cordia New"/>
          <w:sz w:val="24"/>
          <w:szCs w:val="24"/>
        </w:rPr>
        <w:t xml:space="preserve">drilling, the disconnect initiation offset is adjusted by 50 </w:t>
      </w:r>
      <w:proofErr w:type="spellStart"/>
      <w:r w:rsidRPr="006B0CE4">
        <w:rPr>
          <w:rFonts w:eastAsia="Cordia New"/>
          <w:sz w:val="24"/>
          <w:szCs w:val="24"/>
        </w:rPr>
        <w:t>ft</w:t>
      </w:r>
      <w:proofErr w:type="spellEnd"/>
      <w:r w:rsidRPr="006B0CE4">
        <w:rPr>
          <w:rFonts w:eastAsia="Cordia New"/>
          <w:sz w:val="24"/>
          <w:szCs w:val="24"/>
        </w:rPr>
        <w:t xml:space="preserve"> before the EDS time. This is the modified red limit for non</w:t>
      </w:r>
      <w:r w:rsidR="00EA1E55">
        <w:rPr>
          <w:rFonts w:eastAsia="Cordia New"/>
          <w:sz w:val="24"/>
          <w:szCs w:val="24"/>
        </w:rPr>
        <w:t>-</w:t>
      </w:r>
      <w:r w:rsidRPr="006B0CE4">
        <w:rPr>
          <w:rFonts w:eastAsia="Cordia New"/>
          <w:sz w:val="24"/>
          <w:szCs w:val="24"/>
        </w:rPr>
        <w:t xml:space="preserve">drilling. </w:t>
      </w:r>
    </w:p>
    <w:p w:rsidR="00E25B43" w:rsidRPr="006B0CE4" w:rsidRDefault="00E25B43" w:rsidP="002C56C4">
      <w:pPr>
        <w:pStyle w:val="ListParagraph"/>
        <w:numPr>
          <w:ilvl w:val="0"/>
          <w:numId w:val="3"/>
        </w:numPr>
        <w:spacing w:line="360" w:lineRule="auto"/>
        <w:ind w:left="641" w:hanging="284"/>
        <w:jc w:val="both"/>
        <w:rPr>
          <w:rFonts w:eastAsia="Cordia New"/>
          <w:sz w:val="24"/>
          <w:szCs w:val="24"/>
        </w:rPr>
      </w:pPr>
      <w:r w:rsidRPr="006B0CE4">
        <w:rPr>
          <w:rFonts w:eastAsia="Cordia New"/>
          <w:sz w:val="24"/>
          <w:szCs w:val="24"/>
        </w:rPr>
        <w:t xml:space="preserve">For drilling, the disconnect initiation offset is typically 90 sec before EDS. </w:t>
      </w:r>
    </w:p>
    <w:p w:rsidR="00E25B43" w:rsidRPr="00E25B43" w:rsidRDefault="00E25B43" w:rsidP="00E25B43">
      <w:pPr>
        <w:spacing w:line="360" w:lineRule="auto"/>
        <w:jc w:val="both"/>
        <w:rPr>
          <w:rFonts w:eastAsia="Cordia New"/>
          <w:sz w:val="24"/>
          <w:szCs w:val="24"/>
        </w:rPr>
      </w:pPr>
    </w:p>
    <w:p w:rsidR="00E25B43" w:rsidRPr="00E25B43" w:rsidRDefault="009C2C8D" w:rsidP="00EA1E55">
      <w:pPr>
        <w:pStyle w:val="Heading3"/>
        <w:spacing w:line="360" w:lineRule="auto"/>
        <w:ind w:left="720"/>
        <w:rPr>
          <w:rFonts w:eastAsia="Cordia New"/>
        </w:rPr>
      </w:pPr>
      <w:bookmarkStart w:id="52" w:name="_Toc519628324"/>
      <w:r>
        <w:rPr>
          <w:rFonts w:eastAsia="Cordia New"/>
        </w:rPr>
        <w:lastRenderedPageBreak/>
        <w:t>3</w:t>
      </w:r>
      <w:r w:rsidR="00E25B43" w:rsidRPr="00E25B43">
        <w:rPr>
          <w:rFonts w:eastAsia="Cordia New"/>
        </w:rPr>
        <w:t>.</w:t>
      </w:r>
      <w:r w:rsidR="000B7807">
        <w:rPr>
          <w:rFonts w:eastAsia="Cordia New"/>
        </w:rPr>
        <w:t>5</w:t>
      </w:r>
      <w:r w:rsidR="00E25B43" w:rsidRPr="00E25B43">
        <w:rPr>
          <w:rFonts w:eastAsia="Cordia New"/>
        </w:rPr>
        <w:t>.5. V</w:t>
      </w:r>
      <w:r w:rsidR="00B2783C">
        <w:rPr>
          <w:rFonts w:eastAsia="Cordia New"/>
        </w:rPr>
        <w:t xml:space="preserve">ortex Induced </w:t>
      </w:r>
      <w:r w:rsidR="00E25B43" w:rsidRPr="00E25B43">
        <w:rPr>
          <w:rFonts w:eastAsia="Cordia New"/>
        </w:rPr>
        <w:t>V</w:t>
      </w:r>
      <w:r w:rsidR="00B2783C">
        <w:rPr>
          <w:rFonts w:eastAsia="Cordia New"/>
        </w:rPr>
        <w:t>ibration</w:t>
      </w:r>
      <w:bookmarkEnd w:id="52"/>
    </w:p>
    <w:p w:rsidR="00B2783C" w:rsidRDefault="00B2783C" w:rsidP="00E25B43">
      <w:pPr>
        <w:spacing w:line="360" w:lineRule="auto"/>
        <w:jc w:val="both"/>
        <w:rPr>
          <w:rFonts w:eastAsia="Cordia New"/>
          <w:sz w:val="24"/>
          <w:szCs w:val="24"/>
        </w:rPr>
      </w:pPr>
      <w:r w:rsidRPr="00B2783C">
        <w:rPr>
          <w:rFonts w:eastAsia="Cordia New"/>
          <w:sz w:val="24"/>
          <w:szCs w:val="24"/>
        </w:rPr>
        <w:t xml:space="preserve">Vortex-induced vibration (VIV) becomes one of the problems that concern everyone in marine industry as the marine riser system is designed to oil and gases from sea bed. The riser systems may have potential in experiencing a highly level of fatigue damage in a relatively period of time due to exposure of the riser to harsh current environments because of vortex-induced vibration. Vortex-induced vibration is a phenomenon where objects such as cylinder interact with moving fluid through it. When an object is immersed in moving water, it will experience a phenomenon where the sea currents caused the object to be excited by forces that caused by vortex shedding </w:t>
      </w:r>
    </w:p>
    <w:p w:rsidR="00C109F3" w:rsidRDefault="00C109F3" w:rsidP="002A62FA">
      <w:pPr>
        <w:spacing w:line="360" w:lineRule="auto"/>
        <w:ind w:firstLine="567"/>
        <w:jc w:val="both"/>
        <w:rPr>
          <w:rFonts w:eastAsia="Cordia New"/>
          <w:sz w:val="24"/>
          <w:szCs w:val="24"/>
        </w:rPr>
      </w:pPr>
      <w:r w:rsidRPr="00C109F3">
        <w:rPr>
          <w:rFonts w:eastAsia="Cordia New"/>
          <w:sz w:val="24"/>
          <w:szCs w:val="24"/>
        </w:rPr>
        <w:t xml:space="preserve">Vortex-induced vibration is widely known in the oil and gas industry for several decades. The vortex-induced vibration is known as self-exciting, self-regulating, self-limiting highly phenomenon that received extensive attention in this oil and gas industry due to the flow-structure-interaction problem. This phenomenon commonly are excited by vortex shedding due to external load that is sea currents as the riser is experiencing sea currents in deep-water. This vortex-induced vibration also influenced by a large number of parameters including mass ratio, structure stiffness, damping, surface roughness and the most important parameters for this vortex-induced vibration are Reynolds number, </w:t>
      </w:r>
      <w:proofErr w:type="spellStart"/>
      <w:r w:rsidRPr="00C109F3">
        <w:rPr>
          <w:rFonts w:eastAsia="Cordia New"/>
          <w:sz w:val="24"/>
          <w:szCs w:val="24"/>
        </w:rPr>
        <w:t>Strouhal</w:t>
      </w:r>
      <w:proofErr w:type="spellEnd"/>
      <w:r w:rsidRPr="00C109F3">
        <w:rPr>
          <w:rFonts w:eastAsia="Cordia New"/>
          <w:sz w:val="24"/>
          <w:szCs w:val="24"/>
        </w:rPr>
        <w:t xml:space="preserve"> number, and reduced velocity. The body literature related to this vortex-induced vibration is massive</w:t>
      </w:r>
      <w:r>
        <w:rPr>
          <w:rFonts w:eastAsia="Cordia New"/>
          <w:sz w:val="24"/>
          <w:szCs w:val="24"/>
        </w:rPr>
        <w:t>.</w:t>
      </w:r>
    </w:p>
    <w:p w:rsidR="00E25B43" w:rsidRPr="00E25B43" w:rsidRDefault="00094D29" w:rsidP="002A62FA">
      <w:pPr>
        <w:spacing w:line="360" w:lineRule="auto"/>
        <w:ind w:firstLine="567"/>
        <w:jc w:val="both"/>
        <w:rPr>
          <w:rFonts w:eastAsia="Cordia New"/>
          <w:sz w:val="24"/>
          <w:szCs w:val="24"/>
        </w:rPr>
      </w:pPr>
      <w:r>
        <w:rPr>
          <w:rFonts w:eastAsia="Cordia New"/>
          <w:sz w:val="24"/>
          <w:szCs w:val="24"/>
        </w:rPr>
        <w:t xml:space="preserve">There are several </w:t>
      </w:r>
      <w:r w:rsidR="00E25B43" w:rsidRPr="00E25B43">
        <w:rPr>
          <w:rFonts w:eastAsia="Cordia New"/>
          <w:sz w:val="24"/>
          <w:szCs w:val="24"/>
        </w:rPr>
        <w:t xml:space="preserve">objectives of performing </w:t>
      </w:r>
      <w:r w:rsidR="00B2783C" w:rsidRPr="00B2783C">
        <w:rPr>
          <w:rFonts w:eastAsia="Cordia New"/>
          <w:sz w:val="24"/>
          <w:szCs w:val="24"/>
        </w:rPr>
        <w:t xml:space="preserve">Vortex Induced Vibration </w:t>
      </w:r>
      <w:r w:rsidR="00B2783C">
        <w:rPr>
          <w:rFonts w:eastAsia="Cordia New"/>
          <w:sz w:val="24"/>
          <w:szCs w:val="24"/>
        </w:rPr>
        <w:t>(</w:t>
      </w:r>
      <w:r w:rsidR="00E25B43" w:rsidRPr="00E25B43">
        <w:rPr>
          <w:rFonts w:eastAsia="Cordia New"/>
          <w:sz w:val="24"/>
          <w:szCs w:val="24"/>
        </w:rPr>
        <w:t>VIV</w:t>
      </w:r>
      <w:r w:rsidR="00B2783C">
        <w:rPr>
          <w:rFonts w:eastAsia="Cordia New"/>
          <w:sz w:val="24"/>
          <w:szCs w:val="24"/>
        </w:rPr>
        <w:t>)</w:t>
      </w:r>
      <w:r w:rsidR="00E25B43" w:rsidRPr="00E25B43">
        <w:rPr>
          <w:rFonts w:eastAsia="Cordia New"/>
          <w:sz w:val="24"/>
          <w:szCs w:val="24"/>
        </w:rPr>
        <w:t xml:space="preserve"> analysis of the drilling risers as follows:</w:t>
      </w:r>
    </w:p>
    <w:p w:rsidR="00E25B43" w:rsidRPr="006B0CE4" w:rsidRDefault="00094D29" w:rsidP="002C56C4">
      <w:pPr>
        <w:pStyle w:val="ListParagraph"/>
        <w:numPr>
          <w:ilvl w:val="0"/>
          <w:numId w:val="3"/>
        </w:numPr>
        <w:spacing w:line="360" w:lineRule="auto"/>
        <w:ind w:left="641" w:hanging="284"/>
        <w:jc w:val="both"/>
        <w:rPr>
          <w:rFonts w:eastAsia="Cordia New"/>
          <w:sz w:val="24"/>
          <w:szCs w:val="24"/>
        </w:rPr>
      </w:pPr>
      <w:r>
        <w:rPr>
          <w:rFonts w:eastAsia="Cordia New"/>
          <w:sz w:val="24"/>
          <w:szCs w:val="24"/>
        </w:rPr>
        <w:t>To p</w:t>
      </w:r>
      <w:r w:rsidR="00E25B43" w:rsidRPr="006B0CE4">
        <w:rPr>
          <w:rFonts w:eastAsia="Cordia New"/>
          <w:sz w:val="24"/>
          <w:szCs w:val="24"/>
        </w:rPr>
        <w:t xml:space="preserve">redict VIV fatigue damage. </w:t>
      </w:r>
    </w:p>
    <w:p w:rsidR="00E25B43" w:rsidRPr="006B0CE4" w:rsidRDefault="00094D29" w:rsidP="002C56C4">
      <w:pPr>
        <w:pStyle w:val="ListParagraph"/>
        <w:numPr>
          <w:ilvl w:val="0"/>
          <w:numId w:val="3"/>
        </w:numPr>
        <w:spacing w:line="360" w:lineRule="auto"/>
        <w:ind w:left="641" w:hanging="284"/>
        <w:jc w:val="both"/>
        <w:rPr>
          <w:rFonts w:eastAsia="Cordia New"/>
          <w:sz w:val="24"/>
          <w:szCs w:val="24"/>
        </w:rPr>
      </w:pPr>
      <w:r>
        <w:rPr>
          <w:rFonts w:eastAsia="Cordia New"/>
          <w:sz w:val="24"/>
          <w:szCs w:val="24"/>
        </w:rPr>
        <w:t>To i</w:t>
      </w:r>
      <w:r w:rsidR="00E25B43" w:rsidRPr="006B0CE4">
        <w:rPr>
          <w:rFonts w:eastAsia="Cordia New"/>
          <w:sz w:val="24"/>
          <w:szCs w:val="24"/>
        </w:rPr>
        <w:t xml:space="preserve">dentify fatigue critical components. </w:t>
      </w:r>
    </w:p>
    <w:p w:rsidR="00E25B43" w:rsidRPr="006B0CE4" w:rsidRDefault="00094D29" w:rsidP="002C56C4">
      <w:pPr>
        <w:pStyle w:val="ListParagraph"/>
        <w:numPr>
          <w:ilvl w:val="0"/>
          <w:numId w:val="3"/>
        </w:numPr>
        <w:spacing w:line="360" w:lineRule="auto"/>
        <w:ind w:left="641" w:hanging="284"/>
        <w:jc w:val="both"/>
        <w:rPr>
          <w:rFonts w:eastAsia="Cordia New"/>
          <w:sz w:val="24"/>
          <w:szCs w:val="24"/>
        </w:rPr>
      </w:pPr>
      <w:r>
        <w:rPr>
          <w:rFonts w:eastAsia="Cordia New"/>
          <w:sz w:val="24"/>
          <w:szCs w:val="24"/>
        </w:rPr>
        <w:t>To d</w:t>
      </w:r>
      <w:r w:rsidR="00E25B43" w:rsidRPr="006B0CE4">
        <w:rPr>
          <w:rFonts w:eastAsia="Cordia New"/>
          <w:sz w:val="24"/>
          <w:szCs w:val="24"/>
        </w:rPr>
        <w:t xml:space="preserve">etermine the required tensions and the allowable current velocity. </w:t>
      </w:r>
    </w:p>
    <w:p w:rsidR="004933B0" w:rsidRDefault="004933B0" w:rsidP="004933B0">
      <w:pPr>
        <w:spacing w:line="360" w:lineRule="auto"/>
        <w:ind w:firstLine="284"/>
        <w:jc w:val="both"/>
        <w:rPr>
          <w:rFonts w:eastAsia="Cordia New"/>
          <w:sz w:val="24"/>
          <w:szCs w:val="24"/>
        </w:rPr>
      </w:pPr>
    </w:p>
    <w:p w:rsidR="00E25B43" w:rsidRPr="006B0CE4" w:rsidRDefault="00E25B43" w:rsidP="00490B32">
      <w:pPr>
        <w:spacing w:line="360" w:lineRule="auto"/>
        <w:ind w:firstLine="284"/>
        <w:jc w:val="both"/>
        <w:rPr>
          <w:rFonts w:eastAsia="Cordia New"/>
          <w:sz w:val="24"/>
          <w:szCs w:val="24"/>
        </w:rPr>
      </w:pPr>
      <w:r w:rsidRPr="006B0CE4">
        <w:rPr>
          <w:rFonts w:eastAsia="Cordia New"/>
          <w:sz w:val="24"/>
          <w:szCs w:val="24"/>
        </w:rPr>
        <w:t>In a VIV analysis of the drilling riser, the vessel is assumed to be in its mean position. The analysis includes these tasks:</w:t>
      </w:r>
    </w:p>
    <w:p w:rsidR="00E25B43" w:rsidRPr="006B0CE4" w:rsidRDefault="00F10431" w:rsidP="002C56C4">
      <w:pPr>
        <w:pStyle w:val="ListParagraph"/>
        <w:numPr>
          <w:ilvl w:val="0"/>
          <w:numId w:val="3"/>
        </w:numPr>
        <w:spacing w:line="360" w:lineRule="auto"/>
        <w:ind w:left="641" w:hanging="284"/>
        <w:jc w:val="both"/>
        <w:rPr>
          <w:rFonts w:eastAsia="Cordia New"/>
          <w:sz w:val="24"/>
          <w:szCs w:val="24"/>
        </w:rPr>
      </w:pPr>
      <w:r>
        <w:rPr>
          <w:rFonts w:eastAsia="Cordia New"/>
          <w:sz w:val="24"/>
          <w:szCs w:val="24"/>
        </w:rPr>
        <w:t>To g</w:t>
      </w:r>
      <w:r w:rsidR="00E25B43" w:rsidRPr="006B0CE4">
        <w:rPr>
          <w:rFonts w:eastAsia="Cordia New"/>
          <w:sz w:val="24"/>
          <w:szCs w:val="24"/>
        </w:rPr>
        <w:t xml:space="preserve">enerate mode shapes and mode curvatures for input to VIV analysis using a finite element modal analysis program. </w:t>
      </w:r>
    </w:p>
    <w:p w:rsidR="00E25B43" w:rsidRPr="006B0CE4" w:rsidRDefault="00F10431" w:rsidP="002C56C4">
      <w:pPr>
        <w:pStyle w:val="ListParagraph"/>
        <w:numPr>
          <w:ilvl w:val="0"/>
          <w:numId w:val="3"/>
        </w:numPr>
        <w:spacing w:line="360" w:lineRule="auto"/>
        <w:ind w:left="641" w:hanging="284"/>
        <w:jc w:val="both"/>
        <w:rPr>
          <w:rFonts w:eastAsia="Cordia New"/>
          <w:sz w:val="24"/>
          <w:szCs w:val="24"/>
        </w:rPr>
      </w:pPr>
      <w:r>
        <w:rPr>
          <w:rFonts w:eastAsia="Cordia New"/>
          <w:sz w:val="24"/>
          <w:szCs w:val="24"/>
        </w:rPr>
        <w:t>To m</w:t>
      </w:r>
      <w:r w:rsidR="00E25B43" w:rsidRPr="006B0CE4">
        <w:rPr>
          <w:rFonts w:eastAsia="Cordia New"/>
          <w:sz w:val="24"/>
          <w:szCs w:val="24"/>
        </w:rPr>
        <w:t xml:space="preserve">odel the riser using Shear7 based on the tension distribution deter-mined from initial static analyses. </w:t>
      </w:r>
    </w:p>
    <w:p w:rsidR="00E25B43" w:rsidRPr="006B0CE4" w:rsidRDefault="00F10431" w:rsidP="002C56C4">
      <w:pPr>
        <w:pStyle w:val="ListParagraph"/>
        <w:numPr>
          <w:ilvl w:val="0"/>
          <w:numId w:val="3"/>
        </w:numPr>
        <w:spacing w:line="360" w:lineRule="auto"/>
        <w:ind w:left="641" w:hanging="284"/>
        <w:jc w:val="both"/>
        <w:rPr>
          <w:rFonts w:eastAsia="Cordia New"/>
          <w:sz w:val="24"/>
          <w:szCs w:val="24"/>
        </w:rPr>
      </w:pPr>
      <w:r>
        <w:rPr>
          <w:rFonts w:eastAsia="Cordia New"/>
          <w:sz w:val="24"/>
          <w:szCs w:val="24"/>
        </w:rPr>
        <w:t>To a</w:t>
      </w:r>
      <w:r w:rsidR="00E25B43" w:rsidRPr="006B0CE4">
        <w:rPr>
          <w:rFonts w:eastAsia="Cordia New"/>
          <w:sz w:val="24"/>
          <w:szCs w:val="24"/>
        </w:rPr>
        <w:t>nalyze the VIV response of the riser for each current profile using Shear7</w:t>
      </w:r>
      <w:r w:rsidR="00DC4C45">
        <w:rPr>
          <w:rFonts w:eastAsia="Cordia New"/>
          <w:sz w:val="24"/>
          <w:szCs w:val="24"/>
        </w:rPr>
        <w:t xml:space="preserve">, </w:t>
      </w:r>
      <w:proofErr w:type="spellStart"/>
      <w:r w:rsidR="00DC4C45">
        <w:rPr>
          <w:rFonts w:eastAsia="Cordia New"/>
          <w:sz w:val="24"/>
          <w:szCs w:val="24"/>
        </w:rPr>
        <w:t>Orcaplex</w:t>
      </w:r>
      <w:proofErr w:type="spellEnd"/>
      <w:r w:rsidR="00E25B43" w:rsidRPr="006B0CE4">
        <w:rPr>
          <w:rFonts w:eastAsia="Cordia New"/>
          <w:sz w:val="24"/>
          <w:szCs w:val="24"/>
        </w:rPr>
        <w:t xml:space="preserve">. </w:t>
      </w:r>
    </w:p>
    <w:p w:rsidR="00E25B43" w:rsidRPr="006B0CE4" w:rsidRDefault="00F10431" w:rsidP="002C56C4">
      <w:pPr>
        <w:pStyle w:val="ListParagraph"/>
        <w:numPr>
          <w:ilvl w:val="0"/>
          <w:numId w:val="3"/>
        </w:numPr>
        <w:spacing w:line="360" w:lineRule="auto"/>
        <w:ind w:left="641" w:hanging="284"/>
        <w:jc w:val="both"/>
        <w:rPr>
          <w:rFonts w:eastAsia="Cordia New"/>
          <w:sz w:val="24"/>
          <w:szCs w:val="24"/>
        </w:rPr>
      </w:pPr>
      <w:r>
        <w:rPr>
          <w:rFonts w:eastAsia="Cordia New"/>
          <w:sz w:val="24"/>
          <w:szCs w:val="24"/>
        </w:rPr>
        <w:t>To e</w:t>
      </w:r>
      <w:r w:rsidR="00E25B43" w:rsidRPr="006B0CE4">
        <w:rPr>
          <w:rFonts w:eastAsia="Cordia New"/>
          <w:sz w:val="24"/>
          <w:szCs w:val="24"/>
        </w:rPr>
        <w:t xml:space="preserve">valuate the damage due to each current profile. </w:t>
      </w:r>
    </w:p>
    <w:p w:rsidR="00E25B43" w:rsidRDefault="00F10431" w:rsidP="002C56C4">
      <w:pPr>
        <w:pStyle w:val="ListParagraph"/>
        <w:numPr>
          <w:ilvl w:val="0"/>
          <w:numId w:val="3"/>
        </w:numPr>
        <w:spacing w:line="360" w:lineRule="auto"/>
        <w:ind w:left="641" w:hanging="284"/>
        <w:jc w:val="both"/>
        <w:rPr>
          <w:rFonts w:eastAsia="Cordia New"/>
          <w:sz w:val="24"/>
          <w:szCs w:val="24"/>
        </w:rPr>
      </w:pPr>
      <w:r>
        <w:rPr>
          <w:rFonts w:eastAsia="Cordia New"/>
          <w:sz w:val="24"/>
          <w:szCs w:val="24"/>
        </w:rPr>
        <w:lastRenderedPageBreak/>
        <w:t>To p</w:t>
      </w:r>
      <w:r w:rsidR="00E25B43" w:rsidRPr="006B0CE4">
        <w:rPr>
          <w:rFonts w:eastAsia="Cordia New"/>
          <w:sz w:val="24"/>
          <w:szCs w:val="24"/>
        </w:rPr>
        <w:t xml:space="preserve">lot the results in terms of VIV fatigue damage along the </w:t>
      </w:r>
      <w:r>
        <w:rPr>
          <w:rFonts w:eastAsia="Cordia New"/>
          <w:sz w:val="24"/>
          <w:szCs w:val="24"/>
        </w:rPr>
        <w:t xml:space="preserve">length of </w:t>
      </w:r>
      <w:r w:rsidR="00E25B43" w:rsidRPr="006B0CE4">
        <w:rPr>
          <w:rFonts w:eastAsia="Cordia New"/>
          <w:sz w:val="24"/>
          <w:szCs w:val="24"/>
        </w:rPr>
        <w:t xml:space="preserve">riser for each current profile. </w:t>
      </w:r>
    </w:p>
    <w:p w:rsidR="00E25B43" w:rsidRPr="00E25B43" w:rsidRDefault="009C2C8D" w:rsidP="00361B18">
      <w:pPr>
        <w:pStyle w:val="Heading3"/>
        <w:spacing w:line="360" w:lineRule="auto"/>
        <w:ind w:left="720"/>
        <w:rPr>
          <w:rFonts w:eastAsia="Cordia New"/>
        </w:rPr>
      </w:pPr>
      <w:bookmarkStart w:id="53" w:name="_Toc519628325"/>
      <w:r>
        <w:rPr>
          <w:rFonts w:eastAsia="Cordia New"/>
        </w:rPr>
        <w:t>3</w:t>
      </w:r>
      <w:r w:rsidR="00E25B43" w:rsidRPr="00E25B43">
        <w:rPr>
          <w:rFonts w:eastAsia="Cordia New"/>
        </w:rPr>
        <w:t>.</w:t>
      </w:r>
      <w:r w:rsidR="000B7807">
        <w:rPr>
          <w:rFonts w:eastAsia="Cordia New"/>
        </w:rPr>
        <w:t>5</w:t>
      </w:r>
      <w:r w:rsidR="00E25B43" w:rsidRPr="00E25B43">
        <w:rPr>
          <w:rFonts w:eastAsia="Cordia New"/>
        </w:rPr>
        <w:t>.6. Wave Fatigue Analysis</w:t>
      </w:r>
      <w:bookmarkEnd w:id="53"/>
    </w:p>
    <w:p w:rsidR="00E25B43" w:rsidRPr="00E25B43" w:rsidRDefault="00E25B43" w:rsidP="00E25B43">
      <w:pPr>
        <w:spacing w:line="360" w:lineRule="auto"/>
        <w:jc w:val="both"/>
        <w:rPr>
          <w:rFonts w:eastAsia="Cordia New"/>
          <w:sz w:val="24"/>
          <w:szCs w:val="24"/>
        </w:rPr>
      </w:pPr>
      <w:r w:rsidRPr="00E25B43">
        <w:rPr>
          <w:rFonts w:eastAsia="Cordia New"/>
          <w:sz w:val="24"/>
          <w:szCs w:val="24"/>
        </w:rPr>
        <w:t>A time-domain approach is adopted for motion-induced fatigue assessment of the drilling riser. No mean vessel offsets or low-frequency motions are considered for motion fatigue analysis of the drilling riser.</w:t>
      </w:r>
    </w:p>
    <w:p w:rsidR="00E25B43" w:rsidRPr="00E25B43" w:rsidRDefault="00E25B43" w:rsidP="002A62FA">
      <w:pPr>
        <w:spacing w:line="360" w:lineRule="auto"/>
        <w:ind w:firstLine="567"/>
        <w:jc w:val="both"/>
        <w:rPr>
          <w:rFonts w:eastAsia="Cordia New"/>
          <w:sz w:val="24"/>
          <w:szCs w:val="24"/>
        </w:rPr>
      </w:pPr>
      <w:r w:rsidRPr="00E25B43">
        <w:rPr>
          <w:rFonts w:eastAsia="Cordia New"/>
          <w:sz w:val="24"/>
          <w:szCs w:val="24"/>
        </w:rPr>
        <w:t>The procedure for performing a fatigue analysis is as follows:</w:t>
      </w:r>
    </w:p>
    <w:p w:rsidR="00E25B43" w:rsidRPr="006B0CE4" w:rsidRDefault="00E25B43" w:rsidP="002C56C4">
      <w:pPr>
        <w:pStyle w:val="ListParagraph"/>
        <w:numPr>
          <w:ilvl w:val="0"/>
          <w:numId w:val="3"/>
        </w:numPr>
        <w:spacing w:line="360" w:lineRule="auto"/>
        <w:ind w:left="641" w:hanging="284"/>
        <w:jc w:val="both"/>
        <w:rPr>
          <w:rFonts w:eastAsia="Cordia New"/>
          <w:sz w:val="24"/>
          <w:szCs w:val="24"/>
        </w:rPr>
      </w:pPr>
      <w:r w:rsidRPr="006B0CE4">
        <w:rPr>
          <w:rFonts w:eastAsia="Cordia New"/>
          <w:sz w:val="24"/>
          <w:szCs w:val="24"/>
        </w:rPr>
        <w:t xml:space="preserve">Perform an initial mean static analysis. </w:t>
      </w:r>
    </w:p>
    <w:p w:rsidR="00E25B43" w:rsidRPr="006B0CE4" w:rsidRDefault="00E25B43" w:rsidP="002C56C4">
      <w:pPr>
        <w:pStyle w:val="ListParagraph"/>
        <w:numPr>
          <w:ilvl w:val="0"/>
          <w:numId w:val="3"/>
        </w:numPr>
        <w:spacing w:line="360" w:lineRule="auto"/>
        <w:ind w:left="641" w:hanging="284"/>
        <w:jc w:val="both"/>
        <w:rPr>
          <w:rFonts w:eastAsia="Cordia New"/>
          <w:sz w:val="24"/>
          <w:szCs w:val="24"/>
        </w:rPr>
      </w:pPr>
      <w:r w:rsidRPr="006B0CE4">
        <w:rPr>
          <w:rFonts w:eastAsia="Cordia New"/>
          <w:sz w:val="24"/>
          <w:szCs w:val="24"/>
        </w:rPr>
        <w:t xml:space="preserve">Apply relevant fatigue currents statically as a restart analysis. </w:t>
      </w:r>
    </w:p>
    <w:p w:rsidR="00E25B43" w:rsidRPr="006B0CE4" w:rsidRDefault="00E25B43" w:rsidP="002C56C4">
      <w:pPr>
        <w:pStyle w:val="ListParagraph"/>
        <w:numPr>
          <w:ilvl w:val="0"/>
          <w:numId w:val="3"/>
        </w:numPr>
        <w:spacing w:line="360" w:lineRule="auto"/>
        <w:ind w:left="641" w:hanging="284"/>
        <w:jc w:val="both"/>
        <w:rPr>
          <w:rFonts w:eastAsia="Cordia New"/>
          <w:sz w:val="24"/>
          <w:szCs w:val="24"/>
        </w:rPr>
      </w:pPr>
      <w:r w:rsidRPr="006B0CE4">
        <w:rPr>
          <w:rFonts w:eastAsia="Cordia New"/>
          <w:sz w:val="24"/>
          <w:szCs w:val="24"/>
        </w:rPr>
        <w:t xml:space="preserve">Perform dynamic time-domain analyses for the full set of load cases, applying the relevant wave data for each analysis. </w:t>
      </w:r>
    </w:p>
    <w:p w:rsidR="00E25B43" w:rsidRPr="006B0CE4" w:rsidRDefault="00E25B43" w:rsidP="002C56C4">
      <w:pPr>
        <w:pStyle w:val="ListParagraph"/>
        <w:numPr>
          <w:ilvl w:val="0"/>
          <w:numId w:val="3"/>
        </w:numPr>
        <w:spacing w:line="360" w:lineRule="auto"/>
        <w:ind w:left="641" w:hanging="284"/>
        <w:jc w:val="both"/>
        <w:rPr>
          <w:rFonts w:eastAsia="Cordia New"/>
          <w:sz w:val="24"/>
          <w:szCs w:val="24"/>
        </w:rPr>
      </w:pPr>
      <w:r w:rsidRPr="006B0CE4">
        <w:rPr>
          <w:rFonts w:eastAsia="Cordia New"/>
          <w:sz w:val="24"/>
          <w:szCs w:val="24"/>
        </w:rPr>
        <w:t>Post</w:t>
      </w:r>
      <w:r w:rsidR="00964054">
        <w:rPr>
          <w:rFonts w:eastAsia="Cordia New"/>
          <w:sz w:val="24"/>
          <w:szCs w:val="24"/>
        </w:rPr>
        <w:t>-</w:t>
      </w:r>
      <w:r w:rsidRPr="006B0CE4">
        <w:rPr>
          <w:rFonts w:eastAsia="Cordia New"/>
          <w:sz w:val="24"/>
          <w:szCs w:val="24"/>
        </w:rPr>
        <w:t xml:space="preserve">process the results from the time-domain analyses to estimate fatigue damage of the drilling riser at the critical locations. </w:t>
      </w:r>
    </w:p>
    <w:p w:rsidR="00E25B43" w:rsidRPr="00E25B43" w:rsidRDefault="00E25B43" w:rsidP="00E25B43">
      <w:pPr>
        <w:spacing w:line="360" w:lineRule="auto"/>
        <w:jc w:val="both"/>
        <w:rPr>
          <w:rFonts w:eastAsia="Cordia New"/>
          <w:sz w:val="24"/>
          <w:szCs w:val="24"/>
        </w:rPr>
      </w:pPr>
    </w:p>
    <w:p w:rsidR="00E25B43" w:rsidRPr="00E25B43" w:rsidRDefault="009C2C8D" w:rsidP="001E6611">
      <w:pPr>
        <w:pStyle w:val="Heading3"/>
        <w:spacing w:line="360" w:lineRule="auto"/>
        <w:ind w:left="720"/>
        <w:rPr>
          <w:rFonts w:eastAsia="Cordia New"/>
        </w:rPr>
      </w:pPr>
      <w:bookmarkStart w:id="54" w:name="_Toc519628326"/>
      <w:r>
        <w:rPr>
          <w:rFonts w:eastAsia="Cordia New"/>
        </w:rPr>
        <w:t>3</w:t>
      </w:r>
      <w:r w:rsidR="00E25B43" w:rsidRPr="00E25B43">
        <w:rPr>
          <w:rFonts w:eastAsia="Cordia New"/>
        </w:rPr>
        <w:t>.</w:t>
      </w:r>
      <w:r w:rsidR="000B7807">
        <w:rPr>
          <w:rFonts w:eastAsia="Cordia New"/>
        </w:rPr>
        <w:t>5</w:t>
      </w:r>
      <w:r w:rsidR="00E25B43" w:rsidRPr="00E25B43">
        <w:rPr>
          <w:rFonts w:eastAsia="Cordia New"/>
        </w:rPr>
        <w:t>.7. Hang-Off Analysis</w:t>
      </w:r>
      <w:bookmarkEnd w:id="54"/>
    </w:p>
    <w:p w:rsidR="00E25B43" w:rsidRPr="00E25B43" w:rsidRDefault="00E25B43" w:rsidP="00E25B43">
      <w:pPr>
        <w:spacing w:line="360" w:lineRule="auto"/>
        <w:jc w:val="both"/>
        <w:rPr>
          <w:rFonts w:eastAsia="Cordia New"/>
          <w:sz w:val="24"/>
          <w:szCs w:val="24"/>
        </w:rPr>
      </w:pPr>
      <w:r w:rsidRPr="00E25B43">
        <w:rPr>
          <w:rFonts w:eastAsia="Cordia New"/>
          <w:sz w:val="24"/>
          <w:szCs w:val="24"/>
        </w:rPr>
        <w:t xml:space="preserve">Two hang-off configurations are assumed as follows: a hard hang-off in which the </w:t>
      </w:r>
      <w:r w:rsidR="00DC4C45">
        <w:rPr>
          <w:rFonts w:eastAsia="Cordia New"/>
          <w:sz w:val="24"/>
          <w:szCs w:val="24"/>
        </w:rPr>
        <w:t>T</w:t>
      </w:r>
      <w:r w:rsidRPr="00E25B43">
        <w:rPr>
          <w:rFonts w:eastAsia="Cordia New"/>
          <w:sz w:val="24"/>
          <w:szCs w:val="24"/>
        </w:rPr>
        <w:t xml:space="preserve">elescopic </w:t>
      </w:r>
      <w:r w:rsidR="00DC4C45">
        <w:rPr>
          <w:rFonts w:eastAsia="Cordia New"/>
          <w:sz w:val="24"/>
          <w:szCs w:val="24"/>
        </w:rPr>
        <w:t>J</w:t>
      </w:r>
      <w:r w:rsidRPr="00E25B43">
        <w:rPr>
          <w:rFonts w:eastAsia="Cordia New"/>
          <w:sz w:val="24"/>
          <w:szCs w:val="24"/>
        </w:rPr>
        <w:t>oint</w:t>
      </w:r>
      <w:r w:rsidR="00DC4C45">
        <w:rPr>
          <w:rFonts w:eastAsia="Cordia New"/>
          <w:sz w:val="24"/>
          <w:szCs w:val="24"/>
        </w:rPr>
        <w:t xml:space="preserve"> (TJ) </w:t>
      </w:r>
      <w:r w:rsidRPr="00E25B43">
        <w:rPr>
          <w:rFonts w:eastAsia="Cordia New"/>
          <w:sz w:val="24"/>
          <w:szCs w:val="24"/>
        </w:rPr>
        <w:t>is collapsed and locked, thereby forcing the top of the riser to move up and down with the vessel; and a soft hang-off in which the riser is supported by the riser tensioners with all air pressure vessels (APVs)</w:t>
      </w:r>
      <w:r w:rsidR="006B0CE4">
        <w:rPr>
          <w:rFonts w:eastAsia="Cordia New"/>
          <w:sz w:val="24"/>
          <w:szCs w:val="24"/>
        </w:rPr>
        <w:t xml:space="preserve"> </w:t>
      </w:r>
      <w:r w:rsidRPr="00E25B43">
        <w:rPr>
          <w:rFonts w:eastAsia="Cordia New"/>
          <w:sz w:val="24"/>
          <w:szCs w:val="24"/>
        </w:rPr>
        <w:t>open and a crown-mounted compensator (CMC), providing a soft vertical spring connection to the vessel.</w:t>
      </w:r>
    </w:p>
    <w:p w:rsidR="006B0CE4" w:rsidRDefault="00E25B43" w:rsidP="002A62FA">
      <w:pPr>
        <w:spacing w:line="360" w:lineRule="auto"/>
        <w:ind w:firstLine="567"/>
        <w:jc w:val="both"/>
        <w:rPr>
          <w:rFonts w:eastAsia="Cordia New"/>
          <w:sz w:val="24"/>
          <w:szCs w:val="24"/>
        </w:rPr>
      </w:pPr>
      <w:r w:rsidRPr="00E25B43">
        <w:rPr>
          <w:rFonts w:eastAsia="Cordia New"/>
          <w:sz w:val="24"/>
          <w:szCs w:val="24"/>
        </w:rPr>
        <w:t>Time-domain analysis is conducted using random wave analysis and a simulation time of at least 3 hr. The hard hang-off cases are the 1-year winter storm (WS), 10-year WS, and 10-year hurricane. The soft hang-off cases are the 10-year WS and the 10-year hurricane. The goal of the time-domain dynamic analysis is to investigate the feasibility of each mode.</w:t>
      </w:r>
      <w:r w:rsidR="006B0CE4">
        <w:rPr>
          <w:rFonts w:eastAsia="Cordia New"/>
          <w:sz w:val="24"/>
          <w:szCs w:val="24"/>
        </w:rPr>
        <w:t xml:space="preserve"> </w:t>
      </w:r>
    </w:p>
    <w:p w:rsidR="006B0CE4" w:rsidRDefault="00E25B43" w:rsidP="002A62FA">
      <w:pPr>
        <w:spacing w:line="360" w:lineRule="auto"/>
        <w:ind w:firstLine="567"/>
        <w:jc w:val="both"/>
        <w:rPr>
          <w:rFonts w:eastAsia="Cordia New"/>
          <w:sz w:val="24"/>
          <w:szCs w:val="24"/>
        </w:rPr>
      </w:pPr>
      <w:r w:rsidRPr="00E25B43">
        <w:rPr>
          <w:rFonts w:eastAsia="Cordia New"/>
          <w:sz w:val="24"/>
          <w:szCs w:val="24"/>
        </w:rPr>
        <w:t>In a hang-off configuration model, the riser is disconnected from the BOP, and only the LMRP is on the riser. For the hard hang-off method, only the displacements are fixed. The rotations are determined by the stiffness of the gimbal-spider. The trip saver is at the main deck.</w:t>
      </w:r>
      <w:r w:rsidR="006B0CE4">
        <w:rPr>
          <w:rFonts w:eastAsia="Cordia New"/>
          <w:sz w:val="24"/>
          <w:szCs w:val="24"/>
        </w:rPr>
        <w:t xml:space="preserve"> </w:t>
      </w:r>
    </w:p>
    <w:p w:rsidR="006B0CE4" w:rsidRDefault="00E25B43" w:rsidP="002A62FA">
      <w:pPr>
        <w:spacing w:line="360" w:lineRule="auto"/>
        <w:ind w:firstLine="567"/>
        <w:jc w:val="both"/>
        <w:rPr>
          <w:rFonts w:eastAsia="Cordia New"/>
          <w:sz w:val="24"/>
          <w:szCs w:val="24"/>
        </w:rPr>
      </w:pPr>
      <w:r w:rsidRPr="00E25B43">
        <w:rPr>
          <w:rFonts w:eastAsia="Cordia New"/>
          <w:sz w:val="24"/>
          <w:szCs w:val="24"/>
        </w:rPr>
        <w:t xml:space="preserve">For the soft hang-off method, the riser weight is shared equally by the tensioner and the draw works. The draw works have zero stiffness. The tensioner stiffness may be </w:t>
      </w:r>
      <w:r w:rsidRPr="00E25B43">
        <w:rPr>
          <w:rFonts w:eastAsia="Cordia New"/>
          <w:sz w:val="24"/>
          <w:szCs w:val="24"/>
        </w:rPr>
        <w:lastRenderedPageBreak/>
        <w:t>estimated based on the weight of the riser sup-ported by the tensioners and the riser stroking from wave action.</w:t>
      </w:r>
    </w:p>
    <w:p w:rsidR="00E25B43" w:rsidRPr="00E25B43" w:rsidRDefault="00E25B43" w:rsidP="006B0CE4">
      <w:pPr>
        <w:spacing w:line="360" w:lineRule="auto"/>
        <w:ind w:firstLine="284"/>
        <w:jc w:val="both"/>
        <w:rPr>
          <w:rFonts w:eastAsia="Cordia New"/>
          <w:sz w:val="24"/>
          <w:szCs w:val="24"/>
        </w:rPr>
      </w:pPr>
      <w:r w:rsidRPr="00E25B43">
        <w:rPr>
          <w:rFonts w:eastAsia="Cordia New"/>
          <w:sz w:val="24"/>
          <w:szCs w:val="24"/>
        </w:rPr>
        <w:t>The evaluation criteria for soft and hard hang-off analyses are as follows:</w:t>
      </w:r>
    </w:p>
    <w:p w:rsidR="00E25B43" w:rsidRPr="006B0CE4" w:rsidRDefault="00E25B43" w:rsidP="002C56C4">
      <w:pPr>
        <w:pStyle w:val="ListParagraph"/>
        <w:numPr>
          <w:ilvl w:val="0"/>
          <w:numId w:val="3"/>
        </w:numPr>
        <w:spacing w:line="360" w:lineRule="auto"/>
        <w:ind w:left="641" w:hanging="284"/>
        <w:jc w:val="both"/>
        <w:rPr>
          <w:rFonts w:eastAsia="Cordia New"/>
          <w:sz w:val="24"/>
          <w:szCs w:val="24"/>
        </w:rPr>
      </w:pPr>
      <w:r w:rsidRPr="006B0CE4">
        <w:rPr>
          <w:rFonts w:eastAsia="Cordia New"/>
          <w:sz w:val="24"/>
          <w:szCs w:val="24"/>
        </w:rPr>
        <w:t xml:space="preserve">For soft hang-off, use the stroking limit for the tensioner and slip joint; </w:t>
      </w:r>
    </w:p>
    <w:p w:rsidR="00E25B43" w:rsidRPr="006B0CE4" w:rsidRDefault="00E25B43" w:rsidP="002C56C4">
      <w:pPr>
        <w:pStyle w:val="ListParagraph"/>
        <w:numPr>
          <w:ilvl w:val="0"/>
          <w:numId w:val="3"/>
        </w:numPr>
        <w:spacing w:line="360" w:lineRule="auto"/>
        <w:ind w:left="641" w:hanging="284"/>
        <w:jc w:val="both"/>
        <w:rPr>
          <w:rFonts w:eastAsia="Cordia New"/>
          <w:sz w:val="24"/>
          <w:szCs w:val="24"/>
        </w:rPr>
      </w:pPr>
      <w:r w:rsidRPr="006B0CE4">
        <w:rPr>
          <w:rFonts w:eastAsia="Cordia New"/>
          <w:sz w:val="24"/>
          <w:szCs w:val="24"/>
        </w:rPr>
        <w:t xml:space="preserve">Minimum top tension to remain positive to avoid uplift on the spider; </w:t>
      </w:r>
    </w:p>
    <w:p w:rsidR="00E25B43" w:rsidRPr="006B0CE4" w:rsidRDefault="00E25B43" w:rsidP="002C56C4">
      <w:pPr>
        <w:pStyle w:val="ListParagraph"/>
        <w:numPr>
          <w:ilvl w:val="0"/>
          <w:numId w:val="3"/>
        </w:numPr>
        <w:spacing w:line="360" w:lineRule="auto"/>
        <w:ind w:left="641" w:hanging="284"/>
        <w:jc w:val="both"/>
        <w:rPr>
          <w:rFonts w:eastAsia="Cordia New"/>
          <w:sz w:val="24"/>
          <w:szCs w:val="24"/>
        </w:rPr>
      </w:pPr>
      <w:r w:rsidRPr="006B0CE4">
        <w:rPr>
          <w:rFonts w:eastAsia="Cordia New"/>
          <w:sz w:val="24"/>
          <w:szCs w:val="24"/>
        </w:rPr>
        <w:t xml:space="preserve">Maximum top tension: rating of substructure and the hang-off tool; </w:t>
      </w:r>
    </w:p>
    <w:p w:rsidR="00E25B43" w:rsidRPr="006B0CE4" w:rsidRDefault="00E25B43" w:rsidP="002C56C4">
      <w:pPr>
        <w:pStyle w:val="ListParagraph"/>
        <w:numPr>
          <w:ilvl w:val="0"/>
          <w:numId w:val="3"/>
        </w:numPr>
        <w:spacing w:line="360" w:lineRule="auto"/>
        <w:ind w:left="641" w:hanging="284"/>
        <w:jc w:val="both"/>
        <w:rPr>
          <w:rFonts w:eastAsia="Cordia New"/>
          <w:sz w:val="24"/>
          <w:szCs w:val="24"/>
        </w:rPr>
      </w:pPr>
      <w:r w:rsidRPr="006B0CE4">
        <w:rPr>
          <w:rFonts w:eastAsia="Cordia New"/>
          <w:sz w:val="24"/>
          <w:szCs w:val="24"/>
        </w:rPr>
        <w:t xml:space="preserve">Riser stress limited to 0.67 </w:t>
      </w:r>
      <w:proofErr w:type="spellStart"/>
      <w:r w:rsidRPr="006B0CE4">
        <w:rPr>
          <w:rFonts w:eastAsia="Cordia New"/>
          <w:sz w:val="24"/>
          <w:szCs w:val="24"/>
        </w:rPr>
        <w:t>Fy</w:t>
      </w:r>
      <w:proofErr w:type="spellEnd"/>
      <w:r w:rsidRPr="006B0CE4">
        <w:rPr>
          <w:rFonts w:eastAsia="Cordia New"/>
          <w:sz w:val="24"/>
          <w:szCs w:val="24"/>
        </w:rPr>
        <w:t xml:space="preserve">; </w:t>
      </w:r>
    </w:p>
    <w:p w:rsidR="00E25B43" w:rsidRPr="006B0CE4" w:rsidRDefault="00E25B43" w:rsidP="002C56C4">
      <w:pPr>
        <w:pStyle w:val="ListParagraph"/>
        <w:numPr>
          <w:ilvl w:val="0"/>
          <w:numId w:val="3"/>
        </w:numPr>
        <w:spacing w:line="360" w:lineRule="auto"/>
        <w:ind w:left="641" w:hanging="284"/>
        <w:jc w:val="both"/>
        <w:rPr>
          <w:rFonts w:eastAsia="Cordia New"/>
          <w:sz w:val="24"/>
          <w:szCs w:val="24"/>
        </w:rPr>
      </w:pPr>
      <w:r w:rsidRPr="006B0CE4">
        <w:rPr>
          <w:rFonts w:eastAsia="Cordia New"/>
          <w:sz w:val="24"/>
          <w:szCs w:val="24"/>
        </w:rPr>
        <w:t xml:space="preserve">Gimbal angle to prevent stroke-out; </w:t>
      </w:r>
    </w:p>
    <w:p w:rsidR="00E25B43" w:rsidRPr="006B0CE4" w:rsidRDefault="00E25B43" w:rsidP="002C56C4">
      <w:pPr>
        <w:pStyle w:val="ListParagraph"/>
        <w:numPr>
          <w:ilvl w:val="0"/>
          <w:numId w:val="3"/>
        </w:numPr>
        <w:spacing w:line="360" w:lineRule="auto"/>
        <w:ind w:left="641" w:hanging="284"/>
        <w:jc w:val="both"/>
        <w:rPr>
          <w:rFonts w:eastAsia="Cordia New"/>
          <w:sz w:val="24"/>
          <w:szCs w:val="24"/>
        </w:rPr>
      </w:pPr>
      <w:r w:rsidRPr="006B0CE4">
        <w:rPr>
          <w:rFonts w:eastAsia="Cordia New"/>
          <w:sz w:val="24"/>
          <w:szCs w:val="24"/>
        </w:rPr>
        <w:t xml:space="preserve">Maximum riser angle between gimbal and keel to avoid clashing with the vessel. </w:t>
      </w:r>
    </w:p>
    <w:p w:rsidR="00E25B43" w:rsidRPr="00E25B43" w:rsidRDefault="00E25B43" w:rsidP="00E25B43">
      <w:pPr>
        <w:spacing w:line="360" w:lineRule="auto"/>
        <w:jc w:val="both"/>
        <w:rPr>
          <w:rFonts w:eastAsia="Cordia New"/>
          <w:sz w:val="24"/>
          <w:szCs w:val="24"/>
        </w:rPr>
      </w:pPr>
    </w:p>
    <w:p w:rsidR="00E25B43" w:rsidRPr="00E25B43" w:rsidRDefault="009C2C8D" w:rsidP="001E6611">
      <w:pPr>
        <w:pStyle w:val="Heading3"/>
        <w:spacing w:line="360" w:lineRule="auto"/>
        <w:ind w:left="720"/>
        <w:rPr>
          <w:rFonts w:eastAsia="Cordia New"/>
        </w:rPr>
      </w:pPr>
      <w:bookmarkStart w:id="55" w:name="_Toc519628327"/>
      <w:r>
        <w:rPr>
          <w:rFonts w:eastAsia="Cordia New"/>
        </w:rPr>
        <w:t>3</w:t>
      </w:r>
      <w:r w:rsidR="00E25B43" w:rsidRPr="00E25B43">
        <w:rPr>
          <w:rFonts w:eastAsia="Cordia New"/>
        </w:rPr>
        <w:t>.</w:t>
      </w:r>
      <w:r w:rsidR="000B7807">
        <w:rPr>
          <w:rFonts w:eastAsia="Cordia New"/>
        </w:rPr>
        <w:t>5</w:t>
      </w:r>
      <w:r w:rsidR="00E25B43" w:rsidRPr="00E25B43">
        <w:rPr>
          <w:rFonts w:eastAsia="Cordia New"/>
        </w:rPr>
        <w:t>.8. Dual Operation Interference Analysis</w:t>
      </w:r>
      <w:bookmarkEnd w:id="55"/>
    </w:p>
    <w:p w:rsidR="00E25B43" w:rsidRPr="00E25B43" w:rsidRDefault="00E25B43" w:rsidP="00E25B43">
      <w:pPr>
        <w:spacing w:line="360" w:lineRule="auto"/>
        <w:jc w:val="both"/>
        <w:rPr>
          <w:rFonts w:eastAsia="Cordia New"/>
          <w:sz w:val="24"/>
          <w:szCs w:val="24"/>
        </w:rPr>
      </w:pPr>
      <w:r w:rsidRPr="00E25B43">
        <w:rPr>
          <w:rFonts w:eastAsia="Cordia New"/>
          <w:sz w:val="24"/>
          <w:szCs w:val="24"/>
        </w:rPr>
        <w:t xml:space="preserve">Dual operation interference analysis evaluates the different scenarios proposed for having the drilling riser in place and connected on the main rig while performing deployment activities on the auxiliary rig. The goal of this analysis is to identify limiting currents and offsets where these activities can take place without causing any clashing between the drilling riser, the suspended equipment on the auxiliary rig, or the winch. The distance between the main riser and the auxiliary rig and between the main rig and winch is an important design parameter. Note that clashing of the main riser with the moon-pool, vessel hull, or bracing will need to </w:t>
      </w:r>
      <w:r w:rsidR="00782C14">
        <w:rPr>
          <w:rFonts w:eastAsia="Cordia New"/>
          <w:sz w:val="24"/>
          <w:szCs w:val="24"/>
        </w:rPr>
        <w:t>be assessed sepa</w:t>
      </w:r>
      <w:r w:rsidRPr="00E25B43">
        <w:rPr>
          <w:rFonts w:eastAsia="Cordia New"/>
          <w:sz w:val="24"/>
          <w:szCs w:val="24"/>
        </w:rPr>
        <w:t>rately prior to finalizing the stack-up model.</w:t>
      </w:r>
    </w:p>
    <w:p w:rsidR="006B0CE4" w:rsidRDefault="00E25B43" w:rsidP="002A62FA">
      <w:pPr>
        <w:spacing w:line="360" w:lineRule="auto"/>
        <w:ind w:firstLine="567"/>
        <w:jc w:val="both"/>
        <w:rPr>
          <w:rFonts w:eastAsia="Cordia New"/>
          <w:sz w:val="24"/>
          <w:szCs w:val="24"/>
        </w:rPr>
      </w:pPr>
      <w:r w:rsidRPr="00E25B43">
        <w:rPr>
          <w:rFonts w:eastAsia="Cordia New"/>
          <w:sz w:val="24"/>
          <w:szCs w:val="24"/>
        </w:rPr>
        <w:t>A static offset will be applied according to supplied information on the dual operation activity and subsequently another static offset of the vessel due to current loading. Finally, the current loading will be added and then</w:t>
      </w:r>
      <w:r w:rsidR="006B0CE4">
        <w:rPr>
          <w:rFonts w:eastAsia="Cordia New"/>
          <w:sz w:val="24"/>
          <w:szCs w:val="24"/>
        </w:rPr>
        <w:t xml:space="preserve"> </w:t>
      </w:r>
      <w:r w:rsidRPr="00E25B43">
        <w:rPr>
          <w:rFonts w:eastAsia="Cordia New"/>
          <w:sz w:val="24"/>
          <w:szCs w:val="24"/>
        </w:rPr>
        <w:t>the system will be evaluated for minimum distance between the drilling riser, the dual operation equipment, and the vessel.</w:t>
      </w:r>
      <w:r w:rsidR="006B0CE4">
        <w:rPr>
          <w:rFonts w:eastAsia="Cordia New"/>
          <w:sz w:val="24"/>
          <w:szCs w:val="24"/>
        </w:rPr>
        <w:t xml:space="preserve"> </w:t>
      </w:r>
    </w:p>
    <w:p w:rsidR="00E25B43" w:rsidRPr="00E25B43" w:rsidRDefault="00E25B43" w:rsidP="002A62FA">
      <w:pPr>
        <w:spacing w:line="360" w:lineRule="auto"/>
        <w:ind w:firstLine="567"/>
        <w:jc w:val="both"/>
        <w:rPr>
          <w:rFonts w:eastAsia="Cordia New"/>
          <w:sz w:val="24"/>
          <w:szCs w:val="24"/>
        </w:rPr>
      </w:pPr>
      <w:r w:rsidRPr="00E25B43">
        <w:rPr>
          <w:rFonts w:eastAsia="Cordia New"/>
          <w:sz w:val="24"/>
          <w:szCs w:val="24"/>
        </w:rPr>
        <w:t>A drag amplification factor will be applied to the completion riser (off of the auxiliary rig) to account for VIV drag. No drag amplification will be added to the drilling riser (off of the main rig) to conservatively estimate its downstream offset due to the current. The auxiliary rig equipment will be considered deployed at 10, 30, 60, and 90% of water depth and upstream, whereas the main drilling riser will always be considered to be downstream and connected.</w:t>
      </w:r>
    </w:p>
    <w:p w:rsidR="00E25B43" w:rsidRPr="00E25B43" w:rsidRDefault="00E25B43" w:rsidP="00E25B43">
      <w:pPr>
        <w:spacing w:line="360" w:lineRule="auto"/>
        <w:jc w:val="both"/>
        <w:rPr>
          <w:rFonts w:eastAsia="Cordia New"/>
          <w:sz w:val="24"/>
          <w:szCs w:val="24"/>
        </w:rPr>
      </w:pPr>
    </w:p>
    <w:p w:rsidR="00E25B43" w:rsidRPr="00E25B43" w:rsidRDefault="009C2C8D" w:rsidP="001E6611">
      <w:pPr>
        <w:pStyle w:val="Heading3"/>
        <w:spacing w:line="360" w:lineRule="auto"/>
        <w:ind w:left="720"/>
        <w:rPr>
          <w:rFonts w:eastAsia="Cordia New"/>
        </w:rPr>
      </w:pPr>
      <w:bookmarkStart w:id="56" w:name="_Toc519628328"/>
      <w:r>
        <w:rPr>
          <w:rFonts w:eastAsia="Cordia New"/>
        </w:rPr>
        <w:lastRenderedPageBreak/>
        <w:t>3</w:t>
      </w:r>
      <w:r w:rsidR="00E25B43" w:rsidRPr="00E25B43">
        <w:rPr>
          <w:rFonts w:eastAsia="Cordia New"/>
        </w:rPr>
        <w:t>.</w:t>
      </w:r>
      <w:r w:rsidR="000B7807">
        <w:rPr>
          <w:rFonts w:eastAsia="Cordia New"/>
        </w:rPr>
        <w:t>5</w:t>
      </w:r>
      <w:r w:rsidR="00E25B43" w:rsidRPr="00E25B43">
        <w:rPr>
          <w:rFonts w:eastAsia="Cordia New"/>
        </w:rPr>
        <w:t>.9. Contact Wear Analysis</w:t>
      </w:r>
      <w:bookmarkEnd w:id="56"/>
    </w:p>
    <w:p w:rsidR="00E25B43" w:rsidRDefault="00E25B43" w:rsidP="00E25B43">
      <w:pPr>
        <w:spacing w:line="360" w:lineRule="auto"/>
        <w:jc w:val="both"/>
        <w:rPr>
          <w:rFonts w:eastAsia="Cordia New"/>
          <w:sz w:val="24"/>
          <w:szCs w:val="24"/>
        </w:rPr>
      </w:pPr>
      <w:r w:rsidRPr="00E25B43">
        <w:rPr>
          <w:rFonts w:eastAsia="Cordia New"/>
          <w:sz w:val="24"/>
          <w:szCs w:val="24"/>
        </w:rPr>
        <w:t xml:space="preserve">The contact between the drill string and the bore of the subsea equipment may result in wearing of both surfaces due to the rotation and running/ pulling of the drill string. The softer bore of the subsea equipment will experience more wear than the drill string and, therefore, it is the subject of this section. The wear volume estimation </w:t>
      </w:r>
      <w:r w:rsidR="00964054">
        <w:rPr>
          <w:rFonts w:eastAsia="Cordia New"/>
          <w:sz w:val="24"/>
          <w:szCs w:val="24"/>
        </w:rPr>
        <w:t xml:space="preserve">is based on the work of </w:t>
      </w:r>
      <w:proofErr w:type="spellStart"/>
      <w:r w:rsidR="00964054">
        <w:rPr>
          <w:rFonts w:eastAsia="Cordia New"/>
          <w:sz w:val="24"/>
          <w:szCs w:val="24"/>
        </w:rPr>
        <w:t>Archard</w:t>
      </w:r>
      <w:proofErr w:type="spellEnd"/>
      <w:r w:rsidRPr="00E25B43">
        <w:rPr>
          <w:rFonts w:eastAsia="Cordia New"/>
          <w:sz w:val="24"/>
          <w:szCs w:val="24"/>
        </w:rPr>
        <w:t xml:space="preserve"> and others. The expression for wear is given by:</w:t>
      </w:r>
    </w:p>
    <w:p w:rsidR="00490B32" w:rsidRDefault="00490B32" w:rsidP="00E25B43">
      <w:pPr>
        <w:spacing w:line="360" w:lineRule="auto"/>
        <w:jc w:val="both"/>
        <w:rPr>
          <w:rFonts w:eastAsia="Cordia New"/>
          <w:sz w:val="24"/>
          <w:szCs w:val="24"/>
        </w:rPr>
      </w:pPr>
    </w:p>
    <w:p w:rsidR="00E25B43" w:rsidRPr="00E25B43" w:rsidRDefault="00D55C7F" w:rsidP="00E25B43">
      <w:pPr>
        <w:spacing w:line="360" w:lineRule="auto"/>
        <w:jc w:val="both"/>
        <w:rPr>
          <w:rFonts w:eastAsia="Cordia New"/>
          <w:sz w:val="24"/>
          <w:szCs w:val="24"/>
        </w:rPr>
      </w:pPr>
      <m:oMath>
        <m:sSub>
          <m:sSubPr>
            <m:ctrlPr>
              <w:rPr>
                <w:rFonts w:ascii="Cambria Math" w:eastAsia="Cordia New" w:hAnsi="Cambria Math"/>
                <w:i/>
                <w:sz w:val="24"/>
                <w:szCs w:val="24"/>
              </w:rPr>
            </m:ctrlPr>
          </m:sSubPr>
          <m:e>
            <m:r>
              <w:rPr>
                <w:rFonts w:ascii="Cambria Math" w:eastAsia="Cordia New" w:hAnsi="Cambria Math"/>
                <w:sz w:val="24"/>
                <w:szCs w:val="24"/>
              </w:rPr>
              <m:t>V</m:t>
            </m:r>
          </m:e>
          <m:sub>
            <m:r>
              <w:rPr>
                <w:rFonts w:ascii="Cambria Math" w:eastAsia="Cordia New" w:hAnsi="Cambria Math"/>
                <w:sz w:val="24"/>
                <w:szCs w:val="24"/>
              </w:rPr>
              <m:t>wt</m:t>
            </m:r>
          </m:sub>
        </m:sSub>
        <m:r>
          <w:rPr>
            <w:rFonts w:ascii="Cambria Math" w:eastAsia="Cordia New" w:hAnsi="Cambria Math"/>
            <w:sz w:val="24"/>
            <w:szCs w:val="24"/>
          </w:rPr>
          <m:t>=</m:t>
        </m:r>
        <m:d>
          <m:dPr>
            <m:ctrlPr>
              <w:rPr>
                <w:rFonts w:ascii="Cambria Math" w:eastAsia="Cordia New" w:hAnsi="Cambria Math"/>
                <w:i/>
                <w:sz w:val="24"/>
                <w:szCs w:val="24"/>
              </w:rPr>
            </m:ctrlPr>
          </m:dPr>
          <m:e>
            <m:f>
              <m:fPr>
                <m:type m:val="skw"/>
                <m:ctrlPr>
                  <w:rPr>
                    <w:rFonts w:ascii="Cambria Math" w:eastAsia="Cordia New" w:hAnsi="Cambria Math"/>
                    <w:i/>
                    <w:sz w:val="24"/>
                    <w:szCs w:val="24"/>
                  </w:rPr>
                </m:ctrlPr>
              </m:fPr>
              <m:num>
                <m:r>
                  <w:rPr>
                    <w:rFonts w:ascii="Cambria Math" w:eastAsia="Cordia New" w:hAnsi="Cambria Math"/>
                    <w:sz w:val="24"/>
                    <w:szCs w:val="24"/>
                  </w:rPr>
                  <m:t>K</m:t>
                </m:r>
              </m:num>
              <m:den>
                <m:r>
                  <w:rPr>
                    <w:rFonts w:ascii="Cambria Math" w:eastAsia="Cordia New" w:hAnsi="Cambria Math"/>
                    <w:sz w:val="24"/>
                    <w:szCs w:val="24"/>
                  </w:rPr>
                  <m:t>H</m:t>
                </m:r>
              </m:den>
            </m:f>
          </m:e>
        </m:d>
        <m:r>
          <w:rPr>
            <w:rFonts w:ascii="Cambria Math" w:eastAsia="Cordia New" w:hAnsi="Cambria Math"/>
            <w:sz w:val="24"/>
            <w:szCs w:val="24"/>
          </w:rPr>
          <m:t>∙N∙S</m:t>
        </m:r>
      </m:oMath>
      <w:r w:rsidR="00490B32">
        <w:rPr>
          <w:rFonts w:eastAsia="Cordia New"/>
          <w:sz w:val="24"/>
          <w:szCs w:val="24"/>
        </w:rPr>
        <w:t xml:space="preserve"> </w:t>
      </w:r>
      <w:r w:rsidR="00490B32">
        <w:rPr>
          <w:rFonts w:eastAsia="Cordia New"/>
          <w:sz w:val="24"/>
          <w:szCs w:val="24"/>
        </w:rPr>
        <w:tab/>
      </w:r>
      <w:r w:rsidR="00490B32">
        <w:rPr>
          <w:rFonts w:eastAsia="Cordia New"/>
          <w:sz w:val="24"/>
          <w:szCs w:val="24"/>
        </w:rPr>
        <w:tab/>
      </w:r>
      <w:r w:rsidR="00490B32">
        <w:rPr>
          <w:rFonts w:eastAsia="Cordia New"/>
          <w:sz w:val="24"/>
          <w:szCs w:val="24"/>
        </w:rPr>
        <w:tab/>
      </w:r>
      <w:r w:rsidR="00490B32">
        <w:rPr>
          <w:rFonts w:eastAsia="Cordia New"/>
          <w:sz w:val="24"/>
          <w:szCs w:val="24"/>
        </w:rPr>
        <w:tab/>
      </w:r>
      <w:r w:rsidR="00490B32">
        <w:rPr>
          <w:rFonts w:eastAsia="Cordia New"/>
          <w:sz w:val="24"/>
          <w:szCs w:val="24"/>
        </w:rPr>
        <w:tab/>
      </w:r>
      <w:r w:rsidR="00490B32">
        <w:rPr>
          <w:rFonts w:eastAsia="Cordia New"/>
          <w:sz w:val="24"/>
          <w:szCs w:val="24"/>
        </w:rPr>
        <w:tab/>
      </w:r>
      <w:r w:rsidR="00490B32">
        <w:rPr>
          <w:rFonts w:eastAsia="Cordia New"/>
          <w:sz w:val="24"/>
          <w:szCs w:val="24"/>
        </w:rPr>
        <w:tab/>
      </w:r>
      <w:r w:rsidR="00490B32">
        <w:rPr>
          <w:rFonts w:eastAsia="Cordia New"/>
          <w:sz w:val="24"/>
          <w:szCs w:val="24"/>
        </w:rPr>
        <w:tab/>
      </w:r>
      <w:r w:rsidR="00490B32">
        <w:rPr>
          <w:rFonts w:eastAsia="Cordia New"/>
          <w:sz w:val="24"/>
          <w:szCs w:val="24"/>
        </w:rPr>
        <w:tab/>
      </w:r>
      <w:r w:rsidR="00E25B43" w:rsidRPr="00E25B43">
        <w:rPr>
          <w:rFonts w:eastAsia="Cordia New"/>
          <w:sz w:val="24"/>
          <w:szCs w:val="24"/>
        </w:rPr>
        <w:t>(</w:t>
      </w:r>
      <w:r w:rsidR="00964054">
        <w:rPr>
          <w:rFonts w:eastAsia="Cordia New"/>
          <w:sz w:val="24"/>
          <w:szCs w:val="24"/>
        </w:rPr>
        <w:t>3</w:t>
      </w:r>
      <w:r w:rsidR="00E25B43" w:rsidRPr="00E25B43">
        <w:rPr>
          <w:rFonts w:eastAsia="Cordia New"/>
          <w:sz w:val="24"/>
          <w:szCs w:val="24"/>
        </w:rPr>
        <w:t>-</w:t>
      </w:r>
      <w:r w:rsidR="0018790C">
        <w:rPr>
          <w:rFonts w:eastAsia="Cordia New"/>
          <w:sz w:val="24"/>
          <w:szCs w:val="24"/>
        </w:rPr>
        <w:t>2</w:t>
      </w:r>
      <w:r w:rsidR="00E25B43" w:rsidRPr="00E25B43">
        <w:rPr>
          <w:rFonts w:eastAsia="Cordia New"/>
          <w:sz w:val="24"/>
          <w:szCs w:val="24"/>
        </w:rPr>
        <w:t>)</w:t>
      </w:r>
    </w:p>
    <w:p w:rsidR="00E25B43" w:rsidRPr="00E25B43" w:rsidRDefault="00E25B43" w:rsidP="00E25B43">
      <w:pPr>
        <w:spacing w:line="360" w:lineRule="auto"/>
        <w:jc w:val="both"/>
        <w:rPr>
          <w:rFonts w:eastAsia="Cordia New"/>
          <w:sz w:val="24"/>
          <w:szCs w:val="24"/>
        </w:rPr>
      </w:pPr>
    </w:p>
    <w:p w:rsidR="00E25B43" w:rsidRPr="00E25B43" w:rsidRDefault="00490B32" w:rsidP="00E25B43">
      <w:pPr>
        <w:spacing w:line="360" w:lineRule="auto"/>
        <w:jc w:val="both"/>
        <w:rPr>
          <w:rFonts w:eastAsia="Cordia New"/>
          <w:sz w:val="24"/>
          <w:szCs w:val="24"/>
        </w:rPr>
      </w:pPr>
      <w:r w:rsidRPr="00E25B43">
        <w:rPr>
          <w:rFonts w:eastAsia="Cordia New"/>
          <w:sz w:val="24"/>
          <w:szCs w:val="24"/>
        </w:rPr>
        <w:t>W</w:t>
      </w:r>
      <w:r w:rsidR="00E25B43" w:rsidRPr="00E25B43">
        <w:rPr>
          <w:rFonts w:eastAsia="Cordia New"/>
          <w:sz w:val="24"/>
          <w:szCs w:val="24"/>
        </w:rPr>
        <w:t>here</w:t>
      </w:r>
      <w:r>
        <w:rPr>
          <w:rFonts w:eastAsia="Cordia New"/>
          <w:sz w:val="24"/>
          <w:szCs w:val="24"/>
        </w:rPr>
        <w:t xml:space="preserve">; </w:t>
      </w:r>
      <m:oMath>
        <m:sSub>
          <m:sSubPr>
            <m:ctrlPr>
              <w:rPr>
                <w:rFonts w:ascii="Cambria Math" w:eastAsia="Cordia New" w:hAnsi="Cambria Math"/>
                <w:i/>
                <w:sz w:val="24"/>
                <w:szCs w:val="24"/>
              </w:rPr>
            </m:ctrlPr>
          </m:sSubPr>
          <m:e>
            <m:r>
              <w:rPr>
                <w:rFonts w:ascii="Cambria Math" w:eastAsia="Cordia New" w:hAnsi="Cambria Math"/>
                <w:sz w:val="24"/>
                <w:szCs w:val="24"/>
              </w:rPr>
              <m:t>V</m:t>
            </m:r>
          </m:e>
          <m:sub>
            <m:r>
              <w:rPr>
                <w:rFonts w:ascii="Cambria Math" w:eastAsia="Cordia New" w:hAnsi="Cambria Math"/>
                <w:sz w:val="24"/>
                <w:szCs w:val="24"/>
              </w:rPr>
              <m:t>wt</m:t>
            </m:r>
          </m:sub>
        </m:sSub>
      </m:oMath>
      <w:r>
        <w:rPr>
          <w:rFonts w:eastAsia="Cordia New"/>
          <w:sz w:val="24"/>
          <w:szCs w:val="24"/>
        </w:rPr>
        <w:t xml:space="preserve">is </w:t>
      </w:r>
      <w:r w:rsidR="00E25B43" w:rsidRPr="00E25B43">
        <w:rPr>
          <w:rFonts w:eastAsia="Cordia New"/>
          <w:sz w:val="24"/>
          <w:szCs w:val="24"/>
        </w:rPr>
        <w:t>total wea</w:t>
      </w:r>
      <w:r>
        <w:rPr>
          <w:rFonts w:eastAsia="Cordia New"/>
          <w:sz w:val="24"/>
          <w:szCs w:val="24"/>
        </w:rPr>
        <w:t>r volume from both surfaces</w:t>
      </w:r>
      <w:r w:rsidR="00195570">
        <w:rPr>
          <w:rFonts w:eastAsia="Cordia New"/>
          <w:sz w:val="24"/>
          <w:szCs w:val="24"/>
        </w:rPr>
        <w:t xml:space="preserve"> (</w:t>
      </w:r>
      <w:r>
        <w:rPr>
          <w:rFonts w:eastAsia="Cordia New"/>
          <w:sz w:val="24"/>
          <w:szCs w:val="24"/>
        </w:rPr>
        <w:t>in</w:t>
      </w:r>
      <w:r w:rsidR="00E25B43" w:rsidRPr="00490B32">
        <w:rPr>
          <w:rFonts w:eastAsia="Cordia New"/>
          <w:sz w:val="24"/>
          <w:szCs w:val="24"/>
          <w:vertAlign w:val="superscript"/>
        </w:rPr>
        <w:t>3</w:t>
      </w:r>
      <w:r w:rsidR="00195570">
        <w:rPr>
          <w:rFonts w:eastAsia="Cordia New"/>
          <w:sz w:val="24"/>
          <w:szCs w:val="24"/>
        </w:rPr>
        <w:t>),</w:t>
      </w:r>
      <w:r w:rsidR="00E25B43" w:rsidRPr="00E25B43">
        <w:rPr>
          <w:rFonts w:eastAsia="Cordia New"/>
          <w:sz w:val="24"/>
          <w:szCs w:val="24"/>
        </w:rPr>
        <w:t xml:space="preserve"> </w:t>
      </w:r>
      <m:oMath>
        <m:r>
          <w:rPr>
            <w:rFonts w:ascii="Cambria Math" w:eastAsia="Cordia New" w:hAnsi="Cambria Math"/>
            <w:sz w:val="24"/>
            <w:szCs w:val="24"/>
          </w:rPr>
          <m:t>K</m:t>
        </m:r>
      </m:oMath>
      <w:r>
        <w:rPr>
          <w:rFonts w:eastAsia="Cordia New"/>
          <w:sz w:val="24"/>
          <w:szCs w:val="24"/>
        </w:rPr>
        <w:t xml:space="preserve"> is </w:t>
      </w:r>
      <w:r w:rsidR="00E25B43" w:rsidRPr="00E25B43">
        <w:rPr>
          <w:rFonts w:eastAsia="Cordia New"/>
          <w:sz w:val="24"/>
          <w:szCs w:val="24"/>
        </w:rPr>
        <w:t>material constant</w:t>
      </w:r>
      <w:r w:rsidR="00195570">
        <w:rPr>
          <w:rFonts w:eastAsia="Cordia New"/>
          <w:sz w:val="24"/>
          <w:szCs w:val="24"/>
        </w:rPr>
        <w:t xml:space="preserve">, </w:t>
      </w:r>
      <m:oMath>
        <m:r>
          <w:rPr>
            <w:rFonts w:ascii="Cambria Math" w:eastAsia="Cordia New" w:hAnsi="Cambria Math"/>
            <w:sz w:val="24"/>
            <w:szCs w:val="24"/>
          </w:rPr>
          <m:t>H</m:t>
        </m:r>
      </m:oMath>
      <w:r w:rsidR="00195570">
        <w:rPr>
          <w:rFonts w:eastAsia="Cordia New"/>
          <w:sz w:val="24"/>
          <w:szCs w:val="24"/>
        </w:rPr>
        <w:t xml:space="preserve"> is </w:t>
      </w:r>
      <w:r w:rsidR="00E25B43" w:rsidRPr="00E25B43">
        <w:rPr>
          <w:rFonts w:eastAsia="Cordia New"/>
          <w:sz w:val="24"/>
          <w:szCs w:val="24"/>
        </w:rPr>
        <w:t>material hardness in BHN</w:t>
      </w:r>
      <w:r w:rsidR="00195570">
        <w:rPr>
          <w:rFonts w:eastAsia="Cordia New"/>
          <w:sz w:val="24"/>
          <w:szCs w:val="24"/>
        </w:rPr>
        <w:t xml:space="preserve">, </w:t>
      </w:r>
      <m:oMath>
        <m:r>
          <w:rPr>
            <w:rFonts w:ascii="Cambria Math" w:eastAsia="Cordia New" w:hAnsi="Cambria Math"/>
            <w:sz w:val="24"/>
            <w:szCs w:val="24"/>
          </w:rPr>
          <m:t>N</m:t>
        </m:r>
      </m:oMath>
      <w:r w:rsidR="00195570">
        <w:rPr>
          <w:rFonts w:eastAsia="Cordia New"/>
          <w:sz w:val="24"/>
          <w:szCs w:val="24"/>
        </w:rPr>
        <w:t xml:space="preserve"> is </w:t>
      </w:r>
      <w:r w:rsidR="00E25B43" w:rsidRPr="00E25B43">
        <w:rPr>
          <w:rFonts w:eastAsia="Cordia New"/>
          <w:sz w:val="24"/>
          <w:szCs w:val="24"/>
        </w:rPr>
        <w:t>contact force normal to the surfaces</w:t>
      </w:r>
      <w:r w:rsidR="00195570">
        <w:rPr>
          <w:rFonts w:eastAsia="Cordia New"/>
          <w:sz w:val="24"/>
          <w:szCs w:val="24"/>
        </w:rPr>
        <w:t xml:space="preserve"> (</w:t>
      </w:r>
      <w:proofErr w:type="spellStart"/>
      <w:r w:rsidR="00195570">
        <w:rPr>
          <w:rFonts w:eastAsia="Cordia New"/>
          <w:sz w:val="24"/>
          <w:szCs w:val="24"/>
        </w:rPr>
        <w:t>lbf</w:t>
      </w:r>
      <w:proofErr w:type="spellEnd"/>
      <w:r w:rsidR="00195570">
        <w:rPr>
          <w:rFonts w:eastAsia="Cordia New"/>
          <w:sz w:val="24"/>
          <w:szCs w:val="24"/>
        </w:rPr>
        <w:t xml:space="preserve">), </w:t>
      </w:r>
      <m:oMath>
        <m:r>
          <w:rPr>
            <w:rFonts w:ascii="Cambria Math" w:eastAsia="Cordia New" w:hAnsi="Cambria Math"/>
            <w:sz w:val="24"/>
            <w:szCs w:val="24"/>
          </w:rPr>
          <m:t>S</m:t>
        </m:r>
      </m:oMath>
      <w:r w:rsidR="00195570">
        <w:rPr>
          <w:rFonts w:eastAsia="Cordia New"/>
          <w:sz w:val="24"/>
          <w:szCs w:val="24"/>
        </w:rPr>
        <w:t xml:space="preserve"> is </w:t>
      </w:r>
      <w:r w:rsidR="00E25B43" w:rsidRPr="00E25B43">
        <w:rPr>
          <w:rFonts w:eastAsia="Cordia New"/>
          <w:sz w:val="24"/>
          <w:szCs w:val="24"/>
        </w:rPr>
        <w:t>slidi</w:t>
      </w:r>
      <w:r w:rsidR="00195570">
        <w:rPr>
          <w:rFonts w:eastAsia="Cordia New"/>
          <w:sz w:val="24"/>
          <w:szCs w:val="24"/>
        </w:rPr>
        <w:t>ng distance (in).</w:t>
      </w:r>
    </w:p>
    <w:p w:rsidR="00E25B43" w:rsidRPr="00E25B43" w:rsidRDefault="00E25B43" w:rsidP="002A62FA">
      <w:pPr>
        <w:spacing w:line="360" w:lineRule="auto"/>
        <w:ind w:firstLine="567"/>
        <w:jc w:val="both"/>
        <w:rPr>
          <w:rFonts w:eastAsia="Cordia New"/>
          <w:sz w:val="24"/>
          <w:szCs w:val="24"/>
        </w:rPr>
      </w:pPr>
      <w:r w:rsidRPr="00E25B43">
        <w:rPr>
          <w:rFonts w:eastAsia="Cordia New"/>
          <w:sz w:val="24"/>
          <w:szCs w:val="24"/>
        </w:rPr>
        <w:t xml:space="preserve">This result is based on several hundred experiments that included a wide range of material combinations. The experimental result demonstrates that the wear rate, </w:t>
      </w:r>
      <m:oMath>
        <m:sSub>
          <m:sSubPr>
            <m:ctrlPr>
              <w:rPr>
                <w:rFonts w:ascii="Cambria Math" w:eastAsia="Cordia New" w:hAnsi="Cambria Math"/>
                <w:i/>
                <w:sz w:val="24"/>
                <w:szCs w:val="24"/>
              </w:rPr>
            </m:ctrlPr>
          </m:sSubPr>
          <m:e>
            <m:r>
              <w:rPr>
                <w:rFonts w:ascii="Cambria Math" w:eastAsia="Cordia New" w:hAnsi="Cambria Math"/>
                <w:sz w:val="24"/>
                <w:szCs w:val="24"/>
              </w:rPr>
              <m:t>V</m:t>
            </m:r>
          </m:e>
          <m:sub>
            <m:r>
              <w:rPr>
                <w:rFonts w:ascii="Cambria Math" w:eastAsia="Cordia New" w:hAnsi="Cambria Math"/>
                <w:sz w:val="24"/>
                <w:szCs w:val="24"/>
              </w:rPr>
              <m:t>w</m:t>
            </m:r>
          </m:sub>
        </m:sSub>
        <m:r>
          <w:rPr>
            <w:rFonts w:ascii="Cambria Math" w:eastAsia="Cordia New" w:hAnsi="Cambria Math"/>
            <w:sz w:val="24"/>
            <w:szCs w:val="24"/>
          </w:rPr>
          <m:t>/S</m:t>
        </m:r>
      </m:oMath>
      <w:r w:rsidRPr="00E25B43">
        <w:rPr>
          <w:rFonts w:eastAsia="Cordia New"/>
          <w:sz w:val="24"/>
          <w:szCs w:val="24"/>
        </w:rPr>
        <w:t>, is independent of the contact area and the rate of rotation or sliding speed, as long as the surface conditions do not change. Such a change can be caused by an appreciable rise in surface temperature. The H value for 80-ksi material is 197 BHN. For the flex</w:t>
      </w:r>
      <w:r w:rsidR="00964054">
        <w:rPr>
          <w:rFonts w:eastAsia="Cordia New"/>
          <w:sz w:val="24"/>
          <w:szCs w:val="24"/>
        </w:rPr>
        <w:t>-</w:t>
      </w:r>
      <w:r w:rsidRPr="00E25B43">
        <w:rPr>
          <w:rFonts w:eastAsia="Cordia New"/>
          <w:sz w:val="24"/>
          <w:szCs w:val="24"/>
        </w:rPr>
        <w:t>joint wear ring and wear sleeve, H is 176 BHN.</w:t>
      </w:r>
    </w:p>
    <w:p w:rsidR="00E25B43" w:rsidRPr="00E25B43" w:rsidRDefault="00E25B43" w:rsidP="002A62FA">
      <w:pPr>
        <w:spacing w:line="360" w:lineRule="auto"/>
        <w:ind w:firstLine="567"/>
        <w:jc w:val="both"/>
        <w:rPr>
          <w:rFonts w:eastAsia="Cordia New"/>
          <w:sz w:val="24"/>
          <w:szCs w:val="24"/>
        </w:rPr>
      </w:pPr>
      <w:r w:rsidRPr="00E25B43">
        <w:rPr>
          <w:rFonts w:eastAsia="Cordia New"/>
          <w:sz w:val="24"/>
          <w:szCs w:val="24"/>
        </w:rPr>
        <w:t>The normal force, N, is obtained from the contact analysis of the drill string for the load cases.</w:t>
      </w:r>
    </w:p>
    <w:p w:rsidR="00E25B43" w:rsidRDefault="00E25B43" w:rsidP="00195570">
      <w:pPr>
        <w:spacing w:line="360" w:lineRule="auto"/>
        <w:ind w:firstLine="284"/>
        <w:jc w:val="both"/>
        <w:rPr>
          <w:rFonts w:eastAsia="Cordia New"/>
          <w:sz w:val="24"/>
          <w:szCs w:val="24"/>
        </w:rPr>
      </w:pPr>
      <w:r w:rsidRPr="00E25B43">
        <w:rPr>
          <w:rFonts w:eastAsia="Cordia New"/>
          <w:sz w:val="24"/>
          <w:szCs w:val="24"/>
        </w:rPr>
        <w:t>The sliding distance, S, is related to the string RPM as follows:</w:t>
      </w:r>
      <w:r w:rsidRPr="00E25B43">
        <w:rPr>
          <w:rFonts w:eastAsia="Cordia New"/>
          <w:sz w:val="24"/>
          <w:szCs w:val="24"/>
        </w:rPr>
        <w:tab/>
      </w:r>
    </w:p>
    <w:p w:rsidR="00195570" w:rsidRDefault="00195570" w:rsidP="00195570">
      <w:pPr>
        <w:spacing w:line="360" w:lineRule="auto"/>
        <w:ind w:firstLine="284"/>
        <w:jc w:val="both"/>
        <w:rPr>
          <w:rFonts w:eastAsia="Cordia New"/>
          <w:sz w:val="24"/>
          <w:szCs w:val="24"/>
        </w:rPr>
      </w:pPr>
    </w:p>
    <w:p w:rsidR="00E25B43" w:rsidRPr="00E25B43" w:rsidRDefault="00195570" w:rsidP="00E25B43">
      <w:pPr>
        <w:spacing w:line="360" w:lineRule="auto"/>
        <w:jc w:val="both"/>
        <w:rPr>
          <w:rFonts w:eastAsia="Cordia New"/>
          <w:sz w:val="24"/>
          <w:szCs w:val="24"/>
        </w:rPr>
      </w:pPr>
      <m:oMath>
        <m:r>
          <w:rPr>
            <w:rFonts w:ascii="Cambria Math" w:eastAsia="Cordia New" w:hAnsi="Cambria Math"/>
            <w:sz w:val="24"/>
            <w:szCs w:val="24"/>
          </w:rPr>
          <m:t xml:space="preserve">S= π d </m:t>
        </m:r>
        <m:d>
          <m:dPr>
            <m:ctrlPr>
              <w:rPr>
                <w:rFonts w:ascii="Cambria Math" w:eastAsia="Cordia New" w:hAnsi="Cambria Math"/>
                <w:i/>
                <w:sz w:val="24"/>
                <w:szCs w:val="24"/>
              </w:rPr>
            </m:ctrlPr>
          </m:dPr>
          <m:e>
            <m:r>
              <w:rPr>
                <w:rFonts w:ascii="Cambria Math" w:eastAsia="Cordia New" w:hAnsi="Cambria Math"/>
                <w:sz w:val="24"/>
                <w:szCs w:val="24"/>
              </w:rPr>
              <m:t>RPM</m:t>
            </m:r>
          </m:e>
        </m:d>
        <m:r>
          <w:rPr>
            <w:rFonts w:ascii="Cambria Math" w:eastAsia="Cordia New" w:hAnsi="Cambria Math"/>
            <w:sz w:val="24"/>
            <w:szCs w:val="24"/>
          </w:rPr>
          <m:t xml:space="preserve"> t</m:t>
        </m:r>
      </m:oMath>
      <w:r w:rsidR="00E25B43" w:rsidRPr="00E25B43">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sidR="00E25B43" w:rsidRPr="00E25B43">
        <w:rPr>
          <w:rFonts w:eastAsia="Cordia New"/>
          <w:sz w:val="24"/>
          <w:szCs w:val="24"/>
        </w:rPr>
        <w:t>(</w:t>
      </w:r>
      <w:r w:rsidR="00964054">
        <w:rPr>
          <w:rFonts w:eastAsia="Cordia New"/>
          <w:sz w:val="24"/>
          <w:szCs w:val="24"/>
        </w:rPr>
        <w:t>3</w:t>
      </w:r>
      <w:r w:rsidR="00E25B43" w:rsidRPr="00E25B43">
        <w:rPr>
          <w:rFonts w:eastAsia="Cordia New"/>
          <w:sz w:val="24"/>
          <w:szCs w:val="24"/>
        </w:rPr>
        <w:t>-</w:t>
      </w:r>
      <w:r w:rsidR="0018790C">
        <w:rPr>
          <w:rFonts w:eastAsia="Cordia New"/>
          <w:sz w:val="24"/>
          <w:szCs w:val="24"/>
        </w:rPr>
        <w:t>3</w:t>
      </w:r>
      <w:r w:rsidR="00E25B43" w:rsidRPr="00E25B43">
        <w:rPr>
          <w:rFonts w:eastAsia="Cordia New"/>
          <w:sz w:val="24"/>
          <w:szCs w:val="24"/>
        </w:rPr>
        <w:t>)</w:t>
      </w:r>
    </w:p>
    <w:p w:rsidR="00195570" w:rsidRDefault="00195570" w:rsidP="00E25B43">
      <w:pPr>
        <w:spacing w:line="360" w:lineRule="auto"/>
        <w:jc w:val="both"/>
        <w:rPr>
          <w:rFonts w:eastAsia="Cordia New"/>
          <w:sz w:val="24"/>
          <w:szCs w:val="24"/>
        </w:rPr>
      </w:pPr>
    </w:p>
    <w:p w:rsidR="00E25B43" w:rsidRPr="00E25B43" w:rsidRDefault="00195570" w:rsidP="00E25B43">
      <w:pPr>
        <w:spacing w:line="360" w:lineRule="auto"/>
        <w:jc w:val="both"/>
        <w:rPr>
          <w:rFonts w:eastAsia="Cordia New"/>
          <w:sz w:val="24"/>
          <w:szCs w:val="24"/>
        </w:rPr>
      </w:pPr>
      <w:r w:rsidRPr="00E25B43">
        <w:rPr>
          <w:rFonts w:eastAsia="Cordia New"/>
          <w:sz w:val="24"/>
          <w:szCs w:val="24"/>
        </w:rPr>
        <w:t>W</w:t>
      </w:r>
      <w:r w:rsidR="00E25B43" w:rsidRPr="00E25B43">
        <w:rPr>
          <w:rFonts w:eastAsia="Cordia New"/>
          <w:sz w:val="24"/>
          <w:szCs w:val="24"/>
        </w:rPr>
        <w:t>here</w:t>
      </w:r>
      <w:r>
        <w:rPr>
          <w:rFonts w:eastAsia="Cordia New"/>
          <w:sz w:val="24"/>
          <w:szCs w:val="24"/>
        </w:rPr>
        <w:t xml:space="preserve">; </w:t>
      </w:r>
      <m:oMath>
        <m:r>
          <w:rPr>
            <w:rFonts w:ascii="Cambria Math" w:eastAsia="Cordia New" w:hAnsi="Cambria Math"/>
            <w:sz w:val="24"/>
            <w:szCs w:val="24"/>
          </w:rPr>
          <m:t>d</m:t>
        </m:r>
      </m:oMath>
      <w:r w:rsidR="00E25B43" w:rsidRPr="00E25B43">
        <w:rPr>
          <w:rFonts w:eastAsia="Cordia New"/>
          <w:sz w:val="24"/>
          <w:szCs w:val="24"/>
        </w:rPr>
        <w:t xml:space="preserve"> is the diameter of the drill pipe/tool joint</w:t>
      </w:r>
      <w:r>
        <w:rPr>
          <w:rFonts w:eastAsia="Cordia New"/>
          <w:sz w:val="24"/>
          <w:szCs w:val="24"/>
        </w:rPr>
        <w:t xml:space="preserve"> </w:t>
      </w:r>
      <w:r w:rsidR="00E25B43" w:rsidRPr="00E25B43">
        <w:rPr>
          <w:rFonts w:eastAsia="Cordia New"/>
          <w:sz w:val="24"/>
          <w:szCs w:val="24"/>
        </w:rPr>
        <w:t xml:space="preserve">and </w:t>
      </w:r>
      <m:oMath>
        <m:r>
          <w:rPr>
            <w:rFonts w:ascii="Cambria Math" w:eastAsia="Cordia New" w:hAnsi="Cambria Math"/>
            <w:sz w:val="24"/>
            <w:szCs w:val="24"/>
          </w:rPr>
          <m:t>t</m:t>
        </m:r>
      </m:oMath>
      <w:r w:rsidR="00E25B43" w:rsidRPr="00E25B43">
        <w:rPr>
          <w:rFonts w:eastAsia="Cordia New"/>
          <w:sz w:val="24"/>
          <w:szCs w:val="24"/>
        </w:rPr>
        <w:t xml:space="preserve"> is the time in minutes.</w:t>
      </w:r>
    </w:p>
    <w:p w:rsidR="00E25B43" w:rsidRDefault="00E25B43" w:rsidP="00195570">
      <w:pPr>
        <w:spacing w:line="360" w:lineRule="auto"/>
        <w:ind w:firstLine="284"/>
        <w:jc w:val="both"/>
        <w:rPr>
          <w:rFonts w:eastAsia="Cordia New"/>
          <w:sz w:val="24"/>
          <w:szCs w:val="24"/>
        </w:rPr>
      </w:pPr>
      <w:r w:rsidRPr="00E25B43">
        <w:rPr>
          <w:rFonts w:eastAsia="Cordia New"/>
          <w:sz w:val="24"/>
          <w:szCs w:val="24"/>
        </w:rPr>
        <w:t xml:space="preserve">Substitution of Equation (2-1) into Equation (2-2) and solving for t as a function of </w:t>
      </w:r>
      <m:oMath>
        <m:sSub>
          <m:sSubPr>
            <m:ctrlPr>
              <w:rPr>
                <w:rFonts w:ascii="Cambria Math" w:eastAsia="Cordia New" w:hAnsi="Cambria Math"/>
                <w:i/>
                <w:sz w:val="24"/>
                <w:szCs w:val="24"/>
              </w:rPr>
            </m:ctrlPr>
          </m:sSubPr>
          <m:e>
            <m:r>
              <w:rPr>
                <w:rFonts w:ascii="Cambria Math" w:eastAsia="Cordia New" w:hAnsi="Cambria Math"/>
                <w:sz w:val="24"/>
                <w:szCs w:val="24"/>
              </w:rPr>
              <m:t>V</m:t>
            </m:r>
          </m:e>
          <m:sub>
            <m:r>
              <w:rPr>
                <w:rFonts w:ascii="Cambria Math" w:eastAsia="Cordia New" w:hAnsi="Cambria Math"/>
                <w:sz w:val="24"/>
                <w:szCs w:val="24"/>
              </w:rPr>
              <m:t>w</m:t>
            </m:r>
          </m:sub>
        </m:sSub>
      </m:oMath>
      <w:r w:rsidRPr="00E25B43">
        <w:rPr>
          <w:rFonts w:eastAsia="Cordia New"/>
          <w:sz w:val="24"/>
          <w:szCs w:val="24"/>
        </w:rPr>
        <w:t xml:space="preserve"> gives:</w:t>
      </w:r>
    </w:p>
    <w:p w:rsidR="00195570" w:rsidRPr="00E25B43" w:rsidRDefault="00195570" w:rsidP="00195570">
      <w:pPr>
        <w:spacing w:line="360" w:lineRule="auto"/>
        <w:ind w:firstLine="284"/>
        <w:jc w:val="both"/>
        <w:rPr>
          <w:rFonts w:eastAsia="Cordia New"/>
          <w:sz w:val="24"/>
          <w:szCs w:val="24"/>
        </w:rPr>
      </w:pPr>
    </w:p>
    <w:p w:rsidR="00E25B43" w:rsidRPr="00E25B43" w:rsidRDefault="00195570" w:rsidP="00E25B43">
      <w:pPr>
        <w:spacing w:line="360" w:lineRule="auto"/>
        <w:jc w:val="both"/>
        <w:rPr>
          <w:rFonts w:eastAsia="Cordia New"/>
          <w:sz w:val="24"/>
          <w:szCs w:val="24"/>
        </w:rPr>
      </w:pPr>
      <m:oMath>
        <m:r>
          <w:rPr>
            <w:rFonts w:ascii="Cambria Math" w:eastAsia="Cordia New" w:hAnsi="Cambria Math"/>
            <w:sz w:val="24"/>
            <w:szCs w:val="24"/>
          </w:rPr>
          <m:t>t=</m:t>
        </m:r>
        <m:d>
          <m:dPr>
            <m:ctrlPr>
              <w:rPr>
                <w:rFonts w:ascii="Cambria Math" w:eastAsia="Cordia New" w:hAnsi="Cambria Math"/>
                <w:i/>
                <w:sz w:val="24"/>
                <w:szCs w:val="24"/>
              </w:rPr>
            </m:ctrlPr>
          </m:dPr>
          <m:e>
            <m:f>
              <m:fPr>
                <m:type m:val="skw"/>
                <m:ctrlPr>
                  <w:rPr>
                    <w:rFonts w:ascii="Cambria Math" w:eastAsia="Cordia New" w:hAnsi="Cambria Math"/>
                    <w:i/>
                    <w:sz w:val="24"/>
                    <w:szCs w:val="24"/>
                  </w:rPr>
                </m:ctrlPr>
              </m:fPr>
              <m:num>
                <m:r>
                  <w:rPr>
                    <w:rFonts w:ascii="Cambria Math" w:eastAsia="Cordia New" w:hAnsi="Cambria Math"/>
                    <w:sz w:val="24"/>
                    <w:szCs w:val="24"/>
                  </w:rPr>
                  <m:t>H</m:t>
                </m:r>
              </m:num>
              <m:den>
                <m:r>
                  <w:rPr>
                    <w:rFonts w:ascii="Cambria Math" w:eastAsia="Cordia New" w:hAnsi="Cambria Math"/>
                    <w:sz w:val="24"/>
                    <w:szCs w:val="24"/>
                  </w:rPr>
                  <m:t>K</m:t>
                </m:r>
              </m:den>
            </m:f>
          </m:e>
        </m:d>
        <m:r>
          <w:rPr>
            <w:rFonts w:ascii="Cambria Math" w:eastAsia="Cordia New" w:hAnsi="Cambria Math"/>
            <w:sz w:val="24"/>
            <w:szCs w:val="24"/>
          </w:rPr>
          <m:t>∙</m:t>
        </m:r>
        <m:d>
          <m:dPr>
            <m:ctrlPr>
              <w:rPr>
                <w:rFonts w:ascii="Cambria Math" w:eastAsia="Cordia New" w:hAnsi="Cambria Math"/>
                <w:i/>
                <w:sz w:val="24"/>
                <w:szCs w:val="24"/>
              </w:rPr>
            </m:ctrlPr>
          </m:dPr>
          <m:e>
            <m:f>
              <m:fPr>
                <m:type m:val="lin"/>
                <m:ctrlPr>
                  <w:rPr>
                    <w:rFonts w:ascii="Cambria Math" w:eastAsia="Cordia New" w:hAnsi="Cambria Math"/>
                    <w:i/>
                    <w:sz w:val="24"/>
                    <w:szCs w:val="24"/>
                  </w:rPr>
                </m:ctrlPr>
              </m:fPr>
              <m:num>
                <m:sSub>
                  <m:sSubPr>
                    <m:ctrlPr>
                      <w:rPr>
                        <w:rFonts w:ascii="Cambria Math" w:eastAsia="Cordia New" w:hAnsi="Cambria Math"/>
                        <w:i/>
                        <w:sz w:val="24"/>
                        <w:szCs w:val="24"/>
                      </w:rPr>
                    </m:ctrlPr>
                  </m:sSubPr>
                  <m:e>
                    <m:r>
                      <w:rPr>
                        <w:rFonts w:ascii="Cambria Math" w:eastAsia="Cordia New" w:hAnsi="Cambria Math"/>
                        <w:sz w:val="24"/>
                        <w:szCs w:val="24"/>
                      </w:rPr>
                      <m:t>V</m:t>
                    </m:r>
                  </m:e>
                  <m:sub>
                    <m:r>
                      <w:rPr>
                        <w:rFonts w:ascii="Cambria Math" w:eastAsia="Cordia New" w:hAnsi="Cambria Math"/>
                        <w:sz w:val="24"/>
                        <w:szCs w:val="24"/>
                      </w:rPr>
                      <m:t>w</m:t>
                    </m:r>
                  </m:sub>
                </m:sSub>
              </m:num>
              <m:den>
                <m:r>
                  <w:rPr>
                    <w:rFonts w:ascii="Cambria Math" w:eastAsia="Cordia New" w:hAnsi="Cambria Math"/>
                    <w:sz w:val="24"/>
                    <w:szCs w:val="24"/>
                  </w:rPr>
                  <m:t>N</m:t>
                </m:r>
              </m:den>
            </m:f>
          </m:e>
        </m:d>
        <m:r>
          <w:rPr>
            <w:rFonts w:ascii="Cambria Math" w:eastAsia="Cordia New" w:hAnsi="Cambria Math"/>
            <w:sz w:val="24"/>
            <w:szCs w:val="24"/>
          </w:rPr>
          <m:t xml:space="preserve">∙ </m:t>
        </m:r>
        <m:d>
          <m:dPr>
            <m:ctrlPr>
              <w:rPr>
                <w:rFonts w:ascii="Cambria Math" w:eastAsia="Cordia New" w:hAnsi="Cambria Math"/>
                <w:i/>
                <w:sz w:val="24"/>
                <w:szCs w:val="24"/>
              </w:rPr>
            </m:ctrlPr>
          </m:dPr>
          <m:e>
            <m:r>
              <w:rPr>
                <w:rFonts w:ascii="Cambria Math" w:eastAsia="Cordia New" w:hAnsi="Cambria Math"/>
                <w:sz w:val="24"/>
                <w:szCs w:val="24"/>
              </w:rPr>
              <m:t>π dRPM</m:t>
            </m:r>
          </m:e>
        </m:d>
      </m:oMath>
      <w:r w:rsidR="00E25B43" w:rsidRPr="00E25B43">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sidR="00E25B43" w:rsidRPr="00E25B43">
        <w:rPr>
          <w:rFonts w:eastAsia="Cordia New"/>
          <w:sz w:val="24"/>
          <w:szCs w:val="24"/>
        </w:rPr>
        <w:t>(</w:t>
      </w:r>
      <w:r w:rsidR="00964054">
        <w:rPr>
          <w:rFonts w:eastAsia="Cordia New"/>
          <w:sz w:val="24"/>
          <w:szCs w:val="24"/>
        </w:rPr>
        <w:t>3</w:t>
      </w:r>
      <w:r w:rsidR="00E25B43" w:rsidRPr="00E25B43">
        <w:rPr>
          <w:rFonts w:eastAsia="Cordia New"/>
          <w:sz w:val="24"/>
          <w:szCs w:val="24"/>
        </w:rPr>
        <w:t>-</w:t>
      </w:r>
      <w:r w:rsidR="0018790C">
        <w:rPr>
          <w:rFonts w:eastAsia="Cordia New"/>
          <w:sz w:val="24"/>
          <w:szCs w:val="24"/>
        </w:rPr>
        <w:t>4</w:t>
      </w:r>
      <w:r w:rsidR="00E25B43" w:rsidRPr="00E25B43">
        <w:rPr>
          <w:rFonts w:eastAsia="Cordia New"/>
          <w:sz w:val="24"/>
          <w:szCs w:val="24"/>
        </w:rPr>
        <w:t>)</w:t>
      </w:r>
    </w:p>
    <w:p w:rsidR="00E25B43" w:rsidRPr="00E25B43" w:rsidRDefault="00E25B43" w:rsidP="00E25B43">
      <w:pPr>
        <w:spacing w:line="360" w:lineRule="auto"/>
        <w:jc w:val="both"/>
        <w:rPr>
          <w:rFonts w:eastAsia="Cordia New"/>
          <w:sz w:val="24"/>
          <w:szCs w:val="24"/>
        </w:rPr>
      </w:pPr>
    </w:p>
    <w:p w:rsidR="009F1C69" w:rsidRDefault="00E25B43" w:rsidP="00195570">
      <w:pPr>
        <w:spacing w:line="360" w:lineRule="auto"/>
        <w:ind w:firstLine="284"/>
        <w:jc w:val="both"/>
        <w:rPr>
          <w:rFonts w:eastAsia="Cordia New"/>
          <w:sz w:val="24"/>
          <w:szCs w:val="24"/>
        </w:rPr>
      </w:pPr>
      <w:r w:rsidRPr="00E25B43">
        <w:rPr>
          <w:rFonts w:eastAsia="Cordia New"/>
          <w:sz w:val="24"/>
          <w:szCs w:val="24"/>
        </w:rPr>
        <w:t xml:space="preserve">The drilling fluid provides lubrication with reduction in wear by comparison to the dry contact conditions. Therefore, the results of this study, which are based on </w:t>
      </w:r>
      <w:proofErr w:type="spellStart"/>
      <w:r w:rsidRPr="00E25B43">
        <w:rPr>
          <w:rFonts w:eastAsia="Cordia New"/>
          <w:sz w:val="24"/>
          <w:szCs w:val="24"/>
        </w:rPr>
        <w:t>unlubricated</w:t>
      </w:r>
      <w:proofErr w:type="spellEnd"/>
      <w:r w:rsidRPr="00E25B43">
        <w:rPr>
          <w:rFonts w:eastAsia="Cordia New"/>
          <w:sz w:val="24"/>
          <w:szCs w:val="24"/>
        </w:rPr>
        <w:t xml:space="preserve"> </w:t>
      </w:r>
      <w:r w:rsidRPr="00E25B43">
        <w:rPr>
          <w:rFonts w:eastAsia="Cordia New"/>
          <w:sz w:val="24"/>
          <w:szCs w:val="24"/>
        </w:rPr>
        <w:lastRenderedPageBreak/>
        <w:t xml:space="preserve">wear, will be conservative. The wear volume, </w:t>
      </w:r>
      <w:proofErr w:type="spellStart"/>
      <w:r w:rsidRPr="00E25B43">
        <w:rPr>
          <w:rFonts w:eastAsia="Cordia New"/>
          <w:sz w:val="24"/>
          <w:szCs w:val="24"/>
        </w:rPr>
        <w:t>Vw</w:t>
      </w:r>
      <w:proofErr w:type="spellEnd"/>
      <w:r w:rsidRPr="00E25B43">
        <w:rPr>
          <w:rFonts w:eastAsia="Cordia New"/>
          <w:sz w:val="24"/>
          <w:szCs w:val="24"/>
        </w:rPr>
        <w:t xml:space="preserve">, can be further related to the wear thickness, </w:t>
      </w:r>
      <w:proofErr w:type="spellStart"/>
      <w:r w:rsidRPr="00E25B43">
        <w:rPr>
          <w:rFonts w:eastAsia="Cordia New"/>
          <w:sz w:val="24"/>
          <w:szCs w:val="24"/>
        </w:rPr>
        <w:t>tw</w:t>
      </w:r>
      <w:proofErr w:type="spellEnd"/>
      <w:r w:rsidRPr="00E25B43">
        <w:rPr>
          <w:rFonts w:eastAsia="Cordia New"/>
          <w:sz w:val="24"/>
          <w:szCs w:val="24"/>
        </w:rPr>
        <w:t>, by the wear geometry as discussed in the next section.</w:t>
      </w:r>
    </w:p>
    <w:p w:rsidR="00E25B43" w:rsidRPr="00E25B43" w:rsidRDefault="00E25B43" w:rsidP="009F1C69">
      <w:pPr>
        <w:spacing w:line="360" w:lineRule="auto"/>
        <w:ind w:firstLine="284"/>
        <w:jc w:val="both"/>
        <w:rPr>
          <w:rFonts w:eastAsia="Cordia New"/>
          <w:sz w:val="24"/>
          <w:szCs w:val="24"/>
        </w:rPr>
      </w:pPr>
      <w:r w:rsidRPr="00E25B43">
        <w:rPr>
          <w:rFonts w:eastAsia="Cordia New"/>
          <w:sz w:val="24"/>
          <w:szCs w:val="24"/>
        </w:rPr>
        <w:t>Because the goal is to find the wear thickness, the wear geometry should be considered. The wear area is the crescent bounded by the bore and the OD of the tool joint or the drill pipe. The following are the possible contact cases:</w:t>
      </w:r>
    </w:p>
    <w:p w:rsidR="00E25B43" w:rsidRPr="00195570" w:rsidRDefault="00E25B43" w:rsidP="002C56C4">
      <w:pPr>
        <w:pStyle w:val="ListParagraph"/>
        <w:numPr>
          <w:ilvl w:val="0"/>
          <w:numId w:val="1"/>
        </w:numPr>
        <w:spacing w:line="360" w:lineRule="auto"/>
        <w:jc w:val="both"/>
        <w:rPr>
          <w:rFonts w:eastAsia="Cordia New"/>
          <w:sz w:val="24"/>
          <w:szCs w:val="24"/>
        </w:rPr>
      </w:pPr>
      <w:r w:rsidRPr="00195570">
        <w:rPr>
          <w:rFonts w:eastAsia="Cordia New"/>
          <w:sz w:val="24"/>
          <w:szCs w:val="24"/>
        </w:rPr>
        <w:t xml:space="preserve">Tool joint contact with casing; </w:t>
      </w:r>
    </w:p>
    <w:p w:rsidR="00E25B43" w:rsidRPr="00195570" w:rsidRDefault="00E25B43" w:rsidP="002C56C4">
      <w:pPr>
        <w:pStyle w:val="ListParagraph"/>
        <w:numPr>
          <w:ilvl w:val="0"/>
          <w:numId w:val="1"/>
        </w:numPr>
        <w:spacing w:line="360" w:lineRule="auto"/>
        <w:jc w:val="both"/>
        <w:rPr>
          <w:rFonts w:eastAsia="Cordia New"/>
          <w:sz w:val="24"/>
          <w:szCs w:val="24"/>
        </w:rPr>
      </w:pPr>
      <w:r w:rsidRPr="00195570">
        <w:rPr>
          <w:rFonts w:eastAsia="Cordia New"/>
          <w:sz w:val="24"/>
          <w:szCs w:val="24"/>
        </w:rPr>
        <w:t xml:space="preserve">Tool joint contact with BOP-LMRP; </w:t>
      </w:r>
    </w:p>
    <w:p w:rsidR="00E25B43" w:rsidRPr="00195570" w:rsidRDefault="00E25B43" w:rsidP="002C56C4">
      <w:pPr>
        <w:pStyle w:val="ListParagraph"/>
        <w:numPr>
          <w:ilvl w:val="0"/>
          <w:numId w:val="1"/>
        </w:numPr>
        <w:spacing w:line="360" w:lineRule="auto"/>
        <w:jc w:val="both"/>
        <w:rPr>
          <w:rFonts w:eastAsia="Cordia New"/>
          <w:sz w:val="24"/>
          <w:szCs w:val="24"/>
        </w:rPr>
      </w:pPr>
      <w:r w:rsidRPr="00195570">
        <w:rPr>
          <w:rFonts w:eastAsia="Cordia New"/>
          <w:sz w:val="24"/>
          <w:szCs w:val="24"/>
        </w:rPr>
        <w:t xml:space="preserve">Tool joint contact with riser joint; </w:t>
      </w:r>
    </w:p>
    <w:p w:rsidR="00E25B43" w:rsidRPr="00195570" w:rsidRDefault="00E25B43" w:rsidP="002C56C4">
      <w:pPr>
        <w:pStyle w:val="ListParagraph"/>
        <w:numPr>
          <w:ilvl w:val="0"/>
          <w:numId w:val="1"/>
        </w:numPr>
        <w:spacing w:line="360" w:lineRule="auto"/>
        <w:jc w:val="both"/>
        <w:rPr>
          <w:rFonts w:eastAsia="Cordia New"/>
          <w:sz w:val="24"/>
          <w:szCs w:val="24"/>
        </w:rPr>
      </w:pPr>
      <w:r w:rsidRPr="00195570">
        <w:rPr>
          <w:rFonts w:eastAsia="Cordia New"/>
          <w:sz w:val="24"/>
          <w:szCs w:val="24"/>
        </w:rPr>
        <w:t>Tool joint contact with flex</w:t>
      </w:r>
      <w:r w:rsidR="00964054">
        <w:rPr>
          <w:rFonts w:eastAsia="Cordia New"/>
          <w:sz w:val="24"/>
          <w:szCs w:val="24"/>
        </w:rPr>
        <w:t>-</w:t>
      </w:r>
      <w:r w:rsidRPr="00195570">
        <w:rPr>
          <w:rFonts w:eastAsia="Cordia New"/>
          <w:sz w:val="24"/>
          <w:szCs w:val="24"/>
        </w:rPr>
        <w:t xml:space="preserve">joint; </w:t>
      </w:r>
    </w:p>
    <w:p w:rsidR="00E25B43" w:rsidRPr="00195570" w:rsidRDefault="00E25B43" w:rsidP="002C56C4">
      <w:pPr>
        <w:pStyle w:val="ListParagraph"/>
        <w:numPr>
          <w:ilvl w:val="0"/>
          <w:numId w:val="1"/>
        </w:numPr>
        <w:spacing w:line="360" w:lineRule="auto"/>
        <w:jc w:val="both"/>
        <w:rPr>
          <w:rFonts w:eastAsia="Cordia New"/>
          <w:sz w:val="24"/>
          <w:szCs w:val="24"/>
        </w:rPr>
      </w:pPr>
      <w:r w:rsidRPr="00195570">
        <w:rPr>
          <w:rFonts w:eastAsia="Cordia New"/>
          <w:sz w:val="24"/>
          <w:szCs w:val="24"/>
        </w:rPr>
        <w:t xml:space="preserve">Drill pipe contact with riser joint; </w:t>
      </w:r>
    </w:p>
    <w:p w:rsidR="00E25B43" w:rsidRPr="00195570" w:rsidRDefault="00E25B43" w:rsidP="002C56C4">
      <w:pPr>
        <w:pStyle w:val="ListParagraph"/>
        <w:numPr>
          <w:ilvl w:val="0"/>
          <w:numId w:val="1"/>
        </w:numPr>
        <w:spacing w:line="360" w:lineRule="auto"/>
        <w:jc w:val="both"/>
        <w:rPr>
          <w:rFonts w:eastAsia="Cordia New"/>
          <w:sz w:val="24"/>
          <w:szCs w:val="24"/>
        </w:rPr>
      </w:pPr>
      <w:r w:rsidRPr="00195570">
        <w:rPr>
          <w:rFonts w:eastAsia="Cordia New"/>
          <w:sz w:val="24"/>
          <w:szCs w:val="24"/>
        </w:rPr>
        <w:t>Drill pipe contact with flex</w:t>
      </w:r>
      <w:r w:rsidR="00964054">
        <w:rPr>
          <w:rFonts w:eastAsia="Cordia New"/>
          <w:sz w:val="24"/>
          <w:szCs w:val="24"/>
        </w:rPr>
        <w:t>-</w:t>
      </w:r>
      <w:r w:rsidRPr="00195570">
        <w:rPr>
          <w:rFonts w:eastAsia="Cordia New"/>
          <w:sz w:val="24"/>
          <w:szCs w:val="24"/>
        </w:rPr>
        <w:t xml:space="preserve">joint. </w:t>
      </w:r>
    </w:p>
    <w:p w:rsidR="001279B7" w:rsidRDefault="00E25B43" w:rsidP="00195570">
      <w:pPr>
        <w:spacing w:line="360" w:lineRule="auto"/>
        <w:ind w:firstLine="284"/>
        <w:jc w:val="both"/>
        <w:rPr>
          <w:rFonts w:eastAsia="Cordia New"/>
          <w:sz w:val="24"/>
          <w:szCs w:val="24"/>
        </w:rPr>
      </w:pPr>
      <w:r w:rsidRPr="00E25B43">
        <w:rPr>
          <w:rFonts w:eastAsia="Cordia New"/>
          <w:sz w:val="24"/>
          <w:szCs w:val="24"/>
        </w:rPr>
        <w:t>For each tension, and each position of the tool joint, the flex</w:t>
      </w:r>
      <w:r w:rsidR="00964054">
        <w:rPr>
          <w:rFonts w:eastAsia="Cordia New"/>
          <w:sz w:val="24"/>
          <w:szCs w:val="24"/>
        </w:rPr>
        <w:t>-</w:t>
      </w:r>
      <w:r w:rsidRPr="00E25B43">
        <w:rPr>
          <w:rFonts w:eastAsia="Cordia New"/>
          <w:sz w:val="24"/>
          <w:szCs w:val="24"/>
        </w:rPr>
        <w:t>joint angle is increased between 0 and 4 degrees at increments of 0.1 degree. The reaction forces at each increment are reported. As long as the drill string tension is maintained at a given angle that is greater than zero, the wear process will continue under the reaction forces. Because of the large scale of the problem, these reaction forces remain unchanged for wear thicknesses of up to 1 in. So the question becomes this: How much time does it take t</w:t>
      </w:r>
      <w:r w:rsidR="001279B7">
        <w:rPr>
          <w:rFonts w:eastAsia="Cordia New"/>
          <w:sz w:val="24"/>
          <w:szCs w:val="24"/>
        </w:rPr>
        <w:t>o wear out a certain thickness?</w:t>
      </w:r>
    </w:p>
    <w:p w:rsidR="00E25B43" w:rsidRPr="00E25B43" w:rsidRDefault="00E25B43" w:rsidP="001279B7">
      <w:pPr>
        <w:spacing w:line="360" w:lineRule="auto"/>
        <w:ind w:firstLine="284"/>
        <w:jc w:val="both"/>
        <w:rPr>
          <w:rFonts w:eastAsia="Cordia New"/>
          <w:sz w:val="24"/>
          <w:szCs w:val="24"/>
        </w:rPr>
      </w:pPr>
      <w:r w:rsidRPr="00E25B43">
        <w:rPr>
          <w:rFonts w:eastAsia="Cordia New"/>
          <w:sz w:val="24"/>
          <w:szCs w:val="24"/>
        </w:rPr>
        <w:t>The first step in calculating wear is to estimate the drill string tension near the mud</w:t>
      </w:r>
      <w:r w:rsidR="00964054">
        <w:rPr>
          <w:rFonts w:eastAsia="Cordia New"/>
          <w:sz w:val="24"/>
          <w:szCs w:val="24"/>
        </w:rPr>
        <w:t>-</w:t>
      </w:r>
      <w:r w:rsidRPr="00E25B43">
        <w:rPr>
          <w:rFonts w:eastAsia="Cordia New"/>
          <w:sz w:val="24"/>
          <w:szCs w:val="24"/>
        </w:rPr>
        <w:t>line since the contact reaction forces depend on this tension. To simplify the wear calculations, a conservative approach is implemented where the reaction forces for each contact location are normalized with respect to the drill string tension for the five positions of the tool joint.</w:t>
      </w:r>
    </w:p>
    <w:p w:rsidR="00E25B43" w:rsidRPr="00E25B43" w:rsidRDefault="00E25B43" w:rsidP="00E25B43">
      <w:pPr>
        <w:spacing w:line="360" w:lineRule="auto"/>
        <w:jc w:val="both"/>
        <w:rPr>
          <w:rFonts w:eastAsia="Cordia New"/>
          <w:sz w:val="24"/>
          <w:szCs w:val="24"/>
        </w:rPr>
      </w:pPr>
      <w:r w:rsidRPr="00E25B43">
        <w:rPr>
          <w:rFonts w:eastAsia="Cordia New"/>
          <w:sz w:val="24"/>
          <w:szCs w:val="24"/>
        </w:rPr>
        <w:t>A typical wear calculation procedure could be as follows:</w:t>
      </w:r>
    </w:p>
    <w:p w:rsidR="00E25B43" w:rsidRPr="00195570" w:rsidRDefault="00E25B43" w:rsidP="000B4F7F">
      <w:pPr>
        <w:pStyle w:val="ListParagraph"/>
        <w:numPr>
          <w:ilvl w:val="0"/>
          <w:numId w:val="18"/>
        </w:numPr>
        <w:spacing w:line="360" w:lineRule="auto"/>
        <w:ind w:left="0" w:firstLine="284"/>
        <w:jc w:val="both"/>
        <w:rPr>
          <w:rFonts w:eastAsia="Cordia New"/>
          <w:sz w:val="24"/>
          <w:szCs w:val="24"/>
        </w:rPr>
      </w:pPr>
      <w:r w:rsidRPr="00195570">
        <w:rPr>
          <w:rFonts w:eastAsia="Cordia New"/>
          <w:sz w:val="24"/>
          <w:szCs w:val="24"/>
        </w:rPr>
        <w:t xml:space="preserve">Determine as input the following: </w:t>
      </w:r>
    </w:p>
    <w:p w:rsidR="00E25B43" w:rsidRPr="001E6611" w:rsidRDefault="00E25B43" w:rsidP="000B4F7F">
      <w:pPr>
        <w:pStyle w:val="ListParagraph"/>
        <w:numPr>
          <w:ilvl w:val="0"/>
          <w:numId w:val="24"/>
        </w:numPr>
        <w:spacing w:line="360" w:lineRule="auto"/>
        <w:ind w:left="1214" w:hanging="284"/>
        <w:jc w:val="both"/>
        <w:rPr>
          <w:rFonts w:eastAsia="Cordia New"/>
          <w:sz w:val="24"/>
          <w:szCs w:val="24"/>
        </w:rPr>
      </w:pPr>
      <w:r w:rsidRPr="001E6611">
        <w:rPr>
          <w:rFonts w:eastAsia="Cordia New"/>
          <w:sz w:val="24"/>
          <w:szCs w:val="24"/>
        </w:rPr>
        <w:t xml:space="preserve">Angle of drilling; </w:t>
      </w:r>
    </w:p>
    <w:p w:rsidR="00E25B43" w:rsidRPr="001E6611" w:rsidRDefault="00E25B43" w:rsidP="000B4F7F">
      <w:pPr>
        <w:pStyle w:val="ListParagraph"/>
        <w:numPr>
          <w:ilvl w:val="0"/>
          <w:numId w:val="24"/>
        </w:numPr>
        <w:spacing w:line="360" w:lineRule="auto"/>
        <w:ind w:left="1214" w:hanging="284"/>
        <w:jc w:val="both"/>
        <w:rPr>
          <w:rFonts w:eastAsia="Cordia New"/>
          <w:sz w:val="24"/>
          <w:szCs w:val="24"/>
        </w:rPr>
      </w:pPr>
      <w:r w:rsidRPr="001E6611">
        <w:rPr>
          <w:rFonts w:eastAsia="Cordia New"/>
          <w:sz w:val="24"/>
          <w:szCs w:val="24"/>
        </w:rPr>
        <w:t xml:space="preserve">Material </w:t>
      </w:r>
      <w:proofErr w:type="spellStart"/>
      <w:r w:rsidRPr="001E6611">
        <w:rPr>
          <w:rFonts w:eastAsia="Cordia New"/>
          <w:sz w:val="24"/>
          <w:szCs w:val="24"/>
        </w:rPr>
        <w:t>Brinell</w:t>
      </w:r>
      <w:proofErr w:type="spellEnd"/>
      <w:r w:rsidRPr="001E6611">
        <w:rPr>
          <w:rFonts w:eastAsia="Cordia New"/>
          <w:sz w:val="24"/>
          <w:szCs w:val="24"/>
        </w:rPr>
        <w:t xml:space="preserve"> hardness; </w:t>
      </w:r>
    </w:p>
    <w:p w:rsidR="00E25B43" w:rsidRPr="001E6611" w:rsidRDefault="00E25B43" w:rsidP="000B4F7F">
      <w:pPr>
        <w:pStyle w:val="ListParagraph"/>
        <w:numPr>
          <w:ilvl w:val="0"/>
          <w:numId w:val="24"/>
        </w:numPr>
        <w:spacing w:line="360" w:lineRule="auto"/>
        <w:ind w:left="1214" w:hanging="284"/>
        <w:jc w:val="both"/>
        <w:rPr>
          <w:rFonts w:eastAsia="Cordia New"/>
          <w:sz w:val="24"/>
          <w:szCs w:val="24"/>
        </w:rPr>
      </w:pPr>
      <w:r w:rsidRPr="001E6611">
        <w:rPr>
          <w:rFonts w:eastAsia="Cordia New"/>
          <w:sz w:val="24"/>
          <w:szCs w:val="24"/>
        </w:rPr>
        <w:t xml:space="preserve">Tension range; </w:t>
      </w:r>
    </w:p>
    <w:p w:rsidR="00E25B43" w:rsidRPr="001E6611" w:rsidRDefault="00E25B43" w:rsidP="000B4F7F">
      <w:pPr>
        <w:pStyle w:val="ListParagraph"/>
        <w:numPr>
          <w:ilvl w:val="0"/>
          <w:numId w:val="24"/>
        </w:numPr>
        <w:spacing w:line="360" w:lineRule="auto"/>
        <w:ind w:left="1214" w:hanging="284"/>
        <w:jc w:val="both"/>
        <w:rPr>
          <w:rFonts w:eastAsia="Cordia New"/>
          <w:sz w:val="24"/>
          <w:szCs w:val="24"/>
        </w:rPr>
      </w:pPr>
      <w:r w:rsidRPr="001E6611">
        <w:rPr>
          <w:rFonts w:eastAsia="Cordia New"/>
          <w:sz w:val="24"/>
          <w:szCs w:val="24"/>
        </w:rPr>
        <w:t xml:space="preserve">RPM. </w:t>
      </w:r>
    </w:p>
    <w:p w:rsidR="00E25B43" w:rsidRPr="00195570" w:rsidRDefault="00E25B43" w:rsidP="000B4F7F">
      <w:pPr>
        <w:pStyle w:val="ListParagraph"/>
        <w:numPr>
          <w:ilvl w:val="0"/>
          <w:numId w:val="18"/>
        </w:numPr>
        <w:spacing w:line="360" w:lineRule="auto"/>
        <w:ind w:left="0" w:firstLine="284"/>
        <w:jc w:val="both"/>
        <w:rPr>
          <w:rFonts w:eastAsia="Cordia New"/>
          <w:sz w:val="24"/>
          <w:szCs w:val="24"/>
        </w:rPr>
      </w:pPr>
      <w:r w:rsidRPr="00195570">
        <w:rPr>
          <w:rFonts w:eastAsia="Cordia New"/>
          <w:sz w:val="24"/>
          <w:szCs w:val="24"/>
        </w:rPr>
        <w:t xml:space="preserve">Calculate the normal force from the reaction envelopes from the tension. </w:t>
      </w:r>
    </w:p>
    <w:p w:rsidR="00E25B43" w:rsidRPr="00195570" w:rsidRDefault="00E25B43" w:rsidP="000B4F7F">
      <w:pPr>
        <w:pStyle w:val="ListParagraph"/>
        <w:numPr>
          <w:ilvl w:val="0"/>
          <w:numId w:val="18"/>
        </w:numPr>
        <w:spacing w:line="360" w:lineRule="auto"/>
        <w:ind w:left="0" w:firstLine="284"/>
        <w:jc w:val="both"/>
        <w:rPr>
          <w:rFonts w:eastAsia="Cordia New"/>
          <w:sz w:val="24"/>
          <w:szCs w:val="24"/>
        </w:rPr>
      </w:pPr>
      <w:r w:rsidRPr="00195570">
        <w:rPr>
          <w:rFonts w:eastAsia="Cordia New"/>
          <w:sz w:val="24"/>
          <w:szCs w:val="24"/>
        </w:rPr>
        <w:t xml:space="preserve">Obtain the sliding distance, S, from the </w:t>
      </w:r>
      <m:oMath>
        <m:sSub>
          <m:sSubPr>
            <m:ctrlPr>
              <w:rPr>
                <w:rFonts w:ascii="Cambria Math" w:eastAsia="Cordia New" w:hAnsi="Cambria Math"/>
                <w:i/>
                <w:sz w:val="24"/>
                <w:szCs w:val="24"/>
              </w:rPr>
            </m:ctrlPr>
          </m:sSubPr>
          <m:e>
            <m:r>
              <w:rPr>
                <w:rFonts w:ascii="Cambria Math" w:eastAsia="Cordia New" w:hAnsi="Cambria Math"/>
                <w:sz w:val="24"/>
                <w:szCs w:val="24"/>
              </w:rPr>
              <m:t>t</m:t>
            </m:r>
          </m:e>
          <m:sub>
            <m:r>
              <w:rPr>
                <w:rFonts w:ascii="Cambria Math" w:eastAsia="Cordia New" w:hAnsi="Cambria Math"/>
                <w:sz w:val="24"/>
                <w:szCs w:val="24"/>
              </w:rPr>
              <m:t>w</m:t>
            </m:r>
          </m:sub>
        </m:sSub>
        <m:r>
          <w:rPr>
            <w:rFonts w:ascii="Cambria Math" w:eastAsia="Cordia New" w:hAnsi="Cambria Math"/>
            <w:sz w:val="24"/>
            <w:szCs w:val="24"/>
          </w:rPr>
          <m:t>-</m:t>
        </m:r>
        <m:sSub>
          <m:sSubPr>
            <m:ctrlPr>
              <w:rPr>
                <w:rFonts w:ascii="Cambria Math" w:eastAsia="Cordia New" w:hAnsi="Cambria Math"/>
                <w:i/>
                <w:sz w:val="24"/>
                <w:szCs w:val="24"/>
              </w:rPr>
            </m:ctrlPr>
          </m:sSubPr>
          <m:e>
            <m:r>
              <w:rPr>
                <w:rFonts w:ascii="Cambria Math" w:eastAsia="Cordia New" w:hAnsi="Cambria Math"/>
                <w:sz w:val="24"/>
                <w:szCs w:val="24"/>
              </w:rPr>
              <m:t>V</m:t>
            </m:r>
          </m:e>
          <m:sub>
            <m:r>
              <w:rPr>
                <w:rFonts w:ascii="Cambria Math" w:eastAsia="Cordia New" w:hAnsi="Cambria Math"/>
                <w:sz w:val="24"/>
                <w:szCs w:val="24"/>
              </w:rPr>
              <m:t>w</m:t>
            </m:r>
          </m:sub>
        </m:sSub>
      </m:oMath>
      <w:r w:rsidRPr="00195570">
        <w:rPr>
          <w:rFonts w:eastAsia="Cordia New"/>
          <w:sz w:val="24"/>
          <w:szCs w:val="24"/>
        </w:rPr>
        <w:t xml:space="preserve"> values. </w:t>
      </w:r>
    </w:p>
    <w:p w:rsidR="00E25B43" w:rsidRPr="00195570" w:rsidRDefault="00E25B43" w:rsidP="000B4F7F">
      <w:pPr>
        <w:pStyle w:val="ListParagraph"/>
        <w:numPr>
          <w:ilvl w:val="0"/>
          <w:numId w:val="18"/>
        </w:numPr>
        <w:spacing w:line="360" w:lineRule="auto"/>
        <w:ind w:left="0" w:firstLine="284"/>
        <w:jc w:val="both"/>
        <w:rPr>
          <w:rFonts w:eastAsia="Cordia New"/>
          <w:sz w:val="24"/>
          <w:szCs w:val="24"/>
        </w:rPr>
      </w:pPr>
      <w:r w:rsidRPr="00195570">
        <w:rPr>
          <w:rFonts w:eastAsia="Cordia New"/>
          <w:sz w:val="24"/>
          <w:szCs w:val="24"/>
        </w:rPr>
        <w:t xml:space="preserve">Obtain the time, t, in minutes for </w:t>
      </w:r>
      <w:proofErr w:type="gramStart"/>
      <w:r w:rsidRPr="00195570">
        <w:rPr>
          <w:rFonts w:eastAsia="Cordia New"/>
          <w:sz w:val="24"/>
          <w:szCs w:val="24"/>
        </w:rPr>
        <w:t xml:space="preserve">each </w:t>
      </w:r>
      <w:proofErr w:type="gramEnd"/>
      <m:oMath>
        <m:sSub>
          <m:sSubPr>
            <m:ctrlPr>
              <w:rPr>
                <w:rFonts w:ascii="Cambria Math" w:eastAsia="Cordia New" w:hAnsi="Cambria Math"/>
                <w:i/>
                <w:sz w:val="24"/>
                <w:szCs w:val="24"/>
              </w:rPr>
            </m:ctrlPr>
          </m:sSubPr>
          <m:e>
            <m:r>
              <w:rPr>
                <w:rFonts w:ascii="Cambria Math" w:eastAsia="Cordia New" w:hAnsi="Cambria Math"/>
                <w:sz w:val="24"/>
                <w:szCs w:val="24"/>
              </w:rPr>
              <m:t>t</m:t>
            </m:r>
          </m:e>
          <m:sub>
            <m:r>
              <w:rPr>
                <w:rFonts w:ascii="Cambria Math" w:eastAsia="Cordia New" w:hAnsi="Cambria Math"/>
                <w:sz w:val="24"/>
                <w:szCs w:val="24"/>
              </w:rPr>
              <m:t>w</m:t>
            </m:r>
          </m:sub>
        </m:sSub>
      </m:oMath>
      <w:r w:rsidRPr="00195570">
        <w:rPr>
          <w:rFonts w:eastAsia="Cordia New"/>
          <w:sz w:val="24"/>
          <w:szCs w:val="24"/>
        </w:rPr>
        <w:t xml:space="preserve">. </w:t>
      </w:r>
    </w:p>
    <w:p w:rsidR="00E25B43" w:rsidRPr="00E25B43" w:rsidRDefault="00E25B43" w:rsidP="00E25B43">
      <w:pPr>
        <w:spacing w:line="360" w:lineRule="auto"/>
        <w:jc w:val="both"/>
        <w:rPr>
          <w:rFonts w:eastAsia="Cordia New"/>
          <w:sz w:val="24"/>
          <w:szCs w:val="24"/>
        </w:rPr>
      </w:pPr>
    </w:p>
    <w:p w:rsidR="00E25B43" w:rsidRPr="00E25B43" w:rsidRDefault="009C2C8D" w:rsidP="009C2C8D">
      <w:pPr>
        <w:pStyle w:val="Heading3"/>
        <w:spacing w:line="360" w:lineRule="auto"/>
        <w:ind w:left="720"/>
        <w:rPr>
          <w:rFonts w:eastAsia="Cordia New"/>
        </w:rPr>
      </w:pPr>
      <w:bookmarkStart w:id="57" w:name="_Toc519628329"/>
      <w:r>
        <w:rPr>
          <w:rFonts w:eastAsia="Cordia New"/>
        </w:rPr>
        <w:lastRenderedPageBreak/>
        <w:t>3</w:t>
      </w:r>
      <w:r w:rsidR="00E25B43" w:rsidRPr="00E25B43">
        <w:rPr>
          <w:rFonts w:eastAsia="Cordia New"/>
        </w:rPr>
        <w:t>.</w:t>
      </w:r>
      <w:r w:rsidR="000B7807">
        <w:rPr>
          <w:rFonts w:eastAsia="Cordia New"/>
        </w:rPr>
        <w:t>5</w:t>
      </w:r>
      <w:r w:rsidR="00E25B43" w:rsidRPr="00E25B43">
        <w:rPr>
          <w:rFonts w:eastAsia="Cordia New"/>
        </w:rPr>
        <w:t>.10. Recoil Analysis</w:t>
      </w:r>
      <w:bookmarkEnd w:id="57"/>
    </w:p>
    <w:p w:rsidR="00E25B43" w:rsidRPr="00E25B43" w:rsidRDefault="00E25B43" w:rsidP="00E25B43">
      <w:pPr>
        <w:spacing w:line="360" w:lineRule="auto"/>
        <w:jc w:val="both"/>
        <w:rPr>
          <w:rFonts w:eastAsia="Cordia New"/>
          <w:sz w:val="24"/>
          <w:szCs w:val="24"/>
        </w:rPr>
      </w:pPr>
      <w:r w:rsidRPr="00E25B43">
        <w:rPr>
          <w:rFonts w:eastAsia="Cordia New"/>
          <w:sz w:val="24"/>
          <w:szCs w:val="24"/>
        </w:rPr>
        <w:t xml:space="preserve">The objectives of conducting a recoil analysis are to determine recoil system settings and vessel position requirements, which ensure that during disconnect the </w:t>
      </w:r>
      <w:proofErr w:type="gramStart"/>
      <w:r w:rsidRPr="00E25B43">
        <w:rPr>
          <w:rFonts w:eastAsia="Cordia New"/>
          <w:sz w:val="24"/>
          <w:szCs w:val="24"/>
        </w:rPr>
        <w:t>following</w:t>
      </w:r>
      <w:proofErr w:type="gramEnd"/>
      <w:r w:rsidRPr="00E25B43">
        <w:rPr>
          <w:rFonts w:eastAsia="Cordia New"/>
          <w:sz w:val="24"/>
          <w:szCs w:val="24"/>
        </w:rPr>
        <w:t xml:space="preserve"> are achieved:</w:t>
      </w:r>
    </w:p>
    <w:p w:rsidR="00E25B43" w:rsidRPr="00195570" w:rsidRDefault="00E25B43" w:rsidP="000B4F7F">
      <w:pPr>
        <w:pStyle w:val="ListParagraph"/>
        <w:numPr>
          <w:ilvl w:val="0"/>
          <w:numId w:val="19"/>
        </w:numPr>
        <w:spacing w:line="360" w:lineRule="auto"/>
        <w:ind w:left="1004" w:hanging="284"/>
        <w:jc w:val="both"/>
        <w:rPr>
          <w:rFonts w:eastAsia="Cordia New"/>
          <w:sz w:val="24"/>
          <w:szCs w:val="24"/>
        </w:rPr>
      </w:pPr>
      <w:r w:rsidRPr="00195570">
        <w:rPr>
          <w:rFonts w:eastAsia="Cordia New"/>
          <w:sz w:val="24"/>
          <w:szCs w:val="24"/>
        </w:rPr>
        <w:t xml:space="preserve">The LMRP connector does not snag. </w:t>
      </w:r>
    </w:p>
    <w:p w:rsidR="00E25B43" w:rsidRPr="00195570" w:rsidRDefault="00E25B43" w:rsidP="000B4F7F">
      <w:pPr>
        <w:pStyle w:val="ListParagraph"/>
        <w:numPr>
          <w:ilvl w:val="0"/>
          <w:numId w:val="19"/>
        </w:numPr>
        <w:spacing w:line="360" w:lineRule="auto"/>
        <w:ind w:left="1004" w:hanging="284"/>
        <w:jc w:val="both"/>
        <w:rPr>
          <w:rFonts w:eastAsia="Cordia New"/>
          <w:sz w:val="24"/>
          <w:szCs w:val="24"/>
        </w:rPr>
      </w:pPr>
      <w:r w:rsidRPr="00195570">
        <w:rPr>
          <w:rFonts w:eastAsia="Cordia New"/>
          <w:sz w:val="24"/>
          <w:szCs w:val="24"/>
        </w:rPr>
        <w:t xml:space="preserve">The LMRP risers clear the BOP. </w:t>
      </w:r>
    </w:p>
    <w:p w:rsidR="00E25B43" w:rsidRPr="00195570" w:rsidRDefault="00E25B43" w:rsidP="000B4F7F">
      <w:pPr>
        <w:pStyle w:val="ListParagraph"/>
        <w:numPr>
          <w:ilvl w:val="0"/>
          <w:numId w:val="19"/>
        </w:numPr>
        <w:spacing w:line="360" w:lineRule="auto"/>
        <w:ind w:left="1004" w:hanging="284"/>
        <w:jc w:val="both"/>
        <w:rPr>
          <w:rFonts w:eastAsia="Cordia New"/>
          <w:sz w:val="24"/>
          <w:szCs w:val="24"/>
        </w:rPr>
      </w:pPr>
      <w:r w:rsidRPr="00195570">
        <w:rPr>
          <w:rFonts w:eastAsia="Cordia New"/>
          <w:sz w:val="24"/>
          <w:szCs w:val="24"/>
        </w:rPr>
        <w:t xml:space="preserve">The riser rises in a controlled manner. </w:t>
      </w:r>
    </w:p>
    <w:p w:rsidR="00E25B43" w:rsidRPr="00E25B43" w:rsidRDefault="00E25B43" w:rsidP="00195570">
      <w:pPr>
        <w:spacing w:line="360" w:lineRule="auto"/>
        <w:ind w:firstLine="284"/>
        <w:jc w:val="both"/>
        <w:rPr>
          <w:rFonts w:eastAsia="Cordia New"/>
          <w:sz w:val="24"/>
          <w:szCs w:val="24"/>
        </w:rPr>
      </w:pPr>
      <w:r w:rsidRPr="00E25B43">
        <w:rPr>
          <w:rFonts w:eastAsia="Cordia New"/>
          <w:sz w:val="24"/>
          <w:szCs w:val="24"/>
        </w:rPr>
        <w:t>Recoil analysis is not required for every specific application if the vessel has an automatic recoil system. The criteria to be considered at each stage of recoil are as follows:</w:t>
      </w:r>
    </w:p>
    <w:p w:rsidR="00E25B43" w:rsidRPr="004C49C0" w:rsidRDefault="00E25B43" w:rsidP="000B4F7F">
      <w:pPr>
        <w:pStyle w:val="ListParagraph"/>
        <w:numPr>
          <w:ilvl w:val="0"/>
          <w:numId w:val="6"/>
        </w:numPr>
        <w:spacing w:line="360" w:lineRule="auto"/>
        <w:jc w:val="both"/>
        <w:rPr>
          <w:rFonts w:eastAsia="Cordia New"/>
          <w:sz w:val="24"/>
          <w:szCs w:val="24"/>
        </w:rPr>
      </w:pPr>
      <w:r w:rsidRPr="00F566FA">
        <w:rPr>
          <w:rFonts w:eastAsia="Cordia New"/>
          <w:b/>
          <w:sz w:val="24"/>
          <w:szCs w:val="24"/>
        </w:rPr>
        <w:t>Disconnect</w:t>
      </w:r>
      <w:r w:rsidRPr="004C49C0">
        <w:rPr>
          <w:rFonts w:eastAsia="Cordia New"/>
          <w:sz w:val="24"/>
          <w:szCs w:val="24"/>
        </w:rPr>
        <w:t xml:space="preserve">: The angle of the LMRP as it leaves the BOP should not exceed the allowable departure angle of the connector. This may limit the possibility of reducing tension prior to disconnect. </w:t>
      </w:r>
    </w:p>
    <w:p w:rsidR="00E25B43" w:rsidRPr="004C49C0" w:rsidRDefault="00E25B43" w:rsidP="000B4F7F">
      <w:pPr>
        <w:pStyle w:val="ListParagraph"/>
        <w:numPr>
          <w:ilvl w:val="0"/>
          <w:numId w:val="6"/>
        </w:numPr>
        <w:spacing w:line="360" w:lineRule="auto"/>
        <w:jc w:val="both"/>
        <w:rPr>
          <w:rFonts w:eastAsia="Cordia New"/>
          <w:sz w:val="24"/>
          <w:szCs w:val="24"/>
        </w:rPr>
      </w:pPr>
      <w:r w:rsidRPr="00F566FA">
        <w:rPr>
          <w:rFonts w:eastAsia="Cordia New"/>
          <w:b/>
          <w:sz w:val="24"/>
          <w:szCs w:val="24"/>
        </w:rPr>
        <w:t>Clearance</w:t>
      </w:r>
      <w:r w:rsidRPr="004C49C0">
        <w:rPr>
          <w:rFonts w:eastAsia="Cordia New"/>
          <w:sz w:val="24"/>
          <w:szCs w:val="24"/>
        </w:rPr>
        <w:t xml:space="preserve">: The LMRP should rise quickly enough to avoid clashing with the BOP as the vessel heaves downward. </w:t>
      </w:r>
    </w:p>
    <w:p w:rsidR="00E25B43" w:rsidRPr="00C57475" w:rsidRDefault="00E25B43" w:rsidP="000B4F7F">
      <w:pPr>
        <w:pStyle w:val="ListParagraph"/>
        <w:numPr>
          <w:ilvl w:val="0"/>
          <w:numId w:val="6"/>
        </w:numPr>
        <w:spacing w:line="360" w:lineRule="auto"/>
        <w:jc w:val="both"/>
        <w:rPr>
          <w:rFonts w:eastAsia="Cordia New"/>
          <w:sz w:val="24"/>
          <w:szCs w:val="24"/>
        </w:rPr>
      </w:pPr>
      <w:r w:rsidRPr="00F566FA">
        <w:rPr>
          <w:rFonts w:eastAsia="Cordia New"/>
          <w:b/>
          <w:sz w:val="24"/>
          <w:szCs w:val="24"/>
        </w:rPr>
        <w:t>Speed</w:t>
      </w:r>
      <w:r w:rsidRPr="00C57475">
        <w:rPr>
          <w:rFonts w:eastAsia="Cordia New"/>
          <w:sz w:val="24"/>
          <w:szCs w:val="24"/>
        </w:rPr>
        <w:t>: The riser should not rise so fast that the slip joint reaches maximum stroke at high speed.</w:t>
      </w:r>
    </w:p>
    <w:p w:rsidR="00E25B43" w:rsidRPr="00E25B43" w:rsidRDefault="00E25B43" w:rsidP="00195570">
      <w:pPr>
        <w:spacing w:line="360" w:lineRule="auto"/>
        <w:ind w:firstLine="284"/>
        <w:jc w:val="both"/>
        <w:rPr>
          <w:rFonts w:eastAsia="Cordia New"/>
          <w:sz w:val="24"/>
          <w:szCs w:val="24"/>
        </w:rPr>
      </w:pPr>
      <w:r w:rsidRPr="00E25B43">
        <w:rPr>
          <w:rFonts w:eastAsia="Cordia New"/>
          <w:sz w:val="24"/>
          <w:szCs w:val="24"/>
        </w:rPr>
        <w:t>Requirements for modeling the riser during recoil are the same as those needed for hang-off. In addition, it must be possible to account for the nonlinear and velocity-dependent characteristics of the tensioner system. A time-domain riser analysis program can be used alone or in conjunction with spreadsheet calculations from which tensioner characteristics are derived. The analysis sequence is as follows:</w:t>
      </w:r>
    </w:p>
    <w:p w:rsidR="00E25B43" w:rsidRPr="004C49C0" w:rsidRDefault="00E25B43" w:rsidP="000B4F7F">
      <w:pPr>
        <w:pStyle w:val="ListParagraph"/>
        <w:numPr>
          <w:ilvl w:val="0"/>
          <w:numId w:val="4"/>
        </w:numPr>
        <w:spacing w:line="360" w:lineRule="auto"/>
        <w:ind w:left="568" w:hanging="284"/>
        <w:jc w:val="both"/>
        <w:rPr>
          <w:rFonts w:eastAsia="Cordia New"/>
          <w:sz w:val="24"/>
          <w:szCs w:val="24"/>
        </w:rPr>
      </w:pPr>
      <w:r w:rsidRPr="004C49C0">
        <w:rPr>
          <w:rFonts w:eastAsia="Cordia New"/>
          <w:sz w:val="24"/>
          <w:szCs w:val="24"/>
        </w:rPr>
        <w:t xml:space="preserve">Conduct analysis of the connect riser. </w:t>
      </w:r>
    </w:p>
    <w:p w:rsidR="00E25B43" w:rsidRPr="004C49C0" w:rsidRDefault="00E25B43" w:rsidP="000B4F7F">
      <w:pPr>
        <w:pStyle w:val="ListParagraph"/>
        <w:numPr>
          <w:ilvl w:val="0"/>
          <w:numId w:val="4"/>
        </w:numPr>
        <w:spacing w:line="360" w:lineRule="auto"/>
        <w:ind w:left="568" w:hanging="284"/>
        <w:jc w:val="both"/>
        <w:rPr>
          <w:rFonts w:eastAsia="Cordia New"/>
          <w:sz w:val="24"/>
          <w:szCs w:val="24"/>
        </w:rPr>
      </w:pPr>
      <w:r w:rsidRPr="004C49C0">
        <w:rPr>
          <w:rFonts w:eastAsia="Cordia New"/>
          <w:sz w:val="24"/>
          <w:szCs w:val="24"/>
        </w:rPr>
        <w:t xml:space="preserve">Release the base of the LMRP, to reflect unlatching, and analyze the subsequent response for a short period of time. </w:t>
      </w:r>
    </w:p>
    <w:p w:rsidR="00E25B43" w:rsidRPr="004C49C0" w:rsidRDefault="00E25B43" w:rsidP="000B4F7F">
      <w:pPr>
        <w:pStyle w:val="ListParagraph"/>
        <w:numPr>
          <w:ilvl w:val="0"/>
          <w:numId w:val="4"/>
        </w:numPr>
        <w:spacing w:line="360" w:lineRule="auto"/>
        <w:ind w:left="568" w:hanging="284"/>
        <w:jc w:val="both"/>
        <w:rPr>
          <w:rFonts w:eastAsia="Cordia New"/>
          <w:sz w:val="24"/>
          <w:szCs w:val="24"/>
        </w:rPr>
      </w:pPr>
      <w:r w:rsidRPr="004C49C0">
        <w:rPr>
          <w:rFonts w:eastAsia="Cordia New"/>
          <w:sz w:val="24"/>
          <w:szCs w:val="24"/>
        </w:rPr>
        <w:t xml:space="preserve">Change tensioner response characteristics to simulate valve opening or closure and analyze subsequent riser response for a number of wave cycles. </w:t>
      </w:r>
    </w:p>
    <w:p w:rsidR="00E25B43" w:rsidRPr="00E25B43" w:rsidRDefault="00E25B43" w:rsidP="002877D6">
      <w:pPr>
        <w:spacing w:line="360" w:lineRule="auto"/>
        <w:ind w:firstLine="284"/>
        <w:jc w:val="both"/>
        <w:rPr>
          <w:rFonts w:eastAsia="Cordia New"/>
          <w:sz w:val="24"/>
          <w:szCs w:val="24"/>
        </w:rPr>
      </w:pPr>
      <w:r w:rsidRPr="00E25B43">
        <w:rPr>
          <w:rFonts w:eastAsia="Cordia New"/>
          <w:sz w:val="24"/>
          <w:szCs w:val="24"/>
        </w:rPr>
        <w:t>The analysis is repeated to determine the necessary time delay between operations. The upstroke of the riser must be monitored to detect whether top-out occurs and at what speed. If the riser is to be allowed to stroke on the slip-joint during hang-off, vertical oscillation of the riser following disconnect must also be monitored to ensure that clashing with the BOP does not occur.</w:t>
      </w:r>
    </w:p>
    <w:p w:rsidR="00E25B43" w:rsidRDefault="00E25B43" w:rsidP="00E25B43">
      <w:pPr>
        <w:rPr>
          <w:rFonts w:eastAsia="Cordia New"/>
          <w:sz w:val="24"/>
          <w:szCs w:val="24"/>
        </w:rPr>
      </w:pPr>
    </w:p>
    <w:p w:rsidR="00DA625D" w:rsidRPr="00E25B43" w:rsidRDefault="00DA625D" w:rsidP="00E25B43">
      <w:pPr>
        <w:rPr>
          <w:rFonts w:eastAsia="Cordia New"/>
          <w:sz w:val="24"/>
          <w:szCs w:val="24"/>
        </w:rPr>
      </w:pPr>
    </w:p>
    <w:p w:rsidR="000702B1" w:rsidRDefault="000702B1" w:rsidP="009C2C8D">
      <w:pPr>
        <w:rPr>
          <w:rFonts w:eastAsia="Cordia New"/>
          <w:lang w:val="en-MY"/>
        </w:rPr>
      </w:pPr>
      <w:r>
        <w:rPr>
          <w:rFonts w:eastAsia="Cordia New"/>
          <w:lang w:val="en-MY"/>
        </w:rPr>
        <w:br w:type="page"/>
      </w:r>
    </w:p>
    <w:p w:rsidR="00812FBD" w:rsidRPr="00C93CCE" w:rsidRDefault="00812FBD" w:rsidP="00812FBD">
      <w:pPr>
        <w:spacing w:line="360" w:lineRule="auto"/>
        <w:jc w:val="center"/>
        <w:rPr>
          <w:rFonts w:ascii="Bodoni MT Black" w:hAnsi="Bodoni MT Black"/>
          <w:b/>
          <w:color w:val="C00000"/>
          <w:sz w:val="48"/>
          <w:szCs w:val="48"/>
        </w:rPr>
      </w:pPr>
      <w:r w:rsidRPr="00C93CCE">
        <w:rPr>
          <w:rFonts w:ascii="Bodoni MT Black" w:hAnsi="Bodoni MT Black"/>
          <w:b/>
          <w:color w:val="C00000"/>
          <w:sz w:val="48"/>
          <w:szCs w:val="48"/>
        </w:rPr>
        <w:lastRenderedPageBreak/>
        <w:t xml:space="preserve">Chapter </w:t>
      </w:r>
      <w:r>
        <w:rPr>
          <w:rFonts w:ascii="Bodoni MT Black" w:hAnsi="Bodoni MT Black"/>
          <w:b/>
          <w:color w:val="C00000"/>
          <w:sz w:val="48"/>
          <w:szCs w:val="48"/>
        </w:rPr>
        <w:t>4</w:t>
      </w:r>
    </w:p>
    <w:p w:rsidR="00812FBD" w:rsidRPr="00C93CCE" w:rsidRDefault="00812FBD" w:rsidP="00812FBD">
      <w:pPr>
        <w:pStyle w:val="Heading1"/>
        <w:tabs>
          <w:tab w:val="clear" w:pos="720"/>
        </w:tabs>
        <w:spacing w:line="360" w:lineRule="auto"/>
        <w:jc w:val="center"/>
        <w:rPr>
          <w:rFonts w:ascii="Bodoni MT Black" w:hAnsi="Bodoni MT Black"/>
          <w:color w:val="C00000"/>
          <w:sz w:val="48"/>
          <w:szCs w:val="48"/>
        </w:rPr>
      </w:pPr>
      <w:bookmarkStart w:id="58" w:name="_Toc519628330"/>
      <w:r>
        <w:rPr>
          <w:rFonts w:ascii="Bodoni MT Black" w:hAnsi="Bodoni MT Black"/>
          <w:color w:val="C00000"/>
          <w:sz w:val="48"/>
          <w:szCs w:val="48"/>
        </w:rPr>
        <w:t>4</w:t>
      </w:r>
      <w:r w:rsidRPr="00C93CCE">
        <w:rPr>
          <w:rFonts w:ascii="Bodoni MT Black" w:hAnsi="Bodoni MT Black"/>
          <w:color w:val="C00000"/>
          <w:sz w:val="48"/>
          <w:szCs w:val="48"/>
        </w:rPr>
        <w:t xml:space="preserve">.0. </w:t>
      </w:r>
      <w:r w:rsidRPr="00812FBD">
        <w:rPr>
          <w:rFonts w:ascii="Bodoni MT Black" w:hAnsi="Bodoni MT Black"/>
          <w:color w:val="C00000"/>
          <w:sz w:val="48"/>
          <w:szCs w:val="48"/>
        </w:rPr>
        <w:t>Production Riser</w:t>
      </w:r>
      <w:bookmarkEnd w:id="58"/>
    </w:p>
    <w:p w:rsidR="000702B1" w:rsidRPr="000702B1" w:rsidRDefault="000702B1" w:rsidP="000702B1">
      <w:pPr>
        <w:rPr>
          <w:rFonts w:eastAsia="Cordia New"/>
          <w:lang w:val="en-MY"/>
        </w:rPr>
      </w:pPr>
    </w:p>
    <w:p w:rsidR="00782D74" w:rsidRPr="00C57475" w:rsidRDefault="002F5CCC" w:rsidP="00FC4F48">
      <w:pPr>
        <w:pStyle w:val="Heading2"/>
        <w:spacing w:line="360" w:lineRule="auto"/>
        <w:ind w:left="720"/>
        <w:rPr>
          <w:rFonts w:eastAsia="Cordia New"/>
          <w:lang w:val="en-MY"/>
        </w:rPr>
      </w:pPr>
      <w:bookmarkStart w:id="59" w:name="_Toc519628331"/>
      <w:r>
        <w:rPr>
          <w:rFonts w:eastAsia="Cordia New"/>
          <w:lang w:val="en-MY"/>
        </w:rPr>
        <w:t>4</w:t>
      </w:r>
      <w:r w:rsidR="00782D74" w:rsidRPr="00C57475">
        <w:rPr>
          <w:rFonts w:eastAsia="Cordia New"/>
          <w:lang w:val="en-MY"/>
        </w:rPr>
        <w:t xml:space="preserve">.1. </w:t>
      </w:r>
      <w:r w:rsidR="00782D74">
        <w:rPr>
          <w:rFonts w:eastAsia="Cordia New"/>
          <w:lang w:val="en-MY"/>
        </w:rPr>
        <w:t>Introduction</w:t>
      </w:r>
      <w:bookmarkEnd w:id="59"/>
    </w:p>
    <w:p w:rsidR="001E699C" w:rsidRDefault="00C57475" w:rsidP="000022E9">
      <w:pPr>
        <w:autoSpaceDE w:val="0"/>
        <w:autoSpaceDN w:val="0"/>
        <w:adjustRightInd w:val="0"/>
        <w:spacing w:line="360" w:lineRule="auto"/>
        <w:jc w:val="both"/>
        <w:rPr>
          <w:rFonts w:eastAsia="Cordia New"/>
          <w:sz w:val="24"/>
          <w:szCs w:val="24"/>
          <w:lang w:val="en-MY"/>
        </w:rPr>
      </w:pPr>
      <w:r w:rsidRPr="00C57475">
        <w:rPr>
          <w:rFonts w:eastAsia="Cordia New"/>
          <w:sz w:val="24"/>
          <w:szCs w:val="24"/>
          <w:lang w:val="en-MY"/>
        </w:rPr>
        <w:t xml:space="preserve">A production riser system consists of conductor pipes connected to floaters on the surface and the wellheads at the seabed. Also, it is the primary device of the floating production system to convey fluids to and from the vessel. It is one of the most complex aspects of a </w:t>
      </w:r>
      <w:r w:rsidR="00782D74">
        <w:rPr>
          <w:rFonts w:eastAsia="Cordia New"/>
          <w:sz w:val="24"/>
          <w:szCs w:val="24"/>
          <w:lang w:val="en-MY"/>
        </w:rPr>
        <w:t>deep-water</w:t>
      </w:r>
      <w:r w:rsidR="00FC4F48">
        <w:rPr>
          <w:rFonts w:eastAsia="Cordia New"/>
          <w:sz w:val="24"/>
          <w:szCs w:val="24"/>
          <w:lang w:val="en-MY"/>
        </w:rPr>
        <w:t xml:space="preserve"> production system</w:t>
      </w:r>
      <w:r w:rsidRPr="00C57475">
        <w:rPr>
          <w:rFonts w:eastAsia="Cordia New"/>
          <w:sz w:val="24"/>
          <w:szCs w:val="24"/>
          <w:lang w:val="en-MY"/>
        </w:rPr>
        <w:t>.</w:t>
      </w:r>
    </w:p>
    <w:p w:rsidR="000022E9" w:rsidRDefault="00BF778D" w:rsidP="002D73D1">
      <w:pPr>
        <w:autoSpaceDE w:val="0"/>
        <w:autoSpaceDN w:val="0"/>
        <w:adjustRightInd w:val="0"/>
        <w:spacing w:line="360" w:lineRule="auto"/>
        <w:ind w:firstLine="284"/>
        <w:jc w:val="both"/>
        <w:rPr>
          <w:rFonts w:eastAsia="Cordia New"/>
          <w:sz w:val="24"/>
          <w:szCs w:val="24"/>
          <w:lang w:val="en-MY"/>
        </w:rPr>
      </w:pPr>
      <w:r w:rsidRPr="00C57475">
        <w:rPr>
          <w:rFonts w:eastAsia="Cordia New"/>
          <w:sz w:val="24"/>
          <w:szCs w:val="24"/>
          <w:lang w:val="en-MY"/>
        </w:rPr>
        <w:t xml:space="preserve">Figure </w:t>
      </w:r>
      <w:r>
        <w:rPr>
          <w:rFonts w:eastAsia="Cordia New"/>
          <w:sz w:val="24"/>
          <w:szCs w:val="24"/>
          <w:lang w:val="en-MY"/>
        </w:rPr>
        <w:t>3</w:t>
      </w:r>
      <w:r w:rsidRPr="00C57475">
        <w:rPr>
          <w:rFonts w:eastAsia="Cordia New"/>
          <w:sz w:val="24"/>
          <w:szCs w:val="24"/>
          <w:lang w:val="en-MY"/>
        </w:rPr>
        <w:t xml:space="preserve">-1 illustrates various types of </w:t>
      </w:r>
      <w:r w:rsidR="00561B20">
        <w:rPr>
          <w:rFonts w:eastAsia="Cordia New"/>
          <w:sz w:val="24"/>
          <w:szCs w:val="24"/>
          <w:lang w:val="en-MY"/>
        </w:rPr>
        <w:t xml:space="preserve">production </w:t>
      </w:r>
      <w:r w:rsidRPr="00C57475">
        <w:rPr>
          <w:rFonts w:eastAsia="Cordia New"/>
          <w:sz w:val="24"/>
          <w:szCs w:val="24"/>
          <w:lang w:val="en-MY"/>
        </w:rPr>
        <w:t xml:space="preserve">subsea riser systems used in </w:t>
      </w:r>
      <w:r>
        <w:rPr>
          <w:rFonts w:eastAsia="Cordia New"/>
          <w:sz w:val="24"/>
          <w:szCs w:val="24"/>
          <w:lang w:val="en-MY"/>
        </w:rPr>
        <w:t>deep-water</w:t>
      </w:r>
      <w:r w:rsidRPr="00C57475">
        <w:rPr>
          <w:rFonts w:eastAsia="Cordia New"/>
          <w:sz w:val="24"/>
          <w:szCs w:val="24"/>
          <w:lang w:val="en-MY"/>
        </w:rPr>
        <w:t xml:space="preserve"> field developments.</w:t>
      </w:r>
      <w:r>
        <w:rPr>
          <w:rFonts w:eastAsia="Cordia New"/>
          <w:sz w:val="24"/>
          <w:szCs w:val="24"/>
          <w:lang w:val="en-MY"/>
        </w:rPr>
        <w:t xml:space="preserve"> </w:t>
      </w:r>
      <w:r w:rsidR="000022E9" w:rsidRPr="005A03A1">
        <w:rPr>
          <w:rFonts w:eastAsia="Cordia New"/>
          <w:sz w:val="24"/>
          <w:szCs w:val="24"/>
          <w:lang w:val="en-MY"/>
        </w:rPr>
        <w:t xml:space="preserve">There are currently a number of </w:t>
      </w:r>
      <w:r w:rsidRPr="005A03A1">
        <w:rPr>
          <w:rFonts w:eastAsia="Cordia New"/>
          <w:sz w:val="24"/>
          <w:szCs w:val="24"/>
          <w:lang w:val="en-MY"/>
        </w:rPr>
        <w:t xml:space="preserve">configurations </w:t>
      </w:r>
      <w:r>
        <w:rPr>
          <w:rFonts w:eastAsia="Cordia New"/>
          <w:sz w:val="24"/>
          <w:szCs w:val="24"/>
          <w:lang w:val="en-MY"/>
        </w:rPr>
        <w:t xml:space="preserve">of production </w:t>
      </w:r>
      <w:r w:rsidR="000022E9" w:rsidRPr="005A03A1">
        <w:rPr>
          <w:rFonts w:eastAsia="Cordia New"/>
          <w:sz w:val="24"/>
          <w:szCs w:val="24"/>
          <w:lang w:val="en-MY"/>
        </w:rPr>
        <w:t xml:space="preserve">riser that have been utilized </w:t>
      </w:r>
      <w:r>
        <w:rPr>
          <w:rFonts w:eastAsia="Cordia New"/>
          <w:sz w:val="24"/>
          <w:szCs w:val="24"/>
          <w:lang w:val="en-MY"/>
        </w:rPr>
        <w:t>in subsea oil and gas exploration</w:t>
      </w:r>
      <w:r w:rsidR="00793B11">
        <w:rPr>
          <w:rFonts w:eastAsia="Cordia New"/>
          <w:sz w:val="24"/>
          <w:szCs w:val="24"/>
          <w:lang w:val="en-MY"/>
        </w:rPr>
        <w:t xml:space="preserve"> such as </w:t>
      </w:r>
      <w:r w:rsidR="000022E9">
        <w:rPr>
          <w:rFonts w:eastAsia="Cordia New"/>
          <w:sz w:val="24"/>
          <w:szCs w:val="24"/>
          <w:lang w:val="en-MY"/>
        </w:rPr>
        <w:t>A</w:t>
      </w:r>
      <w:r w:rsidR="000022E9" w:rsidRPr="00862770">
        <w:rPr>
          <w:rFonts w:eastAsia="Cordia New"/>
          <w:sz w:val="24"/>
          <w:szCs w:val="24"/>
          <w:lang w:val="en-MY"/>
        </w:rPr>
        <w:t xml:space="preserve">ttached </w:t>
      </w:r>
      <w:r w:rsidR="00757610">
        <w:rPr>
          <w:rFonts w:eastAsia="Cordia New"/>
          <w:sz w:val="24"/>
          <w:szCs w:val="24"/>
          <w:lang w:val="en-MY"/>
        </w:rPr>
        <w:t>a</w:t>
      </w:r>
      <w:r w:rsidR="00757610" w:rsidRPr="00862770">
        <w:rPr>
          <w:rFonts w:eastAsia="Cordia New"/>
          <w:sz w:val="24"/>
          <w:szCs w:val="24"/>
          <w:lang w:val="en-MY"/>
        </w:rPr>
        <w:t xml:space="preserve">nd Pull Tube </w:t>
      </w:r>
      <w:r w:rsidR="00757610">
        <w:rPr>
          <w:rFonts w:eastAsia="Cordia New"/>
          <w:sz w:val="24"/>
          <w:szCs w:val="24"/>
          <w:lang w:val="en-MY"/>
        </w:rPr>
        <w:t>R</w:t>
      </w:r>
      <w:r w:rsidR="000022E9" w:rsidRPr="00862770">
        <w:rPr>
          <w:rFonts w:eastAsia="Cordia New"/>
          <w:sz w:val="24"/>
          <w:szCs w:val="24"/>
          <w:lang w:val="en-MY"/>
        </w:rPr>
        <w:t xml:space="preserve">isers, </w:t>
      </w:r>
      <w:r w:rsidR="000022E9">
        <w:rPr>
          <w:rFonts w:eastAsia="Cordia New"/>
          <w:sz w:val="24"/>
          <w:szCs w:val="24"/>
          <w:lang w:val="en-MY"/>
        </w:rPr>
        <w:t>S</w:t>
      </w:r>
      <w:r w:rsidR="000022E9" w:rsidRPr="00862770">
        <w:rPr>
          <w:rFonts w:eastAsia="Cordia New"/>
          <w:sz w:val="24"/>
          <w:szCs w:val="24"/>
          <w:lang w:val="en-MY"/>
        </w:rPr>
        <w:t>te</w:t>
      </w:r>
      <w:r w:rsidR="00757610">
        <w:rPr>
          <w:rFonts w:eastAsia="Cordia New"/>
          <w:sz w:val="24"/>
          <w:szCs w:val="24"/>
          <w:lang w:val="en-MY"/>
        </w:rPr>
        <w:t>el Catenary R</w:t>
      </w:r>
      <w:r w:rsidR="000022E9" w:rsidRPr="00862770">
        <w:rPr>
          <w:rFonts w:eastAsia="Cordia New"/>
          <w:sz w:val="24"/>
          <w:szCs w:val="24"/>
          <w:lang w:val="en-MY"/>
        </w:rPr>
        <w:t xml:space="preserve">isers (SCRs), </w:t>
      </w:r>
      <w:r w:rsidR="000022E9">
        <w:rPr>
          <w:rFonts w:eastAsia="Cordia New"/>
          <w:sz w:val="24"/>
          <w:szCs w:val="24"/>
          <w:lang w:val="en-MY"/>
        </w:rPr>
        <w:t>T</w:t>
      </w:r>
      <w:r w:rsidR="00757610">
        <w:rPr>
          <w:rFonts w:eastAsia="Cordia New"/>
          <w:sz w:val="24"/>
          <w:szCs w:val="24"/>
          <w:lang w:val="en-MY"/>
        </w:rPr>
        <w:t>op Tensioned R</w:t>
      </w:r>
      <w:r w:rsidR="000022E9" w:rsidRPr="00862770">
        <w:rPr>
          <w:rFonts w:eastAsia="Cordia New"/>
          <w:sz w:val="24"/>
          <w:szCs w:val="24"/>
          <w:lang w:val="en-MY"/>
        </w:rPr>
        <w:t xml:space="preserve">isers (TTRs), </w:t>
      </w:r>
      <w:r w:rsidR="000022E9">
        <w:rPr>
          <w:rFonts w:eastAsia="Cordia New"/>
          <w:sz w:val="24"/>
          <w:szCs w:val="24"/>
          <w:lang w:val="en-MY"/>
        </w:rPr>
        <w:t>F</w:t>
      </w:r>
      <w:r w:rsidR="00F92FF1">
        <w:rPr>
          <w:rFonts w:eastAsia="Cordia New"/>
          <w:sz w:val="24"/>
          <w:szCs w:val="24"/>
          <w:lang w:val="en-MY"/>
        </w:rPr>
        <w:t xml:space="preserve">lexible Risers and </w:t>
      </w:r>
      <w:r w:rsidR="000022E9">
        <w:rPr>
          <w:rFonts w:eastAsia="Cordia New"/>
          <w:sz w:val="24"/>
          <w:szCs w:val="24"/>
          <w:lang w:val="en-MY"/>
        </w:rPr>
        <w:t>H</w:t>
      </w:r>
      <w:r w:rsidR="000022E9" w:rsidRPr="00862770">
        <w:rPr>
          <w:rFonts w:eastAsia="Cordia New"/>
          <w:sz w:val="24"/>
          <w:szCs w:val="24"/>
          <w:lang w:val="en-MY"/>
        </w:rPr>
        <w:t>ybrid risers.</w:t>
      </w:r>
    </w:p>
    <w:p w:rsidR="00611592" w:rsidRDefault="00611592" w:rsidP="00611592">
      <w:pPr>
        <w:autoSpaceDE w:val="0"/>
        <w:autoSpaceDN w:val="0"/>
        <w:adjustRightInd w:val="0"/>
        <w:spacing w:line="360" w:lineRule="auto"/>
        <w:jc w:val="both"/>
        <w:rPr>
          <w:rFonts w:eastAsia="Cordia New"/>
          <w:sz w:val="24"/>
          <w:szCs w:val="24"/>
          <w:lang w:val="en-MY"/>
        </w:rPr>
      </w:pPr>
    </w:p>
    <w:p w:rsidR="00611592" w:rsidRDefault="00611592" w:rsidP="00611592">
      <w:pPr>
        <w:autoSpaceDE w:val="0"/>
        <w:autoSpaceDN w:val="0"/>
        <w:adjustRightInd w:val="0"/>
        <w:spacing w:line="360" w:lineRule="auto"/>
        <w:jc w:val="both"/>
        <w:rPr>
          <w:rFonts w:eastAsia="Cordia New"/>
          <w:sz w:val="24"/>
          <w:szCs w:val="24"/>
          <w:lang w:val="en-MY"/>
        </w:rPr>
      </w:pPr>
      <w:r>
        <w:rPr>
          <w:rFonts w:eastAsia="Cordia New"/>
          <w:noProof/>
          <w:sz w:val="24"/>
          <w:szCs w:val="24"/>
          <w:lang w:val="en-MY" w:eastAsia="ja-JP"/>
        </w:rPr>
        <w:drawing>
          <wp:inline distT="0" distB="0" distL="0" distR="0" wp14:anchorId="4E5F935E" wp14:editId="43A55CC2">
            <wp:extent cx="5486400" cy="4242391"/>
            <wp:effectExtent l="0" t="0" r="19050" b="2540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rsidR="00BF778D" w:rsidRDefault="00BF778D" w:rsidP="00BF778D">
      <w:pPr>
        <w:autoSpaceDE w:val="0"/>
        <w:autoSpaceDN w:val="0"/>
        <w:adjustRightInd w:val="0"/>
        <w:spacing w:line="360" w:lineRule="auto"/>
        <w:jc w:val="center"/>
        <w:rPr>
          <w:rFonts w:eastAsia="Cordia New"/>
          <w:sz w:val="24"/>
          <w:szCs w:val="24"/>
          <w:lang w:val="en-MY"/>
        </w:rPr>
      </w:pPr>
      <w:r w:rsidRPr="00F73B49">
        <w:rPr>
          <w:rFonts w:eastAsia="Cordia New"/>
          <w:b/>
          <w:sz w:val="24"/>
          <w:szCs w:val="24"/>
          <w:lang w:val="en-MY"/>
        </w:rPr>
        <w:lastRenderedPageBreak/>
        <w:t>Figure</w:t>
      </w:r>
      <w:r>
        <w:rPr>
          <w:rFonts w:eastAsia="Cordia New"/>
          <w:b/>
          <w:sz w:val="24"/>
          <w:szCs w:val="24"/>
          <w:lang w:val="en-MY"/>
        </w:rPr>
        <w:t xml:space="preserve"> 4.</w:t>
      </w:r>
      <w:r w:rsidRPr="00F73B49">
        <w:rPr>
          <w:rFonts w:eastAsia="Cordia New"/>
          <w:b/>
          <w:sz w:val="24"/>
          <w:szCs w:val="24"/>
          <w:lang w:val="en-MY"/>
        </w:rPr>
        <w:t>1:</w:t>
      </w:r>
      <w:r w:rsidRPr="00C57475">
        <w:rPr>
          <w:rFonts w:eastAsia="Cordia New"/>
          <w:sz w:val="24"/>
          <w:szCs w:val="24"/>
          <w:lang w:val="en-MY"/>
        </w:rPr>
        <w:t xml:space="preserve"> </w:t>
      </w:r>
      <w:r w:rsidR="00F92FF1">
        <w:rPr>
          <w:rFonts w:eastAsia="Cordia New"/>
          <w:sz w:val="24"/>
          <w:szCs w:val="24"/>
          <w:lang w:val="en-MY"/>
        </w:rPr>
        <w:t>V</w:t>
      </w:r>
      <w:r w:rsidR="00F92FF1" w:rsidRPr="00F92FF1">
        <w:rPr>
          <w:rFonts w:eastAsia="Cordia New"/>
          <w:sz w:val="24"/>
          <w:szCs w:val="24"/>
          <w:lang w:val="en-MY"/>
        </w:rPr>
        <w:t>arious types of production subsea riser systems</w:t>
      </w:r>
      <w:r>
        <w:rPr>
          <w:rFonts w:eastAsia="Cordia New"/>
          <w:sz w:val="24"/>
          <w:szCs w:val="24"/>
          <w:lang w:val="en-MY"/>
        </w:rPr>
        <w:t>.</w:t>
      </w:r>
    </w:p>
    <w:p w:rsidR="00BF778D" w:rsidRDefault="00BF778D" w:rsidP="000022E9">
      <w:pPr>
        <w:autoSpaceDE w:val="0"/>
        <w:autoSpaceDN w:val="0"/>
        <w:adjustRightInd w:val="0"/>
        <w:spacing w:line="360" w:lineRule="auto"/>
        <w:jc w:val="both"/>
        <w:rPr>
          <w:rFonts w:eastAsia="Cordia New"/>
          <w:sz w:val="24"/>
          <w:szCs w:val="24"/>
          <w:lang w:val="en-MY"/>
        </w:rPr>
      </w:pPr>
    </w:p>
    <w:p w:rsidR="009F1C69" w:rsidRDefault="00C57475" w:rsidP="009F1C69">
      <w:pPr>
        <w:autoSpaceDE w:val="0"/>
        <w:autoSpaceDN w:val="0"/>
        <w:adjustRightInd w:val="0"/>
        <w:spacing w:line="360" w:lineRule="auto"/>
        <w:ind w:firstLine="284"/>
        <w:jc w:val="both"/>
        <w:rPr>
          <w:rFonts w:eastAsia="Cordia New"/>
          <w:sz w:val="24"/>
          <w:szCs w:val="24"/>
          <w:lang w:val="en-MY"/>
        </w:rPr>
      </w:pPr>
      <w:r w:rsidRPr="00C57475">
        <w:rPr>
          <w:rFonts w:eastAsia="Cordia New"/>
          <w:sz w:val="24"/>
          <w:szCs w:val="24"/>
          <w:lang w:val="en-MY"/>
        </w:rPr>
        <w:t xml:space="preserve">Flexible risers are one of the common types of production risers. They may be deployed in a variety of configurations, depending on the water depth and environment. Flexible pipes have traditionally been limited by diameter and water depth; however, many </w:t>
      </w:r>
      <w:r w:rsidR="00782D74">
        <w:rPr>
          <w:rFonts w:eastAsia="Cordia New"/>
          <w:sz w:val="24"/>
          <w:szCs w:val="24"/>
          <w:lang w:val="en-MY"/>
        </w:rPr>
        <w:t>deep-water</w:t>
      </w:r>
      <w:r w:rsidRPr="00C57475">
        <w:rPr>
          <w:rFonts w:eastAsia="Cordia New"/>
          <w:sz w:val="24"/>
          <w:szCs w:val="24"/>
          <w:lang w:val="en-MY"/>
        </w:rPr>
        <w:t xml:space="preserve"> projects in the Gulf of Mexico and Brazil are now employing SCRs for both export and import risers.</w:t>
      </w:r>
      <w:r w:rsidR="009F1C69">
        <w:rPr>
          <w:rFonts w:eastAsia="Cordia New"/>
          <w:sz w:val="24"/>
          <w:szCs w:val="24"/>
          <w:lang w:val="en-MY"/>
        </w:rPr>
        <w:t xml:space="preserve"> </w:t>
      </w:r>
    </w:p>
    <w:p w:rsidR="009F1C69" w:rsidRDefault="00C57475" w:rsidP="009F1C69">
      <w:pPr>
        <w:autoSpaceDE w:val="0"/>
        <w:autoSpaceDN w:val="0"/>
        <w:adjustRightInd w:val="0"/>
        <w:spacing w:line="360" w:lineRule="auto"/>
        <w:ind w:firstLine="284"/>
        <w:jc w:val="both"/>
        <w:rPr>
          <w:rFonts w:eastAsia="Cordia New"/>
          <w:sz w:val="24"/>
          <w:szCs w:val="24"/>
          <w:lang w:val="en-MY"/>
        </w:rPr>
      </w:pPr>
      <w:r w:rsidRPr="00C57475">
        <w:rPr>
          <w:rFonts w:eastAsia="Cordia New"/>
          <w:sz w:val="24"/>
          <w:szCs w:val="24"/>
          <w:lang w:val="en-MY"/>
        </w:rPr>
        <w:t>The choice between a flexible riser and an SCR is not clear cut. The purchase cost of flexible risers for a given diameter is higher per unit length, but they are often less expensive to install and are more tolerant to dynamic loads. Also, where flow assurance is an issue, the flexible risers can be designed with better insulation properties than a single steel riser.</w:t>
      </w:r>
      <w:r w:rsidR="009F1C69">
        <w:rPr>
          <w:rFonts w:eastAsia="Cordia New"/>
          <w:sz w:val="24"/>
          <w:szCs w:val="24"/>
          <w:lang w:val="en-MY"/>
        </w:rPr>
        <w:t xml:space="preserve"> </w:t>
      </w:r>
    </w:p>
    <w:p w:rsidR="00C57475" w:rsidRPr="00C57475" w:rsidRDefault="00C57475" w:rsidP="009F1C69">
      <w:pPr>
        <w:autoSpaceDE w:val="0"/>
        <w:autoSpaceDN w:val="0"/>
        <w:adjustRightInd w:val="0"/>
        <w:spacing w:line="360" w:lineRule="auto"/>
        <w:ind w:firstLine="284"/>
        <w:jc w:val="both"/>
        <w:rPr>
          <w:rFonts w:eastAsia="Cordia New"/>
          <w:sz w:val="24"/>
          <w:szCs w:val="24"/>
          <w:lang w:val="en-MY"/>
        </w:rPr>
      </w:pPr>
      <w:r w:rsidRPr="00C57475">
        <w:rPr>
          <w:rFonts w:eastAsia="Cordia New"/>
          <w:sz w:val="24"/>
          <w:szCs w:val="24"/>
          <w:lang w:val="en-MY"/>
        </w:rPr>
        <w:t>Flexible risers and import SCRs are associated with wet trees. Top tensioned risers are almost exclusively associated with dry trees and hence do not usually compete with flexible risers and SCRs except at a very high level: the choice between wet and dry trees.</w:t>
      </w:r>
    </w:p>
    <w:p w:rsidR="00390ACE" w:rsidRDefault="00390ACE" w:rsidP="00390ACE">
      <w:pPr>
        <w:autoSpaceDE w:val="0"/>
        <w:autoSpaceDN w:val="0"/>
        <w:adjustRightInd w:val="0"/>
        <w:spacing w:line="360" w:lineRule="auto"/>
        <w:jc w:val="center"/>
        <w:rPr>
          <w:rFonts w:eastAsia="Cordia New"/>
          <w:sz w:val="24"/>
          <w:szCs w:val="24"/>
          <w:lang w:val="en-MY"/>
        </w:rPr>
      </w:pPr>
    </w:p>
    <w:p w:rsidR="00FC4F48" w:rsidRPr="00C57475" w:rsidRDefault="00FC4F48" w:rsidP="00FC4F48">
      <w:pPr>
        <w:pStyle w:val="Heading2"/>
        <w:spacing w:line="360" w:lineRule="auto"/>
        <w:ind w:left="720"/>
        <w:rPr>
          <w:rFonts w:eastAsia="Cordia New"/>
          <w:lang w:val="en-MY"/>
        </w:rPr>
      </w:pPr>
      <w:bookmarkStart w:id="60" w:name="_Toc519628332"/>
      <w:r>
        <w:rPr>
          <w:rFonts w:eastAsia="Cordia New"/>
          <w:lang w:val="en-MY"/>
        </w:rPr>
        <w:t>4</w:t>
      </w:r>
      <w:r w:rsidRPr="00C57475">
        <w:rPr>
          <w:rFonts w:eastAsia="Cordia New"/>
          <w:lang w:val="en-MY"/>
        </w:rPr>
        <w:t>.</w:t>
      </w:r>
      <w:r>
        <w:rPr>
          <w:rFonts w:eastAsia="Cordia New"/>
          <w:lang w:val="en-MY"/>
        </w:rPr>
        <w:t>2</w:t>
      </w:r>
      <w:r w:rsidRPr="00C57475">
        <w:rPr>
          <w:rFonts w:eastAsia="Cordia New"/>
          <w:lang w:val="en-MY"/>
        </w:rPr>
        <w:t xml:space="preserve">. </w:t>
      </w:r>
      <w:r>
        <w:rPr>
          <w:rFonts w:eastAsia="Cordia New"/>
          <w:lang w:val="en-MY"/>
        </w:rPr>
        <w:t>A</w:t>
      </w:r>
      <w:r w:rsidRPr="00FC4F48">
        <w:rPr>
          <w:rFonts w:eastAsia="Cordia New"/>
          <w:lang w:val="en-MY"/>
        </w:rPr>
        <w:t xml:space="preserve">ttached and </w:t>
      </w:r>
      <w:r>
        <w:rPr>
          <w:rFonts w:eastAsia="Cordia New"/>
          <w:lang w:val="en-MY"/>
        </w:rPr>
        <w:t>P</w:t>
      </w:r>
      <w:r w:rsidRPr="00FC4F48">
        <w:rPr>
          <w:rFonts w:eastAsia="Cordia New"/>
          <w:lang w:val="en-MY"/>
        </w:rPr>
        <w:t xml:space="preserve">ull </w:t>
      </w:r>
      <w:r>
        <w:rPr>
          <w:rFonts w:eastAsia="Cordia New"/>
          <w:lang w:val="en-MY"/>
        </w:rPr>
        <w:t>T</w:t>
      </w:r>
      <w:r w:rsidRPr="00FC4F48">
        <w:rPr>
          <w:rFonts w:eastAsia="Cordia New"/>
          <w:lang w:val="en-MY"/>
        </w:rPr>
        <w:t xml:space="preserve">ube </w:t>
      </w:r>
      <w:r>
        <w:rPr>
          <w:rFonts w:eastAsia="Cordia New"/>
          <w:lang w:val="en-MY"/>
        </w:rPr>
        <w:t>R</w:t>
      </w:r>
      <w:r w:rsidRPr="00FC4F48">
        <w:rPr>
          <w:rFonts w:eastAsia="Cordia New"/>
          <w:lang w:val="en-MY"/>
        </w:rPr>
        <w:t xml:space="preserve">isers </w:t>
      </w:r>
      <w:r w:rsidRPr="00C57475">
        <w:rPr>
          <w:rFonts w:eastAsia="Cordia New"/>
          <w:lang w:val="en-MY"/>
        </w:rPr>
        <w:t>(</w:t>
      </w:r>
      <w:r>
        <w:rPr>
          <w:rFonts w:eastAsia="Cordia New"/>
          <w:lang w:val="en-MY"/>
        </w:rPr>
        <w:t>PT</w:t>
      </w:r>
      <w:r w:rsidRPr="00C57475">
        <w:rPr>
          <w:rFonts w:eastAsia="Cordia New"/>
          <w:lang w:val="en-MY"/>
        </w:rPr>
        <w:t>Rs)</w:t>
      </w:r>
      <w:bookmarkEnd w:id="60"/>
    </w:p>
    <w:p w:rsidR="00FC4F48" w:rsidRDefault="00FC4F48" w:rsidP="00FC4F48">
      <w:pPr>
        <w:autoSpaceDE w:val="0"/>
        <w:autoSpaceDN w:val="0"/>
        <w:adjustRightInd w:val="0"/>
        <w:spacing w:line="360" w:lineRule="auto"/>
        <w:jc w:val="both"/>
        <w:rPr>
          <w:rFonts w:eastAsia="Cordia New"/>
          <w:sz w:val="24"/>
          <w:szCs w:val="24"/>
          <w:lang w:val="en-MY"/>
        </w:rPr>
      </w:pPr>
      <w:r w:rsidRPr="00FC4F48">
        <w:rPr>
          <w:rFonts w:eastAsia="Cordia New"/>
          <w:sz w:val="24"/>
          <w:szCs w:val="24"/>
          <w:lang w:val="en-MY"/>
        </w:rPr>
        <w:t>The attached and pull tube risers may be considered as the more simple approaches to riser design when comparing to some of the modern technological advances in the industry. Utilized on fixed platforms, compliant towers, and concrete gravity structures, these two designs are statically mounted to the supporting platform substructure and are limited to water depths (approximately 3,000 feet maximum) where these towers can be deployed. Both rely on ROV installation campaigns with the attached riser being installed in sections starting at seabed while the pull tube design may be pre-installed or retrofitted to the tower after its installation.</w:t>
      </w:r>
    </w:p>
    <w:p w:rsidR="00FC4F48" w:rsidRDefault="00FC4F48" w:rsidP="00FC4F48">
      <w:pPr>
        <w:autoSpaceDE w:val="0"/>
        <w:autoSpaceDN w:val="0"/>
        <w:adjustRightInd w:val="0"/>
        <w:spacing w:line="360" w:lineRule="auto"/>
        <w:ind w:firstLine="284"/>
        <w:jc w:val="both"/>
        <w:rPr>
          <w:rFonts w:eastAsia="Cordia New"/>
          <w:sz w:val="24"/>
          <w:szCs w:val="24"/>
          <w:lang w:val="en-MY"/>
        </w:rPr>
      </w:pPr>
      <w:r w:rsidRPr="00FC4F48">
        <w:rPr>
          <w:rFonts w:eastAsia="Cordia New"/>
          <w:sz w:val="24"/>
          <w:szCs w:val="24"/>
          <w:lang w:val="en-MY"/>
        </w:rPr>
        <w:t>The methods for both designs and overall function are conceptually simple. The attached riser utilizes clamps, typically with polymer liners, to fix the riser pipe to the tower. The pull tube differs in that, although it is mounted statically to the tower, it serves as a conduit for a smaller diameter flow</w:t>
      </w:r>
      <w:r w:rsidR="006D2B63">
        <w:rPr>
          <w:rFonts w:eastAsia="Cordia New"/>
          <w:sz w:val="24"/>
          <w:szCs w:val="24"/>
          <w:lang w:val="en-MY"/>
        </w:rPr>
        <w:t>-</w:t>
      </w:r>
      <w:r w:rsidRPr="00FC4F48">
        <w:rPr>
          <w:rFonts w:eastAsia="Cordia New"/>
          <w:sz w:val="24"/>
          <w:szCs w:val="24"/>
          <w:lang w:val="en-MY"/>
        </w:rPr>
        <w:t>line to pass through. The flow</w:t>
      </w:r>
      <w:r w:rsidR="006D2B63">
        <w:rPr>
          <w:rFonts w:eastAsia="Cordia New"/>
          <w:sz w:val="24"/>
          <w:szCs w:val="24"/>
          <w:lang w:val="en-MY"/>
        </w:rPr>
        <w:t>-</w:t>
      </w:r>
      <w:r w:rsidRPr="00FC4F48">
        <w:rPr>
          <w:rFonts w:eastAsia="Cordia New"/>
          <w:sz w:val="24"/>
          <w:szCs w:val="24"/>
          <w:lang w:val="en-MY"/>
        </w:rPr>
        <w:t>line is typically pulled through the riser via a high capacity winch connected to the messenger wire of the flow</w:t>
      </w:r>
      <w:r w:rsidR="006D2B63">
        <w:rPr>
          <w:rFonts w:eastAsia="Cordia New"/>
          <w:sz w:val="24"/>
          <w:szCs w:val="24"/>
          <w:lang w:val="en-MY"/>
        </w:rPr>
        <w:t>-</w:t>
      </w:r>
      <w:r w:rsidRPr="00FC4F48">
        <w:rPr>
          <w:rFonts w:eastAsia="Cordia New"/>
          <w:sz w:val="24"/>
          <w:szCs w:val="24"/>
          <w:lang w:val="en-MY"/>
        </w:rPr>
        <w:t>line. Both riser designs are pr</w:t>
      </w:r>
      <w:r w:rsidR="006D2B63">
        <w:rPr>
          <w:rFonts w:eastAsia="Cordia New"/>
          <w:sz w:val="24"/>
          <w:szCs w:val="24"/>
          <w:lang w:val="en-MY"/>
        </w:rPr>
        <w:t>esented schematically in Figure.4-</w:t>
      </w:r>
      <w:r w:rsidRPr="00FC4F48">
        <w:rPr>
          <w:rFonts w:eastAsia="Cordia New"/>
          <w:sz w:val="24"/>
          <w:szCs w:val="24"/>
          <w:lang w:val="en-MY"/>
        </w:rPr>
        <w:t>2 while highlights for each are presented below.</w:t>
      </w:r>
    </w:p>
    <w:p w:rsidR="00FC4F48" w:rsidRDefault="002B1896" w:rsidP="00FC4F48">
      <w:pPr>
        <w:autoSpaceDE w:val="0"/>
        <w:autoSpaceDN w:val="0"/>
        <w:adjustRightInd w:val="0"/>
        <w:spacing w:line="360" w:lineRule="auto"/>
        <w:jc w:val="both"/>
        <w:rPr>
          <w:rFonts w:eastAsia="Cordia New"/>
          <w:sz w:val="24"/>
          <w:szCs w:val="24"/>
          <w:lang w:val="en-MY"/>
        </w:rPr>
      </w:pPr>
      <w:r>
        <w:rPr>
          <w:rFonts w:eastAsia="Cordia New"/>
          <w:noProof/>
          <w:sz w:val="24"/>
          <w:szCs w:val="24"/>
          <w:lang w:val="en-MY" w:eastAsia="ja-JP"/>
        </w:rPr>
        <w:lastRenderedPageBreak/>
        <w:drawing>
          <wp:inline distT="0" distB="0" distL="0" distR="0" wp14:anchorId="39E44FA0" wp14:editId="06CF7C1A">
            <wp:extent cx="5501640" cy="1287780"/>
            <wp:effectExtent l="0" t="0" r="381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01640" cy="1287780"/>
                    </a:xfrm>
                    <a:prstGeom prst="rect">
                      <a:avLst/>
                    </a:prstGeom>
                    <a:noFill/>
                  </pic:spPr>
                </pic:pic>
              </a:graphicData>
            </a:graphic>
          </wp:inline>
        </w:drawing>
      </w:r>
    </w:p>
    <w:p w:rsidR="006D2B63" w:rsidRPr="00C57475" w:rsidRDefault="006D2B63" w:rsidP="006D2B63">
      <w:pPr>
        <w:autoSpaceDE w:val="0"/>
        <w:autoSpaceDN w:val="0"/>
        <w:adjustRightInd w:val="0"/>
        <w:spacing w:line="360" w:lineRule="auto"/>
        <w:jc w:val="center"/>
        <w:rPr>
          <w:rFonts w:eastAsia="Cordia New"/>
          <w:sz w:val="24"/>
          <w:szCs w:val="24"/>
          <w:lang w:val="en-MY"/>
        </w:rPr>
      </w:pPr>
      <w:r w:rsidRPr="00F73B49">
        <w:rPr>
          <w:rFonts w:eastAsia="Cordia New"/>
          <w:b/>
          <w:sz w:val="24"/>
          <w:szCs w:val="24"/>
          <w:lang w:val="en-MY"/>
        </w:rPr>
        <w:t>Figure</w:t>
      </w:r>
      <w:r w:rsidR="00511617">
        <w:rPr>
          <w:rFonts w:eastAsia="Cordia New"/>
          <w:b/>
          <w:sz w:val="24"/>
          <w:szCs w:val="24"/>
          <w:lang w:val="en-MY"/>
        </w:rPr>
        <w:t xml:space="preserve"> </w:t>
      </w:r>
      <w:r>
        <w:rPr>
          <w:rFonts w:eastAsia="Cordia New"/>
          <w:b/>
          <w:sz w:val="24"/>
          <w:szCs w:val="24"/>
          <w:lang w:val="en-MY"/>
        </w:rPr>
        <w:t>4</w:t>
      </w:r>
      <w:r w:rsidR="00511617">
        <w:rPr>
          <w:rFonts w:eastAsia="Cordia New"/>
          <w:b/>
          <w:sz w:val="24"/>
          <w:szCs w:val="24"/>
          <w:lang w:val="en-MY"/>
        </w:rPr>
        <w:t>.</w:t>
      </w:r>
      <w:r>
        <w:rPr>
          <w:rFonts w:eastAsia="Cordia New"/>
          <w:b/>
          <w:sz w:val="24"/>
          <w:szCs w:val="24"/>
          <w:lang w:val="en-MY"/>
        </w:rPr>
        <w:t>2</w:t>
      </w:r>
      <w:r w:rsidRPr="00F73B49">
        <w:rPr>
          <w:rFonts w:eastAsia="Cordia New"/>
          <w:b/>
          <w:sz w:val="24"/>
          <w:szCs w:val="24"/>
          <w:lang w:val="en-MY"/>
        </w:rPr>
        <w:t>:</w:t>
      </w:r>
      <w:r w:rsidRPr="00C57475">
        <w:rPr>
          <w:rFonts w:eastAsia="Cordia New"/>
          <w:sz w:val="24"/>
          <w:szCs w:val="24"/>
          <w:lang w:val="en-MY"/>
        </w:rPr>
        <w:t xml:space="preserve"> </w:t>
      </w:r>
      <w:r>
        <w:rPr>
          <w:rFonts w:eastAsia="Cordia New"/>
          <w:sz w:val="24"/>
          <w:szCs w:val="24"/>
          <w:lang w:val="en-MY"/>
        </w:rPr>
        <w:t xml:space="preserve">Schematic of </w:t>
      </w:r>
      <w:r w:rsidR="00824328" w:rsidRPr="00824328">
        <w:rPr>
          <w:rFonts w:eastAsia="Cordia New"/>
          <w:sz w:val="24"/>
          <w:szCs w:val="24"/>
          <w:lang w:val="en-MY"/>
        </w:rPr>
        <w:t>attached and pull tube risers</w:t>
      </w:r>
      <w:r w:rsidR="00824328" w:rsidRPr="00C57475">
        <w:rPr>
          <w:rFonts w:eastAsia="Cordia New"/>
          <w:sz w:val="24"/>
          <w:szCs w:val="24"/>
          <w:lang w:val="en-MY"/>
        </w:rPr>
        <w:t xml:space="preserve"> </w:t>
      </w:r>
      <w:r>
        <w:rPr>
          <w:rFonts w:eastAsia="Cordia New"/>
          <w:sz w:val="24"/>
          <w:szCs w:val="24"/>
          <w:lang w:val="en-MY"/>
        </w:rPr>
        <w:t>design.</w:t>
      </w:r>
    </w:p>
    <w:p w:rsidR="006D2B63" w:rsidRDefault="006D2B63" w:rsidP="00FC4F48">
      <w:pPr>
        <w:autoSpaceDE w:val="0"/>
        <w:autoSpaceDN w:val="0"/>
        <w:adjustRightInd w:val="0"/>
        <w:spacing w:line="360" w:lineRule="auto"/>
        <w:jc w:val="both"/>
        <w:rPr>
          <w:rFonts w:eastAsia="Cordia New"/>
          <w:sz w:val="24"/>
          <w:szCs w:val="24"/>
          <w:lang w:val="en-MY"/>
        </w:rPr>
      </w:pPr>
    </w:p>
    <w:p w:rsidR="00FC4F48" w:rsidRDefault="00FC4F48" w:rsidP="006D2B63">
      <w:pPr>
        <w:autoSpaceDE w:val="0"/>
        <w:autoSpaceDN w:val="0"/>
        <w:adjustRightInd w:val="0"/>
        <w:spacing w:line="360" w:lineRule="auto"/>
        <w:ind w:firstLine="284"/>
        <w:jc w:val="both"/>
        <w:rPr>
          <w:rFonts w:eastAsia="Cordia New"/>
          <w:sz w:val="24"/>
          <w:szCs w:val="24"/>
          <w:lang w:val="en-MY"/>
        </w:rPr>
      </w:pPr>
      <w:r w:rsidRPr="00FC4F48">
        <w:rPr>
          <w:rFonts w:eastAsia="Cordia New"/>
          <w:sz w:val="24"/>
          <w:szCs w:val="24"/>
          <w:lang w:val="en-MY"/>
        </w:rPr>
        <w:t>Although the towers utilized in both designs are considered to be very stable, a 2% water depth translation is typically observed at the topsides in severe weather conditions which can place large fatigue loads on risers. This must be carefully considered during the design process to ensure the stress levels due to cyclic fatigue on the riser material is kept within acceptable limits.</w:t>
      </w:r>
    </w:p>
    <w:p w:rsidR="006D2B63" w:rsidRPr="00C57475" w:rsidRDefault="006D2B63" w:rsidP="00FC4F48">
      <w:pPr>
        <w:autoSpaceDE w:val="0"/>
        <w:autoSpaceDN w:val="0"/>
        <w:adjustRightInd w:val="0"/>
        <w:spacing w:line="360" w:lineRule="auto"/>
        <w:jc w:val="both"/>
        <w:rPr>
          <w:rFonts w:eastAsia="Cordia New"/>
          <w:sz w:val="24"/>
          <w:szCs w:val="24"/>
          <w:lang w:val="en-MY"/>
        </w:rPr>
      </w:pPr>
    </w:p>
    <w:p w:rsidR="00C57475" w:rsidRPr="00C57475" w:rsidRDefault="002F5CCC" w:rsidP="001E699C">
      <w:pPr>
        <w:pStyle w:val="Heading2"/>
        <w:spacing w:line="360" w:lineRule="auto"/>
        <w:ind w:left="720"/>
        <w:rPr>
          <w:rFonts w:eastAsia="Cordia New"/>
          <w:lang w:val="en-MY"/>
        </w:rPr>
      </w:pPr>
      <w:bookmarkStart w:id="61" w:name="_Toc519628333"/>
      <w:r>
        <w:rPr>
          <w:rFonts w:eastAsia="Cordia New"/>
          <w:lang w:val="en-MY"/>
        </w:rPr>
        <w:t>4</w:t>
      </w:r>
      <w:r w:rsidR="00C57475" w:rsidRPr="00C57475">
        <w:rPr>
          <w:rFonts w:eastAsia="Cordia New"/>
          <w:lang w:val="en-MY"/>
        </w:rPr>
        <w:t>.</w:t>
      </w:r>
      <w:r w:rsidR="002B40CB">
        <w:rPr>
          <w:rFonts w:eastAsia="Cordia New"/>
          <w:lang w:val="en-MY"/>
        </w:rPr>
        <w:t>3</w:t>
      </w:r>
      <w:r w:rsidR="00C57475" w:rsidRPr="00C57475">
        <w:rPr>
          <w:rFonts w:eastAsia="Cordia New"/>
          <w:lang w:val="en-MY"/>
        </w:rPr>
        <w:t>. Steel Catenary Risers (SCRs)</w:t>
      </w:r>
      <w:bookmarkEnd w:id="61"/>
    </w:p>
    <w:p w:rsidR="00A20164" w:rsidRDefault="00A20164" w:rsidP="001E699C">
      <w:pPr>
        <w:autoSpaceDE w:val="0"/>
        <w:autoSpaceDN w:val="0"/>
        <w:adjustRightInd w:val="0"/>
        <w:spacing w:line="360" w:lineRule="auto"/>
        <w:jc w:val="both"/>
        <w:rPr>
          <w:rFonts w:eastAsia="Cordia New"/>
          <w:sz w:val="24"/>
          <w:szCs w:val="24"/>
          <w:lang w:val="en-MY"/>
        </w:rPr>
      </w:pPr>
      <w:r w:rsidRPr="00A20164">
        <w:rPr>
          <w:rFonts w:eastAsia="Cordia New"/>
          <w:sz w:val="24"/>
          <w:szCs w:val="24"/>
          <w:lang w:val="en-MY"/>
        </w:rPr>
        <w:t xml:space="preserve">The steel catenary riser </w:t>
      </w:r>
      <w:r>
        <w:rPr>
          <w:rFonts w:eastAsia="Cordia New"/>
          <w:sz w:val="24"/>
          <w:szCs w:val="24"/>
          <w:lang w:val="en-MY"/>
        </w:rPr>
        <w:t>(</w:t>
      </w:r>
      <w:r w:rsidRPr="00A20164">
        <w:rPr>
          <w:rFonts w:eastAsia="Cordia New"/>
          <w:sz w:val="24"/>
          <w:szCs w:val="24"/>
          <w:lang w:val="en-MY"/>
        </w:rPr>
        <w:t>SCRs</w:t>
      </w:r>
      <w:r>
        <w:rPr>
          <w:rFonts w:eastAsia="Cordia New"/>
          <w:sz w:val="24"/>
          <w:szCs w:val="24"/>
          <w:lang w:val="en-MY"/>
        </w:rPr>
        <w:t xml:space="preserve">) </w:t>
      </w:r>
      <w:r w:rsidRPr="00A20164">
        <w:rPr>
          <w:rFonts w:eastAsia="Cordia New"/>
          <w:sz w:val="24"/>
          <w:szCs w:val="24"/>
          <w:lang w:val="en-MY"/>
        </w:rPr>
        <w:t>is generally connected to a floating platform with a flexible joint, steel or Titanium stress joint to absorb the potentially large angular movement of the platform (</w:t>
      </w:r>
      <w:proofErr w:type="spellStart"/>
      <w:r w:rsidRPr="00A20164">
        <w:rPr>
          <w:rFonts w:eastAsia="Cordia New"/>
          <w:sz w:val="24"/>
          <w:szCs w:val="24"/>
          <w:lang w:val="en-MY"/>
        </w:rPr>
        <w:t>Quintin</w:t>
      </w:r>
      <w:proofErr w:type="spellEnd"/>
      <w:r w:rsidRPr="00A20164">
        <w:rPr>
          <w:rFonts w:eastAsia="Cordia New"/>
          <w:sz w:val="24"/>
          <w:szCs w:val="24"/>
          <w:lang w:val="en-MY"/>
        </w:rPr>
        <w:t>, 2007). The bottom end of the riser pipe rests on the seabed as a beam on elastic foundation. SCR has Simple design and easy to construct (</w:t>
      </w:r>
      <w:proofErr w:type="spellStart"/>
      <w:r w:rsidRPr="00A20164">
        <w:rPr>
          <w:rFonts w:eastAsia="Cordia New"/>
          <w:sz w:val="24"/>
          <w:szCs w:val="24"/>
          <w:lang w:val="en-MY"/>
        </w:rPr>
        <w:t>Tellier</w:t>
      </w:r>
      <w:proofErr w:type="spellEnd"/>
      <w:r w:rsidRPr="00A20164">
        <w:rPr>
          <w:rFonts w:eastAsia="Cordia New"/>
          <w:sz w:val="24"/>
          <w:szCs w:val="24"/>
          <w:lang w:val="en-MY"/>
        </w:rPr>
        <w:t>, 20</w:t>
      </w:r>
      <w:r>
        <w:rPr>
          <w:rFonts w:eastAsia="Cordia New"/>
          <w:sz w:val="24"/>
          <w:szCs w:val="24"/>
          <w:lang w:val="en-MY"/>
        </w:rPr>
        <w:t>09</w:t>
      </w:r>
      <w:r w:rsidRPr="00A20164">
        <w:rPr>
          <w:rFonts w:eastAsia="Cordia New"/>
          <w:sz w:val="24"/>
          <w:szCs w:val="24"/>
          <w:lang w:val="en-MY"/>
        </w:rPr>
        <w:t>). SCR has some advantages in terms of manufacturing cost, as example SCR can be suspended in longer lengths, removing the need for mid depth buoys. At the seabed, the need of riser base, stress joint or flex joint have been eliminated. This reduces the complexity of riser system and cost savings (</w:t>
      </w:r>
      <w:proofErr w:type="spellStart"/>
      <w:r w:rsidRPr="00A20164">
        <w:rPr>
          <w:rFonts w:eastAsia="Cordia New"/>
          <w:sz w:val="24"/>
          <w:szCs w:val="24"/>
          <w:lang w:val="en-MY"/>
        </w:rPr>
        <w:t>Dikdogmus</w:t>
      </w:r>
      <w:proofErr w:type="spellEnd"/>
      <w:r w:rsidRPr="00A20164">
        <w:rPr>
          <w:rFonts w:eastAsia="Cordia New"/>
          <w:sz w:val="24"/>
          <w:szCs w:val="24"/>
          <w:lang w:val="en-MY"/>
        </w:rPr>
        <w:t>, 2012</w:t>
      </w:r>
      <w:r w:rsidR="00EF1816">
        <w:rPr>
          <w:rFonts w:eastAsia="Cordia New"/>
          <w:sz w:val="24"/>
          <w:szCs w:val="24"/>
          <w:lang w:val="en-MY"/>
        </w:rPr>
        <w:t>)</w:t>
      </w:r>
    </w:p>
    <w:p w:rsidR="00C57475" w:rsidRPr="00C57475" w:rsidRDefault="00C57475" w:rsidP="00A20164">
      <w:pPr>
        <w:autoSpaceDE w:val="0"/>
        <w:autoSpaceDN w:val="0"/>
        <w:adjustRightInd w:val="0"/>
        <w:spacing w:line="360" w:lineRule="auto"/>
        <w:ind w:firstLine="284"/>
        <w:jc w:val="both"/>
        <w:rPr>
          <w:rFonts w:eastAsia="Cordia New"/>
          <w:sz w:val="24"/>
          <w:szCs w:val="24"/>
          <w:lang w:val="en-MY"/>
        </w:rPr>
      </w:pPr>
      <w:r w:rsidRPr="00C57475">
        <w:rPr>
          <w:rFonts w:eastAsia="Cordia New"/>
          <w:sz w:val="24"/>
          <w:szCs w:val="24"/>
          <w:lang w:val="en-MY"/>
        </w:rPr>
        <w:t>SCRs were initially used as export lines on fixed platforms. SCRs clearly have similarities with free-hanging flexible risers, being horizontal at the lower end and generally within about 20</w:t>
      </w:r>
      <w:r w:rsidR="00C650FE">
        <w:rPr>
          <w:rFonts w:eastAsia="Cordia New"/>
          <w:sz w:val="24"/>
          <w:szCs w:val="24"/>
          <w:vertAlign w:val="superscript"/>
          <w:lang w:val="en-MY"/>
        </w:rPr>
        <w:t>0</w:t>
      </w:r>
      <w:r w:rsidRPr="00C57475">
        <w:rPr>
          <w:rFonts w:eastAsia="Cordia New"/>
          <w:sz w:val="24"/>
          <w:szCs w:val="24"/>
          <w:lang w:val="en-MY"/>
        </w:rPr>
        <w:t xml:space="preserve"> of the vertical at the top end. In this arrangement, the riser forms an extension of the flow</w:t>
      </w:r>
      <w:r w:rsidR="006D2B63">
        <w:rPr>
          <w:rFonts w:eastAsia="Cordia New"/>
          <w:sz w:val="24"/>
          <w:szCs w:val="24"/>
          <w:lang w:val="en-MY"/>
        </w:rPr>
        <w:t>-</w:t>
      </w:r>
      <w:r w:rsidRPr="00C57475">
        <w:rPr>
          <w:rFonts w:eastAsia="Cordia New"/>
          <w:sz w:val="24"/>
          <w:szCs w:val="24"/>
          <w:lang w:val="en-MY"/>
        </w:rPr>
        <w:t>line that is hung from the</w:t>
      </w:r>
      <w:r>
        <w:rPr>
          <w:rFonts w:eastAsia="Cordia New"/>
          <w:sz w:val="24"/>
          <w:szCs w:val="24"/>
          <w:lang w:val="en-MY"/>
        </w:rPr>
        <w:t xml:space="preserve"> </w:t>
      </w:r>
      <w:r w:rsidRPr="00C57475">
        <w:rPr>
          <w:rFonts w:eastAsia="Cordia New"/>
          <w:sz w:val="24"/>
          <w:szCs w:val="24"/>
          <w:lang w:val="en-MY"/>
        </w:rPr>
        <w:t>platform in a simple catenary. Relative rotational movement between riser and platform can use a flex</w:t>
      </w:r>
      <w:r w:rsidR="00B22F74">
        <w:rPr>
          <w:rFonts w:eastAsia="Cordia New"/>
          <w:sz w:val="24"/>
          <w:szCs w:val="24"/>
          <w:lang w:val="en-MY"/>
        </w:rPr>
        <w:t>-</w:t>
      </w:r>
      <w:r w:rsidRPr="00C57475">
        <w:rPr>
          <w:rFonts w:eastAsia="Cordia New"/>
          <w:sz w:val="24"/>
          <w:szCs w:val="24"/>
          <w:lang w:val="en-MY"/>
        </w:rPr>
        <w:t>joint, stress joint, and pull tube to offset the movement.</w:t>
      </w:r>
      <w:r w:rsidR="00A46FA7" w:rsidRPr="00A46FA7">
        <w:rPr>
          <w:rFonts w:eastAsia="Cordia New"/>
          <w:sz w:val="24"/>
          <w:szCs w:val="24"/>
          <w:lang w:val="en-MY"/>
        </w:rPr>
        <w:t xml:space="preserve"> </w:t>
      </w:r>
      <w:r w:rsidR="00A46FA7" w:rsidRPr="00C57475">
        <w:rPr>
          <w:rFonts w:eastAsia="Cordia New"/>
          <w:sz w:val="24"/>
          <w:szCs w:val="24"/>
          <w:lang w:val="en-MY"/>
        </w:rPr>
        <w:t>Figure</w:t>
      </w:r>
      <w:r w:rsidR="00A46FA7">
        <w:rPr>
          <w:rFonts w:eastAsia="Cordia New"/>
          <w:sz w:val="24"/>
          <w:szCs w:val="24"/>
          <w:lang w:val="en-MY"/>
        </w:rPr>
        <w:t>.4</w:t>
      </w:r>
      <w:r w:rsidR="00A46FA7" w:rsidRPr="00C57475">
        <w:rPr>
          <w:rFonts w:eastAsia="Cordia New"/>
          <w:sz w:val="24"/>
          <w:szCs w:val="24"/>
          <w:lang w:val="en-MY"/>
        </w:rPr>
        <w:t>-</w:t>
      </w:r>
      <w:r w:rsidR="00A46FA7">
        <w:rPr>
          <w:rFonts w:eastAsia="Cordia New"/>
          <w:sz w:val="24"/>
          <w:szCs w:val="24"/>
          <w:lang w:val="en-MY"/>
        </w:rPr>
        <w:t>3</w:t>
      </w:r>
      <w:r w:rsidR="00A46FA7" w:rsidRPr="00C57475">
        <w:rPr>
          <w:rFonts w:eastAsia="Cordia New"/>
          <w:sz w:val="24"/>
          <w:szCs w:val="24"/>
          <w:lang w:val="en-MY"/>
        </w:rPr>
        <w:t xml:space="preserve"> illustrates an SCR system used in deep water.</w:t>
      </w:r>
    </w:p>
    <w:p w:rsidR="00C57475" w:rsidRPr="00C57475" w:rsidRDefault="00C57475" w:rsidP="00C57475">
      <w:pPr>
        <w:autoSpaceDE w:val="0"/>
        <w:autoSpaceDN w:val="0"/>
        <w:adjustRightInd w:val="0"/>
        <w:spacing w:line="360" w:lineRule="auto"/>
        <w:ind w:firstLine="284"/>
        <w:jc w:val="both"/>
        <w:rPr>
          <w:rFonts w:eastAsia="Cordia New"/>
          <w:sz w:val="24"/>
          <w:szCs w:val="24"/>
          <w:lang w:val="en-MY"/>
        </w:rPr>
      </w:pPr>
      <w:r w:rsidRPr="00C57475">
        <w:rPr>
          <w:rFonts w:eastAsia="Cordia New"/>
          <w:sz w:val="24"/>
          <w:szCs w:val="24"/>
          <w:lang w:val="en-MY"/>
        </w:rPr>
        <w:t>The Auger platform is the first floating production facility to implement an SCR (</w:t>
      </w:r>
      <w:r w:rsidR="00A20164">
        <w:rPr>
          <w:rFonts w:eastAsia="Cordia New"/>
          <w:sz w:val="24"/>
          <w:szCs w:val="24"/>
          <w:lang w:val="en-MY"/>
        </w:rPr>
        <w:t>870 m</w:t>
      </w:r>
      <w:r w:rsidRPr="00C57475">
        <w:rPr>
          <w:rFonts w:eastAsia="Cordia New"/>
          <w:sz w:val="24"/>
          <w:szCs w:val="24"/>
          <w:lang w:val="en-MY"/>
        </w:rPr>
        <w:t xml:space="preserve">, Gulf of Mexico, 1993), whereby two 12-in. lines were used for oil and gas export. Since then, they have been progressively used in more severe application. SCRs were used in the late 1990s, again for exporting aboard the P-18 submersible offshore in Brazil. </w:t>
      </w:r>
      <w:r w:rsidRPr="00C57475">
        <w:rPr>
          <w:rFonts w:eastAsia="Cordia New"/>
          <w:sz w:val="24"/>
          <w:szCs w:val="24"/>
          <w:lang w:val="en-MY"/>
        </w:rPr>
        <w:lastRenderedPageBreak/>
        <w:t xml:space="preserve">Recently, they have been used in large numbers as production risers associated with the </w:t>
      </w:r>
      <w:proofErr w:type="spellStart"/>
      <w:r w:rsidRPr="00C57475">
        <w:rPr>
          <w:rFonts w:eastAsia="Cordia New"/>
          <w:sz w:val="24"/>
          <w:szCs w:val="24"/>
          <w:lang w:val="en-MY"/>
        </w:rPr>
        <w:t>Bonga</w:t>
      </w:r>
      <w:proofErr w:type="spellEnd"/>
      <w:r w:rsidRPr="00C57475">
        <w:rPr>
          <w:rFonts w:eastAsia="Cordia New"/>
          <w:sz w:val="24"/>
          <w:szCs w:val="24"/>
          <w:lang w:val="en-MY"/>
        </w:rPr>
        <w:t xml:space="preserve"> FPSO. </w:t>
      </w:r>
    </w:p>
    <w:p w:rsidR="00C57475" w:rsidRDefault="00C57475" w:rsidP="00C57475">
      <w:pPr>
        <w:autoSpaceDE w:val="0"/>
        <w:autoSpaceDN w:val="0"/>
        <w:adjustRightInd w:val="0"/>
        <w:spacing w:line="360" w:lineRule="auto"/>
        <w:ind w:firstLine="284"/>
        <w:jc w:val="both"/>
        <w:rPr>
          <w:rFonts w:eastAsia="Cordia New"/>
          <w:sz w:val="24"/>
          <w:szCs w:val="24"/>
          <w:lang w:val="en-MY"/>
        </w:rPr>
      </w:pPr>
      <w:r w:rsidRPr="00C57475">
        <w:rPr>
          <w:rFonts w:eastAsia="Cordia New"/>
          <w:sz w:val="24"/>
          <w:szCs w:val="24"/>
          <w:lang w:val="en-MY"/>
        </w:rPr>
        <w:t xml:space="preserve">The SCR is a cost-effective alternative for oil and gas export and for water injection lines on </w:t>
      </w:r>
      <w:r w:rsidR="00782D74">
        <w:rPr>
          <w:rFonts w:eastAsia="Cordia New"/>
          <w:sz w:val="24"/>
          <w:szCs w:val="24"/>
          <w:lang w:val="en-MY"/>
        </w:rPr>
        <w:t>deep-water</w:t>
      </w:r>
      <w:r w:rsidRPr="00C57475">
        <w:rPr>
          <w:rFonts w:eastAsia="Cordia New"/>
          <w:sz w:val="24"/>
          <w:szCs w:val="24"/>
          <w:lang w:val="en-MY"/>
        </w:rPr>
        <w:t xml:space="preserve"> fields, where the large-diameter flexible risers present technical and economic limitations. An SCR is a free-hanging riser with no intermediate buoys or floating devices.</w:t>
      </w:r>
    </w:p>
    <w:p w:rsidR="009F1C69" w:rsidRDefault="00C57475" w:rsidP="009F1C69">
      <w:pPr>
        <w:autoSpaceDE w:val="0"/>
        <w:autoSpaceDN w:val="0"/>
        <w:adjustRightInd w:val="0"/>
        <w:spacing w:line="360" w:lineRule="auto"/>
        <w:ind w:firstLine="284"/>
        <w:jc w:val="both"/>
        <w:rPr>
          <w:rFonts w:eastAsia="Cordia New"/>
          <w:sz w:val="24"/>
          <w:szCs w:val="24"/>
          <w:lang w:val="en-MY"/>
        </w:rPr>
      </w:pPr>
      <w:r w:rsidRPr="00C57475">
        <w:rPr>
          <w:rFonts w:eastAsia="Cordia New"/>
          <w:sz w:val="24"/>
          <w:szCs w:val="24"/>
          <w:lang w:val="en-MY"/>
        </w:rPr>
        <w:t>The SCR is self-compensated for the heave movement; that is, the riser is lifted off or lowered onto the seabed. The SCR riser still needs a ball joint to allow rotation of the risers to be induced by waves, currents, and vessel motion at the upper end connection.</w:t>
      </w:r>
      <w:r w:rsidR="009F1C69">
        <w:rPr>
          <w:rFonts w:eastAsia="Cordia New"/>
          <w:sz w:val="24"/>
          <w:szCs w:val="24"/>
          <w:lang w:val="en-MY"/>
        </w:rPr>
        <w:t xml:space="preserve"> </w:t>
      </w:r>
    </w:p>
    <w:p w:rsidR="00C57475" w:rsidRDefault="00C57475" w:rsidP="009F1C69">
      <w:pPr>
        <w:autoSpaceDE w:val="0"/>
        <w:autoSpaceDN w:val="0"/>
        <w:adjustRightInd w:val="0"/>
        <w:spacing w:line="360" w:lineRule="auto"/>
        <w:ind w:firstLine="284"/>
        <w:jc w:val="both"/>
        <w:rPr>
          <w:rFonts w:eastAsia="Cordia New"/>
          <w:sz w:val="24"/>
          <w:szCs w:val="24"/>
          <w:lang w:val="en-MY"/>
        </w:rPr>
      </w:pPr>
      <w:r w:rsidRPr="00C57475">
        <w:rPr>
          <w:rFonts w:eastAsia="Cordia New"/>
          <w:sz w:val="24"/>
          <w:szCs w:val="24"/>
          <w:lang w:val="en-MY"/>
        </w:rPr>
        <w:t>The SCR is sensitive to</w:t>
      </w:r>
      <w:r w:rsidR="00824328">
        <w:rPr>
          <w:rFonts w:eastAsia="Cordia New"/>
          <w:sz w:val="24"/>
          <w:szCs w:val="24"/>
          <w:lang w:val="en-MY"/>
        </w:rPr>
        <w:t xml:space="preserve"> </w:t>
      </w:r>
      <w:r w:rsidRPr="00C57475">
        <w:rPr>
          <w:rFonts w:eastAsia="Cordia New"/>
          <w:sz w:val="24"/>
          <w:szCs w:val="24"/>
          <w:lang w:val="en-MY"/>
        </w:rPr>
        <w:t>waves and current due to the normally low level of effective tension on the riser. The fatigue damage induced by vortex-induced vibrations (VIVs) can be fatal to the riser. Use of VIV suppression devices such as helical stakes and fairing can help reduce the v</w:t>
      </w:r>
      <w:r w:rsidR="00824328">
        <w:rPr>
          <w:rFonts w:eastAsia="Cordia New"/>
          <w:sz w:val="24"/>
          <w:szCs w:val="24"/>
          <w:lang w:val="en-MY"/>
        </w:rPr>
        <w:t xml:space="preserve">ibrations to a reasonable level which will be discussed on the section 8.4 on </w:t>
      </w:r>
      <w:r w:rsidR="00824328" w:rsidRPr="00824328">
        <w:rPr>
          <w:rFonts w:eastAsia="Cordia New"/>
          <w:sz w:val="24"/>
          <w:szCs w:val="24"/>
          <w:lang w:val="en-MY"/>
        </w:rPr>
        <w:t>Vortex-Induced Vibration Prevention</w:t>
      </w:r>
    </w:p>
    <w:p w:rsidR="00C57475" w:rsidRDefault="00C57475" w:rsidP="009F1C69">
      <w:pPr>
        <w:autoSpaceDE w:val="0"/>
        <w:autoSpaceDN w:val="0"/>
        <w:adjustRightInd w:val="0"/>
        <w:spacing w:line="360" w:lineRule="auto"/>
        <w:jc w:val="center"/>
        <w:rPr>
          <w:rFonts w:eastAsia="Cordia New"/>
          <w:sz w:val="24"/>
          <w:szCs w:val="24"/>
          <w:lang w:val="en-MY"/>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66"/>
      </w:tblGrid>
      <w:tr w:rsidR="00AB1D72" w:rsidTr="00AB1D72">
        <w:trPr>
          <w:jc w:val="center"/>
        </w:trPr>
        <w:tc>
          <w:tcPr>
            <w:tcW w:w="0" w:type="auto"/>
          </w:tcPr>
          <w:p w:rsidR="00AB1D72" w:rsidRDefault="00AB1D72" w:rsidP="009F1C69">
            <w:pPr>
              <w:autoSpaceDE w:val="0"/>
              <w:autoSpaceDN w:val="0"/>
              <w:adjustRightInd w:val="0"/>
              <w:spacing w:line="360" w:lineRule="auto"/>
              <w:jc w:val="center"/>
              <w:rPr>
                <w:rFonts w:eastAsia="Cordia New"/>
                <w:noProof/>
                <w:sz w:val="24"/>
                <w:szCs w:val="24"/>
                <w:lang w:val="en-MY" w:eastAsia="en-MY"/>
              </w:rPr>
            </w:pPr>
            <w:r>
              <w:rPr>
                <w:rFonts w:eastAsia="Cordia New"/>
                <w:noProof/>
                <w:sz w:val="24"/>
                <w:szCs w:val="24"/>
                <w:lang w:val="en-MY" w:eastAsia="ja-JP"/>
              </w:rPr>
              <w:drawing>
                <wp:inline distT="0" distB="0" distL="0" distR="0" wp14:anchorId="60D8B627" wp14:editId="74D0E5A9">
                  <wp:extent cx="4095750" cy="2171700"/>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95750" cy="2171700"/>
                          </a:xfrm>
                          <a:prstGeom prst="rect">
                            <a:avLst/>
                          </a:prstGeom>
                          <a:noFill/>
                        </pic:spPr>
                      </pic:pic>
                    </a:graphicData>
                  </a:graphic>
                </wp:inline>
              </w:drawing>
            </w:r>
          </w:p>
          <w:p w:rsidR="00AB1D72" w:rsidRDefault="00AB1D72" w:rsidP="00AB1D72">
            <w:pPr>
              <w:autoSpaceDE w:val="0"/>
              <w:autoSpaceDN w:val="0"/>
              <w:adjustRightInd w:val="0"/>
              <w:spacing w:line="360" w:lineRule="auto"/>
              <w:jc w:val="center"/>
              <w:rPr>
                <w:rFonts w:eastAsia="Cordia New"/>
                <w:sz w:val="24"/>
                <w:szCs w:val="24"/>
                <w:lang w:val="en-MY"/>
              </w:rPr>
            </w:pPr>
            <w:r>
              <w:rPr>
                <w:rFonts w:eastAsia="Cordia New"/>
                <w:sz w:val="24"/>
                <w:szCs w:val="24"/>
                <w:lang w:val="en-MY"/>
              </w:rPr>
              <w:t>Steel Catenary Riser (</w:t>
            </w:r>
            <w:proofErr w:type="spellStart"/>
            <w:r w:rsidRPr="002B1896">
              <w:rPr>
                <w:rFonts w:eastAsia="Cordia New"/>
                <w:sz w:val="24"/>
                <w:szCs w:val="24"/>
                <w:lang w:val="en-MY"/>
              </w:rPr>
              <w:t>Herve</w:t>
            </w:r>
            <w:proofErr w:type="spellEnd"/>
            <w:r w:rsidRPr="002B1896">
              <w:rPr>
                <w:rFonts w:eastAsia="Cordia New"/>
                <w:sz w:val="24"/>
                <w:szCs w:val="24"/>
                <w:lang w:val="en-MY"/>
              </w:rPr>
              <w:t xml:space="preserve"> </w:t>
            </w:r>
            <w:proofErr w:type="spellStart"/>
            <w:r w:rsidRPr="002B1896">
              <w:rPr>
                <w:rFonts w:eastAsia="Cordia New"/>
                <w:sz w:val="24"/>
                <w:szCs w:val="24"/>
                <w:lang w:val="en-MY"/>
              </w:rPr>
              <w:t>Quintin</w:t>
            </w:r>
            <w:proofErr w:type="spellEnd"/>
            <w:r w:rsidRPr="002B1896">
              <w:rPr>
                <w:rFonts w:eastAsia="Cordia New"/>
                <w:sz w:val="24"/>
                <w:szCs w:val="24"/>
                <w:lang w:val="en-MY"/>
              </w:rPr>
              <w:t xml:space="preserve"> at all, 2007</w:t>
            </w:r>
          </w:p>
        </w:tc>
      </w:tr>
      <w:tr w:rsidR="00AB1D72" w:rsidTr="00AB1D72">
        <w:trPr>
          <w:jc w:val="center"/>
        </w:trPr>
        <w:tc>
          <w:tcPr>
            <w:tcW w:w="0" w:type="auto"/>
          </w:tcPr>
          <w:p w:rsidR="00AB1D72" w:rsidRDefault="00AB1D72" w:rsidP="009F1C69">
            <w:pPr>
              <w:autoSpaceDE w:val="0"/>
              <w:autoSpaceDN w:val="0"/>
              <w:adjustRightInd w:val="0"/>
              <w:spacing w:line="360" w:lineRule="auto"/>
              <w:jc w:val="center"/>
              <w:rPr>
                <w:rFonts w:eastAsia="Cordia New"/>
                <w:sz w:val="24"/>
                <w:szCs w:val="24"/>
                <w:lang w:val="en-MY"/>
              </w:rPr>
            </w:pPr>
            <w:r>
              <w:rPr>
                <w:rFonts w:eastAsia="Cordia New"/>
                <w:noProof/>
                <w:sz w:val="24"/>
                <w:szCs w:val="24"/>
                <w:lang w:val="en-MY" w:eastAsia="ja-JP"/>
              </w:rPr>
              <w:lastRenderedPageBreak/>
              <w:drawing>
                <wp:inline distT="0" distB="0" distL="0" distR="0" wp14:anchorId="0D076907" wp14:editId="7054E2EB">
                  <wp:extent cx="2828925" cy="2695575"/>
                  <wp:effectExtent l="0" t="0" r="9525" b="9525"/>
                  <wp:docPr id="65585" name="Picture 65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28925" cy="2695575"/>
                          </a:xfrm>
                          <a:prstGeom prst="rect">
                            <a:avLst/>
                          </a:prstGeom>
                          <a:noFill/>
                        </pic:spPr>
                      </pic:pic>
                    </a:graphicData>
                  </a:graphic>
                </wp:inline>
              </w:drawing>
            </w:r>
          </w:p>
          <w:p w:rsidR="00AB1D72" w:rsidRDefault="00AB1D72" w:rsidP="009F1C69">
            <w:pPr>
              <w:autoSpaceDE w:val="0"/>
              <w:autoSpaceDN w:val="0"/>
              <w:adjustRightInd w:val="0"/>
              <w:spacing w:line="360" w:lineRule="auto"/>
              <w:jc w:val="center"/>
              <w:rPr>
                <w:rFonts w:eastAsia="Cordia New"/>
                <w:sz w:val="24"/>
                <w:szCs w:val="24"/>
                <w:lang w:val="en-MY"/>
              </w:rPr>
            </w:pPr>
            <w:r w:rsidRPr="00AB1D72">
              <w:rPr>
                <w:rFonts w:eastAsia="Cordia New"/>
                <w:sz w:val="24"/>
                <w:szCs w:val="24"/>
                <w:lang w:val="en-MY"/>
              </w:rPr>
              <w:t>Lazy Wave SCR configuration (2H Offshore, 2014)</w:t>
            </w:r>
          </w:p>
        </w:tc>
      </w:tr>
    </w:tbl>
    <w:p w:rsidR="00C57475" w:rsidRPr="00C57475" w:rsidRDefault="00C57475" w:rsidP="009F1C69">
      <w:pPr>
        <w:autoSpaceDE w:val="0"/>
        <w:autoSpaceDN w:val="0"/>
        <w:adjustRightInd w:val="0"/>
        <w:spacing w:line="360" w:lineRule="auto"/>
        <w:jc w:val="center"/>
        <w:rPr>
          <w:rFonts w:eastAsia="Cordia New"/>
          <w:sz w:val="24"/>
          <w:szCs w:val="24"/>
          <w:lang w:val="en-MY"/>
        </w:rPr>
      </w:pPr>
      <w:r w:rsidRPr="006A7EE9">
        <w:rPr>
          <w:rFonts w:eastAsia="Cordia New"/>
          <w:b/>
          <w:sz w:val="24"/>
          <w:szCs w:val="24"/>
          <w:lang w:val="en-MY"/>
        </w:rPr>
        <w:t>Figure</w:t>
      </w:r>
      <w:r w:rsidR="00511617">
        <w:rPr>
          <w:rFonts w:eastAsia="Cordia New"/>
          <w:b/>
          <w:sz w:val="24"/>
          <w:szCs w:val="24"/>
          <w:lang w:val="en-MY"/>
        </w:rPr>
        <w:t xml:space="preserve"> </w:t>
      </w:r>
      <w:r w:rsidR="006D2B63">
        <w:rPr>
          <w:rFonts w:eastAsia="Cordia New"/>
          <w:b/>
          <w:sz w:val="24"/>
          <w:szCs w:val="24"/>
          <w:lang w:val="en-MY"/>
        </w:rPr>
        <w:t>4</w:t>
      </w:r>
      <w:r w:rsidR="00511617">
        <w:rPr>
          <w:rFonts w:eastAsia="Cordia New"/>
          <w:b/>
          <w:sz w:val="24"/>
          <w:szCs w:val="24"/>
          <w:lang w:val="en-MY"/>
        </w:rPr>
        <w:t>.</w:t>
      </w:r>
      <w:r w:rsidR="006D2B63">
        <w:rPr>
          <w:rFonts w:eastAsia="Cordia New"/>
          <w:b/>
          <w:sz w:val="24"/>
          <w:szCs w:val="24"/>
          <w:lang w:val="en-MY"/>
        </w:rPr>
        <w:t>3</w:t>
      </w:r>
      <w:r w:rsidR="006A7EE9" w:rsidRPr="006A7EE9">
        <w:rPr>
          <w:rFonts w:eastAsia="Cordia New"/>
          <w:b/>
          <w:sz w:val="24"/>
          <w:szCs w:val="24"/>
          <w:lang w:val="en-MY"/>
        </w:rPr>
        <w:t>:</w:t>
      </w:r>
      <w:r w:rsidRPr="00C57475">
        <w:rPr>
          <w:rFonts w:eastAsia="Cordia New"/>
          <w:sz w:val="24"/>
          <w:szCs w:val="24"/>
          <w:lang w:val="en-MY"/>
        </w:rPr>
        <w:t xml:space="preserve"> Steel Catenary Riser </w:t>
      </w:r>
      <w:r w:rsidR="00824328">
        <w:rPr>
          <w:rFonts w:eastAsia="Cordia New"/>
          <w:sz w:val="24"/>
          <w:szCs w:val="24"/>
          <w:lang w:val="en-MY"/>
        </w:rPr>
        <w:t xml:space="preserve">(SCR) </w:t>
      </w:r>
      <w:r w:rsidRPr="00C57475">
        <w:rPr>
          <w:rFonts w:eastAsia="Cordia New"/>
          <w:sz w:val="24"/>
          <w:szCs w:val="24"/>
          <w:lang w:val="en-MY"/>
        </w:rPr>
        <w:t>Diagram</w:t>
      </w:r>
      <w:r w:rsidR="00511617">
        <w:rPr>
          <w:rFonts w:eastAsia="Cordia New"/>
          <w:sz w:val="24"/>
          <w:szCs w:val="24"/>
          <w:lang w:val="en-MY"/>
        </w:rPr>
        <w:t>.</w:t>
      </w:r>
    </w:p>
    <w:p w:rsidR="00C57475" w:rsidRPr="00C57475" w:rsidRDefault="00C57475" w:rsidP="00C57475">
      <w:pPr>
        <w:autoSpaceDE w:val="0"/>
        <w:autoSpaceDN w:val="0"/>
        <w:adjustRightInd w:val="0"/>
        <w:spacing w:line="360" w:lineRule="auto"/>
        <w:jc w:val="both"/>
        <w:rPr>
          <w:rFonts w:eastAsia="Cordia New"/>
          <w:sz w:val="24"/>
          <w:szCs w:val="24"/>
          <w:lang w:val="en-MY"/>
        </w:rPr>
      </w:pPr>
      <w:r w:rsidRPr="00C57475">
        <w:rPr>
          <w:rFonts w:eastAsia="Cordia New"/>
          <w:sz w:val="24"/>
          <w:szCs w:val="24"/>
          <w:lang w:val="en-MY"/>
        </w:rPr>
        <w:t xml:space="preserve"> </w:t>
      </w:r>
    </w:p>
    <w:p w:rsidR="001E699C" w:rsidRPr="00C57475" w:rsidRDefault="001E699C" w:rsidP="006A7EE9">
      <w:pPr>
        <w:autoSpaceDE w:val="0"/>
        <w:autoSpaceDN w:val="0"/>
        <w:adjustRightInd w:val="0"/>
        <w:spacing w:line="360" w:lineRule="auto"/>
        <w:ind w:firstLine="284"/>
        <w:jc w:val="both"/>
        <w:rPr>
          <w:rFonts w:eastAsia="Cordia New"/>
          <w:sz w:val="24"/>
          <w:szCs w:val="24"/>
          <w:lang w:val="en-MY"/>
        </w:rPr>
      </w:pPr>
      <w:r w:rsidRPr="00C57475">
        <w:rPr>
          <w:rFonts w:eastAsia="Cordia New"/>
          <w:sz w:val="24"/>
          <w:szCs w:val="24"/>
          <w:lang w:val="en-MY"/>
        </w:rPr>
        <w:t xml:space="preserve">SCRs </w:t>
      </w:r>
      <w:r w:rsidR="00CA1983">
        <w:rPr>
          <w:rFonts w:eastAsia="Cordia New"/>
          <w:sz w:val="24"/>
          <w:szCs w:val="24"/>
          <w:lang w:val="en-MY"/>
        </w:rPr>
        <w:t xml:space="preserve">as shown in </w:t>
      </w:r>
      <w:r w:rsidRPr="00C57475">
        <w:rPr>
          <w:rFonts w:eastAsia="Cordia New"/>
          <w:sz w:val="24"/>
          <w:szCs w:val="24"/>
          <w:lang w:val="en-MY"/>
        </w:rPr>
        <w:t>Figure</w:t>
      </w:r>
      <w:r w:rsidR="006D2B63">
        <w:rPr>
          <w:rFonts w:eastAsia="Cordia New"/>
          <w:sz w:val="24"/>
          <w:szCs w:val="24"/>
          <w:lang w:val="en-MY"/>
        </w:rPr>
        <w:t>.4</w:t>
      </w:r>
      <w:r w:rsidRPr="00C57475">
        <w:rPr>
          <w:rFonts w:eastAsia="Cordia New"/>
          <w:sz w:val="24"/>
          <w:szCs w:val="24"/>
          <w:lang w:val="en-MY"/>
        </w:rPr>
        <w:t>-</w:t>
      </w:r>
      <w:r w:rsidR="006D2B63">
        <w:rPr>
          <w:rFonts w:eastAsia="Cordia New"/>
          <w:sz w:val="24"/>
          <w:szCs w:val="24"/>
          <w:lang w:val="en-MY"/>
        </w:rPr>
        <w:t>4</w:t>
      </w:r>
      <w:r w:rsidRPr="00C57475">
        <w:rPr>
          <w:rFonts w:eastAsia="Cordia New"/>
          <w:sz w:val="24"/>
          <w:szCs w:val="24"/>
          <w:lang w:val="en-MY"/>
        </w:rPr>
        <w:t xml:space="preserve"> are a preferred solution for </w:t>
      </w:r>
      <w:r>
        <w:rPr>
          <w:rFonts w:eastAsia="Cordia New"/>
          <w:sz w:val="24"/>
          <w:szCs w:val="24"/>
          <w:lang w:val="en-MY"/>
        </w:rPr>
        <w:t>deep-water</w:t>
      </w:r>
      <w:r w:rsidRPr="00C57475">
        <w:rPr>
          <w:rFonts w:eastAsia="Cordia New"/>
          <w:sz w:val="24"/>
          <w:szCs w:val="24"/>
          <w:lang w:val="en-MY"/>
        </w:rPr>
        <w:t xml:space="preserve"> wet tree production, water</w:t>
      </w:r>
      <w:r w:rsidR="00824328">
        <w:rPr>
          <w:rFonts w:eastAsia="Cordia New"/>
          <w:sz w:val="24"/>
          <w:szCs w:val="24"/>
          <w:lang w:val="en-MY"/>
        </w:rPr>
        <w:t xml:space="preserve"> or </w:t>
      </w:r>
      <w:r w:rsidRPr="00C57475">
        <w:rPr>
          <w:rFonts w:eastAsia="Cordia New"/>
          <w:sz w:val="24"/>
          <w:szCs w:val="24"/>
          <w:lang w:val="en-MY"/>
        </w:rPr>
        <w:t>gas injection, and oil</w:t>
      </w:r>
      <w:r w:rsidR="00824328">
        <w:rPr>
          <w:rFonts w:eastAsia="Cordia New"/>
          <w:sz w:val="24"/>
          <w:szCs w:val="24"/>
          <w:lang w:val="en-MY"/>
        </w:rPr>
        <w:t xml:space="preserve"> or </w:t>
      </w:r>
      <w:r w:rsidRPr="00C57475">
        <w:rPr>
          <w:rFonts w:eastAsia="Cordia New"/>
          <w:sz w:val="24"/>
          <w:szCs w:val="24"/>
          <w:lang w:val="en-MY"/>
        </w:rPr>
        <w:t xml:space="preserve">gas export. At the end of 2008, the total number of installed </w:t>
      </w:r>
      <w:r>
        <w:rPr>
          <w:rFonts w:eastAsia="Cordia New"/>
          <w:sz w:val="24"/>
          <w:szCs w:val="24"/>
          <w:lang w:val="en-MY"/>
        </w:rPr>
        <w:t>deep-water</w:t>
      </w:r>
      <w:r w:rsidRPr="00C57475">
        <w:rPr>
          <w:rFonts w:eastAsia="Cordia New"/>
          <w:sz w:val="24"/>
          <w:szCs w:val="24"/>
          <w:lang w:val="en-MY"/>
        </w:rPr>
        <w:t xml:space="preserve"> SCRs was more than 100 worldwide, with the majority installed in the Gulf of Mexico (</w:t>
      </w:r>
      <w:proofErr w:type="spellStart"/>
      <w:r w:rsidRPr="00C57475">
        <w:rPr>
          <w:rFonts w:eastAsia="Cordia New"/>
          <w:sz w:val="24"/>
          <w:szCs w:val="24"/>
          <w:lang w:val="en-MY"/>
        </w:rPr>
        <w:t>GoM</w:t>
      </w:r>
      <w:proofErr w:type="spellEnd"/>
      <w:r w:rsidRPr="00C57475">
        <w:rPr>
          <w:rFonts w:eastAsia="Cordia New"/>
          <w:sz w:val="24"/>
          <w:szCs w:val="24"/>
          <w:lang w:val="en-MY"/>
        </w:rPr>
        <w:t>). Meanwhile, about 30 SCRs are used in the detailed engineering design phase. In addition, the SCR concept has been selected for most of the tie-back projects.</w:t>
      </w:r>
    </w:p>
    <w:p w:rsidR="001E699C" w:rsidRPr="00C57475" w:rsidRDefault="001E699C" w:rsidP="001E699C">
      <w:pPr>
        <w:autoSpaceDE w:val="0"/>
        <w:autoSpaceDN w:val="0"/>
        <w:adjustRightInd w:val="0"/>
        <w:spacing w:line="360" w:lineRule="auto"/>
        <w:jc w:val="both"/>
        <w:rPr>
          <w:rFonts w:eastAsia="Cordia New"/>
          <w:sz w:val="24"/>
          <w:szCs w:val="24"/>
          <w:lang w:val="en-MY"/>
        </w:rPr>
      </w:pPr>
      <w:r w:rsidRPr="00C57475">
        <w:rPr>
          <w:rFonts w:eastAsia="Cordia New"/>
          <w:sz w:val="24"/>
          <w:szCs w:val="24"/>
          <w:lang w:val="en-MY"/>
        </w:rPr>
        <w:t xml:space="preserve"> </w:t>
      </w:r>
    </w:p>
    <w:p w:rsidR="001E699C" w:rsidRDefault="001E699C" w:rsidP="001E699C">
      <w:pPr>
        <w:autoSpaceDE w:val="0"/>
        <w:autoSpaceDN w:val="0"/>
        <w:adjustRightInd w:val="0"/>
        <w:spacing w:line="360" w:lineRule="auto"/>
        <w:jc w:val="center"/>
        <w:rPr>
          <w:rFonts w:eastAsia="Cordia New"/>
          <w:sz w:val="24"/>
          <w:szCs w:val="24"/>
          <w:lang w:val="en-MY"/>
        </w:rPr>
      </w:pPr>
      <w:r>
        <w:rPr>
          <w:rFonts w:eastAsia="Cordia New"/>
          <w:noProof/>
          <w:sz w:val="24"/>
          <w:szCs w:val="24"/>
          <w:lang w:val="en-MY" w:eastAsia="ja-JP"/>
        </w:rPr>
        <w:drawing>
          <wp:inline distT="0" distB="0" distL="0" distR="0" wp14:anchorId="0392461D" wp14:editId="1D9879DD">
            <wp:extent cx="3056890" cy="339979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56890" cy="3399790"/>
                    </a:xfrm>
                    <a:prstGeom prst="rect">
                      <a:avLst/>
                    </a:prstGeom>
                    <a:noFill/>
                  </pic:spPr>
                </pic:pic>
              </a:graphicData>
            </a:graphic>
          </wp:inline>
        </w:drawing>
      </w:r>
    </w:p>
    <w:p w:rsidR="001E699C" w:rsidRPr="00C57475" w:rsidRDefault="006D2B63" w:rsidP="001E699C">
      <w:pPr>
        <w:autoSpaceDE w:val="0"/>
        <w:autoSpaceDN w:val="0"/>
        <w:adjustRightInd w:val="0"/>
        <w:spacing w:line="360" w:lineRule="auto"/>
        <w:jc w:val="center"/>
        <w:rPr>
          <w:rFonts w:eastAsia="Cordia New"/>
          <w:sz w:val="24"/>
          <w:szCs w:val="24"/>
          <w:lang w:val="en-MY"/>
        </w:rPr>
      </w:pPr>
      <w:r>
        <w:rPr>
          <w:rFonts w:eastAsia="Cordia New"/>
          <w:b/>
          <w:sz w:val="24"/>
          <w:szCs w:val="24"/>
          <w:lang w:val="en-MY"/>
        </w:rPr>
        <w:lastRenderedPageBreak/>
        <w:t>Figure</w:t>
      </w:r>
      <w:r w:rsidR="00511617">
        <w:rPr>
          <w:rFonts w:eastAsia="Cordia New"/>
          <w:b/>
          <w:sz w:val="24"/>
          <w:szCs w:val="24"/>
          <w:lang w:val="en-MY"/>
        </w:rPr>
        <w:t xml:space="preserve"> </w:t>
      </w:r>
      <w:r>
        <w:rPr>
          <w:rFonts w:eastAsia="Cordia New"/>
          <w:b/>
          <w:sz w:val="24"/>
          <w:szCs w:val="24"/>
          <w:lang w:val="en-MY"/>
        </w:rPr>
        <w:t>4</w:t>
      </w:r>
      <w:r w:rsidR="00511617">
        <w:rPr>
          <w:rFonts w:eastAsia="Cordia New"/>
          <w:b/>
          <w:sz w:val="24"/>
          <w:szCs w:val="24"/>
          <w:lang w:val="en-MY"/>
        </w:rPr>
        <w:t>.</w:t>
      </w:r>
      <w:r>
        <w:rPr>
          <w:rFonts w:eastAsia="Cordia New"/>
          <w:b/>
          <w:sz w:val="24"/>
          <w:szCs w:val="24"/>
          <w:lang w:val="en-MY"/>
        </w:rPr>
        <w:t>4</w:t>
      </w:r>
      <w:r w:rsidR="00CA1983" w:rsidRPr="00CA1983">
        <w:rPr>
          <w:rFonts w:eastAsia="Cordia New"/>
          <w:b/>
          <w:sz w:val="24"/>
          <w:szCs w:val="24"/>
          <w:lang w:val="en-MY"/>
        </w:rPr>
        <w:t>:</w:t>
      </w:r>
      <w:r w:rsidR="001E699C" w:rsidRPr="00C57475">
        <w:rPr>
          <w:rFonts w:eastAsia="Cordia New"/>
          <w:sz w:val="24"/>
          <w:szCs w:val="24"/>
          <w:lang w:val="en-MY"/>
        </w:rPr>
        <w:t xml:space="preserve"> Steel Catenary Riser Configurations</w:t>
      </w:r>
      <w:r w:rsidR="00970619">
        <w:rPr>
          <w:rFonts w:eastAsia="Cordia New"/>
          <w:sz w:val="24"/>
          <w:szCs w:val="24"/>
          <w:lang w:val="en-MY"/>
        </w:rPr>
        <w:t xml:space="preserve"> (DNV 2014)</w:t>
      </w:r>
    </w:p>
    <w:p w:rsidR="001E699C" w:rsidRPr="00C57475" w:rsidRDefault="001E699C" w:rsidP="001E699C">
      <w:pPr>
        <w:autoSpaceDE w:val="0"/>
        <w:autoSpaceDN w:val="0"/>
        <w:adjustRightInd w:val="0"/>
        <w:spacing w:line="360" w:lineRule="auto"/>
        <w:jc w:val="both"/>
        <w:rPr>
          <w:rFonts w:eastAsia="Cordia New"/>
          <w:sz w:val="24"/>
          <w:szCs w:val="24"/>
          <w:lang w:val="en-MY"/>
        </w:rPr>
      </w:pPr>
    </w:p>
    <w:p w:rsidR="001E699C" w:rsidRPr="00C57475" w:rsidRDefault="001E699C" w:rsidP="006A7EE9">
      <w:pPr>
        <w:autoSpaceDE w:val="0"/>
        <w:autoSpaceDN w:val="0"/>
        <w:adjustRightInd w:val="0"/>
        <w:spacing w:line="360" w:lineRule="auto"/>
        <w:ind w:firstLine="284"/>
        <w:jc w:val="both"/>
        <w:rPr>
          <w:rFonts w:eastAsia="Cordia New"/>
          <w:sz w:val="24"/>
          <w:szCs w:val="24"/>
          <w:lang w:val="en-MY"/>
        </w:rPr>
      </w:pPr>
      <w:r w:rsidRPr="00C57475">
        <w:rPr>
          <w:rFonts w:eastAsia="Cordia New"/>
          <w:sz w:val="24"/>
          <w:szCs w:val="24"/>
          <w:lang w:val="en-MY"/>
        </w:rPr>
        <w:t>The design, welding, and installation challenges associated with SCRs in ultra-</w:t>
      </w:r>
      <w:r>
        <w:rPr>
          <w:rFonts w:eastAsia="Cordia New"/>
          <w:sz w:val="24"/>
          <w:szCs w:val="24"/>
          <w:lang w:val="en-MY"/>
        </w:rPr>
        <w:t>deep-water</w:t>
      </w:r>
      <w:r w:rsidRPr="00C57475">
        <w:rPr>
          <w:rFonts w:eastAsia="Cordia New"/>
          <w:sz w:val="24"/>
          <w:szCs w:val="24"/>
          <w:lang w:val="en-MY"/>
        </w:rPr>
        <w:t xml:space="preserve"> floating production are primarily related to the higher hang-off tensions caused by the integration of their weight over the water depth, in combination with additional challenges from high-pressure</w:t>
      </w:r>
      <w:r w:rsidR="001C174B">
        <w:rPr>
          <w:rFonts w:eastAsia="Cordia New"/>
          <w:sz w:val="24"/>
          <w:szCs w:val="24"/>
          <w:lang w:val="en-MY"/>
        </w:rPr>
        <w:t xml:space="preserve"> (HP)</w:t>
      </w:r>
      <w:r w:rsidRPr="00C57475">
        <w:rPr>
          <w:rFonts w:eastAsia="Cordia New"/>
          <w:sz w:val="24"/>
          <w:szCs w:val="24"/>
          <w:lang w:val="en-MY"/>
        </w:rPr>
        <w:t>, high-temperature</w:t>
      </w:r>
      <w:r w:rsidR="001C174B">
        <w:rPr>
          <w:rFonts w:eastAsia="Cordia New"/>
          <w:sz w:val="24"/>
          <w:szCs w:val="24"/>
          <w:lang w:val="en-MY"/>
        </w:rPr>
        <w:t xml:space="preserve"> (HT)</w:t>
      </w:r>
      <w:r w:rsidRPr="00C57475">
        <w:rPr>
          <w:rFonts w:eastAsia="Cordia New"/>
          <w:sz w:val="24"/>
          <w:szCs w:val="24"/>
          <w:lang w:val="en-MY"/>
        </w:rPr>
        <w:t xml:space="preserve"> and sour service.</w:t>
      </w:r>
    </w:p>
    <w:p w:rsidR="001E699C" w:rsidRPr="00C57475" w:rsidRDefault="001E699C" w:rsidP="001E699C">
      <w:pPr>
        <w:autoSpaceDE w:val="0"/>
        <w:autoSpaceDN w:val="0"/>
        <w:adjustRightInd w:val="0"/>
        <w:spacing w:line="360" w:lineRule="auto"/>
        <w:jc w:val="both"/>
        <w:rPr>
          <w:rFonts w:eastAsia="Cordia New"/>
          <w:sz w:val="24"/>
          <w:szCs w:val="24"/>
          <w:lang w:val="en-MY"/>
        </w:rPr>
      </w:pPr>
    </w:p>
    <w:p w:rsidR="001E699C" w:rsidRPr="00C57475" w:rsidRDefault="002F5CCC" w:rsidP="002F5CCC">
      <w:pPr>
        <w:pStyle w:val="Heading3"/>
        <w:spacing w:line="360" w:lineRule="auto"/>
        <w:ind w:left="720"/>
        <w:rPr>
          <w:rFonts w:eastAsia="Cordia New"/>
          <w:lang w:val="en-MY"/>
        </w:rPr>
      </w:pPr>
      <w:bookmarkStart w:id="62" w:name="_Toc519628334"/>
      <w:r>
        <w:rPr>
          <w:rFonts w:eastAsia="Cordia New"/>
          <w:lang w:val="en-MY"/>
        </w:rPr>
        <w:t>4</w:t>
      </w:r>
      <w:r w:rsidR="001E699C" w:rsidRPr="00C57475">
        <w:rPr>
          <w:rFonts w:eastAsia="Cordia New"/>
          <w:lang w:val="en-MY"/>
        </w:rPr>
        <w:t>.</w:t>
      </w:r>
      <w:r w:rsidR="002B40CB">
        <w:rPr>
          <w:rFonts w:eastAsia="Cordia New"/>
          <w:lang w:val="en-MY"/>
        </w:rPr>
        <w:t>3</w:t>
      </w:r>
      <w:r w:rsidR="001E699C" w:rsidRPr="00C57475">
        <w:rPr>
          <w:rFonts w:eastAsia="Cordia New"/>
          <w:lang w:val="en-MY"/>
        </w:rPr>
        <w:t>.</w:t>
      </w:r>
      <w:r w:rsidR="002B40CB">
        <w:rPr>
          <w:rFonts w:eastAsia="Cordia New"/>
          <w:lang w:val="en-MY"/>
        </w:rPr>
        <w:t>1</w:t>
      </w:r>
      <w:r w:rsidR="001E699C" w:rsidRPr="00C57475">
        <w:rPr>
          <w:rFonts w:eastAsia="Cordia New"/>
          <w:lang w:val="en-MY"/>
        </w:rPr>
        <w:t>. Steel Catenary Riser Design Analysis</w:t>
      </w:r>
      <w:bookmarkEnd w:id="62"/>
    </w:p>
    <w:p w:rsidR="001E699C" w:rsidRPr="00C57475" w:rsidRDefault="001E699C" w:rsidP="002A61E0">
      <w:pPr>
        <w:autoSpaceDE w:val="0"/>
        <w:autoSpaceDN w:val="0"/>
        <w:adjustRightInd w:val="0"/>
        <w:spacing w:line="360" w:lineRule="auto"/>
        <w:jc w:val="both"/>
        <w:rPr>
          <w:rFonts w:eastAsia="Cordia New"/>
          <w:sz w:val="24"/>
          <w:szCs w:val="24"/>
          <w:lang w:val="en-MY"/>
        </w:rPr>
      </w:pPr>
      <w:r w:rsidRPr="00C57475">
        <w:rPr>
          <w:rFonts w:eastAsia="Cordia New"/>
          <w:sz w:val="24"/>
          <w:szCs w:val="24"/>
          <w:lang w:val="en-MY"/>
        </w:rPr>
        <w:t>In the pre-FEED phase, an initial design is carried out to define the following:</w:t>
      </w:r>
    </w:p>
    <w:p w:rsidR="001E699C" w:rsidRPr="006D2B63" w:rsidRDefault="001E699C" w:rsidP="000B4F7F">
      <w:pPr>
        <w:pStyle w:val="ListParagraph"/>
        <w:numPr>
          <w:ilvl w:val="0"/>
          <w:numId w:val="31"/>
        </w:numPr>
        <w:autoSpaceDE w:val="0"/>
        <w:autoSpaceDN w:val="0"/>
        <w:adjustRightInd w:val="0"/>
        <w:spacing w:line="360" w:lineRule="auto"/>
        <w:jc w:val="both"/>
        <w:rPr>
          <w:rFonts w:eastAsia="Cordia New"/>
          <w:sz w:val="24"/>
          <w:szCs w:val="24"/>
          <w:lang w:val="en-MY"/>
        </w:rPr>
      </w:pPr>
      <w:r w:rsidRPr="006D2B63">
        <w:rPr>
          <w:rFonts w:eastAsia="Cordia New"/>
          <w:sz w:val="24"/>
          <w:szCs w:val="24"/>
          <w:lang w:val="en-MY"/>
        </w:rPr>
        <w:t xml:space="preserve">Riser host layout (for interface with other disciplines); </w:t>
      </w:r>
    </w:p>
    <w:p w:rsidR="001E699C" w:rsidRPr="006D2B63" w:rsidRDefault="001E699C" w:rsidP="000B4F7F">
      <w:pPr>
        <w:pStyle w:val="ListParagraph"/>
        <w:numPr>
          <w:ilvl w:val="0"/>
          <w:numId w:val="31"/>
        </w:numPr>
        <w:autoSpaceDE w:val="0"/>
        <w:autoSpaceDN w:val="0"/>
        <w:adjustRightInd w:val="0"/>
        <w:spacing w:line="360" w:lineRule="auto"/>
        <w:jc w:val="both"/>
        <w:rPr>
          <w:rFonts w:eastAsia="Cordia New"/>
          <w:sz w:val="24"/>
          <w:szCs w:val="24"/>
          <w:lang w:val="en-MY"/>
        </w:rPr>
      </w:pPr>
      <w:r w:rsidRPr="006D2B63">
        <w:rPr>
          <w:rFonts w:eastAsia="Cordia New"/>
          <w:sz w:val="24"/>
          <w:szCs w:val="24"/>
          <w:lang w:val="en-MY"/>
        </w:rPr>
        <w:t>Riser hang-off system (flex</w:t>
      </w:r>
      <w:r w:rsidR="006D2B63">
        <w:rPr>
          <w:rFonts w:eastAsia="Cordia New"/>
          <w:sz w:val="24"/>
          <w:szCs w:val="24"/>
          <w:lang w:val="en-MY"/>
        </w:rPr>
        <w:t>-</w:t>
      </w:r>
      <w:r w:rsidRPr="006D2B63">
        <w:rPr>
          <w:rFonts w:eastAsia="Cordia New"/>
          <w:sz w:val="24"/>
          <w:szCs w:val="24"/>
          <w:lang w:val="en-MY"/>
        </w:rPr>
        <w:t xml:space="preserve">joint, stress joint, pull-tube, etc.); </w:t>
      </w:r>
    </w:p>
    <w:p w:rsidR="001E699C" w:rsidRPr="006D2B63" w:rsidRDefault="001E699C" w:rsidP="000B4F7F">
      <w:pPr>
        <w:pStyle w:val="ListParagraph"/>
        <w:numPr>
          <w:ilvl w:val="0"/>
          <w:numId w:val="31"/>
        </w:numPr>
        <w:autoSpaceDE w:val="0"/>
        <w:autoSpaceDN w:val="0"/>
        <w:adjustRightInd w:val="0"/>
        <w:spacing w:line="360" w:lineRule="auto"/>
        <w:jc w:val="both"/>
        <w:rPr>
          <w:rFonts w:eastAsia="Cordia New"/>
          <w:sz w:val="24"/>
          <w:szCs w:val="24"/>
          <w:lang w:val="en-MY"/>
        </w:rPr>
      </w:pPr>
      <w:r w:rsidRPr="006D2B63">
        <w:rPr>
          <w:rFonts w:eastAsia="Cordia New"/>
          <w:sz w:val="24"/>
          <w:szCs w:val="24"/>
          <w:lang w:val="en-MY"/>
        </w:rPr>
        <w:t xml:space="preserve">Riser hang-off location, spacing, and azimuth angle (hull layout, subsea layout, total risers and interference consideration); </w:t>
      </w:r>
    </w:p>
    <w:p w:rsidR="001E699C" w:rsidRPr="006D2B63" w:rsidRDefault="001E699C" w:rsidP="000B4F7F">
      <w:pPr>
        <w:pStyle w:val="ListParagraph"/>
        <w:numPr>
          <w:ilvl w:val="0"/>
          <w:numId w:val="31"/>
        </w:numPr>
        <w:autoSpaceDE w:val="0"/>
        <w:autoSpaceDN w:val="0"/>
        <w:adjustRightInd w:val="0"/>
        <w:spacing w:line="360" w:lineRule="auto"/>
        <w:jc w:val="both"/>
        <w:rPr>
          <w:rFonts w:eastAsia="Cordia New"/>
          <w:sz w:val="24"/>
          <w:szCs w:val="24"/>
          <w:lang w:val="en-MY"/>
        </w:rPr>
      </w:pPr>
      <w:r w:rsidRPr="006D2B63">
        <w:rPr>
          <w:rFonts w:eastAsia="Cordia New"/>
          <w:sz w:val="24"/>
          <w:szCs w:val="24"/>
          <w:lang w:val="en-MY"/>
        </w:rPr>
        <w:t xml:space="preserve">Riser hang-off angle for each riser; </w:t>
      </w:r>
    </w:p>
    <w:p w:rsidR="001E699C" w:rsidRPr="006D2B63" w:rsidRDefault="001E699C" w:rsidP="000B4F7F">
      <w:pPr>
        <w:pStyle w:val="ListParagraph"/>
        <w:numPr>
          <w:ilvl w:val="0"/>
          <w:numId w:val="31"/>
        </w:numPr>
        <w:autoSpaceDE w:val="0"/>
        <w:autoSpaceDN w:val="0"/>
        <w:adjustRightInd w:val="0"/>
        <w:spacing w:line="360" w:lineRule="auto"/>
        <w:jc w:val="both"/>
        <w:rPr>
          <w:rFonts w:eastAsia="Cordia New"/>
          <w:sz w:val="24"/>
          <w:szCs w:val="24"/>
          <w:lang w:val="en-MY"/>
        </w:rPr>
      </w:pPr>
      <w:r w:rsidRPr="006D2B63">
        <w:rPr>
          <w:rFonts w:eastAsia="Cordia New"/>
          <w:sz w:val="24"/>
          <w:szCs w:val="24"/>
          <w:lang w:val="en-MY"/>
        </w:rPr>
        <w:t xml:space="preserve">Riser location elevation at hull (hull type, installation, and fatigue consideration); </w:t>
      </w:r>
    </w:p>
    <w:p w:rsidR="001E699C" w:rsidRPr="006D2B63" w:rsidRDefault="001E699C" w:rsidP="000B4F7F">
      <w:pPr>
        <w:pStyle w:val="ListParagraph"/>
        <w:numPr>
          <w:ilvl w:val="0"/>
          <w:numId w:val="31"/>
        </w:numPr>
        <w:autoSpaceDE w:val="0"/>
        <w:autoSpaceDN w:val="0"/>
        <w:adjustRightInd w:val="0"/>
        <w:spacing w:line="360" w:lineRule="auto"/>
        <w:jc w:val="both"/>
        <w:rPr>
          <w:rFonts w:eastAsia="Cordia New"/>
          <w:sz w:val="24"/>
          <w:szCs w:val="24"/>
          <w:lang w:val="en-MY"/>
        </w:rPr>
      </w:pPr>
      <w:r w:rsidRPr="006D2B63">
        <w:rPr>
          <w:rFonts w:eastAsia="Cordia New"/>
          <w:sz w:val="24"/>
          <w:szCs w:val="24"/>
          <w:lang w:val="en-MY"/>
        </w:rPr>
        <w:t xml:space="preserve">Global static configuration. </w:t>
      </w:r>
    </w:p>
    <w:p w:rsidR="002A61E0" w:rsidRPr="002A61E0" w:rsidRDefault="002A61E0" w:rsidP="002A61E0">
      <w:pPr>
        <w:autoSpaceDE w:val="0"/>
        <w:autoSpaceDN w:val="0"/>
        <w:adjustRightInd w:val="0"/>
        <w:spacing w:line="360" w:lineRule="auto"/>
        <w:ind w:firstLine="284"/>
        <w:jc w:val="both"/>
        <w:rPr>
          <w:rFonts w:eastAsia="Cordia New"/>
          <w:sz w:val="24"/>
          <w:szCs w:val="24"/>
          <w:lang w:val="en-MY"/>
        </w:rPr>
      </w:pPr>
      <w:r w:rsidRPr="002A61E0">
        <w:rPr>
          <w:rFonts w:eastAsia="Cordia New"/>
          <w:sz w:val="24"/>
          <w:szCs w:val="24"/>
          <w:lang w:val="en-MY"/>
        </w:rPr>
        <w:t xml:space="preserve">The static </w:t>
      </w:r>
      <w:proofErr w:type="spellStart"/>
      <w:r w:rsidRPr="002A61E0">
        <w:rPr>
          <w:rFonts w:eastAsia="Cordia New"/>
          <w:sz w:val="24"/>
          <w:szCs w:val="24"/>
          <w:lang w:val="en-MY"/>
        </w:rPr>
        <w:t>behavior</w:t>
      </w:r>
      <w:proofErr w:type="spellEnd"/>
      <w:r w:rsidRPr="002A61E0">
        <w:rPr>
          <w:rFonts w:eastAsia="Cordia New"/>
          <w:sz w:val="24"/>
          <w:szCs w:val="24"/>
          <w:lang w:val="en-MY"/>
        </w:rPr>
        <w:t xml:space="preserve"> of catenary riser is mainly governed by the top pre-tensioned applied during installation. If the tension is low, large curvature at touchdown point region, meanwhile if pre-tension is high, riser will submitted high stress (</w:t>
      </w:r>
      <w:proofErr w:type="spellStart"/>
      <w:r w:rsidRPr="002A61E0">
        <w:rPr>
          <w:rFonts w:eastAsia="Cordia New"/>
          <w:sz w:val="24"/>
          <w:szCs w:val="24"/>
          <w:lang w:val="en-MY"/>
        </w:rPr>
        <w:t>Martis</w:t>
      </w:r>
      <w:proofErr w:type="spellEnd"/>
      <w:r w:rsidRPr="002A61E0">
        <w:rPr>
          <w:rFonts w:eastAsia="Cordia New"/>
          <w:sz w:val="24"/>
          <w:szCs w:val="24"/>
          <w:lang w:val="en-MY"/>
        </w:rPr>
        <w:t xml:space="preserve"> et al, 1999). Furthermore, Fatigue design of a SCR at touchdown point is challenging due to soil interaction (</w:t>
      </w:r>
      <w:proofErr w:type="spellStart"/>
      <w:r w:rsidRPr="002A61E0">
        <w:rPr>
          <w:rFonts w:eastAsia="Cordia New"/>
          <w:sz w:val="24"/>
          <w:szCs w:val="24"/>
          <w:lang w:val="en-MY"/>
        </w:rPr>
        <w:t>Feng</w:t>
      </w:r>
      <w:proofErr w:type="spellEnd"/>
      <w:r w:rsidRPr="002A61E0">
        <w:rPr>
          <w:rFonts w:eastAsia="Cordia New"/>
          <w:sz w:val="24"/>
          <w:szCs w:val="24"/>
          <w:lang w:val="en-MY"/>
        </w:rPr>
        <w:t xml:space="preserve"> et al, 2012). </w:t>
      </w:r>
    </w:p>
    <w:p w:rsidR="001E699C" w:rsidRDefault="001E699C" w:rsidP="001E699C">
      <w:pPr>
        <w:autoSpaceDE w:val="0"/>
        <w:autoSpaceDN w:val="0"/>
        <w:adjustRightInd w:val="0"/>
        <w:spacing w:line="360" w:lineRule="auto"/>
        <w:ind w:firstLine="284"/>
        <w:jc w:val="both"/>
        <w:rPr>
          <w:rFonts w:eastAsia="Cordia New"/>
          <w:sz w:val="24"/>
          <w:szCs w:val="24"/>
          <w:lang w:val="en-MY"/>
        </w:rPr>
      </w:pPr>
      <w:r w:rsidRPr="00C57475">
        <w:rPr>
          <w:rFonts w:eastAsia="Cordia New"/>
          <w:sz w:val="24"/>
          <w:szCs w:val="24"/>
          <w:lang w:val="en-MY"/>
        </w:rPr>
        <w:t>A static configuration may be determined based on catenary theory accounting for hang-off angle, water depth, and riser unit weight. The SCR design should meet basic functional requirements such as SCR internal (and/or external) diameters, submerged tension on host vessel, design pressure/temperature, and fluid contents.</w:t>
      </w:r>
    </w:p>
    <w:p w:rsidR="001E699C" w:rsidRPr="00C57475" w:rsidRDefault="001E699C" w:rsidP="001E699C">
      <w:pPr>
        <w:autoSpaceDE w:val="0"/>
        <w:autoSpaceDN w:val="0"/>
        <w:adjustRightInd w:val="0"/>
        <w:spacing w:line="360" w:lineRule="auto"/>
        <w:ind w:firstLine="284"/>
        <w:jc w:val="both"/>
        <w:rPr>
          <w:rFonts w:eastAsia="Cordia New"/>
          <w:sz w:val="24"/>
          <w:szCs w:val="24"/>
          <w:lang w:val="en-MY"/>
        </w:rPr>
      </w:pPr>
      <w:r w:rsidRPr="00C57475">
        <w:rPr>
          <w:rFonts w:eastAsia="Cordia New"/>
          <w:sz w:val="24"/>
          <w:szCs w:val="24"/>
          <w:lang w:val="en-MY"/>
        </w:rPr>
        <w:t>Due considerations should be given to future tie-back porches to accommodate the variations for a hang-off system, riser diameter, azimuth angles, and the required extreme response and fatigue characteristics.</w:t>
      </w:r>
    </w:p>
    <w:p w:rsidR="001E699C" w:rsidRPr="00C57475" w:rsidRDefault="001E699C" w:rsidP="001E699C">
      <w:pPr>
        <w:autoSpaceDE w:val="0"/>
        <w:autoSpaceDN w:val="0"/>
        <w:adjustRightInd w:val="0"/>
        <w:spacing w:line="360" w:lineRule="auto"/>
        <w:jc w:val="both"/>
        <w:rPr>
          <w:rFonts w:eastAsia="Cordia New"/>
          <w:sz w:val="24"/>
          <w:szCs w:val="24"/>
          <w:lang w:val="en-MY"/>
        </w:rPr>
      </w:pPr>
    </w:p>
    <w:p w:rsidR="001E699C" w:rsidRPr="00C57475" w:rsidRDefault="002F5CCC" w:rsidP="001E699C">
      <w:pPr>
        <w:pStyle w:val="Heading3"/>
        <w:spacing w:line="360" w:lineRule="auto"/>
        <w:ind w:left="720"/>
        <w:rPr>
          <w:rFonts w:eastAsia="Cordia New"/>
          <w:lang w:val="en-MY"/>
        </w:rPr>
      </w:pPr>
      <w:bookmarkStart w:id="63" w:name="_Toc519628335"/>
      <w:r>
        <w:rPr>
          <w:rFonts w:eastAsia="Cordia New"/>
          <w:lang w:val="en-MY"/>
        </w:rPr>
        <w:t>4</w:t>
      </w:r>
      <w:r w:rsidR="001E699C" w:rsidRPr="00C57475">
        <w:rPr>
          <w:rFonts w:eastAsia="Cordia New"/>
          <w:lang w:val="en-MY"/>
        </w:rPr>
        <w:t>.</w:t>
      </w:r>
      <w:r w:rsidR="002B40CB">
        <w:rPr>
          <w:rFonts w:eastAsia="Cordia New"/>
          <w:lang w:val="en-MY"/>
        </w:rPr>
        <w:t>3</w:t>
      </w:r>
      <w:r w:rsidR="001E699C" w:rsidRPr="00C57475">
        <w:rPr>
          <w:rFonts w:eastAsia="Cordia New"/>
          <w:lang w:val="en-MY"/>
        </w:rPr>
        <w:t>.</w:t>
      </w:r>
      <w:r w:rsidR="002B40CB">
        <w:rPr>
          <w:rFonts w:eastAsia="Cordia New"/>
          <w:lang w:val="en-MY"/>
        </w:rPr>
        <w:t>2</w:t>
      </w:r>
      <w:r w:rsidR="001E699C" w:rsidRPr="00C57475">
        <w:rPr>
          <w:rFonts w:eastAsia="Cordia New"/>
          <w:lang w:val="en-MY"/>
        </w:rPr>
        <w:t>. Strength and Fatigue Analysis</w:t>
      </w:r>
      <w:bookmarkEnd w:id="63"/>
    </w:p>
    <w:p w:rsidR="002A61E0" w:rsidRPr="002A61E0" w:rsidRDefault="002A61E0" w:rsidP="002A61E0">
      <w:pPr>
        <w:autoSpaceDE w:val="0"/>
        <w:autoSpaceDN w:val="0"/>
        <w:adjustRightInd w:val="0"/>
        <w:spacing w:line="360" w:lineRule="auto"/>
        <w:jc w:val="both"/>
        <w:rPr>
          <w:rFonts w:eastAsia="Cordia New"/>
          <w:sz w:val="24"/>
          <w:szCs w:val="24"/>
          <w:lang w:val="en-MY"/>
        </w:rPr>
      </w:pPr>
      <w:r w:rsidRPr="002A61E0">
        <w:rPr>
          <w:rFonts w:eastAsia="Cordia New"/>
          <w:sz w:val="24"/>
          <w:szCs w:val="24"/>
          <w:lang w:val="en-MY"/>
        </w:rPr>
        <w:t xml:space="preserve">The Long suspended length of riser will significantly increase vessel payload. Large dynamic motions of vessel due to wave yield potential buckling issues at touch down </w:t>
      </w:r>
      <w:r w:rsidRPr="002A61E0">
        <w:rPr>
          <w:rFonts w:eastAsia="Cordia New"/>
          <w:sz w:val="24"/>
          <w:szCs w:val="24"/>
          <w:lang w:val="en-MY"/>
        </w:rPr>
        <w:lastRenderedPageBreak/>
        <w:t>point (</w:t>
      </w:r>
      <w:proofErr w:type="spellStart"/>
      <w:r w:rsidRPr="002A61E0">
        <w:rPr>
          <w:rFonts w:eastAsia="Cordia New"/>
          <w:sz w:val="24"/>
          <w:szCs w:val="24"/>
          <w:lang w:val="en-MY"/>
        </w:rPr>
        <w:t>Nurwanto</w:t>
      </w:r>
      <w:proofErr w:type="spellEnd"/>
      <w:r w:rsidRPr="002A61E0">
        <w:rPr>
          <w:rFonts w:eastAsia="Cordia New"/>
          <w:sz w:val="24"/>
          <w:szCs w:val="24"/>
          <w:lang w:val="en-MY"/>
        </w:rPr>
        <w:t xml:space="preserve">, 2012). Riser </w:t>
      </w:r>
      <w:r w:rsidR="00A15FB4">
        <w:rPr>
          <w:rFonts w:eastAsia="Cordia New"/>
          <w:sz w:val="24"/>
          <w:szCs w:val="24"/>
          <w:lang w:val="en-MY"/>
        </w:rPr>
        <w:t xml:space="preserve">is </w:t>
      </w:r>
      <w:proofErr w:type="spellStart"/>
      <w:r w:rsidRPr="002A61E0">
        <w:rPr>
          <w:rFonts w:eastAsia="Cordia New"/>
          <w:sz w:val="24"/>
          <w:szCs w:val="24"/>
          <w:lang w:val="en-MY"/>
        </w:rPr>
        <w:t>o</w:t>
      </w:r>
      <w:proofErr w:type="spellEnd"/>
      <w:r w:rsidRPr="002A61E0">
        <w:rPr>
          <w:rFonts w:eastAsia="Cordia New"/>
          <w:sz w:val="24"/>
          <w:szCs w:val="24"/>
          <w:lang w:val="en-MY"/>
        </w:rPr>
        <w:t xml:space="preserve"> be highly dynamic and fatigue sensitive in harsh environment, where extreme and lengthen environmental condition (Hatton, 1998). As the SCR is directly connected to the vessel, the riser is subjected to the heave response of the vessel. This can cause compression in the touch down zone, which in turn results in high stresses (</w:t>
      </w:r>
      <w:proofErr w:type="spellStart"/>
      <w:r w:rsidRPr="002A61E0">
        <w:rPr>
          <w:rFonts w:eastAsia="Cordia New"/>
          <w:sz w:val="24"/>
          <w:szCs w:val="24"/>
          <w:lang w:val="en-MY"/>
        </w:rPr>
        <w:t>Tellier</w:t>
      </w:r>
      <w:proofErr w:type="spellEnd"/>
      <w:r w:rsidRPr="002A61E0">
        <w:rPr>
          <w:rFonts w:eastAsia="Cordia New"/>
          <w:sz w:val="24"/>
          <w:szCs w:val="24"/>
          <w:lang w:val="en-MY"/>
        </w:rPr>
        <w:t>, 2009).</w:t>
      </w:r>
    </w:p>
    <w:p w:rsidR="002A61E0" w:rsidRDefault="002A61E0" w:rsidP="00A15FB4">
      <w:pPr>
        <w:autoSpaceDE w:val="0"/>
        <w:autoSpaceDN w:val="0"/>
        <w:adjustRightInd w:val="0"/>
        <w:spacing w:line="360" w:lineRule="auto"/>
        <w:ind w:firstLine="284"/>
        <w:jc w:val="both"/>
        <w:rPr>
          <w:rFonts w:eastAsia="Cordia New"/>
          <w:sz w:val="24"/>
          <w:szCs w:val="24"/>
          <w:lang w:val="en-MY"/>
        </w:rPr>
      </w:pPr>
      <w:r w:rsidRPr="002A61E0">
        <w:rPr>
          <w:rFonts w:eastAsia="Cordia New"/>
          <w:sz w:val="24"/>
          <w:szCs w:val="24"/>
          <w:lang w:val="en-MY"/>
        </w:rPr>
        <w:t>Apart from that, in order to reduce fatigue damaged and excessive bending moment that occur in simple SCR, researcher has come out with the weight distributed SCR which has various configuration, one of the configuration is Lazy Wave SCR</w:t>
      </w:r>
      <w:r w:rsidR="00A15FB4">
        <w:rPr>
          <w:rFonts w:eastAsia="Cordia New"/>
          <w:sz w:val="24"/>
          <w:szCs w:val="24"/>
          <w:lang w:val="en-MY"/>
        </w:rPr>
        <w:t xml:space="preserve">. </w:t>
      </w:r>
      <w:r w:rsidR="00A15FB4" w:rsidRPr="00A15FB4">
        <w:rPr>
          <w:rFonts w:eastAsia="Cordia New"/>
          <w:sz w:val="24"/>
          <w:szCs w:val="24"/>
          <w:lang w:val="en-MY"/>
        </w:rPr>
        <w:t>By clamping or install the buoyancy module along the SCR close to TDP (Figure 2.3.2), it will reduce the heave motion transmitted by facility, resulting the reduction of stress and fatigue damage both at the TDP and the Top End. This configuration requires mostly the same subsea installations as the free hanging, but because of the buoyancy elements it is more expensive (</w:t>
      </w:r>
      <w:proofErr w:type="spellStart"/>
      <w:r w:rsidR="00A15FB4" w:rsidRPr="00A15FB4">
        <w:rPr>
          <w:rFonts w:eastAsia="Cordia New"/>
          <w:sz w:val="24"/>
          <w:szCs w:val="24"/>
          <w:lang w:val="en-MY"/>
        </w:rPr>
        <w:t>Buberg</w:t>
      </w:r>
      <w:proofErr w:type="spellEnd"/>
      <w:r w:rsidR="00A15FB4" w:rsidRPr="00A15FB4">
        <w:rPr>
          <w:rFonts w:eastAsia="Cordia New"/>
          <w:sz w:val="24"/>
          <w:szCs w:val="24"/>
          <w:lang w:val="en-MY"/>
        </w:rPr>
        <w:t>, 2014).</w:t>
      </w:r>
    </w:p>
    <w:p w:rsidR="001E699C" w:rsidRPr="00C57475" w:rsidRDefault="0062543B" w:rsidP="00A15FB4">
      <w:pPr>
        <w:autoSpaceDE w:val="0"/>
        <w:autoSpaceDN w:val="0"/>
        <w:adjustRightInd w:val="0"/>
        <w:spacing w:line="360" w:lineRule="auto"/>
        <w:ind w:firstLine="284"/>
        <w:jc w:val="both"/>
        <w:rPr>
          <w:rFonts w:eastAsia="Cordia New"/>
          <w:sz w:val="24"/>
          <w:szCs w:val="24"/>
          <w:lang w:val="en-MY"/>
        </w:rPr>
      </w:pPr>
      <w:r>
        <w:rPr>
          <w:rFonts w:eastAsia="Cordia New"/>
          <w:sz w:val="24"/>
          <w:szCs w:val="24"/>
          <w:lang w:val="en-MY"/>
        </w:rPr>
        <w:t xml:space="preserve">In </w:t>
      </w:r>
      <w:r w:rsidR="001E699C" w:rsidRPr="00C57475">
        <w:rPr>
          <w:rFonts w:eastAsia="Cordia New"/>
          <w:sz w:val="24"/>
          <w:szCs w:val="24"/>
          <w:lang w:val="en-MY"/>
        </w:rPr>
        <w:t xml:space="preserve">preparation of FEED documentation, a preliminary </w:t>
      </w:r>
      <w:r>
        <w:rPr>
          <w:rFonts w:eastAsia="Cordia New"/>
          <w:sz w:val="24"/>
          <w:szCs w:val="24"/>
          <w:lang w:val="en-MY"/>
        </w:rPr>
        <w:t xml:space="preserve">strength and fatigue analysis </w:t>
      </w:r>
      <w:r w:rsidR="001E699C" w:rsidRPr="00C57475">
        <w:rPr>
          <w:rFonts w:eastAsia="Cordia New"/>
          <w:sz w:val="24"/>
          <w:szCs w:val="24"/>
          <w:lang w:val="en-MY"/>
        </w:rPr>
        <w:t xml:space="preserve">is carried out to confirm </w:t>
      </w:r>
      <w:r>
        <w:rPr>
          <w:rFonts w:eastAsia="Cordia New"/>
          <w:sz w:val="24"/>
          <w:szCs w:val="24"/>
          <w:lang w:val="en-MY"/>
        </w:rPr>
        <w:t>the following items</w:t>
      </w:r>
      <w:r w:rsidR="001E699C" w:rsidRPr="00C57475">
        <w:rPr>
          <w:rFonts w:eastAsia="Cordia New"/>
          <w:sz w:val="24"/>
          <w:szCs w:val="24"/>
          <w:lang w:val="en-MY"/>
        </w:rPr>
        <w:t>:</w:t>
      </w:r>
    </w:p>
    <w:p w:rsidR="001E699C" w:rsidRPr="007C1088" w:rsidRDefault="001E699C" w:rsidP="000B4F7F">
      <w:pPr>
        <w:pStyle w:val="ListParagraph"/>
        <w:numPr>
          <w:ilvl w:val="0"/>
          <w:numId w:val="27"/>
        </w:numPr>
        <w:autoSpaceDE w:val="0"/>
        <w:autoSpaceDN w:val="0"/>
        <w:adjustRightInd w:val="0"/>
        <w:spacing w:line="360" w:lineRule="auto"/>
        <w:jc w:val="both"/>
        <w:rPr>
          <w:rFonts w:eastAsia="Cordia New"/>
          <w:sz w:val="24"/>
          <w:szCs w:val="24"/>
          <w:lang w:val="en-MY"/>
        </w:rPr>
      </w:pPr>
      <w:r w:rsidRPr="007C1088">
        <w:rPr>
          <w:rFonts w:eastAsia="Cordia New"/>
          <w:sz w:val="24"/>
          <w:szCs w:val="24"/>
          <w:lang w:val="en-MY"/>
        </w:rPr>
        <w:t>Extreme response that meets the stress criteria per API 2RD [6] and extreme rotation for flex</w:t>
      </w:r>
      <w:r w:rsidR="0062543B" w:rsidRPr="007C1088">
        <w:rPr>
          <w:rFonts w:eastAsia="Cordia New"/>
          <w:sz w:val="24"/>
          <w:szCs w:val="24"/>
          <w:lang w:val="en-MY"/>
        </w:rPr>
        <w:t>-</w:t>
      </w:r>
      <w:r w:rsidRPr="007C1088">
        <w:rPr>
          <w:rFonts w:eastAsia="Cordia New"/>
          <w:sz w:val="24"/>
          <w:szCs w:val="24"/>
          <w:lang w:val="en-MY"/>
        </w:rPr>
        <w:t xml:space="preserve">joints; </w:t>
      </w:r>
    </w:p>
    <w:p w:rsidR="001E699C" w:rsidRPr="007C1088" w:rsidRDefault="001E699C" w:rsidP="000B4F7F">
      <w:pPr>
        <w:pStyle w:val="ListParagraph"/>
        <w:numPr>
          <w:ilvl w:val="0"/>
          <w:numId w:val="27"/>
        </w:numPr>
        <w:autoSpaceDE w:val="0"/>
        <w:autoSpaceDN w:val="0"/>
        <w:adjustRightInd w:val="0"/>
        <w:spacing w:line="360" w:lineRule="auto"/>
        <w:jc w:val="both"/>
        <w:rPr>
          <w:rFonts w:eastAsia="Cordia New"/>
          <w:sz w:val="24"/>
          <w:szCs w:val="24"/>
          <w:lang w:val="en-MY"/>
        </w:rPr>
      </w:pPr>
      <w:r w:rsidRPr="007C1088">
        <w:rPr>
          <w:rFonts w:eastAsia="Cordia New"/>
          <w:sz w:val="24"/>
          <w:szCs w:val="24"/>
          <w:lang w:val="en-MY"/>
        </w:rPr>
        <w:t xml:space="preserve">VIV fatigue life and the required length of strakes (or fairing); </w:t>
      </w:r>
    </w:p>
    <w:p w:rsidR="001E699C" w:rsidRPr="007C1088" w:rsidRDefault="001E699C" w:rsidP="000B4F7F">
      <w:pPr>
        <w:pStyle w:val="ListParagraph"/>
        <w:numPr>
          <w:ilvl w:val="0"/>
          <w:numId w:val="27"/>
        </w:numPr>
        <w:autoSpaceDE w:val="0"/>
        <w:autoSpaceDN w:val="0"/>
        <w:adjustRightInd w:val="0"/>
        <w:spacing w:line="360" w:lineRule="auto"/>
        <w:jc w:val="both"/>
        <w:rPr>
          <w:rFonts w:eastAsia="Cordia New"/>
          <w:sz w:val="24"/>
          <w:szCs w:val="24"/>
          <w:lang w:val="en-MY"/>
        </w:rPr>
      </w:pPr>
      <w:r w:rsidRPr="007C1088">
        <w:rPr>
          <w:rFonts w:eastAsia="Cordia New"/>
          <w:sz w:val="24"/>
          <w:szCs w:val="24"/>
          <w:lang w:val="en-MY"/>
        </w:rPr>
        <w:t xml:space="preserve">Wave fatigue life; </w:t>
      </w:r>
    </w:p>
    <w:p w:rsidR="001E699C" w:rsidRPr="007C1088" w:rsidRDefault="001E699C" w:rsidP="000B4F7F">
      <w:pPr>
        <w:pStyle w:val="ListParagraph"/>
        <w:numPr>
          <w:ilvl w:val="0"/>
          <w:numId w:val="27"/>
        </w:numPr>
        <w:autoSpaceDE w:val="0"/>
        <w:autoSpaceDN w:val="0"/>
        <w:adjustRightInd w:val="0"/>
        <w:spacing w:line="360" w:lineRule="auto"/>
        <w:jc w:val="both"/>
        <w:rPr>
          <w:rFonts w:eastAsia="Cordia New"/>
          <w:sz w:val="24"/>
          <w:szCs w:val="24"/>
          <w:lang w:val="en-MY"/>
        </w:rPr>
      </w:pPr>
      <w:r w:rsidRPr="007C1088">
        <w:rPr>
          <w:rFonts w:eastAsia="Cordia New"/>
          <w:sz w:val="24"/>
          <w:szCs w:val="24"/>
          <w:lang w:val="en-MY"/>
        </w:rPr>
        <w:t xml:space="preserve">Interference between risers and with floater hull. </w:t>
      </w:r>
    </w:p>
    <w:p w:rsidR="001E699C" w:rsidRPr="00C57475" w:rsidRDefault="001E699C" w:rsidP="001E699C">
      <w:pPr>
        <w:autoSpaceDE w:val="0"/>
        <w:autoSpaceDN w:val="0"/>
        <w:adjustRightInd w:val="0"/>
        <w:spacing w:line="360" w:lineRule="auto"/>
        <w:ind w:firstLine="284"/>
        <w:jc w:val="both"/>
        <w:rPr>
          <w:rFonts w:eastAsia="Cordia New"/>
          <w:sz w:val="24"/>
          <w:szCs w:val="24"/>
          <w:lang w:val="en-MY"/>
        </w:rPr>
      </w:pPr>
      <w:r w:rsidRPr="00C57475">
        <w:rPr>
          <w:rFonts w:eastAsia="Cordia New"/>
          <w:sz w:val="24"/>
          <w:szCs w:val="24"/>
          <w:lang w:val="en-MY"/>
        </w:rPr>
        <w:t>In the detailed design phase, installation analyses and special analyses, such as Vortex Induced Motion</w:t>
      </w:r>
      <w:r w:rsidR="007C1088">
        <w:rPr>
          <w:rFonts w:eastAsia="Cordia New"/>
          <w:sz w:val="24"/>
          <w:szCs w:val="24"/>
          <w:lang w:val="en-MY"/>
        </w:rPr>
        <w:t xml:space="preserve"> (VIM)</w:t>
      </w:r>
      <w:r w:rsidRPr="00C57475">
        <w:rPr>
          <w:rFonts w:eastAsia="Cordia New"/>
          <w:sz w:val="24"/>
          <w:szCs w:val="24"/>
          <w:lang w:val="en-MY"/>
        </w:rPr>
        <w:t>-</w:t>
      </w:r>
      <w:r w:rsidR="00757610" w:rsidRPr="00C57475">
        <w:rPr>
          <w:rFonts w:eastAsia="Cordia New"/>
          <w:sz w:val="24"/>
          <w:szCs w:val="24"/>
          <w:lang w:val="en-MY"/>
        </w:rPr>
        <w:t>Induced Fatigue Analysis</w:t>
      </w:r>
      <w:r w:rsidRPr="00C57475">
        <w:rPr>
          <w:rFonts w:eastAsia="Cordia New"/>
          <w:sz w:val="24"/>
          <w:szCs w:val="24"/>
          <w:lang w:val="en-MY"/>
        </w:rPr>
        <w:t xml:space="preserve">, </w:t>
      </w:r>
      <w:r w:rsidR="00757610" w:rsidRPr="00C57475">
        <w:rPr>
          <w:rFonts w:eastAsia="Cordia New"/>
          <w:sz w:val="24"/>
          <w:szCs w:val="24"/>
          <w:lang w:val="en-MY"/>
        </w:rPr>
        <w:t xml:space="preserve">Semi-Submersible </w:t>
      </w:r>
      <w:r w:rsidRPr="00C57475">
        <w:rPr>
          <w:rFonts w:eastAsia="Cordia New"/>
          <w:sz w:val="24"/>
          <w:szCs w:val="24"/>
          <w:lang w:val="en-MY"/>
        </w:rPr>
        <w:t>heave Vortex Induced Vibration</w:t>
      </w:r>
      <w:r w:rsidR="007C1088">
        <w:rPr>
          <w:rFonts w:eastAsia="Cordia New"/>
          <w:sz w:val="24"/>
          <w:szCs w:val="24"/>
          <w:lang w:val="en-MY"/>
        </w:rPr>
        <w:t xml:space="preserve"> (VIV</w:t>
      </w:r>
      <w:r w:rsidRPr="00C57475">
        <w:rPr>
          <w:rFonts w:eastAsia="Cordia New"/>
          <w:sz w:val="24"/>
          <w:szCs w:val="24"/>
          <w:lang w:val="en-MY"/>
        </w:rPr>
        <w:t>)</w:t>
      </w:r>
      <w:r w:rsidR="007C1088">
        <w:rPr>
          <w:rFonts w:eastAsia="Cordia New"/>
          <w:sz w:val="24"/>
          <w:szCs w:val="24"/>
          <w:lang w:val="en-MY"/>
        </w:rPr>
        <w:t>-</w:t>
      </w:r>
      <w:r w:rsidR="00757610" w:rsidRPr="00C57475">
        <w:rPr>
          <w:rFonts w:eastAsia="Cordia New"/>
          <w:sz w:val="24"/>
          <w:szCs w:val="24"/>
          <w:lang w:val="en-MY"/>
        </w:rPr>
        <w:t>Fatigue Analysis</w:t>
      </w:r>
      <w:r w:rsidRPr="00C57475">
        <w:rPr>
          <w:rFonts w:eastAsia="Cordia New"/>
          <w:sz w:val="24"/>
          <w:szCs w:val="24"/>
          <w:lang w:val="en-MY"/>
        </w:rPr>
        <w:t>, and coupled system analysis, are conducted.</w:t>
      </w:r>
    </w:p>
    <w:p w:rsidR="001E699C" w:rsidRPr="00C57475" w:rsidRDefault="001E699C" w:rsidP="001E699C">
      <w:pPr>
        <w:autoSpaceDE w:val="0"/>
        <w:autoSpaceDN w:val="0"/>
        <w:adjustRightInd w:val="0"/>
        <w:spacing w:line="360" w:lineRule="auto"/>
        <w:jc w:val="both"/>
        <w:rPr>
          <w:rFonts w:eastAsia="Cordia New"/>
          <w:sz w:val="24"/>
          <w:szCs w:val="24"/>
          <w:lang w:val="en-MY"/>
        </w:rPr>
      </w:pPr>
    </w:p>
    <w:p w:rsidR="001E699C" w:rsidRPr="00C57475" w:rsidRDefault="002F5CCC" w:rsidP="001E699C">
      <w:pPr>
        <w:pStyle w:val="Heading3"/>
        <w:spacing w:line="360" w:lineRule="auto"/>
        <w:ind w:left="720"/>
        <w:rPr>
          <w:rFonts w:eastAsia="Cordia New"/>
          <w:lang w:val="en-MY"/>
        </w:rPr>
      </w:pPr>
      <w:bookmarkStart w:id="64" w:name="_Toc519628336"/>
      <w:r>
        <w:rPr>
          <w:rFonts w:eastAsia="Cordia New"/>
          <w:lang w:val="en-MY"/>
        </w:rPr>
        <w:t>4</w:t>
      </w:r>
      <w:r w:rsidR="001E699C" w:rsidRPr="00C57475">
        <w:rPr>
          <w:rFonts w:eastAsia="Cordia New"/>
          <w:lang w:val="en-MY"/>
        </w:rPr>
        <w:t>.</w:t>
      </w:r>
      <w:r w:rsidR="002B40CB">
        <w:rPr>
          <w:rFonts w:eastAsia="Cordia New"/>
          <w:lang w:val="en-MY"/>
        </w:rPr>
        <w:t>3</w:t>
      </w:r>
      <w:r w:rsidR="001E699C" w:rsidRPr="00C57475">
        <w:rPr>
          <w:rFonts w:eastAsia="Cordia New"/>
          <w:lang w:val="en-MY"/>
        </w:rPr>
        <w:t>.</w:t>
      </w:r>
      <w:r w:rsidR="002B40CB">
        <w:rPr>
          <w:rFonts w:eastAsia="Cordia New"/>
          <w:lang w:val="en-MY"/>
        </w:rPr>
        <w:t>3</w:t>
      </w:r>
      <w:r w:rsidR="001E699C" w:rsidRPr="00C57475">
        <w:rPr>
          <w:rFonts w:eastAsia="Cordia New"/>
          <w:lang w:val="en-MY"/>
        </w:rPr>
        <w:t>. Construction, Installation, and Hook-Up Considerations</w:t>
      </w:r>
      <w:bookmarkEnd w:id="64"/>
    </w:p>
    <w:p w:rsidR="001E699C" w:rsidRDefault="001E699C" w:rsidP="001E699C">
      <w:pPr>
        <w:autoSpaceDE w:val="0"/>
        <w:autoSpaceDN w:val="0"/>
        <w:adjustRightInd w:val="0"/>
        <w:spacing w:line="360" w:lineRule="auto"/>
        <w:jc w:val="both"/>
        <w:rPr>
          <w:rFonts w:eastAsia="Cordia New"/>
          <w:sz w:val="24"/>
          <w:szCs w:val="24"/>
          <w:lang w:val="en-MY"/>
        </w:rPr>
      </w:pPr>
      <w:r w:rsidRPr="00C57475">
        <w:rPr>
          <w:rFonts w:eastAsia="Cordia New"/>
          <w:sz w:val="24"/>
          <w:szCs w:val="24"/>
          <w:lang w:val="en-MY"/>
        </w:rPr>
        <w:t xml:space="preserve">The effects of construction and installation operations may impose a permanent deformation and residual loads/torques on the riser system while consuming a proportion of the fatigue life. In-service requirements determine weld quality, acceptable levels of mismatch between pipe ends, and out-of-roundness, whereas </w:t>
      </w:r>
      <w:r w:rsidR="00757610" w:rsidRPr="00C57475">
        <w:rPr>
          <w:rFonts w:eastAsia="Cordia New"/>
          <w:sz w:val="24"/>
          <w:szCs w:val="24"/>
          <w:lang w:val="en-MY"/>
        </w:rPr>
        <w:t>Non</w:t>
      </w:r>
      <w:r w:rsidR="00757610">
        <w:rPr>
          <w:rFonts w:eastAsia="Cordia New"/>
          <w:sz w:val="24"/>
          <w:szCs w:val="24"/>
          <w:lang w:val="en-MY"/>
        </w:rPr>
        <w:t>-</w:t>
      </w:r>
      <w:r w:rsidR="00757610" w:rsidRPr="00C57475">
        <w:rPr>
          <w:rFonts w:eastAsia="Cordia New"/>
          <w:sz w:val="24"/>
          <w:szCs w:val="24"/>
          <w:lang w:val="en-MY"/>
        </w:rPr>
        <w:t xml:space="preserve">Destructive Testing </w:t>
      </w:r>
      <w:r w:rsidRPr="00C57475">
        <w:rPr>
          <w:rFonts w:eastAsia="Cordia New"/>
          <w:sz w:val="24"/>
          <w:szCs w:val="24"/>
          <w:lang w:val="en-MY"/>
        </w:rPr>
        <w:t>(NDT) requirements are determined from fatigue life and fracture analysis assessments.</w:t>
      </w:r>
    </w:p>
    <w:p w:rsidR="001E699C" w:rsidRPr="00AE7D8F" w:rsidRDefault="002B40CB" w:rsidP="001E699C">
      <w:pPr>
        <w:pStyle w:val="Heading4"/>
        <w:spacing w:line="360" w:lineRule="auto"/>
        <w:ind w:left="720"/>
        <w:rPr>
          <w:rFonts w:eastAsia="Cordia New"/>
          <w:sz w:val="24"/>
          <w:szCs w:val="24"/>
          <w:lang w:val="en-MY"/>
        </w:rPr>
      </w:pPr>
      <w:r>
        <w:rPr>
          <w:rFonts w:eastAsia="Cordia New"/>
          <w:sz w:val="24"/>
          <w:szCs w:val="24"/>
          <w:lang w:val="en-MY"/>
        </w:rPr>
        <w:lastRenderedPageBreak/>
        <w:t>4</w:t>
      </w:r>
      <w:r w:rsidR="001E699C" w:rsidRPr="00AE7D8F">
        <w:rPr>
          <w:rFonts w:eastAsia="Cordia New"/>
          <w:sz w:val="24"/>
          <w:szCs w:val="24"/>
          <w:lang w:val="en-MY"/>
        </w:rPr>
        <w:t>.</w:t>
      </w:r>
      <w:r>
        <w:rPr>
          <w:rFonts w:eastAsia="Cordia New"/>
          <w:sz w:val="24"/>
          <w:szCs w:val="24"/>
          <w:lang w:val="en-MY"/>
        </w:rPr>
        <w:t>3</w:t>
      </w:r>
      <w:r w:rsidR="001E699C" w:rsidRPr="00AE7D8F">
        <w:rPr>
          <w:rFonts w:eastAsia="Cordia New"/>
          <w:sz w:val="24"/>
          <w:szCs w:val="24"/>
          <w:lang w:val="en-MY"/>
        </w:rPr>
        <w:t>.</w:t>
      </w:r>
      <w:r>
        <w:rPr>
          <w:rFonts w:eastAsia="Cordia New"/>
          <w:sz w:val="24"/>
          <w:szCs w:val="24"/>
          <w:lang w:val="en-MY"/>
        </w:rPr>
        <w:t>3</w:t>
      </w:r>
      <w:r w:rsidR="001E699C" w:rsidRPr="00AE7D8F">
        <w:rPr>
          <w:rFonts w:eastAsia="Cordia New"/>
          <w:sz w:val="24"/>
          <w:szCs w:val="24"/>
          <w:lang w:val="en-MY"/>
        </w:rPr>
        <w:t>.1. Construction Considerations</w:t>
      </w:r>
    </w:p>
    <w:p w:rsidR="001E699C" w:rsidRPr="00C57475" w:rsidRDefault="001E699C" w:rsidP="001E699C">
      <w:pPr>
        <w:autoSpaceDE w:val="0"/>
        <w:autoSpaceDN w:val="0"/>
        <w:adjustRightInd w:val="0"/>
        <w:spacing w:line="360" w:lineRule="auto"/>
        <w:jc w:val="both"/>
        <w:rPr>
          <w:rFonts w:eastAsia="Cordia New"/>
          <w:sz w:val="24"/>
          <w:szCs w:val="24"/>
          <w:lang w:val="en-MY"/>
        </w:rPr>
      </w:pPr>
      <w:r w:rsidRPr="00C57475">
        <w:rPr>
          <w:rFonts w:eastAsia="Cordia New"/>
          <w:sz w:val="24"/>
          <w:szCs w:val="24"/>
          <w:lang w:val="en-MY"/>
        </w:rPr>
        <w:t>Risers are to be constructed in accordance with related guides that are consistent with specifications such as ABS Guide for Building and Classing Subsea Pipeline Systems and Riser. The pipe-laying methods and other construction techniques are acceptable provided the riser meets all of the criteria defined in these guides. Guides and specifications are to be prepared to describe alignment of the riser, its design water depth and trenching depth, and other parameters, such as:</w:t>
      </w:r>
    </w:p>
    <w:p w:rsidR="001E699C" w:rsidRPr="00C57475" w:rsidRDefault="001E699C" w:rsidP="000B4F7F">
      <w:pPr>
        <w:pStyle w:val="ListParagraph"/>
        <w:numPr>
          <w:ilvl w:val="0"/>
          <w:numId w:val="7"/>
        </w:numPr>
        <w:autoSpaceDE w:val="0"/>
        <w:autoSpaceDN w:val="0"/>
        <w:adjustRightInd w:val="0"/>
        <w:spacing w:line="360" w:lineRule="auto"/>
        <w:ind w:left="1004" w:hanging="284"/>
        <w:jc w:val="both"/>
        <w:rPr>
          <w:rFonts w:eastAsia="Cordia New"/>
          <w:sz w:val="24"/>
          <w:szCs w:val="24"/>
          <w:lang w:val="en-MY"/>
        </w:rPr>
      </w:pPr>
      <w:r w:rsidRPr="00C57475">
        <w:rPr>
          <w:rFonts w:eastAsia="Cordia New"/>
          <w:sz w:val="24"/>
          <w:szCs w:val="24"/>
          <w:lang w:val="en-MY"/>
        </w:rPr>
        <w:t xml:space="preserve">Water depth during normal pipe-laying operations and contingency situations; </w:t>
      </w:r>
    </w:p>
    <w:p w:rsidR="001E699C" w:rsidRPr="00C57475" w:rsidRDefault="001E699C" w:rsidP="000B4F7F">
      <w:pPr>
        <w:pStyle w:val="ListParagraph"/>
        <w:numPr>
          <w:ilvl w:val="0"/>
          <w:numId w:val="7"/>
        </w:numPr>
        <w:autoSpaceDE w:val="0"/>
        <w:autoSpaceDN w:val="0"/>
        <w:adjustRightInd w:val="0"/>
        <w:spacing w:line="360" w:lineRule="auto"/>
        <w:ind w:left="1004" w:hanging="284"/>
        <w:jc w:val="both"/>
        <w:rPr>
          <w:rFonts w:eastAsia="Cordia New"/>
          <w:sz w:val="24"/>
          <w:szCs w:val="24"/>
          <w:lang w:val="en-MY"/>
        </w:rPr>
      </w:pPr>
      <w:r w:rsidRPr="00C57475">
        <w:rPr>
          <w:rFonts w:eastAsia="Cordia New"/>
          <w:sz w:val="24"/>
          <w:szCs w:val="24"/>
          <w:lang w:val="en-MY"/>
        </w:rPr>
        <w:t xml:space="preserve">Pipe tension; </w:t>
      </w:r>
    </w:p>
    <w:p w:rsidR="001E699C" w:rsidRPr="00C57475" w:rsidRDefault="001E699C" w:rsidP="000B4F7F">
      <w:pPr>
        <w:pStyle w:val="ListParagraph"/>
        <w:numPr>
          <w:ilvl w:val="0"/>
          <w:numId w:val="7"/>
        </w:numPr>
        <w:autoSpaceDE w:val="0"/>
        <w:autoSpaceDN w:val="0"/>
        <w:adjustRightInd w:val="0"/>
        <w:spacing w:line="360" w:lineRule="auto"/>
        <w:ind w:left="1004" w:hanging="284"/>
        <w:jc w:val="both"/>
        <w:rPr>
          <w:rFonts w:eastAsia="Cordia New"/>
          <w:sz w:val="24"/>
          <w:szCs w:val="24"/>
          <w:lang w:val="en-MY"/>
        </w:rPr>
      </w:pPr>
      <w:r w:rsidRPr="00C57475">
        <w:rPr>
          <w:rFonts w:eastAsia="Cordia New"/>
          <w:sz w:val="24"/>
          <w:szCs w:val="24"/>
          <w:lang w:val="en-MY"/>
        </w:rPr>
        <w:t xml:space="preserve">Pipe departure angle; </w:t>
      </w:r>
    </w:p>
    <w:p w:rsidR="001E699C" w:rsidRPr="00C57475" w:rsidRDefault="001E699C" w:rsidP="000B4F7F">
      <w:pPr>
        <w:pStyle w:val="ListParagraph"/>
        <w:numPr>
          <w:ilvl w:val="0"/>
          <w:numId w:val="7"/>
        </w:numPr>
        <w:autoSpaceDE w:val="0"/>
        <w:autoSpaceDN w:val="0"/>
        <w:adjustRightInd w:val="0"/>
        <w:spacing w:line="360" w:lineRule="auto"/>
        <w:ind w:left="1004" w:hanging="284"/>
        <w:jc w:val="both"/>
        <w:rPr>
          <w:rFonts w:eastAsia="Cordia New"/>
          <w:sz w:val="24"/>
          <w:szCs w:val="24"/>
          <w:lang w:val="en-MY"/>
        </w:rPr>
      </w:pPr>
      <w:r w:rsidRPr="00C57475">
        <w:rPr>
          <w:rFonts w:eastAsia="Cordia New"/>
          <w:sz w:val="24"/>
          <w:szCs w:val="24"/>
          <w:lang w:val="en-MY"/>
        </w:rPr>
        <w:t xml:space="preserve">Retrieval; </w:t>
      </w:r>
    </w:p>
    <w:p w:rsidR="001E699C" w:rsidRDefault="008710ED" w:rsidP="000B4F7F">
      <w:pPr>
        <w:pStyle w:val="ListParagraph"/>
        <w:numPr>
          <w:ilvl w:val="0"/>
          <w:numId w:val="7"/>
        </w:numPr>
        <w:autoSpaceDE w:val="0"/>
        <w:autoSpaceDN w:val="0"/>
        <w:adjustRightInd w:val="0"/>
        <w:spacing w:line="360" w:lineRule="auto"/>
        <w:ind w:left="1004" w:hanging="284"/>
        <w:jc w:val="both"/>
        <w:rPr>
          <w:rFonts w:eastAsia="Cordia New"/>
          <w:sz w:val="24"/>
          <w:szCs w:val="24"/>
          <w:lang w:val="en-MY"/>
        </w:rPr>
      </w:pPr>
      <w:r>
        <w:rPr>
          <w:rFonts w:eastAsia="Cordia New"/>
          <w:sz w:val="24"/>
          <w:szCs w:val="24"/>
          <w:lang w:val="en-MY"/>
        </w:rPr>
        <w:t>Termination activities.</w:t>
      </w:r>
    </w:p>
    <w:p w:rsidR="001E699C" w:rsidRPr="00AE7D8F" w:rsidRDefault="002B40CB" w:rsidP="001E699C">
      <w:pPr>
        <w:pStyle w:val="Heading4"/>
        <w:spacing w:line="360" w:lineRule="auto"/>
        <w:ind w:left="720"/>
        <w:rPr>
          <w:rFonts w:eastAsia="Cordia New"/>
          <w:sz w:val="24"/>
          <w:szCs w:val="24"/>
          <w:lang w:val="en-MY"/>
        </w:rPr>
      </w:pPr>
      <w:r>
        <w:rPr>
          <w:rFonts w:eastAsia="Cordia New"/>
          <w:sz w:val="24"/>
          <w:szCs w:val="24"/>
          <w:lang w:val="en-MY"/>
        </w:rPr>
        <w:t>4</w:t>
      </w:r>
      <w:r w:rsidR="001E699C" w:rsidRPr="00AE7D8F">
        <w:rPr>
          <w:rFonts w:eastAsia="Cordia New"/>
          <w:sz w:val="24"/>
          <w:szCs w:val="24"/>
          <w:lang w:val="en-MY"/>
        </w:rPr>
        <w:t>.</w:t>
      </w:r>
      <w:r>
        <w:rPr>
          <w:rFonts w:eastAsia="Cordia New"/>
          <w:sz w:val="24"/>
          <w:szCs w:val="24"/>
          <w:lang w:val="en-MY"/>
        </w:rPr>
        <w:t>3</w:t>
      </w:r>
      <w:r w:rsidR="001E699C" w:rsidRPr="00AE7D8F">
        <w:rPr>
          <w:rFonts w:eastAsia="Cordia New"/>
          <w:sz w:val="24"/>
          <w:szCs w:val="24"/>
          <w:lang w:val="en-MY"/>
        </w:rPr>
        <w:t>.</w:t>
      </w:r>
      <w:r>
        <w:rPr>
          <w:rFonts w:eastAsia="Cordia New"/>
          <w:sz w:val="24"/>
          <w:szCs w:val="24"/>
          <w:lang w:val="en-MY"/>
        </w:rPr>
        <w:t>3</w:t>
      </w:r>
      <w:r w:rsidR="001E699C" w:rsidRPr="00AE7D8F">
        <w:rPr>
          <w:rFonts w:eastAsia="Cordia New"/>
          <w:sz w:val="24"/>
          <w:szCs w:val="24"/>
          <w:lang w:val="en-MY"/>
        </w:rPr>
        <w:t>.2. Installation Considerations</w:t>
      </w:r>
    </w:p>
    <w:p w:rsidR="001E699C" w:rsidRPr="00C57475" w:rsidRDefault="001E699C" w:rsidP="001E699C">
      <w:pPr>
        <w:autoSpaceDE w:val="0"/>
        <w:autoSpaceDN w:val="0"/>
        <w:adjustRightInd w:val="0"/>
        <w:spacing w:line="360" w:lineRule="auto"/>
        <w:jc w:val="both"/>
        <w:rPr>
          <w:rFonts w:eastAsia="Cordia New"/>
          <w:sz w:val="24"/>
          <w:szCs w:val="24"/>
          <w:lang w:val="en-MY"/>
        </w:rPr>
      </w:pPr>
      <w:r w:rsidRPr="00C57475">
        <w:rPr>
          <w:rFonts w:eastAsia="Cordia New"/>
          <w:sz w:val="24"/>
          <w:szCs w:val="24"/>
          <w:lang w:val="en-MY"/>
        </w:rPr>
        <w:t xml:space="preserve">The actual SCR installation philosophy may not be decided at the start of a project. Therefore, the pipeline specifications may have to be drafted with contingencies that consider all installation methods </w:t>
      </w:r>
      <w:r w:rsidR="008710ED">
        <w:rPr>
          <w:rFonts w:eastAsia="Cordia New"/>
          <w:sz w:val="24"/>
          <w:szCs w:val="24"/>
          <w:lang w:val="en-MY"/>
        </w:rPr>
        <w:t xml:space="preserve">such as </w:t>
      </w:r>
      <w:r w:rsidRPr="00C57475">
        <w:rPr>
          <w:rFonts w:eastAsia="Cordia New"/>
          <w:sz w:val="24"/>
          <w:szCs w:val="24"/>
          <w:lang w:val="en-MY"/>
        </w:rPr>
        <w:t>S-lay, J-lay, and reel lay. In the case of a J-lay, the boring internal diameter is likely to be</w:t>
      </w:r>
      <w:r>
        <w:rPr>
          <w:rFonts w:eastAsia="Cordia New"/>
          <w:sz w:val="24"/>
          <w:szCs w:val="24"/>
          <w:lang w:val="en-MY"/>
        </w:rPr>
        <w:t xml:space="preserve"> </w:t>
      </w:r>
      <w:r w:rsidRPr="00C57475">
        <w:rPr>
          <w:rFonts w:eastAsia="Cordia New"/>
          <w:sz w:val="24"/>
          <w:szCs w:val="24"/>
          <w:lang w:val="en-MY"/>
        </w:rPr>
        <w:t>changed. Therefore, 1 mm must be added to the pipe wall thickness to allow for the change.</w:t>
      </w:r>
    </w:p>
    <w:p w:rsidR="001E699C" w:rsidRPr="00C57475" w:rsidRDefault="001E699C" w:rsidP="001E699C">
      <w:pPr>
        <w:autoSpaceDE w:val="0"/>
        <w:autoSpaceDN w:val="0"/>
        <w:adjustRightInd w:val="0"/>
        <w:spacing w:line="360" w:lineRule="auto"/>
        <w:ind w:firstLine="284"/>
        <w:jc w:val="both"/>
        <w:rPr>
          <w:rFonts w:eastAsia="Cordia New"/>
          <w:sz w:val="24"/>
          <w:szCs w:val="24"/>
          <w:lang w:val="en-MY"/>
        </w:rPr>
      </w:pPr>
      <w:r w:rsidRPr="00C57475">
        <w:rPr>
          <w:rFonts w:eastAsia="Cordia New"/>
          <w:sz w:val="24"/>
          <w:szCs w:val="24"/>
          <w:lang w:val="en-MY"/>
        </w:rPr>
        <w:t>For smaller diameter SCRs, installation with the reel-lay procedure may be possible. Substantial engineering effort should qualify the SCRs for reeling:</w:t>
      </w:r>
    </w:p>
    <w:p w:rsidR="001E699C" w:rsidRPr="006D2B63" w:rsidRDefault="001E699C" w:rsidP="000B4F7F">
      <w:pPr>
        <w:pStyle w:val="ListParagraph"/>
        <w:numPr>
          <w:ilvl w:val="0"/>
          <w:numId w:val="32"/>
        </w:numPr>
        <w:autoSpaceDE w:val="0"/>
        <w:autoSpaceDN w:val="0"/>
        <w:adjustRightInd w:val="0"/>
        <w:spacing w:line="360" w:lineRule="auto"/>
        <w:jc w:val="both"/>
        <w:rPr>
          <w:rFonts w:eastAsia="Cordia New"/>
          <w:sz w:val="24"/>
          <w:szCs w:val="24"/>
          <w:lang w:val="en-MY"/>
        </w:rPr>
      </w:pPr>
      <w:r w:rsidRPr="006D2B63">
        <w:rPr>
          <w:rFonts w:eastAsia="Cordia New"/>
          <w:sz w:val="24"/>
          <w:szCs w:val="24"/>
          <w:lang w:val="en-MY"/>
        </w:rPr>
        <w:t xml:space="preserve">Full-scale bending trials and testing of centralizers to maintain a constant annulus for a pipe-in-pipe situation; </w:t>
      </w:r>
    </w:p>
    <w:p w:rsidR="001E699C" w:rsidRPr="006D2B63" w:rsidRDefault="001E699C" w:rsidP="000B4F7F">
      <w:pPr>
        <w:pStyle w:val="ListParagraph"/>
        <w:numPr>
          <w:ilvl w:val="0"/>
          <w:numId w:val="32"/>
        </w:numPr>
        <w:autoSpaceDE w:val="0"/>
        <w:autoSpaceDN w:val="0"/>
        <w:adjustRightInd w:val="0"/>
        <w:spacing w:line="360" w:lineRule="auto"/>
        <w:jc w:val="both"/>
        <w:rPr>
          <w:rFonts w:eastAsia="Cordia New"/>
          <w:sz w:val="24"/>
          <w:szCs w:val="24"/>
          <w:lang w:val="en-MY"/>
        </w:rPr>
      </w:pPr>
      <w:r w:rsidRPr="006D2B63">
        <w:rPr>
          <w:rFonts w:eastAsia="Cordia New"/>
          <w:sz w:val="24"/>
          <w:szCs w:val="24"/>
          <w:lang w:val="en-MY"/>
        </w:rPr>
        <w:t xml:space="preserve">Full-scale fatigue testing of the reeling riser welds. It is important to accurately calculate the bending strain in the welds during the reeling operation, to assess crack propagation; </w:t>
      </w:r>
    </w:p>
    <w:p w:rsidR="001E699C" w:rsidRPr="006D2B63" w:rsidRDefault="001E699C" w:rsidP="000B4F7F">
      <w:pPr>
        <w:pStyle w:val="ListParagraph"/>
        <w:numPr>
          <w:ilvl w:val="0"/>
          <w:numId w:val="32"/>
        </w:numPr>
        <w:autoSpaceDE w:val="0"/>
        <w:autoSpaceDN w:val="0"/>
        <w:adjustRightInd w:val="0"/>
        <w:spacing w:line="360" w:lineRule="auto"/>
        <w:jc w:val="both"/>
        <w:rPr>
          <w:rFonts w:eastAsia="Cordia New"/>
          <w:sz w:val="24"/>
          <w:szCs w:val="24"/>
          <w:lang w:val="en-MY"/>
        </w:rPr>
      </w:pPr>
      <w:r w:rsidRPr="006D2B63">
        <w:rPr>
          <w:rFonts w:eastAsia="Cordia New"/>
          <w:sz w:val="24"/>
          <w:szCs w:val="24"/>
          <w:lang w:val="en-MY"/>
        </w:rPr>
        <w:t xml:space="preserve">Careful monitoring of the allowable bending strain. </w:t>
      </w:r>
    </w:p>
    <w:p w:rsidR="001E699C" w:rsidRPr="00AE7D8F" w:rsidRDefault="002B40CB" w:rsidP="001E699C">
      <w:pPr>
        <w:pStyle w:val="Heading4"/>
        <w:spacing w:line="360" w:lineRule="auto"/>
        <w:ind w:left="720"/>
        <w:rPr>
          <w:rFonts w:eastAsia="Cordia New"/>
          <w:sz w:val="24"/>
          <w:szCs w:val="24"/>
          <w:lang w:val="en-MY"/>
        </w:rPr>
      </w:pPr>
      <w:r>
        <w:rPr>
          <w:rFonts w:eastAsia="Cordia New"/>
          <w:sz w:val="24"/>
          <w:szCs w:val="24"/>
          <w:lang w:val="en-MY"/>
        </w:rPr>
        <w:t>4</w:t>
      </w:r>
      <w:r w:rsidR="001E699C" w:rsidRPr="00AE7D8F">
        <w:rPr>
          <w:rFonts w:eastAsia="Cordia New"/>
          <w:sz w:val="24"/>
          <w:szCs w:val="24"/>
          <w:lang w:val="en-MY"/>
        </w:rPr>
        <w:t>.</w:t>
      </w:r>
      <w:r>
        <w:rPr>
          <w:rFonts w:eastAsia="Cordia New"/>
          <w:sz w:val="24"/>
          <w:szCs w:val="24"/>
          <w:lang w:val="en-MY"/>
        </w:rPr>
        <w:t>3</w:t>
      </w:r>
      <w:r w:rsidR="001E699C" w:rsidRPr="00AE7D8F">
        <w:rPr>
          <w:rFonts w:eastAsia="Cordia New"/>
          <w:sz w:val="24"/>
          <w:szCs w:val="24"/>
          <w:lang w:val="en-MY"/>
        </w:rPr>
        <w:t>.</w:t>
      </w:r>
      <w:r>
        <w:rPr>
          <w:rFonts w:eastAsia="Cordia New"/>
          <w:sz w:val="24"/>
          <w:szCs w:val="24"/>
          <w:lang w:val="en-MY"/>
        </w:rPr>
        <w:t>3</w:t>
      </w:r>
      <w:r w:rsidR="001E699C" w:rsidRPr="00AE7D8F">
        <w:rPr>
          <w:rFonts w:eastAsia="Cordia New"/>
          <w:sz w:val="24"/>
          <w:szCs w:val="24"/>
          <w:lang w:val="en-MY"/>
        </w:rPr>
        <w:t>.3. Hook-Up Consideration</w:t>
      </w:r>
    </w:p>
    <w:p w:rsidR="001E699C" w:rsidRDefault="001E699C" w:rsidP="001E699C">
      <w:pPr>
        <w:autoSpaceDE w:val="0"/>
        <w:autoSpaceDN w:val="0"/>
        <w:adjustRightInd w:val="0"/>
        <w:spacing w:line="360" w:lineRule="auto"/>
        <w:jc w:val="both"/>
        <w:rPr>
          <w:rFonts w:eastAsia="Cordia New"/>
          <w:sz w:val="24"/>
          <w:szCs w:val="24"/>
          <w:lang w:val="en-MY"/>
        </w:rPr>
      </w:pPr>
      <w:r w:rsidRPr="00C57475">
        <w:rPr>
          <w:rFonts w:eastAsia="Cordia New"/>
          <w:sz w:val="24"/>
          <w:szCs w:val="24"/>
          <w:lang w:val="en-MY"/>
        </w:rPr>
        <w:t xml:space="preserve">The term hook-up is another expression for the hang-off system of a riser. The </w:t>
      </w:r>
      <w:r w:rsidR="006D2B63">
        <w:rPr>
          <w:rFonts w:eastAsia="Cordia New"/>
          <w:sz w:val="24"/>
          <w:szCs w:val="24"/>
          <w:lang w:val="en-MY"/>
        </w:rPr>
        <w:t>hang-off system shown in Figure.4</w:t>
      </w:r>
      <w:r w:rsidRPr="00C57475">
        <w:rPr>
          <w:rFonts w:eastAsia="Cordia New"/>
          <w:sz w:val="24"/>
          <w:szCs w:val="24"/>
          <w:lang w:val="en-MY"/>
        </w:rPr>
        <w:t>-</w:t>
      </w:r>
      <w:r w:rsidR="00CA1983">
        <w:rPr>
          <w:rFonts w:eastAsia="Cordia New"/>
          <w:sz w:val="24"/>
          <w:szCs w:val="24"/>
          <w:lang w:val="en-MY"/>
        </w:rPr>
        <w:t>5</w:t>
      </w:r>
      <w:r w:rsidRPr="00C57475">
        <w:rPr>
          <w:rFonts w:eastAsia="Cordia New"/>
          <w:sz w:val="24"/>
          <w:szCs w:val="24"/>
          <w:lang w:val="en-MY"/>
        </w:rPr>
        <w:t xml:space="preserve"> is a system that connects SCRs to the offshore platform via flex</w:t>
      </w:r>
      <w:r w:rsidR="008710ED">
        <w:rPr>
          <w:rFonts w:eastAsia="Cordia New"/>
          <w:sz w:val="24"/>
          <w:szCs w:val="24"/>
          <w:lang w:val="en-MY"/>
        </w:rPr>
        <w:t>-</w:t>
      </w:r>
      <w:r w:rsidRPr="00C57475">
        <w:rPr>
          <w:rFonts w:eastAsia="Cordia New"/>
          <w:sz w:val="24"/>
          <w:szCs w:val="24"/>
          <w:lang w:val="en-MY"/>
        </w:rPr>
        <w:t>joints or stress joints. To consider a hook-up system, certain parameters have to be determined such as the hang-off location, hang-off spacing, hang-off angle, azimuth angle, and the location of elevation at the hull structure.</w:t>
      </w:r>
    </w:p>
    <w:p w:rsidR="006B0639" w:rsidRDefault="006B0639" w:rsidP="001E699C">
      <w:pPr>
        <w:autoSpaceDE w:val="0"/>
        <w:autoSpaceDN w:val="0"/>
        <w:adjustRightInd w:val="0"/>
        <w:spacing w:line="360" w:lineRule="auto"/>
        <w:jc w:val="both"/>
        <w:rPr>
          <w:rFonts w:eastAsia="Cordia New"/>
          <w:sz w:val="24"/>
          <w:szCs w:val="24"/>
          <w:lang w:val="en-MY"/>
        </w:rPr>
      </w:pPr>
    </w:p>
    <w:p w:rsidR="001E699C" w:rsidRDefault="00B105C7" w:rsidP="001E699C">
      <w:pPr>
        <w:autoSpaceDE w:val="0"/>
        <w:autoSpaceDN w:val="0"/>
        <w:adjustRightInd w:val="0"/>
        <w:spacing w:line="360" w:lineRule="auto"/>
        <w:jc w:val="center"/>
        <w:rPr>
          <w:rFonts w:eastAsia="Cordia New"/>
          <w:sz w:val="24"/>
          <w:szCs w:val="24"/>
          <w:lang w:val="en-MY"/>
        </w:rPr>
      </w:pPr>
      <w:r>
        <w:rPr>
          <w:rFonts w:eastAsia="Cordia New"/>
          <w:noProof/>
          <w:sz w:val="24"/>
          <w:szCs w:val="24"/>
          <w:lang w:val="en-MY" w:eastAsia="ja-JP"/>
        </w:rPr>
        <w:drawing>
          <wp:inline distT="0" distB="0" distL="0" distR="0" wp14:anchorId="7D87D704" wp14:editId="5F50BC72">
            <wp:extent cx="2964180" cy="2087880"/>
            <wp:effectExtent l="0" t="0" r="7620" b="7620"/>
            <wp:docPr id="65584" name="Picture 65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64180" cy="2087880"/>
                    </a:xfrm>
                    <a:prstGeom prst="rect">
                      <a:avLst/>
                    </a:prstGeom>
                    <a:noFill/>
                  </pic:spPr>
                </pic:pic>
              </a:graphicData>
            </a:graphic>
          </wp:inline>
        </w:drawing>
      </w:r>
    </w:p>
    <w:p w:rsidR="001E699C" w:rsidRDefault="001E699C" w:rsidP="001E699C">
      <w:pPr>
        <w:autoSpaceDE w:val="0"/>
        <w:autoSpaceDN w:val="0"/>
        <w:adjustRightInd w:val="0"/>
        <w:spacing w:line="360" w:lineRule="auto"/>
        <w:jc w:val="center"/>
        <w:rPr>
          <w:rFonts w:eastAsia="Cordia New"/>
          <w:sz w:val="24"/>
          <w:szCs w:val="24"/>
          <w:lang w:val="en-MY"/>
        </w:rPr>
      </w:pPr>
      <w:r w:rsidRPr="00CA1983">
        <w:rPr>
          <w:rFonts w:eastAsia="Cordia New"/>
          <w:b/>
          <w:sz w:val="24"/>
          <w:szCs w:val="24"/>
          <w:lang w:val="en-MY"/>
        </w:rPr>
        <w:t>Figure</w:t>
      </w:r>
      <w:r w:rsidR="00511617">
        <w:rPr>
          <w:rFonts w:eastAsia="Cordia New"/>
          <w:b/>
          <w:sz w:val="24"/>
          <w:szCs w:val="24"/>
          <w:lang w:val="en-MY"/>
        </w:rPr>
        <w:t xml:space="preserve"> </w:t>
      </w:r>
      <w:r w:rsidR="006D2B63">
        <w:rPr>
          <w:rFonts w:eastAsia="Cordia New"/>
          <w:b/>
          <w:sz w:val="24"/>
          <w:szCs w:val="24"/>
          <w:lang w:val="en-MY"/>
        </w:rPr>
        <w:t>4</w:t>
      </w:r>
      <w:r w:rsidR="00511617">
        <w:rPr>
          <w:rFonts w:eastAsia="Cordia New"/>
          <w:b/>
          <w:sz w:val="24"/>
          <w:szCs w:val="24"/>
          <w:lang w:val="en-MY"/>
        </w:rPr>
        <w:t>.</w:t>
      </w:r>
      <w:r w:rsidR="00CA1983" w:rsidRPr="00CA1983">
        <w:rPr>
          <w:rFonts w:eastAsia="Cordia New"/>
          <w:b/>
          <w:sz w:val="24"/>
          <w:szCs w:val="24"/>
          <w:lang w:val="en-MY"/>
        </w:rPr>
        <w:t>5:</w:t>
      </w:r>
      <w:r w:rsidRPr="00C57475">
        <w:rPr>
          <w:rFonts w:eastAsia="Cordia New"/>
          <w:sz w:val="24"/>
          <w:szCs w:val="24"/>
          <w:lang w:val="en-MY"/>
        </w:rPr>
        <w:t xml:space="preserve"> Riser Hang-Off Location</w:t>
      </w:r>
    </w:p>
    <w:p w:rsidR="001E699C" w:rsidRPr="00C57475" w:rsidRDefault="002F5CCC" w:rsidP="001E699C">
      <w:pPr>
        <w:pStyle w:val="Heading3"/>
        <w:spacing w:line="360" w:lineRule="auto"/>
        <w:ind w:left="720"/>
        <w:rPr>
          <w:rFonts w:eastAsia="Cordia New"/>
          <w:lang w:val="en-MY"/>
        </w:rPr>
      </w:pPr>
      <w:bookmarkStart w:id="65" w:name="_Toc519628337"/>
      <w:r>
        <w:rPr>
          <w:rFonts w:eastAsia="Cordia New"/>
          <w:lang w:val="en-MY"/>
        </w:rPr>
        <w:t>4</w:t>
      </w:r>
      <w:r w:rsidR="001E699C" w:rsidRPr="00C57475">
        <w:rPr>
          <w:rFonts w:eastAsia="Cordia New"/>
          <w:lang w:val="en-MY"/>
        </w:rPr>
        <w:t>.</w:t>
      </w:r>
      <w:r w:rsidR="002B40CB">
        <w:rPr>
          <w:rFonts w:eastAsia="Cordia New"/>
          <w:lang w:val="en-MY"/>
        </w:rPr>
        <w:t>3</w:t>
      </w:r>
      <w:r w:rsidR="001E699C" w:rsidRPr="00C57475">
        <w:rPr>
          <w:rFonts w:eastAsia="Cordia New"/>
          <w:lang w:val="en-MY"/>
        </w:rPr>
        <w:t>.</w:t>
      </w:r>
      <w:r w:rsidR="002B40CB">
        <w:rPr>
          <w:rFonts w:eastAsia="Cordia New"/>
          <w:lang w:val="en-MY"/>
        </w:rPr>
        <w:t>4</w:t>
      </w:r>
      <w:r w:rsidR="001E699C" w:rsidRPr="00C57475">
        <w:rPr>
          <w:rFonts w:eastAsia="Cordia New"/>
          <w:lang w:val="en-MY"/>
        </w:rPr>
        <w:t>. Pipe-in-Pipe (PIP) System</w:t>
      </w:r>
      <w:bookmarkEnd w:id="65"/>
    </w:p>
    <w:p w:rsidR="001E699C" w:rsidRPr="00C57475" w:rsidRDefault="00171A3C" w:rsidP="00171A3C">
      <w:pPr>
        <w:autoSpaceDE w:val="0"/>
        <w:autoSpaceDN w:val="0"/>
        <w:adjustRightInd w:val="0"/>
        <w:spacing w:line="360" w:lineRule="auto"/>
        <w:jc w:val="both"/>
        <w:rPr>
          <w:rFonts w:eastAsia="Cordia New"/>
          <w:sz w:val="24"/>
          <w:szCs w:val="24"/>
          <w:lang w:val="en-MY"/>
        </w:rPr>
      </w:pPr>
      <w:r>
        <w:rPr>
          <w:rFonts w:eastAsia="Cordia New"/>
          <w:sz w:val="24"/>
          <w:szCs w:val="24"/>
          <w:lang w:val="en-MY"/>
        </w:rPr>
        <w:t>Pipe-in-Pipe t</w:t>
      </w:r>
      <w:r w:rsidR="001E699C" w:rsidRPr="00C57475">
        <w:rPr>
          <w:rFonts w:eastAsia="Cordia New"/>
          <w:sz w:val="24"/>
          <w:szCs w:val="24"/>
          <w:lang w:val="en-MY"/>
        </w:rPr>
        <w:t xml:space="preserve">hermal insulation is required for some production risers to avoid problems with hydrate, wax, or paraffin accumulation. </w:t>
      </w:r>
      <w:r w:rsidRPr="00C57475">
        <w:rPr>
          <w:rFonts w:eastAsia="Cordia New"/>
          <w:sz w:val="24"/>
          <w:szCs w:val="24"/>
          <w:lang w:val="en-MY"/>
        </w:rPr>
        <w:t>However, PIP thermal insulation technology can often be used to satisfy the insulation requirements of lower</w:t>
      </w:r>
      <w:r>
        <w:rPr>
          <w:rFonts w:eastAsia="Cordia New"/>
          <w:sz w:val="24"/>
          <w:szCs w:val="24"/>
          <w:lang w:val="en-MY"/>
        </w:rPr>
        <w:t xml:space="preserve">. </w:t>
      </w:r>
      <w:r w:rsidR="001E699C" w:rsidRPr="00C57475">
        <w:rPr>
          <w:rFonts w:eastAsia="Cordia New"/>
          <w:sz w:val="24"/>
          <w:szCs w:val="24"/>
          <w:lang w:val="en-MY"/>
        </w:rPr>
        <w:t>The use of external insulation, in some cases, might impair the riser’s dynamic performance by increasing drag and reducing weight in water. U-values, while maintaining an acceptable global dynamic response with the penalty of a heavier and perhaps more costly structure.</w:t>
      </w:r>
    </w:p>
    <w:p w:rsidR="001E699C" w:rsidRPr="00757610" w:rsidRDefault="002B40CB" w:rsidP="001E699C">
      <w:pPr>
        <w:pStyle w:val="Heading4"/>
        <w:spacing w:line="360" w:lineRule="auto"/>
        <w:ind w:left="720"/>
        <w:rPr>
          <w:rFonts w:eastAsia="Cordia New"/>
          <w:sz w:val="24"/>
          <w:szCs w:val="24"/>
          <w:lang w:val="en-MY"/>
        </w:rPr>
      </w:pPr>
      <w:r w:rsidRPr="00757610">
        <w:rPr>
          <w:rFonts w:eastAsia="Cordia New"/>
          <w:sz w:val="24"/>
          <w:szCs w:val="24"/>
          <w:lang w:val="en-MY"/>
        </w:rPr>
        <w:t>4</w:t>
      </w:r>
      <w:r w:rsidR="001E699C" w:rsidRPr="00757610">
        <w:rPr>
          <w:rFonts w:eastAsia="Cordia New"/>
          <w:sz w:val="24"/>
          <w:szCs w:val="24"/>
          <w:lang w:val="en-MY"/>
        </w:rPr>
        <w:t>.</w:t>
      </w:r>
      <w:r w:rsidRPr="00757610">
        <w:rPr>
          <w:rFonts w:eastAsia="Cordia New"/>
          <w:sz w:val="24"/>
          <w:szCs w:val="24"/>
          <w:lang w:val="en-MY"/>
        </w:rPr>
        <w:t>3</w:t>
      </w:r>
      <w:r w:rsidR="001E699C" w:rsidRPr="00757610">
        <w:rPr>
          <w:rFonts w:eastAsia="Cordia New"/>
          <w:sz w:val="24"/>
          <w:szCs w:val="24"/>
          <w:lang w:val="en-MY"/>
        </w:rPr>
        <w:t>.</w:t>
      </w:r>
      <w:r w:rsidRPr="00757610">
        <w:rPr>
          <w:rFonts w:eastAsia="Cordia New"/>
          <w:sz w:val="24"/>
          <w:szCs w:val="24"/>
          <w:lang w:val="en-MY"/>
        </w:rPr>
        <w:t>4</w:t>
      </w:r>
      <w:r w:rsidR="001E699C" w:rsidRPr="00757610">
        <w:rPr>
          <w:rFonts w:eastAsia="Cordia New"/>
          <w:sz w:val="24"/>
          <w:szCs w:val="24"/>
          <w:lang w:val="en-MY"/>
        </w:rPr>
        <w:t>.1. Structural Details</w:t>
      </w:r>
    </w:p>
    <w:p w:rsidR="001E699C" w:rsidRPr="00C57475" w:rsidRDefault="001E699C" w:rsidP="001E699C">
      <w:pPr>
        <w:autoSpaceDE w:val="0"/>
        <w:autoSpaceDN w:val="0"/>
        <w:adjustRightInd w:val="0"/>
        <w:spacing w:line="360" w:lineRule="auto"/>
        <w:jc w:val="both"/>
        <w:rPr>
          <w:rFonts w:eastAsia="Cordia New"/>
          <w:sz w:val="24"/>
          <w:szCs w:val="24"/>
          <w:lang w:val="en-MY"/>
        </w:rPr>
      </w:pPr>
      <w:r w:rsidRPr="00C57475">
        <w:rPr>
          <w:rFonts w:eastAsia="Cordia New"/>
          <w:sz w:val="24"/>
          <w:szCs w:val="24"/>
          <w:lang w:val="en-MY"/>
        </w:rPr>
        <w:t xml:space="preserve">The inner and outer pipes of a PIP system, as shown in Figure </w:t>
      </w:r>
      <w:r w:rsidR="00C90E75">
        <w:rPr>
          <w:rFonts w:eastAsia="Cordia New"/>
          <w:sz w:val="24"/>
          <w:szCs w:val="24"/>
          <w:lang w:val="en-MY"/>
        </w:rPr>
        <w:t>4.</w:t>
      </w:r>
      <w:r w:rsidR="00C650FE">
        <w:rPr>
          <w:rFonts w:eastAsia="Cordia New"/>
          <w:sz w:val="24"/>
          <w:szCs w:val="24"/>
          <w:lang w:val="en-MY"/>
        </w:rPr>
        <w:t>6</w:t>
      </w:r>
      <w:r w:rsidRPr="00C57475">
        <w:rPr>
          <w:rFonts w:eastAsia="Cordia New"/>
          <w:sz w:val="24"/>
          <w:szCs w:val="24"/>
          <w:lang w:val="en-MY"/>
        </w:rPr>
        <w:t>, may be connected via bulkheads at regular intervals. Bulkheads limit relative expansion and can separate the annulus into individual compartments, if required. Use of bulkheads can be a good solution for pipelines, but for dynamic SCRs, one must consider the effects of high stress concentrations, local fatigue damage, and a local increase in heat loss. Alternatively, regular spacers (centralizers) can be used, which allow the inner and outer pipes to slide relative to each other while maintaining concentricity.</w:t>
      </w:r>
    </w:p>
    <w:p w:rsidR="001E699C" w:rsidRPr="00C57475" w:rsidRDefault="001E699C" w:rsidP="001E699C">
      <w:pPr>
        <w:autoSpaceDE w:val="0"/>
        <w:autoSpaceDN w:val="0"/>
        <w:adjustRightInd w:val="0"/>
        <w:spacing w:line="360" w:lineRule="auto"/>
        <w:ind w:firstLine="284"/>
        <w:jc w:val="both"/>
        <w:rPr>
          <w:rFonts w:eastAsia="Cordia New"/>
          <w:sz w:val="24"/>
          <w:szCs w:val="24"/>
          <w:lang w:val="en-MY"/>
        </w:rPr>
      </w:pPr>
      <w:r w:rsidRPr="00C57475">
        <w:rPr>
          <w:rFonts w:eastAsia="Cordia New"/>
          <w:sz w:val="24"/>
          <w:szCs w:val="24"/>
          <w:lang w:val="en-MY"/>
        </w:rPr>
        <w:t>The items listed below are common effects for single-PIP SCRs:</w:t>
      </w:r>
    </w:p>
    <w:p w:rsidR="001E699C" w:rsidRPr="0001599E" w:rsidRDefault="001E699C" w:rsidP="000B4F7F">
      <w:pPr>
        <w:pStyle w:val="ListParagraph"/>
        <w:numPr>
          <w:ilvl w:val="0"/>
          <w:numId w:val="29"/>
        </w:numPr>
        <w:autoSpaceDE w:val="0"/>
        <w:autoSpaceDN w:val="0"/>
        <w:adjustRightInd w:val="0"/>
        <w:spacing w:line="360" w:lineRule="auto"/>
        <w:jc w:val="both"/>
        <w:rPr>
          <w:rFonts w:eastAsia="Cordia New"/>
          <w:sz w:val="24"/>
          <w:szCs w:val="24"/>
          <w:lang w:val="en-MY"/>
        </w:rPr>
      </w:pPr>
      <w:r w:rsidRPr="0001599E">
        <w:rPr>
          <w:rFonts w:eastAsia="Cordia New"/>
          <w:sz w:val="24"/>
          <w:szCs w:val="24"/>
          <w:lang w:val="en-MY"/>
        </w:rPr>
        <w:t xml:space="preserve">Residual curvature, which may change along the SCR during installation; </w:t>
      </w:r>
    </w:p>
    <w:p w:rsidR="001E699C" w:rsidRPr="0001599E" w:rsidRDefault="001E699C" w:rsidP="000B4F7F">
      <w:pPr>
        <w:pStyle w:val="ListParagraph"/>
        <w:numPr>
          <w:ilvl w:val="0"/>
          <w:numId w:val="29"/>
        </w:numPr>
        <w:autoSpaceDE w:val="0"/>
        <w:autoSpaceDN w:val="0"/>
        <w:adjustRightInd w:val="0"/>
        <w:spacing w:line="360" w:lineRule="auto"/>
        <w:jc w:val="both"/>
        <w:rPr>
          <w:rFonts w:eastAsia="Cordia New"/>
          <w:sz w:val="24"/>
          <w:szCs w:val="24"/>
          <w:lang w:val="en-MY"/>
        </w:rPr>
      </w:pPr>
      <w:r w:rsidRPr="0001599E">
        <w:rPr>
          <w:rFonts w:eastAsia="Cordia New"/>
          <w:sz w:val="24"/>
          <w:szCs w:val="24"/>
          <w:lang w:val="en-MY"/>
        </w:rPr>
        <w:t xml:space="preserve">Residual stresses due to large curvature history; </w:t>
      </w:r>
    </w:p>
    <w:p w:rsidR="001E699C" w:rsidRPr="0001599E" w:rsidRDefault="001E699C" w:rsidP="000B4F7F">
      <w:pPr>
        <w:pStyle w:val="ListParagraph"/>
        <w:numPr>
          <w:ilvl w:val="0"/>
          <w:numId w:val="29"/>
        </w:numPr>
        <w:autoSpaceDE w:val="0"/>
        <w:autoSpaceDN w:val="0"/>
        <w:adjustRightInd w:val="0"/>
        <w:spacing w:line="360" w:lineRule="auto"/>
        <w:jc w:val="both"/>
        <w:rPr>
          <w:rFonts w:eastAsia="Cordia New"/>
          <w:sz w:val="24"/>
          <w:szCs w:val="24"/>
          <w:lang w:val="en-MY"/>
        </w:rPr>
      </w:pPr>
      <w:r w:rsidRPr="0001599E">
        <w:rPr>
          <w:rFonts w:eastAsia="Cordia New"/>
          <w:sz w:val="24"/>
          <w:szCs w:val="24"/>
          <w:lang w:val="en-MY"/>
        </w:rPr>
        <w:t xml:space="preserve">Residual axial forces between the two pipes; </w:t>
      </w:r>
    </w:p>
    <w:p w:rsidR="001E699C" w:rsidRPr="0001599E" w:rsidRDefault="001E699C" w:rsidP="000B4F7F">
      <w:pPr>
        <w:pStyle w:val="ListParagraph"/>
        <w:numPr>
          <w:ilvl w:val="0"/>
          <w:numId w:val="29"/>
        </w:numPr>
        <w:autoSpaceDE w:val="0"/>
        <w:autoSpaceDN w:val="0"/>
        <w:adjustRightInd w:val="0"/>
        <w:spacing w:line="360" w:lineRule="auto"/>
        <w:jc w:val="both"/>
        <w:rPr>
          <w:rFonts w:eastAsia="Cordia New"/>
          <w:sz w:val="24"/>
          <w:szCs w:val="24"/>
          <w:lang w:val="en-MY"/>
        </w:rPr>
      </w:pPr>
      <w:r w:rsidRPr="0001599E">
        <w:rPr>
          <w:rFonts w:eastAsia="Cordia New"/>
          <w:sz w:val="24"/>
          <w:szCs w:val="24"/>
          <w:lang w:val="en-MY"/>
        </w:rPr>
        <w:t xml:space="preserve">Connection between the inner and outer pipes, including length and play of centralizers; </w:t>
      </w:r>
    </w:p>
    <w:p w:rsidR="001E699C" w:rsidRPr="0001599E" w:rsidRDefault="001E699C" w:rsidP="000B4F7F">
      <w:pPr>
        <w:pStyle w:val="ListParagraph"/>
        <w:numPr>
          <w:ilvl w:val="0"/>
          <w:numId w:val="29"/>
        </w:numPr>
        <w:autoSpaceDE w:val="0"/>
        <w:autoSpaceDN w:val="0"/>
        <w:adjustRightInd w:val="0"/>
        <w:spacing w:line="360" w:lineRule="auto"/>
        <w:jc w:val="both"/>
        <w:rPr>
          <w:rFonts w:eastAsia="Cordia New"/>
          <w:sz w:val="24"/>
          <w:szCs w:val="24"/>
          <w:lang w:val="en-MY"/>
        </w:rPr>
      </w:pPr>
      <w:r w:rsidRPr="0001599E">
        <w:rPr>
          <w:rFonts w:eastAsia="Cordia New"/>
          <w:sz w:val="24"/>
          <w:szCs w:val="24"/>
          <w:lang w:val="en-MY"/>
        </w:rPr>
        <w:t xml:space="preserve">Boundary conditions and initial conditions at riser terminations; </w:t>
      </w:r>
    </w:p>
    <w:p w:rsidR="001E699C" w:rsidRPr="0001599E" w:rsidRDefault="001E699C" w:rsidP="000B4F7F">
      <w:pPr>
        <w:pStyle w:val="ListParagraph"/>
        <w:numPr>
          <w:ilvl w:val="0"/>
          <w:numId w:val="29"/>
        </w:numPr>
        <w:autoSpaceDE w:val="0"/>
        <w:autoSpaceDN w:val="0"/>
        <w:adjustRightInd w:val="0"/>
        <w:spacing w:line="360" w:lineRule="auto"/>
        <w:jc w:val="both"/>
        <w:rPr>
          <w:rFonts w:eastAsia="Cordia New"/>
          <w:sz w:val="24"/>
          <w:szCs w:val="24"/>
          <w:lang w:val="en-MY"/>
        </w:rPr>
      </w:pPr>
      <w:r w:rsidRPr="0001599E">
        <w:rPr>
          <w:rFonts w:eastAsia="Cordia New"/>
          <w:sz w:val="24"/>
          <w:szCs w:val="24"/>
          <w:lang w:val="en-MY"/>
        </w:rPr>
        <w:lastRenderedPageBreak/>
        <w:t xml:space="preserve">Fatigue life consumed during installation; </w:t>
      </w:r>
    </w:p>
    <w:p w:rsidR="001E699C" w:rsidRPr="0001599E" w:rsidRDefault="001E699C" w:rsidP="000B4F7F">
      <w:pPr>
        <w:pStyle w:val="ListParagraph"/>
        <w:numPr>
          <w:ilvl w:val="0"/>
          <w:numId w:val="29"/>
        </w:numPr>
        <w:autoSpaceDE w:val="0"/>
        <w:autoSpaceDN w:val="0"/>
        <w:adjustRightInd w:val="0"/>
        <w:spacing w:line="360" w:lineRule="auto"/>
        <w:jc w:val="both"/>
        <w:rPr>
          <w:rFonts w:eastAsia="Cordia New"/>
          <w:sz w:val="24"/>
          <w:szCs w:val="24"/>
          <w:lang w:val="en-MY"/>
        </w:rPr>
      </w:pPr>
      <w:r w:rsidRPr="0001599E">
        <w:rPr>
          <w:rFonts w:eastAsia="Cordia New"/>
          <w:sz w:val="24"/>
          <w:szCs w:val="24"/>
          <w:lang w:val="en-MY"/>
        </w:rPr>
        <w:t xml:space="preserve">Preloading of inner and outer pipes; </w:t>
      </w:r>
    </w:p>
    <w:p w:rsidR="001E699C" w:rsidRPr="0001599E" w:rsidRDefault="001E699C" w:rsidP="000B4F7F">
      <w:pPr>
        <w:pStyle w:val="ListParagraph"/>
        <w:numPr>
          <w:ilvl w:val="0"/>
          <w:numId w:val="29"/>
        </w:numPr>
        <w:autoSpaceDE w:val="0"/>
        <w:autoSpaceDN w:val="0"/>
        <w:adjustRightInd w:val="0"/>
        <w:spacing w:line="360" w:lineRule="auto"/>
        <w:jc w:val="both"/>
        <w:rPr>
          <w:rFonts w:eastAsia="Cordia New"/>
          <w:sz w:val="24"/>
          <w:szCs w:val="24"/>
          <w:lang w:val="en-MY"/>
        </w:rPr>
      </w:pPr>
      <w:r w:rsidRPr="0001599E">
        <w:rPr>
          <w:rFonts w:eastAsia="Cordia New"/>
          <w:sz w:val="24"/>
          <w:szCs w:val="24"/>
          <w:lang w:val="en-MY"/>
        </w:rPr>
        <w:t xml:space="preserve">Axial forces and relative motions during operation, due to thermal expansion and internal pressure; </w:t>
      </w:r>
    </w:p>
    <w:p w:rsidR="001E699C" w:rsidRPr="0001599E" w:rsidRDefault="001E699C" w:rsidP="000B4F7F">
      <w:pPr>
        <w:pStyle w:val="ListParagraph"/>
        <w:numPr>
          <w:ilvl w:val="0"/>
          <w:numId w:val="29"/>
        </w:numPr>
        <w:autoSpaceDE w:val="0"/>
        <w:autoSpaceDN w:val="0"/>
        <w:adjustRightInd w:val="0"/>
        <w:spacing w:line="360" w:lineRule="auto"/>
        <w:jc w:val="both"/>
        <w:rPr>
          <w:rFonts w:eastAsia="Cordia New"/>
          <w:sz w:val="24"/>
          <w:szCs w:val="24"/>
          <w:lang w:val="en-MY"/>
        </w:rPr>
      </w:pPr>
      <w:r w:rsidRPr="0001599E">
        <w:rPr>
          <w:rFonts w:eastAsia="Cordia New"/>
          <w:sz w:val="24"/>
          <w:szCs w:val="24"/>
          <w:lang w:val="en-MY"/>
        </w:rPr>
        <w:t xml:space="preserve">Poisson’s ratio effect on axial strains; </w:t>
      </w:r>
    </w:p>
    <w:p w:rsidR="001E699C" w:rsidRPr="0001599E" w:rsidRDefault="001E699C" w:rsidP="000B4F7F">
      <w:pPr>
        <w:pStyle w:val="ListParagraph"/>
        <w:numPr>
          <w:ilvl w:val="0"/>
          <w:numId w:val="29"/>
        </w:numPr>
        <w:autoSpaceDE w:val="0"/>
        <w:autoSpaceDN w:val="0"/>
        <w:adjustRightInd w:val="0"/>
        <w:spacing w:line="360" w:lineRule="auto"/>
        <w:jc w:val="both"/>
        <w:rPr>
          <w:rFonts w:eastAsia="Cordia New"/>
          <w:sz w:val="24"/>
          <w:szCs w:val="24"/>
          <w:lang w:val="en-MY"/>
        </w:rPr>
      </w:pPr>
      <w:r w:rsidRPr="0001599E">
        <w:rPr>
          <w:rFonts w:eastAsia="Cordia New"/>
          <w:sz w:val="24"/>
          <w:szCs w:val="24"/>
          <w:lang w:val="en-MY"/>
        </w:rPr>
        <w:t xml:space="preserve">Local stresses in inner and outer pipes due to centralizer contact, including chattering effects; </w:t>
      </w:r>
    </w:p>
    <w:p w:rsidR="001E699C" w:rsidRPr="0001599E" w:rsidRDefault="001E699C" w:rsidP="000B4F7F">
      <w:pPr>
        <w:pStyle w:val="ListParagraph"/>
        <w:numPr>
          <w:ilvl w:val="0"/>
          <w:numId w:val="29"/>
        </w:numPr>
        <w:autoSpaceDE w:val="0"/>
        <w:autoSpaceDN w:val="0"/>
        <w:adjustRightInd w:val="0"/>
        <w:spacing w:line="360" w:lineRule="auto"/>
        <w:jc w:val="both"/>
        <w:rPr>
          <w:rFonts w:eastAsia="Cordia New"/>
          <w:sz w:val="24"/>
          <w:szCs w:val="24"/>
          <w:lang w:val="en-MY"/>
        </w:rPr>
      </w:pPr>
      <w:r w:rsidRPr="0001599E">
        <w:rPr>
          <w:rFonts w:eastAsia="Cordia New"/>
          <w:sz w:val="24"/>
          <w:szCs w:val="24"/>
          <w:lang w:val="en-MY"/>
        </w:rPr>
        <w:t xml:space="preserve">Frictional effects between inner and outer pipes; </w:t>
      </w:r>
    </w:p>
    <w:p w:rsidR="001E699C" w:rsidRPr="0001599E" w:rsidRDefault="001E699C" w:rsidP="000B4F7F">
      <w:pPr>
        <w:pStyle w:val="ListParagraph"/>
        <w:numPr>
          <w:ilvl w:val="0"/>
          <w:numId w:val="29"/>
        </w:numPr>
        <w:autoSpaceDE w:val="0"/>
        <w:autoSpaceDN w:val="0"/>
        <w:adjustRightInd w:val="0"/>
        <w:spacing w:line="360" w:lineRule="auto"/>
        <w:jc w:val="both"/>
        <w:rPr>
          <w:rFonts w:eastAsia="Cordia New"/>
          <w:sz w:val="24"/>
          <w:szCs w:val="24"/>
          <w:lang w:val="en-MY"/>
        </w:rPr>
      </w:pPr>
      <w:r w:rsidRPr="0001599E">
        <w:rPr>
          <w:rFonts w:eastAsia="Cordia New"/>
          <w:sz w:val="24"/>
          <w:szCs w:val="24"/>
          <w:lang w:val="en-MY"/>
        </w:rPr>
        <w:t xml:space="preserve">Thermal stresses and thermal cycling effects; </w:t>
      </w:r>
    </w:p>
    <w:p w:rsidR="001E699C" w:rsidRPr="0001599E" w:rsidRDefault="001E699C" w:rsidP="000B4F7F">
      <w:pPr>
        <w:pStyle w:val="ListParagraph"/>
        <w:numPr>
          <w:ilvl w:val="0"/>
          <w:numId w:val="29"/>
        </w:numPr>
        <w:autoSpaceDE w:val="0"/>
        <w:autoSpaceDN w:val="0"/>
        <w:adjustRightInd w:val="0"/>
        <w:spacing w:line="360" w:lineRule="auto"/>
        <w:jc w:val="both"/>
        <w:rPr>
          <w:rFonts w:eastAsia="Cordia New"/>
          <w:sz w:val="24"/>
          <w:szCs w:val="24"/>
          <w:lang w:val="en-MY"/>
        </w:rPr>
      </w:pPr>
      <w:r w:rsidRPr="0001599E">
        <w:rPr>
          <w:rFonts w:eastAsia="Cordia New"/>
          <w:sz w:val="24"/>
          <w:szCs w:val="24"/>
          <w:lang w:val="en-MY"/>
        </w:rPr>
        <w:t xml:space="preserve">Buckling checks (including helical buckling) due to thermal and general dynamic loading; </w:t>
      </w:r>
    </w:p>
    <w:p w:rsidR="001E699C" w:rsidRPr="0001599E" w:rsidRDefault="001E699C" w:rsidP="000B4F7F">
      <w:pPr>
        <w:pStyle w:val="ListParagraph"/>
        <w:numPr>
          <w:ilvl w:val="0"/>
          <w:numId w:val="29"/>
        </w:numPr>
        <w:autoSpaceDE w:val="0"/>
        <w:autoSpaceDN w:val="0"/>
        <w:adjustRightInd w:val="0"/>
        <w:spacing w:line="360" w:lineRule="auto"/>
        <w:jc w:val="both"/>
        <w:rPr>
          <w:rFonts w:eastAsia="Cordia New"/>
          <w:sz w:val="24"/>
          <w:szCs w:val="24"/>
          <w:lang w:val="en-MY"/>
        </w:rPr>
      </w:pPr>
      <w:r w:rsidRPr="0001599E">
        <w:rPr>
          <w:rFonts w:eastAsia="Cordia New"/>
          <w:sz w:val="24"/>
          <w:szCs w:val="24"/>
          <w:lang w:val="en-MY"/>
        </w:rPr>
        <w:t xml:space="preserve">Soil forces on outer pipe; </w:t>
      </w:r>
    </w:p>
    <w:p w:rsidR="001E699C" w:rsidRPr="0001599E" w:rsidRDefault="001E699C" w:rsidP="000B4F7F">
      <w:pPr>
        <w:pStyle w:val="ListParagraph"/>
        <w:numPr>
          <w:ilvl w:val="0"/>
          <w:numId w:val="29"/>
        </w:numPr>
        <w:autoSpaceDE w:val="0"/>
        <w:autoSpaceDN w:val="0"/>
        <w:adjustRightInd w:val="0"/>
        <w:spacing w:line="360" w:lineRule="auto"/>
        <w:jc w:val="both"/>
        <w:rPr>
          <w:rFonts w:eastAsia="Cordia New"/>
          <w:sz w:val="24"/>
          <w:szCs w:val="24"/>
          <w:lang w:val="en-MY"/>
        </w:rPr>
      </w:pPr>
      <w:r w:rsidRPr="0001599E">
        <w:rPr>
          <w:rFonts w:eastAsia="Cordia New"/>
          <w:sz w:val="24"/>
          <w:szCs w:val="24"/>
          <w:lang w:val="en-MY"/>
        </w:rPr>
        <w:t xml:space="preserve">Internal and external pressures having different effects on stress in inner and outer pipes; </w:t>
      </w:r>
    </w:p>
    <w:p w:rsidR="001E699C" w:rsidRPr="0001599E" w:rsidRDefault="001E699C" w:rsidP="000B4F7F">
      <w:pPr>
        <w:pStyle w:val="ListParagraph"/>
        <w:numPr>
          <w:ilvl w:val="0"/>
          <w:numId w:val="29"/>
        </w:numPr>
        <w:autoSpaceDE w:val="0"/>
        <w:autoSpaceDN w:val="0"/>
        <w:adjustRightInd w:val="0"/>
        <w:spacing w:line="360" w:lineRule="auto"/>
        <w:jc w:val="both"/>
        <w:rPr>
          <w:rFonts w:eastAsia="Cordia New"/>
          <w:sz w:val="24"/>
          <w:szCs w:val="24"/>
          <w:lang w:val="en-MY"/>
        </w:rPr>
      </w:pPr>
      <w:r w:rsidRPr="0001599E">
        <w:rPr>
          <w:rFonts w:eastAsia="Cordia New"/>
          <w:sz w:val="24"/>
          <w:szCs w:val="24"/>
          <w:lang w:val="en-MY"/>
        </w:rPr>
        <w:t xml:space="preserve">Effect of packing material in reversal of lay direction on a reel should be assessed and cross-section distortion minimized; the pipe yields as it is reeled and it is very soft at the reel contact point; </w:t>
      </w:r>
    </w:p>
    <w:p w:rsidR="001E699C" w:rsidRPr="0001599E" w:rsidRDefault="001E699C" w:rsidP="000B4F7F">
      <w:pPr>
        <w:pStyle w:val="ListParagraph"/>
        <w:numPr>
          <w:ilvl w:val="0"/>
          <w:numId w:val="29"/>
        </w:numPr>
        <w:autoSpaceDE w:val="0"/>
        <w:autoSpaceDN w:val="0"/>
        <w:adjustRightInd w:val="0"/>
        <w:spacing w:line="360" w:lineRule="auto"/>
        <w:jc w:val="both"/>
        <w:rPr>
          <w:rFonts w:eastAsia="Cordia New"/>
          <w:sz w:val="24"/>
          <w:szCs w:val="24"/>
          <w:lang w:val="en-MY"/>
        </w:rPr>
      </w:pPr>
      <w:r w:rsidRPr="0001599E">
        <w:rPr>
          <w:rFonts w:eastAsia="Cordia New"/>
          <w:sz w:val="24"/>
          <w:szCs w:val="24"/>
          <w:lang w:val="en-MY"/>
        </w:rPr>
        <w:t xml:space="preserve">Effects of PIP centralizers on pipe geometry during reeling; </w:t>
      </w:r>
    </w:p>
    <w:p w:rsidR="001E699C" w:rsidRPr="0001599E" w:rsidRDefault="001E699C" w:rsidP="000B4F7F">
      <w:pPr>
        <w:pStyle w:val="ListParagraph"/>
        <w:numPr>
          <w:ilvl w:val="0"/>
          <w:numId w:val="29"/>
        </w:numPr>
        <w:autoSpaceDE w:val="0"/>
        <w:autoSpaceDN w:val="0"/>
        <w:adjustRightInd w:val="0"/>
        <w:spacing w:line="360" w:lineRule="auto"/>
        <w:jc w:val="both"/>
        <w:rPr>
          <w:rFonts w:eastAsia="Cordia New"/>
          <w:sz w:val="24"/>
          <w:szCs w:val="24"/>
          <w:lang w:val="en-MY"/>
        </w:rPr>
      </w:pPr>
      <w:r w:rsidRPr="0001599E">
        <w:rPr>
          <w:rFonts w:eastAsia="Cordia New"/>
          <w:sz w:val="24"/>
          <w:szCs w:val="24"/>
          <w:lang w:val="en-MY"/>
        </w:rPr>
        <w:t xml:space="preserve">Wear of centralizers; </w:t>
      </w:r>
    </w:p>
    <w:p w:rsidR="001E699C" w:rsidRPr="0001599E" w:rsidRDefault="001E699C" w:rsidP="000B4F7F">
      <w:pPr>
        <w:pStyle w:val="ListParagraph"/>
        <w:numPr>
          <w:ilvl w:val="0"/>
          <w:numId w:val="29"/>
        </w:numPr>
        <w:autoSpaceDE w:val="0"/>
        <w:autoSpaceDN w:val="0"/>
        <w:adjustRightInd w:val="0"/>
        <w:spacing w:line="360" w:lineRule="auto"/>
        <w:jc w:val="both"/>
        <w:rPr>
          <w:rFonts w:eastAsia="Cordia New"/>
          <w:sz w:val="24"/>
          <w:szCs w:val="24"/>
          <w:lang w:val="en-MY"/>
        </w:rPr>
      </w:pPr>
      <w:r w:rsidRPr="0001599E">
        <w:rPr>
          <w:rFonts w:eastAsia="Cordia New"/>
          <w:sz w:val="24"/>
          <w:szCs w:val="24"/>
          <w:lang w:val="en-MY"/>
        </w:rPr>
        <w:t xml:space="preserve">Validity of VIV calculations (e.g., with regard to damping); </w:t>
      </w:r>
    </w:p>
    <w:p w:rsidR="001E699C" w:rsidRPr="0001599E" w:rsidRDefault="001E699C" w:rsidP="000B4F7F">
      <w:pPr>
        <w:pStyle w:val="ListParagraph"/>
        <w:numPr>
          <w:ilvl w:val="0"/>
          <w:numId w:val="29"/>
        </w:numPr>
        <w:autoSpaceDE w:val="0"/>
        <w:autoSpaceDN w:val="0"/>
        <w:adjustRightInd w:val="0"/>
        <w:spacing w:line="360" w:lineRule="auto"/>
        <w:jc w:val="both"/>
        <w:rPr>
          <w:rFonts w:eastAsia="Cordia New"/>
          <w:sz w:val="24"/>
          <w:szCs w:val="24"/>
          <w:lang w:val="en-MY"/>
        </w:rPr>
      </w:pPr>
      <w:r w:rsidRPr="0001599E">
        <w:rPr>
          <w:rFonts w:eastAsia="Cordia New"/>
          <w:sz w:val="24"/>
          <w:szCs w:val="24"/>
          <w:lang w:val="en-MY"/>
        </w:rPr>
        <w:t xml:space="preserve">Possible effect of any electrical heating on corrosion rates; </w:t>
      </w:r>
    </w:p>
    <w:p w:rsidR="001E699C" w:rsidRPr="0001599E" w:rsidRDefault="001E699C" w:rsidP="000B4F7F">
      <w:pPr>
        <w:pStyle w:val="ListParagraph"/>
        <w:numPr>
          <w:ilvl w:val="0"/>
          <w:numId w:val="29"/>
        </w:numPr>
        <w:autoSpaceDE w:val="0"/>
        <w:autoSpaceDN w:val="0"/>
        <w:adjustRightInd w:val="0"/>
        <w:spacing w:line="360" w:lineRule="auto"/>
        <w:jc w:val="both"/>
        <w:rPr>
          <w:rFonts w:eastAsia="Cordia New"/>
          <w:sz w:val="24"/>
          <w:szCs w:val="24"/>
          <w:lang w:val="en-MY"/>
        </w:rPr>
      </w:pPr>
      <w:r w:rsidRPr="0001599E">
        <w:rPr>
          <w:rFonts w:eastAsia="Cordia New"/>
          <w:sz w:val="24"/>
          <w:szCs w:val="24"/>
          <w:lang w:val="en-MY"/>
        </w:rPr>
        <w:t xml:space="preserve">Effect of damage (e.g., due to dropped objects striking outer pipe) on thermal and structural performance. </w:t>
      </w:r>
    </w:p>
    <w:p w:rsidR="001E699C" w:rsidRPr="00C57475" w:rsidRDefault="001E699C" w:rsidP="001E699C">
      <w:pPr>
        <w:autoSpaceDE w:val="0"/>
        <w:autoSpaceDN w:val="0"/>
        <w:adjustRightInd w:val="0"/>
        <w:spacing w:line="360" w:lineRule="auto"/>
        <w:jc w:val="both"/>
        <w:rPr>
          <w:rFonts w:eastAsia="Cordia New"/>
          <w:sz w:val="24"/>
          <w:szCs w:val="24"/>
          <w:lang w:val="en-MY"/>
        </w:rPr>
      </w:pPr>
    </w:p>
    <w:p w:rsidR="001E699C" w:rsidRPr="00C57475" w:rsidRDefault="005A06D4" w:rsidP="001E699C">
      <w:pPr>
        <w:autoSpaceDE w:val="0"/>
        <w:autoSpaceDN w:val="0"/>
        <w:adjustRightInd w:val="0"/>
        <w:spacing w:line="360" w:lineRule="auto"/>
        <w:jc w:val="center"/>
        <w:rPr>
          <w:rFonts w:eastAsia="Cordia New"/>
          <w:sz w:val="24"/>
          <w:szCs w:val="24"/>
          <w:lang w:val="en-MY"/>
        </w:rPr>
      </w:pPr>
      <w:r>
        <w:rPr>
          <w:rFonts w:eastAsia="Cordia New"/>
          <w:noProof/>
          <w:sz w:val="24"/>
          <w:szCs w:val="24"/>
          <w:lang w:val="en-MY" w:eastAsia="ja-JP"/>
        </w:rPr>
        <w:drawing>
          <wp:inline distT="0" distB="0" distL="0" distR="0" wp14:anchorId="375A5554" wp14:editId="1F885148">
            <wp:extent cx="3337560" cy="2118360"/>
            <wp:effectExtent l="0" t="0" r="0" b="0"/>
            <wp:docPr id="65586" name="Picture 65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37560" cy="2118360"/>
                    </a:xfrm>
                    <a:prstGeom prst="rect">
                      <a:avLst/>
                    </a:prstGeom>
                    <a:noFill/>
                  </pic:spPr>
                </pic:pic>
              </a:graphicData>
            </a:graphic>
          </wp:inline>
        </w:drawing>
      </w:r>
    </w:p>
    <w:p w:rsidR="001E699C" w:rsidRPr="00C57475" w:rsidRDefault="001E699C" w:rsidP="001E699C">
      <w:pPr>
        <w:autoSpaceDE w:val="0"/>
        <w:autoSpaceDN w:val="0"/>
        <w:adjustRightInd w:val="0"/>
        <w:spacing w:line="360" w:lineRule="auto"/>
        <w:jc w:val="center"/>
        <w:rPr>
          <w:rFonts w:eastAsia="Cordia New"/>
          <w:sz w:val="24"/>
          <w:szCs w:val="24"/>
          <w:lang w:val="en-MY"/>
        </w:rPr>
      </w:pPr>
      <w:r w:rsidRPr="00CA1983">
        <w:rPr>
          <w:rFonts w:eastAsia="Cordia New"/>
          <w:b/>
          <w:sz w:val="24"/>
          <w:szCs w:val="24"/>
          <w:lang w:val="en-MY"/>
        </w:rPr>
        <w:t>Figure</w:t>
      </w:r>
      <w:r w:rsidR="00511617">
        <w:rPr>
          <w:rFonts w:eastAsia="Cordia New"/>
          <w:b/>
          <w:sz w:val="24"/>
          <w:szCs w:val="24"/>
          <w:lang w:val="en-MY"/>
        </w:rPr>
        <w:t xml:space="preserve"> </w:t>
      </w:r>
      <w:r w:rsidR="006D2B63">
        <w:rPr>
          <w:rFonts w:eastAsia="Cordia New"/>
          <w:b/>
          <w:sz w:val="24"/>
          <w:szCs w:val="24"/>
          <w:lang w:val="en-MY"/>
        </w:rPr>
        <w:t>4</w:t>
      </w:r>
      <w:r w:rsidR="00511617">
        <w:rPr>
          <w:rFonts w:eastAsia="Cordia New"/>
          <w:b/>
          <w:sz w:val="24"/>
          <w:szCs w:val="24"/>
          <w:lang w:val="en-MY"/>
        </w:rPr>
        <w:t>.</w:t>
      </w:r>
      <w:r w:rsidR="00C650FE">
        <w:rPr>
          <w:rFonts w:eastAsia="Cordia New"/>
          <w:b/>
          <w:sz w:val="24"/>
          <w:szCs w:val="24"/>
          <w:lang w:val="en-MY"/>
        </w:rPr>
        <w:t>6</w:t>
      </w:r>
      <w:r w:rsidR="00CA1983" w:rsidRPr="00CA1983">
        <w:rPr>
          <w:rFonts w:eastAsia="Cordia New"/>
          <w:b/>
          <w:sz w:val="24"/>
          <w:szCs w:val="24"/>
          <w:lang w:val="en-MY"/>
        </w:rPr>
        <w:t>:</w:t>
      </w:r>
      <w:r w:rsidRPr="00C57475">
        <w:rPr>
          <w:rFonts w:eastAsia="Cordia New"/>
          <w:sz w:val="24"/>
          <w:szCs w:val="24"/>
          <w:lang w:val="en-MY"/>
        </w:rPr>
        <w:t xml:space="preserve"> PIP Riser Pipe</w:t>
      </w:r>
    </w:p>
    <w:p w:rsidR="001E699C" w:rsidRPr="00C57475" w:rsidRDefault="001E699C" w:rsidP="001E699C">
      <w:pPr>
        <w:autoSpaceDE w:val="0"/>
        <w:autoSpaceDN w:val="0"/>
        <w:adjustRightInd w:val="0"/>
        <w:spacing w:line="360" w:lineRule="auto"/>
        <w:jc w:val="both"/>
        <w:rPr>
          <w:rFonts w:eastAsia="Cordia New"/>
          <w:sz w:val="24"/>
          <w:szCs w:val="24"/>
          <w:lang w:val="en-MY"/>
        </w:rPr>
      </w:pPr>
    </w:p>
    <w:p w:rsidR="001E699C" w:rsidRPr="00C57475" w:rsidRDefault="002F5CCC" w:rsidP="002F5CCC">
      <w:pPr>
        <w:pStyle w:val="Heading3"/>
        <w:spacing w:line="360" w:lineRule="auto"/>
        <w:ind w:left="720"/>
        <w:rPr>
          <w:rFonts w:eastAsia="Cordia New"/>
          <w:lang w:val="en-MY"/>
        </w:rPr>
      </w:pPr>
      <w:bookmarkStart w:id="66" w:name="_Toc519628338"/>
      <w:r>
        <w:rPr>
          <w:rFonts w:eastAsia="Cordia New"/>
          <w:lang w:val="en-MY"/>
        </w:rPr>
        <w:lastRenderedPageBreak/>
        <w:t>4</w:t>
      </w:r>
      <w:r w:rsidR="001E699C" w:rsidRPr="00C57475">
        <w:rPr>
          <w:rFonts w:eastAsia="Cordia New"/>
          <w:lang w:val="en-MY"/>
        </w:rPr>
        <w:t>.</w:t>
      </w:r>
      <w:r w:rsidR="002B40CB">
        <w:rPr>
          <w:rFonts w:eastAsia="Cordia New"/>
          <w:lang w:val="en-MY"/>
        </w:rPr>
        <w:t>3</w:t>
      </w:r>
      <w:r w:rsidR="001E699C" w:rsidRPr="00C57475">
        <w:rPr>
          <w:rFonts w:eastAsia="Cordia New"/>
          <w:lang w:val="en-MY"/>
        </w:rPr>
        <w:t>.</w:t>
      </w:r>
      <w:r w:rsidR="002B40CB">
        <w:rPr>
          <w:rFonts w:eastAsia="Cordia New"/>
          <w:lang w:val="en-MY"/>
        </w:rPr>
        <w:t>5</w:t>
      </w:r>
      <w:r w:rsidR="001E699C" w:rsidRPr="00C57475">
        <w:rPr>
          <w:rFonts w:eastAsia="Cordia New"/>
          <w:lang w:val="en-MY"/>
        </w:rPr>
        <w:t xml:space="preserve">. </w:t>
      </w:r>
      <w:r w:rsidR="00024918">
        <w:rPr>
          <w:rFonts w:eastAsia="Cordia New"/>
          <w:lang w:val="en-MY"/>
        </w:rPr>
        <w:t>End Line Riser Components</w:t>
      </w:r>
      <w:bookmarkEnd w:id="66"/>
    </w:p>
    <w:p w:rsidR="001E699C" w:rsidRPr="00C57475" w:rsidRDefault="00024918" w:rsidP="00024918">
      <w:pPr>
        <w:autoSpaceDE w:val="0"/>
        <w:autoSpaceDN w:val="0"/>
        <w:adjustRightInd w:val="0"/>
        <w:spacing w:line="360" w:lineRule="auto"/>
        <w:jc w:val="both"/>
        <w:rPr>
          <w:rFonts w:eastAsia="Cordia New"/>
          <w:sz w:val="24"/>
          <w:szCs w:val="24"/>
          <w:lang w:val="en-MY"/>
        </w:rPr>
      </w:pPr>
      <w:r w:rsidRPr="00024918">
        <w:rPr>
          <w:rFonts w:eastAsia="Cordia New"/>
          <w:sz w:val="24"/>
          <w:szCs w:val="24"/>
          <w:lang w:val="en-MY"/>
        </w:rPr>
        <w:t>The components of a riser system must be strong enough to withstand high tension and</w:t>
      </w:r>
      <w:r>
        <w:rPr>
          <w:rFonts w:eastAsia="Cordia New"/>
          <w:sz w:val="24"/>
          <w:szCs w:val="24"/>
          <w:lang w:val="en-MY"/>
        </w:rPr>
        <w:t xml:space="preserve"> </w:t>
      </w:r>
      <w:r w:rsidRPr="00024918">
        <w:rPr>
          <w:rFonts w:eastAsia="Cordia New"/>
          <w:sz w:val="24"/>
          <w:szCs w:val="24"/>
          <w:lang w:val="en-MY"/>
        </w:rPr>
        <w:t>bending moments, and have enough flexibility to resist fatigue, yet be as light as practicable</w:t>
      </w:r>
      <w:r>
        <w:rPr>
          <w:rFonts w:eastAsia="Cordia New"/>
          <w:sz w:val="24"/>
          <w:szCs w:val="24"/>
          <w:lang w:val="en-MY"/>
        </w:rPr>
        <w:t xml:space="preserve"> </w:t>
      </w:r>
      <w:r w:rsidRPr="00024918">
        <w:rPr>
          <w:rFonts w:eastAsia="Cordia New"/>
          <w:sz w:val="24"/>
          <w:szCs w:val="24"/>
          <w:lang w:val="en-MY"/>
        </w:rPr>
        <w:t>to minimize tensioning and floatation requirements.</w:t>
      </w:r>
    </w:p>
    <w:p w:rsidR="001E699C" w:rsidRPr="00757610" w:rsidRDefault="002F5CCC" w:rsidP="002F5CCC">
      <w:pPr>
        <w:pStyle w:val="Heading4"/>
        <w:spacing w:line="360" w:lineRule="auto"/>
        <w:ind w:left="720"/>
        <w:rPr>
          <w:rFonts w:eastAsia="Cordia New"/>
          <w:sz w:val="24"/>
          <w:szCs w:val="24"/>
          <w:lang w:val="en-MY"/>
        </w:rPr>
      </w:pPr>
      <w:r w:rsidRPr="00757610">
        <w:rPr>
          <w:rFonts w:eastAsia="Cordia New"/>
          <w:sz w:val="24"/>
          <w:szCs w:val="24"/>
          <w:lang w:val="en-MY"/>
        </w:rPr>
        <w:t>4</w:t>
      </w:r>
      <w:r w:rsidR="001E699C" w:rsidRPr="00757610">
        <w:rPr>
          <w:rFonts w:eastAsia="Cordia New"/>
          <w:sz w:val="24"/>
          <w:szCs w:val="24"/>
          <w:lang w:val="en-MY"/>
        </w:rPr>
        <w:t>.</w:t>
      </w:r>
      <w:r w:rsidR="002B40CB" w:rsidRPr="00757610">
        <w:rPr>
          <w:rFonts w:eastAsia="Cordia New"/>
          <w:sz w:val="24"/>
          <w:szCs w:val="24"/>
          <w:lang w:val="en-MY"/>
        </w:rPr>
        <w:t>3</w:t>
      </w:r>
      <w:r w:rsidR="001E699C" w:rsidRPr="00757610">
        <w:rPr>
          <w:rFonts w:eastAsia="Cordia New"/>
          <w:sz w:val="24"/>
          <w:szCs w:val="24"/>
          <w:lang w:val="en-MY"/>
        </w:rPr>
        <w:t>.</w:t>
      </w:r>
      <w:r w:rsidR="002B40CB" w:rsidRPr="00757610">
        <w:rPr>
          <w:rFonts w:eastAsia="Cordia New"/>
          <w:sz w:val="24"/>
          <w:szCs w:val="24"/>
          <w:lang w:val="en-MY"/>
        </w:rPr>
        <w:t>5</w:t>
      </w:r>
      <w:r w:rsidR="001E699C" w:rsidRPr="00757610">
        <w:rPr>
          <w:rFonts w:eastAsia="Cordia New"/>
          <w:sz w:val="24"/>
          <w:szCs w:val="24"/>
          <w:lang w:val="en-MY"/>
        </w:rPr>
        <w:t>.1. Flex</w:t>
      </w:r>
      <w:r w:rsidR="00847346" w:rsidRPr="00757610">
        <w:rPr>
          <w:rFonts w:eastAsia="Cordia New"/>
          <w:sz w:val="24"/>
          <w:szCs w:val="24"/>
          <w:lang w:val="en-MY"/>
        </w:rPr>
        <w:t xml:space="preserve"> J</w:t>
      </w:r>
      <w:r w:rsidR="001E699C" w:rsidRPr="00757610">
        <w:rPr>
          <w:rFonts w:eastAsia="Cordia New"/>
          <w:sz w:val="24"/>
          <w:szCs w:val="24"/>
          <w:lang w:val="en-MY"/>
        </w:rPr>
        <w:t>oints</w:t>
      </w:r>
    </w:p>
    <w:p w:rsidR="00847346" w:rsidRDefault="001E699C" w:rsidP="00847346">
      <w:pPr>
        <w:autoSpaceDE w:val="0"/>
        <w:autoSpaceDN w:val="0"/>
        <w:adjustRightInd w:val="0"/>
        <w:spacing w:line="360" w:lineRule="auto"/>
        <w:jc w:val="both"/>
        <w:rPr>
          <w:rFonts w:eastAsia="Cordia New"/>
          <w:sz w:val="24"/>
          <w:szCs w:val="24"/>
          <w:lang w:val="en-MY"/>
        </w:rPr>
      </w:pPr>
      <w:r w:rsidRPr="00C57475">
        <w:rPr>
          <w:rFonts w:eastAsia="Cordia New"/>
          <w:sz w:val="24"/>
          <w:szCs w:val="24"/>
          <w:lang w:val="en-MY"/>
        </w:rPr>
        <w:t>A flex</w:t>
      </w:r>
      <w:r w:rsidR="00847346">
        <w:rPr>
          <w:rFonts w:eastAsia="Cordia New"/>
          <w:sz w:val="24"/>
          <w:szCs w:val="24"/>
          <w:lang w:val="en-MY"/>
        </w:rPr>
        <w:t xml:space="preserve"> </w:t>
      </w:r>
      <w:r w:rsidRPr="00C57475">
        <w:rPr>
          <w:rFonts w:eastAsia="Cordia New"/>
          <w:sz w:val="24"/>
          <w:szCs w:val="24"/>
          <w:lang w:val="en-MY"/>
        </w:rPr>
        <w:t>joint allows the riser system to rotate with minimum bending moment. The flex</w:t>
      </w:r>
      <w:r w:rsidR="00847346">
        <w:rPr>
          <w:rFonts w:eastAsia="Cordia New"/>
          <w:sz w:val="24"/>
          <w:szCs w:val="24"/>
          <w:lang w:val="en-MY"/>
        </w:rPr>
        <w:t xml:space="preserve"> </w:t>
      </w:r>
      <w:r w:rsidRPr="00C57475">
        <w:rPr>
          <w:rFonts w:eastAsia="Cordia New"/>
          <w:sz w:val="24"/>
          <w:szCs w:val="24"/>
          <w:lang w:val="en-MY"/>
        </w:rPr>
        <w:t xml:space="preserve">joint normally exhibits strong nonlinear </w:t>
      </w:r>
      <w:r w:rsidR="00A15FB4" w:rsidRPr="00C57475">
        <w:rPr>
          <w:rFonts w:eastAsia="Cordia New"/>
          <w:sz w:val="24"/>
          <w:szCs w:val="24"/>
          <w:lang w:val="en-MY"/>
        </w:rPr>
        <w:t>behaviour</w:t>
      </w:r>
      <w:r w:rsidRPr="00C57475">
        <w:rPr>
          <w:rFonts w:eastAsia="Cordia New"/>
          <w:sz w:val="24"/>
          <w:szCs w:val="24"/>
          <w:lang w:val="en-MY"/>
        </w:rPr>
        <w:t xml:space="preserve"> at a small rotation angle and hence should ideally model as a nonlinear rotation spring or a short beam with nonlinear rotational stiffness. </w:t>
      </w:r>
      <w:r w:rsidR="00AC5619">
        <w:rPr>
          <w:rFonts w:eastAsia="Cordia New"/>
          <w:sz w:val="24"/>
          <w:szCs w:val="24"/>
          <w:lang w:val="en-MY"/>
        </w:rPr>
        <w:t>The f</w:t>
      </w:r>
      <w:r w:rsidR="00847346" w:rsidRPr="00847346">
        <w:rPr>
          <w:rFonts w:eastAsia="Cordia New"/>
          <w:sz w:val="24"/>
          <w:szCs w:val="24"/>
          <w:lang w:val="en-MY"/>
        </w:rPr>
        <w:t xml:space="preserve">lex joint is provided at the top region of </w:t>
      </w:r>
      <w:r w:rsidR="00AC5619" w:rsidRPr="00AC5619">
        <w:rPr>
          <w:rFonts w:eastAsia="Cordia New"/>
          <w:sz w:val="24"/>
          <w:szCs w:val="24"/>
          <w:lang w:val="en-MY"/>
        </w:rPr>
        <w:t>SCR/SLWR riser end termination at vessel</w:t>
      </w:r>
      <w:r w:rsidR="00AC5619">
        <w:rPr>
          <w:rFonts w:eastAsia="Cordia New"/>
          <w:sz w:val="24"/>
          <w:szCs w:val="24"/>
          <w:lang w:val="en-MY"/>
        </w:rPr>
        <w:t xml:space="preserve"> </w:t>
      </w:r>
      <w:r w:rsidR="00847346" w:rsidRPr="00847346">
        <w:rPr>
          <w:rFonts w:eastAsia="Cordia New"/>
          <w:sz w:val="24"/>
          <w:szCs w:val="24"/>
          <w:lang w:val="en-MY"/>
        </w:rPr>
        <w:t xml:space="preserve">in order to minimize bending moment. </w:t>
      </w:r>
      <w:r w:rsidR="00847346">
        <w:rPr>
          <w:rFonts w:eastAsia="Cordia New"/>
          <w:sz w:val="24"/>
          <w:szCs w:val="24"/>
          <w:lang w:val="en-MY"/>
        </w:rPr>
        <w:t>The f</w:t>
      </w:r>
      <w:r w:rsidR="00847346" w:rsidRPr="00847346">
        <w:rPr>
          <w:rFonts w:eastAsia="Cordia New"/>
          <w:sz w:val="24"/>
          <w:szCs w:val="24"/>
          <w:lang w:val="en-MY"/>
        </w:rPr>
        <w:t>lex</w:t>
      </w:r>
      <w:r w:rsidR="00847346">
        <w:rPr>
          <w:rFonts w:eastAsia="Cordia New"/>
          <w:sz w:val="24"/>
          <w:szCs w:val="24"/>
          <w:lang w:val="en-MY"/>
        </w:rPr>
        <w:t xml:space="preserve"> </w:t>
      </w:r>
      <w:r w:rsidR="00847346" w:rsidRPr="00847346">
        <w:rPr>
          <w:rFonts w:eastAsia="Cordia New"/>
          <w:sz w:val="24"/>
          <w:szCs w:val="24"/>
          <w:lang w:val="en-MY"/>
        </w:rPr>
        <w:t>joint which consists of alternating layers of metal and elastomeric materials allows angular</w:t>
      </w:r>
      <w:r w:rsidR="00847346">
        <w:rPr>
          <w:rFonts w:eastAsia="Cordia New"/>
          <w:sz w:val="24"/>
          <w:szCs w:val="24"/>
          <w:lang w:val="en-MY"/>
        </w:rPr>
        <w:t xml:space="preserve"> </w:t>
      </w:r>
      <w:r w:rsidR="00847346" w:rsidRPr="00847346">
        <w:rPr>
          <w:rFonts w:eastAsia="Cordia New"/>
          <w:sz w:val="24"/>
          <w:szCs w:val="24"/>
          <w:lang w:val="en-MY"/>
        </w:rPr>
        <w:t>deflections at top connection of riser [API, 1998]</w:t>
      </w:r>
      <w:r w:rsidR="00847346">
        <w:rPr>
          <w:rFonts w:eastAsia="Cordia New"/>
          <w:sz w:val="24"/>
          <w:szCs w:val="24"/>
          <w:lang w:val="en-MY"/>
        </w:rPr>
        <w:t xml:space="preserve">. For case of </w:t>
      </w:r>
      <w:r w:rsidR="00847346" w:rsidRPr="00847346">
        <w:rPr>
          <w:rFonts w:eastAsia="Cordia New"/>
          <w:sz w:val="24"/>
          <w:szCs w:val="24"/>
          <w:lang w:val="en-MY"/>
        </w:rPr>
        <w:t>deep</w:t>
      </w:r>
      <w:r w:rsidR="00847346">
        <w:rPr>
          <w:rFonts w:eastAsia="Cordia New"/>
          <w:sz w:val="24"/>
          <w:szCs w:val="24"/>
          <w:lang w:val="en-MY"/>
        </w:rPr>
        <w:t xml:space="preserve"> </w:t>
      </w:r>
      <w:r w:rsidR="00847346" w:rsidRPr="00847346">
        <w:rPr>
          <w:rFonts w:eastAsia="Cordia New"/>
          <w:sz w:val="24"/>
          <w:szCs w:val="24"/>
          <w:lang w:val="en-MY"/>
        </w:rPr>
        <w:t>water, the flex joint design consider</w:t>
      </w:r>
      <w:r w:rsidR="00847346">
        <w:rPr>
          <w:rFonts w:eastAsia="Cordia New"/>
          <w:sz w:val="24"/>
          <w:szCs w:val="24"/>
          <w:lang w:val="en-MY"/>
        </w:rPr>
        <w:t>s</w:t>
      </w:r>
      <w:r w:rsidR="00847346" w:rsidRPr="00847346">
        <w:rPr>
          <w:rFonts w:eastAsia="Cordia New"/>
          <w:sz w:val="24"/>
          <w:szCs w:val="24"/>
          <w:lang w:val="en-MY"/>
        </w:rPr>
        <w:t xml:space="preserve"> the effect of high top tension and tension ranges for fatigue design</w:t>
      </w:r>
      <w:r w:rsidR="00847346">
        <w:rPr>
          <w:rFonts w:eastAsia="Cordia New"/>
          <w:sz w:val="24"/>
          <w:szCs w:val="24"/>
          <w:lang w:val="en-MY"/>
        </w:rPr>
        <w:t xml:space="preserve">. </w:t>
      </w:r>
    </w:p>
    <w:p w:rsidR="001E699C" w:rsidRPr="00C57475" w:rsidRDefault="001E699C" w:rsidP="00847346">
      <w:pPr>
        <w:autoSpaceDE w:val="0"/>
        <w:autoSpaceDN w:val="0"/>
        <w:adjustRightInd w:val="0"/>
        <w:spacing w:line="360" w:lineRule="auto"/>
        <w:ind w:firstLine="284"/>
        <w:jc w:val="both"/>
        <w:rPr>
          <w:rFonts w:eastAsia="Cordia New"/>
          <w:sz w:val="24"/>
          <w:szCs w:val="24"/>
          <w:lang w:val="en-MY"/>
        </w:rPr>
      </w:pPr>
      <w:r w:rsidRPr="00C57475">
        <w:rPr>
          <w:rFonts w:eastAsia="Cordia New"/>
          <w:sz w:val="24"/>
          <w:szCs w:val="24"/>
          <w:lang w:val="en-MY"/>
        </w:rPr>
        <w:t>A correct understanding of the flex</w:t>
      </w:r>
      <w:r w:rsidR="00847346">
        <w:rPr>
          <w:rFonts w:eastAsia="Cordia New"/>
          <w:sz w:val="24"/>
          <w:szCs w:val="24"/>
          <w:lang w:val="en-MY"/>
        </w:rPr>
        <w:t xml:space="preserve"> </w:t>
      </w:r>
      <w:r w:rsidRPr="00C57475">
        <w:rPr>
          <w:rFonts w:eastAsia="Cordia New"/>
          <w:sz w:val="24"/>
          <w:szCs w:val="24"/>
          <w:lang w:val="en-MY"/>
        </w:rPr>
        <w:t>joint stiffness is important in determining maximum stresses and fatigue in the flex</w:t>
      </w:r>
      <w:r w:rsidR="00847346">
        <w:rPr>
          <w:rFonts w:eastAsia="Cordia New"/>
          <w:sz w:val="24"/>
          <w:szCs w:val="24"/>
          <w:lang w:val="en-MY"/>
        </w:rPr>
        <w:t xml:space="preserve"> </w:t>
      </w:r>
      <w:r w:rsidRPr="00C57475">
        <w:rPr>
          <w:rFonts w:eastAsia="Cordia New"/>
          <w:sz w:val="24"/>
          <w:szCs w:val="24"/>
          <w:lang w:val="en-MY"/>
        </w:rPr>
        <w:t xml:space="preserve">joint region. </w:t>
      </w:r>
      <w:r w:rsidR="00847346">
        <w:rPr>
          <w:rFonts w:eastAsia="Cordia New"/>
          <w:sz w:val="24"/>
          <w:szCs w:val="24"/>
          <w:lang w:val="en-MY"/>
        </w:rPr>
        <w:t>The f</w:t>
      </w:r>
      <w:r w:rsidRPr="00C57475">
        <w:rPr>
          <w:rFonts w:eastAsia="Cordia New"/>
          <w:sz w:val="24"/>
          <w:szCs w:val="24"/>
          <w:lang w:val="en-MY"/>
        </w:rPr>
        <w:t>lex</w:t>
      </w:r>
      <w:r w:rsidR="00847346">
        <w:rPr>
          <w:rFonts w:eastAsia="Cordia New"/>
          <w:sz w:val="24"/>
          <w:szCs w:val="24"/>
          <w:lang w:val="en-MY"/>
        </w:rPr>
        <w:t xml:space="preserve"> </w:t>
      </w:r>
      <w:r w:rsidRPr="00C57475">
        <w:rPr>
          <w:rFonts w:eastAsia="Cordia New"/>
          <w:sz w:val="24"/>
          <w:szCs w:val="24"/>
          <w:lang w:val="en-MY"/>
        </w:rPr>
        <w:t xml:space="preserve">joint stiffness for the large rotations that typically occur in severe storms is much less than </w:t>
      </w:r>
      <w:proofErr w:type="gramStart"/>
      <w:r w:rsidRPr="00C57475">
        <w:rPr>
          <w:rFonts w:eastAsia="Cordia New"/>
          <w:sz w:val="24"/>
          <w:szCs w:val="24"/>
          <w:lang w:val="en-MY"/>
        </w:rPr>
        <w:t>that</w:t>
      </w:r>
      <w:proofErr w:type="gramEnd"/>
      <w:r w:rsidRPr="00C57475">
        <w:rPr>
          <w:rFonts w:eastAsia="Cordia New"/>
          <w:sz w:val="24"/>
          <w:szCs w:val="24"/>
          <w:lang w:val="en-MY"/>
        </w:rPr>
        <w:t xml:space="preserve"> for the small amplitudes that occur in fatigue analysis. Temperature variations can also result in significant changes in flex</w:t>
      </w:r>
      <w:r w:rsidR="00847346">
        <w:rPr>
          <w:rFonts w:eastAsia="Cordia New"/>
          <w:sz w:val="24"/>
          <w:szCs w:val="24"/>
          <w:lang w:val="en-MY"/>
        </w:rPr>
        <w:t xml:space="preserve"> </w:t>
      </w:r>
      <w:r w:rsidRPr="00C57475">
        <w:rPr>
          <w:rFonts w:eastAsia="Cordia New"/>
          <w:sz w:val="24"/>
          <w:szCs w:val="24"/>
          <w:lang w:val="en-MY"/>
        </w:rPr>
        <w:t>joint stiffness. In addition, it should be verified that the flex</w:t>
      </w:r>
      <w:r w:rsidR="00847346">
        <w:rPr>
          <w:rFonts w:eastAsia="Cordia New"/>
          <w:sz w:val="24"/>
          <w:szCs w:val="24"/>
          <w:lang w:val="en-MY"/>
        </w:rPr>
        <w:t xml:space="preserve"> </w:t>
      </w:r>
      <w:r w:rsidRPr="00C57475">
        <w:rPr>
          <w:rFonts w:eastAsia="Cordia New"/>
          <w:sz w:val="24"/>
          <w:szCs w:val="24"/>
          <w:lang w:val="en-MY"/>
        </w:rPr>
        <w:t>joint can withstand any residual torque that may be in the riser following installation or released gradually from the seabed section of the line. Steps may be taken to relieve torque prior to attachment.</w:t>
      </w:r>
    </w:p>
    <w:p w:rsidR="001E699C" w:rsidRPr="00C57475" w:rsidRDefault="00AC5619" w:rsidP="00C650FE">
      <w:pPr>
        <w:autoSpaceDE w:val="0"/>
        <w:autoSpaceDN w:val="0"/>
        <w:adjustRightInd w:val="0"/>
        <w:spacing w:line="360" w:lineRule="auto"/>
        <w:ind w:firstLine="284"/>
        <w:jc w:val="both"/>
        <w:rPr>
          <w:rFonts w:eastAsia="Cordia New"/>
          <w:sz w:val="24"/>
          <w:szCs w:val="24"/>
          <w:lang w:val="en-MY"/>
        </w:rPr>
      </w:pPr>
      <w:r>
        <w:rPr>
          <w:rFonts w:eastAsia="Cordia New"/>
          <w:sz w:val="24"/>
          <w:szCs w:val="24"/>
          <w:lang w:val="en-MY"/>
        </w:rPr>
        <w:t xml:space="preserve">Illustration of a </w:t>
      </w:r>
      <w:r w:rsidR="001E699C" w:rsidRPr="00C57475">
        <w:rPr>
          <w:rFonts w:eastAsia="Cordia New"/>
          <w:sz w:val="24"/>
          <w:szCs w:val="24"/>
          <w:lang w:val="en-MY"/>
        </w:rPr>
        <w:t>flex</w:t>
      </w:r>
      <w:r>
        <w:rPr>
          <w:rFonts w:eastAsia="Cordia New"/>
          <w:sz w:val="24"/>
          <w:szCs w:val="24"/>
          <w:lang w:val="en-MY"/>
        </w:rPr>
        <w:t xml:space="preserve"> </w:t>
      </w:r>
      <w:r w:rsidR="001E699C" w:rsidRPr="00C57475">
        <w:rPr>
          <w:rFonts w:eastAsia="Cordia New"/>
          <w:sz w:val="24"/>
          <w:szCs w:val="24"/>
          <w:lang w:val="en-MY"/>
        </w:rPr>
        <w:t xml:space="preserve">joint </w:t>
      </w:r>
      <w:r>
        <w:rPr>
          <w:rFonts w:eastAsia="Cordia New"/>
          <w:sz w:val="24"/>
          <w:szCs w:val="24"/>
          <w:lang w:val="en-MY"/>
        </w:rPr>
        <w:t xml:space="preserve">and its application on SCR is shown in </w:t>
      </w:r>
      <w:r w:rsidR="001E699C" w:rsidRPr="00C57475">
        <w:rPr>
          <w:rFonts w:eastAsia="Cordia New"/>
          <w:sz w:val="24"/>
          <w:szCs w:val="24"/>
          <w:lang w:val="en-MY"/>
        </w:rPr>
        <w:t>Figure</w:t>
      </w:r>
      <w:r>
        <w:rPr>
          <w:rFonts w:eastAsia="Cordia New"/>
          <w:sz w:val="24"/>
          <w:szCs w:val="24"/>
          <w:lang w:val="en-MY"/>
        </w:rPr>
        <w:t>.4</w:t>
      </w:r>
      <w:r w:rsidR="001E699C" w:rsidRPr="00C57475">
        <w:rPr>
          <w:rFonts w:eastAsia="Cordia New"/>
          <w:sz w:val="24"/>
          <w:szCs w:val="24"/>
          <w:lang w:val="en-MY"/>
        </w:rPr>
        <w:t>-</w:t>
      </w:r>
      <w:r w:rsidR="006D2B63">
        <w:rPr>
          <w:rFonts w:eastAsia="Cordia New"/>
          <w:sz w:val="24"/>
          <w:szCs w:val="24"/>
          <w:lang w:val="en-MY"/>
        </w:rPr>
        <w:t>7</w:t>
      </w:r>
      <w:r w:rsidR="001E699C" w:rsidRPr="00C57475">
        <w:rPr>
          <w:rFonts w:eastAsia="Cordia New"/>
          <w:sz w:val="24"/>
          <w:szCs w:val="24"/>
          <w:lang w:val="en-MY"/>
        </w:rPr>
        <w:t>. The bellows protect the elastomeric flex element from the explosive decompression caused by large internal pressure fluctuations in a gas-saturated environment. The cavity between the body/flex element and the bellows is sealed and</w:t>
      </w:r>
      <w:r w:rsidR="001E699C">
        <w:rPr>
          <w:rFonts w:eastAsia="Cordia New"/>
          <w:sz w:val="24"/>
          <w:szCs w:val="24"/>
          <w:lang w:val="en-MY"/>
        </w:rPr>
        <w:t xml:space="preserve"> </w:t>
      </w:r>
      <w:r w:rsidR="001E699C" w:rsidRPr="00C57475">
        <w:rPr>
          <w:rFonts w:eastAsia="Cordia New"/>
          <w:sz w:val="24"/>
          <w:szCs w:val="24"/>
          <w:lang w:val="en-MY"/>
        </w:rPr>
        <w:t>filled with a water/propylene glycol-based corrosion inhibiting fluid</w:t>
      </w:r>
      <w:proofErr w:type="gramStart"/>
      <w:r w:rsidR="001E699C" w:rsidRPr="00C57475">
        <w:rPr>
          <w:rFonts w:eastAsia="Cordia New"/>
          <w:sz w:val="24"/>
          <w:szCs w:val="24"/>
          <w:lang w:val="en-MY"/>
        </w:rPr>
        <w:t>..</w:t>
      </w:r>
      <w:proofErr w:type="gramEnd"/>
    </w:p>
    <w:p w:rsidR="001E699C" w:rsidRPr="00C57475" w:rsidRDefault="001E699C" w:rsidP="001E699C">
      <w:pPr>
        <w:autoSpaceDE w:val="0"/>
        <w:autoSpaceDN w:val="0"/>
        <w:adjustRightInd w:val="0"/>
        <w:spacing w:line="360" w:lineRule="auto"/>
        <w:ind w:firstLine="284"/>
        <w:jc w:val="both"/>
        <w:rPr>
          <w:rFonts w:eastAsia="Cordia New"/>
          <w:sz w:val="24"/>
          <w:szCs w:val="24"/>
          <w:lang w:val="en-MY"/>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36"/>
        <w:gridCol w:w="3140"/>
      </w:tblGrid>
      <w:tr w:rsidR="00AC5619" w:rsidTr="006B0639">
        <w:tc>
          <w:tcPr>
            <w:tcW w:w="3103" w:type="pct"/>
          </w:tcPr>
          <w:p w:rsidR="00AC5619" w:rsidRDefault="005A06D4" w:rsidP="001E699C">
            <w:pPr>
              <w:autoSpaceDE w:val="0"/>
              <w:autoSpaceDN w:val="0"/>
              <w:adjustRightInd w:val="0"/>
              <w:spacing w:line="360" w:lineRule="auto"/>
              <w:jc w:val="center"/>
              <w:rPr>
                <w:rFonts w:eastAsia="Cordia New"/>
                <w:sz w:val="24"/>
                <w:szCs w:val="24"/>
                <w:lang w:val="en-MY"/>
              </w:rPr>
            </w:pPr>
            <w:r>
              <w:rPr>
                <w:rFonts w:eastAsia="Cordia New"/>
                <w:noProof/>
                <w:sz w:val="24"/>
                <w:szCs w:val="24"/>
                <w:lang w:val="en-MY" w:eastAsia="ja-JP"/>
              </w:rPr>
              <w:lastRenderedPageBreak/>
              <w:drawing>
                <wp:inline distT="0" distB="0" distL="0" distR="0" wp14:anchorId="4BA301DC" wp14:editId="478B326F">
                  <wp:extent cx="3497580" cy="2301240"/>
                  <wp:effectExtent l="0" t="0" r="7620" b="3810"/>
                  <wp:docPr id="65587" name="Picture 65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497580" cy="2301240"/>
                          </a:xfrm>
                          <a:prstGeom prst="rect">
                            <a:avLst/>
                          </a:prstGeom>
                          <a:noFill/>
                        </pic:spPr>
                      </pic:pic>
                    </a:graphicData>
                  </a:graphic>
                </wp:inline>
              </w:drawing>
            </w:r>
          </w:p>
        </w:tc>
        <w:tc>
          <w:tcPr>
            <w:tcW w:w="1897" w:type="pct"/>
          </w:tcPr>
          <w:p w:rsidR="00AC5619" w:rsidRDefault="005A06D4" w:rsidP="001E699C">
            <w:pPr>
              <w:autoSpaceDE w:val="0"/>
              <w:autoSpaceDN w:val="0"/>
              <w:adjustRightInd w:val="0"/>
              <w:spacing w:line="360" w:lineRule="auto"/>
              <w:jc w:val="center"/>
              <w:rPr>
                <w:rFonts w:eastAsia="Cordia New"/>
                <w:sz w:val="24"/>
                <w:szCs w:val="24"/>
                <w:lang w:val="en-MY"/>
              </w:rPr>
            </w:pPr>
            <w:r>
              <w:rPr>
                <w:rFonts w:eastAsia="Cordia New"/>
                <w:noProof/>
                <w:sz w:val="24"/>
                <w:szCs w:val="24"/>
                <w:lang w:val="en-MY" w:eastAsia="ja-JP"/>
              </w:rPr>
              <w:drawing>
                <wp:inline distT="0" distB="0" distL="0" distR="0" wp14:anchorId="421A9A2D" wp14:editId="11997FA0">
                  <wp:extent cx="1729740" cy="2164080"/>
                  <wp:effectExtent l="0" t="0" r="3810" b="7620"/>
                  <wp:docPr id="65588" name="Picture 65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29740" cy="2164080"/>
                          </a:xfrm>
                          <a:prstGeom prst="rect">
                            <a:avLst/>
                          </a:prstGeom>
                          <a:noFill/>
                        </pic:spPr>
                      </pic:pic>
                    </a:graphicData>
                  </a:graphic>
                </wp:inline>
              </w:drawing>
            </w:r>
          </w:p>
        </w:tc>
      </w:tr>
    </w:tbl>
    <w:p w:rsidR="001E699C" w:rsidRDefault="00F60126" w:rsidP="001E699C">
      <w:pPr>
        <w:autoSpaceDE w:val="0"/>
        <w:autoSpaceDN w:val="0"/>
        <w:adjustRightInd w:val="0"/>
        <w:spacing w:line="360" w:lineRule="auto"/>
        <w:jc w:val="center"/>
        <w:rPr>
          <w:rFonts w:eastAsia="Cordia New"/>
          <w:sz w:val="24"/>
          <w:szCs w:val="24"/>
          <w:lang w:val="en-MY"/>
        </w:rPr>
      </w:pPr>
      <w:r>
        <w:rPr>
          <w:rFonts w:eastAsia="Cordia New"/>
          <w:b/>
          <w:sz w:val="24"/>
          <w:szCs w:val="24"/>
          <w:lang w:val="en-MY"/>
        </w:rPr>
        <w:t xml:space="preserve">Figure </w:t>
      </w:r>
      <w:r w:rsidR="00AC5619">
        <w:rPr>
          <w:rFonts w:eastAsia="Cordia New"/>
          <w:b/>
          <w:sz w:val="24"/>
          <w:szCs w:val="24"/>
          <w:lang w:val="en-MY"/>
        </w:rPr>
        <w:t>4</w:t>
      </w:r>
      <w:r>
        <w:rPr>
          <w:rFonts w:eastAsia="Cordia New"/>
          <w:b/>
          <w:sz w:val="24"/>
          <w:szCs w:val="24"/>
          <w:lang w:val="en-MY"/>
        </w:rPr>
        <w:t>.</w:t>
      </w:r>
      <w:r w:rsidR="006D2B63">
        <w:rPr>
          <w:rFonts w:eastAsia="Cordia New"/>
          <w:b/>
          <w:sz w:val="24"/>
          <w:szCs w:val="24"/>
          <w:lang w:val="en-MY"/>
        </w:rPr>
        <w:t>7</w:t>
      </w:r>
      <w:r w:rsidR="006A7EE9" w:rsidRPr="006A7EE9">
        <w:rPr>
          <w:rFonts w:eastAsia="Cordia New"/>
          <w:b/>
          <w:sz w:val="24"/>
          <w:szCs w:val="24"/>
          <w:lang w:val="en-MY"/>
        </w:rPr>
        <w:t>:</w:t>
      </w:r>
      <w:r w:rsidR="001E699C" w:rsidRPr="00C57475">
        <w:rPr>
          <w:rFonts w:eastAsia="Cordia New"/>
          <w:sz w:val="24"/>
          <w:szCs w:val="24"/>
          <w:lang w:val="en-MY"/>
        </w:rPr>
        <w:t xml:space="preserve"> Flex</w:t>
      </w:r>
      <w:r w:rsidR="00847346">
        <w:rPr>
          <w:rFonts w:eastAsia="Cordia New"/>
          <w:sz w:val="24"/>
          <w:szCs w:val="24"/>
          <w:lang w:val="en-MY"/>
        </w:rPr>
        <w:t xml:space="preserve"> </w:t>
      </w:r>
      <w:r w:rsidR="001E699C" w:rsidRPr="00C57475">
        <w:rPr>
          <w:rFonts w:eastAsia="Cordia New"/>
          <w:sz w:val="24"/>
          <w:szCs w:val="24"/>
          <w:lang w:val="en-MY"/>
        </w:rPr>
        <w:t>joint</w:t>
      </w:r>
      <w:r w:rsidR="0007088E">
        <w:rPr>
          <w:rFonts w:eastAsia="Cordia New"/>
          <w:sz w:val="24"/>
          <w:szCs w:val="24"/>
          <w:lang w:val="en-MY"/>
        </w:rPr>
        <w:t xml:space="preserve"> Steel </w:t>
      </w:r>
      <w:r w:rsidR="006B0639">
        <w:rPr>
          <w:rFonts w:eastAsia="Cordia New"/>
          <w:sz w:val="24"/>
          <w:szCs w:val="24"/>
          <w:lang w:val="en-MY"/>
        </w:rPr>
        <w:t>Catenary</w:t>
      </w:r>
      <w:r w:rsidR="0007088E">
        <w:rPr>
          <w:rFonts w:eastAsia="Cordia New"/>
          <w:sz w:val="24"/>
          <w:szCs w:val="24"/>
          <w:lang w:val="en-MY"/>
        </w:rPr>
        <w:t xml:space="preserve"> Riser</w:t>
      </w:r>
      <w:r w:rsidR="00B53F2E">
        <w:rPr>
          <w:rFonts w:eastAsia="Cordia New"/>
          <w:sz w:val="24"/>
          <w:szCs w:val="24"/>
          <w:lang w:val="en-MY"/>
        </w:rPr>
        <w:t xml:space="preserve"> </w:t>
      </w:r>
      <w:r w:rsidR="00847346">
        <w:rPr>
          <w:rFonts w:eastAsia="Cordia New"/>
          <w:sz w:val="24"/>
          <w:szCs w:val="24"/>
          <w:lang w:val="en-MY"/>
        </w:rPr>
        <w:t xml:space="preserve">(SCR) </w:t>
      </w:r>
      <w:r w:rsidR="00B53F2E">
        <w:rPr>
          <w:rFonts w:eastAsia="Cordia New"/>
          <w:sz w:val="24"/>
          <w:szCs w:val="24"/>
          <w:lang w:val="en-MY"/>
        </w:rPr>
        <w:t xml:space="preserve">[Offshore </w:t>
      </w:r>
      <w:r w:rsidR="006B0639">
        <w:rPr>
          <w:rFonts w:eastAsia="Cordia New"/>
          <w:sz w:val="24"/>
          <w:szCs w:val="24"/>
          <w:lang w:val="en-MY"/>
        </w:rPr>
        <w:t>Flex joint</w:t>
      </w:r>
      <w:r w:rsidR="00B53F2E">
        <w:rPr>
          <w:rFonts w:eastAsia="Cordia New"/>
          <w:sz w:val="24"/>
          <w:szCs w:val="24"/>
          <w:lang w:val="en-MY"/>
        </w:rPr>
        <w:t xml:space="preserve"> Technology]</w:t>
      </w:r>
      <w:r w:rsidR="00847346">
        <w:rPr>
          <w:rFonts w:eastAsia="Cordia New"/>
          <w:sz w:val="24"/>
          <w:szCs w:val="24"/>
          <w:lang w:val="en-MY"/>
        </w:rPr>
        <w:t>.</w:t>
      </w:r>
    </w:p>
    <w:p w:rsidR="00847346" w:rsidRPr="00C57475" w:rsidRDefault="00847346" w:rsidP="001E699C">
      <w:pPr>
        <w:autoSpaceDE w:val="0"/>
        <w:autoSpaceDN w:val="0"/>
        <w:adjustRightInd w:val="0"/>
        <w:spacing w:line="360" w:lineRule="auto"/>
        <w:jc w:val="center"/>
        <w:rPr>
          <w:rFonts w:eastAsia="Cordia New"/>
          <w:sz w:val="24"/>
          <w:szCs w:val="24"/>
          <w:lang w:val="en-MY"/>
        </w:rPr>
      </w:pPr>
    </w:p>
    <w:p w:rsidR="001E699C" w:rsidRPr="00757610" w:rsidRDefault="002B40CB" w:rsidP="001E699C">
      <w:pPr>
        <w:pStyle w:val="Heading4"/>
        <w:spacing w:line="360" w:lineRule="auto"/>
        <w:ind w:left="720"/>
        <w:rPr>
          <w:rFonts w:eastAsia="Cordia New"/>
          <w:sz w:val="24"/>
          <w:szCs w:val="24"/>
          <w:lang w:val="en-MY"/>
        </w:rPr>
      </w:pPr>
      <w:r w:rsidRPr="00757610">
        <w:rPr>
          <w:rFonts w:eastAsia="Cordia New"/>
          <w:sz w:val="24"/>
          <w:szCs w:val="24"/>
          <w:lang w:val="en-MY"/>
        </w:rPr>
        <w:t>4</w:t>
      </w:r>
      <w:r w:rsidR="001E699C" w:rsidRPr="00757610">
        <w:rPr>
          <w:rFonts w:eastAsia="Cordia New"/>
          <w:sz w:val="24"/>
          <w:szCs w:val="24"/>
          <w:lang w:val="en-MY"/>
        </w:rPr>
        <w:t>.</w:t>
      </w:r>
      <w:r w:rsidRPr="00757610">
        <w:rPr>
          <w:rFonts w:eastAsia="Cordia New"/>
          <w:sz w:val="24"/>
          <w:szCs w:val="24"/>
          <w:lang w:val="en-MY"/>
        </w:rPr>
        <w:t>3</w:t>
      </w:r>
      <w:r w:rsidR="001E699C" w:rsidRPr="00757610">
        <w:rPr>
          <w:rFonts w:eastAsia="Cordia New"/>
          <w:sz w:val="24"/>
          <w:szCs w:val="24"/>
          <w:lang w:val="en-MY"/>
        </w:rPr>
        <w:t>.</w:t>
      </w:r>
      <w:r w:rsidRPr="00757610">
        <w:rPr>
          <w:rFonts w:eastAsia="Cordia New"/>
          <w:sz w:val="24"/>
          <w:szCs w:val="24"/>
          <w:lang w:val="en-MY"/>
        </w:rPr>
        <w:t>5</w:t>
      </w:r>
      <w:r w:rsidR="001E699C" w:rsidRPr="00757610">
        <w:rPr>
          <w:rFonts w:eastAsia="Cordia New"/>
          <w:sz w:val="24"/>
          <w:szCs w:val="24"/>
          <w:lang w:val="en-MY"/>
        </w:rPr>
        <w:t xml:space="preserve">.2. </w:t>
      </w:r>
      <w:r w:rsidR="00DA4327" w:rsidRPr="00757610">
        <w:rPr>
          <w:rFonts w:eastAsia="Cordia New"/>
          <w:sz w:val="24"/>
          <w:szCs w:val="24"/>
          <w:lang w:val="en-MY"/>
        </w:rPr>
        <w:t>Tapered Stress Joints</w:t>
      </w:r>
    </w:p>
    <w:p w:rsidR="001E699C" w:rsidRDefault="00DA4327" w:rsidP="00DA4327">
      <w:pPr>
        <w:autoSpaceDE w:val="0"/>
        <w:autoSpaceDN w:val="0"/>
        <w:adjustRightInd w:val="0"/>
        <w:spacing w:line="360" w:lineRule="auto"/>
        <w:jc w:val="both"/>
        <w:rPr>
          <w:rFonts w:eastAsia="Cordia New"/>
          <w:sz w:val="24"/>
          <w:szCs w:val="24"/>
          <w:lang w:val="en-MY"/>
        </w:rPr>
      </w:pPr>
      <w:r>
        <w:rPr>
          <w:rFonts w:eastAsia="Cordia New"/>
          <w:sz w:val="24"/>
          <w:szCs w:val="24"/>
          <w:lang w:val="en-MY"/>
        </w:rPr>
        <w:t>A t</w:t>
      </w:r>
      <w:r w:rsidRPr="00DA4327">
        <w:rPr>
          <w:rFonts w:eastAsia="Cordia New"/>
          <w:sz w:val="24"/>
          <w:szCs w:val="24"/>
          <w:lang w:val="en-MY"/>
        </w:rPr>
        <w:t>aper</w:t>
      </w:r>
      <w:r>
        <w:rPr>
          <w:rFonts w:eastAsia="Cordia New"/>
          <w:sz w:val="24"/>
          <w:szCs w:val="24"/>
          <w:lang w:val="en-MY"/>
        </w:rPr>
        <w:t>ed</w:t>
      </w:r>
      <w:r w:rsidRPr="00DA4327">
        <w:rPr>
          <w:rFonts w:eastAsia="Cordia New"/>
          <w:sz w:val="24"/>
          <w:szCs w:val="24"/>
          <w:lang w:val="en-MY"/>
        </w:rPr>
        <w:t xml:space="preserve"> stress joint is used to provide a transition member between rigidly fixed or stiffer</w:t>
      </w:r>
      <w:r>
        <w:rPr>
          <w:rFonts w:eastAsia="Cordia New"/>
          <w:sz w:val="24"/>
          <w:szCs w:val="24"/>
          <w:lang w:val="en-MY"/>
        </w:rPr>
        <w:t xml:space="preserve"> </w:t>
      </w:r>
      <w:r w:rsidRPr="00DA4327">
        <w:rPr>
          <w:rFonts w:eastAsia="Cordia New"/>
          <w:sz w:val="24"/>
          <w:szCs w:val="24"/>
          <w:lang w:val="en-MY"/>
        </w:rPr>
        <w:t>sections of the production riser and less stiff sections of the production riser</w:t>
      </w:r>
      <w:r>
        <w:rPr>
          <w:rFonts w:eastAsia="Cordia New"/>
          <w:sz w:val="24"/>
          <w:szCs w:val="24"/>
          <w:lang w:val="en-MY"/>
        </w:rPr>
        <w:t xml:space="preserve">. </w:t>
      </w:r>
      <w:r w:rsidRPr="00DA4327">
        <w:rPr>
          <w:rFonts w:eastAsia="Cordia New"/>
          <w:sz w:val="24"/>
          <w:szCs w:val="24"/>
          <w:lang w:val="en-MY"/>
        </w:rPr>
        <w:t>Th</w:t>
      </w:r>
      <w:r>
        <w:rPr>
          <w:rFonts w:eastAsia="Cordia New"/>
          <w:sz w:val="24"/>
          <w:szCs w:val="24"/>
          <w:lang w:val="en-MY"/>
        </w:rPr>
        <w:t xml:space="preserve">e tapered stress joint </w:t>
      </w:r>
      <w:r w:rsidRPr="00DA4327">
        <w:rPr>
          <w:rFonts w:eastAsia="Cordia New"/>
          <w:sz w:val="24"/>
          <w:szCs w:val="24"/>
          <w:lang w:val="en-MY"/>
        </w:rPr>
        <w:t>is used to</w:t>
      </w:r>
      <w:r>
        <w:rPr>
          <w:rFonts w:eastAsia="Cordia New"/>
          <w:sz w:val="24"/>
          <w:szCs w:val="24"/>
          <w:lang w:val="en-MY"/>
        </w:rPr>
        <w:t xml:space="preserve"> </w:t>
      </w:r>
      <w:r w:rsidRPr="00DA4327">
        <w:rPr>
          <w:rFonts w:eastAsia="Cordia New"/>
          <w:sz w:val="24"/>
          <w:szCs w:val="24"/>
          <w:lang w:val="en-MY"/>
        </w:rPr>
        <w:t>reduce local bending stresses and to provide flexibility at the riser end.</w:t>
      </w:r>
      <w:r>
        <w:rPr>
          <w:rFonts w:eastAsia="Cordia New"/>
          <w:sz w:val="24"/>
          <w:szCs w:val="24"/>
          <w:lang w:val="en-MY"/>
        </w:rPr>
        <w:t xml:space="preserve"> The tapered s</w:t>
      </w:r>
      <w:r w:rsidR="001E699C" w:rsidRPr="00C57475">
        <w:rPr>
          <w:rFonts w:eastAsia="Cordia New"/>
          <w:sz w:val="24"/>
          <w:szCs w:val="24"/>
          <w:lang w:val="en-MY"/>
        </w:rPr>
        <w:t>tress joints may be used in place of flex</w:t>
      </w:r>
      <w:r>
        <w:rPr>
          <w:rFonts w:eastAsia="Cordia New"/>
          <w:sz w:val="24"/>
          <w:szCs w:val="24"/>
          <w:lang w:val="en-MY"/>
        </w:rPr>
        <w:t xml:space="preserve"> </w:t>
      </w:r>
      <w:r w:rsidR="001E699C" w:rsidRPr="00C57475">
        <w:rPr>
          <w:rFonts w:eastAsia="Cordia New"/>
          <w:sz w:val="24"/>
          <w:szCs w:val="24"/>
          <w:lang w:val="en-MY"/>
        </w:rPr>
        <w:t xml:space="preserve">joints, but they usually impart larger bending loads to the vessel. </w:t>
      </w:r>
      <w:r>
        <w:rPr>
          <w:rFonts w:eastAsia="Cordia New"/>
          <w:sz w:val="24"/>
          <w:szCs w:val="24"/>
          <w:lang w:val="en-MY"/>
        </w:rPr>
        <w:t xml:space="preserve">The tapered stress joint is </w:t>
      </w:r>
      <w:r w:rsidR="001E699C" w:rsidRPr="00C57475">
        <w:rPr>
          <w:rFonts w:eastAsia="Cordia New"/>
          <w:sz w:val="24"/>
          <w:szCs w:val="24"/>
          <w:lang w:val="en-MY"/>
        </w:rPr>
        <w:t xml:space="preserve">simple, </w:t>
      </w:r>
      <w:proofErr w:type="spellStart"/>
      <w:r w:rsidR="001E699C" w:rsidRPr="00C57475">
        <w:rPr>
          <w:rFonts w:eastAsia="Cordia New"/>
          <w:sz w:val="24"/>
          <w:szCs w:val="24"/>
          <w:lang w:val="en-MY"/>
        </w:rPr>
        <w:t>inspectable</w:t>
      </w:r>
      <w:proofErr w:type="spellEnd"/>
      <w:r w:rsidR="001E699C" w:rsidRPr="00C57475">
        <w:rPr>
          <w:rFonts w:eastAsia="Cordia New"/>
          <w:sz w:val="24"/>
          <w:szCs w:val="24"/>
          <w:lang w:val="en-MY"/>
        </w:rPr>
        <w:t xml:space="preserve">, solid metal structures, and particularly able to cope with high pressures and temperatures. Figure </w:t>
      </w:r>
      <w:r w:rsidR="006D2B63">
        <w:rPr>
          <w:rFonts w:eastAsia="Cordia New"/>
          <w:sz w:val="24"/>
          <w:szCs w:val="24"/>
          <w:lang w:val="en-MY"/>
        </w:rPr>
        <w:t>.4</w:t>
      </w:r>
      <w:r w:rsidR="001E699C" w:rsidRPr="00C57475">
        <w:rPr>
          <w:rFonts w:eastAsia="Cordia New"/>
          <w:sz w:val="24"/>
          <w:szCs w:val="24"/>
          <w:lang w:val="en-MY"/>
        </w:rPr>
        <w:t>-</w:t>
      </w:r>
      <w:r w:rsidR="006D2B63">
        <w:rPr>
          <w:rFonts w:eastAsia="Cordia New"/>
          <w:sz w:val="24"/>
          <w:szCs w:val="24"/>
          <w:lang w:val="en-MY"/>
        </w:rPr>
        <w:t>8</w:t>
      </w:r>
      <w:r w:rsidR="001E699C" w:rsidRPr="00C57475">
        <w:rPr>
          <w:rFonts w:eastAsia="Cordia New"/>
          <w:sz w:val="24"/>
          <w:szCs w:val="24"/>
          <w:lang w:val="en-MY"/>
        </w:rPr>
        <w:t xml:space="preserve"> shows a stress joint, which may be made of either steel or</w:t>
      </w:r>
      <w:r w:rsidR="001E699C">
        <w:rPr>
          <w:rFonts w:eastAsia="Cordia New"/>
          <w:sz w:val="24"/>
          <w:szCs w:val="24"/>
          <w:lang w:val="en-MY"/>
        </w:rPr>
        <w:t xml:space="preserve"> </w:t>
      </w:r>
      <w:r w:rsidR="001E699C" w:rsidRPr="00C57475">
        <w:rPr>
          <w:rFonts w:eastAsia="Cordia New"/>
          <w:sz w:val="24"/>
          <w:szCs w:val="24"/>
          <w:lang w:val="en-MY"/>
        </w:rPr>
        <w:t>titanium. The latter material has the advantage of good resistance to attack from sour and acidic well flows and, of course, gas permeation. Titanium gives lower vessel loads than steel and typically has better fatigue performance than steel.</w:t>
      </w:r>
    </w:p>
    <w:p w:rsidR="006D2B63" w:rsidRDefault="006D2B63" w:rsidP="00DA4327">
      <w:pPr>
        <w:autoSpaceDE w:val="0"/>
        <w:autoSpaceDN w:val="0"/>
        <w:adjustRightInd w:val="0"/>
        <w:spacing w:line="360" w:lineRule="auto"/>
        <w:jc w:val="both"/>
        <w:rPr>
          <w:rFonts w:eastAsia="Cordia New"/>
          <w:sz w:val="24"/>
          <w:szCs w:val="24"/>
          <w:lang w:val="en-MY"/>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60"/>
        <w:gridCol w:w="5016"/>
      </w:tblGrid>
      <w:tr w:rsidR="00024918" w:rsidTr="00024918">
        <w:tc>
          <w:tcPr>
            <w:tcW w:w="4438" w:type="dxa"/>
          </w:tcPr>
          <w:p w:rsidR="00024918" w:rsidRDefault="005A06D4" w:rsidP="00DA4327">
            <w:pPr>
              <w:autoSpaceDE w:val="0"/>
              <w:autoSpaceDN w:val="0"/>
              <w:adjustRightInd w:val="0"/>
              <w:spacing w:line="360" w:lineRule="auto"/>
              <w:jc w:val="both"/>
              <w:rPr>
                <w:rFonts w:eastAsia="Cordia New"/>
                <w:sz w:val="24"/>
                <w:szCs w:val="24"/>
                <w:lang w:val="en-MY"/>
              </w:rPr>
            </w:pPr>
            <w:r>
              <w:rPr>
                <w:rFonts w:eastAsia="Cordia New"/>
                <w:noProof/>
                <w:sz w:val="24"/>
                <w:szCs w:val="24"/>
                <w:lang w:val="en-MY" w:eastAsia="ja-JP"/>
              </w:rPr>
              <w:lastRenderedPageBreak/>
              <w:drawing>
                <wp:inline distT="0" distB="0" distL="0" distR="0" wp14:anchorId="48C1D758" wp14:editId="4F6F29FA">
                  <wp:extent cx="2286000" cy="3078480"/>
                  <wp:effectExtent l="0" t="0" r="0" b="7620"/>
                  <wp:docPr id="65589" name="Picture 65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86000" cy="3078480"/>
                          </a:xfrm>
                          <a:prstGeom prst="rect">
                            <a:avLst/>
                          </a:prstGeom>
                          <a:noFill/>
                        </pic:spPr>
                      </pic:pic>
                    </a:graphicData>
                  </a:graphic>
                </wp:inline>
              </w:drawing>
            </w:r>
          </w:p>
        </w:tc>
        <w:tc>
          <w:tcPr>
            <w:tcW w:w="4438" w:type="dxa"/>
          </w:tcPr>
          <w:p w:rsidR="00024918" w:rsidRDefault="005A06D4" w:rsidP="00DA4327">
            <w:pPr>
              <w:autoSpaceDE w:val="0"/>
              <w:autoSpaceDN w:val="0"/>
              <w:adjustRightInd w:val="0"/>
              <w:spacing w:line="360" w:lineRule="auto"/>
              <w:jc w:val="both"/>
              <w:rPr>
                <w:rFonts w:eastAsia="Cordia New"/>
                <w:sz w:val="24"/>
                <w:szCs w:val="24"/>
                <w:lang w:val="en-MY"/>
              </w:rPr>
            </w:pPr>
            <w:r>
              <w:rPr>
                <w:rFonts w:eastAsia="Cordia New"/>
                <w:noProof/>
                <w:sz w:val="24"/>
                <w:szCs w:val="24"/>
                <w:lang w:val="en-MY" w:eastAsia="ja-JP"/>
              </w:rPr>
              <w:drawing>
                <wp:inline distT="0" distB="0" distL="0" distR="0" wp14:anchorId="76AA41F2" wp14:editId="7CB0D0DB">
                  <wp:extent cx="3048000" cy="2781300"/>
                  <wp:effectExtent l="0" t="0" r="0" b="0"/>
                  <wp:docPr id="65590" name="Picture 65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0" cy="2781300"/>
                          </a:xfrm>
                          <a:prstGeom prst="rect">
                            <a:avLst/>
                          </a:prstGeom>
                          <a:noFill/>
                        </pic:spPr>
                      </pic:pic>
                    </a:graphicData>
                  </a:graphic>
                </wp:inline>
              </w:drawing>
            </w:r>
          </w:p>
        </w:tc>
      </w:tr>
    </w:tbl>
    <w:p w:rsidR="001D42D1" w:rsidRDefault="00F60126" w:rsidP="001D42D1">
      <w:pPr>
        <w:autoSpaceDE w:val="0"/>
        <w:autoSpaceDN w:val="0"/>
        <w:adjustRightInd w:val="0"/>
        <w:spacing w:line="360" w:lineRule="auto"/>
        <w:jc w:val="center"/>
        <w:rPr>
          <w:rFonts w:eastAsia="Cordia New"/>
          <w:sz w:val="24"/>
          <w:szCs w:val="24"/>
          <w:lang w:val="en-MY"/>
        </w:rPr>
      </w:pPr>
      <w:r>
        <w:rPr>
          <w:rFonts w:eastAsia="Cordia New"/>
          <w:b/>
          <w:sz w:val="24"/>
          <w:szCs w:val="24"/>
          <w:lang w:val="en-MY"/>
        </w:rPr>
        <w:t xml:space="preserve">Figure </w:t>
      </w:r>
      <w:r w:rsidR="006D2B63">
        <w:rPr>
          <w:rFonts w:eastAsia="Cordia New"/>
          <w:b/>
          <w:sz w:val="24"/>
          <w:szCs w:val="24"/>
          <w:lang w:val="en-MY"/>
        </w:rPr>
        <w:t>4</w:t>
      </w:r>
      <w:r>
        <w:rPr>
          <w:rFonts w:eastAsia="Cordia New"/>
          <w:b/>
          <w:sz w:val="24"/>
          <w:szCs w:val="24"/>
          <w:lang w:val="en-MY"/>
        </w:rPr>
        <w:t>.</w:t>
      </w:r>
      <w:r w:rsidR="006D2B63">
        <w:rPr>
          <w:rFonts w:eastAsia="Cordia New"/>
          <w:b/>
          <w:sz w:val="24"/>
          <w:szCs w:val="24"/>
          <w:lang w:val="en-MY"/>
        </w:rPr>
        <w:t>8</w:t>
      </w:r>
      <w:r w:rsidR="00B53F2E" w:rsidRPr="00B53F2E">
        <w:rPr>
          <w:rFonts w:eastAsia="Cordia New"/>
          <w:b/>
          <w:sz w:val="24"/>
          <w:szCs w:val="24"/>
          <w:lang w:val="en-MY"/>
        </w:rPr>
        <w:t>:</w:t>
      </w:r>
      <w:r w:rsidR="001E699C" w:rsidRPr="00C57475">
        <w:rPr>
          <w:rFonts w:eastAsia="Cordia New"/>
          <w:sz w:val="24"/>
          <w:szCs w:val="24"/>
          <w:lang w:val="en-MY"/>
        </w:rPr>
        <w:t xml:space="preserve"> </w:t>
      </w:r>
      <w:r w:rsidR="00893B5B">
        <w:rPr>
          <w:rFonts w:eastAsia="Cordia New"/>
          <w:sz w:val="24"/>
          <w:szCs w:val="24"/>
          <w:lang w:val="en-MY"/>
        </w:rPr>
        <w:t xml:space="preserve">Tapered </w:t>
      </w:r>
      <w:r w:rsidR="001E699C" w:rsidRPr="00C57475">
        <w:rPr>
          <w:rFonts w:eastAsia="Cordia New"/>
          <w:sz w:val="24"/>
          <w:szCs w:val="24"/>
          <w:lang w:val="en-MY"/>
        </w:rPr>
        <w:t>Stress Joint</w:t>
      </w:r>
    </w:p>
    <w:p w:rsidR="00DA4327" w:rsidRDefault="00DA4327" w:rsidP="00893B5B">
      <w:pPr>
        <w:autoSpaceDE w:val="0"/>
        <w:autoSpaceDN w:val="0"/>
        <w:adjustRightInd w:val="0"/>
        <w:spacing w:line="360" w:lineRule="auto"/>
        <w:jc w:val="both"/>
        <w:rPr>
          <w:rFonts w:eastAsia="Cordia New"/>
          <w:sz w:val="24"/>
          <w:szCs w:val="24"/>
          <w:lang w:val="en-MY"/>
        </w:rPr>
      </w:pPr>
    </w:p>
    <w:p w:rsidR="00893B5B" w:rsidRPr="00757610" w:rsidRDefault="00893B5B" w:rsidP="00893B5B">
      <w:pPr>
        <w:pStyle w:val="Heading4"/>
        <w:spacing w:line="360" w:lineRule="auto"/>
        <w:ind w:left="720"/>
        <w:rPr>
          <w:rFonts w:eastAsia="Cordia New"/>
          <w:sz w:val="24"/>
          <w:szCs w:val="24"/>
          <w:lang w:val="en-MY"/>
        </w:rPr>
      </w:pPr>
      <w:r w:rsidRPr="00757610">
        <w:rPr>
          <w:rFonts w:eastAsia="Cordia New"/>
          <w:sz w:val="24"/>
          <w:szCs w:val="24"/>
          <w:lang w:val="en-MY"/>
        </w:rPr>
        <w:t>4.3.5.3. Ball Joints</w:t>
      </w:r>
    </w:p>
    <w:p w:rsidR="00893B5B" w:rsidRDefault="00024918" w:rsidP="00893B5B">
      <w:pPr>
        <w:autoSpaceDE w:val="0"/>
        <w:autoSpaceDN w:val="0"/>
        <w:adjustRightInd w:val="0"/>
        <w:spacing w:line="360" w:lineRule="auto"/>
        <w:jc w:val="both"/>
        <w:rPr>
          <w:rFonts w:eastAsia="Cordia New"/>
          <w:sz w:val="24"/>
          <w:szCs w:val="24"/>
          <w:lang w:val="en-MY"/>
        </w:rPr>
      </w:pPr>
      <w:r>
        <w:rPr>
          <w:rFonts w:eastAsia="Cordia New"/>
          <w:sz w:val="24"/>
          <w:szCs w:val="24"/>
          <w:lang w:val="en-MY"/>
        </w:rPr>
        <w:t>B</w:t>
      </w:r>
      <w:r w:rsidR="00893B5B" w:rsidRPr="00893B5B">
        <w:rPr>
          <w:rFonts w:eastAsia="Cordia New"/>
          <w:sz w:val="24"/>
          <w:szCs w:val="24"/>
          <w:lang w:val="en-MY"/>
        </w:rPr>
        <w:t>all joints consist of a ball and matching socket housing that join two pipe segments</w:t>
      </w:r>
      <w:r>
        <w:rPr>
          <w:rFonts w:eastAsia="Cordia New"/>
          <w:sz w:val="24"/>
          <w:szCs w:val="24"/>
          <w:lang w:val="en-MY"/>
        </w:rPr>
        <w:t xml:space="preserve"> which maintains the </w:t>
      </w:r>
      <w:r w:rsidR="00893B5B" w:rsidRPr="00893B5B">
        <w:rPr>
          <w:rFonts w:eastAsia="Cordia New"/>
          <w:sz w:val="24"/>
          <w:szCs w:val="24"/>
          <w:lang w:val="en-MY"/>
        </w:rPr>
        <w:t>fluid flow through the ball joint by a sliding seal between the ball</w:t>
      </w:r>
      <w:r w:rsidR="00893B5B">
        <w:rPr>
          <w:rFonts w:eastAsia="Cordia New"/>
          <w:sz w:val="24"/>
          <w:szCs w:val="24"/>
          <w:lang w:val="en-MY"/>
        </w:rPr>
        <w:t xml:space="preserve"> </w:t>
      </w:r>
      <w:r w:rsidR="00893B5B" w:rsidRPr="00893B5B">
        <w:rPr>
          <w:rFonts w:eastAsia="Cordia New"/>
          <w:sz w:val="24"/>
          <w:szCs w:val="24"/>
          <w:lang w:val="en-MY"/>
        </w:rPr>
        <w:t>and socket</w:t>
      </w:r>
      <w:r w:rsidR="006D2B63">
        <w:rPr>
          <w:rFonts w:eastAsia="Cordia New"/>
          <w:sz w:val="24"/>
          <w:szCs w:val="24"/>
          <w:lang w:val="en-MY"/>
        </w:rPr>
        <w:t xml:space="preserve"> as shown in Figure.4-9</w:t>
      </w:r>
      <w:r w:rsidR="00893B5B" w:rsidRPr="00893B5B">
        <w:rPr>
          <w:rFonts w:eastAsia="Cordia New"/>
          <w:sz w:val="24"/>
          <w:szCs w:val="24"/>
          <w:lang w:val="en-MY"/>
        </w:rPr>
        <w:t>. Shear and tension loads can be transferred across the joint with a minimal bending</w:t>
      </w:r>
      <w:r w:rsidR="00893B5B">
        <w:rPr>
          <w:rFonts w:eastAsia="Cordia New"/>
          <w:sz w:val="24"/>
          <w:szCs w:val="24"/>
          <w:lang w:val="en-MY"/>
        </w:rPr>
        <w:t xml:space="preserve"> </w:t>
      </w:r>
      <w:r w:rsidR="00893B5B" w:rsidRPr="00893B5B">
        <w:rPr>
          <w:rFonts w:eastAsia="Cordia New"/>
          <w:sz w:val="24"/>
          <w:szCs w:val="24"/>
          <w:lang w:val="en-MY"/>
        </w:rPr>
        <w:t>moment.</w:t>
      </w:r>
    </w:p>
    <w:p w:rsidR="00893B5B" w:rsidRDefault="005A06D4" w:rsidP="00541F48">
      <w:pPr>
        <w:autoSpaceDE w:val="0"/>
        <w:autoSpaceDN w:val="0"/>
        <w:adjustRightInd w:val="0"/>
        <w:spacing w:line="360" w:lineRule="auto"/>
        <w:jc w:val="center"/>
        <w:rPr>
          <w:rFonts w:eastAsia="Cordia New"/>
          <w:sz w:val="24"/>
          <w:szCs w:val="24"/>
          <w:lang w:val="en-MY"/>
        </w:rPr>
      </w:pPr>
      <w:r>
        <w:rPr>
          <w:rFonts w:eastAsia="Cordia New"/>
          <w:noProof/>
          <w:sz w:val="24"/>
          <w:szCs w:val="24"/>
          <w:lang w:val="en-MY" w:eastAsia="ja-JP"/>
        </w:rPr>
        <w:drawing>
          <wp:inline distT="0" distB="0" distL="0" distR="0" wp14:anchorId="264949A3" wp14:editId="649AB13A">
            <wp:extent cx="3528060" cy="2552700"/>
            <wp:effectExtent l="0" t="0" r="0" b="0"/>
            <wp:docPr id="65591" name="Picture 65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528060" cy="2552700"/>
                    </a:xfrm>
                    <a:prstGeom prst="rect">
                      <a:avLst/>
                    </a:prstGeom>
                    <a:noFill/>
                  </pic:spPr>
                </pic:pic>
              </a:graphicData>
            </a:graphic>
          </wp:inline>
        </w:drawing>
      </w:r>
    </w:p>
    <w:p w:rsidR="00541F48" w:rsidRDefault="00F60126" w:rsidP="00541F48">
      <w:pPr>
        <w:autoSpaceDE w:val="0"/>
        <w:autoSpaceDN w:val="0"/>
        <w:adjustRightInd w:val="0"/>
        <w:spacing w:line="360" w:lineRule="auto"/>
        <w:jc w:val="center"/>
        <w:rPr>
          <w:rFonts w:eastAsia="Cordia New"/>
          <w:sz w:val="24"/>
          <w:szCs w:val="24"/>
          <w:lang w:val="en-MY"/>
        </w:rPr>
      </w:pPr>
      <w:r>
        <w:rPr>
          <w:rFonts w:eastAsia="Cordia New"/>
          <w:b/>
          <w:sz w:val="24"/>
          <w:szCs w:val="24"/>
          <w:lang w:val="en-MY"/>
        </w:rPr>
        <w:t xml:space="preserve">Figure </w:t>
      </w:r>
      <w:r w:rsidR="006D2B63">
        <w:rPr>
          <w:rFonts w:eastAsia="Cordia New"/>
          <w:b/>
          <w:sz w:val="24"/>
          <w:szCs w:val="24"/>
          <w:lang w:val="en-MY"/>
        </w:rPr>
        <w:t>4</w:t>
      </w:r>
      <w:r>
        <w:rPr>
          <w:rFonts w:eastAsia="Cordia New"/>
          <w:b/>
          <w:sz w:val="24"/>
          <w:szCs w:val="24"/>
          <w:lang w:val="en-MY"/>
        </w:rPr>
        <w:t>.</w:t>
      </w:r>
      <w:r w:rsidR="00541F48" w:rsidRPr="00B53F2E">
        <w:rPr>
          <w:rFonts w:eastAsia="Cordia New"/>
          <w:b/>
          <w:sz w:val="24"/>
          <w:szCs w:val="24"/>
          <w:lang w:val="en-MY"/>
        </w:rPr>
        <w:t>9:</w:t>
      </w:r>
      <w:r w:rsidR="00541F48" w:rsidRPr="00C57475">
        <w:rPr>
          <w:rFonts w:eastAsia="Cordia New"/>
          <w:sz w:val="24"/>
          <w:szCs w:val="24"/>
          <w:lang w:val="en-MY"/>
        </w:rPr>
        <w:t xml:space="preserve"> </w:t>
      </w:r>
      <w:r w:rsidR="00541F48">
        <w:rPr>
          <w:rFonts w:eastAsia="Cordia New"/>
          <w:sz w:val="24"/>
          <w:szCs w:val="24"/>
          <w:lang w:val="en-MY"/>
        </w:rPr>
        <w:t>an example of ball joint</w:t>
      </w:r>
    </w:p>
    <w:p w:rsidR="006D2B63" w:rsidRPr="00893B5B" w:rsidRDefault="006D2B63" w:rsidP="006D2B63">
      <w:pPr>
        <w:autoSpaceDE w:val="0"/>
        <w:autoSpaceDN w:val="0"/>
        <w:adjustRightInd w:val="0"/>
        <w:spacing w:line="360" w:lineRule="auto"/>
        <w:jc w:val="both"/>
        <w:rPr>
          <w:rFonts w:eastAsia="Cordia New"/>
          <w:sz w:val="24"/>
          <w:szCs w:val="24"/>
          <w:lang w:val="en-MY"/>
        </w:rPr>
      </w:pPr>
    </w:p>
    <w:p w:rsidR="00893B5B" w:rsidRPr="00757610" w:rsidRDefault="00893B5B" w:rsidP="00AF6F4E">
      <w:pPr>
        <w:pStyle w:val="Heading4"/>
        <w:spacing w:line="360" w:lineRule="auto"/>
        <w:ind w:left="720"/>
        <w:rPr>
          <w:rFonts w:eastAsia="Cordia New"/>
          <w:sz w:val="24"/>
          <w:szCs w:val="24"/>
          <w:lang w:val="en-MY"/>
        </w:rPr>
      </w:pPr>
      <w:r w:rsidRPr="00757610">
        <w:rPr>
          <w:rFonts w:eastAsia="Cordia New"/>
          <w:sz w:val="24"/>
          <w:szCs w:val="24"/>
          <w:lang w:val="en-MY"/>
        </w:rPr>
        <w:lastRenderedPageBreak/>
        <w:t>4.3.5.4. Bend Stiffeners</w:t>
      </w:r>
    </w:p>
    <w:p w:rsidR="00893B5B" w:rsidRDefault="00893B5B" w:rsidP="00893B5B">
      <w:pPr>
        <w:autoSpaceDE w:val="0"/>
        <w:autoSpaceDN w:val="0"/>
        <w:adjustRightInd w:val="0"/>
        <w:spacing w:line="360" w:lineRule="auto"/>
        <w:jc w:val="both"/>
        <w:rPr>
          <w:rFonts w:eastAsia="Cordia New"/>
          <w:sz w:val="24"/>
          <w:szCs w:val="24"/>
          <w:lang w:val="en-MY"/>
        </w:rPr>
      </w:pPr>
      <w:r w:rsidRPr="00893B5B">
        <w:rPr>
          <w:rFonts w:eastAsia="Cordia New"/>
          <w:sz w:val="24"/>
          <w:szCs w:val="24"/>
          <w:lang w:val="en-MY"/>
        </w:rPr>
        <w:t>Bend stiffeners are used to increase and distribute the pipe bending stiffness in localized areas</w:t>
      </w:r>
      <w:r>
        <w:rPr>
          <w:rFonts w:eastAsia="Cordia New"/>
          <w:sz w:val="24"/>
          <w:szCs w:val="24"/>
          <w:lang w:val="en-MY"/>
        </w:rPr>
        <w:t xml:space="preserve"> </w:t>
      </w:r>
      <w:r w:rsidRPr="00893B5B">
        <w:rPr>
          <w:rFonts w:eastAsia="Cordia New"/>
          <w:sz w:val="24"/>
          <w:szCs w:val="24"/>
          <w:lang w:val="en-MY"/>
        </w:rPr>
        <w:t>when subjected to anticipate bending moments that would otherwise be unacceptable, the</w:t>
      </w:r>
      <w:r>
        <w:rPr>
          <w:rFonts w:eastAsia="Cordia New"/>
          <w:sz w:val="24"/>
          <w:szCs w:val="24"/>
          <w:lang w:val="en-MY"/>
        </w:rPr>
        <w:t xml:space="preserve"> </w:t>
      </w:r>
      <w:r w:rsidRPr="00893B5B">
        <w:rPr>
          <w:rFonts w:eastAsia="Cordia New"/>
          <w:sz w:val="24"/>
          <w:szCs w:val="24"/>
          <w:lang w:val="en-MY"/>
        </w:rPr>
        <w:t>increased stiffness reduces curvature and hence strain in the pipe layers. A typical application</w:t>
      </w:r>
      <w:r>
        <w:rPr>
          <w:rFonts w:eastAsia="Cordia New"/>
          <w:sz w:val="24"/>
          <w:szCs w:val="24"/>
          <w:lang w:val="en-MY"/>
        </w:rPr>
        <w:t xml:space="preserve"> </w:t>
      </w:r>
      <w:r w:rsidRPr="00893B5B">
        <w:rPr>
          <w:rFonts w:eastAsia="Cordia New"/>
          <w:sz w:val="24"/>
          <w:szCs w:val="24"/>
          <w:lang w:val="en-MY"/>
        </w:rPr>
        <w:t>of bend stiffeners is at the top of dynamic risers, where they provide a continuous transition</w:t>
      </w:r>
      <w:r>
        <w:rPr>
          <w:rFonts w:eastAsia="Cordia New"/>
          <w:sz w:val="24"/>
          <w:szCs w:val="24"/>
          <w:lang w:val="en-MY"/>
        </w:rPr>
        <w:t xml:space="preserve"> </w:t>
      </w:r>
      <w:r w:rsidRPr="00893B5B">
        <w:rPr>
          <w:rFonts w:eastAsia="Cordia New"/>
          <w:sz w:val="24"/>
          <w:szCs w:val="24"/>
          <w:lang w:val="en-MY"/>
        </w:rPr>
        <w:t>between the flexible pipe, with its inherent low bending stiffness, and the metal end fitting,</w:t>
      </w:r>
      <w:r>
        <w:rPr>
          <w:rFonts w:eastAsia="Cordia New"/>
          <w:sz w:val="24"/>
          <w:szCs w:val="24"/>
          <w:lang w:val="en-MY"/>
        </w:rPr>
        <w:t xml:space="preserve"> </w:t>
      </w:r>
      <w:r w:rsidRPr="00893B5B">
        <w:rPr>
          <w:rFonts w:eastAsia="Cordia New"/>
          <w:sz w:val="24"/>
          <w:szCs w:val="24"/>
          <w:lang w:val="en-MY"/>
        </w:rPr>
        <w:t xml:space="preserve">which is very stiff. Bend stiffeners are often made of a polymeric </w:t>
      </w:r>
      <w:proofErr w:type="spellStart"/>
      <w:r w:rsidRPr="00893B5B">
        <w:rPr>
          <w:rFonts w:eastAsia="Cordia New"/>
          <w:sz w:val="24"/>
          <w:szCs w:val="24"/>
          <w:lang w:val="en-MY"/>
        </w:rPr>
        <w:t>molded</w:t>
      </w:r>
      <w:proofErr w:type="spellEnd"/>
      <w:r w:rsidRPr="00893B5B">
        <w:rPr>
          <w:rFonts w:eastAsia="Cordia New"/>
          <w:sz w:val="24"/>
          <w:szCs w:val="24"/>
          <w:lang w:val="en-MY"/>
        </w:rPr>
        <w:t xml:space="preserve"> material</w:t>
      </w:r>
      <w:r>
        <w:rPr>
          <w:rFonts w:eastAsia="Cordia New"/>
          <w:sz w:val="24"/>
          <w:szCs w:val="24"/>
          <w:lang w:val="en-MY"/>
        </w:rPr>
        <w:t xml:space="preserve"> </w:t>
      </w:r>
      <w:r w:rsidRPr="00893B5B">
        <w:rPr>
          <w:rFonts w:eastAsia="Cordia New"/>
          <w:sz w:val="24"/>
          <w:szCs w:val="24"/>
          <w:lang w:val="en-MY"/>
        </w:rPr>
        <w:t>surrounding the pipe and attached to the end fitting, see Figure</w:t>
      </w:r>
      <w:r w:rsidR="006D2B63">
        <w:rPr>
          <w:rFonts w:eastAsia="Cordia New"/>
          <w:sz w:val="24"/>
          <w:szCs w:val="24"/>
          <w:lang w:val="en-MY"/>
        </w:rPr>
        <w:t>.4</w:t>
      </w:r>
      <w:r w:rsidRPr="00893B5B">
        <w:rPr>
          <w:rFonts w:eastAsia="Cordia New"/>
          <w:sz w:val="24"/>
          <w:szCs w:val="24"/>
          <w:lang w:val="en-MY"/>
        </w:rPr>
        <w:t>.</w:t>
      </w:r>
      <w:r w:rsidR="006D2B63">
        <w:rPr>
          <w:rFonts w:eastAsia="Cordia New"/>
          <w:sz w:val="24"/>
          <w:szCs w:val="24"/>
          <w:lang w:val="en-MY"/>
        </w:rPr>
        <w:t>10</w:t>
      </w:r>
      <w:r w:rsidRPr="00893B5B">
        <w:rPr>
          <w:rFonts w:eastAsia="Cordia New"/>
          <w:sz w:val="24"/>
          <w:szCs w:val="24"/>
          <w:lang w:val="en-MY"/>
        </w:rPr>
        <w:t>.</w:t>
      </w:r>
    </w:p>
    <w:p w:rsidR="0073533D" w:rsidRDefault="0073533D" w:rsidP="00893B5B">
      <w:pPr>
        <w:autoSpaceDE w:val="0"/>
        <w:autoSpaceDN w:val="0"/>
        <w:adjustRightInd w:val="0"/>
        <w:spacing w:line="360" w:lineRule="auto"/>
        <w:jc w:val="both"/>
        <w:rPr>
          <w:rFonts w:eastAsia="Cordia New"/>
          <w:sz w:val="24"/>
          <w:szCs w:val="24"/>
          <w:lang w:val="en-MY"/>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8"/>
        <w:gridCol w:w="4438"/>
      </w:tblGrid>
      <w:tr w:rsidR="0073533D" w:rsidTr="005A06D4">
        <w:tc>
          <w:tcPr>
            <w:tcW w:w="4438" w:type="dxa"/>
            <w:vAlign w:val="center"/>
          </w:tcPr>
          <w:p w:rsidR="0073533D" w:rsidRDefault="005A06D4" w:rsidP="00893B5B">
            <w:pPr>
              <w:autoSpaceDE w:val="0"/>
              <w:autoSpaceDN w:val="0"/>
              <w:adjustRightInd w:val="0"/>
              <w:spacing w:line="360" w:lineRule="auto"/>
              <w:jc w:val="both"/>
              <w:rPr>
                <w:rFonts w:eastAsia="Cordia New"/>
                <w:sz w:val="24"/>
                <w:szCs w:val="24"/>
                <w:lang w:val="en-MY"/>
              </w:rPr>
            </w:pPr>
            <w:r>
              <w:rPr>
                <w:rFonts w:eastAsia="Cordia New"/>
                <w:noProof/>
                <w:sz w:val="24"/>
                <w:szCs w:val="24"/>
                <w:lang w:val="en-MY" w:eastAsia="ja-JP"/>
              </w:rPr>
              <w:drawing>
                <wp:inline distT="0" distB="0" distL="0" distR="0" wp14:anchorId="1D8DF50F" wp14:editId="69FF0502">
                  <wp:extent cx="2598420" cy="1013460"/>
                  <wp:effectExtent l="0" t="0" r="0" b="0"/>
                  <wp:docPr id="65592" name="Picture 65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98420" cy="1013460"/>
                          </a:xfrm>
                          <a:prstGeom prst="rect">
                            <a:avLst/>
                          </a:prstGeom>
                          <a:noFill/>
                        </pic:spPr>
                      </pic:pic>
                    </a:graphicData>
                  </a:graphic>
                </wp:inline>
              </w:drawing>
            </w:r>
          </w:p>
        </w:tc>
        <w:tc>
          <w:tcPr>
            <w:tcW w:w="4438" w:type="dxa"/>
            <w:vAlign w:val="center"/>
          </w:tcPr>
          <w:p w:rsidR="0073533D" w:rsidRDefault="005A06D4" w:rsidP="00893B5B">
            <w:pPr>
              <w:autoSpaceDE w:val="0"/>
              <w:autoSpaceDN w:val="0"/>
              <w:adjustRightInd w:val="0"/>
              <w:spacing w:line="360" w:lineRule="auto"/>
              <w:jc w:val="both"/>
              <w:rPr>
                <w:rFonts w:eastAsia="Cordia New"/>
                <w:sz w:val="24"/>
                <w:szCs w:val="24"/>
                <w:lang w:val="en-MY"/>
              </w:rPr>
            </w:pPr>
            <w:r>
              <w:rPr>
                <w:rFonts w:eastAsia="Cordia New"/>
                <w:noProof/>
                <w:sz w:val="24"/>
                <w:szCs w:val="24"/>
                <w:lang w:val="en-MY" w:eastAsia="ja-JP"/>
              </w:rPr>
              <w:drawing>
                <wp:inline distT="0" distB="0" distL="0" distR="0" wp14:anchorId="776FFF48" wp14:editId="1EA15A08">
                  <wp:extent cx="2659380" cy="1828800"/>
                  <wp:effectExtent l="0" t="0" r="7620" b="0"/>
                  <wp:docPr id="65593" name="Picture 65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59380" cy="1828800"/>
                          </a:xfrm>
                          <a:prstGeom prst="rect">
                            <a:avLst/>
                          </a:prstGeom>
                          <a:noFill/>
                        </pic:spPr>
                      </pic:pic>
                    </a:graphicData>
                  </a:graphic>
                </wp:inline>
              </w:drawing>
            </w:r>
          </w:p>
        </w:tc>
      </w:tr>
    </w:tbl>
    <w:p w:rsidR="0073533D" w:rsidRPr="00893B5B" w:rsidRDefault="0073533D" w:rsidP="00893B5B">
      <w:pPr>
        <w:autoSpaceDE w:val="0"/>
        <w:autoSpaceDN w:val="0"/>
        <w:adjustRightInd w:val="0"/>
        <w:spacing w:line="360" w:lineRule="auto"/>
        <w:jc w:val="both"/>
        <w:rPr>
          <w:rFonts w:eastAsia="Cordia New"/>
          <w:sz w:val="24"/>
          <w:szCs w:val="24"/>
          <w:lang w:val="en-MY"/>
        </w:rPr>
      </w:pPr>
    </w:p>
    <w:p w:rsidR="00893B5B" w:rsidRPr="00893B5B" w:rsidRDefault="00893B5B" w:rsidP="00893B5B">
      <w:pPr>
        <w:autoSpaceDE w:val="0"/>
        <w:autoSpaceDN w:val="0"/>
        <w:adjustRightInd w:val="0"/>
        <w:spacing w:line="360" w:lineRule="auto"/>
        <w:jc w:val="center"/>
        <w:rPr>
          <w:rFonts w:eastAsia="Cordia New"/>
          <w:sz w:val="24"/>
          <w:szCs w:val="24"/>
          <w:lang w:val="en-MY"/>
        </w:rPr>
      </w:pPr>
      <w:r w:rsidRPr="00AF6F4E">
        <w:rPr>
          <w:rFonts w:eastAsia="Cordia New"/>
          <w:b/>
          <w:sz w:val="24"/>
          <w:szCs w:val="24"/>
          <w:lang w:val="en-MY"/>
        </w:rPr>
        <w:t>Figure</w:t>
      </w:r>
      <w:r w:rsidR="00F60126">
        <w:rPr>
          <w:rFonts w:eastAsia="Cordia New"/>
          <w:b/>
          <w:sz w:val="24"/>
          <w:szCs w:val="24"/>
          <w:lang w:val="en-MY"/>
        </w:rPr>
        <w:t xml:space="preserve"> </w:t>
      </w:r>
      <w:r w:rsidR="006D2B63">
        <w:rPr>
          <w:rFonts w:eastAsia="Cordia New"/>
          <w:b/>
          <w:sz w:val="24"/>
          <w:szCs w:val="24"/>
          <w:lang w:val="en-MY"/>
        </w:rPr>
        <w:t>4</w:t>
      </w:r>
      <w:r w:rsidR="00F60126">
        <w:rPr>
          <w:rFonts w:eastAsia="Cordia New"/>
          <w:b/>
          <w:sz w:val="24"/>
          <w:szCs w:val="24"/>
          <w:lang w:val="en-MY"/>
        </w:rPr>
        <w:t>.</w:t>
      </w:r>
      <w:r w:rsidR="006D2B63">
        <w:rPr>
          <w:rFonts w:eastAsia="Cordia New"/>
          <w:b/>
          <w:sz w:val="24"/>
          <w:szCs w:val="24"/>
          <w:lang w:val="en-MY"/>
        </w:rPr>
        <w:t>10</w:t>
      </w:r>
      <w:r w:rsidR="00AF6F4E" w:rsidRPr="00AF6F4E">
        <w:rPr>
          <w:rFonts w:eastAsia="Cordia New"/>
          <w:b/>
          <w:sz w:val="24"/>
          <w:szCs w:val="24"/>
          <w:lang w:val="en-MY"/>
        </w:rPr>
        <w:t>:</w:t>
      </w:r>
      <w:r w:rsidRPr="00893B5B">
        <w:rPr>
          <w:rFonts w:eastAsia="Cordia New"/>
          <w:sz w:val="24"/>
          <w:szCs w:val="24"/>
          <w:lang w:val="en-MY"/>
        </w:rPr>
        <w:t xml:space="preserve"> </w:t>
      </w:r>
      <w:r w:rsidR="005D7F8D">
        <w:rPr>
          <w:rFonts w:eastAsia="Cordia New"/>
          <w:sz w:val="24"/>
          <w:szCs w:val="24"/>
          <w:lang w:val="en-MY"/>
        </w:rPr>
        <w:t>An example of b</w:t>
      </w:r>
      <w:r w:rsidRPr="00893B5B">
        <w:rPr>
          <w:rFonts w:eastAsia="Cordia New"/>
          <w:sz w:val="24"/>
          <w:szCs w:val="24"/>
          <w:lang w:val="en-MY"/>
        </w:rPr>
        <w:t xml:space="preserve">end </w:t>
      </w:r>
      <w:r w:rsidR="005D7F8D">
        <w:rPr>
          <w:rFonts w:eastAsia="Cordia New"/>
          <w:sz w:val="24"/>
          <w:szCs w:val="24"/>
          <w:lang w:val="en-MY"/>
        </w:rPr>
        <w:t>s</w:t>
      </w:r>
      <w:r w:rsidRPr="00893B5B">
        <w:rPr>
          <w:rFonts w:eastAsia="Cordia New"/>
          <w:sz w:val="24"/>
          <w:szCs w:val="24"/>
          <w:lang w:val="en-MY"/>
        </w:rPr>
        <w:t>tiffeners</w:t>
      </w:r>
    </w:p>
    <w:p w:rsidR="00893B5B" w:rsidRDefault="00893B5B" w:rsidP="00893B5B">
      <w:pPr>
        <w:autoSpaceDE w:val="0"/>
        <w:autoSpaceDN w:val="0"/>
        <w:adjustRightInd w:val="0"/>
        <w:spacing w:line="360" w:lineRule="auto"/>
        <w:jc w:val="both"/>
        <w:rPr>
          <w:rFonts w:eastAsia="Cordia New"/>
          <w:sz w:val="24"/>
          <w:szCs w:val="24"/>
          <w:lang w:val="en-MY"/>
        </w:rPr>
      </w:pPr>
    </w:p>
    <w:p w:rsidR="00893B5B" w:rsidRPr="00757610" w:rsidRDefault="00893B5B" w:rsidP="00893B5B">
      <w:pPr>
        <w:pStyle w:val="Heading4"/>
        <w:spacing w:line="360" w:lineRule="auto"/>
        <w:ind w:left="720"/>
        <w:rPr>
          <w:rFonts w:eastAsia="Cordia New"/>
          <w:sz w:val="24"/>
          <w:szCs w:val="24"/>
          <w:lang w:val="en-MY"/>
        </w:rPr>
      </w:pPr>
      <w:r w:rsidRPr="00757610">
        <w:rPr>
          <w:rFonts w:eastAsia="Cordia New"/>
          <w:sz w:val="24"/>
          <w:szCs w:val="24"/>
          <w:lang w:val="en-MY"/>
        </w:rPr>
        <w:t>4.3.5.5. Bending Restrictor</w:t>
      </w:r>
    </w:p>
    <w:p w:rsidR="00893B5B" w:rsidRDefault="00893B5B" w:rsidP="00893B5B">
      <w:pPr>
        <w:autoSpaceDE w:val="0"/>
        <w:autoSpaceDN w:val="0"/>
        <w:adjustRightInd w:val="0"/>
        <w:spacing w:line="360" w:lineRule="auto"/>
        <w:jc w:val="both"/>
        <w:rPr>
          <w:rFonts w:eastAsia="Cordia New"/>
          <w:sz w:val="24"/>
          <w:szCs w:val="24"/>
          <w:lang w:val="en-MY"/>
        </w:rPr>
      </w:pPr>
      <w:r w:rsidRPr="00893B5B">
        <w:rPr>
          <w:rFonts w:eastAsia="Cordia New"/>
          <w:sz w:val="24"/>
          <w:szCs w:val="24"/>
          <w:lang w:val="en-MY"/>
        </w:rPr>
        <w:t>Bend restrictors are used to support a flexible pipe over free spans where there is the</w:t>
      </w:r>
      <w:r>
        <w:rPr>
          <w:rFonts w:eastAsia="Cordia New"/>
          <w:sz w:val="24"/>
          <w:szCs w:val="24"/>
          <w:lang w:val="en-MY"/>
        </w:rPr>
        <w:t xml:space="preserve"> </w:t>
      </w:r>
      <w:r w:rsidRPr="00893B5B">
        <w:rPr>
          <w:rFonts w:eastAsia="Cordia New"/>
          <w:sz w:val="24"/>
          <w:szCs w:val="24"/>
          <w:lang w:val="en-MY"/>
        </w:rPr>
        <w:t>possibility of damaging the pipe structure because of over bending. Typical applications are at</w:t>
      </w:r>
      <w:r>
        <w:rPr>
          <w:rFonts w:eastAsia="Cordia New"/>
          <w:sz w:val="24"/>
          <w:szCs w:val="24"/>
          <w:lang w:val="en-MY"/>
        </w:rPr>
        <w:t xml:space="preserve"> </w:t>
      </w:r>
      <w:r w:rsidRPr="00893B5B">
        <w:rPr>
          <w:rFonts w:eastAsia="Cordia New"/>
          <w:sz w:val="24"/>
          <w:szCs w:val="24"/>
          <w:lang w:val="en-MY"/>
        </w:rPr>
        <w:t>wellhead connectors, J-tube exits and rigid pipe crossovers</w:t>
      </w:r>
      <w:r w:rsidR="006D2B63">
        <w:rPr>
          <w:rFonts w:eastAsia="Cordia New"/>
          <w:sz w:val="24"/>
          <w:szCs w:val="24"/>
          <w:lang w:val="en-MY"/>
        </w:rPr>
        <w:t xml:space="preserve"> as show in Figure.4-11</w:t>
      </w:r>
      <w:r w:rsidRPr="00893B5B">
        <w:rPr>
          <w:rFonts w:eastAsia="Cordia New"/>
          <w:sz w:val="24"/>
          <w:szCs w:val="24"/>
          <w:lang w:val="en-MY"/>
        </w:rPr>
        <w:t>. The bend restrictor normally</w:t>
      </w:r>
      <w:r>
        <w:rPr>
          <w:rFonts w:eastAsia="Cordia New"/>
          <w:sz w:val="24"/>
          <w:szCs w:val="24"/>
          <w:lang w:val="en-MY"/>
        </w:rPr>
        <w:t xml:space="preserve"> </w:t>
      </w:r>
      <w:r w:rsidRPr="00893B5B">
        <w:rPr>
          <w:rFonts w:eastAsia="Cordia New"/>
          <w:sz w:val="24"/>
          <w:szCs w:val="24"/>
          <w:lang w:val="en-MY"/>
        </w:rPr>
        <w:t>consists of interlocking half rings that fasten together around the pipe so that they do not</w:t>
      </w:r>
      <w:r>
        <w:rPr>
          <w:rFonts w:eastAsia="Cordia New"/>
          <w:sz w:val="24"/>
          <w:szCs w:val="24"/>
          <w:lang w:val="en-MY"/>
        </w:rPr>
        <w:t xml:space="preserve"> </w:t>
      </w:r>
      <w:r w:rsidRPr="00893B5B">
        <w:rPr>
          <w:rFonts w:eastAsia="Cordia New"/>
          <w:sz w:val="24"/>
          <w:szCs w:val="24"/>
          <w:lang w:val="en-MY"/>
        </w:rPr>
        <w:t>affect the pipe until a specified bend radius is reached, at which stage they lock.</w:t>
      </w:r>
    </w:p>
    <w:p w:rsidR="006D2B63" w:rsidRDefault="006D2B63" w:rsidP="00893B5B">
      <w:pPr>
        <w:autoSpaceDE w:val="0"/>
        <w:autoSpaceDN w:val="0"/>
        <w:adjustRightInd w:val="0"/>
        <w:spacing w:line="360" w:lineRule="auto"/>
        <w:jc w:val="both"/>
        <w:rPr>
          <w:rFonts w:eastAsia="Cordia New"/>
          <w:sz w:val="24"/>
          <w:szCs w:val="24"/>
          <w:lang w:val="en-MY"/>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0"/>
        <w:gridCol w:w="4866"/>
      </w:tblGrid>
      <w:tr w:rsidR="005D7F8D" w:rsidTr="005A06D4">
        <w:tc>
          <w:tcPr>
            <w:tcW w:w="4010" w:type="dxa"/>
            <w:vAlign w:val="center"/>
          </w:tcPr>
          <w:p w:rsidR="005D7F8D" w:rsidRDefault="005A06D4" w:rsidP="00893B5B">
            <w:pPr>
              <w:autoSpaceDE w:val="0"/>
              <w:autoSpaceDN w:val="0"/>
              <w:adjustRightInd w:val="0"/>
              <w:spacing w:line="360" w:lineRule="auto"/>
              <w:jc w:val="both"/>
              <w:rPr>
                <w:rFonts w:eastAsia="Cordia New"/>
                <w:sz w:val="24"/>
                <w:szCs w:val="24"/>
                <w:lang w:val="en-MY"/>
              </w:rPr>
            </w:pPr>
            <w:r>
              <w:rPr>
                <w:rFonts w:eastAsia="Cordia New"/>
                <w:noProof/>
                <w:sz w:val="24"/>
                <w:szCs w:val="24"/>
                <w:lang w:val="en-MY" w:eastAsia="ja-JP"/>
              </w:rPr>
              <w:lastRenderedPageBreak/>
              <w:drawing>
                <wp:inline distT="0" distB="0" distL="0" distR="0" wp14:anchorId="2F079589" wp14:editId="51007E30">
                  <wp:extent cx="2385060" cy="1188720"/>
                  <wp:effectExtent l="0" t="0" r="0" b="0"/>
                  <wp:docPr id="65594" name="Picture 65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85060" cy="1188720"/>
                          </a:xfrm>
                          <a:prstGeom prst="rect">
                            <a:avLst/>
                          </a:prstGeom>
                          <a:noFill/>
                        </pic:spPr>
                      </pic:pic>
                    </a:graphicData>
                  </a:graphic>
                </wp:inline>
              </w:drawing>
            </w:r>
          </w:p>
        </w:tc>
        <w:tc>
          <w:tcPr>
            <w:tcW w:w="4866" w:type="dxa"/>
            <w:vAlign w:val="center"/>
          </w:tcPr>
          <w:p w:rsidR="005D7F8D" w:rsidRDefault="005A06D4" w:rsidP="00893B5B">
            <w:pPr>
              <w:autoSpaceDE w:val="0"/>
              <w:autoSpaceDN w:val="0"/>
              <w:adjustRightInd w:val="0"/>
              <w:spacing w:line="360" w:lineRule="auto"/>
              <w:jc w:val="both"/>
              <w:rPr>
                <w:rFonts w:eastAsia="Cordia New"/>
                <w:sz w:val="24"/>
                <w:szCs w:val="24"/>
                <w:lang w:val="en-MY"/>
              </w:rPr>
            </w:pPr>
            <w:r>
              <w:rPr>
                <w:rFonts w:eastAsia="Cordia New"/>
                <w:noProof/>
                <w:sz w:val="24"/>
                <w:szCs w:val="24"/>
                <w:lang w:val="en-MY" w:eastAsia="ja-JP"/>
              </w:rPr>
              <w:drawing>
                <wp:inline distT="0" distB="0" distL="0" distR="0" wp14:anchorId="1AF5D3FA" wp14:editId="63D1DDCF">
                  <wp:extent cx="2948940" cy="1661160"/>
                  <wp:effectExtent l="0" t="0" r="3810" b="0"/>
                  <wp:docPr id="65595" name="Picture 65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48940" cy="1661160"/>
                          </a:xfrm>
                          <a:prstGeom prst="rect">
                            <a:avLst/>
                          </a:prstGeom>
                          <a:noFill/>
                        </pic:spPr>
                      </pic:pic>
                    </a:graphicData>
                  </a:graphic>
                </wp:inline>
              </w:drawing>
            </w:r>
          </w:p>
        </w:tc>
      </w:tr>
    </w:tbl>
    <w:p w:rsidR="005D7F8D" w:rsidRPr="00893B5B" w:rsidRDefault="00F60126" w:rsidP="005D7F8D">
      <w:pPr>
        <w:autoSpaceDE w:val="0"/>
        <w:autoSpaceDN w:val="0"/>
        <w:adjustRightInd w:val="0"/>
        <w:spacing w:line="360" w:lineRule="auto"/>
        <w:jc w:val="center"/>
        <w:rPr>
          <w:rFonts w:eastAsia="Cordia New"/>
          <w:sz w:val="24"/>
          <w:szCs w:val="24"/>
          <w:lang w:val="en-MY"/>
        </w:rPr>
      </w:pPr>
      <w:r>
        <w:rPr>
          <w:rFonts w:eastAsia="Cordia New"/>
          <w:b/>
          <w:sz w:val="24"/>
          <w:szCs w:val="24"/>
          <w:lang w:val="en-MY"/>
        </w:rPr>
        <w:t xml:space="preserve">Figure </w:t>
      </w:r>
      <w:r w:rsidR="006D2B63">
        <w:rPr>
          <w:rFonts w:eastAsia="Cordia New"/>
          <w:b/>
          <w:sz w:val="24"/>
          <w:szCs w:val="24"/>
          <w:lang w:val="en-MY"/>
        </w:rPr>
        <w:t>4</w:t>
      </w:r>
      <w:r>
        <w:rPr>
          <w:rFonts w:eastAsia="Cordia New"/>
          <w:b/>
          <w:sz w:val="24"/>
          <w:szCs w:val="24"/>
          <w:lang w:val="en-MY"/>
        </w:rPr>
        <w:t>.</w:t>
      </w:r>
      <w:r w:rsidR="006D2B63">
        <w:rPr>
          <w:rFonts w:eastAsia="Cordia New"/>
          <w:b/>
          <w:sz w:val="24"/>
          <w:szCs w:val="24"/>
          <w:lang w:val="en-MY"/>
        </w:rPr>
        <w:t>11</w:t>
      </w:r>
      <w:r w:rsidR="005D7F8D" w:rsidRPr="00AF6F4E">
        <w:rPr>
          <w:rFonts w:eastAsia="Cordia New"/>
          <w:b/>
          <w:sz w:val="24"/>
          <w:szCs w:val="24"/>
          <w:lang w:val="en-MY"/>
        </w:rPr>
        <w:t>:</w:t>
      </w:r>
      <w:r w:rsidR="005D7F8D" w:rsidRPr="00893B5B">
        <w:rPr>
          <w:rFonts w:eastAsia="Cordia New"/>
          <w:sz w:val="24"/>
          <w:szCs w:val="24"/>
          <w:lang w:val="en-MY"/>
        </w:rPr>
        <w:t xml:space="preserve"> </w:t>
      </w:r>
      <w:r w:rsidR="005D7F8D" w:rsidRPr="005D7F8D">
        <w:rPr>
          <w:rFonts w:eastAsia="Cordia New"/>
          <w:sz w:val="24"/>
          <w:szCs w:val="24"/>
          <w:lang w:val="en-MY"/>
        </w:rPr>
        <w:t xml:space="preserve">An example </w:t>
      </w:r>
      <w:r w:rsidR="005D7F8D">
        <w:rPr>
          <w:rFonts w:eastAsia="Cordia New"/>
          <w:sz w:val="24"/>
          <w:szCs w:val="24"/>
          <w:lang w:val="en-MY"/>
        </w:rPr>
        <w:t>b</w:t>
      </w:r>
      <w:r w:rsidR="005D7F8D" w:rsidRPr="00893B5B">
        <w:rPr>
          <w:rFonts w:eastAsia="Cordia New"/>
          <w:sz w:val="24"/>
          <w:szCs w:val="24"/>
          <w:lang w:val="en-MY"/>
        </w:rPr>
        <w:t>end</w:t>
      </w:r>
      <w:r w:rsidR="00DC7F02">
        <w:rPr>
          <w:rFonts w:eastAsia="Cordia New"/>
          <w:sz w:val="24"/>
          <w:szCs w:val="24"/>
          <w:lang w:val="en-MY"/>
        </w:rPr>
        <w:t>ing</w:t>
      </w:r>
      <w:r w:rsidR="005D7F8D" w:rsidRPr="00893B5B">
        <w:rPr>
          <w:rFonts w:eastAsia="Cordia New"/>
          <w:sz w:val="24"/>
          <w:szCs w:val="24"/>
          <w:lang w:val="en-MY"/>
        </w:rPr>
        <w:t xml:space="preserve"> </w:t>
      </w:r>
      <w:r w:rsidR="005D7F8D">
        <w:rPr>
          <w:rFonts w:eastAsia="Cordia New"/>
          <w:sz w:val="24"/>
          <w:szCs w:val="24"/>
          <w:lang w:val="en-MY"/>
        </w:rPr>
        <w:t>r</w:t>
      </w:r>
      <w:r w:rsidR="005D7F8D" w:rsidRPr="005D7F8D">
        <w:rPr>
          <w:rFonts w:eastAsia="Cordia New"/>
          <w:sz w:val="24"/>
          <w:szCs w:val="24"/>
          <w:lang w:val="en-MY"/>
        </w:rPr>
        <w:t>estrictor</w:t>
      </w:r>
    </w:p>
    <w:p w:rsidR="00893B5B" w:rsidRDefault="00893B5B" w:rsidP="00893B5B">
      <w:pPr>
        <w:autoSpaceDE w:val="0"/>
        <w:autoSpaceDN w:val="0"/>
        <w:adjustRightInd w:val="0"/>
        <w:spacing w:line="360" w:lineRule="auto"/>
        <w:jc w:val="both"/>
        <w:rPr>
          <w:rFonts w:eastAsia="Cordia New"/>
          <w:sz w:val="24"/>
          <w:szCs w:val="24"/>
          <w:lang w:val="en-MY"/>
        </w:rPr>
      </w:pPr>
    </w:p>
    <w:p w:rsidR="00424E12" w:rsidRPr="00424E12" w:rsidRDefault="00424E12" w:rsidP="001D42D1">
      <w:pPr>
        <w:pStyle w:val="Heading3"/>
        <w:spacing w:line="360" w:lineRule="auto"/>
        <w:ind w:left="720"/>
        <w:rPr>
          <w:rFonts w:eastAsia="Cordia New"/>
          <w:lang w:val="en-MY"/>
        </w:rPr>
      </w:pPr>
      <w:bookmarkStart w:id="67" w:name="_Toc519628339"/>
      <w:r>
        <w:rPr>
          <w:rFonts w:eastAsia="Cordia New"/>
          <w:lang w:val="en-MY"/>
        </w:rPr>
        <w:t>4</w:t>
      </w:r>
      <w:r w:rsidRPr="00424E12">
        <w:rPr>
          <w:rFonts w:eastAsia="Cordia New"/>
          <w:lang w:val="en-MY"/>
        </w:rPr>
        <w:t>.</w:t>
      </w:r>
      <w:r w:rsidR="00FE6A6A">
        <w:rPr>
          <w:rFonts w:eastAsia="Cordia New"/>
          <w:lang w:val="en-MY"/>
        </w:rPr>
        <w:t>3.6</w:t>
      </w:r>
      <w:r>
        <w:rPr>
          <w:rFonts w:eastAsia="Cordia New"/>
          <w:lang w:val="en-MY"/>
        </w:rPr>
        <w:t>.</w:t>
      </w:r>
      <w:r w:rsidRPr="00424E12">
        <w:rPr>
          <w:rFonts w:eastAsia="Cordia New"/>
          <w:lang w:val="en-MY"/>
        </w:rPr>
        <w:t xml:space="preserve"> Weight Distributed SCR</w:t>
      </w:r>
      <w:bookmarkEnd w:id="67"/>
    </w:p>
    <w:p w:rsidR="00424E12" w:rsidRPr="00424E12" w:rsidRDefault="006D2B63" w:rsidP="004E29F0">
      <w:pPr>
        <w:autoSpaceDE w:val="0"/>
        <w:autoSpaceDN w:val="0"/>
        <w:adjustRightInd w:val="0"/>
        <w:spacing w:line="360" w:lineRule="auto"/>
        <w:jc w:val="both"/>
        <w:rPr>
          <w:rFonts w:eastAsia="Cordia New"/>
          <w:sz w:val="24"/>
          <w:szCs w:val="24"/>
          <w:lang w:val="en-MY"/>
        </w:rPr>
      </w:pPr>
      <w:r>
        <w:rPr>
          <w:rFonts w:eastAsia="Cordia New"/>
          <w:sz w:val="24"/>
          <w:szCs w:val="24"/>
          <w:lang w:val="en-MY"/>
        </w:rPr>
        <w:t xml:space="preserve">As </w:t>
      </w:r>
      <w:r w:rsidR="00757610">
        <w:rPr>
          <w:rFonts w:eastAsia="Cordia New"/>
          <w:sz w:val="24"/>
          <w:szCs w:val="24"/>
          <w:lang w:val="en-MY"/>
        </w:rPr>
        <w:t xml:space="preserve">Touch </w:t>
      </w:r>
      <w:proofErr w:type="gramStart"/>
      <w:r w:rsidR="00757610">
        <w:rPr>
          <w:rFonts w:eastAsia="Cordia New"/>
          <w:sz w:val="24"/>
          <w:szCs w:val="24"/>
          <w:lang w:val="en-MY"/>
        </w:rPr>
        <w:t>Down</w:t>
      </w:r>
      <w:proofErr w:type="gramEnd"/>
      <w:r w:rsidR="00757610">
        <w:rPr>
          <w:rFonts w:eastAsia="Cordia New"/>
          <w:sz w:val="24"/>
          <w:szCs w:val="24"/>
          <w:lang w:val="en-MY"/>
        </w:rPr>
        <w:t xml:space="preserve"> Point </w:t>
      </w:r>
      <w:r w:rsidR="004E29F0">
        <w:rPr>
          <w:rFonts w:eastAsia="Cordia New"/>
          <w:sz w:val="24"/>
          <w:szCs w:val="24"/>
          <w:lang w:val="en-MY"/>
        </w:rPr>
        <w:t>(</w:t>
      </w:r>
      <w:r w:rsidR="004E29F0" w:rsidRPr="00424E12">
        <w:rPr>
          <w:rFonts w:eastAsia="Cordia New"/>
          <w:sz w:val="24"/>
          <w:szCs w:val="24"/>
          <w:lang w:val="en-MY"/>
        </w:rPr>
        <w:t>TDP</w:t>
      </w:r>
      <w:r w:rsidR="004E29F0">
        <w:rPr>
          <w:rFonts w:eastAsia="Cordia New"/>
          <w:sz w:val="24"/>
          <w:szCs w:val="24"/>
          <w:lang w:val="en-MY"/>
        </w:rPr>
        <w:t>)</w:t>
      </w:r>
      <w:r w:rsidR="004E29F0" w:rsidRPr="00424E12">
        <w:rPr>
          <w:rFonts w:eastAsia="Cordia New"/>
          <w:sz w:val="24"/>
          <w:szCs w:val="24"/>
          <w:lang w:val="en-MY"/>
        </w:rPr>
        <w:t xml:space="preserve"> region </w:t>
      </w:r>
      <w:r w:rsidR="004E29F0">
        <w:rPr>
          <w:rFonts w:eastAsia="Cordia New"/>
          <w:sz w:val="24"/>
          <w:szCs w:val="24"/>
          <w:lang w:val="en-MY"/>
        </w:rPr>
        <w:t xml:space="preserve">has critical </w:t>
      </w:r>
      <w:r w:rsidR="00424E12" w:rsidRPr="00424E12">
        <w:rPr>
          <w:rFonts w:eastAsia="Cordia New"/>
          <w:sz w:val="24"/>
          <w:szCs w:val="24"/>
          <w:lang w:val="en-MY"/>
        </w:rPr>
        <w:t>buckling issues due to large heave and surge motions and</w:t>
      </w:r>
      <w:r w:rsidR="00424E12">
        <w:rPr>
          <w:rFonts w:eastAsia="Cordia New"/>
          <w:sz w:val="24"/>
          <w:szCs w:val="24"/>
          <w:lang w:val="en-MY"/>
        </w:rPr>
        <w:t xml:space="preserve"> </w:t>
      </w:r>
      <w:r w:rsidR="00424E12" w:rsidRPr="00424E12">
        <w:rPr>
          <w:rFonts w:eastAsia="Cordia New"/>
          <w:sz w:val="24"/>
          <w:szCs w:val="24"/>
          <w:lang w:val="en-MY"/>
        </w:rPr>
        <w:t xml:space="preserve">fatigue problems, </w:t>
      </w:r>
      <w:r w:rsidR="004E29F0">
        <w:rPr>
          <w:rFonts w:eastAsia="Cordia New"/>
          <w:sz w:val="24"/>
          <w:szCs w:val="24"/>
          <w:lang w:val="en-MY"/>
        </w:rPr>
        <w:t xml:space="preserve">distribution weight is required as </w:t>
      </w:r>
      <w:r w:rsidR="00424E12" w:rsidRPr="00424E12">
        <w:rPr>
          <w:rFonts w:eastAsia="Cordia New"/>
          <w:sz w:val="24"/>
          <w:szCs w:val="24"/>
          <w:lang w:val="en-MY"/>
        </w:rPr>
        <w:t>an alternative solution for SCR</w:t>
      </w:r>
      <w:r w:rsidR="004E29F0">
        <w:rPr>
          <w:rFonts w:eastAsia="Cordia New"/>
          <w:sz w:val="24"/>
          <w:szCs w:val="24"/>
          <w:lang w:val="en-MY"/>
        </w:rPr>
        <w:t xml:space="preserve"> which is </w:t>
      </w:r>
      <w:r w:rsidR="00424E12" w:rsidRPr="00424E12">
        <w:rPr>
          <w:rFonts w:eastAsia="Cordia New"/>
          <w:sz w:val="24"/>
          <w:szCs w:val="24"/>
          <w:lang w:val="en-MY"/>
        </w:rPr>
        <w:t xml:space="preserve">called Weight Distributed SCR. The </w:t>
      </w:r>
      <w:r w:rsidR="004E29F0">
        <w:rPr>
          <w:rFonts w:eastAsia="Cordia New"/>
          <w:sz w:val="24"/>
          <w:szCs w:val="24"/>
          <w:lang w:val="en-MY"/>
        </w:rPr>
        <w:t>WD</w:t>
      </w:r>
      <w:r w:rsidR="00424E12" w:rsidRPr="00424E12">
        <w:rPr>
          <w:rFonts w:eastAsia="Cordia New"/>
          <w:sz w:val="24"/>
          <w:szCs w:val="24"/>
          <w:lang w:val="en-MY"/>
        </w:rPr>
        <w:t xml:space="preserve">SCR concept </w:t>
      </w:r>
      <w:r w:rsidR="004E29F0">
        <w:rPr>
          <w:rFonts w:eastAsia="Cordia New"/>
          <w:sz w:val="24"/>
          <w:szCs w:val="24"/>
          <w:lang w:val="en-MY"/>
        </w:rPr>
        <w:t xml:space="preserve">distributes </w:t>
      </w:r>
      <w:r w:rsidR="00424E12" w:rsidRPr="00424E12">
        <w:rPr>
          <w:rFonts w:eastAsia="Cordia New"/>
          <w:sz w:val="24"/>
          <w:szCs w:val="24"/>
          <w:lang w:val="en-MY"/>
        </w:rPr>
        <w:t>varying</w:t>
      </w:r>
      <w:r w:rsidR="00424E12">
        <w:rPr>
          <w:rFonts w:eastAsia="Cordia New"/>
          <w:sz w:val="24"/>
          <w:szCs w:val="24"/>
          <w:lang w:val="en-MY"/>
        </w:rPr>
        <w:t xml:space="preserve"> </w:t>
      </w:r>
      <w:r w:rsidR="00424E12" w:rsidRPr="00424E12">
        <w:rPr>
          <w:rFonts w:eastAsia="Cordia New"/>
          <w:sz w:val="24"/>
          <w:szCs w:val="24"/>
          <w:lang w:val="en-MY"/>
        </w:rPr>
        <w:t xml:space="preserve">weight along </w:t>
      </w:r>
      <w:r w:rsidR="004E29F0">
        <w:rPr>
          <w:rFonts w:eastAsia="Cordia New"/>
          <w:sz w:val="24"/>
          <w:szCs w:val="24"/>
          <w:lang w:val="en-MY"/>
        </w:rPr>
        <w:t xml:space="preserve">closer TDP of </w:t>
      </w:r>
      <w:r w:rsidR="00424E12" w:rsidRPr="00424E12">
        <w:rPr>
          <w:rFonts w:eastAsia="Cordia New"/>
          <w:sz w:val="24"/>
          <w:szCs w:val="24"/>
          <w:lang w:val="en-MY"/>
        </w:rPr>
        <w:t>riser and with lightest possible</w:t>
      </w:r>
      <w:r w:rsidR="004E29F0">
        <w:rPr>
          <w:rFonts w:eastAsia="Cordia New"/>
          <w:sz w:val="24"/>
          <w:szCs w:val="24"/>
          <w:lang w:val="en-MY"/>
        </w:rPr>
        <w:t xml:space="preserve"> as shown in Figure.4-12</w:t>
      </w:r>
      <w:r w:rsidR="00424E12" w:rsidRPr="00424E12">
        <w:rPr>
          <w:rFonts w:eastAsia="Cordia New"/>
          <w:sz w:val="24"/>
          <w:szCs w:val="24"/>
          <w:lang w:val="en-MY"/>
        </w:rPr>
        <w:t xml:space="preserve">. </w:t>
      </w:r>
      <w:r w:rsidR="004E29F0">
        <w:rPr>
          <w:rFonts w:eastAsia="Cordia New"/>
          <w:sz w:val="24"/>
          <w:szCs w:val="24"/>
          <w:lang w:val="en-MY"/>
        </w:rPr>
        <w:t xml:space="preserve">The concept can be </w:t>
      </w:r>
      <w:r w:rsidR="00424E12" w:rsidRPr="00424E12">
        <w:rPr>
          <w:rFonts w:eastAsia="Cordia New"/>
          <w:sz w:val="24"/>
          <w:szCs w:val="24"/>
          <w:lang w:val="en-MY"/>
        </w:rPr>
        <w:t>achieved by using well qualified ballast elements that are attached at certain sections of SCR.</w:t>
      </w:r>
      <w:r w:rsidR="004E29F0">
        <w:rPr>
          <w:rFonts w:eastAsia="Cordia New"/>
          <w:sz w:val="24"/>
          <w:szCs w:val="24"/>
          <w:lang w:val="en-MY"/>
        </w:rPr>
        <w:t xml:space="preserve"> </w:t>
      </w:r>
      <w:r w:rsidR="00424E12" w:rsidRPr="00424E12">
        <w:rPr>
          <w:rFonts w:eastAsia="Cordia New"/>
          <w:sz w:val="24"/>
          <w:szCs w:val="24"/>
          <w:lang w:val="en-MY"/>
        </w:rPr>
        <w:t xml:space="preserve">This </w:t>
      </w:r>
      <w:r w:rsidR="004E29F0">
        <w:rPr>
          <w:rFonts w:eastAsia="Cordia New"/>
          <w:sz w:val="24"/>
          <w:szCs w:val="24"/>
          <w:lang w:val="en-MY"/>
        </w:rPr>
        <w:t xml:space="preserve">WD </w:t>
      </w:r>
      <w:r w:rsidR="00424E12" w:rsidRPr="00424E12">
        <w:rPr>
          <w:rFonts w:eastAsia="Cordia New"/>
          <w:sz w:val="24"/>
          <w:szCs w:val="24"/>
          <w:lang w:val="en-MY"/>
        </w:rPr>
        <w:t>concept enhances the applicability of SCRs to harsher environment by reducing the</w:t>
      </w:r>
      <w:r w:rsidR="00424E12">
        <w:rPr>
          <w:rFonts w:eastAsia="Cordia New"/>
          <w:sz w:val="24"/>
          <w:szCs w:val="24"/>
          <w:lang w:val="en-MY"/>
        </w:rPr>
        <w:t xml:space="preserve"> </w:t>
      </w:r>
      <w:r w:rsidR="00424E12" w:rsidRPr="00424E12">
        <w:rPr>
          <w:rFonts w:eastAsia="Cordia New"/>
          <w:sz w:val="24"/>
          <w:szCs w:val="24"/>
          <w:lang w:val="en-MY"/>
        </w:rPr>
        <w:t>stresses around TDP, and hence also enhancing the fatigue performance.</w:t>
      </w:r>
    </w:p>
    <w:p w:rsidR="001E699C" w:rsidRDefault="005A06D4" w:rsidP="001D42D1">
      <w:pPr>
        <w:autoSpaceDE w:val="0"/>
        <w:autoSpaceDN w:val="0"/>
        <w:adjustRightInd w:val="0"/>
        <w:spacing w:line="360" w:lineRule="auto"/>
        <w:jc w:val="center"/>
        <w:rPr>
          <w:rFonts w:eastAsia="Cordia New"/>
          <w:sz w:val="24"/>
          <w:szCs w:val="24"/>
          <w:lang w:val="en-MY"/>
        </w:rPr>
      </w:pPr>
      <w:r>
        <w:rPr>
          <w:rFonts w:eastAsia="Cordia New"/>
          <w:noProof/>
          <w:sz w:val="24"/>
          <w:szCs w:val="24"/>
          <w:lang w:val="en-MY" w:eastAsia="ja-JP"/>
        </w:rPr>
        <w:drawing>
          <wp:inline distT="0" distB="0" distL="0" distR="0" wp14:anchorId="05372CB0" wp14:editId="30BA114A">
            <wp:extent cx="4686300" cy="3169920"/>
            <wp:effectExtent l="0" t="0" r="0" b="0"/>
            <wp:docPr id="65596" name="Picture 65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86300" cy="3169920"/>
                    </a:xfrm>
                    <a:prstGeom prst="rect">
                      <a:avLst/>
                    </a:prstGeom>
                    <a:noFill/>
                  </pic:spPr>
                </pic:pic>
              </a:graphicData>
            </a:graphic>
          </wp:inline>
        </w:drawing>
      </w:r>
    </w:p>
    <w:p w:rsidR="001D42D1" w:rsidRDefault="001D42D1" w:rsidP="001D42D1">
      <w:pPr>
        <w:autoSpaceDE w:val="0"/>
        <w:autoSpaceDN w:val="0"/>
        <w:adjustRightInd w:val="0"/>
        <w:spacing w:line="360" w:lineRule="auto"/>
        <w:jc w:val="center"/>
        <w:rPr>
          <w:rFonts w:eastAsia="Cordia New"/>
          <w:sz w:val="24"/>
          <w:szCs w:val="24"/>
          <w:lang w:val="en-MY"/>
        </w:rPr>
      </w:pPr>
      <w:r w:rsidRPr="008F5B12">
        <w:rPr>
          <w:rFonts w:eastAsia="Cordia New"/>
          <w:b/>
          <w:sz w:val="24"/>
          <w:szCs w:val="24"/>
          <w:lang w:val="en-MY"/>
        </w:rPr>
        <w:t>Figure</w:t>
      </w:r>
      <w:r w:rsidR="00F60126">
        <w:rPr>
          <w:rFonts w:eastAsia="Cordia New"/>
          <w:b/>
          <w:sz w:val="24"/>
          <w:szCs w:val="24"/>
          <w:lang w:val="en-MY"/>
        </w:rPr>
        <w:t xml:space="preserve"> </w:t>
      </w:r>
      <w:r w:rsidR="008F5B12" w:rsidRPr="008F5B12">
        <w:rPr>
          <w:rFonts w:eastAsia="Cordia New"/>
          <w:b/>
          <w:sz w:val="24"/>
          <w:szCs w:val="24"/>
          <w:lang w:val="en-MY"/>
        </w:rPr>
        <w:t>4</w:t>
      </w:r>
      <w:r w:rsidR="00F60126">
        <w:rPr>
          <w:rFonts w:eastAsia="Cordia New"/>
          <w:b/>
          <w:sz w:val="24"/>
          <w:szCs w:val="24"/>
          <w:lang w:val="en-MY"/>
        </w:rPr>
        <w:t>.</w:t>
      </w:r>
      <w:r w:rsidR="004E29F0">
        <w:rPr>
          <w:rFonts w:eastAsia="Cordia New"/>
          <w:b/>
          <w:sz w:val="24"/>
          <w:szCs w:val="24"/>
          <w:lang w:val="en-MY"/>
        </w:rPr>
        <w:t>1</w:t>
      </w:r>
      <w:r w:rsidRPr="008F5B12">
        <w:rPr>
          <w:rFonts w:eastAsia="Cordia New"/>
          <w:b/>
          <w:sz w:val="24"/>
          <w:szCs w:val="24"/>
          <w:lang w:val="en-MY"/>
        </w:rPr>
        <w:t>2</w:t>
      </w:r>
      <w:r w:rsidR="008F5B12" w:rsidRPr="008F5B12">
        <w:rPr>
          <w:rFonts w:eastAsia="Cordia New"/>
          <w:b/>
          <w:sz w:val="24"/>
          <w:szCs w:val="24"/>
          <w:lang w:val="en-MY"/>
        </w:rPr>
        <w:t>:</w:t>
      </w:r>
      <w:r w:rsidRPr="001D42D1">
        <w:rPr>
          <w:rFonts w:eastAsia="Cordia New"/>
          <w:sz w:val="24"/>
          <w:szCs w:val="24"/>
          <w:lang w:val="en-MY"/>
        </w:rPr>
        <w:t xml:space="preserve"> Schematic of Weight Distributed SCRs (</w:t>
      </w:r>
      <w:proofErr w:type="spellStart"/>
      <w:r w:rsidRPr="001D42D1">
        <w:rPr>
          <w:rFonts w:eastAsia="Cordia New"/>
          <w:sz w:val="24"/>
          <w:szCs w:val="24"/>
          <w:lang w:val="en-MY"/>
        </w:rPr>
        <w:t>Karunakaran</w:t>
      </w:r>
      <w:proofErr w:type="spellEnd"/>
      <w:r w:rsidRPr="001D42D1">
        <w:rPr>
          <w:rFonts w:eastAsia="Cordia New"/>
          <w:sz w:val="24"/>
          <w:szCs w:val="24"/>
          <w:lang w:val="en-MY"/>
        </w:rPr>
        <w:t>, 2010)</w:t>
      </w:r>
    </w:p>
    <w:p w:rsidR="00FE6A6A" w:rsidRDefault="00FE6A6A" w:rsidP="001D42D1">
      <w:pPr>
        <w:autoSpaceDE w:val="0"/>
        <w:autoSpaceDN w:val="0"/>
        <w:adjustRightInd w:val="0"/>
        <w:spacing w:line="360" w:lineRule="auto"/>
        <w:jc w:val="center"/>
        <w:rPr>
          <w:rFonts w:eastAsia="Cordia New"/>
          <w:sz w:val="24"/>
          <w:szCs w:val="24"/>
          <w:lang w:val="en-MY"/>
        </w:rPr>
      </w:pPr>
    </w:p>
    <w:p w:rsidR="00FE6A6A" w:rsidRPr="00FE6A6A" w:rsidRDefault="00FE6A6A" w:rsidP="00FE6A6A">
      <w:pPr>
        <w:pStyle w:val="Heading3"/>
        <w:spacing w:line="360" w:lineRule="auto"/>
        <w:ind w:left="720"/>
        <w:rPr>
          <w:rFonts w:eastAsia="Cordia New"/>
          <w:lang w:val="en-MY"/>
        </w:rPr>
      </w:pPr>
      <w:bookmarkStart w:id="68" w:name="_Toc519628340"/>
      <w:r>
        <w:rPr>
          <w:rFonts w:eastAsia="Cordia New"/>
          <w:lang w:val="en-MY"/>
        </w:rPr>
        <w:lastRenderedPageBreak/>
        <w:t>4</w:t>
      </w:r>
      <w:r w:rsidRPr="00FE6A6A">
        <w:rPr>
          <w:rFonts w:eastAsia="Cordia New"/>
          <w:lang w:val="en-MY"/>
        </w:rPr>
        <w:t>.</w:t>
      </w:r>
      <w:r>
        <w:rPr>
          <w:rFonts w:eastAsia="Cordia New"/>
          <w:lang w:val="en-MY"/>
        </w:rPr>
        <w:t>3.7.</w:t>
      </w:r>
      <w:r w:rsidRPr="00FE6A6A">
        <w:rPr>
          <w:rFonts w:eastAsia="Cordia New"/>
          <w:lang w:val="en-MY"/>
        </w:rPr>
        <w:t xml:space="preserve"> Buoyancy Supported Riser (BSR)</w:t>
      </w:r>
      <w:bookmarkEnd w:id="68"/>
    </w:p>
    <w:p w:rsidR="00FE6A6A" w:rsidRPr="00FE6A6A" w:rsidRDefault="00FE6A6A" w:rsidP="00FE6A6A">
      <w:pPr>
        <w:autoSpaceDE w:val="0"/>
        <w:autoSpaceDN w:val="0"/>
        <w:adjustRightInd w:val="0"/>
        <w:spacing w:line="360" w:lineRule="auto"/>
        <w:jc w:val="both"/>
        <w:rPr>
          <w:rFonts w:eastAsia="Cordia New"/>
          <w:sz w:val="24"/>
          <w:szCs w:val="24"/>
          <w:lang w:val="en-MY"/>
        </w:rPr>
      </w:pPr>
      <w:r w:rsidRPr="00FE6A6A">
        <w:rPr>
          <w:rFonts w:eastAsia="Cordia New"/>
          <w:sz w:val="24"/>
          <w:szCs w:val="24"/>
          <w:lang w:val="en-MY"/>
        </w:rPr>
        <w:t>By definition, the Buoyancy Supported Riser (BSR) is a system composed of a submersible</w:t>
      </w:r>
      <w:r>
        <w:rPr>
          <w:rFonts w:eastAsia="Cordia New"/>
          <w:sz w:val="24"/>
          <w:szCs w:val="24"/>
          <w:lang w:val="en-MY"/>
        </w:rPr>
        <w:t xml:space="preserve"> </w:t>
      </w:r>
      <w:r w:rsidRPr="00FE6A6A">
        <w:rPr>
          <w:rFonts w:eastAsia="Cordia New"/>
          <w:sz w:val="24"/>
          <w:szCs w:val="24"/>
          <w:lang w:val="en-MY"/>
        </w:rPr>
        <w:t>buoy, anchored at the sea bottom by a certain number of tethers. As an intermediate floating</w:t>
      </w:r>
      <w:r>
        <w:rPr>
          <w:rFonts w:eastAsia="Cordia New"/>
          <w:sz w:val="24"/>
          <w:szCs w:val="24"/>
          <w:lang w:val="en-MY"/>
        </w:rPr>
        <w:t xml:space="preserve"> </w:t>
      </w:r>
      <w:r w:rsidRPr="00FE6A6A">
        <w:rPr>
          <w:rFonts w:eastAsia="Cordia New"/>
          <w:sz w:val="24"/>
          <w:szCs w:val="24"/>
          <w:lang w:val="en-MY"/>
        </w:rPr>
        <w:t>element, the buoy connects the U-shape flexible jumpers to the SCR in which laying towards</w:t>
      </w:r>
      <w:r>
        <w:rPr>
          <w:rFonts w:eastAsia="Cordia New"/>
          <w:sz w:val="24"/>
          <w:szCs w:val="24"/>
          <w:lang w:val="en-MY"/>
        </w:rPr>
        <w:t xml:space="preserve"> </w:t>
      </w:r>
      <w:r w:rsidRPr="00FE6A6A">
        <w:rPr>
          <w:rFonts w:eastAsia="Cordia New"/>
          <w:sz w:val="24"/>
          <w:szCs w:val="24"/>
          <w:lang w:val="en-MY"/>
        </w:rPr>
        <w:t>the seabed in catenary shape. General schematic of the system is s</w:t>
      </w:r>
      <w:r w:rsidR="004E29F0">
        <w:rPr>
          <w:rFonts w:eastAsia="Cordia New"/>
          <w:sz w:val="24"/>
          <w:szCs w:val="24"/>
          <w:lang w:val="en-MY"/>
        </w:rPr>
        <w:t>hown in Figure.4</w:t>
      </w:r>
      <w:r w:rsidRPr="00FE6A6A">
        <w:rPr>
          <w:rFonts w:eastAsia="Cordia New"/>
          <w:sz w:val="24"/>
          <w:szCs w:val="24"/>
          <w:lang w:val="en-MY"/>
        </w:rPr>
        <w:t>.</w:t>
      </w:r>
      <w:r w:rsidR="004E29F0">
        <w:rPr>
          <w:rFonts w:eastAsia="Cordia New"/>
          <w:sz w:val="24"/>
          <w:szCs w:val="24"/>
          <w:lang w:val="en-MY"/>
        </w:rPr>
        <w:t>13</w:t>
      </w:r>
      <w:r w:rsidRPr="00FE6A6A">
        <w:rPr>
          <w:rFonts w:eastAsia="Cordia New"/>
          <w:sz w:val="24"/>
          <w:szCs w:val="24"/>
          <w:lang w:val="en-MY"/>
        </w:rPr>
        <w:t>.</w:t>
      </w:r>
    </w:p>
    <w:p w:rsidR="001D42D1" w:rsidRDefault="00FE6A6A" w:rsidP="00F670F2">
      <w:pPr>
        <w:autoSpaceDE w:val="0"/>
        <w:autoSpaceDN w:val="0"/>
        <w:adjustRightInd w:val="0"/>
        <w:spacing w:line="360" w:lineRule="auto"/>
        <w:ind w:firstLine="284"/>
        <w:jc w:val="both"/>
        <w:rPr>
          <w:rFonts w:eastAsia="Cordia New"/>
          <w:sz w:val="24"/>
          <w:szCs w:val="24"/>
          <w:lang w:val="en-MY"/>
        </w:rPr>
      </w:pPr>
      <w:r w:rsidRPr="00FE6A6A">
        <w:rPr>
          <w:rFonts w:eastAsia="Cordia New"/>
          <w:sz w:val="24"/>
          <w:szCs w:val="24"/>
          <w:lang w:val="en-MY"/>
        </w:rPr>
        <w:t xml:space="preserve">The subsurface buoy concept was initially developed in 1996 by </w:t>
      </w:r>
      <w:proofErr w:type="spellStart"/>
      <w:r w:rsidRPr="00FE6A6A">
        <w:rPr>
          <w:rFonts w:eastAsia="Cordia New"/>
          <w:sz w:val="24"/>
          <w:szCs w:val="24"/>
          <w:lang w:val="en-MY"/>
        </w:rPr>
        <w:t>Deepstar</w:t>
      </w:r>
      <w:proofErr w:type="spellEnd"/>
      <w:r w:rsidRPr="00FE6A6A">
        <w:rPr>
          <w:rFonts w:eastAsia="Cordia New"/>
          <w:sz w:val="24"/>
          <w:szCs w:val="24"/>
          <w:lang w:val="en-MY"/>
        </w:rPr>
        <w:t xml:space="preserve"> JIP, in coordination</w:t>
      </w:r>
      <w:r>
        <w:rPr>
          <w:rFonts w:eastAsia="Cordia New"/>
          <w:sz w:val="24"/>
          <w:szCs w:val="24"/>
          <w:lang w:val="en-MY"/>
        </w:rPr>
        <w:t xml:space="preserve"> </w:t>
      </w:r>
      <w:r w:rsidRPr="00FE6A6A">
        <w:rPr>
          <w:rFonts w:eastAsia="Cordia New"/>
          <w:sz w:val="24"/>
          <w:szCs w:val="24"/>
          <w:lang w:val="en-MY"/>
        </w:rPr>
        <w:t xml:space="preserve">with Texaco. During that time, the buoy was using H shape structure. In 1998, </w:t>
      </w:r>
      <w:proofErr w:type="spellStart"/>
      <w:r w:rsidRPr="00FE6A6A">
        <w:rPr>
          <w:rFonts w:eastAsia="Cordia New"/>
          <w:sz w:val="24"/>
          <w:szCs w:val="24"/>
          <w:lang w:val="en-MY"/>
        </w:rPr>
        <w:t>Petrobras</w:t>
      </w:r>
      <w:proofErr w:type="spellEnd"/>
      <w:r w:rsidRPr="00FE6A6A">
        <w:rPr>
          <w:rFonts w:eastAsia="Cordia New"/>
          <w:sz w:val="24"/>
          <w:szCs w:val="24"/>
          <w:lang w:val="en-MY"/>
        </w:rPr>
        <w:t xml:space="preserve"> had</w:t>
      </w:r>
      <w:r>
        <w:rPr>
          <w:rFonts w:eastAsia="Cordia New"/>
          <w:sz w:val="24"/>
          <w:szCs w:val="24"/>
          <w:lang w:val="en-MY"/>
        </w:rPr>
        <w:t xml:space="preserve"> </w:t>
      </w:r>
      <w:r w:rsidRPr="00FE6A6A">
        <w:rPr>
          <w:rFonts w:eastAsia="Cordia New"/>
          <w:sz w:val="24"/>
          <w:szCs w:val="24"/>
          <w:lang w:val="en-MY"/>
        </w:rPr>
        <w:t>performed several studies and developed new rectangular ring buoy as the best solution to</w:t>
      </w:r>
      <w:r>
        <w:rPr>
          <w:rFonts w:eastAsia="Cordia New"/>
          <w:sz w:val="24"/>
          <w:szCs w:val="24"/>
          <w:lang w:val="en-MY"/>
        </w:rPr>
        <w:t xml:space="preserve"> </w:t>
      </w:r>
      <w:r w:rsidRPr="00FE6A6A">
        <w:rPr>
          <w:rFonts w:eastAsia="Cordia New"/>
          <w:sz w:val="24"/>
          <w:szCs w:val="24"/>
          <w:lang w:val="en-MY"/>
        </w:rPr>
        <w:t>solve the H shape buoy problems. In 2002, the concept was finalized in 1800 m water depth,</w:t>
      </w:r>
      <w:r>
        <w:rPr>
          <w:rFonts w:eastAsia="Cordia New"/>
          <w:sz w:val="24"/>
          <w:szCs w:val="24"/>
          <w:lang w:val="en-MY"/>
        </w:rPr>
        <w:t xml:space="preserve"> </w:t>
      </w:r>
      <w:r w:rsidRPr="00FE6A6A">
        <w:rPr>
          <w:rFonts w:eastAsia="Cordia New"/>
          <w:sz w:val="24"/>
          <w:szCs w:val="24"/>
          <w:lang w:val="en-MY"/>
        </w:rPr>
        <w:t xml:space="preserve">sustaining 19 risers </w:t>
      </w:r>
      <w:r w:rsidR="00D67B94">
        <w:rPr>
          <w:rFonts w:eastAsia="Cordia New"/>
          <w:sz w:val="24"/>
          <w:szCs w:val="24"/>
          <w:lang w:val="en-MY"/>
        </w:rPr>
        <w:t>[</w:t>
      </w:r>
      <w:proofErr w:type="spellStart"/>
      <w:r w:rsidRPr="00FE6A6A">
        <w:rPr>
          <w:rFonts w:eastAsia="Cordia New"/>
          <w:sz w:val="24"/>
          <w:szCs w:val="24"/>
          <w:lang w:val="en-MY"/>
        </w:rPr>
        <w:t>Franciss</w:t>
      </w:r>
      <w:proofErr w:type="spellEnd"/>
      <w:r w:rsidR="00D67B94">
        <w:rPr>
          <w:rFonts w:eastAsia="Cordia New"/>
          <w:sz w:val="24"/>
          <w:szCs w:val="24"/>
          <w:lang w:val="en-MY"/>
        </w:rPr>
        <w:t>]</w:t>
      </w:r>
      <w:r w:rsidRPr="00FE6A6A">
        <w:rPr>
          <w:rFonts w:eastAsia="Cordia New"/>
          <w:sz w:val="24"/>
          <w:szCs w:val="24"/>
          <w:lang w:val="en-MY"/>
        </w:rPr>
        <w:t>.</w:t>
      </w:r>
    </w:p>
    <w:p w:rsidR="00FE6A6A" w:rsidRDefault="005A06D4" w:rsidP="00FE6A6A">
      <w:pPr>
        <w:autoSpaceDE w:val="0"/>
        <w:autoSpaceDN w:val="0"/>
        <w:adjustRightInd w:val="0"/>
        <w:spacing w:line="360" w:lineRule="auto"/>
        <w:jc w:val="center"/>
        <w:rPr>
          <w:rFonts w:eastAsia="Cordia New"/>
          <w:sz w:val="24"/>
          <w:szCs w:val="24"/>
          <w:lang w:val="en-MY"/>
        </w:rPr>
      </w:pPr>
      <w:r>
        <w:rPr>
          <w:rFonts w:eastAsia="Cordia New"/>
          <w:noProof/>
          <w:sz w:val="24"/>
          <w:szCs w:val="24"/>
          <w:lang w:val="en-MY" w:eastAsia="ja-JP"/>
        </w:rPr>
        <w:drawing>
          <wp:inline distT="0" distB="0" distL="0" distR="0" wp14:anchorId="6D3603F2" wp14:editId="4C42405E">
            <wp:extent cx="3398520" cy="3467100"/>
            <wp:effectExtent l="0" t="0" r="0" b="0"/>
            <wp:docPr id="65597" name="Picture 65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398520" cy="3467100"/>
                    </a:xfrm>
                    <a:prstGeom prst="rect">
                      <a:avLst/>
                    </a:prstGeom>
                    <a:noFill/>
                  </pic:spPr>
                </pic:pic>
              </a:graphicData>
            </a:graphic>
          </wp:inline>
        </w:drawing>
      </w:r>
    </w:p>
    <w:p w:rsidR="00FE6A6A" w:rsidRDefault="00F60126" w:rsidP="00FE6A6A">
      <w:pPr>
        <w:autoSpaceDE w:val="0"/>
        <w:autoSpaceDN w:val="0"/>
        <w:adjustRightInd w:val="0"/>
        <w:spacing w:line="360" w:lineRule="auto"/>
        <w:jc w:val="center"/>
        <w:rPr>
          <w:rFonts w:eastAsia="Cordia New"/>
          <w:sz w:val="24"/>
          <w:szCs w:val="24"/>
          <w:lang w:val="en-MY"/>
        </w:rPr>
      </w:pPr>
      <w:r>
        <w:rPr>
          <w:rFonts w:eastAsia="Cordia New"/>
          <w:b/>
          <w:sz w:val="24"/>
          <w:szCs w:val="24"/>
          <w:lang w:val="en-MY"/>
        </w:rPr>
        <w:t xml:space="preserve">Figure </w:t>
      </w:r>
      <w:r w:rsidR="004E29F0" w:rsidRPr="004E29F0">
        <w:rPr>
          <w:rFonts w:eastAsia="Cordia New"/>
          <w:b/>
          <w:sz w:val="24"/>
          <w:szCs w:val="24"/>
          <w:lang w:val="en-MY"/>
        </w:rPr>
        <w:t>4</w:t>
      </w:r>
      <w:r w:rsidR="00FE6A6A" w:rsidRPr="004E29F0">
        <w:rPr>
          <w:rFonts w:eastAsia="Cordia New"/>
          <w:b/>
          <w:sz w:val="24"/>
          <w:szCs w:val="24"/>
          <w:lang w:val="en-MY"/>
        </w:rPr>
        <w:t>.</w:t>
      </w:r>
      <w:r w:rsidR="004E29F0" w:rsidRPr="004E29F0">
        <w:rPr>
          <w:rFonts w:eastAsia="Cordia New"/>
          <w:b/>
          <w:sz w:val="24"/>
          <w:szCs w:val="24"/>
          <w:lang w:val="en-MY"/>
        </w:rPr>
        <w:t>1</w:t>
      </w:r>
      <w:r w:rsidR="004E29F0">
        <w:rPr>
          <w:rFonts w:eastAsia="Cordia New"/>
          <w:b/>
          <w:sz w:val="24"/>
          <w:szCs w:val="24"/>
          <w:lang w:val="en-MY"/>
        </w:rPr>
        <w:t>3</w:t>
      </w:r>
      <w:r w:rsidR="004E29F0" w:rsidRPr="004E29F0">
        <w:rPr>
          <w:rFonts w:eastAsia="Cordia New"/>
          <w:b/>
          <w:sz w:val="24"/>
          <w:szCs w:val="24"/>
          <w:lang w:val="en-MY"/>
        </w:rPr>
        <w:t>:</w:t>
      </w:r>
      <w:r w:rsidR="00FE6A6A" w:rsidRPr="00FE6A6A">
        <w:rPr>
          <w:rFonts w:eastAsia="Cordia New"/>
          <w:sz w:val="24"/>
          <w:szCs w:val="24"/>
          <w:lang w:val="en-MY"/>
        </w:rPr>
        <w:t xml:space="preserve"> General Schematic of SCR supported by sub-surface buoy </w:t>
      </w:r>
      <w:r w:rsidR="000B0034">
        <w:rPr>
          <w:rFonts w:eastAsia="Cordia New"/>
          <w:sz w:val="24"/>
          <w:szCs w:val="24"/>
          <w:lang w:val="en-MY"/>
        </w:rPr>
        <w:t>[</w:t>
      </w:r>
      <w:proofErr w:type="spellStart"/>
      <w:r w:rsidR="00FE6A6A" w:rsidRPr="00FE6A6A">
        <w:rPr>
          <w:rFonts w:eastAsia="Cordia New"/>
          <w:sz w:val="24"/>
          <w:szCs w:val="24"/>
          <w:lang w:val="en-MY"/>
        </w:rPr>
        <w:t>Francis</w:t>
      </w:r>
      <w:r w:rsidR="001376A0">
        <w:rPr>
          <w:rFonts w:eastAsia="Cordia New"/>
          <w:sz w:val="24"/>
          <w:szCs w:val="24"/>
          <w:lang w:val="en-MY"/>
        </w:rPr>
        <w:t>s</w:t>
      </w:r>
      <w:proofErr w:type="spellEnd"/>
      <w:r w:rsidR="000B0034">
        <w:rPr>
          <w:rFonts w:eastAsia="Cordia New"/>
          <w:sz w:val="24"/>
          <w:szCs w:val="24"/>
          <w:lang w:val="en-MY"/>
        </w:rPr>
        <w:t>]</w:t>
      </w:r>
    </w:p>
    <w:p w:rsidR="00FE6A6A" w:rsidRDefault="00FE6A6A" w:rsidP="00FE6A6A">
      <w:pPr>
        <w:autoSpaceDE w:val="0"/>
        <w:autoSpaceDN w:val="0"/>
        <w:adjustRightInd w:val="0"/>
        <w:spacing w:line="360" w:lineRule="auto"/>
        <w:jc w:val="center"/>
        <w:rPr>
          <w:rFonts w:eastAsia="Cordia New"/>
          <w:sz w:val="24"/>
          <w:szCs w:val="24"/>
          <w:lang w:val="en-MY"/>
        </w:rPr>
      </w:pPr>
    </w:p>
    <w:p w:rsidR="00FE6A6A" w:rsidRPr="00FE6A6A" w:rsidRDefault="00FE6A6A" w:rsidP="00FE6A6A">
      <w:pPr>
        <w:pStyle w:val="Heading3"/>
        <w:spacing w:line="360" w:lineRule="auto"/>
        <w:ind w:left="720"/>
        <w:rPr>
          <w:rFonts w:eastAsia="Cordia New"/>
          <w:lang w:val="en-MY"/>
        </w:rPr>
      </w:pPr>
      <w:bookmarkStart w:id="69" w:name="_Toc519628341"/>
      <w:r>
        <w:rPr>
          <w:rFonts w:eastAsia="Cordia New"/>
          <w:lang w:val="en-MY"/>
        </w:rPr>
        <w:t>4</w:t>
      </w:r>
      <w:r w:rsidRPr="00FE6A6A">
        <w:rPr>
          <w:rFonts w:eastAsia="Cordia New"/>
          <w:lang w:val="en-MY"/>
        </w:rPr>
        <w:t>.3.</w:t>
      </w:r>
      <w:r>
        <w:rPr>
          <w:rFonts w:eastAsia="Cordia New"/>
          <w:lang w:val="en-MY"/>
        </w:rPr>
        <w:t xml:space="preserve">8. </w:t>
      </w:r>
      <w:r w:rsidR="004E29F0" w:rsidRPr="004E29F0">
        <w:rPr>
          <w:rFonts w:eastAsia="Cordia New"/>
          <w:lang w:val="en-MY"/>
        </w:rPr>
        <w:t xml:space="preserve">Catenary Offset Buoyant Riser Assembly </w:t>
      </w:r>
      <w:r w:rsidR="004E29F0">
        <w:rPr>
          <w:rFonts w:eastAsia="Cordia New"/>
          <w:lang w:val="en-MY"/>
        </w:rPr>
        <w:t>(</w:t>
      </w:r>
      <w:r w:rsidRPr="00FE6A6A">
        <w:rPr>
          <w:rFonts w:eastAsia="Cordia New"/>
          <w:lang w:val="en-MY"/>
        </w:rPr>
        <w:t>COBRA</w:t>
      </w:r>
      <w:r w:rsidR="004E29F0">
        <w:rPr>
          <w:rFonts w:eastAsia="Cordia New"/>
          <w:lang w:val="en-MY"/>
        </w:rPr>
        <w:t>)</w:t>
      </w:r>
      <w:bookmarkEnd w:id="69"/>
    </w:p>
    <w:p w:rsidR="00FE6A6A" w:rsidRDefault="00AC698D" w:rsidP="00FE6A6A">
      <w:pPr>
        <w:autoSpaceDE w:val="0"/>
        <w:autoSpaceDN w:val="0"/>
        <w:adjustRightInd w:val="0"/>
        <w:spacing w:line="360" w:lineRule="auto"/>
        <w:jc w:val="both"/>
        <w:rPr>
          <w:rFonts w:eastAsia="Cordia New"/>
          <w:sz w:val="24"/>
          <w:szCs w:val="24"/>
          <w:lang w:val="en-MY"/>
        </w:rPr>
      </w:pPr>
      <w:r w:rsidRPr="00AC698D">
        <w:rPr>
          <w:rFonts w:eastAsia="Cordia New"/>
          <w:sz w:val="24"/>
          <w:szCs w:val="24"/>
          <w:lang w:val="en-MY"/>
        </w:rPr>
        <w:t>COBRA riser is a new development of an offshore production riser system in 2012 for deep water in harsh environment for Northern North Sea condition</w:t>
      </w:r>
      <w:r w:rsidR="00FE6A6A" w:rsidRPr="00FE6A6A">
        <w:rPr>
          <w:rFonts w:eastAsia="Cordia New"/>
          <w:sz w:val="24"/>
          <w:szCs w:val="24"/>
          <w:lang w:val="en-MY"/>
        </w:rPr>
        <w:t>. COBRA consists of a catenary riser section with a long,</w:t>
      </w:r>
      <w:r w:rsidR="00FE6A6A">
        <w:rPr>
          <w:rFonts w:eastAsia="Cordia New"/>
          <w:sz w:val="24"/>
          <w:szCs w:val="24"/>
          <w:lang w:val="en-MY"/>
        </w:rPr>
        <w:t xml:space="preserve"> </w:t>
      </w:r>
      <w:r w:rsidR="00FE6A6A" w:rsidRPr="00FE6A6A">
        <w:rPr>
          <w:rFonts w:eastAsia="Cordia New"/>
          <w:sz w:val="24"/>
          <w:szCs w:val="24"/>
          <w:lang w:val="en-MY"/>
        </w:rPr>
        <w:t>slender buoyancy module on top of bottom catenary section, which is tethered down to the</w:t>
      </w:r>
      <w:r w:rsidR="00FE6A6A">
        <w:rPr>
          <w:rFonts w:eastAsia="Cordia New"/>
          <w:sz w:val="24"/>
          <w:szCs w:val="24"/>
          <w:lang w:val="en-MY"/>
        </w:rPr>
        <w:t xml:space="preserve"> </w:t>
      </w:r>
      <w:r w:rsidR="00FE6A6A" w:rsidRPr="00FE6A6A">
        <w:rPr>
          <w:rFonts w:eastAsia="Cordia New"/>
          <w:sz w:val="24"/>
          <w:szCs w:val="24"/>
          <w:lang w:val="en-MY"/>
        </w:rPr>
        <w:t>seabed via two mooring lines. The top of catenary riser section is connected to the floater by</w:t>
      </w:r>
      <w:r w:rsidR="00FE6A6A">
        <w:rPr>
          <w:rFonts w:eastAsia="Cordia New"/>
          <w:sz w:val="24"/>
          <w:szCs w:val="24"/>
          <w:lang w:val="en-MY"/>
        </w:rPr>
        <w:t xml:space="preserve"> </w:t>
      </w:r>
      <w:r w:rsidR="00FE6A6A" w:rsidRPr="00FE6A6A">
        <w:rPr>
          <w:rFonts w:eastAsia="Cordia New"/>
          <w:sz w:val="24"/>
          <w:szCs w:val="24"/>
          <w:lang w:val="en-MY"/>
        </w:rPr>
        <w:t xml:space="preserve">a flexible jumper. This flexible jumper can </w:t>
      </w:r>
      <w:r w:rsidR="00FE6A6A" w:rsidRPr="00FE6A6A">
        <w:rPr>
          <w:rFonts w:eastAsia="Cordia New"/>
          <w:sz w:val="24"/>
          <w:szCs w:val="24"/>
          <w:lang w:val="en-MY"/>
        </w:rPr>
        <w:lastRenderedPageBreak/>
        <w:t>absorb the floater motions, which give</w:t>
      </w:r>
      <w:r w:rsidR="00FE6A6A">
        <w:rPr>
          <w:rFonts w:eastAsia="Cordia New"/>
          <w:sz w:val="24"/>
          <w:szCs w:val="24"/>
          <w:lang w:val="en-MY"/>
        </w:rPr>
        <w:t xml:space="preserve"> </w:t>
      </w:r>
      <w:r w:rsidR="00FE6A6A" w:rsidRPr="00FE6A6A">
        <w:rPr>
          <w:rFonts w:eastAsia="Cordia New"/>
          <w:sz w:val="24"/>
          <w:szCs w:val="24"/>
          <w:lang w:val="en-MY"/>
        </w:rPr>
        <w:t>improvement both strength and fatigue performance on the overall system. The sub-surface</w:t>
      </w:r>
      <w:r w:rsidR="00FE6A6A">
        <w:rPr>
          <w:rFonts w:eastAsia="Cordia New"/>
          <w:sz w:val="24"/>
          <w:szCs w:val="24"/>
          <w:lang w:val="en-MY"/>
        </w:rPr>
        <w:t xml:space="preserve"> </w:t>
      </w:r>
      <w:r w:rsidR="00FE6A6A" w:rsidRPr="00FE6A6A">
        <w:rPr>
          <w:rFonts w:eastAsia="Cordia New"/>
          <w:sz w:val="24"/>
          <w:szCs w:val="24"/>
          <w:lang w:val="en-MY"/>
        </w:rPr>
        <w:t>buoy is positioned at particular water depth in order to reduce the surface wave and current</w:t>
      </w:r>
      <w:r w:rsidR="00FE6A6A">
        <w:rPr>
          <w:rFonts w:eastAsia="Cordia New"/>
          <w:sz w:val="24"/>
          <w:szCs w:val="24"/>
          <w:lang w:val="en-MY"/>
        </w:rPr>
        <w:t xml:space="preserve"> </w:t>
      </w:r>
      <w:r w:rsidR="00FE6A6A" w:rsidRPr="00FE6A6A">
        <w:rPr>
          <w:rFonts w:eastAsia="Cordia New"/>
          <w:sz w:val="24"/>
          <w:szCs w:val="24"/>
          <w:lang w:val="en-MY"/>
        </w:rPr>
        <w:t>effect, and anchored to a single suction pile on the seabed. Typical COBRA riser arrangement</w:t>
      </w:r>
      <w:r w:rsidR="00FE6A6A">
        <w:rPr>
          <w:rFonts w:eastAsia="Cordia New"/>
          <w:sz w:val="24"/>
          <w:szCs w:val="24"/>
          <w:lang w:val="en-MY"/>
        </w:rPr>
        <w:t xml:space="preserve"> </w:t>
      </w:r>
      <w:r w:rsidR="00FE6A6A" w:rsidRPr="00FE6A6A">
        <w:rPr>
          <w:rFonts w:eastAsia="Cordia New"/>
          <w:sz w:val="24"/>
          <w:szCs w:val="24"/>
          <w:lang w:val="en-MY"/>
        </w:rPr>
        <w:t xml:space="preserve">is shown in the </w:t>
      </w:r>
      <w:r w:rsidR="004E29F0">
        <w:rPr>
          <w:rFonts w:eastAsia="Cordia New"/>
          <w:sz w:val="24"/>
          <w:szCs w:val="24"/>
          <w:lang w:val="en-MY"/>
        </w:rPr>
        <w:t>F</w:t>
      </w:r>
      <w:r w:rsidR="00FE6A6A" w:rsidRPr="00FE6A6A">
        <w:rPr>
          <w:rFonts w:eastAsia="Cordia New"/>
          <w:sz w:val="24"/>
          <w:szCs w:val="24"/>
          <w:lang w:val="en-MY"/>
        </w:rPr>
        <w:t>igure.</w:t>
      </w:r>
      <w:r w:rsidR="004E29F0">
        <w:rPr>
          <w:rFonts w:eastAsia="Cordia New"/>
          <w:sz w:val="24"/>
          <w:szCs w:val="24"/>
          <w:lang w:val="en-MY"/>
        </w:rPr>
        <w:t>4-14.</w:t>
      </w:r>
    </w:p>
    <w:p w:rsidR="00AC698D" w:rsidRPr="00AC698D" w:rsidRDefault="00AC698D" w:rsidP="00AC698D">
      <w:pPr>
        <w:autoSpaceDE w:val="0"/>
        <w:autoSpaceDN w:val="0"/>
        <w:adjustRightInd w:val="0"/>
        <w:spacing w:line="360" w:lineRule="auto"/>
        <w:ind w:firstLine="284"/>
        <w:jc w:val="both"/>
        <w:rPr>
          <w:rFonts w:eastAsia="Cordia New"/>
          <w:sz w:val="24"/>
          <w:szCs w:val="24"/>
          <w:lang w:val="en-MY"/>
        </w:rPr>
      </w:pPr>
      <w:r w:rsidRPr="00AC698D">
        <w:rPr>
          <w:rFonts w:eastAsia="Cordia New"/>
          <w:sz w:val="24"/>
          <w:szCs w:val="24"/>
          <w:lang w:val="en-MY"/>
        </w:rPr>
        <w:t xml:space="preserve">The concept of COBRA Riser was inspired by the simplicity and economical feature of steel catenary riser and motion handling capability of hybrid riser tower. This feature make COBRA riser able to handle deep and ultra-deep water applications in harsh environment. The COBRA riser has better dynamic performance compared to SCR which not suitable for large motion, and because of the dynamic response is reduce hence it will eliminate fatigue challenges at TDP (Holm, 2013). </w:t>
      </w:r>
    </w:p>
    <w:p w:rsidR="00AC698D" w:rsidRPr="00AC698D" w:rsidRDefault="00AC698D" w:rsidP="00AC698D">
      <w:pPr>
        <w:autoSpaceDE w:val="0"/>
        <w:autoSpaceDN w:val="0"/>
        <w:adjustRightInd w:val="0"/>
        <w:spacing w:line="360" w:lineRule="auto"/>
        <w:jc w:val="both"/>
        <w:rPr>
          <w:rFonts w:eastAsia="Cordia New"/>
          <w:sz w:val="24"/>
          <w:szCs w:val="24"/>
          <w:lang w:val="en-MY"/>
        </w:rPr>
      </w:pPr>
    </w:p>
    <w:p w:rsidR="00AC698D" w:rsidRDefault="00AC698D" w:rsidP="00AC698D">
      <w:pPr>
        <w:autoSpaceDE w:val="0"/>
        <w:autoSpaceDN w:val="0"/>
        <w:adjustRightInd w:val="0"/>
        <w:spacing w:line="360" w:lineRule="auto"/>
        <w:jc w:val="center"/>
        <w:rPr>
          <w:rFonts w:eastAsia="Cordia New"/>
          <w:sz w:val="24"/>
          <w:szCs w:val="24"/>
          <w:lang w:val="en-MY"/>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8"/>
        <w:gridCol w:w="4438"/>
      </w:tblGrid>
      <w:tr w:rsidR="00AC698D" w:rsidTr="00AC698D">
        <w:tc>
          <w:tcPr>
            <w:tcW w:w="8876" w:type="dxa"/>
            <w:gridSpan w:val="2"/>
          </w:tcPr>
          <w:p w:rsidR="00AC698D" w:rsidRDefault="00AC698D" w:rsidP="00AC698D">
            <w:pPr>
              <w:autoSpaceDE w:val="0"/>
              <w:autoSpaceDN w:val="0"/>
              <w:adjustRightInd w:val="0"/>
              <w:spacing w:line="360" w:lineRule="auto"/>
              <w:jc w:val="center"/>
              <w:rPr>
                <w:rFonts w:eastAsia="Cordia New"/>
                <w:sz w:val="24"/>
                <w:szCs w:val="24"/>
                <w:lang w:val="en-MY"/>
              </w:rPr>
            </w:pPr>
            <w:r>
              <w:rPr>
                <w:rFonts w:eastAsia="Cordia New"/>
                <w:noProof/>
                <w:sz w:val="24"/>
                <w:szCs w:val="24"/>
                <w:lang w:val="en-MY" w:eastAsia="ja-JP"/>
              </w:rPr>
              <w:drawing>
                <wp:inline distT="0" distB="0" distL="0" distR="0" wp14:anchorId="24AC2DBE" wp14:editId="7C639275">
                  <wp:extent cx="4861560" cy="4137660"/>
                  <wp:effectExtent l="0" t="0" r="0" b="0"/>
                  <wp:docPr id="65598" name="Picture 65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61560" cy="4137660"/>
                          </a:xfrm>
                          <a:prstGeom prst="rect">
                            <a:avLst/>
                          </a:prstGeom>
                          <a:noFill/>
                        </pic:spPr>
                      </pic:pic>
                    </a:graphicData>
                  </a:graphic>
                </wp:inline>
              </w:drawing>
            </w:r>
          </w:p>
          <w:p w:rsidR="00AC698D" w:rsidRDefault="00AC698D" w:rsidP="00AC698D">
            <w:pPr>
              <w:autoSpaceDE w:val="0"/>
              <w:autoSpaceDN w:val="0"/>
              <w:adjustRightInd w:val="0"/>
              <w:spacing w:line="360" w:lineRule="auto"/>
              <w:jc w:val="center"/>
              <w:rPr>
                <w:rFonts w:eastAsia="Cordia New"/>
                <w:sz w:val="24"/>
                <w:szCs w:val="24"/>
                <w:lang w:val="en-MY"/>
              </w:rPr>
            </w:pPr>
            <w:r w:rsidRPr="00AC698D">
              <w:rPr>
                <w:rFonts w:eastAsia="Cordia New"/>
                <w:sz w:val="24"/>
                <w:szCs w:val="24"/>
                <w:lang w:val="en-MY"/>
              </w:rPr>
              <w:t>COBRA Riser Configuration (</w:t>
            </w:r>
            <w:proofErr w:type="spellStart"/>
            <w:r w:rsidRPr="00AC698D">
              <w:rPr>
                <w:rFonts w:eastAsia="Cordia New"/>
                <w:sz w:val="24"/>
                <w:szCs w:val="24"/>
                <w:lang w:val="en-MY"/>
              </w:rPr>
              <w:t>Karunakaran</w:t>
            </w:r>
            <w:proofErr w:type="spellEnd"/>
            <w:r w:rsidRPr="00AC698D">
              <w:rPr>
                <w:rFonts w:eastAsia="Cordia New"/>
                <w:sz w:val="24"/>
                <w:szCs w:val="24"/>
                <w:lang w:val="en-MY"/>
              </w:rPr>
              <w:t xml:space="preserve"> et al, 2013)</w:t>
            </w:r>
          </w:p>
        </w:tc>
      </w:tr>
      <w:tr w:rsidR="00AC698D" w:rsidTr="00AC698D">
        <w:tc>
          <w:tcPr>
            <w:tcW w:w="4438" w:type="dxa"/>
          </w:tcPr>
          <w:p w:rsidR="00AC698D" w:rsidRDefault="00AC698D" w:rsidP="00AC698D">
            <w:pPr>
              <w:autoSpaceDE w:val="0"/>
              <w:autoSpaceDN w:val="0"/>
              <w:adjustRightInd w:val="0"/>
              <w:spacing w:line="360" w:lineRule="auto"/>
              <w:jc w:val="center"/>
              <w:rPr>
                <w:rFonts w:eastAsia="Cordia New"/>
                <w:noProof/>
                <w:sz w:val="24"/>
                <w:szCs w:val="24"/>
                <w:lang w:val="en-MY" w:eastAsia="en-MY"/>
              </w:rPr>
            </w:pPr>
          </w:p>
          <w:p w:rsidR="00AC698D" w:rsidRDefault="00AC698D" w:rsidP="00AC698D">
            <w:pPr>
              <w:autoSpaceDE w:val="0"/>
              <w:autoSpaceDN w:val="0"/>
              <w:adjustRightInd w:val="0"/>
              <w:spacing w:line="360" w:lineRule="auto"/>
              <w:jc w:val="center"/>
              <w:rPr>
                <w:rFonts w:eastAsia="Cordia New"/>
                <w:sz w:val="24"/>
                <w:szCs w:val="24"/>
                <w:lang w:val="en-MY"/>
              </w:rPr>
            </w:pPr>
            <w:r>
              <w:rPr>
                <w:rFonts w:eastAsia="Cordia New"/>
                <w:noProof/>
                <w:sz w:val="24"/>
                <w:szCs w:val="24"/>
                <w:lang w:val="en-MY" w:eastAsia="ja-JP"/>
              </w:rPr>
              <w:lastRenderedPageBreak/>
              <w:drawing>
                <wp:inline distT="0" distB="0" distL="0" distR="0" wp14:anchorId="12F69ACD" wp14:editId="199D6D89">
                  <wp:extent cx="1666875" cy="1857375"/>
                  <wp:effectExtent l="0" t="0" r="9525" b="9525"/>
                  <wp:docPr id="65639" name="Picture 65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666875" cy="1857375"/>
                          </a:xfrm>
                          <a:prstGeom prst="rect">
                            <a:avLst/>
                          </a:prstGeom>
                          <a:noFill/>
                        </pic:spPr>
                      </pic:pic>
                    </a:graphicData>
                  </a:graphic>
                </wp:inline>
              </w:drawing>
            </w:r>
          </w:p>
          <w:p w:rsidR="00AC698D" w:rsidRPr="00AC698D" w:rsidRDefault="00AC698D" w:rsidP="00AC698D">
            <w:pPr>
              <w:autoSpaceDE w:val="0"/>
              <w:autoSpaceDN w:val="0"/>
              <w:adjustRightInd w:val="0"/>
              <w:jc w:val="center"/>
              <w:rPr>
                <w:rFonts w:eastAsia="Cordia New"/>
                <w:sz w:val="24"/>
                <w:szCs w:val="24"/>
                <w:lang w:val="en-MY"/>
              </w:rPr>
            </w:pPr>
            <w:r w:rsidRPr="00AC698D">
              <w:rPr>
                <w:rFonts w:eastAsia="Cordia New"/>
                <w:sz w:val="24"/>
                <w:szCs w:val="24"/>
                <w:lang w:val="en-MY"/>
              </w:rPr>
              <w:t>Flexible Jumper connected by Gooseneck joint (</w:t>
            </w:r>
            <w:proofErr w:type="spellStart"/>
            <w:r w:rsidRPr="00AC698D">
              <w:rPr>
                <w:rFonts w:eastAsia="Cordia New"/>
                <w:sz w:val="24"/>
                <w:szCs w:val="24"/>
                <w:lang w:val="en-MY"/>
              </w:rPr>
              <w:t>Tellier</w:t>
            </w:r>
            <w:proofErr w:type="spellEnd"/>
            <w:r w:rsidRPr="00AC698D">
              <w:rPr>
                <w:rFonts w:eastAsia="Cordia New"/>
                <w:sz w:val="24"/>
                <w:szCs w:val="24"/>
                <w:lang w:val="en-MY"/>
              </w:rPr>
              <w:t xml:space="preserve"> &amp; </w:t>
            </w:r>
            <w:proofErr w:type="spellStart"/>
            <w:r w:rsidRPr="00AC698D">
              <w:rPr>
                <w:rFonts w:eastAsia="Cordia New"/>
                <w:sz w:val="24"/>
                <w:szCs w:val="24"/>
                <w:lang w:val="en-MY"/>
              </w:rPr>
              <w:t>Theti</w:t>
            </w:r>
            <w:proofErr w:type="spellEnd"/>
            <w:r w:rsidRPr="00AC698D">
              <w:rPr>
                <w:rFonts w:eastAsia="Cordia New"/>
                <w:sz w:val="24"/>
                <w:szCs w:val="24"/>
                <w:lang w:val="en-MY"/>
              </w:rPr>
              <w:t>, 2009)</w:t>
            </w:r>
          </w:p>
        </w:tc>
        <w:tc>
          <w:tcPr>
            <w:tcW w:w="4438" w:type="dxa"/>
          </w:tcPr>
          <w:p w:rsidR="00AC698D" w:rsidRDefault="00AC698D" w:rsidP="00AC698D">
            <w:pPr>
              <w:autoSpaceDE w:val="0"/>
              <w:autoSpaceDN w:val="0"/>
              <w:adjustRightInd w:val="0"/>
              <w:spacing w:line="360" w:lineRule="auto"/>
              <w:jc w:val="center"/>
              <w:rPr>
                <w:rFonts w:eastAsia="Cordia New"/>
                <w:noProof/>
                <w:sz w:val="24"/>
                <w:szCs w:val="24"/>
                <w:lang w:val="en-MY" w:eastAsia="en-MY"/>
              </w:rPr>
            </w:pPr>
          </w:p>
          <w:p w:rsidR="00AC698D" w:rsidRDefault="00AC698D" w:rsidP="00AC698D">
            <w:pPr>
              <w:autoSpaceDE w:val="0"/>
              <w:autoSpaceDN w:val="0"/>
              <w:adjustRightInd w:val="0"/>
              <w:spacing w:line="360" w:lineRule="auto"/>
              <w:jc w:val="center"/>
              <w:rPr>
                <w:rFonts w:eastAsia="Cordia New"/>
                <w:sz w:val="24"/>
                <w:szCs w:val="24"/>
                <w:lang w:val="en-MY"/>
              </w:rPr>
            </w:pPr>
            <w:r>
              <w:rPr>
                <w:rFonts w:eastAsia="Cordia New"/>
                <w:noProof/>
                <w:sz w:val="24"/>
                <w:szCs w:val="24"/>
                <w:lang w:val="en-MY" w:eastAsia="ja-JP"/>
              </w:rPr>
              <w:lastRenderedPageBreak/>
              <w:drawing>
                <wp:inline distT="0" distB="0" distL="0" distR="0" wp14:anchorId="477FEA0D" wp14:editId="1142C0EE">
                  <wp:extent cx="2228850" cy="1600200"/>
                  <wp:effectExtent l="0" t="0" r="0" b="0"/>
                  <wp:docPr id="65640" name="Picture 65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28850" cy="1600200"/>
                          </a:xfrm>
                          <a:prstGeom prst="rect">
                            <a:avLst/>
                          </a:prstGeom>
                          <a:noFill/>
                        </pic:spPr>
                      </pic:pic>
                    </a:graphicData>
                  </a:graphic>
                </wp:inline>
              </w:drawing>
            </w:r>
          </w:p>
          <w:p w:rsidR="00AC698D" w:rsidRDefault="00AC698D" w:rsidP="00AC698D">
            <w:pPr>
              <w:autoSpaceDE w:val="0"/>
              <w:autoSpaceDN w:val="0"/>
              <w:adjustRightInd w:val="0"/>
              <w:jc w:val="center"/>
              <w:rPr>
                <w:rFonts w:eastAsia="Cordia New"/>
                <w:sz w:val="24"/>
                <w:szCs w:val="24"/>
                <w:lang w:val="en-MY"/>
              </w:rPr>
            </w:pPr>
            <w:r w:rsidRPr="00AC698D">
              <w:rPr>
                <w:rFonts w:eastAsia="Cordia New"/>
                <w:sz w:val="24"/>
                <w:szCs w:val="24"/>
                <w:lang w:val="en-MY"/>
              </w:rPr>
              <w:t>Suction Anchor Mooring Lines (</w:t>
            </w:r>
            <w:proofErr w:type="spellStart"/>
            <w:r w:rsidRPr="00AC698D">
              <w:rPr>
                <w:rFonts w:eastAsia="Cordia New"/>
                <w:sz w:val="24"/>
                <w:szCs w:val="24"/>
                <w:lang w:val="en-MY"/>
              </w:rPr>
              <w:t>Karunakaran</w:t>
            </w:r>
            <w:proofErr w:type="spellEnd"/>
            <w:r w:rsidRPr="00AC698D">
              <w:rPr>
                <w:rFonts w:eastAsia="Cordia New"/>
                <w:sz w:val="24"/>
                <w:szCs w:val="24"/>
                <w:lang w:val="en-MY"/>
              </w:rPr>
              <w:t xml:space="preserve"> &amp; </w:t>
            </w:r>
            <w:proofErr w:type="spellStart"/>
            <w:r w:rsidRPr="00AC698D">
              <w:rPr>
                <w:rFonts w:eastAsia="Cordia New"/>
                <w:sz w:val="24"/>
                <w:szCs w:val="24"/>
                <w:lang w:val="en-MY"/>
              </w:rPr>
              <w:t>Baarholm</w:t>
            </w:r>
            <w:proofErr w:type="spellEnd"/>
            <w:r w:rsidRPr="00AC698D">
              <w:rPr>
                <w:rFonts w:eastAsia="Cordia New"/>
                <w:sz w:val="24"/>
                <w:szCs w:val="24"/>
                <w:lang w:val="en-MY"/>
              </w:rPr>
              <w:t>, 2013)</w:t>
            </w:r>
          </w:p>
        </w:tc>
      </w:tr>
    </w:tbl>
    <w:p w:rsidR="00AC698D" w:rsidRDefault="00AC698D" w:rsidP="00AC698D">
      <w:pPr>
        <w:autoSpaceDE w:val="0"/>
        <w:autoSpaceDN w:val="0"/>
        <w:adjustRightInd w:val="0"/>
        <w:spacing w:line="360" w:lineRule="auto"/>
        <w:jc w:val="center"/>
        <w:rPr>
          <w:rFonts w:eastAsia="Cordia New"/>
          <w:b/>
          <w:sz w:val="24"/>
          <w:szCs w:val="24"/>
          <w:lang w:val="en-MY"/>
        </w:rPr>
      </w:pPr>
    </w:p>
    <w:p w:rsidR="00AC698D" w:rsidRDefault="00AC698D" w:rsidP="00AC698D">
      <w:pPr>
        <w:autoSpaceDE w:val="0"/>
        <w:autoSpaceDN w:val="0"/>
        <w:adjustRightInd w:val="0"/>
        <w:spacing w:line="360" w:lineRule="auto"/>
        <w:jc w:val="center"/>
        <w:rPr>
          <w:rFonts w:eastAsia="Cordia New"/>
          <w:sz w:val="24"/>
          <w:szCs w:val="24"/>
          <w:lang w:val="en-MY"/>
        </w:rPr>
      </w:pPr>
      <w:r w:rsidRPr="004E29F0">
        <w:rPr>
          <w:rFonts w:eastAsia="Cordia New"/>
          <w:b/>
          <w:sz w:val="24"/>
          <w:szCs w:val="24"/>
          <w:lang w:val="en-MY"/>
        </w:rPr>
        <w:t>Figure</w:t>
      </w:r>
      <w:r>
        <w:rPr>
          <w:rFonts w:eastAsia="Cordia New"/>
          <w:b/>
          <w:sz w:val="24"/>
          <w:szCs w:val="24"/>
          <w:lang w:val="en-MY"/>
        </w:rPr>
        <w:t xml:space="preserve"> </w:t>
      </w:r>
      <w:r w:rsidRPr="004E29F0">
        <w:rPr>
          <w:rFonts w:eastAsia="Cordia New"/>
          <w:b/>
          <w:sz w:val="24"/>
          <w:szCs w:val="24"/>
          <w:lang w:val="en-MY"/>
        </w:rPr>
        <w:t>4.14:</w:t>
      </w:r>
      <w:r w:rsidRPr="00FE6A6A">
        <w:rPr>
          <w:rFonts w:eastAsia="Cordia New"/>
          <w:sz w:val="24"/>
          <w:szCs w:val="24"/>
          <w:lang w:val="en-MY"/>
        </w:rPr>
        <w:t xml:space="preserve"> COBRA Riser Arrangement </w:t>
      </w:r>
      <w:r>
        <w:rPr>
          <w:rFonts w:eastAsia="Cordia New"/>
          <w:sz w:val="24"/>
          <w:szCs w:val="24"/>
          <w:lang w:val="en-MY"/>
        </w:rPr>
        <w:t>[</w:t>
      </w:r>
      <w:proofErr w:type="spellStart"/>
      <w:r w:rsidRPr="00FE6A6A">
        <w:rPr>
          <w:rFonts w:eastAsia="Cordia New"/>
          <w:sz w:val="24"/>
          <w:szCs w:val="24"/>
          <w:lang w:val="en-MY"/>
        </w:rPr>
        <w:t>Karunakaran</w:t>
      </w:r>
      <w:proofErr w:type="spellEnd"/>
      <w:r>
        <w:rPr>
          <w:rFonts w:eastAsia="Cordia New"/>
          <w:sz w:val="24"/>
          <w:szCs w:val="24"/>
          <w:lang w:val="en-MY"/>
        </w:rPr>
        <w:t>]</w:t>
      </w:r>
    </w:p>
    <w:p w:rsidR="00AC698D" w:rsidRDefault="00AC698D" w:rsidP="00AC698D">
      <w:pPr>
        <w:autoSpaceDE w:val="0"/>
        <w:autoSpaceDN w:val="0"/>
        <w:adjustRightInd w:val="0"/>
        <w:spacing w:line="360" w:lineRule="auto"/>
        <w:jc w:val="both"/>
        <w:rPr>
          <w:rFonts w:eastAsia="Cordia New"/>
          <w:sz w:val="24"/>
          <w:szCs w:val="24"/>
          <w:lang w:val="en-MY"/>
        </w:rPr>
      </w:pPr>
    </w:p>
    <w:p w:rsidR="00AC698D" w:rsidRPr="00AC698D" w:rsidRDefault="00AC698D" w:rsidP="00AC698D">
      <w:pPr>
        <w:autoSpaceDE w:val="0"/>
        <w:autoSpaceDN w:val="0"/>
        <w:adjustRightInd w:val="0"/>
        <w:spacing w:line="360" w:lineRule="auto"/>
        <w:ind w:firstLine="284"/>
        <w:jc w:val="both"/>
        <w:rPr>
          <w:rFonts w:eastAsia="Cordia New"/>
          <w:sz w:val="24"/>
          <w:szCs w:val="24"/>
          <w:lang w:val="en-MY"/>
        </w:rPr>
      </w:pPr>
      <w:r w:rsidRPr="00AC698D">
        <w:rPr>
          <w:rFonts w:eastAsia="Cordia New"/>
          <w:sz w:val="24"/>
          <w:szCs w:val="24"/>
          <w:lang w:val="en-MY"/>
        </w:rPr>
        <w:t xml:space="preserve">Furthermore, this concept is innovatively from Hybrid riser concept as it </w:t>
      </w:r>
      <w:proofErr w:type="gramStart"/>
      <w:r w:rsidRPr="00AC698D">
        <w:rPr>
          <w:rFonts w:eastAsia="Cordia New"/>
          <w:sz w:val="24"/>
          <w:szCs w:val="24"/>
          <w:lang w:val="en-MY"/>
        </w:rPr>
        <w:t>combine</w:t>
      </w:r>
      <w:proofErr w:type="gramEnd"/>
      <w:r w:rsidRPr="00AC698D">
        <w:rPr>
          <w:rFonts w:eastAsia="Cordia New"/>
          <w:sz w:val="24"/>
          <w:szCs w:val="24"/>
          <w:lang w:val="en-MY"/>
        </w:rPr>
        <w:t xml:space="preserve"> steel pipe and flexible pipe together in one system. The top configuration of COBRA riser is similar to Hybrid riser tower but the lower part has been replaced with simpler catenary section. Clearly, </w:t>
      </w:r>
      <w:proofErr w:type="gramStart"/>
      <w:r w:rsidRPr="00AC698D">
        <w:rPr>
          <w:rFonts w:eastAsia="Cordia New"/>
          <w:sz w:val="24"/>
          <w:szCs w:val="24"/>
          <w:lang w:val="en-MY"/>
        </w:rPr>
        <w:t>this concept avoid</w:t>
      </w:r>
      <w:proofErr w:type="gramEnd"/>
      <w:r w:rsidRPr="00AC698D">
        <w:rPr>
          <w:rFonts w:eastAsia="Cordia New"/>
          <w:sz w:val="24"/>
          <w:szCs w:val="24"/>
          <w:lang w:val="en-MY"/>
        </w:rPr>
        <w:t xml:space="preserve"> complicated and expensive bottom assembly of Hybrid Riser Tower.  The long and slender buoyancy module is position minimally 200 meter below mean water level to reduce surface wave and current effect on catenary riser section (</w:t>
      </w:r>
      <w:proofErr w:type="spellStart"/>
      <w:r w:rsidRPr="00AC698D">
        <w:rPr>
          <w:rFonts w:eastAsia="Cordia New"/>
          <w:sz w:val="24"/>
          <w:szCs w:val="24"/>
          <w:lang w:val="en-MY"/>
        </w:rPr>
        <w:t>Karunakaran</w:t>
      </w:r>
      <w:proofErr w:type="spellEnd"/>
      <w:r w:rsidRPr="00AC698D">
        <w:rPr>
          <w:rFonts w:eastAsia="Cordia New"/>
          <w:sz w:val="24"/>
          <w:szCs w:val="24"/>
          <w:lang w:val="en-MY"/>
        </w:rPr>
        <w:t xml:space="preserve">, 2013). This configuration will avoid the large movement at top of riser thus minimizing the fatigue and buckling effect. </w:t>
      </w:r>
    </w:p>
    <w:p w:rsidR="00AC698D" w:rsidRDefault="00AC698D" w:rsidP="00AC698D">
      <w:pPr>
        <w:autoSpaceDE w:val="0"/>
        <w:autoSpaceDN w:val="0"/>
        <w:adjustRightInd w:val="0"/>
        <w:spacing w:line="360" w:lineRule="auto"/>
        <w:ind w:firstLine="284"/>
        <w:jc w:val="both"/>
        <w:rPr>
          <w:rFonts w:eastAsia="Cordia New"/>
          <w:sz w:val="24"/>
          <w:szCs w:val="24"/>
          <w:lang w:val="en-MY"/>
        </w:rPr>
      </w:pPr>
      <w:r w:rsidRPr="00AC698D">
        <w:rPr>
          <w:rFonts w:eastAsia="Cordia New"/>
          <w:sz w:val="24"/>
          <w:szCs w:val="24"/>
          <w:lang w:val="en-MY"/>
        </w:rPr>
        <w:t xml:space="preserve">The main components of COBRA are flexible Jumper, gooseneck assembly, sub-surface </w:t>
      </w:r>
      <w:proofErr w:type="gramStart"/>
      <w:r w:rsidRPr="00AC698D">
        <w:rPr>
          <w:rFonts w:eastAsia="Cordia New"/>
          <w:sz w:val="24"/>
          <w:szCs w:val="24"/>
          <w:lang w:val="en-MY"/>
        </w:rPr>
        <w:t>buoy,</w:t>
      </w:r>
      <w:proofErr w:type="gramEnd"/>
      <w:r w:rsidRPr="00AC698D">
        <w:rPr>
          <w:rFonts w:eastAsia="Cordia New"/>
          <w:sz w:val="24"/>
          <w:szCs w:val="24"/>
          <w:lang w:val="en-MY"/>
        </w:rPr>
        <w:t xml:space="preserve"> buoy the mooring lines, foundation assembly (suction anchor for mooring lines) and Steel Catenary Riser </w:t>
      </w:r>
    </w:p>
    <w:p w:rsidR="00AC698D" w:rsidRDefault="00AC698D" w:rsidP="00AC698D">
      <w:pPr>
        <w:autoSpaceDE w:val="0"/>
        <w:autoSpaceDN w:val="0"/>
        <w:adjustRightInd w:val="0"/>
        <w:spacing w:line="360" w:lineRule="auto"/>
        <w:ind w:firstLine="284"/>
        <w:jc w:val="both"/>
        <w:rPr>
          <w:rFonts w:eastAsia="Cordia New"/>
          <w:sz w:val="24"/>
          <w:szCs w:val="24"/>
          <w:lang w:val="en-MY"/>
        </w:rPr>
      </w:pPr>
      <w:r w:rsidRPr="00AC698D">
        <w:rPr>
          <w:rFonts w:eastAsia="Cordia New"/>
          <w:sz w:val="24"/>
          <w:szCs w:val="24"/>
          <w:lang w:val="en-MY"/>
        </w:rPr>
        <w:t>Sub surface buoy reduce surface wave and current effect of catenary section. Submerged weight of mooring line close to neutral, minimized the accidental moment to the taper joint in case of rupture tendon. However, when riser is subjected to oscillatory motion, there is complex interaction between riser movement and seabed at TDP, penetrating the soil, thus increasing soil resistance (</w:t>
      </w:r>
      <w:proofErr w:type="spellStart"/>
      <w:r w:rsidRPr="00AC698D">
        <w:rPr>
          <w:rFonts w:eastAsia="Cordia New"/>
          <w:sz w:val="24"/>
          <w:szCs w:val="24"/>
          <w:lang w:val="en-MY"/>
        </w:rPr>
        <w:t>Karunakaran</w:t>
      </w:r>
      <w:proofErr w:type="spellEnd"/>
      <w:r w:rsidRPr="00AC698D">
        <w:rPr>
          <w:rFonts w:eastAsia="Cordia New"/>
          <w:sz w:val="24"/>
          <w:szCs w:val="24"/>
          <w:lang w:val="en-MY"/>
        </w:rPr>
        <w:t>, 2013).</w:t>
      </w:r>
    </w:p>
    <w:p w:rsidR="00D67B94" w:rsidRDefault="00AC698D" w:rsidP="00AC698D">
      <w:pPr>
        <w:autoSpaceDE w:val="0"/>
        <w:autoSpaceDN w:val="0"/>
        <w:adjustRightInd w:val="0"/>
        <w:spacing w:line="360" w:lineRule="auto"/>
        <w:ind w:firstLine="284"/>
        <w:jc w:val="both"/>
        <w:rPr>
          <w:rFonts w:eastAsia="Cordia New"/>
          <w:sz w:val="24"/>
          <w:szCs w:val="24"/>
          <w:lang w:val="en-MY"/>
        </w:rPr>
      </w:pPr>
      <w:r w:rsidRPr="00AC698D">
        <w:rPr>
          <w:rFonts w:eastAsia="Cordia New"/>
          <w:sz w:val="24"/>
          <w:szCs w:val="24"/>
          <w:lang w:val="en-MY"/>
        </w:rPr>
        <w:t xml:space="preserve">For the foundation Assembly according to D. </w:t>
      </w:r>
      <w:proofErr w:type="spellStart"/>
      <w:r w:rsidRPr="00AC698D">
        <w:rPr>
          <w:rFonts w:eastAsia="Cordia New"/>
          <w:sz w:val="24"/>
          <w:szCs w:val="24"/>
          <w:lang w:val="en-MY"/>
        </w:rPr>
        <w:t>Karunakaran</w:t>
      </w:r>
      <w:proofErr w:type="spellEnd"/>
      <w:r w:rsidRPr="00AC698D">
        <w:rPr>
          <w:rFonts w:eastAsia="Cordia New"/>
          <w:sz w:val="24"/>
          <w:szCs w:val="24"/>
          <w:lang w:val="en-MY"/>
        </w:rPr>
        <w:t>, suction anchor is proposed for mooring lines foundation assembly. The two mooring lines are connected at the bottom of the buoy at the both sides of the SCR connection points in order to maintain the buoyancy can in the intended positions. Furthermore, an equal distance between the two lines shall be maintained on both connection points; at the anchor point and the buoy point (</w:t>
      </w:r>
      <w:proofErr w:type="spellStart"/>
      <w:r w:rsidRPr="00AC698D">
        <w:rPr>
          <w:rFonts w:eastAsia="Cordia New"/>
          <w:sz w:val="24"/>
          <w:szCs w:val="24"/>
          <w:lang w:val="en-MY"/>
        </w:rPr>
        <w:t>Masturi</w:t>
      </w:r>
      <w:proofErr w:type="spellEnd"/>
      <w:r w:rsidRPr="00AC698D">
        <w:rPr>
          <w:rFonts w:eastAsia="Cordia New"/>
          <w:sz w:val="24"/>
          <w:szCs w:val="24"/>
          <w:lang w:val="en-MY"/>
        </w:rPr>
        <w:t>, 2014).</w:t>
      </w:r>
    </w:p>
    <w:p w:rsidR="00FE6A6A" w:rsidRDefault="00FE6A6A" w:rsidP="00FE6A6A">
      <w:pPr>
        <w:autoSpaceDE w:val="0"/>
        <w:autoSpaceDN w:val="0"/>
        <w:adjustRightInd w:val="0"/>
        <w:spacing w:line="360" w:lineRule="auto"/>
        <w:jc w:val="both"/>
        <w:rPr>
          <w:rFonts w:eastAsia="Cordia New"/>
          <w:sz w:val="24"/>
          <w:szCs w:val="24"/>
          <w:lang w:val="en-MY"/>
        </w:rPr>
      </w:pPr>
    </w:p>
    <w:p w:rsidR="00C57475" w:rsidRPr="00C57475" w:rsidRDefault="002F5CCC" w:rsidP="00CA1983">
      <w:pPr>
        <w:pStyle w:val="Heading2"/>
        <w:spacing w:line="360" w:lineRule="auto"/>
        <w:ind w:left="720"/>
        <w:rPr>
          <w:rFonts w:eastAsia="Cordia New"/>
          <w:lang w:val="en-MY"/>
        </w:rPr>
      </w:pPr>
      <w:bookmarkStart w:id="70" w:name="_Toc519628342"/>
      <w:r>
        <w:rPr>
          <w:rFonts w:eastAsia="Cordia New"/>
          <w:lang w:val="en-MY"/>
        </w:rPr>
        <w:t>4</w:t>
      </w:r>
      <w:r w:rsidR="00C57475" w:rsidRPr="00C57475">
        <w:rPr>
          <w:rFonts w:eastAsia="Cordia New"/>
          <w:lang w:val="en-MY"/>
        </w:rPr>
        <w:t>.</w:t>
      </w:r>
      <w:r w:rsidR="002B40CB">
        <w:rPr>
          <w:rFonts w:eastAsia="Cordia New"/>
          <w:lang w:val="en-MY"/>
        </w:rPr>
        <w:t>4</w:t>
      </w:r>
      <w:r w:rsidR="00C57475" w:rsidRPr="00C57475">
        <w:rPr>
          <w:rFonts w:eastAsia="Cordia New"/>
          <w:lang w:val="en-MY"/>
        </w:rPr>
        <w:t xml:space="preserve">. </w:t>
      </w:r>
      <w:r w:rsidR="005B179E" w:rsidRPr="00C57475">
        <w:rPr>
          <w:rFonts w:eastAsia="Cordia New"/>
          <w:lang w:val="en-MY"/>
        </w:rPr>
        <w:t xml:space="preserve">Top Tensioned Riser </w:t>
      </w:r>
      <w:r w:rsidR="001376A0">
        <w:rPr>
          <w:rFonts w:eastAsia="Cordia New"/>
          <w:lang w:val="en-MY"/>
        </w:rPr>
        <w:t xml:space="preserve">(TTR) </w:t>
      </w:r>
      <w:r w:rsidR="005B179E" w:rsidRPr="00C57475">
        <w:rPr>
          <w:rFonts w:eastAsia="Cordia New"/>
          <w:lang w:val="en-MY"/>
        </w:rPr>
        <w:t>Systems</w:t>
      </w:r>
      <w:bookmarkEnd w:id="70"/>
    </w:p>
    <w:p w:rsidR="005C6444" w:rsidRPr="00C57475" w:rsidRDefault="005C6444" w:rsidP="005C6444">
      <w:pPr>
        <w:autoSpaceDE w:val="0"/>
        <w:autoSpaceDN w:val="0"/>
        <w:adjustRightInd w:val="0"/>
        <w:spacing w:line="360" w:lineRule="auto"/>
        <w:jc w:val="both"/>
        <w:rPr>
          <w:rFonts w:eastAsia="Cordia New"/>
          <w:sz w:val="24"/>
          <w:szCs w:val="24"/>
          <w:lang w:val="en-MY"/>
        </w:rPr>
      </w:pPr>
      <w:r w:rsidRPr="00C57475">
        <w:rPr>
          <w:rFonts w:eastAsia="Cordia New"/>
          <w:sz w:val="24"/>
          <w:szCs w:val="24"/>
          <w:lang w:val="en-MY"/>
        </w:rPr>
        <w:t>TTRs are long circular cylinders used to link the seabed to a floating platform. These risers are subject to steady currents with varying intensities and oscillatory wave flows. The risers are provided with tensioners at the top to maintain the angles at the top and bottom under the environmental loading. The tension requirements for production risers are generally lower than those for drilling risers. The risers often appear in a group arranged in a rectangular or circular array.</w:t>
      </w:r>
    </w:p>
    <w:p w:rsidR="005C6444" w:rsidRDefault="005C6444" w:rsidP="005C6444">
      <w:pPr>
        <w:autoSpaceDE w:val="0"/>
        <w:autoSpaceDN w:val="0"/>
        <w:adjustRightInd w:val="0"/>
        <w:spacing w:line="360" w:lineRule="auto"/>
        <w:ind w:firstLine="284"/>
        <w:jc w:val="both"/>
        <w:rPr>
          <w:rFonts w:eastAsia="Cordia New"/>
          <w:sz w:val="24"/>
          <w:szCs w:val="24"/>
          <w:lang w:val="en-MY"/>
        </w:rPr>
      </w:pPr>
      <w:r w:rsidRPr="00C57475">
        <w:rPr>
          <w:rFonts w:eastAsia="Cordia New"/>
          <w:sz w:val="24"/>
          <w:szCs w:val="24"/>
          <w:lang w:val="en-MY"/>
        </w:rPr>
        <w:t xml:space="preserve">TTRs rely on a top tensioner in excess of their apparent weight for stability. TTRs are commonly used on a </w:t>
      </w:r>
      <w:r w:rsidR="001376A0" w:rsidRPr="00C57475">
        <w:rPr>
          <w:rFonts w:eastAsia="Cordia New"/>
          <w:sz w:val="24"/>
          <w:szCs w:val="24"/>
          <w:lang w:val="en-MY"/>
        </w:rPr>
        <w:t xml:space="preserve">Tension Leg Platform </w:t>
      </w:r>
      <w:r w:rsidRPr="00C57475">
        <w:rPr>
          <w:rFonts w:eastAsia="Cordia New"/>
          <w:sz w:val="24"/>
          <w:szCs w:val="24"/>
          <w:lang w:val="en-MY"/>
        </w:rPr>
        <w:t>(TLP) [</w:t>
      </w:r>
      <w:r w:rsidR="00B53F2E" w:rsidRPr="00FF42A3">
        <w:rPr>
          <w:rFonts w:eastAsia="Cordia New"/>
          <w:sz w:val="24"/>
          <w:szCs w:val="24"/>
          <w:lang w:val="en-MY"/>
        </w:rPr>
        <w:t>R. Burke</w:t>
      </w:r>
      <w:r w:rsidRPr="00C57475">
        <w:rPr>
          <w:rFonts w:eastAsia="Cordia New"/>
          <w:sz w:val="24"/>
          <w:szCs w:val="24"/>
          <w:lang w:val="en-MY"/>
        </w:rPr>
        <w:t>] or spar dry tree production platform (spar), as shown in Figure</w:t>
      </w:r>
      <w:r w:rsidR="00794239">
        <w:rPr>
          <w:rFonts w:eastAsia="Cordia New"/>
          <w:sz w:val="24"/>
          <w:szCs w:val="24"/>
          <w:lang w:val="en-MY"/>
        </w:rPr>
        <w:t>.4</w:t>
      </w:r>
      <w:r w:rsidRPr="00C57475">
        <w:rPr>
          <w:rFonts w:eastAsia="Cordia New"/>
          <w:sz w:val="24"/>
          <w:szCs w:val="24"/>
          <w:lang w:val="en-MY"/>
        </w:rPr>
        <w:t>-</w:t>
      </w:r>
      <w:r w:rsidR="00C650FE">
        <w:rPr>
          <w:rFonts w:eastAsia="Cordia New"/>
          <w:sz w:val="24"/>
          <w:szCs w:val="24"/>
          <w:lang w:val="en-MY"/>
        </w:rPr>
        <w:t>1</w:t>
      </w:r>
      <w:r w:rsidR="00794239">
        <w:rPr>
          <w:rFonts w:eastAsia="Cordia New"/>
          <w:sz w:val="24"/>
          <w:szCs w:val="24"/>
          <w:lang w:val="en-MY"/>
        </w:rPr>
        <w:t>5</w:t>
      </w:r>
      <w:r w:rsidRPr="00C57475">
        <w:rPr>
          <w:rFonts w:eastAsia="Cordia New"/>
          <w:sz w:val="24"/>
          <w:szCs w:val="24"/>
          <w:lang w:val="en-MY"/>
        </w:rPr>
        <w:t>.</w:t>
      </w:r>
    </w:p>
    <w:p w:rsidR="00B53F2E" w:rsidRPr="00C57475" w:rsidRDefault="00B53F2E" w:rsidP="005C6444">
      <w:pPr>
        <w:autoSpaceDE w:val="0"/>
        <w:autoSpaceDN w:val="0"/>
        <w:adjustRightInd w:val="0"/>
        <w:spacing w:line="360" w:lineRule="auto"/>
        <w:ind w:firstLine="284"/>
        <w:jc w:val="both"/>
        <w:rPr>
          <w:rFonts w:eastAsia="Cordia New"/>
          <w:sz w:val="24"/>
          <w:szCs w:val="24"/>
          <w:lang w:val="en-MY"/>
        </w:rPr>
      </w:pPr>
    </w:p>
    <w:p w:rsidR="005C6444" w:rsidRDefault="005A06D4" w:rsidP="005C6444">
      <w:pPr>
        <w:autoSpaceDE w:val="0"/>
        <w:autoSpaceDN w:val="0"/>
        <w:adjustRightInd w:val="0"/>
        <w:spacing w:line="360" w:lineRule="auto"/>
        <w:jc w:val="center"/>
        <w:rPr>
          <w:rFonts w:eastAsia="Cordia New"/>
          <w:sz w:val="24"/>
          <w:szCs w:val="24"/>
          <w:lang w:val="en-MY"/>
        </w:rPr>
      </w:pPr>
      <w:r>
        <w:rPr>
          <w:rFonts w:eastAsia="Cordia New"/>
          <w:noProof/>
          <w:sz w:val="24"/>
          <w:szCs w:val="24"/>
          <w:lang w:val="en-MY" w:eastAsia="ja-JP"/>
        </w:rPr>
        <w:drawing>
          <wp:inline distT="0" distB="0" distL="0" distR="0" wp14:anchorId="48F01385" wp14:editId="3D29C3D6">
            <wp:extent cx="4114800" cy="4145280"/>
            <wp:effectExtent l="0" t="0" r="0" b="7620"/>
            <wp:docPr id="65599" name="Picture 65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114800" cy="4145280"/>
                    </a:xfrm>
                    <a:prstGeom prst="rect">
                      <a:avLst/>
                    </a:prstGeom>
                    <a:noFill/>
                  </pic:spPr>
                </pic:pic>
              </a:graphicData>
            </a:graphic>
          </wp:inline>
        </w:drawing>
      </w:r>
    </w:p>
    <w:p w:rsidR="005C6444" w:rsidRPr="00C57475" w:rsidRDefault="005C6444" w:rsidP="005C6444">
      <w:pPr>
        <w:autoSpaceDE w:val="0"/>
        <w:autoSpaceDN w:val="0"/>
        <w:adjustRightInd w:val="0"/>
        <w:spacing w:line="360" w:lineRule="auto"/>
        <w:jc w:val="center"/>
        <w:rPr>
          <w:rFonts w:eastAsia="Cordia New"/>
          <w:sz w:val="24"/>
          <w:szCs w:val="24"/>
          <w:lang w:val="en-MY"/>
        </w:rPr>
      </w:pPr>
      <w:r w:rsidRPr="00B53F2E">
        <w:rPr>
          <w:rFonts w:eastAsia="Cordia New"/>
          <w:b/>
          <w:sz w:val="24"/>
          <w:szCs w:val="24"/>
          <w:lang w:val="en-MY"/>
        </w:rPr>
        <w:t>Figure</w:t>
      </w:r>
      <w:r w:rsidR="00853A4A">
        <w:rPr>
          <w:rFonts w:eastAsia="Cordia New"/>
          <w:b/>
          <w:sz w:val="24"/>
          <w:szCs w:val="24"/>
          <w:lang w:val="en-MY"/>
        </w:rPr>
        <w:t xml:space="preserve"> </w:t>
      </w:r>
      <w:r w:rsidR="005E7C6D">
        <w:rPr>
          <w:rFonts w:eastAsia="Cordia New"/>
          <w:b/>
          <w:sz w:val="24"/>
          <w:szCs w:val="24"/>
          <w:lang w:val="en-MY"/>
        </w:rPr>
        <w:t>4</w:t>
      </w:r>
      <w:r w:rsidR="00853A4A">
        <w:rPr>
          <w:rFonts w:eastAsia="Cordia New"/>
          <w:b/>
          <w:sz w:val="24"/>
          <w:szCs w:val="24"/>
          <w:lang w:val="en-MY"/>
        </w:rPr>
        <w:t>.</w:t>
      </w:r>
      <w:r w:rsidR="00C650FE" w:rsidRPr="00B53F2E">
        <w:rPr>
          <w:rFonts w:eastAsia="Cordia New"/>
          <w:b/>
          <w:sz w:val="24"/>
          <w:szCs w:val="24"/>
          <w:lang w:val="en-MY"/>
        </w:rPr>
        <w:t>1</w:t>
      </w:r>
      <w:r w:rsidR="005E7C6D">
        <w:rPr>
          <w:rFonts w:eastAsia="Cordia New"/>
          <w:b/>
          <w:sz w:val="24"/>
          <w:szCs w:val="24"/>
          <w:lang w:val="en-MY"/>
        </w:rPr>
        <w:t>5</w:t>
      </w:r>
      <w:r w:rsidR="00B53F2E" w:rsidRPr="00B53F2E">
        <w:rPr>
          <w:rFonts w:eastAsia="Cordia New"/>
          <w:b/>
          <w:sz w:val="24"/>
          <w:szCs w:val="24"/>
          <w:lang w:val="en-MY"/>
        </w:rPr>
        <w:t>:</w:t>
      </w:r>
      <w:r w:rsidRPr="00C57475">
        <w:rPr>
          <w:rFonts w:eastAsia="Cordia New"/>
          <w:sz w:val="24"/>
          <w:szCs w:val="24"/>
          <w:lang w:val="en-MY"/>
        </w:rPr>
        <w:t xml:space="preserve"> Top Tensioned Risers Used on Spar and TLP [</w:t>
      </w:r>
      <w:r w:rsidR="00B53F2E" w:rsidRPr="00FF42A3">
        <w:rPr>
          <w:rFonts w:eastAsia="Cordia New"/>
          <w:sz w:val="24"/>
          <w:szCs w:val="24"/>
          <w:lang w:val="en-MY"/>
        </w:rPr>
        <w:t>World Oil</w:t>
      </w:r>
      <w:r w:rsidRPr="00C57475">
        <w:rPr>
          <w:rFonts w:eastAsia="Cordia New"/>
          <w:sz w:val="24"/>
          <w:szCs w:val="24"/>
          <w:lang w:val="en-MY"/>
        </w:rPr>
        <w:t>]</w:t>
      </w:r>
    </w:p>
    <w:p w:rsidR="005C6444" w:rsidRPr="00C57475" w:rsidRDefault="005C6444" w:rsidP="005C6444">
      <w:pPr>
        <w:autoSpaceDE w:val="0"/>
        <w:autoSpaceDN w:val="0"/>
        <w:adjustRightInd w:val="0"/>
        <w:spacing w:line="360" w:lineRule="auto"/>
        <w:jc w:val="both"/>
        <w:rPr>
          <w:rFonts w:eastAsia="Cordia New"/>
          <w:sz w:val="24"/>
          <w:szCs w:val="24"/>
          <w:lang w:val="en-MY"/>
        </w:rPr>
      </w:pPr>
      <w:r w:rsidRPr="00C57475">
        <w:rPr>
          <w:rFonts w:eastAsia="Cordia New"/>
          <w:sz w:val="24"/>
          <w:szCs w:val="24"/>
          <w:lang w:val="en-MY"/>
        </w:rPr>
        <w:t xml:space="preserve"> </w:t>
      </w:r>
    </w:p>
    <w:p w:rsidR="005C6444" w:rsidRPr="00C57475" w:rsidRDefault="005C6444" w:rsidP="00C650FE">
      <w:pPr>
        <w:autoSpaceDE w:val="0"/>
        <w:autoSpaceDN w:val="0"/>
        <w:adjustRightInd w:val="0"/>
        <w:spacing w:line="360" w:lineRule="auto"/>
        <w:ind w:firstLine="284"/>
        <w:jc w:val="both"/>
        <w:rPr>
          <w:rFonts w:eastAsia="Cordia New"/>
          <w:sz w:val="24"/>
          <w:szCs w:val="24"/>
          <w:lang w:val="en-MY"/>
        </w:rPr>
      </w:pPr>
      <w:r w:rsidRPr="00C57475">
        <w:rPr>
          <w:rFonts w:eastAsia="Cordia New"/>
          <w:sz w:val="24"/>
          <w:szCs w:val="24"/>
          <w:lang w:val="en-MY"/>
        </w:rPr>
        <w:t xml:space="preserve">At the surface, the riser is supported from the platform by hydro-pneumatic tensioners, which allow the riser to move axially or stroke, relative to the platform. TTRs were </w:t>
      </w:r>
      <w:r w:rsidRPr="00C57475">
        <w:rPr>
          <w:rFonts w:eastAsia="Cordia New"/>
          <w:sz w:val="24"/>
          <w:szCs w:val="24"/>
          <w:lang w:val="en-MY"/>
        </w:rPr>
        <w:lastRenderedPageBreak/>
        <w:t>designed for shallow-water use, but as the water depths grew, so did the need for new designs.</w:t>
      </w:r>
    </w:p>
    <w:p w:rsidR="00C57475" w:rsidRPr="00C57475" w:rsidRDefault="00C57475" w:rsidP="005C6444">
      <w:pPr>
        <w:autoSpaceDE w:val="0"/>
        <w:autoSpaceDN w:val="0"/>
        <w:adjustRightInd w:val="0"/>
        <w:spacing w:line="360" w:lineRule="auto"/>
        <w:ind w:firstLine="284"/>
        <w:jc w:val="both"/>
        <w:rPr>
          <w:rFonts w:eastAsia="Cordia New"/>
          <w:sz w:val="24"/>
          <w:szCs w:val="24"/>
          <w:lang w:val="en-MY"/>
        </w:rPr>
      </w:pPr>
      <w:r w:rsidRPr="00C57475">
        <w:rPr>
          <w:rFonts w:eastAsia="Cordia New"/>
          <w:sz w:val="24"/>
          <w:szCs w:val="24"/>
          <w:lang w:val="en-MY"/>
        </w:rPr>
        <w:t>TTRs are used as conduits between dynamic floating production units (FPUs) and subsea systems on the seafloor, for dry tree production facilities such as spars and TLPs.</w:t>
      </w:r>
    </w:p>
    <w:p w:rsidR="00C57475" w:rsidRPr="00C57475" w:rsidRDefault="00C57475" w:rsidP="005B179E">
      <w:pPr>
        <w:autoSpaceDE w:val="0"/>
        <w:autoSpaceDN w:val="0"/>
        <w:adjustRightInd w:val="0"/>
        <w:spacing w:line="360" w:lineRule="auto"/>
        <w:ind w:firstLine="284"/>
        <w:jc w:val="both"/>
        <w:rPr>
          <w:rFonts w:eastAsia="Cordia New"/>
          <w:sz w:val="24"/>
          <w:szCs w:val="24"/>
          <w:lang w:val="en-MY"/>
        </w:rPr>
      </w:pPr>
      <w:r w:rsidRPr="00C57475">
        <w:rPr>
          <w:rFonts w:eastAsia="Cordia New"/>
          <w:sz w:val="24"/>
          <w:szCs w:val="24"/>
          <w:lang w:val="en-MY"/>
        </w:rPr>
        <w:t>TTRs are individual risers that rely on a top tension in excess of their apparent weight for stability. TTRs are commonly used on TLPs and spar dry tree production platforms. TTRs are generally designed to give direct access to the well, with the wellhead on the platform. This type of riser has to be capable of resisting the tubing pressure in case of a tubing leak or failure. The four types of TTRs are drilling risers, completion</w:t>
      </w:r>
      <w:r w:rsidR="005E7C6D">
        <w:rPr>
          <w:rFonts w:eastAsia="Cordia New"/>
          <w:sz w:val="24"/>
          <w:szCs w:val="24"/>
          <w:lang w:val="en-MY"/>
        </w:rPr>
        <w:t xml:space="preserve"> or </w:t>
      </w:r>
      <w:r w:rsidRPr="00C57475">
        <w:rPr>
          <w:rFonts w:eastAsia="Cordia New"/>
          <w:sz w:val="24"/>
          <w:szCs w:val="24"/>
          <w:lang w:val="en-MY"/>
        </w:rPr>
        <w:t>work</w:t>
      </w:r>
      <w:r w:rsidR="005E7C6D">
        <w:rPr>
          <w:rFonts w:eastAsia="Cordia New"/>
          <w:sz w:val="24"/>
          <w:szCs w:val="24"/>
          <w:lang w:val="en-MY"/>
        </w:rPr>
        <w:t>-</w:t>
      </w:r>
      <w:r w:rsidRPr="00C57475">
        <w:rPr>
          <w:rFonts w:eastAsia="Cordia New"/>
          <w:sz w:val="24"/>
          <w:szCs w:val="24"/>
          <w:lang w:val="en-MY"/>
        </w:rPr>
        <w:t>over risers, production/injection riser</w:t>
      </w:r>
      <w:r w:rsidR="005E7C6D">
        <w:rPr>
          <w:rFonts w:eastAsia="Cordia New"/>
          <w:sz w:val="24"/>
          <w:szCs w:val="24"/>
          <w:lang w:val="en-MY"/>
        </w:rPr>
        <w:t>s, and export risers. Table.4</w:t>
      </w:r>
      <w:r w:rsidRPr="00C57475">
        <w:rPr>
          <w:rFonts w:eastAsia="Cordia New"/>
          <w:sz w:val="24"/>
          <w:szCs w:val="24"/>
          <w:lang w:val="en-MY"/>
        </w:rPr>
        <w:t>-1 shows the types of TTRs and their reference specifications.</w:t>
      </w:r>
    </w:p>
    <w:p w:rsidR="00C650FE" w:rsidRDefault="00C650FE" w:rsidP="00C57475">
      <w:pPr>
        <w:autoSpaceDE w:val="0"/>
        <w:autoSpaceDN w:val="0"/>
        <w:adjustRightInd w:val="0"/>
        <w:spacing w:line="360" w:lineRule="auto"/>
        <w:jc w:val="both"/>
        <w:rPr>
          <w:rFonts w:eastAsia="Cordia New"/>
          <w:sz w:val="24"/>
          <w:szCs w:val="24"/>
          <w:lang w:val="en-MY"/>
        </w:rPr>
      </w:pPr>
    </w:p>
    <w:p w:rsidR="005E7C6D" w:rsidRDefault="005E7C6D" w:rsidP="00C57475">
      <w:pPr>
        <w:autoSpaceDE w:val="0"/>
        <w:autoSpaceDN w:val="0"/>
        <w:adjustRightInd w:val="0"/>
        <w:spacing w:line="360" w:lineRule="auto"/>
        <w:jc w:val="both"/>
        <w:rPr>
          <w:rFonts w:eastAsia="Cordia New"/>
          <w:sz w:val="24"/>
          <w:szCs w:val="24"/>
          <w:lang w:val="en-MY"/>
        </w:rPr>
      </w:pPr>
    </w:p>
    <w:p w:rsidR="005E7C6D" w:rsidRDefault="005E7C6D" w:rsidP="00C57475">
      <w:pPr>
        <w:autoSpaceDE w:val="0"/>
        <w:autoSpaceDN w:val="0"/>
        <w:adjustRightInd w:val="0"/>
        <w:spacing w:line="360" w:lineRule="auto"/>
        <w:jc w:val="both"/>
        <w:rPr>
          <w:rFonts w:eastAsia="Cordia New"/>
          <w:sz w:val="24"/>
          <w:szCs w:val="24"/>
          <w:lang w:val="en-MY"/>
        </w:rPr>
      </w:pPr>
    </w:p>
    <w:p w:rsidR="00C57475" w:rsidRDefault="00C57475" w:rsidP="00C650FE">
      <w:pPr>
        <w:autoSpaceDE w:val="0"/>
        <w:autoSpaceDN w:val="0"/>
        <w:adjustRightInd w:val="0"/>
        <w:spacing w:line="360" w:lineRule="auto"/>
        <w:jc w:val="center"/>
        <w:rPr>
          <w:rFonts w:eastAsia="Cordia New"/>
          <w:sz w:val="24"/>
          <w:szCs w:val="24"/>
          <w:lang w:val="en-MY"/>
        </w:rPr>
      </w:pPr>
      <w:r w:rsidRPr="00C650FE">
        <w:rPr>
          <w:rFonts w:eastAsia="Cordia New"/>
          <w:b/>
          <w:sz w:val="24"/>
          <w:szCs w:val="24"/>
          <w:lang w:val="en-MY"/>
        </w:rPr>
        <w:t>Table</w:t>
      </w:r>
      <w:r w:rsidR="00853A4A">
        <w:rPr>
          <w:rFonts w:eastAsia="Cordia New"/>
          <w:b/>
          <w:sz w:val="24"/>
          <w:szCs w:val="24"/>
          <w:lang w:val="en-MY"/>
        </w:rPr>
        <w:t xml:space="preserve"> </w:t>
      </w:r>
      <w:r w:rsidR="005E7C6D">
        <w:rPr>
          <w:rFonts w:eastAsia="Cordia New"/>
          <w:b/>
          <w:sz w:val="24"/>
          <w:szCs w:val="24"/>
          <w:lang w:val="en-MY"/>
        </w:rPr>
        <w:t>4</w:t>
      </w:r>
      <w:r w:rsidR="00853A4A">
        <w:rPr>
          <w:rFonts w:eastAsia="Cordia New"/>
          <w:b/>
          <w:sz w:val="24"/>
          <w:szCs w:val="24"/>
          <w:lang w:val="en-MY"/>
        </w:rPr>
        <w:t>.</w:t>
      </w:r>
      <w:r w:rsidRPr="00C650FE">
        <w:rPr>
          <w:rFonts w:eastAsia="Cordia New"/>
          <w:b/>
          <w:sz w:val="24"/>
          <w:szCs w:val="24"/>
          <w:lang w:val="en-MY"/>
        </w:rPr>
        <w:t>1</w:t>
      </w:r>
      <w:r w:rsidR="00C650FE" w:rsidRPr="00C650FE">
        <w:rPr>
          <w:rFonts w:eastAsia="Cordia New"/>
          <w:b/>
          <w:sz w:val="24"/>
          <w:szCs w:val="24"/>
          <w:lang w:val="en-MY"/>
        </w:rPr>
        <w:t>:</w:t>
      </w:r>
      <w:r w:rsidRPr="00C57475">
        <w:rPr>
          <w:rFonts w:eastAsia="Cordia New"/>
          <w:sz w:val="24"/>
          <w:szCs w:val="24"/>
          <w:lang w:val="en-MY"/>
        </w:rPr>
        <w:t xml:space="preserve"> Types of Top Tensioned Risers</w:t>
      </w:r>
    </w:p>
    <w:tbl>
      <w:tblPr>
        <w:tblStyle w:val="MediumShading2-Accent6"/>
        <w:tblW w:w="0" w:type="auto"/>
        <w:tblLook w:val="04A0" w:firstRow="1" w:lastRow="0" w:firstColumn="1" w:lastColumn="0" w:noHBand="0" w:noVBand="1"/>
      </w:tblPr>
      <w:tblGrid>
        <w:gridCol w:w="2093"/>
        <w:gridCol w:w="4252"/>
        <w:gridCol w:w="2531"/>
      </w:tblGrid>
      <w:tr w:rsidR="00B53F2E" w:rsidRPr="00B53F2E" w:rsidTr="00AA1C4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093" w:type="dxa"/>
          </w:tcPr>
          <w:p w:rsidR="00B53F2E" w:rsidRPr="00AA1C4C" w:rsidRDefault="00B53F2E" w:rsidP="00B53F2E">
            <w:pPr>
              <w:autoSpaceDE w:val="0"/>
              <w:autoSpaceDN w:val="0"/>
              <w:adjustRightInd w:val="0"/>
              <w:spacing w:line="360" w:lineRule="auto"/>
              <w:jc w:val="center"/>
              <w:rPr>
                <w:rFonts w:eastAsia="Cordia New"/>
                <w:sz w:val="24"/>
                <w:szCs w:val="24"/>
                <w:lang w:val="en-MY"/>
              </w:rPr>
            </w:pPr>
            <w:r w:rsidRPr="00AA1C4C">
              <w:rPr>
                <w:rFonts w:eastAsia="Cordia New"/>
                <w:sz w:val="24"/>
                <w:szCs w:val="24"/>
                <w:lang w:val="en-MY"/>
              </w:rPr>
              <w:t>Types of Top</w:t>
            </w:r>
          </w:p>
          <w:p w:rsidR="00B53F2E" w:rsidRPr="00AA1C4C" w:rsidRDefault="00B53F2E" w:rsidP="00B53F2E">
            <w:pPr>
              <w:autoSpaceDE w:val="0"/>
              <w:autoSpaceDN w:val="0"/>
              <w:adjustRightInd w:val="0"/>
              <w:spacing w:line="360" w:lineRule="auto"/>
              <w:jc w:val="center"/>
              <w:rPr>
                <w:rFonts w:eastAsia="Cordia New"/>
                <w:sz w:val="24"/>
                <w:szCs w:val="24"/>
                <w:lang w:val="en-MY"/>
              </w:rPr>
            </w:pPr>
            <w:r w:rsidRPr="00AA1C4C">
              <w:rPr>
                <w:rFonts w:eastAsia="Cordia New"/>
                <w:sz w:val="24"/>
                <w:szCs w:val="24"/>
                <w:lang w:val="en-MY"/>
              </w:rPr>
              <w:t>Tensioned Riser</w:t>
            </w:r>
          </w:p>
        </w:tc>
        <w:tc>
          <w:tcPr>
            <w:tcW w:w="4252" w:type="dxa"/>
          </w:tcPr>
          <w:p w:rsidR="00B53F2E" w:rsidRPr="00AA1C4C" w:rsidRDefault="00B53F2E" w:rsidP="00C650FE">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eastAsia="Cordia New"/>
                <w:sz w:val="24"/>
                <w:szCs w:val="24"/>
                <w:lang w:val="en-MY"/>
              </w:rPr>
            </w:pPr>
            <w:r w:rsidRPr="00AA1C4C">
              <w:rPr>
                <w:rFonts w:eastAsia="Cordia New"/>
                <w:sz w:val="24"/>
                <w:szCs w:val="24"/>
                <w:lang w:val="en-MY"/>
              </w:rPr>
              <w:t>Applications</w:t>
            </w:r>
          </w:p>
        </w:tc>
        <w:tc>
          <w:tcPr>
            <w:tcW w:w="2531" w:type="dxa"/>
          </w:tcPr>
          <w:p w:rsidR="00B53F2E" w:rsidRPr="00AA1C4C" w:rsidRDefault="00B53F2E" w:rsidP="00C650FE">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eastAsia="Cordia New"/>
                <w:sz w:val="24"/>
                <w:szCs w:val="24"/>
                <w:lang w:val="en-MY"/>
              </w:rPr>
            </w:pPr>
            <w:r w:rsidRPr="00AA1C4C">
              <w:rPr>
                <w:rFonts w:eastAsia="Cordia New"/>
                <w:sz w:val="24"/>
                <w:szCs w:val="24"/>
                <w:lang w:val="en-MY"/>
              </w:rPr>
              <w:t>Specifications</w:t>
            </w:r>
          </w:p>
        </w:tc>
      </w:tr>
      <w:tr w:rsidR="00B53F2E" w:rsidRPr="00B53F2E" w:rsidTr="00AA1C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B53F2E" w:rsidRPr="00AA1C4C" w:rsidRDefault="00B53F2E" w:rsidP="00B53F2E">
            <w:pPr>
              <w:autoSpaceDE w:val="0"/>
              <w:autoSpaceDN w:val="0"/>
              <w:adjustRightInd w:val="0"/>
              <w:jc w:val="both"/>
              <w:rPr>
                <w:rFonts w:eastAsia="Cordia New"/>
                <w:sz w:val="24"/>
                <w:szCs w:val="24"/>
                <w:lang w:val="en-MY"/>
              </w:rPr>
            </w:pPr>
            <w:r w:rsidRPr="00AA1C4C">
              <w:rPr>
                <w:rFonts w:eastAsia="Cordia New"/>
                <w:sz w:val="24"/>
                <w:szCs w:val="24"/>
                <w:lang w:val="en-MY"/>
              </w:rPr>
              <w:t>Drilling</w:t>
            </w:r>
          </w:p>
        </w:tc>
        <w:tc>
          <w:tcPr>
            <w:tcW w:w="4252" w:type="dxa"/>
          </w:tcPr>
          <w:p w:rsidR="00AA1C4C" w:rsidRDefault="00B53F2E" w:rsidP="000B4F7F">
            <w:pPr>
              <w:pStyle w:val="ListParagraph"/>
              <w:numPr>
                <w:ilvl w:val="0"/>
                <w:numId w:val="21"/>
              </w:numPr>
              <w:autoSpaceDE w:val="0"/>
              <w:autoSpaceDN w:val="0"/>
              <w:adjustRightInd w:val="0"/>
              <w:ind w:left="284" w:hanging="284"/>
              <w:jc w:val="both"/>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AA1C4C">
              <w:rPr>
                <w:rFonts w:eastAsia="Cordia New"/>
                <w:sz w:val="24"/>
                <w:szCs w:val="24"/>
                <w:lang w:val="en-MY"/>
              </w:rPr>
              <w:t>MODU drilling risers</w:t>
            </w:r>
          </w:p>
          <w:p w:rsidR="00B53F2E" w:rsidRPr="00AA1C4C" w:rsidRDefault="00B53F2E" w:rsidP="000B4F7F">
            <w:pPr>
              <w:pStyle w:val="ListParagraph"/>
              <w:numPr>
                <w:ilvl w:val="0"/>
                <w:numId w:val="21"/>
              </w:numPr>
              <w:autoSpaceDE w:val="0"/>
              <w:autoSpaceDN w:val="0"/>
              <w:adjustRightInd w:val="0"/>
              <w:ind w:left="284" w:hanging="284"/>
              <w:jc w:val="both"/>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AA1C4C">
              <w:rPr>
                <w:rFonts w:eastAsia="Cordia New"/>
                <w:sz w:val="24"/>
                <w:szCs w:val="24"/>
                <w:lang w:val="en-MY"/>
              </w:rPr>
              <w:t>Surface wellhead platform drilling riser</w:t>
            </w:r>
          </w:p>
        </w:tc>
        <w:tc>
          <w:tcPr>
            <w:tcW w:w="2531" w:type="dxa"/>
          </w:tcPr>
          <w:p w:rsidR="00B53F2E" w:rsidRPr="00B53F2E" w:rsidRDefault="00B53F2E" w:rsidP="00B53F2E">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B53F2E">
              <w:rPr>
                <w:rFonts w:eastAsia="Cordia New"/>
                <w:sz w:val="24"/>
                <w:szCs w:val="24"/>
                <w:lang w:val="en-MY"/>
              </w:rPr>
              <w:t>API RP16Q</w:t>
            </w:r>
          </w:p>
          <w:p w:rsidR="00B53F2E" w:rsidRPr="00B53F2E" w:rsidRDefault="00B53F2E" w:rsidP="00B53F2E">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B53F2E">
              <w:rPr>
                <w:rFonts w:eastAsia="Cordia New"/>
                <w:sz w:val="24"/>
                <w:szCs w:val="24"/>
                <w:lang w:val="en-MY"/>
              </w:rPr>
              <w:t>API RP 2RD</w:t>
            </w:r>
          </w:p>
        </w:tc>
      </w:tr>
      <w:tr w:rsidR="00B53F2E" w:rsidRPr="00B53F2E" w:rsidTr="00AA1C4C">
        <w:tc>
          <w:tcPr>
            <w:cnfStyle w:val="001000000000" w:firstRow="0" w:lastRow="0" w:firstColumn="1" w:lastColumn="0" w:oddVBand="0" w:evenVBand="0" w:oddHBand="0" w:evenHBand="0" w:firstRowFirstColumn="0" w:firstRowLastColumn="0" w:lastRowFirstColumn="0" w:lastRowLastColumn="0"/>
            <w:tcW w:w="2093" w:type="dxa"/>
          </w:tcPr>
          <w:p w:rsidR="00B53F2E" w:rsidRPr="00AA1C4C" w:rsidRDefault="00B53F2E" w:rsidP="00B53F2E">
            <w:pPr>
              <w:autoSpaceDE w:val="0"/>
              <w:autoSpaceDN w:val="0"/>
              <w:adjustRightInd w:val="0"/>
              <w:jc w:val="both"/>
              <w:rPr>
                <w:sz w:val="24"/>
                <w:szCs w:val="24"/>
                <w:lang w:val="en-MY"/>
              </w:rPr>
            </w:pPr>
            <w:r w:rsidRPr="00AA1C4C">
              <w:rPr>
                <w:sz w:val="24"/>
                <w:szCs w:val="24"/>
                <w:lang w:val="en-MY"/>
              </w:rPr>
              <w:t>Completion</w:t>
            </w:r>
          </w:p>
          <w:p w:rsidR="00B53F2E" w:rsidRPr="00AA1C4C" w:rsidRDefault="00AA1C4C" w:rsidP="00B53F2E">
            <w:pPr>
              <w:autoSpaceDE w:val="0"/>
              <w:autoSpaceDN w:val="0"/>
              <w:adjustRightInd w:val="0"/>
              <w:jc w:val="both"/>
              <w:rPr>
                <w:rFonts w:eastAsia="Cordia New"/>
                <w:sz w:val="24"/>
                <w:szCs w:val="24"/>
                <w:lang w:val="en-MY"/>
              </w:rPr>
            </w:pPr>
            <w:r>
              <w:rPr>
                <w:sz w:val="24"/>
                <w:szCs w:val="24"/>
                <w:lang w:val="en-MY"/>
              </w:rPr>
              <w:t>Work</w:t>
            </w:r>
            <w:r w:rsidR="005E7C6D">
              <w:rPr>
                <w:sz w:val="24"/>
                <w:szCs w:val="24"/>
                <w:lang w:val="en-MY"/>
              </w:rPr>
              <w:t>-</w:t>
            </w:r>
            <w:r>
              <w:rPr>
                <w:sz w:val="24"/>
                <w:szCs w:val="24"/>
                <w:lang w:val="en-MY"/>
              </w:rPr>
              <w:t>over (CWO)</w:t>
            </w:r>
          </w:p>
        </w:tc>
        <w:tc>
          <w:tcPr>
            <w:tcW w:w="4252" w:type="dxa"/>
          </w:tcPr>
          <w:p w:rsidR="00AA1C4C" w:rsidRPr="00AA1C4C" w:rsidRDefault="00B53F2E" w:rsidP="000B4F7F">
            <w:pPr>
              <w:pStyle w:val="ListParagraph"/>
              <w:numPr>
                <w:ilvl w:val="0"/>
                <w:numId w:val="20"/>
              </w:numPr>
              <w:autoSpaceDE w:val="0"/>
              <w:autoSpaceDN w:val="0"/>
              <w:adjustRightInd w:val="0"/>
              <w:ind w:left="284" w:hanging="284"/>
              <w:jc w:val="both"/>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AA1C4C">
              <w:rPr>
                <w:sz w:val="24"/>
                <w:szCs w:val="24"/>
                <w:lang w:val="en-MY"/>
              </w:rPr>
              <w:t>MODU completion</w:t>
            </w:r>
            <w:r w:rsidR="00AA1C4C">
              <w:rPr>
                <w:sz w:val="24"/>
                <w:szCs w:val="24"/>
                <w:lang w:val="en-MY"/>
              </w:rPr>
              <w:t xml:space="preserve"> </w:t>
            </w:r>
            <w:proofErr w:type="spellStart"/>
            <w:r w:rsidRPr="00AA1C4C">
              <w:rPr>
                <w:sz w:val="24"/>
                <w:szCs w:val="24"/>
                <w:lang w:val="en-MY"/>
              </w:rPr>
              <w:t>workover</w:t>
            </w:r>
            <w:proofErr w:type="spellEnd"/>
            <w:r w:rsidR="00AA1C4C" w:rsidRPr="00AA1C4C">
              <w:rPr>
                <w:sz w:val="24"/>
                <w:szCs w:val="24"/>
                <w:lang w:val="en-MY"/>
              </w:rPr>
              <w:t xml:space="preserve"> </w:t>
            </w:r>
            <w:r w:rsidRPr="00AA1C4C">
              <w:rPr>
                <w:sz w:val="24"/>
                <w:szCs w:val="24"/>
                <w:lang w:val="en-MY"/>
              </w:rPr>
              <w:t>risers</w:t>
            </w:r>
            <w:r w:rsidR="00AA1C4C">
              <w:rPr>
                <w:sz w:val="24"/>
                <w:szCs w:val="24"/>
                <w:lang w:val="en-MY"/>
              </w:rPr>
              <w:t xml:space="preserve"> (CWOR)</w:t>
            </w:r>
          </w:p>
          <w:p w:rsidR="00B53F2E" w:rsidRPr="00AA1C4C" w:rsidRDefault="00B53F2E" w:rsidP="000B4F7F">
            <w:pPr>
              <w:pStyle w:val="ListParagraph"/>
              <w:numPr>
                <w:ilvl w:val="0"/>
                <w:numId w:val="20"/>
              </w:numPr>
              <w:autoSpaceDE w:val="0"/>
              <w:autoSpaceDN w:val="0"/>
              <w:adjustRightInd w:val="0"/>
              <w:ind w:left="284" w:hanging="284"/>
              <w:jc w:val="both"/>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AA1C4C">
              <w:rPr>
                <w:sz w:val="24"/>
                <w:szCs w:val="24"/>
                <w:lang w:val="en-MY"/>
              </w:rPr>
              <w:t>Surface wellhead platform</w:t>
            </w:r>
            <w:r w:rsidR="00AA1C4C" w:rsidRPr="00AA1C4C">
              <w:rPr>
                <w:sz w:val="24"/>
                <w:szCs w:val="24"/>
                <w:lang w:val="en-MY"/>
              </w:rPr>
              <w:t xml:space="preserve"> </w:t>
            </w:r>
            <w:r w:rsidRPr="00AA1C4C">
              <w:rPr>
                <w:sz w:val="24"/>
                <w:szCs w:val="24"/>
                <w:lang w:val="en-MY"/>
              </w:rPr>
              <w:t>completion</w:t>
            </w:r>
            <w:r w:rsidR="00AA1C4C">
              <w:rPr>
                <w:sz w:val="24"/>
                <w:szCs w:val="24"/>
                <w:lang w:val="en-MY"/>
              </w:rPr>
              <w:t xml:space="preserve"> </w:t>
            </w:r>
            <w:proofErr w:type="spellStart"/>
            <w:r w:rsidRPr="00AA1C4C">
              <w:rPr>
                <w:sz w:val="24"/>
                <w:szCs w:val="24"/>
                <w:lang w:val="en-MY"/>
              </w:rPr>
              <w:t>workover</w:t>
            </w:r>
            <w:proofErr w:type="spellEnd"/>
            <w:r w:rsidRPr="00AA1C4C">
              <w:rPr>
                <w:sz w:val="24"/>
                <w:szCs w:val="24"/>
                <w:lang w:val="en-MY"/>
              </w:rPr>
              <w:t xml:space="preserve"> risers</w:t>
            </w:r>
            <w:r w:rsidR="00AA1C4C">
              <w:rPr>
                <w:sz w:val="24"/>
                <w:szCs w:val="24"/>
                <w:lang w:val="en-MY"/>
              </w:rPr>
              <w:t xml:space="preserve"> (CWOR)</w:t>
            </w:r>
          </w:p>
        </w:tc>
        <w:tc>
          <w:tcPr>
            <w:tcW w:w="2531" w:type="dxa"/>
          </w:tcPr>
          <w:p w:rsidR="00B53F2E" w:rsidRPr="00B53F2E" w:rsidRDefault="00B53F2E" w:rsidP="00B53F2E">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sz w:val="24"/>
                <w:szCs w:val="24"/>
                <w:lang w:val="en-MY"/>
              </w:rPr>
            </w:pPr>
            <w:r w:rsidRPr="00B53F2E">
              <w:rPr>
                <w:sz w:val="24"/>
                <w:szCs w:val="24"/>
                <w:lang w:val="en-MY"/>
              </w:rPr>
              <w:t>API RP 17G</w:t>
            </w:r>
          </w:p>
          <w:p w:rsidR="00B53F2E" w:rsidRPr="00B53F2E" w:rsidRDefault="00B53F2E" w:rsidP="00B53F2E">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B53F2E">
              <w:rPr>
                <w:sz w:val="24"/>
                <w:szCs w:val="24"/>
                <w:lang w:val="en-MY"/>
              </w:rPr>
              <w:t>API RP 2RD</w:t>
            </w:r>
          </w:p>
        </w:tc>
      </w:tr>
      <w:tr w:rsidR="00B53F2E" w:rsidRPr="00B53F2E" w:rsidTr="00AA1C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B53F2E" w:rsidRPr="00AA1C4C" w:rsidRDefault="00B53F2E" w:rsidP="00B53F2E">
            <w:pPr>
              <w:autoSpaceDE w:val="0"/>
              <w:autoSpaceDN w:val="0"/>
              <w:adjustRightInd w:val="0"/>
              <w:jc w:val="both"/>
              <w:rPr>
                <w:sz w:val="24"/>
                <w:szCs w:val="24"/>
                <w:lang w:val="en-MY"/>
              </w:rPr>
            </w:pPr>
            <w:r w:rsidRPr="00AA1C4C">
              <w:rPr>
                <w:sz w:val="24"/>
                <w:szCs w:val="24"/>
                <w:lang w:val="en-MY"/>
              </w:rPr>
              <w:t>Production/</w:t>
            </w:r>
          </w:p>
          <w:p w:rsidR="00B53F2E" w:rsidRPr="00AA1C4C" w:rsidRDefault="00B53F2E" w:rsidP="00B53F2E">
            <w:pPr>
              <w:autoSpaceDE w:val="0"/>
              <w:autoSpaceDN w:val="0"/>
              <w:adjustRightInd w:val="0"/>
              <w:jc w:val="both"/>
              <w:rPr>
                <w:rFonts w:eastAsia="Cordia New"/>
                <w:sz w:val="24"/>
                <w:szCs w:val="24"/>
                <w:lang w:val="en-MY"/>
              </w:rPr>
            </w:pPr>
            <w:r w:rsidRPr="00AA1C4C">
              <w:rPr>
                <w:sz w:val="24"/>
                <w:szCs w:val="24"/>
                <w:lang w:val="en-MY"/>
              </w:rPr>
              <w:t>injection</w:t>
            </w:r>
          </w:p>
        </w:tc>
        <w:tc>
          <w:tcPr>
            <w:tcW w:w="4252" w:type="dxa"/>
          </w:tcPr>
          <w:p w:rsidR="00AA1C4C" w:rsidRPr="00AA1C4C" w:rsidRDefault="00B53F2E" w:rsidP="000B4F7F">
            <w:pPr>
              <w:pStyle w:val="ListParagraph"/>
              <w:numPr>
                <w:ilvl w:val="0"/>
                <w:numId w:val="22"/>
              </w:numPr>
              <w:autoSpaceDE w:val="0"/>
              <w:autoSpaceDN w:val="0"/>
              <w:adjustRightInd w:val="0"/>
              <w:ind w:left="284" w:hanging="284"/>
              <w:jc w:val="both"/>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AA1C4C">
              <w:rPr>
                <w:sz w:val="24"/>
                <w:szCs w:val="24"/>
                <w:lang w:val="en-MY"/>
              </w:rPr>
              <w:t>Surface wellhead platform</w:t>
            </w:r>
            <w:r w:rsidR="00AA1C4C" w:rsidRPr="00AA1C4C">
              <w:rPr>
                <w:sz w:val="24"/>
                <w:szCs w:val="24"/>
                <w:lang w:val="en-MY"/>
              </w:rPr>
              <w:t xml:space="preserve"> </w:t>
            </w:r>
            <w:r w:rsidRPr="00AA1C4C">
              <w:rPr>
                <w:sz w:val="24"/>
                <w:szCs w:val="24"/>
                <w:lang w:val="en-MY"/>
              </w:rPr>
              <w:t>production risers</w:t>
            </w:r>
          </w:p>
          <w:p w:rsidR="00B53F2E" w:rsidRPr="00AA1C4C" w:rsidRDefault="00B53F2E" w:rsidP="000B4F7F">
            <w:pPr>
              <w:pStyle w:val="ListParagraph"/>
              <w:numPr>
                <w:ilvl w:val="0"/>
                <w:numId w:val="22"/>
              </w:numPr>
              <w:autoSpaceDE w:val="0"/>
              <w:autoSpaceDN w:val="0"/>
              <w:adjustRightInd w:val="0"/>
              <w:ind w:left="284" w:hanging="284"/>
              <w:jc w:val="both"/>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AA1C4C">
              <w:rPr>
                <w:sz w:val="24"/>
                <w:szCs w:val="24"/>
                <w:lang w:val="en-MY"/>
              </w:rPr>
              <w:t>Subsea tie-backs</w:t>
            </w:r>
          </w:p>
        </w:tc>
        <w:tc>
          <w:tcPr>
            <w:tcW w:w="2531" w:type="dxa"/>
          </w:tcPr>
          <w:p w:rsidR="00B53F2E" w:rsidRPr="00B53F2E" w:rsidRDefault="00B53F2E" w:rsidP="00B53F2E">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sz w:val="24"/>
                <w:szCs w:val="24"/>
                <w:lang w:val="en-MY"/>
              </w:rPr>
            </w:pPr>
            <w:r w:rsidRPr="00B53F2E">
              <w:rPr>
                <w:sz w:val="24"/>
                <w:szCs w:val="24"/>
                <w:lang w:val="en-MY"/>
              </w:rPr>
              <w:t>API RP 2RD</w:t>
            </w:r>
          </w:p>
          <w:p w:rsidR="00B53F2E" w:rsidRPr="00B53F2E" w:rsidRDefault="00B53F2E" w:rsidP="00B53F2E">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B53F2E">
              <w:rPr>
                <w:sz w:val="24"/>
                <w:szCs w:val="24"/>
                <w:lang w:val="en-MY"/>
              </w:rPr>
              <w:t>API RP 1111</w:t>
            </w:r>
          </w:p>
        </w:tc>
      </w:tr>
      <w:tr w:rsidR="00B53F2E" w:rsidRPr="00B53F2E" w:rsidTr="00AA1C4C">
        <w:tc>
          <w:tcPr>
            <w:cnfStyle w:val="001000000000" w:firstRow="0" w:lastRow="0" w:firstColumn="1" w:lastColumn="0" w:oddVBand="0" w:evenVBand="0" w:oddHBand="0" w:evenHBand="0" w:firstRowFirstColumn="0" w:firstRowLastColumn="0" w:lastRowFirstColumn="0" w:lastRowLastColumn="0"/>
            <w:tcW w:w="2093" w:type="dxa"/>
          </w:tcPr>
          <w:p w:rsidR="00B53F2E" w:rsidRPr="00AA1C4C" w:rsidRDefault="00B53F2E" w:rsidP="00B53F2E">
            <w:pPr>
              <w:autoSpaceDE w:val="0"/>
              <w:autoSpaceDN w:val="0"/>
              <w:adjustRightInd w:val="0"/>
              <w:jc w:val="both"/>
              <w:rPr>
                <w:sz w:val="24"/>
                <w:szCs w:val="24"/>
                <w:lang w:val="en-MY"/>
              </w:rPr>
            </w:pPr>
            <w:r w:rsidRPr="00AA1C4C">
              <w:rPr>
                <w:sz w:val="24"/>
                <w:szCs w:val="24"/>
                <w:lang w:val="en-MY"/>
              </w:rPr>
              <w:t>Export</w:t>
            </w:r>
          </w:p>
        </w:tc>
        <w:tc>
          <w:tcPr>
            <w:tcW w:w="4252" w:type="dxa"/>
          </w:tcPr>
          <w:p w:rsidR="00B53F2E" w:rsidRPr="00AA1C4C" w:rsidRDefault="00B53F2E" w:rsidP="000B4F7F">
            <w:pPr>
              <w:pStyle w:val="ListParagraph"/>
              <w:numPr>
                <w:ilvl w:val="0"/>
                <w:numId w:val="23"/>
              </w:numPr>
              <w:autoSpaceDE w:val="0"/>
              <w:autoSpaceDN w:val="0"/>
              <w:adjustRightInd w:val="0"/>
              <w:ind w:left="284" w:hanging="284"/>
              <w:jc w:val="both"/>
              <w:cnfStyle w:val="000000000000" w:firstRow="0" w:lastRow="0" w:firstColumn="0" w:lastColumn="0" w:oddVBand="0" w:evenVBand="0" w:oddHBand="0" w:evenHBand="0" w:firstRowFirstColumn="0" w:firstRowLastColumn="0" w:lastRowFirstColumn="0" w:lastRowLastColumn="0"/>
              <w:rPr>
                <w:sz w:val="24"/>
                <w:szCs w:val="24"/>
                <w:lang w:val="en-MY"/>
              </w:rPr>
            </w:pPr>
            <w:r w:rsidRPr="00AA1C4C">
              <w:rPr>
                <w:sz w:val="24"/>
                <w:szCs w:val="24"/>
                <w:lang w:val="en-MY"/>
              </w:rPr>
              <w:t>Surface wellhead export risers</w:t>
            </w:r>
          </w:p>
        </w:tc>
        <w:tc>
          <w:tcPr>
            <w:tcW w:w="2531" w:type="dxa"/>
          </w:tcPr>
          <w:p w:rsidR="00B53F2E" w:rsidRPr="00B53F2E" w:rsidRDefault="00B53F2E" w:rsidP="00B53F2E">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sz w:val="24"/>
                <w:szCs w:val="24"/>
                <w:lang w:val="en-MY"/>
              </w:rPr>
            </w:pPr>
            <w:r w:rsidRPr="00B53F2E">
              <w:rPr>
                <w:sz w:val="24"/>
                <w:szCs w:val="24"/>
                <w:lang w:val="en-MY"/>
              </w:rPr>
              <w:t>API RP 2RD</w:t>
            </w:r>
          </w:p>
          <w:p w:rsidR="00B53F2E" w:rsidRPr="00B53F2E" w:rsidRDefault="00B53F2E" w:rsidP="00B53F2E">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sz w:val="24"/>
                <w:szCs w:val="24"/>
                <w:lang w:val="en-MY"/>
              </w:rPr>
            </w:pPr>
            <w:r w:rsidRPr="00B53F2E">
              <w:rPr>
                <w:sz w:val="24"/>
                <w:szCs w:val="24"/>
                <w:lang w:val="en-MY"/>
              </w:rPr>
              <w:t>API RP 1111</w:t>
            </w:r>
          </w:p>
          <w:p w:rsidR="00B53F2E" w:rsidRPr="00B53F2E" w:rsidRDefault="00B53F2E" w:rsidP="00B53F2E">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sz w:val="24"/>
                <w:szCs w:val="24"/>
                <w:lang w:val="en-MY"/>
              </w:rPr>
            </w:pPr>
            <w:r w:rsidRPr="00B53F2E">
              <w:rPr>
                <w:sz w:val="24"/>
                <w:szCs w:val="24"/>
                <w:lang w:val="en-MY"/>
              </w:rPr>
              <w:t>ASME B31.4</w:t>
            </w:r>
          </w:p>
          <w:p w:rsidR="00B53F2E" w:rsidRPr="00B53F2E" w:rsidRDefault="00B53F2E" w:rsidP="00B53F2E">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sz w:val="24"/>
                <w:szCs w:val="24"/>
                <w:lang w:val="en-MY"/>
              </w:rPr>
            </w:pPr>
            <w:r w:rsidRPr="00B53F2E">
              <w:rPr>
                <w:sz w:val="24"/>
                <w:szCs w:val="24"/>
                <w:lang w:val="en-MY"/>
              </w:rPr>
              <w:t>ASME B31.8</w:t>
            </w:r>
          </w:p>
          <w:p w:rsidR="00B53F2E" w:rsidRPr="00B53F2E" w:rsidRDefault="00B53F2E" w:rsidP="00B53F2E">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sz w:val="24"/>
                <w:szCs w:val="24"/>
                <w:lang w:val="en-MY"/>
              </w:rPr>
            </w:pPr>
            <w:r w:rsidRPr="00B53F2E">
              <w:rPr>
                <w:sz w:val="24"/>
                <w:szCs w:val="24"/>
                <w:lang w:val="en-MY"/>
              </w:rPr>
              <w:t>30 CFR</w:t>
            </w:r>
          </w:p>
          <w:p w:rsidR="00B53F2E" w:rsidRPr="00B53F2E" w:rsidRDefault="00B53F2E" w:rsidP="00B53F2E">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sz w:val="24"/>
                <w:szCs w:val="24"/>
                <w:lang w:val="en-MY"/>
              </w:rPr>
            </w:pPr>
            <w:r w:rsidRPr="00B53F2E">
              <w:rPr>
                <w:sz w:val="24"/>
                <w:szCs w:val="24"/>
                <w:lang w:val="en-MY"/>
              </w:rPr>
              <w:t>49 CFR</w:t>
            </w:r>
          </w:p>
        </w:tc>
      </w:tr>
    </w:tbl>
    <w:p w:rsidR="00B53F2E" w:rsidRPr="00C57475" w:rsidRDefault="00B53F2E" w:rsidP="00C650FE">
      <w:pPr>
        <w:autoSpaceDE w:val="0"/>
        <w:autoSpaceDN w:val="0"/>
        <w:adjustRightInd w:val="0"/>
        <w:spacing w:line="360" w:lineRule="auto"/>
        <w:jc w:val="center"/>
        <w:rPr>
          <w:rFonts w:eastAsia="Cordia New"/>
          <w:sz w:val="24"/>
          <w:szCs w:val="24"/>
          <w:lang w:val="en-MY"/>
        </w:rPr>
      </w:pPr>
    </w:p>
    <w:p w:rsidR="00C57475" w:rsidRPr="00C57475" w:rsidRDefault="002F5CCC" w:rsidP="00CA1983">
      <w:pPr>
        <w:pStyle w:val="Heading3"/>
        <w:spacing w:line="360" w:lineRule="auto"/>
        <w:ind w:left="720"/>
        <w:rPr>
          <w:rFonts w:eastAsia="Cordia New"/>
          <w:lang w:val="en-MY"/>
        </w:rPr>
      </w:pPr>
      <w:bookmarkStart w:id="71" w:name="_Toc519628343"/>
      <w:r>
        <w:rPr>
          <w:rFonts w:eastAsia="Cordia New"/>
          <w:lang w:val="en-MY"/>
        </w:rPr>
        <w:t>4</w:t>
      </w:r>
      <w:r w:rsidR="00C57475" w:rsidRPr="00C57475">
        <w:rPr>
          <w:rFonts w:eastAsia="Cordia New"/>
          <w:lang w:val="en-MY"/>
        </w:rPr>
        <w:t>.3.1. Top Tensioned Riser Configurations</w:t>
      </w:r>
      <w:bookmarkEnd w:id="71"/>
    </w:p>
    <w:p w:rsidR="005B179E" w:rsidRDefault="00C57475" w:rsidP="00CA1983">
      <w:pPr>
        <w:autoSpaceDE w:val="0"/>
        <w:autoSpaceDN w:val="0"/>
        <w:adjustRightInd w:val="0"/>
        <w:spacing w:line="360" w:lineRule="auto"/>
        <w:jc w:val="both"/>
        <w:rPr>
          <w:rFonts w:eastAsia="Cordia New"/>
          <w:sz w:val="24"/>
          <w:szCs w:val="24"/>
          <w:lang w:val="en-MY"/>
        </w:rPr>
      </w:pPr>
      <w:r w:rsidRPr="00C57475">
        <w:rPr>
          <w:rFonts w:eastAsia="Cordia New"/>
          <w:sz w:val="24"/>
          <w:szCs w:val="24"/>
          <w:lang w:val="en-MY"/>
        </w:rPr>
        <w:t>Figure</w:t>
      </w:r>
      <w:r w:rsidR="005E7C6D">
        <w:rPr>
          <w:rFonts w:eastAsia="Cordia New"/>
          <w:sz w:val="24"/>
          <w:szCs w:val="24"/>
          <w:lang w:val="en-MY"/>
        </w:rPr>
        <w:t>.4</w:t>
      </w:r>
      <w:r w:rsidRPr="00C57475">
        <w:rPr>
          <w:rFonts w:eastAsia="Cordia New"/>
          <w:sz w:val="24"/>
          <w:szCs w:val="24"/>
          <w:lang w:val="en-MY"/>
        </w:rPr>
        <w:t>-1</w:t>
      </w:r>
      <w:r w:rsidR="005E7C6D">
        <w:rPr>
          <w:rFonts w:eastAsia="Cordia New"/>
          <w:sz w:val="24"/>
          <w:szCs w:val="24"/>
          <w:lang w:val="en-MY"/>
        </w:rPr>
        <w:t>6</w:t>
      </w:r>
      <w:r w:rsidRPr="00C57475">
        <w:rPr>
          <w:rFonts w:eastAsia="Cordia New"/>
          <w:sz w:val="24"/>
          <w:szCs w:val="24"/>
          <w:lang w:val="en-MY"/>
        </w:rPr>
        <w:t xml:space="preserve"> presents a typical TTR system configuration. TTRs consist of long, flexible circular cylinders used to link the seabed where the wellheads are located to a floating platform. TTRs are provided with tension at the top to maintain the angles at the top and </w:t>
      </w:r>
      <w:r w:rsidRPr="00C57475">
        <w:rPr>
          <w:rFonts w:eastAsia="Cordia New"/>
          <w:sz w:val="24"/>
          <w:szCs w:val="24"/>
          <w:lang w:val="en-MY"/>
        </w:rPr>
        <w:lastRenderedPageBreak/>
        <w:t>bottom under environmental loading</w:t>
      </w:r>
      <w:r w:rsidR="005B179E">
        <w:rPr>
          <w:rFonts w:eastAsia="Cordia New"/>
          <w:sz w:val="24"/>
          <w:szCs w:val="24"/>
          <w:lang w:val="en-MY"/>
        </w:rPr>
        <w:t xml:space="preserve"> </w:t>
      </w:r>
      <w:r w:rsidR="005B179E" w:rsidRPr="00C57475">
        <w:rPr>
          <w:rFonts w:eastAsia="Cordia New"/>
          <w:sz w:val="24"/>
          <w:szCs w:val="24"/>
          <w:lang w:val="en-MY"/>
        </w:rPr>
        <w:t>conditions. TTRs often appear in a group arranged in a rectangular or circular array.</w:t>
      </w:r>
    </w:p>
    <w:p w:rsidR="005E7C6D" w:rsidRPr="00C57475" w:rsidRDefault="005E7C6D" w:rsidP="00CA1983">
      <w:pPr>
        <w:autoSpaceDE w:val="0"/>
        <w:autoSpaceDN w:val="0"/>
        <w:adjustRightInd w:val="0"/>
        <w:spacing w:line="360" w:lineRule="auto"/>
        <w:jc w:val="both"/>
        <w:rPr>
          <w:rFonts w:eastAsia="Cordia New"/>
          <w:sz w:val="24"/>
          <w:szCs w:val="24"/>
          <w:lang w:val="en-MY"/>
        </w:rPr>
      </w:pPr>
    </w:p>
    <w:p w:rsidR="00C57475" w:rsidRDefault="005A06D4" w:rsidP="00657322">
      <w:pPr>
        <w:autoSpaceDE w:val="0"/>
        <w:autoSpaceDN w:val="0"/>
        <w:adjustRightInd w:val="0"/>
        <w:spacing w:line="360" w:lineRule="auto"/>
        <w:jc w:val="center"/>
        <w:rPr>
          <w:rFonts w:eastAsia="Cordia New"/>
          <w:sz w:val="24"/>
          <w:szCs w:val="24"/>
          <w:lang w:val="en-MY"/>
        </w:rPr>
      </w:pPr>
      <w:r>
        <w:rPr>
          <w:rFonts w:eastAsia="Cordia New"/>
          <w:noProof/>
          <w:sz w:val="24"/>
          <w:szCs w:val="24"/>
          <w:lang w:val="en-MY" w:eastAsia="ja-JP"/>
        </w:rPr>
        <w:drawing>
          <wp:inline distT="0" distB="0" distL="0" distR="0" wp14:anchorId="0DC72A91" wp14:editId="2CB8A5D0">
            <wp:extent cx="3596640" cy="1965960"/>
            <wp:effectExtent l="0" t="0" r="3810" b="0"/>
            <wp:docPr id="65600" name="Picture 65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596640" cy="1965960"/>
                    </a:xfrm>
                    <a:prstGeom prst="rect">
                      <a:avLst/>
                    </a:prstGeom>
                    <a:noFill/>
                  </pic:spPr>
                </pic:pic>
              </a:graphicData>
            </a:graphic>
          </wp:inline>
        </w:drawing>
      </w:r>
    </w:p>
    <w:p w:rsidR="00657322" w:rsidRDefault="00657322" w:rsidP="00C57475">
      <w:pPr>
        <w:autoSpaceDE w:val="0"/>
        <w:autoSpaceDN w:val="0"/>
        <w:adjustRightInd w:val="0"/>
        <w:spacing w:line="360" w:lineRule="auto"/>
        <w:jc w:val="both"/>
        <w:rPr>
          <w:rFonts w:eastAsia="Cordia New"/>
          <w:sz w:val="24"/>
          <w:szCs w:val="24"/>
          <w:lang w:val="en-MY"/>
        </w:rPr>
      </w:pPr>
    </w:p>
    <w:p w:rsidR="00C57475" w:rsidRPr="00C57475" w:rsidRDefault="00C57475" w:rsidP="00657322">
      <w:pPr>
        <w:autoSpaceDE w:val="0"/>
        <w:autoSpaceDN w:val="0"/>
        <w:adjustRightInd w:val="0"/>
        <w:spacing w:line="360" w:lineRule="auto"/>
        <w:jc w:val="center"/>
        <w:rPr>
          <w:rFonts w:eastAsia="Cordia New"/>
          <w:sz w:val="24"/>
          <w:szCs w:val="24"/>
          <w:lang w:val="en-MY"/>
        </w:rPr>
      </w:pPr>
      <w:r w:rsidRPr="00C650FE">
        <w:rPr>
          <w:rFonts w:eastAsia="Cordia New"/>
          <w:b/>
          <w:sz w:val="24"/>
          <w:szCs w:val="24"/>
          <w:lang w:val="en-MY"/>
        </w:rPr>
        <w:t>Figure</w:t>
      </w:r>
      <w:r w:rsidR="00D90B35">
        <w:rPr>
          <w:rFonts w:eastAsia="Cordia New"/>
          <w:b/>
          <w:sz w:val="24"/>
          <w:szCs w:val="24"/>
          <w:lang w:val="en-MY"/>
        </w:rPr>
        <w:t xml:space="preserve"> </w:t>
      </w:r>
      <w:r w:rsidR="005E7C6D">
        <w:rPr>
          <w:rFonts w:eastAsia="Cordia New"/>
          <w:b/>
          <w:sz w:val="24"/>
          <w:szCs w:val="24"/>
          <w:lang w:val="en-MY"/>
        </w:rPr>
        <w:t>4</w:t>
      </w:r>
      <w:r w:rsidR="00D90B35">
        <w:rPr>
          <w:rFonts w:eastAsia="Cordia New"/>
          <w:b/>
          <w:sz w:val="24"/>
          <w:szCs w:val="24"/>
          <w:lang w:val="en-MY"/>
        </w:rPr>
        <w:t>.</w:t>
      </w:r>
      <w:r w:rsidRPr="00C650FE">
        <w:rPr>
          <w:rFonts w:eastAsia="Cordia New"/>
          <w:b/>
          <w:sz w:val="24"/>
          <w:szCs w:val="24"/>
          <w:lang w:val="en-MY"/>
        </w:rPr>
        <w:t>1</w:t>
      </w:r>
      <w:r w:rsidR="005E7C6D">
        <w:rPr>
          <w:rFonts w:eastAsia="Cordia New"/>
          <w:b/>
          <w:sz w:val="24"/>
          <w:szCs w:val="24"/>
          <w:lang w:val="en-MY"/>
        </w:rPr>
        <w:t>6</w:t>
      </w:r>
      <w:r w:rsidR="00C650FE" w:rsidRPr="00C650FE">
        <w:rPr>
          <w:rFonts w:eastAsia="Cordia New"/>
          <w:b/>
          <w:sz w:val="24"/>
          <w:szCs w:val="24"/>
          <w:lang w:val="en-MY"/>
        </w:rPr>
        <w:t>:</w:t>
      </w:r>
      <w:r w:rsidRPr="00C57475">
        <w:rPr>
          <w:rFonts w:eastAsia="Cordia New"/>
          <w:sz w:val="24"/>
          <w:szCs w:val="24"/>
          <w:lang w:val="en-MY"/>
        </w:rPr>
        <w:t xml:space="preserve"> Typical TTR System Configurations</w:t>
      </w:r>
    </w:p>
    <w:p w:rsidR="00C57475" w:rsidRPr="00C57475" w:rsidRDefault="00C57475" w:rsidP="00C57475">
      <w:pPr>
        <w:autoSpaceDE w:val="0"/>
        <w:autoSpaceDN w:val="0"/>
        <w:adjustRightInd w:val="0"/>
        <w:spacing w:line="360" w:lineRule="auto"/>
        <w:jc w:val="both"/>
        <w:rPr>
          <w:rFonts w:eastAsia="Cordia New"/>
          <w:sz w:val="24"/>
          <w:szCs w:val="24"/>
          <w:lang w:val="en-MY"/>
        </w:rPr>
      </w:pPr>
    </w:p>
    <w:p w:rsidR="00C57475" w:rsidRPr="00C57475" w:rsidRDefault="00C57475" w:rsidP="00C650FE">
      <w:pPr>
        <w:autoSpaceDE w:val="0"/>
        <w:autoSpaceDN w:val="0"/>
        <w:adjustRightInd w:val="0"/>
        <w:spacing w:line="360" w:lineRule="auto"/>
        <w:ind w:firstLine="284"/>
        <w:jc w:val="both"/>
        <w:rPr>
          <w:rFonts w:eastAsia="Cordia New"/>
          <w:sz w:val="24"/>
          <w:szCs w:val="24"/>
          <w:lang w:val="en-MY"/>
        </w:rPr>
      </w:pPr>
      <w:r w:rsidRPr="00C57475">
        <w:rPr>
          <w:rFonts w:eastAsia="Cordia New"/>
          <w:sz w:val="24"/>
          <w:szCs w:val="24"/>
          <w:lang w:val="en-MY"/>
        </w:rPr>
        <w:t>The following major design considerations are important when designing a TTR to prevent failure:</w:t>
      </w:r>
    </w:p>
    <w:p w:rsidR="00C57475" w:rsidRPr="005B179E" w:rsidRDefault="00C57475" w:rsidP="000B4F7F">
      <w:pPr>
        <w:pStyle w:val="ListParagraph"/>
        <w:numPr>
          <w:ilvl w:val="0"/>
          <w:numId w:val="8"/>
        </w:numPr>
        <w:autoSpaceDE w:val="0"/>
        <w:autoSpaceDN w:val="0"/>
        <w:adjustRightInd w:val="0"/>
        <w:spacing w:line="360" w:lineRule="auto"/>
        <w:ind w:left="1004" w:hanging="284"/>
        <w:jc w:val="both"/>
        <w:rPr>
          <w:rFonts w:eastAsia="Cordia New"/>
          <w:sz w:val="24"/>
          <w:szCs w:val="24"/>
          <w:lang w:val="en-MY"/>
        </w:rPr>
      </w:pPr>
      <w:r w:rsidRPr="005B179E">
        <w:rPr>
          <w:rFonts w:eastAsia="Cordia New"/>
          <w:sz w:val="24"/>
          <w:szCs w:val="24"/>
          <w:lang w:val="en-MY"/>
        </w:rPr>
        <w:t xml:space="preserve">Allowable floater motions; </w:t>
      </w:r>
    </w:p>
    <w:p w:rsidR="00C57475" w:rsidRPr="005B179E" w:rsidRDefault="00C57475" w:rsidP="000B4F7F">
      <w:pPr>
        <w:pStyle w:val="ListParagraph"/>
        <w:numPr>
          <w:ilvl w:val="0"/>
          <w:numId w:val="8"/>
        </w:numPr>
        <w:autoSpaceDE w:val="0"/>
        <w:autoSpaceDN w:val="0"/>
        <w:adjustRightInd w:val="0"/>
        <w:spacing w:line="360" w:lineRule="auto"/>
        <w:ind w:left="1004" w:hanging="284"/>
        <w:jc w:val="both"/>
        <w:rPr>
          <w:rFonts w:eastAsia="Cordia New"/>
          <w:sz w:val="24"/>
          <w:szCs w:val="24"/>
          <w:lang w:val="en-MY"/>
        </w:rPr>
      </w:pPr>
      <w:r w:rsidRPr="005B179E">
        <w:rPr>
          <w:rFonts w:eastAsia="Cordia New"/>
          <w:sz w:val="24"/>
          <w:szCs w:val="24"/>
          <w:lang w:val="en-MY"/>
        </w:rPr>
        <w:t xml:space="preserve">Allowable stroke of tensioning system; </w:t>
      </w:r>
    </w:p>
    <w:p w:rsidR="00C57475" w:rsidRPr="005B179E" w:rsidRDefault="00C57475" w:rsidP="000B4F7F">
      <w:pPr>
        <w:pStyle w:val="ListParagraph"/>
        <w:numPr>
          <w:ilvl w:val="0"/>
          <w:numId w:val="8"/>
        </w:numPr>
        <w:autoSpaceDE w:val="0"/>
        <w:autoSpaceDN w:val="0"/>
        <w:adjustRightInd w:val="0"/>
        <w:spacing w:line="360" w:lineRule="auto"/>
        <w:ind w:left="1004" w:hanging="284"/>
        <w:jc w:val="both"/>
        <w:rPr>
          <w:rFonts w:eastAsia="Cordia New"/>
          <w:sz w:val="24"/>
          <w:szCs w:val="24"/>
          <w:lang w:val="en-MY"/>
        </w:rPr>
      </w:pPr>
      <w:r w:rsidRPr="005B179E">
        <w:rPr>
          <w:rFonts w:eastAsia="Cordia New"/>
          <w:sz w:val="24"/>
          <w:szCs w:val="24"/>
          <w:lang w:val="en-MY"/>
        </w:rPr>
        <w:t xml:space="preserve">Maximum riser top tension; </w:t>
      </w:r>
    </w:p>
    <w:p w:rsidR="00C57475" w:rsidRPr="005B179E" w:rsidRDefault="00C57475" w:rsidP="000B4F7F">
      <w:pPr>
        <w:pStyle w:val="ListParagraph"/>
        <w:numPr>
          <w:ilvl w:val="0"/>
          <w:numId w:val="8"/>
        </w:numPr>
        <w:autoSpaceDE w:val="0"/>
        <w:autoSpaceDN w:val="0"/>
        <w:adjustRightInd w:val="0"/>
        <w:spacing w:line="360" w:lineRule="auto"/>
        <w:ind w:left="1004" w:hanging="284"/>
        <w:jc w:val="both"/>
        <w:rPr>
          <w:rFonts w:eastAsia="Cordia New"/>
          <w:sz w:val="24"/>
          <w:szCs w:val="24"/>
          <w:lang w:val="en-MY"/>
        </w:rPr>
      </w:pPr>
      <w:r w:rsidRPr="005B179E">
        <w:rPr>
          <w:rFonts w:eastAsia="Cordia New"/>
          <w:sz w:val="24"/>
          <w:szCs w:val="24"/>
          <w:lang w:val="en-MY"/>
        </w:rPr>
        <w:t xml:space="preserve">Size of stress joints and </w:t>
      </w:r>
      <w:r w:rsidR="001376A0" w:rsidRPr="005B179E">
        <w:rPr>
          <w:rFonts w:eastAsia="Cordia New"/>
          <w:sz w:val="24"/>
          <w:szCs w:val="24"/>
          <w:lang w:val="en-MY"/>
        </w:rPr>
        <w:t>flex joints</w:t>
      </w:r>
      <w:r w:rsidRPr="005B179E">
        <w:rPr>
          <w:rFonts w:eastAsia="Cordia New"/>
          <w:sz w:val="24"/>
          <w:szCs w:val="24"/>
          <w:lang w:val="en-MY"/>
        </w:rPr>
        <w:t xml:space="preserve">; </w:t>
      </w:r>
    </w:p>
    <w:p w:rsidR="00C57475" w:rsidRPr="005B179E" w:rsidRDefault="00C57475" w:rsidP="000B4F7F">
      <w:pPr>
        <w:pStyle w:val="ListParagraph"/>
        <w:numPr>
          <w:ilvl w:val="0"/>
          <w:numId w:val="8"/>
        </w:numPr>
        <w:autoSpaceDE w:val="0"/>
        <w:autoSpaceDN w:val="0"/>
        <w:adjustRightInd w:val="0"/>
        <w:spacing w:line="360" w:lineRule="auto"/>
        <w:ind w:left="1004" w:hanging="284"/>
        <w:jc w:val="both"/>
        <w:rPr>
          <w:rFonts w:eastAsia="Cordia New"/>
          <w:sz w:val="24"/>
          <w:szCs w:val="24"/>
          <w:lang w:val="en-MY"/>
        </w:rPr>
      </w:pPr>
      <w:r w:rsidRPr="005B179E">
        <w:rPr>
          <w:rFonts w:eastAsia="Cordia New"/>
          <w:sz w:val="24"/>
          <w:szCs w:val="24"/>
          <w:lang w:val="en-MY"/>
        </w:rPr>
        <w:t xml:space="preserve">Keel joints; </w:t>
      </w:r>
    </w:p>
    <w:p w:rsidR="00C57475" w:rsidRPr="005B179E" w:rsidRDefault="00C57475" w:rsidP="000B4F7F">
      <w:pPr>
        <w:pStyle w:val="ListParagraph"/>
        <w:numPr>
          <w:ilvl w:val="0"/>
          <w:numId w:val="8"/>
        </w:numPr>
        <w:autoSpaceDE w:val="0"/>
        <w:autoSpaceDN w:val="0"/>
        <w:adjustRightInd w:val="0"/>
        <w:spacing w:line="360" w:lineRule="auto"/>
        <w:ind w:left="1004" w:hanging="284"/>
        <w:jc w:val="both"/>
        <w:rPr>
          <w:rFonts w:eastAsia="Cordia New"/>
          <w:sz w:val="24"/>
          <w:szCs w:val="24"/>
          <w:lang w:val="en-MY"/>
        </w:rPr>
      </w:pPr>
      <w:r w:rsidRPr="005B179E">
        <w:rPr>
          <w:rFonts w:eastAsia="Cordia New"/>
          <w:sz w:val="24"/>
          <w:szCs w:val="24"/>
          <w:lang w:val="en-MY"/>
        </w:rPr>
        <w:t xml:space="preserve">Increasing length of riser joints; </w:t>
      </w:r>
    </w:p>
    <w:p w:rsidR="00C57475" w:rsidRPr="005B179E" w:rsidRDefault="00C57475" w:rsidP="000B4F7F">
      <w:pPr>
        <w:pStyle w:val="ListParagraph"/>
        <w:numPr>
          <w:ilvl w:val="0"/>
          <w:numId w:val="8"/>
        </w:numPr>
        <w:autoSpaceDE w:val="0"/>
        <w:autoSpaceDN w:val="0"/>
        <w:adjustRightInd w:val="0"/>
        <w:spacing w:line="360" w:lineRule="auto"/>
        <w:ind w:left="1004" w:hanging="284"/>
        <w:jc w:val="both"/>
        <w:rPr>
          <w:rFonts w:eastAsia="Cordia New"/>
          <w:sz w:val="24"/>
          <w:szCs w:val="24"/>
          <w:lang w:val="en-MY"/>
        </w:rPr>
      </w:pPr>
      <w:r w:rsidRPr="005B179E">
        <w:rPr>
          <w:rFonts w:eastAsia="Cordia New"/>
          <w:sz w:val="24"/>
          <w:szCs w:val="24"/>
          <w:lang w:val="en-MY"/>
        </w:rPr>
        <w:t xml:space="preserve">Design criteria for the safety philosophy of liquid barriers, valve, and seals; </w:t>
      </w:r>
    </w:p>
    <w:p w:rsidR="00C57475" w:rsidRPr="005B179E" w:rsidRDefault="00C57475" w:rsidP="000B4F7F">
      <w:pPr>
        <w:pStyle w:val="ListParagraph"/>
        <w:numPr>
          <w:ilvl w:val="0"/>
          <w:numId w:val="8"/>
        </w:numPr>
        <w:autoSpaceDE w:val="0"/>
        <w:autoSpaceDN w:val="0"/>
        <w:adjustRightInd w:val="0"/>
        <w:spacing w:line="360" w:lineRule="auto"/>
        <w:ind w:left="1004" w:hanging="284"/>
        <w:jc w:val="both"/>
        <w:rPr>
          <w:rFonts w:eastAsia="Cordia New"/>
          <w:sz w:val="24"/>
          <w:szCs w:val="24"/>
          <w:lang w:val="en-MY"/>
        </w:rPr>
      </w:pPr>
      <w:r w:rsidRPr="005B179E">
        <w:rPr>
          <w:rFonts w:eastAsia="Cordia New"/>
          <w:sz w:val="24"/>
          <w:szCs w:val="24"/>
          <w:lang w:val="en-MY"/>
        </w:rPr>
        <w:t xml:space="preserve">Current, interface with array, and VIV; </w:t>
      </w:r>
    </w:p>
    <w:p w:rsidR="00C57475" w:rsidRPr="005B179E" w:rsidRDefault="00C57475" w:rsidP="000B4F7F">
      <w:pPr>
        <w:pStyle w:val="ListParagraph"/>
        <w:numPr>
          <w:ilvl w:val="0"/>
          <w:numId w:val="8"/>
        </w:numPr>
        <w:autoSpaceDE w:val="0"/>
        <w:autoSpaceDN w:val="0"/>
        <w:adjustRightInd w:val="0"/>
        <w:spacing w:line="360" w:lineRule="auto"/>
        <w:ind w:left="1004" w:hanging="284"/>
        <w:jc w:val="both"/>
        <w:rPr>
          <w:rFonts w:eastAsia="Cordia New"/>
          <w:sz w:val="24"/>
          <w:szCs w:val="24"/>
          <w:lang w:val="en-MY"/>
        </w:rPr>
      </w:pPr>
      <w:r w:rsidRPr="005B179E">
        <w:rPr>
          <w:rFonts w:eastAsia="Cordia New"/>
          <w:sz w:val="24"/>
          <w:szCs w:val="24"/>
          <w:lang w:val="en-MY"/>
        </w:rPr>
        <w:t xml:space="preserve">Impact between buoyancy cans and hull guides. </w:t>
      </w:r>
    </w:p>
    <w:p w:rsidR="00C57475" w:rsidRPr="00C57475" w:rsidRDefault="00C57475" w:rsidP="00C57475">
      <w:pPr>
        <w:autoSpaceDE w:val="0"/>
        <w:autoSpaceDN w:val="0"/>
        <w:adjustRightInd w:val="0"/>
        <w:spacing w:line="360" w:lineRule="auto"/>
        <w:jc w:val="both"/>
        <w:rPr>
          <w:rFonts w:eastAsia="Cordia New"/>
          <w:sz w:val="24"/>
          <w:szCs w:val="24"/>
          <w:lang w:val="en-MY"/>
        </w:rPr>
      </w:pPr>
    </w:p>
    <w:p w:rsidR="00C57475" w:rsidRPr="00C57475" w:rsidRDefault="002F5CCC" w:rsidP="005B179E">
      <w:pPr>
        <w:pStyle w:val="Heading3"/>
        <w:ind w:left="720"/>
        <w:rPr>
          <w:rFonts w:eastAsia="Cordia New"/>
          <w:lang w:val="en-MY"/>
        </w:rPr>
      </w:pPr>
      <w:bookmarkStart w:id="72" w:name="_Toc519628344"/>
      <w:r>
        <w:rPr>
          <w:rFonts w:eastAsia="Cordia New"/>
          <w:lang w:val="en-MY"/>
        </w:rPr>
        <w:t>4</w:t>
      </w:r>
      <w:r w:rsidR="00C57475" w:rsidRPr="00C57475">
        <w:rPr>
          <w:rFonts w:eastAsia="Cordia New"/>
          <w:lang w:val="en-MY"/>
        </w:rPr>
        <w:t>.3.2. Top Tensioned Riser Components</w:t>
      </w:r>
      <w:bookmarkEnd w:id="72"/>
    </w:p>
    <w:p w:rsidR="002625C1" w:rsidRPr="00757610" w:rsidRDefault="002F5CCC" w:rsidP="002625C1">
      <w:pPr>
        <w:pStyle w:val="Heading4"/>
        <w:spacing w:line="360" w:lineRule="auto"/>
        <w:ind w:left="720"/>
        <w:rPr>
          <w:rFonts w:eastAsia="Cordia New"/>
          <w:sz w:val="26"/>
          <w:szCs w:val="26"/>
          <w:lang w:val="en-MY"/>
        </w:rPr>
      </w:pPr>
      <w:r w:rsidRPr="00757610">
        <w:rPr>
          <w:rFonts w:eastAsia="Cordia New"/>
          <w:sz w:val="26"/>
          <w:szCs w:val="26"/>
          <w:lang w:val="en-MY"/>
        </w:rPr>
        <w:t>4</w:t>
      </w:r>
      <w:r w:rsidR="002625C1" w:rsidRPr="00757610">
        <w:rPr>
          <w:rFonts w:eastAsia="Cordia New"/>
          <w:sz w:val="26"/>
          <w:szCs w:val="26"/>
          <w:lang w:val="en-MY"/>
        </w:rPr>
        <w:t>.3.2.1. Riser System</w:t>
      </w:r>
    </w:p>
    <w:p w:rsidR="002625C1" w:rsidRPr="00C57475" w:rsidRDefault="002625C1" w:rsidP="002625C1">
      <w:pPr>
        <w:autoSpaceDE w:val="0"/>
        <w:autoSpaceDN w:val="0"/>
        <w:adjustRightInd w:val="0"/>
        <w:spacing w:line="360" w:lineRule="auto"/>
        <w:jc w:val="both"/>
        <w:rPr>
          <w:rFonts w:eastAsia="Cordia New"/>
          <w:sz w:val="24"/>
          <w:szCs w:val="24"/>
          <w:lang w:val="en-MY"/>
        </w:rPr>
      </w:pPr>
      <w:r w:rsidRPr="00C57475">
        <w:rPr>
          <w:rFonts w:eastAsia="Cordia New"/>
          <w:sz w:val="24"/>
          <w:szCs w:val="24"/>
          <w:lang w:val="en-MY"/>
        </w:rPr>
        <w:t>Figure</w:t>
      </w:r>
      <w:r w:rsidR="005E7C6D">
        <w:rPr>
          <w:rFonts w:eastAsia="Cordia New"/>
          <w:sz w:val="24"/>
          <w:szCs w:val="24"/>
          <w:lang w:val="en-MY"/>
        </w:rPr>
        <w:t>.4</w:t>
      </w:r>
      <w:r w:rsidRPr="00C57475">
        <w:rPr>
          <w:rFonts w:eastAsia="Cordia New"/>
          <w:sz w:val="24"/>
          <w:szCs w:val="24"/>
          <w:lang w:val="en-MY"/>
        </w:rPr>
        <w:t>-1</w:t>
      </w:r>
      <w:r w:rsidR="005E7C6D">
        <w:rPr>
          <w:rFonts w:eastAsia="Cordia New"/>
          <w:sz w:val="24"/>
          <w:szCs w:val="24"/>
          <w:lang w:val="en-MY"/>
        </w:rPr>
        <w:t>7</w:t>
      </w:r>
      <w:r w:rsidRPr="00C57475">
        <w:rPr>
          <w:rFonts w:eastAsia="Cordia New"/>
          <w:sz w:val="24"/>
          <w:szCs w:val="24"/>
          <w:lang w:val="en-MY"/>
        </w:rPr>
        <w:t xml:space="preserve"> presents a typical TTR setup for use with a TLP. The TTR configuration depends on the riser function and the number of barriers selected (single or dual). In general, the riser configuration comprises the following components:</w:t>
      </w:r>
    </w:p>
    <w:p w:rsidR="002625C1" w:rsidRPr="005E7C6D" w:rsidRDefault="002625C1" w:rsidP="000B4F7F">
      <w:pPr>
        <w:pStyle w:val="ListParagraph"/>
        <w:numPr>
          <w:ilvl w:val="0"/>
          <w:numId w:val="33"/>
        </w:numPr>
        <w:autoSpaceDE w:val="0"/>
        <w:autoSpaceDN w:val="0"/>
        <w:adjustRightInd w:val="0"/>
        <w:spacing w:line="360" w:lineRule="auto"/>
        <w:jc w:val="both"/>
        <w:rPr>
          <w:rFonts w:eastAsia="Cordia New"/>
          <w:sz w:val="24"/>
          <w:szCs w:val="24"/>
          <w:lang w:val="en-MY"/>
        </w:rPr>
      </w:pPr>
      <w:r w:rsidRPr="005E7C6D">
        <w:rPr>
          <w:rFonts w:eastAsia="Cordia New"/>
          <w:sz w:val="24"/>
          <w:szCs w:val="24"/>
          <w:lang w:val="en-MY"/>
        </w:rPr>
        <w:lastRenderedPageBreak/>
        <w:t xml:space="preserve">The main body is made up of rigid segments known as joints. These joints may be made of steel, titanium, </w:t>
      </w:r>
      <w:r w:rsidR="001376A0" w:rsidRPr="005E7C6D">
        <w:rPr>
          <w:rFonts w:eastAsia="Cordia New"/>
          <w:sz w:val="24"/>
          <w:szCs w:val="24"/>
          <w:lang w:val="en-MY"/>
        </w:rPr>
        <w:t>aluminium</w:t>
      </w:r>
      <w:r w:rsidRPr="005E7C6D">
        <w:rPr>
          <w:rFonts w:eastAsia="Cordia New"/>
          <w:sz w:val="24"/>
          <w:szCs w:val="24"/>
          <w:lang w:val="en-MY"/>
        </w:rPr>
        <w:t xml:space="preserve">, or composites, although steel is predominantly used. </w:t>
      </w:r>
    </w:p>
    <w:p w:rsidR="002625C1" w:rsidRPr="005E7C6D" w:rsidRDefault="002625C1" w:rsidP="000B4F7F">
      <w:pPr>
        <w:pStyle w:val="ListParagraph"/>
        <w:numPr>
          <w:ilvl w:val="0"/>
          <w:numId w:val="33"/>
        </w:numPr>
        <w:autoSpaceDE w:val="0"/>
        <w:autoSpaceDN w:val="0"/>
        <w:adjustRightInd w:val="0"/>
        <w:spacing w:line="360" w:lineRule="auto"/>
        <w:jc w:val="both"/>
        <w:rPr>
          <w:rFonts w:eastAsia="Cordia New"/>
          <w:sz w:val="24"/>
          <w:szCs w:val="24"/>
          <w:lang w:val="en-MY"/>
        </w:rPr>
      </w:pPr>
      <w:r w:rsidRPr="005E7C6D">
        <w:rPr>
          <w:rFonts w:eastAsia="Cordia New"/>
          <w:sz w:val="24"/>
          <w:szCs w:val="24"/>
          <w:lang w:val="en-MY"/>
        </w:rPr>
        <w:t xml:space="preserve">Successive joints are linked by connectors such as threaded, flanged, dogged, clip type, box, and pin connectors. </w:t>
      </w:r>
    </w:p>
    <w:p w:rsidR="002625C1" w:rsidRPr="005E7C6D" w:rsidRDefault="002625C1" w:rsidP="000B4F7F">
      <w:pPr>
        <w:pStyle w:val="ListParagraph"/>
        <w:numPr>
          <w:ilvl w:val="0"/>
          <w:numId w:val="33"/>
        </w:numPr>
        <w:autoSpaceDE w:val="0"/>
        <w:autoSpaceDN w:val="0"/>
        <w:adjustRightInd w:val="0"/>
        <w:spacing w:line="360" w:lineRule="auto"/>
        <w:jc w:val="both"/>
        <w:rPr>
          <w:rFonts w:eastAsia="Cordia New"/>
          <w:sz w:val="24"/>
          <w:szCs w:val="24"/>
          <w:lang w:val="en-MY"/>
        </w:rPr>
      </w:pPr>
      <w:r w:rsidRPr="005E7C6D">
        <w:rPr>
          <w:rFonts w:eastAsia="Cordia New"/>
          <w:sz w:val="24"/>
          <w:szCs w:val="24"/>
          <w:lang w:val="en-MY"/>
        </w:rPr>
        <w:t xml:space="preserve">The riser is supported by a tensioning system, such as traditional hydraulic tensioners, air cans, RAM tensioners, tensioner decks, and counterweights. </w:t>
      </w:r>
    </w:p>
    <w:p w:rsidR="002625C1" w:rsidRDefault="002625C1" w:rsidP="002625C1">
      <w:pPr>
        <w:autoSpaceDE w:val="0"/>
        <w:autoSpaceDN w:val="0"/>
        <w:adjustRightInd w:val="0"/>
        <w:spacing w:line="360" w:lineRule="auto"/>
        <w:jc w:val="both"/>
        <w:rPr>
          <w:rFonts w:eastAsia="Cordia New"/>
          <w:sz w:val="24"/>
          <w:szCs w:val="24"/>
          <w:lang w:val="en-MY"/>
        </w:rPr>
      </w:pPr>
    </w:p>
    <w:p w:rsidR="002625C1" w:rsidRDefault="005A06D4" w:rsidP="002625C1">
      <w:pPr>
        <w:autoSpaceDE w:val="0"/>
        <w:autoSpaceDN w:val="0"/>
        <w:adjustRightInd w:val="0"/>
        <w:spacing w:line="360" w:lineRule="auto"/>
        <w:jc w:val="center"/>
        <w:rPr>
          <w:rFonts w:eastAsia="Cordia New"/>
          <w:sz w:val="24"/>
          <w:szCs w:val="24"/>
          <w:lang w:val="en-MY"/>
        </w:rPr>
      </w:pPr>
      <w:r>
        <w:rPr>
          <w:rFonts w:eastAsia="Cordia New"/>
          <w:noProof/>
          <w:sz w:val="24"/>
          <w:szCs w:val="24"/>
          <w:lang w:val="en-MY" w:eastAsia="ja-JP"/>
        </w:rPr>
        <w:drawing>
          <wp:inline distT="0" distB="0" distL="0" distR="0" wp14:anchorId="42BDEBB0" wp14:editId="0B079196">
            <wp:extent cx="4114800" cy="4503420"/>
            <wp:effectExtent l="0" t="0" r="0" b="0"/>
            <wp:docPr id="65601" name="Picture 65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114800" cy="4503420"/>
                    </a:xfrm>
                    <a:prstGeom prst="rect">
                      <a:avLst/>
                    </a:prstGeom>
                    <a:noFill/>
                  </pic:spPr>
                </pic:pic>
              </a:graphicData>
            </a:graphic>
          </wp:inline>
        </w:drawing>
      </w:r>
    </w:p>
    <w:p w:rsidR="002625C1" w:rsidRDefault="002625C1" w:rsidP="002625C1">
      <w:pPr>
        <w:autoSpaceDE w:val="0"/>
        <w:autoSpaceDN w:val="0"/>
        <w:adjustRightInd w:val="0"/>
        <w:spacing w:line="360" w:lineRule="auto"/>
        <w:ind w:firstLine="284"/>
        <w:jc w:val="center"/>
        <w:rPr>
          <w:rFonts w:eastAsia="Cordia New"/>
          <w:sz w:val="24"/>
          <w:szCs w:val="24"/>
          <w:lang w:val="en-MY"/>
        </w:rPr>
      </w:pPr>
      <w:r w:rsidRPr="002625C1">
        <w:rPr>
          <w:rFonts w:eastAsia="Cordia New"/>
          <w:b/>
          <w:sz w:val="24"/>
          <w:szCs w:val="24"/>
          <w:lang w:val="en-MY"/>
        </w:rPr>
        <w:t>Figure</w:t>
      </w:r>
      <w:r w:rsidR="00D90B35">
        <w:rPr>
          <w:rFonts w:eastAsia="Cordia New"/>
          <w:b/>
          <w:sz w:val="24"/>
          <w:szCs w:val="24"/>
          <w:lang w:val="en-MY"/>
        </w:rPr>
        <w:t xml:space="preserve"> </w:t>
      </w:r>
      <w:r w:rsidR="005E7C6D">
        <w:rPr>
          <w:rFonts w:eastAsia="Cordia New"/>
          <w:b/>
          <w:sz w:val="24"/>
          <w:szCs w:val="24"/>
          <w:lang w:val="en-MY"/>
        </w:rPr>
        <w:t>4</w:t>
      </w:r>
      <w:r w:rsidR="00D90B35">
        <w:rPr>
          <w:rFonts w:eastAsia="Cordia New"/>
          <w:b/>
          <w:sz w:val="24"/>
          <w:szCs w:val="24"/>
          <w:lang w:val="en-MY"/>
        </w:rPr>
        <w:t>.</w:t>
      </w:r>
      <w:r w:rsidRPr="002625C1">
        <w:rPr>
          <w:rFonts w:eastAsia="Cordia New"/>
          <w:b/>
          <w:sz w:val="24"/>
          <w:szCs w:val="24"/>
          <w:lang w:val="en-MY"/>
        </w:rPr>
        <w:t>1</w:t>
      </w:r>
      <w:r w:rsidR="005E7C6D">
        <w:rPr>
          <w:rFonts w:eastAsia="Cordia New"/>
          <w:b/>
          <w:sz w:val="24"/>
          <w:szCs w:val="24"/>
          <w:lang w:val="en-MY"/>
        </w:rPr>
        <w:t>7</w:t>
      </w:r>
      <w:r w:rsidRPr="002625C1">
        <w:rPr>
          <w:rFonts w:eastAsia="Cordia New"/>
          <w:b/>
          <w:sz w:val="24"/>
          <w:szCs w:val="24"/>
          <w:lang w:val="en-MY"/>
        </w:rPr>
        <w:t>:</w:t>
      </w:r>
      <w:r w:rsidRPr="004D5AC4">
        <w:rPr>
          <w:rFonts w:eastAsia="Cordia New"/>
          <w:sz w:val="24"/>
          <w:szCs w:val="24"/>
          <w:lang w:val="en-MY"/>
        </w:rPr>
        <w:t xml:space="preserve"> TLP Tensioned Riser System [</w:t>
      </w:r>
      <w:r w:rsidR="005E7C6D">
        <w:rPr>
          <w:sz w:val="24"/>
          <w:szCs w:val="24"/>
          <w:lang w:val="en-MY"/>
        </w:rPr>
        <w:t>R. Jordan</w:t>
      </w:r>
      <w:r w:rsidRPr="004D5AC4">
        <w:rPr>
          <w:rFonts w:eastAsia="Cordia New"/>
          <w:sz w:val="24"/>
          <w:szCs w:val="24"/>
          <w:lang w:val="en-MY"/>
        </w:rPr>
        <w:t>]</w:t>
      </w:r>
    </w:p>
    <w:p w:rsidR="002625C1" w:rsidRPr="004D5AC4" w:rsidRDefault="002625C1" w:rsidP="002625C1">
      <w:pPr>
        <w:autoSpaceDE w:val="0"/>
        <w:autoSpaceDN w:val="0"/>
        <w:adjustRightInd w:val="0"/>
        <w:spacing w:line="360" w:lineRule="auto"/>
        <w:ind w:firstLine="284"/>
        <w:jc w:val="both"/>
        <w:rPr>
          <w:rFonts w:eastAsia="Cordia New"/>
          <w:sz w:val="24"/>
          <w:szCs w:val="24"/>
          <w:lang w:val="en-MY"/>
        </w:rPr>
      </w:pPr>
    </w:p>
    <w:p w:rsidR="00CA1983" w:rsidRPr="00757610" w:rsidRDefault="00CA1983" w:rsidP="005E7C6D">
      <w:pPr>
        <w:pStyle w:val="Heading4"/>
        <w:spacing w:line="360" w:lineRule="auto"/>
        <w:ind w:left="720"/>
        <w:rPr>
          <w:rFonts w:eastAsia="Cordia New"/>
          <w:sz w:val="26"/>
          <w:szCs w:val="26"/>
          <w:lang w:val="en-MY"/>
        </w:rPr>
      </w:pPr>
      <w:r w:rsidRPr="00757610">
        <w:rPr>
          <w:rFonts w:eastAsia="Cordia New"/>
          <w:sz w:val="26"/>
          <w:szCs w:val="26"/>
          <w:lang w:val="en-MY"/>
        </w:rPr>
        <w:t>3.3.2.2. Buoyancy System</w:t>
      </w:r>
    </w:p>
    <w:p w:rsidR="002625C1" w:rsidRPr="00C57475" w:rsidRDefault="00CA1983" w:rsidP="002625C1">
      <w:pPr>
        <w:autoSpaceDE w:val="0"/>
        <w:autoSpaceDN w:val="0"/>
        <w:adjustRightInd w:val="0"/>
        <w:spacing w:line="360" w:lineRule="auto"/>
        <w:jc w:val="both"/>
        <w:rPr>
          <w:rFonts w:eastAsia="Cordia New"/>
          <w:sz w:val="24"/>
          <w:szCs w:val="24"/>
          <w:lang w:val="en-MY"/>
        </w:rPr>
      </w:pPr>
      <w:r w:rsidRPr="00C57475">
        <w:rPr>
          <w:rFonts w:eastAsia="Cordia New"/>
          <w:sz w:val="24"/>
          <w:szCs w:val="24"/>
          <w:lang w:val="en-MY"/>
        </w:rPr>
        <w:t xml:space="preserve">For water depths exceeding </w:t>
      </w:r>
      <w:r w:rsidR="005E7C6D">
        <w:rPr>
          <w:rFonts w:eastAsia="Cordia New"/>
          <w:sz w:val="24"/>
          <w:szCs w:val="24"/>
          <w:lang w:val="en-MY"/>
        </w:rPr>
        <w:t>600 meter</w:t>
      </w:r>
      <w:r w:rsidRPr="00C57475">
        <w:rPr>
          <w:rFonts w:eastAsia="Cordia New"/>
          <w:sz w:val="24"/>
          <w:szCs w:val="24"/>
          <w:lang w:val="en-MY"/>
        </w:rPr>
        <w:t xml:space="preserve">, buoyancy systems are required to provide lift, which reduces the top tension requirements, prevents excessive stresses in the riser, and reduces the hook load during deployment/retrieval of the BOP. Both synthetic foam and air-can buoyancy systems have been used for </w:t>
      </w:r>
      <w:r>
        <w:rPr>
          <w:rFonts w:eastAsia="Cordia New"/>
          <w:sz w:val="24"/>
          <w:szCs w:val="24"/>
          <w:lang w:val="en-MY"/>
        </w:rPr>
        <w:t>deep-water</w:t>
      </w:r>
      <w:r w:rsidRPr="00C57475">
        <w:rPr>
          <w:rFonts w:eastAsia="Cordia New"/>
          <w:sz w:val="24"/>
          <w:szCs w:val="24"/>
          <w:lang w:val="en-MY"/>
        </w:rPr>
        <w:t xml:space="preserve"> riser systems, either </w:t>
      </w:r>
      <w:r w:rsidRPr="00C57475">
        <w:rPr>
          <w:rFonts w:eastAsia="Cordia New"/>
          <w:sz w:val="24"/>
          <w:szCs w:val="24"/>
          <w:lang w:val="en-MY"/>
        </w:rPr>
        <w:lastRenderedPageBreak/>
        <w:t>individually or in combination.</w:t>
      </w:r>
      <w:r w:rsidR="002625C1">
        <w:rPr>
          <w:rFonts w:eastAsia="Cordia New"/>
          <w:sz w:val="24"/>
          <w:szCs w:val="24"/>
          <w:lang w:val="en-MY"/>
        </w:rPr>
        <w:t xml:space="preserve"> </w:t>
      </w:r>
      <w:r w:rsidR="002625C1" w:rsidRPr="00C57475">
        <w:rPr>
          <w:rFonts w:eastAsia="Cordia New"/>
          <w:sz w:val="24"/>
          <w:szCs w:val="24"/>
          <w:lang w:val="en-MY"/>
        </w:rPr>
        <w:t>Figure</w:t>
      </w:r>
      <w:r w:rsidR="005E7C6D">
        <w:rPr>
          <w:rFonts w:eastAsia="Cordia New"/>
          <w:sz w:val="24"/>
          <w:szCs w:val="24"/>
          <w:lang w:val="en-MY"/>
        </w:rPr>
        <w:t>.4</w:t>
      </w:r>
      <w:r w:rsidR="002625C1" w:rsidRPr="00C57475">
        <w:rPr>
          <w:rFonts w:eastAsia="Cordia New"/>
          <w:sz w:val="24"/>
          <w:szCs w:val="24"/>
          <w:lang w:val="en-MY"/>
        </w:rPr>
        <w:t>-1</w:t>
      </w:r>
      <w:r w:rsidR="005E7C6D">
        <w:rPr>
          <w:rFonts w:eastAsia="Cordia New"/>
          <w:sz w:val="24"/>
          <w:szCs w:val="24"/>
          <w:lang w:val="en-MY"/>
        </w:rPr>
        <w:t>8</w:t>
      </w:r>
      <w:r w:rsidR="002625C1" w:rsidRPr="00C57475">
        <w:rPr>
          <w:rFonts w:eastAsia="Cordia New"/>
          <w:sz w:val="24"/>
          <w:szCs w:val="24"/>
          <w:lang w:val="en-MY"/>
        </w:rPr>
        <w:t xml:space="preserve"> presents a buoyancy-based TTR for use with a spar.</w:t>
      </w:r>
    </w:p>
    <w:p w:rsidR="00CA1983" w:rsidRDefault="00CA1983" w:rsidP="00CA1983">
      <w:pPr>
        <w:autoSpaceDE w:val="0"/>
        <w:autoSpaceDN w:val="0"/>
        <w:adjustRightInd w:val="0"/>
        <w:spacing w:line="360" w:lineRule="auto"/>
        <w:ind w:firstLine="284"/>
        <w:jc w:val="both"/>
        <w:rPr>
          <w:rFonts w:eastAsia="Cordia New"/>
          <w:sz w:val="24"/>
          <w:szCs w:val="24"/>
          <w:lang w:val="en-MY"/>
        </w:rPr>
      </w:pPr>
      <w:r w:rsidRPr="00C57475">
        <w:rPr>
          <w:rFonts w:eastAsia="Cordia New"/>
          <w:sz w:val="24"/>
          <w:szCs w:val="24"/>
          <w:lang w:val="en-MY"/>
        </w:rPr>
        <w:t>Buoyancy cans decouple the vertical riser movement from the vessel, and can be built by the fabrication yard. However, either a heavy lift vessel or a specially designed rig is required for offshore</w:t>
      </w:r>
      <w:r>
        <w:rPr>
          <w:rFonts w:eastAsia="Cordia New"/>
          <w:sz w:val="24"/>
          <w:szCs w:val="24"/>
          <w:lang w:val="en-MY"/>
        </w:rPr>
        <w:t xml:space="preserve"> </w:t>
      </w:r>
      <w:r w:rsidRPr="004D5AC4">
        <w:rPr>
          <w:rFonts w:eastAsia="Cordia New"/>
          <w:sz w:val="24"/>
          <w:szCs w:val="24"/>
          <w:lang w:val="en-MY"/>
        </w:rPr>
        <w:t xml:space="preserve">installation. It has large relative vertical motion in storm conditions and may generate lateral loads between the buoyancy cans and the spar </w:t>
      </w:r>
      <w:proofErr w:type="spellStart"/>
      <w:r w:rsidRPr="004D5AC4">
        <w:rPr>
          <w:rFonts w:eastAsia="Cordia New"/>
          <w:sz w:val="24"/>
          <w:szCs w:val="24"/>
          <w:lang w:val="en-MY"/>
        </w:rPr>
        <w:t>center</w:t>
      </w:r>
      <w:proofErr w:type="spellEnd"/>
      <w:r w:rsidRPr="004D5AC4">
        <w:rPr>
          <w:rFonts w:eastAsia="Cordia New"/>
          <w:sz w:val="24"/>
          <w:szCs w:val="24"/>
          <w:lang w:val="en-MY"/>
        </w:rPr>
        <w:t xml:space="preserve"> wall.</w:t>
      </w:r>
    </w:p>
    <w:p w:rsidR="00CA1983" w:rsidRDefault="00CA1983" w:rsidP="00CA1983">
      <w:pPr>
        <w:autoSpaceDE w:val="0"/>
        <w:autoSpaceDN w:val="0"/>
        <w:adjustRightInd w:val="0"/>
        <w:spacing w:line="360" w:lineRule="auto"/>
        <w:jc w:val="both"/>
        <w:rPr>
          <w:rFonts w:eastAsia="Cordia New"/>
          <w:sz w:val="24"/>
          <w:szCs w:val="24"/>
          <w:lang w:val="en-MY"/>
        </w:rPr>
      </w:pPr>
    </w:p>
    <w:p w:rsidR="00CA1983" w:rsidRDefault="005A06D4" w:rsidP="00D90B35">
      <w:pPr>
        <w:autoSpaceDE w:val="0"/>
        <w:autoSpaceDN w:val="0"/>
        <w:adjustRightInd w:val="0"/>
        <w:spacing w:line="360" w:lineRule="auto"/>
        <w:jc w:val="center"/>
        <w:rPr>
          <w:rFonts w:eastAsia="Cordia New"/>
          <w:sz w:val="24"/>
          <w:szCs w:val="24"/>
          <w:lang w:val="en-MY"/>
        </w:rPr>
      </w:pPr>
      <w:r>
        <w:rPr>
          <w:rFonts w:eastAsia="Cordia New"/>
          <w:noProof/>
          <w:sz w:val="24"/>
          <w:szCs w:val="24"/>
          <w:lang w:val="en-MY" w:eastAsia="ja-JP"/>
        </w:rPr>
        <w:drawing>
          <wp:inline distT="0" distB="0" distL="0" distR="0" wp14:anchorId="3C68E861" wp14:editId="1FA7B69E">
            <wp:extent cx="4076700" cy="4206240"/>
            <wp:effectExtent l="0" t="0" r="0" b="3810"/>
            <wp:docPr id="65602" name="Picture 65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076700" cy="4206240"/>
                    </a:xfrm>
                    <a:prstGeom prst="rect">
                      <a:avLst/>
                    </a:prstGeom>
                    <a:noFill/>
                  </pic:spPr>
                </pic:pic>
              </a:graphicData>
            </a:graphic>
          </wp:inline>
        </w:drawing>
      </w:r>
    </w:p>
    <w:p w:rsidR="00CA1983" w:rsidRPr="004D5AC4" w:rsidRDefault="00CA1983" w:rsidP="00CA1983">
      <w:pPr>
        <w:autoSpaceDE w:val="0"/>
        <w:autoSpaceDN w:val="0"/>
        <w:adjustRightInd w:val="0"/>
        <w:spacing w:line="360" w:lineRule="auto"/>
        <w:ind w:firstLine="284"/>
        <w:jc w:val="center"/>
        <w:rPr>
          <w:rFonts w:eastAsia="Cordia New"/>
          <w:sz w:val="24"/>
          <w:szCs w:val="24"/>
          <w:lang w:val="en-MY"/>
        </w:rPr>
      </w:pPr>
      <w:r w:rsidRPr="002625C1">
        <w:rPr>
          <w:rFonts w:eastAsia="Cordia New"/>
          <w:b/>
          <w:sz w:val="24"/>
          <w:szCs w:val="24"/>
          <w:lang w:val="en-MY"/>
        </w:rPr>
        <w:t>Figure</w:t>
      </w:r>
      <w:r w:rsidR="00D90B35">
        <w:rPr>
          <w:rFonts w:eastAsia="Cordia New"/>
          <w:b/>
          <w:sz w:val="24"/>
          <w:szCs w:val="24"/>
          <w:lang w:val="en-MY"/>
        </w:rPr>
        <w:t xml:space="preserve"> </w:t>
      </w:r>
      <w:r w:rsidR="005E7C6D">
        <w:rPr>
          <w:rFonts w:eastAsia="Cordia New"/>
          <w:b/>
          <w:sz w:val="24"/>
          <w:szCs w:val="24"/>
          <w:lang w:val="en-MY"/>
        </w:rPr>
        <w:t>4</w:t>
      </w:r>
      <w:r w:rsidR="00D90B35">
        <w:rPr>
          <w:rFonts w:eastAsia="Cordia New"/>
          <w:b/>
          <w:sz w:val="24"/>
          <w:szCs w:val="24"/>
          <w:lang w:val="en-MY"/>
        </w:rPr>
        <w:t>.</w:t>
      </w:r>
      <w:r w:rsidRPr="002625C1">
        <w:rPr>
          <w:rFonts w:eastAsia="Cordia New"/>
          <w:b/>
          <w:sz w:val="24"/>
          <w:szCs w:val="24"/>
          <w:lang w:val="en-MY"/>
        </w:rPr>
        <w:t>1</w:t>
      </w:r>
      <w:r w:rsidR="005E7C6D">
        <w:rPr>
          <w:rFonts w:eastAsia="Cordia New"/>
          <w:b/>
          <w:sz w:val="24"/>
          <w:szCs w:val="24"/>
          <w:lang w:val="en-MY"/>
        </w:rPr>
        <w:t>8</w:t>
      </w:r>
      <w:r w:rsidR="002625C1" w:rsidRPr="002625C1">
        <w:rPr>
          <w:rFonts w:eastAsia="Cordia New"/>
          <w:b/>
          <w:sz w:val="24"/>
          <w:szCs w:val="24"/>
          <w:lang w:val="en-MY"/>
        </w:rPr>
        <w:t>:</w:t>
      </w:r>
      <w:r w:rsidRPr="004D5AC4">
        <w:rPr>
          <w:rFonts w:eastAsia="Cordia New"/>
          <w:sz w:val="24"/>
          <w:szCs w:val="24"/>
          <w:lang w:val="en-MY"/>
        </w:rPr>
        <w:t xml:space="preserve"> Spar Tensioned Riser System [</w:t>
      </w:r>
      <w:r w:rsidR="005E7C6D">
        <w:rPr>
          <w:sz w:val="24"/>
          <w:szCs w:val="24"/>
          <w:lang w:val="en-MY"/>
        </w:rPr>
        <w:t>Yu, T</w:t>
      </w:r>
      <w:r w:rsidRPr="004D5AC4">
        <w:rPr>
          <w:rFonts w:eastAsia="Cordia New"/>
          <w:sz w:val="24"/>
          <w:szCs w:val="24"/>
          <w:lang w:val="en-MY"/>
        </w:rPr>
        <w:t>]</w:t>
      </w:r>
    </w:p>
    <w:p w:rsidR="00CA1983" w:rsidRPr="004D5AC4" w:rsidRDefault="00CA1983" w:rsidP="00CA1983">
      <w:pPr>
        <w:autoSpaceDE w:val="0"/>
        <w:autoSpaceDN w:val="0"/>
        <w:adjustRightInd w:val="0"/>
        <w:spacing w:line="360" w:lineRule="auto"/>
        <w:jc w:val="both"/>
        <w:rPr>
          <w:rFonts w:eastAsia="Cordia New"/>
          <w:sz w:val="24"/>
          <w:szCs w:val="24"/>
          <w:lang w:val="en-MY"/>
        </w:rPr>
      </w:pPr>
    </w:p>
    <w:p w:rsidR="004D5AC4" w:rsidRPr="004D5AC4" w:rsidRDefault="002F5CCC" w:rsidP="002F5CCC">
      <w:pPr>
        <w:pStyle w:val="Heading3"/>
        <w:spacing w:line="360" w:lineRule="auto"/>
        <w:ind w:left="720"/>
        <w:rPr>
          <w:rFonts w:eastAsia="Cordia New"/>
          <w:lang w:val="en-MY"/>
        </w:rPr>
      </w:pPr>
      <w:bookmarkStart w:id="73" w:name="_Toc519628345"/>
      <w:r>
        <w:rPr>
          <w:rFonts w:eastAsia="Cordia New"/>
          <w:lang w:val="en-MY"/>
        </w:rPr>
        <w:t>4</w:t>
      </w:r>
      <w:r w:rsidR="004D5AC4" w:rsidRPr="004D5AC4">
        <w:rPr>
          <w:rFonts w:eastAsia="Cordia New"/>
          <w:lang w:val="en-MY"/>
        </w:rPr>
        <w:t>.3.3. Design Phase Analysis</w:t>
      </w:r>
      <w:bookmarkEnd w:id="73"/>
    </w:p>
    <w:p w:rsidR="004D5AC4" w:rsidRPr="004D5AC4" w:rsidRDefault="004D5AC4" w:rsidP="00657322">
      <w:pPr>
        <w:autoSpaceDE w:val="0"/>
        <w:autoSpaceDN w:val="0"/>
        <w:adjustRightInd w:val="0"/>
        <w:spacing w:line="360" w:lineRule="auto"/>
        <w:jc w:val="both"/>
        <w:rPr>
          <w:rFonts w:eastAsia="Cordia New"/>
          <w:sz w:val="24"/>
          <w:szCs w:val="24"/>
          <w:lang w:val="en-MY"/>
        </w:rPr>
      </w:pPr>
      <w:r w:rsidRPr="004D5AC4">
        <w:rPr>
          <w:rFonts w:eastAsia="Cordia New"/>
          <w:sz w:val="24"/>
          <w:szCs w:val="24"/>
          <w:lang w:val="en-MY"/>
        </w:rPr>
        <w:t>Before designing the TTR, several analyses need to be conducted to ensure that the riser design is up to specifications. To design a TTR system, these analyses must be performed:</w:t>
      </w:r>
    </w:p>
    <w:p w:rsidR="004D5AC4" w:rsidRPr="005E7C6D" w:rsidRDefault="004D5AC4" w:rsidP="000B4F7F">
      <w:pPr>
        <w:pStyle w:val="ListParagraph"/>
        <w:numPr>
          <w:ilvl w:val="1"/>
          <w:numId w:val="34"/>
        </w:numPr>
        <w:autoSpaceDE w:val="0"/>
        <w:autoSpaceDN w:val="0"/>
        <w:adjustRightInd w:val="0"/>
        <w:spacing w:line="360" w:lineRule="auto"/>
        <w:jc w:val="both"/>
        <w:rPr>
          <w:rFonts w:eastAsia="Cordia New"/>
          <w:sz w:val="24"/>
          <w:szCs w:val="24"/>
          <w:lang w:val="en-MY"/>
        </w:rPr>
      </w:pPr>
      <w:r w:rsidRPr="005E7C6D">
        <w:rPr>
          <w:rFonts w:eastAsia="Cordia New"/>
          <w:sz w:val="24"/>
          <w:szCs w:val="24"/>
          <w:lang w:val="en-MY"/>
        </w:rPr>
        <w:t xml:space="preserve">Top tension factor analysis; </w:t>
      </w:r>
    </w:p>
    <w:p w:rsidR="004D5AC4" w:rsidRPr="005E7C6D" w:rsidRDefault="004D5AC4" w:rsidP="000B4F7F">
      <w:pPr>
        <w:pStyle w:val="ListParagraph"/>
        <w:numPr>
          <w:ilvl w:val="1"/>
          <w:numId w:val="34"/>
        </w:numPr>
        <w:autoSpaceDE w:val="0"/>
        <w:autoSpaceDN w:val="0"/>
        <w:adjustRightInd w:val="0"/>
        <w:spacing w:line="360" w:lineRule="auto"/>
        <w:jc w:val="both"/>
        <w:rPr>
          <w:rFonts w:eastAsia="Cordia New"/>
          <w:sz w:val="24"/>
          <w:szCs w:val="24"/>
          <w:lang w:val="en-MY"/>
        </w:rPr>
      </w:pPr>
      <w:r w:rsidRPr="005E7C6D">
        <w:rPr>
          <w:rFonts w:eastAsia="Cordia New"/>
          <w:sz w:val="24"/>
          <w:szCs w:val="24"/>
          <w:lang w:val="en-MY"/>
        </w:rPr>
        <w:t xml:space="preserve">Pipe sizing analysis; </w:t>
      </w:r>
    </w:p>
    <w:p w:rsidR="004D5AC4" w:rsidRPr="005E7C6D" w:rsidRDefault="004D5AC4" w:rsidP="000B4F7F">
      <w:pPr>
        <w:pStyle w:val="ListParagraph"/>
        <w:numPr>
          <w:ilvl w:val="1"/>
          <w:numId w:val="34"/>
        </w:numPr>
        <w:autoSpaceDE w:val="0"/>
        <w:autoSpaceDN w:val="0"/>
        <w:adjustRightInd w:val="0"/>
        <w:spacing w:line="360" w:lineRule="auto"/>
        <w:jc w:val="both"/>
        <w:rPr>
          <w:rFonts w:eastAsia="Cordia New"/>
          <w:sz w:val="24"/>
          <w:szCs w:val="24"/>
          <w:lang w:val="en-MY"/>
        </w:rPr>
      </w:pPr>
      <w:r w:rsidRPr="005E7C6D">
        <w:rPr>
          <w:rFonts w:eastAsia="Cordia New"/>
          <w:sz w:val="24"/>
          <w:szCs w:val="24"/>
          <w:lang w:val="en-MY"/>
        </w:rPr>
        <w:t xml:space="preserve">Tensioning system sizing analysis; </w:t>
      </w:r>
    </w:p>
    <w:p w:rsidR="004D5AC4" w:rsidRPr="005E7C6D" w:rsidRDefault="004D5AC4" w:rsidP="000B4F7F">
      <w:pPr>
        <w:pStyle w:val="ListParagraph"/>
        <w:numPr>
          <w:ilvl w:val="1"/>
          <w:numId w:val="34"/>
        </w:numPr>
        <w:autoSpaceDE w:val="0"/>
        <w:autoSpaceDN w:val="0"/>
        <w:adjustRightInd w:val="0"/>
        <w:spacing w:line="360" w:lineRule="auto"/>
        <w:jc w:val="both"/>
        <w:rPr>
          <w:rFonts w:eastAsia="Cordia New"/>
          <w:sz w:val="24"/>
          <w:szCs w:val="24"/>
          <w:lang w:val="en-MY"/>
        </w:rPr>
      </w:pPr>
      <w:r w:rsidRPr="005E7C6D">
        <w:rPr>
          <w:rFonts w:eastAsia="Cordia New"/>
          <w:sz w:val="24"/>
          <w:szCs w:val="24"/>
          <w:lang w:val="en-MY"/>
        </w:rPr>
        <w:t xml:space="preserve">Stroke analysis; </w:t>
      </w:r>
    </w:p>
    <w:p w:rsidR="004D5AC4" w:rsidRPr="005E7C6D" w:rsidRDefault="004D5AC4" w:rsidP="000B4F7F">
      <w:pPr>
        <w:pStyle w:val="ListParagraph"/>
        <w:numPr>
          <w:ilvl w:val="1"/>
          <w:numId w:val="34"/>
        </w:numPr>
        <w:autoSpaceDE w:val="0"/>
        <w:autoSpaceDN w:val="0"/>
        <w:adjustRightInd w:val="0"/>
        <w:spacing w:line="360" w:lineRule="auto"/>
        <w:jc w:val="both"/>
        <w:rPr>
          <w:rFonts w:eastAsia="Cordia New"/>
          <w:sz w:val="24"/>
          <w:szCs w:val="24"/>
          <w:lang w:val="en-MY"/>
        </w:rPr>
      </w:pPr>
      <w:r w:rsidRPr="005E7C6D">
        <w:rPr>
          <w:rFonts w:eastAsia="Cordia New"/>
          <w:sz w:val="24"/>
          <w:szCs w:val="24"/>
          <w:lang w:val="en-MY"/>
        </w:rPr>
        <w:lastRenderedPageBreak/>
        <w:t xml:space="preserve">Riser VIV fatigue analysis; </w:t>
      </w:r>
    </w:p>
    <w:p w:rsidR="004D5AC4" w:rsidRPr="005E7C6D" w:rsidRDefault="004D5AC4" w:rsidP="000B4F7F">
      <w:pPr>
        <w:pStyle w:val="ListParagraph"/>
        <w:numPr>
          <w:ilvl w:val="1"/>
          <w:numId w:val="34"/>
        </w:numPr>
        <w:autoSpaceDE w:val="0"/>
        <w:autoSpaceDN w:val="0"/>
        <w:adjustRightInd w:val="0"/>
        <w:spacing w:line="360" w:lineRule="auto"/>
        <w:jc w:val="both"/>
        <w:rPr>
          <w:rFonts w:eastAsia="Cordia New"/>
          <w:sz w:val="24"/>
          <w:szCs w:val="24"/>
          <w:lang w:val="en-MY"/>
        </w:rPr>
      </w:pPr>
      <w:r w:rsidRPr="005E7C6D">
        <w:rPr>
          <w:rFonts w:eastAsia="Cordia New"/>
          <w:sz w:val="24"/>
          <w:szCs w:val="24"/>
          <w:lang w:val="en-MY"/>
        </w:rPr>
        <w:t xml:space="preserve">Interference analysis; </w:t>
      </w:r>
    </w:p>
    <w:p w:rsidR="004D5AC4" w:rsidRPr="005E7C6D" w:rsidRDefault="004D5AC4" w:rsidP="000B4F7F">
      <w:pPr>
        <w:pStyle w:val="ListParagraph"/>
        <w:numPr>
          <w:ilvl w:val="1"/>
          <w:numId w:val="34"/>
        </w:numPr>
        <w:autoSpaceDE w:val="0"/>
        <w:autoSpaceDN w:val="0"/>
        <w:adjustRightInd w:val="0"/>
        <w:spacing w:line="360" w:lineRule="auto"/>
        <w:jc w:val="both"/>
        <w:rPr>
          <w:rFonts w:eastAsia="Cordia New"/>
          <w:sz w:val="24"/>
          <w:szCs w:val="24"/>
          <w:lang w:val="en-MY"/>
        </w:rPr>
      </w:pPr>
      <w:r w:rsidRPr="005E7C6D">
        <w:rPr>
          <w:rFonts w:eastAsia="Cordia New"/>
          <w:sz w:val="24"/>
          <w:szCs w:val="24"/>
          <w:lang w:val="en-MY"/>
        </w:rPr>
        <w:t xml:space="preserve">Strength analysis; </w:t>
      </w:r>
    </w:p>
    <w:p w:rsidR="004D5AC4" w:rsidRPr="005E7C6D" w:rsidRDefault="004D5AC4" w:rsidP="000B4F7F">
      <w:pPr>
        <w:pStyle w:val="ListParagraph"/>
        <w:numPr>
          <w:ilvl w:val="1"/>
          <w:numId w:val="34"/>
        </w:numPr>
        <w:autoSpaceDE w:val="0"/>
        <w:autoSpaceDN w:val="0"/>
        <w:adjustRightInd w:val="0"/>
        <w:spacing w:line="360" w:lineRule="auto"/>
        <w:jc w:val="both"/>
        <w:rPr>
          <w:rFonts w:eastAsia="Cordia New"/>
          <w:sz w:val="24"/>
          <w:szCs w:val="24"/>
          <w:lang w:val="en-MY"/>
        </w:rPr>
      </w:pPr>
      <w:r w:rsidRPr="005E7C6D">
        <w:rPr>
          <w:rFonts w:eastAsia="Cordia New"/>
          <w:sz w:val="24"/>
          <w:szCs w:val="24"/>
          <w:lang w:val="en-MY"/>
        </w:rPr>
        <w:t xml:space="preserve">Fatigue analysis. </w:t>
      </w:r>
    </w:p>
    <w:p w:rsidR="004D5AC4" w:rsidRPr="004D5AC4" w:rsidRDefault="004D5AC4" w:rsidP="004D5AC4">
      <w:pPr>
        <w:autoSpaceDE w:val="0"/>
        <w:autoSpaceDN w:val="0"/>
        <w:adjustRightInd w:val="0"/>
        <w:spacing w:line="360" w:lineRule="auto"/>
        <w:ind w:firstLine="284"/>
        <w:jc w:val="both"/>
        <w:rPr>
          <w:rFonts w:eastAsia="Cordia New"/>
          <w:sz w:val="24"/>
          <w:szCs w:val="24"/>
          <w:lang w:val="en-MY"/>
        </w:rPr>
      </w:pPr>
    </w:p>
    <w:p w:rsidR="004D5AC4" w:rsidRPr="004D5AC4" w:rsidRDefault="004D5AC4" w:rsidP="004D5AC4">
      <w:pPr>
        <w:autoSpaceDE w:val="0"/>
        <w:autoSpaceDN w:val="0"/>
        <w:adjustRightInd w:val="0"/>
        <w:spacing w:line="360" w:lineRule="auto"/>
        <w:ind w:firstLine="284"/>
        <w:jc w:val="both"/>
        <w:rPr>
          <w:rFonts w:eastAsia="Cordia New"/>
          <w:sz w:val="24"/>
          <w:szCs w:val="24"/>
          <w:lang w:val="en-MY"/>
        </w:rPr>
      </w:pPr>
    </w:p>
    <w:p w:rsidR="004D5AC4" w:rsidRPr="004D5AC4" w:rsidRDefault="002F5CCC" w:rsidP="00657322">
      <w:pPr>
        <w:pStyle w:val="Heading2"/>
        <w:spacing w:line="360" w:lineRule="auto"/>
        <w:ind w:left="720"/>
        <w:rPr>
          <w:rFonts w:eastAsia="Cordia New"/>
          <w:lang w:val="en-MY"/>
        </w:rPr>
      </w:pPr>
      <w:bookmarkStart w:id="74" w:name="_Toc519628346"/>
      <w:r>
        <w:rPr>
          <w:rFonts w:eastAsia="Cordia New"/>
          <w:lang w:val="en-MY"/>
        </w:rPr>
        <w:t>4</w:t>
      </w:r>
      <w:r w:rsidR="004D5AC4" w:rsidRPr="004D5AC4">
        <w:rPr>
          <w:rFonts w:eastAsia="Cordia New"/>
          <w:lang w:val="en-MY"/>
        </w:rPr>
        <w:t>.</w:t>
      </w:r>
      <w:r w:rsidR="002B40CB">
        <w:rPr>
          <w:rFonts w:eastAsia="Cordia New"/>
          <w:lang w:val="en-MY"/>
        </w:rPr>
        <w:t>5</w:t>
      </w:r>
      <w:r w:rsidR="004D5AC4" w:rsidRPr="004D5AC4">
        <w:rPr>
          <w:rFonts w:eastAsia="Cordia New"/>
          <w:lang w:val="en-MY"/>
        </w:rPr>
        <w:t>. Flexible Risers</w:t>
      </w:r>
      <w:bookmarkEnd w:id="74"/>
    </w:p>
    <w:p w:rsidR="00AD7ED6" w:rsidRPr="004D5AC4" w:rsidRDefault="002F5CCC" w:rsidP="00AD7ED6">
      <w:pPr>
        <w:pStyle w:val="Heading3"/>
        <w:spacing w:line="360" w:lineRule="auto"/>
        <w:ind w:left="720"/>
        <w:rPr>
          <w:rFonts w:eastAsia="Cordia New"/>
          <w:lang w:val="en-MY"/>
        </w:rPr>
      </w:pPr>
      <w:bookmarkStart w:id="75" w:name="_Toc519628347"/>
      <w:r>
        <w:rPr>
          <w:rFonts w:eastAsia="Cordia New"/>
          <w:lang w:val="en-MY"/>
        </w:rPr>
        <w:t>4</w:t>
      </w:r>
      <w:r w:rsidR="002D6A61">
        <w:rPr>
          <w:rFonts w:eastAsia="Cordia New"/>
          <w:lang w:val="en-MY"/>
        </w:rPr>
        <w:t>.</w:t>
      </w:r>
      <w:r w:rsidR="002B40CB">
        <w:rPr>
          <w:rFonts w:eastAsia="Cordia New"/>
          <w:lang w:val="en-MY"/>
        </w:rPr>
        <w:t>5</w:t>
      </w:r>
      <w:r w:rsidR="002D6A61">
        <w:rPr>
          <w:rFonts w:eastAsia="Cordia New"/>
          <w:lang w:val="en-MY"/>
        </w:rPr>
        <w:t xml:space="preserve">.1. </w:t>
      </w:r>
      <w:r w:rsidR="00930643" w:rsidRPr="00930643">
        <w:rPr>
          <w:rFonts w:eastAsia="Cordia New"/>
          <w:lang w:val="en-MY"/>
        </w:rPr>
        <w:t>Flexible Riser</w:t>
      </w:r>
      <w:r w:rsidR="005C123E">
        <w:rPr>
          <w:rFonts w:eastAsia="Cordia New"/>
          <w:lang w:val="en-MY"/>
        </w:rPr>
        <w:t xml:space="preserve"> </w:t>
      </w:r>
      <w:r w:rsidR="00930643">
        <w:rPr>
          <w:rFonts w:eastAsia="Cordia New"/>
          <w:lang w:val="en-MY"/>
        </w:rPr>
        <w:t>Configuration</w:t>
      </w:r>
      <w:bookmarkEnd w:id="75"/>
    </w:p>
    <w:p w:rsidR="00657322" w:rsidRDefault="004D5AC4" w:rsidP="005E26B3">
      <w:pPr>
        <w:autoSpaceDE w:val="0"/>
        <w:autoSpaceDN w:val="0"/>
        <w:adjustRightInd w:val="0"/>
        <w:spacing w:line="360" w:lineRule="auto"/>
        <w:jc w:val="both"/>
        <w:rPr>
          <w:rFonts w:eastAsia="Cordia New"/>
          <w:sz w:val="24"/>
          <w:szCs w:val="24"/>
          <w:lang w:val="en-MY"/>
        </w:rPr>
      </w:pPr>
      <w:r w:rsidRPr="004D5AC4">
        <w:rPr>
          <w:rFonts w:eastAsia="Cordia New"/>
          <w:sz w:val="24"/>
          <w:szCs w:val="24"/>
          <w:lang w:val="en-MY"/>
        </w:rPr>
        <w:t>Flexible risers trace their origins to pioneering work carried out in the late 1970s. Initially flexible pipes were used in</w:t>
      </w:r>
      <w:r>
        <w:rPr>
          <w:rFonts w:eastAsia="Cordia New"/>
          <w:sz w:val="24"/>
          <w:szCs w:val="24"/>
          <w:lang w:val="en-MY"/>
        </w:rPr>
        <w:t xml:space="preserve"> relatively benign weather envi</w:t>
      </w:r>
      <w:r w:rsidRPr="004D5AC4">
        <w:rPr>
          <w:rFonts w:eastAsia="Cordia New"/>
          <w:sz w:val="24"/>
          <w:szCs w:val="24"/>
          <w:lang w:val="en-MY"/>
        </w:rPr>
        <w:t>ronments such as offshore Brazil, the Far East, and the Mediterranean. Since then, however, flexible pipe technology has advanced rapidly and today</w:t>
      </w:r>
      <w:r>
        <w:rPr>
          <w:rFonts w:eastAsia="Cordia New"/>
          <w:sz w:val="24"/>
          <w:szCs w:val="24"/>
          <w:lang w:val="en-MY"/>
        </w:rPr>
        <w:t xml:space="preserve"> </w:t>
      </w:r>
      <w:r w:rsidRPr="004D5AC4">
        <w:rPr>
          <w:rFonts w:eastAsia="Cordia New"/>
          <w:sz w:val="24"/>
          <w:szCs w:val="24"/>
          <w:lang w:val="en-MY"/>
        </w:rPr>
        <w:t xml:space="preserve">flexible pipes are used in various fields in the North Sea and are also gaining popularity in the Gulf of Mexico. Flexible pipe applications include water depths down to </w:t>
      </w:r>
      <w:r w:rsidR="00432300">
        <w:rPr>
          <w:rFonts w:eastAsia="Cordia New"/>
          <w:sz w:val="24"/>
          <w:szCs w:val="24"/>
          <w:lang w:val="en-MY"/>
        </w:rPr>
        <w:t>2400 meter</w:t>
      </w:r>
      <w:r w:rsidRPr="004D5AC4">
        <w:rPr>
          <w:rFonts w:eastAsia="Cordia New"/>
          <w:sz w:val="24"/>
          <w:szCs w:val="24"/>
          <w:lang w:val="en-MY"/>
        </w:rPr>
        <w:t>, high pressures up to 10,000 psi, and high temperatures above 150</w:t>
      </w:r>
      <w:r w:rsidR="002625C1">
        <w:rPr>
          <w:rFonts w:eastAsia="Cordia New"/>
          <w:sz w:val="24"/>
          <w:szCs w:val="24"/>
          <w:vertAlign w:val="superscript"/>
          <w:lang w:val="en-MY"/>
        </w:rPr>
        <w:t>0</w:t>
      </w:r>
      <w:r w:rsidRPr="004D5AC4">
        <w:rPr>
          <w:rFonts w:eastAsia="Cordia New"/>
          <w:sz w:val="24"/>
          <w:szCs w:val="24"/>
          <w:lang w:val="en-MY"/>
        </w:rPr>
        <w:t>F, as well as the ability to withstand large vessel motions in adverse weather conditions</w:t>
      </w:r>
      <w:r>
        <w:rPr>
          <w:rFonts w:eastAsia="Cordia New"/>
          <w:sz w:val="24"/>
          <w:szCs w:val="24"/>
          <w:lang w:val="en-MY"/>
        </w:rPr>
        <w:t>.</w:t>
      </w:r>
    </w:p>
    <w:p w:rsidR="004D5AC4" w:rsidRDefault="004D5AC4" w:rsidP="0014105B">
      <w:pPr>
        <w:autoSpaceDE w:val="0"/>
        <w:autoSpaceDN w:val="0"/>
        <w:adjustRightInd w:val="0"/>
        <w:spacing w:line="360" w:lineRule="auto"/>
        <w:ind w:firstLine="284"/>
        <w:jc w:val="both"/>
        <w:rPr>
          <w:rFonts w:eastAsia="Cordia New"/>
          <w:sz w:val="24"/>
          <w:szCs w:val="24"/>
          <w:lang w:val="en-MY"/>
        </w:rPr>
      </w:pPr>
      <w:r w:rsidRPr="004D5AC4">
        <w:rPr>
          <w:rFonts w:eastAsia="Cordia New"/>
          <w:sz w:val="24"/>
          <w:szCs w:val="24"/>
          <w:lang w:val="en-MY"/>
        </w:rPr>
        <w:t>The main characteristic of a flexible pipe is its low relative bending to axial stiffness</w:t>
      </w:r>
      <w:r w:rsidR="00432300">
        <w:rPr>
          <w:rFonts w:eastAsia="Cordia New"/>
          <w:sz w:val="24"/>
          <w:szCs w:val="24"/>
          <w:lang w:val="en-MY"/>
        </w:rPr>
        <w:t xml:space="preserve"> due to having b</w:t>
      </w:r>
      <w:r w:rsidR="00432300" w:rsidRPr="004D5AC4">
        <w:rPr>
          <w:rFonts w:eastAsia="Cordia New"/>
          <w:sz w:val="24"/>
          <w:szCs w:val="24"/>
          <w:lang w:val="en-MY"/>
        </w:rPr>
        <w:t xml:space="preserve">uoyancy </w:t>
      </w:r>
      <w:r w:rsidR="00432300">
        <w:rPr>
          <w:rFonts w:eastAsia="Cordia New"/>
          <w:sz w:val="24"/>
          <w:szCs w:val="24"/>
          <w:lang w:val="en-MY"/>
        </w:rPr>
        <w:t>m</w:t>
      </w:r>
      <w:r w:rsidR="00432300" w:rsidRPr="004D5AC4">
        <w:rPr>
          <w:rFonts w:eastAsia="Cordia New"/>
          <w:sz w:val="24"/>
          <w:szCs w:val="24"/>
          <w:lang w:val="en-MY"/>
        </w:rPr>
        <w:t>odules</w:t>
      </w:r>
      <w:r w:rsidR="00432300">
        <w:rPr>
          <w:rFonts w:eastAsia="Cordia New"/>
          <w:sz w:val="24"/>
          <w:szCs w:val="24"/>
          <w:lang w:val="en-MY"/>
        </w:rPr>
        <w:t xml:space="preserve"> as shown in Figure.4-19</w:t>
      </w:r>
      <w:r w:rsidRPr="004D5AC4">
        <w:rPr>
          <w:rFonts w:eastAsia="Cordia New"/>
          <w:sz w:val="24"/>
          <w:szCs w:val="24"/>
          <w:lang w:val="en-MY"/>
        </w:rPr>
        <w:t xml:space="preserve">. This characteristic is achieved through the use of a number of layers of different materials in the pipe wall fabrication. These layers are able to slip past each other when under the influence of external and internal loads; hence, this characteristic gives a flexible pipe its property of low bending stiffness. The flexible pipe composite structure combines steel </w:t>
      </w:r>
      <w:proofErr w:type="spellStart"/>
      <w:r w:rsidRPr="004D5AC4">
        <w:rPr>
          <w:rFonts w:eastAsia="Cordia New"/>
          <w:sz w:val="24"/>
          <w:szCs w:val="24"/>
          <w:lang w:val="en-MY"/>
        </w:rPr>
        <w:t>armor</w:t>
      </w:r>
      <w:proofErr w:type="spellEnd"/>
      <w:r w:rsidRPr="004D5AC4">
        <w:rPr>
          <w:rFonts w:eastAsia="Cordia New"/>
          <w:sz w:val="24"/>
          <w:szCs w:val="24"/>
          <w:lang w:val="en-MY"/>
        </w:rPr>
        <w:t xml:space="preserve"> layers with high stiffness to provide strength and polymer sealing layers with low stiffness to provide fluid integrity. This construction gives flexible pipes a number of advantages over other types of pipelines and risers such as steel catenary risers. These advantages include prefabrication, storage in long lengths on reels, reduced transport and installation costs, and suitability for use with compliant structures.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92"/>
        <w:gridCol w:w="3584"/>
      </w:tblGrid>
      <w:tr w:rsidR="00432300" w:rsidTr="005A06D4">
        <w:tc>
          <w:tcPr>
            <w:tcW w:w="4438" w:type="dxa"/>
            <w:vAlign w:val="center"/>
          </w:tcPr>
          <w:p w:rsidR="00432300" w:rsidRDefault="005A06D4" w:rsidP="00432300">
            <w:pPr>
              <w:autoSpaceDE w:val="0"/>
              <w:autoSpaceDN w:val="0"/>
              <w:adjustRightInd w:val="0"/>
              <w:spacing w:line="360" w:lineRule="auto"/>
              <w:jc w:val="both"/>
              <w:rPr>
                <w:rFonts w:eastAsia="Cordia New"/>
                <w:sz w:val="24"/>
                <w:szCs w:val="24"/>
                <w:lang w:val="en-MY"/>
              </w:rPr>
            </w:pPr>
            <w:r>
              <w:rPr>
                <w:rFonts w:eastAsia="Cordia New"/>
                <w:noProof/>
                <w:sz w:val="24"/>
                <w:szCs w:val="24"/>
                <w:lang w:val="en-MY" w:eastAsia="ja-JP"/>
              </w:rPr>
              <w:lastRenderedPageBreak/>
              <w:drawing>
                <wp:inline distT="0" distB="0" distL="0" distR="0" wp14:anchorId="00159C07" wp14:editId="580F56BD">
                  <wp:extent cx="3223260" cy="2606040"/>
                  <wp:effectExtent l="0" t="0" r="0" b="3810"/>
                  <wp:docPr id="65603" name="Picture 65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223260" cy="2606040"/>
                          </a:xfrm>
                          <a:prstGeom prst="rect">
                            <a:avLst/>
                          </a:prstGeom>
                          <a:noFill/>
                        </pic:spPr>
                      </pic:pic>
                    </a:graphicData>
                  </a:graphic>
                </wp:inline>
              </w:drawing>
            </w:r>
          </w:p>
        </w:tc>
        <w:tc>
          <w:tcPr>
            <w:tcW w:w="4438" w:type="dxa"/>
            <w:vAlign w:val="center"/>
          </w:tcPr>
          <w:p w:rsidR="00432300" w:rsidRDefault="005A06D4" w:rsidP="00432300">
            <w:pPr>
              <w:autoSpaceDE w:val="0"/>
              <w:autoSpaceDN w:val="0"/>
              <w:adjustRightInd w:val="0"/>
              <w:spacing w:line="360" w:lineRule="auto"/>
              <w:jc w:val="both"/>
              <w:rPr>
                <w:rFonts w:eastAsia="Cordia New"/>
                <w:sz w:val="24"/>
                <w:szCs w:val="24"/>
                <w:lang w:val="en-MY"/>
              </w:rPr>
            </w:pPr>
            <w:r>
              <w:rPr>
                <w:rFonts w:eastAsia="Cordia New"/>
                <w:noProof/>
                <w:sz w:val="24"/>
                <w:szCs w:val="24"/>
                <w:lang w:val="en-MY" w:eastAsia="ja-JP"/>
              </w:rPr>
              <w:drawing>
                <wp:inline distT="0" distB="0" distL="0" distR="0" wp14:anchorId="5F7F7237" wp14:editId="374DA27D">
                  <wp:extent cx="1996440" cy="1310640"/>
                  <wp:effectExtent l="0" t="0" r="3810" b="3810"/>
                  <wp:docPr id="65604" name="Picture 65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96440" cy="1310640"/>
                          </a:xfrm>
                          <a:prstGeom prst="rect">
                            <a:avLst/>
                          </a:prstGeom>
                          <a:noFill/>
                        </pic:spPr>
                      </pic:pic>
                    </a:graphicData>
                  </a:graphic>
                </wp:inline>
              </w:drawing>
            </w:r>
          </w:p>
        </w:tc>
      </w:tr>
    </w:tbl>
    <w:p w:rsidR="00432300" w:rsidRDefault="00432300" w:rsidP="00432300">
      <w:pPr>
        <w:autoSpaceDE w:val="0"/>
        <w:autoSpaceDN w:val="0"/>
        <w:adjustRightInd w:val="0"/>
        <w:spacing w:line="360" w:lineRule="auto"/>
        <w:ind w:firstLine="284"/>
        <w:jc w:val="center"/>
        <w:rPr>
          <w:rFonts w:eastAsia="Cordia New"/>
          <w:sz w:val="24"/>
          <w:szCs w:val="24"/>
          <w:lang w:val="en-MY"/>
        </w:rPr>
      </w:pPr>
      <w:r w:rsidRPr="0014105B">
        <w:rPr>
          <w:rFonts w:eastAsia="Cordia New"/>
          <w:b/>
          <w:sz w:val="24"/>
          <w:szCs w:val="24"/>
          <w:lang w:val="en-MY"/>
        </w:rPr>
        <w:t>Figure</w:t>
      </w:r>
      <w:r w:rsidR="00D90B35">
        <w:rPr>
          <w:rFonts w:eastAsia="Cordia New"/>
          <w:b/>
          <w:sz w:val="24"/>
          <w:szCs w:val="24"/>
          <w:lang w:val="en-MY"/>
        </w:rPr>
        <w:t xml:space="preserve"> </w:t>
      </w:r>
      <w:r>
        <w:rPr>
          <w:rFonts w:eastAsia="Cordia New"/>
          <w:b/>
          <w:sz w:val="24"/>
          <w:szCs w:val="24"/>
          <w:lang w:val="en-MY"/>
        </w:rPr>
        <w:t>4</w:t>
      </w:r>
      <w:r w:rsidR="00D90B35">
        <w:rPr>
          <w:rFonts w:eastAsia="Cordia New"/>
          <w:b/>
          <w:sz w:val="24"/>
          <w:szCs w:val="24"/>
          <w:lang w:val="en-MY"/>
        </w:rPr>
        <w:t>.</w:t>
      </w:r>
      <w:r w:rsidRPr="0014105B">
        <w:rPr>
          <w:rFonts w:eastAsia="Cordia New"/>
          <w:b/>
          <w:sz w:val="24"/>
          <w:szCs w:val="24"/>
          <w:lang w:val="en-MY"/>
        </w:rPr>
        <w:t>1</w:t>
      </w:r>
      <w:r>
        <w:rPr>
          <w:rFonts w:eastAsia="Cordia New"/>
          <w:b/>
          <w:sz w:val="24"/>
          <w:szCs w:val="24"/>
          <w:lang w:val="en-MY"/>
        </w:rPr>
        <w:t>9</w:t>
      </w:r>
      <w:r w:rsidRPr="0014105B">
        <w:rPr>
          <w:rFonts w:eastAsia="Cordia New"/>
          <w:b/>
          <w:sz w:val="24"/>
          <w:szCs w:val="24"/>
          <w:lang w:val="en-MY"/>
        </w:rPr>
        <w:t>:</w:t>
      </w:r>
      <w:r w:rsidRPr="004D5AC4">
        <w:rPr>
          <w:rFonts w:eastAsia="Cordia New"/>
          <w:sz w:val="24"/>
          <w:szCs w:val="24"/>
          <w:lang w:val="en-MY"/>
        </w:rPr>
        <w:t xml:space="preserve"> Typical Buoyancy Modules</w:t>
      </w:r>
      <w:r w:rsidR="000F045A">
        <w:rPr>
          <w:rFonts w:eastAsia="Cordia New"/>
          <w:sz w:val="24"/>
          <w:szCs w:val="24"/>
          <w:lang w:val="en-MY"/>
        </w:rPr>
        <w:t xml:space="preserve"> [SBS]</w:t>
      </w:r>
    </w:p>
    <w:p w:rsidR="00E53174" w:rsidRPr="004D5AC4" w:rsidRDefault="00E53174" w:rsidP="00432300">
      <w:pPr>
        <w:autoSpaceDE w:val="0"/>
        <w:autoSpaceDN w:val="0"/>
        <w:adjustRightInd w:val="0"/>
        <w:spacing w:line="360" w:lineRule="auto"/>
        <w:ind w:firstLine="284"/>
        <w:jc w:val="center"/>
        <w:rPr>
          <w:rFonts w:eastAsia="Cordia New"/>
          <w:sz w:val="24"/>
          <w:szCs w:val="24"/>
          <w:lang w:val="en-MY"/>
        </w:rPr>
      </w:pPr>
    </w:p>
    <w:p w:rsidR="005E26B3" w:rsidRDefault="005E26B3" w:rsidP="00432300">
      <w:pPr>
        <w:autoSpaceDE w:val="0"/>
        <w:autoSpaceDN w:val="0"/>
        <w:adjustRightInd w:val="0"/>
        <w:spacing w:line="360" w:lineRule="auto"/>
        <w:ind w:firstLine="284"/>
        <w:jc w:val="both"/>
        <w:rPr>
          <w:rFonts w:eastAsia="Cordia New"/>
          <w:sz w:val="24"/>
          <w:szCs w:val="24"/>
          <w:lang w:val="en-MY"/>
        </w:rPr>
      </w:pPr>
      <w:r w:rsidRPr="00C57475">
        <w:rPr>
          <w:rFonts w:eastAsia="Cordia New"/>
          <w:sz w:val="24"/>
          <w:szCs w:val="24"/>
          <w:lang w:val="en-MY"/>
        </w:rPr>
        <w:t xml:space="preserve">Flexible risers have been a successful solution for </w:t>
      </w:r>
      <w:r>
        <w:rPr>
          <w:rFonts w:eastAsia="Cordia New"/>
          <w:sz w:val="24"/>
          <w:szCs w:val="24"/>
          <w:lang w:val="en-MY"/>
        </w:rPr>
        <w:t>deep-water</w:t>
      </w:r>
      <w:r w:rsidRPr="00C57475">
        <w:rPr>
          <w:rFonts w:eastAsia="Cordia New"/>
          <w:sz w:val="24"/>
          <w:szCs w:val="24"/>
          <w:lang w:val="en-MY"/>
        </w:rPr>
        <w:t xml:space="preserve"> and shallow-water riser and </w:t>
      </w:r>
      <w:proofErr w:type="spellStart"/>
      <w:r w:rsidRPr="00C57475">
        <w:rPr>
          <w:rFonts w:eastAsia="Cordia New"/>
          <w:sz w:val="24"/>
          <w:szCs w:val="24"/>
          <w:lang w:val="en-MY"/>
        </w:rPr>
        <w:t>flowline</w:t>
      </w:r>
      <w:proofErr w:type="spellEnd"/>
      <w:r w:rsidRPr="00C57475">
        <w:rPr>
          <w:rFonts w:eastAsia="Cordia New"/>
          <w:sz w:val="24"/>
          <w:szCs w:val="24"/>
          <w:lang w:val="en-MY"/>
        </w:rPr>
        <w:t xml:space="preserve"> systems worldwide. Flexible risers are the result of an extraordinary development program that was based on flexible pipes. Flexible pipes were found to be ideally suited for offshore applications in the form of production and export risers, as well as flow</w:t>
      </w:r>
      <w:r w:rsidR="00432300">
        <w:rPr>
          <w:rFonts w:eastAsia="Cordia New"/>
          <w:sz w:val="24"/>
          <w:szCs w:val="24"/>
          <w:lang w:val="en-MY"/>
        </w:rPr>
        <w:t>-</w:t>
      </w:r>
      <w:r w:rsidRPr="00C57475">
        <w:rPr>
          <w:rFonts w:eastAsia="Cordia New"/>
          <w:sz w:val="24"/>
          <w:szCs w:val="24"/>
          <w:lang w:val="en-MY"/>
        </w:rPr>
        <w:t>lines, as shown in Figure</w:t>
      </w:r>
      <w:r w:rsidR="00432300">
        <w:rPr>
          <w:rFonts w:eastAsia="Cordia New"/>
          <w:sz w:val="24"/>
          <w:szCs w:val="24"/>
          <w:lang w:val="en-MY"/>
        </w:rPr>
        <w:t>.4</w:t>
      </w:r>
      <w:r w:rsidRPr="00C57475">
        <w:rPr>
          <w:rFonts w:eastAsia="Cordia New"/>
          <w:sz w:val="24"/>
          <w:szCs w:val="24"/>
          <w:lang w:val="en-MY"/>
        </w:rPr>
        <w:t>-</w:t>
      </w:r>
      <w:r w:rsidR="00432300">
        <w:rPr>
          <w:rFonts w:eastAsia="Cordia New"/>
          <w:sz w:val="24"/>
          <w:szCs w:val="24"/>
          <w:lang w:val="en-MY"/>
        </w:rPr>
        <w:t>20</w:t>
      </w:r>
      <w:r w:rsidRPr="00C57475">
        <w:rPr>
          <w:rFonts w:eastAsia="Cordia New"/>
          <w:sz w:val="24"/>
          <w:szCs w:val="24"/>
          <w:lang w:val="en-MY"/>
        </w:rPr>
        <w:t>.</w:t>
      </w:r>
    </w:p>
    <w:p w:rsidR="00432300" w:rsidRPr="00C57475" w:rsidRDefault="00432300" w:rsidP="00432300">
      <w:pPr>
        <w:autoSpaceDE w:val="0"/>
        <w:autoSpaceDN w:val="0"/>
        <w:adjustRightInd w:val="0"/>
        <w:spacing w:line="360" w:lineRule="auto"/>
        <w:ind w:firstLine="284"/>
        <w:jc w:val="both"/>
        <w:rPr>
          <w:rFonts w:eastAsia="Cordia New"/>
          <w:sz w:val="24"/>
          <w:szCs w:val="24"/>
          <w:lang w:val="en-MY"/>
        </w:rPr>
      </w:pPr>
    </w:p>
    <w:p w:rsidR="005E26B3" w:rsidRPr="00C57475" w:rsidRDefault="005A06D4" w:rsidP="005E26B3">
      <w:pPr>
        <w:autoSpaceDE w:val="0"/>
        <w:autoSpaceDN w:val="0"/>
        <w:adjustRightInd w:val="0"/>
        <w:spacing w:line="360" w:lineRule="auto"/>
        <w:jc w:val="center"/>
        <w:rPr>
          <w:rFonts w:eastAsia="Cordia New"/>
          <w:sz w:val="24"/>
          <w:szCs w:val="24"/>
          <w:lang w:val="en-MY"/>
        </w:rPr>
      </w:pPr>
      <w:r>
        <w:rPr>
          <w:rFonts w:eastAsia="Cordia New"/>
          <w:noProof/>
          <w:sz w:val="24"/>
          <w:szCs w:val="24"/>
          <w:lang w:val="en-MY" w:eastAsia="ja-JP"/>
        </w:rPr>
        <w:drawing>
          <wp:inline distT="0" distB="0" distL="0" distR="0" wp14:anchorId="385F6E93" wp14:editId="4021DD16">
            <wp:extent cx="3810000" cy="2164080"/>
            <wp:effectExtent l="0" t="0" r="0" b="7620"/>
            <wp:docPr id="65605" name="Picture 65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810000" cy="2164080"/>
                    </a:xfrm>
                    <a:prstGeom prst="rect">
                      <a:avLst/>
                    </a:prstGeom>
                    <a:noFill/>
                  </pic:spPr>
                </pic:pic>
              </a:graphicData>
            </a:graphic>
          </wp:inline>
        </w:drawing>
      </w:r>
    </w:p>
    <w:p w:rsidR="005E26B3" w:rsidRDefault="005E26B3" w:rsidP="005E26B3">
      <w:pPr>
        <w:autoSpaceDE w:val="0"/>
        <w:autoSpaceDN w:val="0"/>
        <w:adjustRightInd w:val="0"/>
        <w:spacing w:line="360" w:lineRule="auto"/>
        <w:jc w:val="center"/>
        <w:rPr>
          <w:rFonts w:eastAsia="Cordia New"/>
          <w:sz w:val="24"/>
          <w:szCs w:val="24"/>
          <w:lang w:val="en-MY"/>
        </w:rPr>
      </w:pPr>
      <w:r w:rsidRPr="002625C1">
        <w:rPr>
          <w:rFonts w:eastAsia="Cordia New"/>
          <w:b/>
          <w:sz w:val="24"/>
          <w:szCs w:val="24"/>
          <w:lang w:val="en-MY"/>
        </w:rPr>
        <w:t>Figure</w:t>
      </w:r>
      <w:r w:rsidR="00D90B35">
        <w:rPr>
          <w:rFonts w:eastAsia="Cordia New"/>
          <w:b/>
          <w:sz w:val="24"/>
          <w:szCs w:val="24"/>
          <w:lang w:val="en-MY"/>
        </w:rPr>
        <w:t xml:space="preserve"> </w:t>
      </w:r>
      <w:r w:rsidR="00432300">
        <w:rPr>
          <w:rFonts w:eastAsia="Cordia New"/>
          <w:b/>
          <w:sz w:val="24"/>
          <w:szCs w:val="24"/>
          <w:lang w:val="en-MY"/>
        </w:rPr>
        <w:t>4</w:t>
      </w:r>
      <w:r w:rsidR="00D90B35">
        <w:rPr>
          <w:rFonts w:eastAsia="Cordia New"/>
          <w:b/>
          <w:sz w:val="24"/>
          <w:szCs w:val="24"/>
          <w:lang w:val="en-MY"/>
        </w:rPr>
        <w:t>.</w:t>
      </w:r>
      <w:r w:rsidR="00432300">
        <w:rPr>
          <w:rFonts w:eastAsia="Cordia New"/>
          <w:b/>
          <w:sz w:val="24"/>
          <w:szCs w:val="24"/>
          <w:lang w:val="en-MY"/>
        </w:rPr>
        <w:t>20</w:t>
      </w:r>
      <w:r w:rsidRPr="002625C1">
        <w:rPr>
          <w:rFonts w:eastAsia="Cordia New"/>
          <w:b/>
          <w:sz w:val="24"/>
          <w:szCs w:val="24"/>
          <w:lang w:val="en-MY"/>
        </w:rPr>
        <w:t>:</w:t>
      </w:r>
      <w:r w:rsidRPr="00C57475">
        <w:rPr>
          <w:rFonts w:eastAsia="Cordia New"/>
          <w:sz w:val="24"/>
          <w:szCs w:val="24"/>
          <w:lang w:val="en-MY"/>
        </w:rPr>
        <w:t xml:space="preserve"> Flexible Riser Diagram</w:t>
      </w:r>
      <w:r>
        <w:rPr>
          <w:rFonts w:eastAsia="Cordia New"/>
          <w:sz w:val="24"/>
          <w:szCs w:val="24"/>
          <w:lang w:val="en-MY"/>
        </w:rPr>
        <w:t>.</w:t>
      </w:r>
    </w:p>
    <w:p w:rsidR="005E26B3" w:rsidRDefault="005E26B3" w:rsidP="005E26B3">
      <w:pPr>
        <w:autoSpaceDE w:val="0"/>
        <w:autoSpaceDN w:val="0"/>
        <w:adjustRightInd w:val="0"/>
        <w:spacing w:line="360" w:lineRule="auto"/>
        <w:jc w:val="both"/>
        <w:rPr>
          <w:rFonts w:eastAsia="Cordia New"/>
          <w:sz w:val="24"/>
          <w:szCs w:val="24"/>
          <w:lang w:val="en-MY"/>
        </w:rPr>
      </w:pPr>
    </w:p>
    <w:p w:rsidR="005E26B3" w:rsidRDefault="005E26B3" w:rsidP="005E26B3">
      <w:pPr>
        <w:autoSpaceDE w:val="0"/>
        <w:autoSpaceDN w:val="0"/>
        <w:adjustRightInd w:val="0"/>
        <w:spacing w:line="360" w:lineRule="auto"/>
        <w:ind w:firstLine="284"/>
        <w:jc w:val="both"/>
        <w:rPr>
          <w:rFonts w:eastAsia="Cordia New"/>
          <w:sz w:val="24"/>
          <w:szCs w:val="24"/>
          <w:lang w:val="en-MY"/>
        </w:rPr>
      </w:pPr>
      <w:r>
        <w:rPr>
          <w:rFonts w:eastAsia="Cordia New"/>
          <w:sz w:val="24"/>
          <w:szCs w:val="24"/>
          <w:lang w:val="en-MY"/>
        </w:rPr>
        <w:t xml:space="preserve">Flexible </w:t>
      </w:r>
      <w:r w:rsidRPr="00AD7ED6">
        <w:rPr>
          <w:rFonts w:eastAsia="Cordia New"/>
          <w:sz w:val="24"/>
          <w:szCs w:val="24"/>
          <w:lang w:val="en-MY"/>
        </w:rPr>
        <w:t>risers can be installed in a number of different configurations. Riser configuration design shall</w:t>
      </w:r>
      <w:r>
        <w:rPr>
          <w:rFonts w:eastAsia="Cordia New"/>
          <w:sz w:val="24"/>
          <w:szCs w:val="24"/>
          <w:lang w:val="en-MY"/>
        </w:rPr>
        <w:t xml:space="preserve"> </w:t>
      </w:r>
      <w:r w:rsidRPr="00AD7ED6">
        <w:rPr>
          <w:rFonts w:eastAsia="Cordia New"/>
          <w:sz w:val="24"/>
          <w:szCs w:val="24"/>
          <w:lang w:val="en-MY"/>
        </w:rPr>
        <w:t>be performed according to the production requirement and site-specific environmental</w:t>
      </w:r>
      <w:r>
        <w:rPr>
          <w:rFonts w:eastAsia="Cordia New"/>
          <w:sz w:val="24"/>
          <w:szCs w:val="24"/>
          <w:lang w:val="en-MY"/>
        </w:rPr>
        <w:t xml:space="preserve"> </w:t>
      </w:r>
      <w:r w:rsidRPr="00AD7ED6">
        <w:rPr>
          <w:rFonts w:eastAsia="Cordia New"/>
          <w:sz w:val="24"/>
          <w:szCs w:val="24"/>
          <w:lang w:val="en-MY"/>
        </w:rPr>
        <w:t>conditions. Configuration design drivers include factors such as water depth, host vessel</w:t>
      </w:r>
      <w:r>
        <w:rPr>
          <w:rFonts w:eastAsia="Cordia New"/>
          <w:sz w:val="24"/>
          <w:szCs w:val="24"/>
          <w:lang w:val="en-MY"/>
        </w:rPr>
        <w:t xml:space="preserve"> </w:t>
      </w:r>
      <w:r w:rsidRPr="00AD7ED6">
        <w:rPr>
          <w:rFonts w:eastAsia="Cordia New"/>
          <w:sz w:val="24"/>
          <w:szCs w:val="24"/>
          <w:lang w:val="en-MY"/>
        </w:rPr>
        <w:t xml:space="preserve">access/hang-off location, field layout such as number and type of </w:t>
      </w:r>
      <w:r w:rsidRPr="00AD7ED6">
        <w:rPr>
          <w:rFonts w:eastAsia="Cordia New"/>
          <w:sz w:val="24"/>
          <w:szCs w:val="24"/>
          <w:lang w:val="en-MY"/>
        </w:rPr>
        <w:lastRenderedPageBreak/>
        <w:t>risers and mooring layout,</w:t>
      </w:r>
      <w:r>
        <w:rPr>
          <w:rFonts w:eastAsia="Cordia New"/>
          <w:sz w:val="24"/>
          <w:szCs w:val="24"/>
          <w:lang w:val="en-MY"/>
        </w:rPr>
        <w:t xml:space="preserve"> </w:t>
      </w:r>
      <w:r w:rsidRPr="00AD7ED6">
        <w:rPr>
          <w:rFonts w:eastAsia="Cordia New"/>
          <w:sz w:val="24"/>
          <w:szCs w:val="24"/>
          <w:lang w:val="en-MY"/>
        </w:rPr>
        <w:t>and in particular environmental data and the host vessel motion characteristics.</w:t>
      </w:r>
      <w:r>
        <w:rPr>
          <w:rFonts w:eastAsia="Cordia New"/>
          <w:sz w:val="24"/>
          <w:szCs w:val="24"/>
          <w:lang w:val="en-MY"/>
        </w:rPr>
        <w:t xml:space="preserve"> </w:t>
      </w:r>
      <w:r w:rsidR="001830D3">
        <w:rPr>
          <w:rFonts w:eastAsia="Cordia New"/>
          <w:sz w:val="24"/>
          <w:szCs w:val="24"/>
          <w:lang w:val="en-MY"/>
        </w:rPr>
        <w:t>Configuration of f</w:t>
      </w:r>
      <w:r w:rsidR="001830D3" w:rsidRPr="00AD7ED6">
        <w:rPr>
          <w:rFonts w:eastAsia="Cordia New"/>
          <w:sz w:val="24"/>
          <w:szCs w:val="24"/>
          <w:lang w:val="en-MY"/>
        </w:rPr>
        <w:t xml:space="preserve">lexible </w:t>
      </w:r>
      <w:r w:rsidR="001830D3">
        <w:rPr>
          <w:rFonts w:eastAsia="Cordia New"/>
          <w:sz w:val="24"/>
          <w:szCs w:val="24"/>
          <w:lang w:val="en-MY"/>
        </w:rPr>
        <w:t>r</w:t>
      </w:r>
      <w:r w:rsidR="001830D3" w:rsidRPr="00AD7ED6">
        <w:rPr>
          <w:rFonts w:eastAsia="Cordia New"/>
          <w:sz w:val="24"/>
          <w:szCs w:val="24"/>
          <w:lang w:val="en-MY"/>
        </w:rPr>
        <w:t xml:space="preserve">isers </w:t>
      </w:r>
      <w:r w:rsidR="001830D3">
        <w:rPr>
          <w:rFonts w:eastAsia="Cordia New"/>
          <w:sz w:val="24"/>
          <w:szCs w:val="24"/>
          <w:lang w:val="en-MY"/>
        </w:rPr>
        <w:t xml:space="preserve">is shown in the </w:t>
      </w:r>
      <w:r>
        <w:rPr>
          <w:rFonts w:eastAsia="Cordia New"/>
          <w:sz w:val="24"/>
          <w:szCs w:val="24"/>
          <w:lang w:val="en-MY"/>
        </w:rPr>
        <w:t>Figure</w:t>
      </w:r>
      <w:r w:rsidR="00432300">
        <w:rPr>
          <w:rFonts w:eastAsia="Cordia New"/>
          <w:sz w:val="24"/>
          <w:szCs w:val="24"/>
          <w:lang w:val="en-MY"/>
        </w:rPr>
        <w:t>.4</w:t>
      </w:r>
      <w:r>
        <w:rPr>
          <w:rFonts w:eastAsia="Cordia New"/>
          <w:sz w:val="24"/>
          <w:szCs w:val="24"/>
          <w:lang w:val="en-MY"/>
        </w:rPr>
        <w:t>-</w:t>
      </w:r>
      <w:r w:rsidR="00432300">
        <w:rPr>
          <w:rFonts w:eastAsia="Cordia New"/>
          <w:sz w:val="24"/>
          <w:szCs w:val="24"/>
          <w:lang w:val="en-MY"/>
        </w:rPr>
        <w:t>21</w:t>
      </w:r>
      <w:r>
        <w:rPr>
          <w:rFonts w:eastAsia="Cordia New"/>
          <w:sz w:val="24"/>
          <w:szCs w:val="24"/>
          <w:lang w:val="en-MY"/>
        </w:rPr>
        <w:t>.</w:t>
      </w:r>
    </w:p>
    <w:p w:rsidR="005E26B3" w:rsidRDefault="005A06D4" w:rsidP="005E26B3">
      <w:pPr>
        <w:autoSpaceDE w:val="0"/>
        <w:autoSpaceDN w:val="0"/>
        <w:adjustRightInd w:val="0"/>
        <w:spacing w:line="360" w:lineRule="auto"/>
        <w:jc w:val="both"/>
        <w:rPr>
          <w:rFonts w:eastAsia="Cordia New"/>
          <w:sz w:val="24"/>
          <w:szCs w:val="24"/>
          <w:lang w:val="en-MY"/>
        </w:rPr>
      </w:pPr>
      <w:r>
        <w:rPr>
          <w:rFonts w:eastAsia="Cordia New"/>
          <w:noProof/>
          <w:sz w:val="24"/>
          <w:szCs w:val="24"/>
          <w:lang w:val="en-MY" w:eastAsia="ja-JP"/>
        </w:rPr>
        <w:drawing>
          <wp:inline distT="0" distB="0" distL="0" distR="0" wp14:anchorId="6E2B6D1B" wp14:editId="13059607">
            <wp:extent cx="5501640" cy="2667000"/>
            <wp:effectExtent l="0" t="0" r="3810" b="0"/>
            <wp:docPr id="65606" name="Picture 65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501640" cy="2667000"/>
                    </a:xfrm>
                    <a:prstGeom prst="rect">
                      <a:avLst/>
                    </a:prstGeom>
                    <a:noFill/>
                  </pic:spPr>
                </pic:pic>
              </a:graphicData>
            </a:graphic>
          </wp:inline>
        </w:drawing>
      </w:r>
    </w:p>
    <w:p w:rsidR="005E26B3" w:rsidRDefault="005E26B3" w:rsidP="006F76E4">
      <w:pPr>
        <w:autoSpaceDE w:val="0"/>
        <w:autoSpaceDN w:val="0"/>
        <w:adjustRightInd w:val="0"/>
        <w:spacing w:line="360" w:lineRule="auto"/>
        <w:jc w:val="center"/>
        <w:rPr>
          <w:rFonts w:eastAsia="Cordia New"/>
          <w:sz w:val="24"/>
          <w:szCs w:val="24"/>
          <w:lang w:val="en-MY"/>
        </w:rPr>
      </w:pPr>
      <w:r w:rsidRPr="00AD7ED6">
        <w:rPr>
          <w:rFonts w:eastAsia="Cordia New"/>
          <w:b/>
          <w:sz w:val="24"/>
          <w:szCs w:val="24"/>
          <w:lang w:val="en-MY"/>
        </w:rPr>
        <w:t>Figure</w:t>
      </w:r>
      <w:r w:rsidR="00D90B35">
        <w:rPr>
          <w:rFonts w:eastAsia="Cordia New"/>
          <w:b/>
          <w:sz w:val="24"/>
          <w:szCs w:val="24"/>
          <w:lang w:val="en-MY"/>
        </w:rPr>
        <w:t xml:space="preserve"> </w:t>
      </w:r>
      <w:r w:rsidR="001830D3">
        <w:rPr>
          <w:rFonts w:eastAsia="Cordia New"/>
          <w:b/>
          <w:sz w:val="24"/>
          <w:szCs w:val="24"/>
          <w:lang w:val="en-MY"/>
        </w:rPr>
        <w:t>4</w:t>
      </w:r>
      <w:r w:rsidR="00D90B35">
        <w:rPr>
          <w:rFonts w:eastAsia="Cordia New"/>
          <w:b/>
          <w:sz w:val="24"/>
          <w:szCs w:val="24"/>
          <w:lang w:val="en-MY"/>
        </w:rPr>
        <w:t>.</w:t>
      </w:r>
      <w:r w:rsidR="001830D3">
        <w:rPr>
          <w:rFonts w:eastAsia="Cordia New"/>
          <w:b/>
          <w:sz w:val="24"/>
          <w:szCs w:val="24"/>
          <w:lang w:val="en-MY"/>
        </w:rPr>
        <w:t>21</w:t>
      </w:r>
      <w:r w:rsidRPr="00AD7ED6">
        <w:rPr>
          <w:rFonts w:eastAsia="Cordia New"/>
          <w:b/>
          <w:sz w:val="24"/>
          <w:szCs w:val="24"/>
          <w:lang w:val="en-MY"/>
        </w:rPr>
        <w:t>:</w:t>
      </w:r>
      <w:r>
        <w:rPr>
          <w:rFonts w:eastAsia="Cordia New"/>
          <w:sz w:val="24"/>
          <w:szCs w:val="24"/>
          <w:lang w:val="en-MY"/>
        </w:rPr>
        <w:t xml:space="preserve"> F</w:t>
      </w:r>
      <w:r w:rsidRPr="00AD7ED6">
        <w:rPr>
          <w:rFonts w:eastAsia="Cordia New"/>
          <w:sz w:val="24"/>
          <w:szCs w:val="24"/>
          <w:lang w:val="en-MY"/>
        </w:rPr>
        <w:t xml:space="preserve">lexible </w:t>
      </w:r>
      <w:r>
        <w:rPr>
          <w:rFonts w:eastAsia="Cordia New"/>
          <w:sz w:val="24"/>
          <w:szCs w:val="24"/>
          <w:lang w:val="en-MY"/>
        </w:rPr>
        <w:t>r</w:t>
      </w:r>
      <w:r w:rsidRPr="00AD7ED6">
        <w:rPr>
          <w:rFonts w:eastAsia="Cordia New"/>
          <w:sz w:val="24"/>
          <w:szCs w:val="24"/>
          <w:lang w:val="en-MY"/>
        </w:rPr>
        <w:t xml:space="preserve">iser </w:t>
      </w:r>
      <w:r>
        <w:rPr>
          <w:rFonts w:eastAsia="Cordia New"/>
          <w:sz w:val="24"/>
          <w:szCs w:val="24"/>
          <w:lang w:val="en-MY"/>
        </w:rPr>
        <w:t>c</w:t>
      </w:r>
      <w:r w:rsidRPr="00AD7ED6">
        <w:rPr>
          <w:rFonts w:eastAsia="Cordia New"/>
          <w:sz w:val="24"/>
          <w:szCs w:val="24"/>
          <w:lang w:val="en-MY"/>
        </w:rPr>
        <w:t>onfiguration</w:t>
      </w:r>
      <w:r>
        <w:rPr>
          <w:rFonts w:eastAsia="Cordia New"/>
          <w:sz w:val="24"/>
          <w:szCs w:val="24"/>
          <w:lang w:val="en-MY"/>
        </w:rPr>
        <w:t>s</w:t>
      </w:r>
      <w:r w:rsidR="001830D3">
        <w:rPr>
          <w:rFonts w:eastAsia="Cordia New"/>
          <w:sz w:val="24"/>
          <w:szCs w:val="24"/>
          <w:lang w:val="en-MY"/>
        </w:rPr>
        <w:t xml:space="preserve"> [</w:t>
      </w:r>
      <w:proofErr w:type="spellStart"/>
      <w:r w:rsidR="001830D3" w:rsidRPr="001830D3">
        <w:rPr>
          <w:rFonts w:eastAsia="Cordia New"/>
          <w:sz w:val="24"/>
          <w:szCs w:val="24"/>
          <w:lang w:val="en-MY"/>
        </w:rPr>
        <w:t>Halil</w:t>
      </w:r>
      <w:proofErr w:type="spellEnd"/>
      <w:r w:rsidR="001830D3" w:rsidRPr="001830D3">
        <w:rPr>
          <w:rFonts w:eastAsia="Cordia New"/>
          <w:sz w:val="24"/>
          <w:szCs w:val="24"/>
          <w:lang w:val="en-MY"/>
        </w:rPr>
        <w:t xml:space="preserve"> </w:t>
      </w:r>
      <w:proofErr w:type="spellStart"/>
      <w:r w:rsidR="001830D3" w:rsidRPr="001830D3">
        <w:rPr>
          <w:rFonts w:eastAsia="Cordia New"/>
          <w:sz w:val="24"/>
          <w:szCs w:val="24"/>
          <w:lang w:val="en-MY"/>
        </w:rPr>
        <w:t>Dikdogmus</w:t>
      </w:r>
      <w:proofErr w:type="spellEnd"/>
      <w:r w:rsidR="001830D3">
        <w:rPr>
          <w:rFonts w:eastAsia="Cordia New"/>
          <w:sz w:val="24"/>
          <w:szCs w:val="24"/>
          <w:lang w:val="en-MY"/>
        </w:rPr>
        <w:t>]</w:t>
      </w:r>
      <w:r>
        <w:rPr>
          <w:rFonts w:eastAsia="Cordia New"/>
          <w:sz w:val="24"/>
          <w:szCs w:val="24"/>
          <w:lang w:val="en-MY"/>
        </w:rPr>
        <w:t>.</w:t>
      </w:r>
    </w:p>
    <w:p w:rsidR="005E26B3" w:rsidRDefault="005E26B3" w:rsidP="005E26B3">
      <w:pPr>
        <w:autoSpaceDE w:val="0"/>
        <w:autoSpaceDN w:val="0"/>
        <w:adjustRightInd w:val="0"/>
        <w:spacing w:line="360" w:lineRule="auto"/>
        <w:jc w:val="both"/>
        <w:rPr>
          <w:rFonts w:eastAsia="Cordia New"/>
          <w:sz w:val="24"/>
          <w:szCs w:val="24"/>
          <w:lang w:val="en-MY"/>
        </w:rPr>
      </w:pPr>
    </w:p>
    <w:p w:rsidR="005E26B3" w:rsidRPr="00AA1C4C" w:rsidRDefault="00424E12" w:rsidP="009D329E">
      <w:pPr>
        <w:pStyle w:val="Heading4"/>
        <w:spacing w:line="360" w:lineRule="auto"/>
        <w:ind w:left="720"/>
        <w:rPr>
          <w:sz w:val="24"/>
          <w:szCs w:val="24"/>
        </w:rPr>
      </w:pPr>
      <w:r>
        <w:rPr>
          <w:sz w:val="24"/>
          <w:szCs w:val="24"/>
        </w:rPr>
        <w:t>4</w:t>
      </w:r>
      <w:r w:rsidR="002D6A61" w:rsidRPr="00AA1C4C">
        <w:rPr>
          <w:sz w:val="24"/>
          <w:szCs w:val="24"/>
        </w:rPr>
        <w:t>.</w:t>
      </w:r>
      <w:r>
        <w:rPr>
          <w:sz w:val="24"/>
          <w:szCs w:val="24"/>
        </w:rPr>
        <w:t>5</w:t>
      </w:r>
      <w:r w:rsidR="002D6A61" w:rsidRPr="00AA1C4C">
        <w:rPr>
          <w:sz w:val="24"/>
          <w:szCs w:val="24"/>
        </w:rPr>
        <w:t xml:space="preserve">.1.1. </w:t>
      </w:r>
      <w:r w:rsidR="005E26B3" w:rsidRPr="00AA1C4C">
        <w:rPr>
          <w:sz w:val="24"/>
          <w:szCs w:val="24"/>
        </w:rPr>
        <w:t>Free Hanging Catenary</w:t>
      </w:r>
    </w:p>
    <w:p w:rsidR="005E26B3" w:rsidRDefault="005E26B3" w:rsidP="005E26B3">
      <w:pPr>
        <w:autoSpaceDE w:val="0"/>
        <w:autoSpaceDN w:val="0"/>
        <w:adjustRightInd w:val="0"/>
        <w:spacing w:line="360" w:lineRule="auto"/>
        <w:jc w:val="both"/>
        <w:rPr>
          <w:rFonts w:eastAsia="Cordia New"/>
          <w:sz w:val="24"/>
          <w:szCs w:val="24"/>
          <w:lang w:val="en-MY"/>
        </w:rPr>
      </w:pPr>
      <w:r w:rsidRPr="005E26B3">
        <w:rPr>
          <w:rFonts w:eastAsia="Cordia New"/>
          <w:sz w:val="24"/>
          <w:szCs w:val="24"/>
          <w:lang w:val="en-MY"/>
        </w:rPr>
        <w:t>The free hanging catenary riser is widely used in deep water. This configuration does not need</w:t>
      </w:r>
      <w:r>
        <w:rPr>
          <w:rFonts w:eastAsia="Cordia New"/>
          <w:sz w:val="24"/>
          <w:szCs w:val="24"/>
          <w:lang w:val="en-MY"/>
        </w:rPr>
        <w:t xml:space="preserve"> </w:t>
      </w:r>
      <w:r w:rsidRPr="005E26B3">
        <w:rPr>
          <w:rFonts w:eastAsia="Cordia New"/>
          <w:sz w:val="24"/>
          <w:szCs w:val="24"/>
          <w:lang w:val="en-MY"/>
        </w:rPr>
        <w:t>heave compensation equipment, when the riser is moved up and down together with the</w:t>
      </w:r>
      <w:r>
        <w:rPr>
          <w:rFonts w:eastAsia="Cordia New"/>
          <w:sz w:val="24"/>
          <w:szCs w:val="24"/>
          <w:lang w:val="en-MY"/>
        </w:rPr>
        <w:t xml:space="preserve"> </w:t>
      </w:r>
      <w:proofErr w:type="gramStart"/>
      <w:r w:rsidRPr="005E26B3">
        <w:rPr>
          <w:rFonts w:eastAsia="Cordia New"/>
          <w:sz w:val="24"/>
          <w:szCs w:val="24"/>
          <w:lang w:val="en-MY"/>
        </w:rPr>
        <w:t>floater,</w:t>
      </w:r>
      <w:proofErr w:type="gramEnd"/>
      <w:r w:rsidRPr="005E26B3">
        <w:rPr>
          <w:rFonts w:eastAsia="Cordia New"/>
          <w:sz w:val="24"/>
          <w:szCs w:val="24"/>
          <w:lang w:val="en-MY"/>
        </w:rPr>
        <w:t xml:space="preserve"> the riser is simply lifted off or lowered down on the seabed. In deeper water the top</w:t>
      </w:r>
      <w:r>
        <w:rPr>
          <w:rFonts w:eastAsia="Cordia New"/>
          <w:sz w:val="24"/>
          <w:szCs w:val="24"/>
          <w:lang w:val="en-MY"/>
        </w:rPr>
        <w:t xml:space="preserve"> </w:t>
      </w:r>
      <w:r w:rsidRPr="005E26B3">
        <w:rPr>
          <w:rFonts w:eastAsia="Cordia New"/>
          <w:sz w:val="24"/>
          <w:szCs w:val="24"/>
          <w:lang w:val="en-MY"/>
        </w:rPr>
        <w:t>tension is large due to the long riser length supported, to reduce the size of the top tensioner</w:t>
      </w:r>
      <w:r>
        <w:rPr>
          <w:rFonts w:eastAsia="Cordia New"/>
          <w:sz w:val="24"/>
          <w:szCs w:val="24"/>
          <w:lang w:val="en-MY"/>
        </w:rPr>
        <w:t xml:space="preserve"> </w:t>
      </w:r>
      <w:r w:rsidRPr="005E26B3">
        <w:rPr>
          <w:rFonts w:eastAsia="Cordia New"/>
          <w:sz w:val="24"/>
          <w:szCs w:val="24"/>
          <w:lang w:val="en-MY"/>
        </w:rPr>
        <w:t>buoyancy modules could be clamped to the top end of the riser. The surface motion is directly</w:t>
      </w:r>
      <w:r>
        <w:rPr>
          <w:rFonts w:eastAsia="Cordia New"/>
          <w:sz w:val="24"/>
          <w:szCs w:val="24"/>
          <w:lang w:val="en-MY"/>
        </w:rPr>
        <w:t xml:space="preserve"> </w:t>
      </w:r>
      <w:r w:rsidRPr="005E26B3">
        <w:rPr>
          <w:rFonts w:eastAsia="Cordia New"/>
          <w:sz w:val="24"/>
          <w:szCs w:val="24"/>
          <w:lang w:val="en-MY"/>
        </w:rPr>
        <w:t xml:space="preserve">transferred to the Touch </w:t>
      </w:r>
      <w:proofErr w:type="gramStart"/>
      <w:r w:rsidRPr="005E26B3">
        <w:rPr>
          <w:rFonts w:eastAsia="Cordia New"/>
          <w:sz w:val="24"/>
          <w:szCs w:val="24"/>
          <w:lang w:val="en-MY"/>
        </w:rPr>
        <w:t>Down</w:t>
      </w:r>
      <w:proofErr w:type="gramEnd"/>
      <w:r w:rsidRPr="005E26B3">
        <w:rPr>
          <w:rFonts w:eastAsia="Cordia New"/>
          <w:sz w:val="24"/>
          <w:szCs w:val="24"/>
          <w:lang w:val="en-MY"/>
        </w:rPr>
        <w:t xml:space="preserve"> Point (TDP), this means that the failure mode could be</w:t>
      </w:r>
      <w:r>
        <w:rPr>
          <w:rFonts w:eastAsia="Cordia New"/>
          <w:sz w:val="24"/>
          <w:szCs w:val="24"/>
          <w:lang w:val="en-MY"/>
        </w:rPr>
        <w:t xml:space="preserve"> </w:t>
      </w:r>
      <w:r w:rsidRPr="005E26B3">
        <w:rPr>
          <w:rFonts w:eastAsia="Cordia New"/>
          <w:sz w:val="24"/>
          <w:szCs w:val="24"/>
          <w:lang w:val="en-MY"/>
        </w:rPr>
        <w:t>over</w:t>
      </w:r>
      <w:r w:rsidR="000F045A">
        <w:rPr>
          <w:rFonts w:eastAsia="Cordia New"/>
          <w:sz w:val="24"/>
          <w:szCs w:val="24"/>
          <w:lang w:val="en-MY"/>
        </w:rPr>
        <w:t>-</w:t>
      </w:r>
      <w:r w:rsidRPr="005E26B3">
        <w:rPr>
          <w:rFonts w:eastAsia="Cordia New"/>
          <w:sz w:val="24"/>
          <w:szCs w:val="24"/>
          <w:lang w:val="en-MY"/>
        </w:rPr>
        <w:t>bend or compression at the TDP. The most severe motion is heave from the first order</w:t>
      </w:r>
      <w:r>
        <w:rPr>
          <w:rFonts w:eastAsia="Cordia New"/>
          <w:sz w:val="24"/>
          <w:szCs w:val="24"/>
          <w:lang w:val="en-MY"/>
        </w:rPr>
        <w:t xml:space="preserve"> </w:t>
      </w:r>
      <w:r w:rsidRPr="005E26B3">
        <w:rPr>
          <w:rFonts w:eastAsia="Cordia New"/>
          <w:sz w:val="24"/>
          <w:szCs w:val="24"/>
          <w:lang w:val="en-MY"/>
        </w:rPr>
        <w:t>vessel motion.</w:t>
      </w:r>
    </w:p>
    <w:p w:rsidR="000F045A" w:rsidRDefault="000F045A" w:rsidP="005E26B3">
      <w:pPr>
        <w:autoSpaceDE w:val="0"/>
        <w:autoSpaceDN w:val="0"/>
        <w:adjustRightInd w:val="0"/>
        <w:spacing w:line="360" w:lineRule="auto"/>
        <w:jc w:val="both"/>
        <w:rPr>
          <w:rFonts w:eastAsia="Cordia New"/>
          <w:sz w:val="24"/>
          <w:szCs w:val="24"/>
          <w:lang w:val="en-MY"/>
        </w:rPr>
      </w:pPr>
    </w:p>
    <w:p w:rsidR="005E26B3" w:rsidRPr="00AA1C4C" w:rsidRDefault="00424E12" w:rsidP="009D329E">
      <w:pPr>
        <w:pStyle w:val="Heading4"/>
        <w:spacing w:line="360" w:lineRule="auto"/>
        <w:ind w:left="720"/>
        <w:rPr>
          <w:rFonts w:eastAsia="Cordia New"/>
          <w:sz w:val="24"/>
          <w:szCs w:val="24"/>
          <w:lang w:val="en-MY"/>
        </w:rPr>
      </w:pPr>
      <w:r>
        <w:rPr>
          <w:sz w:val="24"/>
          <w:szCs w:val="24"/>
        </w:rPr>
        <w:t>4</w:t>
      </w:r>
      <w:r w:rsidRPr="00AA1C4C">
        <w:rPr>
          <w:sz w:val="24"/>
          <w:szCs w:val="24"/>
        </w:rPr>
        <w:t>.</w:t>
      </w:r>
      <w:r>
        <w:rPr>
          <w:sz w:val="24"/>
          <w:szCs w:val="24"/>
        </w:rPr>
        <w:t>5</w:t>
      </w:r>
      <w:r w:rsidRPr="00AA1C4C">
        <w:rPr>
          <w:sz w:val="24"/>
          <w:szCs w:val="24"/>
        </w:rPr>
        <w:t>.</w:t>
      </w:r>
      <w:r w:rsidR="002D6A61" w:rsidRPr="00AA1C4C">
        <w:rPr>
          <w:sz w:val="24"/>
          <w:szCs w:val="24"/>
        </w:rPr>
        <w:t xml:space="preserve">1.2. </w:t>
      </w:r>
      <w:r w:rsidR="005E26B3" w:rsidRPr="00AA1C4C">
        <w:rPr>
          <w:rFonts w:eastAsia="Cordia New"/>
          <w:sz w:val="24"/>
          <w:szCs w:val="24"/>
          <w:lang w:val="en-MY"/>
        </w:rPr>
        <w:t>Lazy Wave and Steep Wave</w:t>
      </w:r>
    </w:p>
    <w:p w:rsidR="005E26B3" w:rsidRPr="005E26B3" w:rsidRDefault="005E26B3" w:rsidP="005E26B3">
      <w:pPr>
        <w:autoSpaceDE w:val="0"/>
        <w:autoSpaceDN w:val="0"/>
        <w:adjustRightInd w:val="0"/>
        <w:spacing w:line="360" w:lineRule="auto"/>
        <w:jc w:val="both"/>
        <w:rPr>
          <w:rFonts w:eastAsia="Cordia New"/>
          <w:sz w:val="24"/>
          <w:szCs w:val="24"/>
          <w:lang w:val="en-MY"/>
        </w:rPr>
      </w:pPr>
      <w:r w:rsidRPr="005E26B3">
        <w:rPr>
          <w:rFonts w:eastAsia="Cordia New"/>
          <w:sz w:val="24"/>
          <w:szCs w:val="24"/>
          <w:lang w:val="en-MY"/>
        </w:rPr>
        <w:t>For these configurations, buoyancy and weight are added along some length of the riser to</w:t>
      </w:r>
    </w:p>
    <w:p w:rsidR="005E26B3" w:rsidRDefault="005E26B3" w:rsidP="005E26B3">
      <w:pPr>
        <w:autoSpaceDE w:val="0"/>
        <w:autoSpaceDN w:val="0"/>
        <w:adjustRightInd w:val="0"/>
        <w:spacing w:line="360" w:lineRule="auto"/>
        <w:jc w:val="both"/>
        <w:rPr>
          <w:rFonts w:eastAsia="Cordia New"/>
          <w:sz w:val="24"/>
          <w:szCs w:val="24"/>
          <w:lang w:val="en-MY"/>
        </w:rPr>
      </w:pPr>
      <w:proofErr w:type="gramStart"/>
      <w:r w:rsidRPr="005E26B3">
        <w:rPr>
          <w:rFonts w:eastAsia="Cordia New"/>
          <w:sz w:val="24"/>
          <w:szCs w:val="24"/>
          <w:lang w:val="en-MY"/>
        </w:rPr>
        <w:t>decouple</w:t>
      </w:r>
      <w:proofErr w:type="gramEnd"/>
      <w:r w:rsidRPr="005E26B3">
        <w:rPr>
          <w:rFonts w:eastAsia="Cordia New"/>
          <w:sz w:val="24"/>
          <w:szCs w:val="24"/>
          <w:lang w:val="en-MY"/>
        </w:rPr>
        <w:t xml:space="preserve"> the vessel motions from the touchdown point of the riser. Lazy waves are preferred</w:t>
      </w:r>
      <w:r>
        <w:rPr>
          <w:rFonts w:eastAsia="Cordia New"/>
          <w:sz w:val="24"/>
          <w:szCs w:val="24"/>
          <w:lang w:val="en-MY"/>
        </w:rPr>
        <w:t xml:space="preserve"> </w:t>
      </w:r>
      <w:r w:rsidRPr="005E26B3">
        <w:rPr>
          <w:rFonts w:eastAsia="Cordia New"/>
          <w:sz w:val="24"/>
          <w:szCs w:val="24"/>
          <w:lang w:val="en-MY"/>
        </w:rPr>
        <w:t>to steep waves because they require minimal subsea infrastructure. However, while lazy</w:t>
      </w:r>
      <w:r>
        <w:rPr>
          <w:rFonts w:eastAsia="Cordia New"/>
          <w:sz w:val="24"/>
          <w:szCs w:val="24"/>
          <w:lang w:val="en-MY"/>
        </w:rPr>
        <w:t xml:space="preserve"> </w:t>
      </w:r>
      <w:r w:rsidRPr="005E26B3">
        <w:rPr>
          <w:rFonts w:eastAsia="Cordia New"/>
          <w:sz w:val="24"/>
          <w:szCs w:val="24"/>
          <w:lang w:val="en-MY"/>
        </w:rPr>
        <w:t>waves are prone to configuration alterations if pipe content density changes during the riser’s</w:t>
      </w:r>
      <w:r>
        <w:rPr>
          <w:rFonts w:eastAsia="Cordia New"/>
          <w:sz w:val="24"/>
          <w:szCs w:val="24"/>
          <w:lang w:val="en-MY"/>
        </w:rPr>
        <w:t xml:space="preserve"> </w:t>
      </w:r>
      <w:r w:rsidRPr="005E26B3">
        <w:rPr>
          <w:rFonts w:eastAsia="Cordia New"/>
          <w:sz w:val="24"/>
          <w:szCs w:val="24"/>
          <w:lang w:val="en-MY"/>
        </w:rPr>
        <w:t>lifetime, steep wave risers are able to maintain their configuration even if the riser content</w:t>
      </w:r>
      <w:r>
        <w:rPr>
          <w:rFonts w:eastAsia="Cordia New"/>
          <w:sz w:val="24"/>
          <w:szCs w:val="24"/>
          <w:lang w:val="en-MY"/>
        </w:rPr>
        <w:t xml:space="preserve"> </w:t>
      </w:r>
      <w:r w:rsidRPr="005E26B3">
        <w:rPr>
          <w:rFonts w:eastAsia="Cordia New"/>
          <w:sz w:val="24"/>
          <w:szCs w:val="24"/>
          <w:lang w:val="en-MY"/>
        </w:rPr>
        <w:t>density changes.</w:t>
      </w:r>
    </w:p>
    <w:p w:rsidR="009D329E" w:rsidRPr="005E26B3" w:rsidRDefault="009D329E" w:rsidP="005E26B3">
      <w:pPr>
        <w:autoSpaceDE w:val="0"/>
        <w:autoSpaceDN w:val="0"/>
        <w:adjustRightInd w:val="0"/>
        <w:spacing w:line="360" w:lineRule="auto"/>
        <w:jc w:val="both"/>
        <w:rPr>
          <w:rFonts w:eastAsia="Cordia New"/>
          <w:sz w:val="24"/>
          <w:szCs w:val="24"/>
          <w:lang w:val="en-MY"/>
        </w:rPr>
      </w:pPr>
    </w:p>
    <w:p w:rsidR="005E26B3" w:rsidRPr="00AA1C4C" w:rsidRDefault="00424E12" w:rsidP="009D329E">
      <w:pPr>
        <w:pStyle w:val="Heading4"/>
        <w:spacing w:line="360" w:lineRule="auto"/>
        <w:ind w:left="720"/>
        <w:rPr>
          <w:rFonts w:eastAsia="Cordia New"/>
          <w:sz w:val="24"/>
          <w:szCs w:val="24"/>
          <w:lang w:val="en-MY"/>
        </w:rPr>
      </w:pPr>
      <w:r>
        <w:rPr>
          <w:sz w:val="24"/>
          <w:szCs w:val="24"/>
        </w:rPr>
        <w:lastRenderedPageBreak/>
        <w:t>4</w:t>
      </w:r>
      <w:r w:rsidRPr="00AA1C4C">
        <w:rPr>
          <w:sz w:val="24"/>
          <w:szCs w:val="24"/>
        </w:rPr>
        <w:t>.</w:t>
      </w:r>
      <w:r>
        <w:rPr>
          <w:sz w:val="24"/>
          <w:szCs w:val="24"/>
        </w:rPr>
        <w:t>5</w:t>
      </w:r>
      <w:r w:rsidRPr="00AA1C4C">
        <w:rPr>
          <w:sz w:val="24"/>
          <w:szCs w:val="24"/>
        </w:rPr>
        <w:t>.</w:t>
      </w:r>
      <w:r w:rsidR="002D6A61" w:rsidRPr="00AA1C4C">
        <w:rPr>
          <w:sz w:val="24"/>
          <w:szCs w:val="24"/>
        </w:rPr>
        <w:t xml:space="preserve">1.3. </w:t>
      </w:r>
      <w:r w:rsidR="005E26B3" w:rsidRPr="00AA1C4C">
        <w:rPr>
          <w:rFonts w:eastAsia="Cordia New"/>
          <w:sz w:val="24"/>
          <w:szCs w:val="24"/>
          <w:lang w:val="en-MY"/>
        </w:rPr>
        <w:t>Lazy S and Steep S</w:t>
      </w:r>
    </w:p>
    <w:p w:rsidR="005E26B3" w:rsidRPr="005E26B3" w:rsidRDefault="005E26B3" w:rsidP="005E26B3">
      <w:pPr>
        <w:autoSpaceDE w:val="0"/>
        <w:autoSpaceDN w:val="0"/>
        <w:adjustRightInd w:val="0"/>
        <w:spacing w:line="360" w:lineRule="auto"/>
        <w:jc w:val="both"/>
        <w:rPr>
          <w:rFonts w:eastAsia="Cordia New"/>
          <w:sz w:val="24"/>
          <w:szCs w:val="24"/>
          <w:lang w:val="en-MY"/>
        </w:rPr>
      </w:pPr>
      <w:r w:rsidRPr="005E26B3">
        <w:rPr>
          <w:rFonts w:eastAsia="Cordia New"/>
          <w:sz w:val="24"/>
          <w:szCs w:val="24"/>
          <w:lang w:val="en-MY"/>
        </w:rPr>
        <w:t>In these configurations, there is a subsea buoy which is either a fixed buoy (fixed to a</w:t>
      </w:r>
      <w:r w:rsidR="002D6A61">
        <w:rPr>
          <w:rFonts w:eastAsia="Cordia New"/>
          <w:sz w:val="24"/>
          <w:szCs w:val="24"/>
          <w:lang w:val="en-MY"/>
        </w:rPr>
        <w:t xml:space="preserve"> </w:t>
      </w:r>
      <w:r w:rsidRPr="005E26B3">
        <w:rPr>
          <w:rFonts w:eastAsia="Cordia New"/>
          <w:sz w:val="24"/>
          <w:szCs w:val="24"/>
          <w:lang w:val="en-MY"/>
        </w:rPr>
        <w:t>structure at the seabed) or a buoyant buoy. The addition of the buoy removes the problem</w:t>
      </w:r>
    </w:p>
    <w:p w:rsidR="005E26B3" w:rsidRDefault="005E26B3" w:rsidP="005E26B3">
      <w:pPr>
        <w:autoSpaceDE w:val="0"/>
        <w:autoSpaceDN w:val="0"/>
        <w:adjustRightInd w:val="0"/>
        <w:spacing w:line="360" w:lineRule="auto"/>
        <w:jc w:val="both"/>
        <w:rPr>
          <w:rFonts w:eastAsia="Cordia New"/>
          <w:sz w:val="24"/>
          <w:szCs w:val="24"/>
          <w:lang w:val="en-MY"/>
        </w:rPr>
      </w:pPr>
      <w:proofErr w:type="gramStart"/>
      <w:r w:rsidRPr="005E26B3">
        <w:rPr>
          <w:rFonts w:eastAsia="Cordia New"/>
          <w:sz w:val="24"/>
          <w:szCs w:val="24"/>
          <w:lang w:val="en-MY"/>
        </w:rPr>
        <w:t>associated</w:t>
      </w:r>
      <w:proofErr w:type="gramEnd"/>
      <w:r w:rsidRPr="005E26B3">
        <w:rPr>
          <w:rFonts w:eastAsia="Cordia New"/>
          <w:sz w:val="24"/>
          <w:szCs w:val="24"/>
          <w:lang w:val="en-MY"/>
        </w:rPr>
        <w:t xml:space="preserve"> with the touchdown point. The subsea buoy absorbs the tension variation induced</w:t>
      </w:r>
      <w:r>
        <w:rPr>
          <w:rFonts w:eastAsia="Cordia New"/>
          <w:sz w:val="24"/>
          <w:szCs w:val="24"/>
          <w:lang w:val="en-MY"/>
        </w:rPr>
        <w:t xml:space="preserve"> </w:t>
      </w:r>
      <w:r w:rsidRPr="005E26B3">
        <w:rPr>
          <w:rFonts w:eastAsia="Cordia New"/>
          <w:sz w:val="24"/>
          <w:szCs w:val="24"/>
          <w:lang w:val="en-MY"/>
        </w:rPr>
        <w:t>by the floater, and the touchdown point eventually experiences only little or no tension</w:t>
      </w:r>
      <w:r>
        <w:rPr>
          <w:rFonts w:eastAsia="Cordia New"/>
          <w:sz w:val="24"/>
          <w:szCs w:val="24"/>
          <w:lang w:val="en-MY"/>
        </w:rPr>
        <w:t xml:space="preserve"> </w:t>
      </w:r>
      <w:r w:rsidRPr="005E26B3">
        <w:rPr>
          <w:rFonts w:eastAsia="Cordia New"/>
          <w:sz w:val="24"/>
          <w:szCs w:val="24"/>
          <w:lang w:val="en-MY"/>
        </w:rPr>
        <w:t>variations. In case of large vessel motions, a lazy-S might still result in compression problems</w:t>
      </w:r>
      <w:r>
        <w:rPr>
          <w:rFonts w:eastAsia="Cordia New"/>
          <w:sz w:val="24"/>
          <w:szCs w:val="24"/>
          <w:lang w:val="en-MY"/>
        </w:rPr>
        <w:t xml:space="preserve"> </w:t>
      </w:r>
      <w:r w:rsidRPr="005E26B3">
        <w:rPr>
          <w:rFonts w:eastAsia="Cordia New"/>
          <w:sz w:val="24"/>
          <w:szCs w:val="24"/>
          <w:lang w:val="en-MY"/>
        </w:rPr>
        <w:t>at the riser touchdown, leaving the steep-S as a possible alternative.</w:t>
      </w:r>
      <w:r>
        <w:rPr>
          <w:rFonts w:eastAsia="Cordia New"/>
          <w:sz w:val="24"/>
          <w:szCs w:val="24"/>
          <w:lang w:val="en-MY"/>
        </w:rPr>
        <w:t xml:space="preserve"> </w:t>
      </w:r>
      <w:r w:rsidRPr="005E26B3">
        <w:rPr>
          <w:rFonts w:eastAsia="Cordia New"/>
          <w:sz w:val="24"/>
          <w:szCs w:val="24"/>
          <w:lang w:val="en-MY"/>
        </w:rPr>
        <w:t>Due to the complex installation procedure of ‘S’ configurations, they are considered only if</w:t>
      </w:r>
      <w:r>
        <w:rPr>
          <w:rFonts w:eastAsia="Cordia New"/>
          <w:sz w:val="24"/>
          <w:szCs w:val="24"/>
          <w:lang w:val="en-MY"/>
        </w:rPr>
        <w:t xml:space="preserve"> </w:t>
      </w:r>
      <w:r w:rsidRPr="005E26B3">
        <w:rPr>
          <w:rFonts w:eastAsia="Cordia New"/>
          <w:sz w:val="24"/>
          <w:szCs w:val="24"/>
          <w:lang w:val="en-MY"/>
        </w:rPr>
        <w:t>catenary and wave configurations are not suitable for a particular field. A lazy-S configuration</w:t>
      </w:r>
      <w:r>
        <w:rPr>
          <w:rFonts w:eastAsia="Cordia New"/>
          <w:sz w:val="24"/>
          <w:szCs w:val="24"/>
          <w:lang w:val="en-MY"/>
        </w:rPr>
        <w:t xml:space="preserve"> </w:t>
      </w:r>
      <w:r w:rsidRPr="005E26B3">
        <w:rPr>
          <w:rFonts w:eastAsia="Cordia New"/>
          <w:sz w:val="24"/>
          <w:szCs w:val="24"/>
          <w:lang w:val="en-MY"/>
        </w:rPr>
        <w:t>requires a mid-water arch, tether and tether base, while a steep-S requires a buoy and subsea</w:t>
      </w:r>
      <w:r>
        <w:rPr>
          <w:rFonts w:eastAsia="Cordia New"/>
          <w:sz w:val="24"/>
          <w:szCs w:val="24"/>
          <w:lang w:val="en-MY"/>
        </w:rPr>
        <w:t xml:space="preserve"> </w:t>
      </w:r>
      <w:r w:rsidRPr="005E26B3">
        <w:rPr>
          <w:rFonts w:eastAsia="Cordia New"/>
          <w:sz w:val="24"/>
          <w:szCs w:val="24"/>
          <w:lang w:val="en-MY"/>
        </w:rPr>
        <w:t>bend stiffener.</w:t>
      </w:r>
    </w:p>
    <w:p w:rsidR="00424E12" w:rsidRPr="004D5AC4" w:rsidRDefault="00424E12" w:rsidP="005E26B3">
      <w:pPr>
        <w:autoSpaceDE w:val="0"/>
        <w:autoSpaceDN w:val="0"/>
        <w:adjustRightInd w:val="0"/>
        <w:spacing w:line="360" w:lineRule="auto"/>
        <w:jc w:val="both"/>
        <w:rPr>
          <w:rFonts w:eastAsia="Cordia New"/>
          <w:sz w:val="24"/>
          <w:szCs w:val="24"/>
          <w:lang w:val="en-MY"/>
        </w:rPr>
      </w:pPr>
    </w:p>
    <w:p w:rsidR="006F76E4" w:rsidRPr="00AA1C4C" w:rsidRDefault="00424E12" w:rsidP="009D329E">
      <w:pPr>
        <w:pStyle w:val="Heading4"/>
        <w:spacing w:line="360" w:lineRule="auto"/>
        <w:ind w:left="720"/>
        <w:rPr>
          <w:rFonts w:eastAsia="Cordia New"/>
          <w:sz w:val="24"/>
          <w:szCs w:val="24"/>
          <w:lang w:val="en-MY"/>
        </w:rPr>
      </w:pPr>
      <w:r>
        <w:rPr>
          <w:sz w:val="24"/>
          <w:szCs w:val="24"/>
        </w:rPr>
        <w:t>4</w:t>
      </w:r>
      <w:r w:rsidRPr="00AA1C4C">
        <w:rPr>
          <w:sz w:val="24"/>
          <w:szCs w:val="24"/>
        </w:rPr>
        <w:t>.</w:t>
      </w:r>
      <w:r>
        <w:rPr>
          <w:sz w:val="24"/>
          <w:szCs w:val="24"/>
        </w:rPr>
        <w:t>5</w:t>
      </w:r>
      <w:r w:rsidRPr="00AA1C4C">
        <w:rPr>
          <w:sz w:val="24"/>
          <w:szCs w:val="24"/>
        </w:rPr>
        <w:t>.</w:t>
      </w:r>
      <w:r w:rsidR="006F76E4" w:rsidRPr="00AA1C4C">
        <w:rPr>
          <w:sz w:val="24"/>
          <w:szCs w:val="24"/>
        </w:rPr>
        <w:t xml:space="preserve">1.4. </w:t>
      </w:r>
      <w:r w:rsidR="006F76E4" w:rsidRPr="00AA1C4C">
        <w:rPr>
          <w:rFonts w:eastAsia="Cordia New"/>
          <w:sz w:val="24"/>
          <w:szCs w:val="24"/>
          <w:lang w:val="en-MY"/>
        </w:rPr>
        <w:t>Pliant Wave</w:t>
      </w:r>
    </w:p>
    <w:p w:rsidR="006F76E4" w:rsidRDefault="006F76E4" w:rsidP="006F76E4">
      <w:pPr>
        <w:autoSpaceDE w:val="0"/>
        <w:autoSpaceDN w:val="0"/>
        <w:adjustRightInd w:val="0"/>
        <w:spacing w:line="360" w:lineRule="auto"/>
        <w:jc w:val="both"/>
        <w:rPr>
          <w:rFonts w:eastAsia="Cordia New"/>
          <w:sz w:val="24"/>
          <w:szCs w:val="24"/>
          <w:lang w:val="en-MY"/>
        </w:rPr>
      </w:pPr>
      <w:r w:rsidRPr="006F76E4">
        <w:rPr>
          <w:rFonts w:eastAsia="Cordia New"/>
          <w:sz w:val="24"/>
          <w:szCs w:val="24"/>
          <w:lang w:val="en-MY"/>
        </w:rPr>
        <w:t>This configuration is almost like the steep wave configuration where a subsea anchor controls</w:t>
      </w:r>
      <w:r>
        <w:rPr>
          <w:rFonts w:eastAsia="Cordia New"/>
          <w:sz w:val="24"/>
          <w:szCs w:val="24"/>
          <w:lang w:val="en-MY"/>
        </w:rPr>
        <w:t xml:space="preserve"> </w:t>
      </w:r>
      <w:r w:rsidRPr="006F76E4">
        <w:rPr>
          <w:rFonts w:eastAsia="Cordia New"/>
          <w:sz w:val="24"/>
          <w:szCs w:val="24"/>
          <w:lang w:val="en-MY"/>
        </w:rPr>
        <w:t>the touchdown point i.e. the tension in the riser is transferred to the anchor and not to the</w:t>
      </w:r>
      <w:r>
        <w:rPr>
          <w:rFonts w:eastAsia="Cordia New"/>
          <w:sz w:val="24"/>
          <w:szCs w:val="24"/>
          <w:lang w:val="en-MY"/>
        </w:rPr>
        <w:t xml:space="preserve"> </w:t>
      </w:r>
      <w:r w:rsidRPr="006F76E4">
        <w:rPr>
          <w:rFonts w:eastAsia="Cordia New"/>
          <w:sz w:val="24"/>
          <w:szCs w:val="24"/>
          <w:lang w:val="en-MY"/>
        </w:rPr>
        <w:t>touchdown point. This configuration is able to accommodate a wide range of bore content</w:t>
      </w:r>
      <w:r>
        <w:rPr>
          <w:rFonts w:eastAsia="Cordia New"/>
          <w:sz w:val="24"/>
          <w:szCs w:val="24"/>
          <w:lang w:val="en-MY"/>
        </w:rPr>
        <w:t xml:space="preserve"> </w:t>
      </w:r>
      <w:r w:rsidRPr="006F76E4">
        <w:rPr>
          <w:rFonts w:eastAsia="Cordia New"/>
          <w:sz w:val="24"/>
          <w:szCs w:val="24"/>
          <w:lang w:val="en-MY"/>
        </w:rPr>
        <w:t>densities and vessel motions without causing any significant change in configuration and</w:t>
      </w:r>
      <w:r>
        <w:rPr>
          <w:rFonts w:eastAsia="Cordia New"/>
          <w:sz w:val="24"/>
          <w:szCs w:val="24"/>
          <w:lang w:val="en-MY"/>
        </w:rPr>
        <w:t xml:space="preserve"> </w:t>
      </w:r>
      <w:r w:rsidRPr="006F76E4">
        <w:rPr>
          <w:rFonts w:eastAsia="Cordia New"/>
          <w:sz w:val="24"/>
          <w:szCs w:val="24"/>
          <w:lang w:val="en-MY"/>
        </w:rPr>
        <w:t>inducing high stress in the pipe structure. However, due to complex subsea installation that is</w:t>
      </w:r>
      <w:r>
        <w:rPr>
          <w:rFonts w:eastAsia="Cordia New"/>
          <w:sz w:val="24"/>
          <w:szCs w:val="24"/>
          <w:lang w:val="en-MY"/>
        </w:rPr>
        <w:t xml:space="preserve"> </w:t>
      </w:r>
      <w:r w:rsidRPr="006F76E4">
        <w:rPr>
          <w:rFonts w:eastAsia="Cordia New"/>
          <w:sz w:val="24"/>
          <w:szCs w:val="24"/>
          <w:lang w:val="en-MY"/>
        </w:rPr>
        <w:t>required, it would be required only if a simple catenary, lazy wave or steep wave is not viable.</w:t>
      </w:r>
    </w:p>
    <w:p w:rsidR="00424E12" w:rsidRDefault="00424E12" w:rsidP="006F76E4">
      <w:pPr>
        <w:autoSpaceDE w:val="0"/>
        <w:autoSpaceDN w:val="0"/>
        <w:adjustRightInd w:val="0"/>
        <w:spacing w:line="360" w:lineRule="auto"/>
        <w:jc w:val="both"/>
        <w:rPr>
          <w:rFonts w:eastAsia="Cordia New"/>
          <w:sz w:val="24"/>
          <w:szCs w:val="24"/>
          <w:lang w:val="en-MY"/>
        </w:rPr>
      </w:pPr>
    </w:p>
    <w:p w:rsidR="004D5AC4" w:rsidRPr="004D5AC4" w:rsidRDefault="002F5CCC" w:rsidP="00657322">
      <w:pPr>
        <w:pStyle w:val="Heading3"/>
        <w:spacing w:line="360" w:lineRule="auto"/>
        <w:ind w:left="720"/>
        <w:rPr>
          <w:rFonts w:eastAsia="Cordia New"/>
          <w:lang w:val="en-MY"/>
        </w:rPr>
      </w:pPr>
      <w:bookmarkStart w:id="76" w:name="_Toc519628348"/>
      <w:r>
        <w:rPr>
          <w:rFonts w:eastAsia="Cordia New"/>
          <w:lang w:val="en-MY"/>
        </w:rPr>
        <w:t>4</w:t>
      </w:r>
      <w:r w:rsidR="004D5AC4" w:rsidRPr="004D5AC4">
        <w:rPr>
          <w:rFonts w:eastAsia="Cordia New"/>
          <w:lang w:val="en-MY"/>
        </w:rPr>
        <w:t>.</w:t>
      </w:r>
      <w:r w:rsidR="002B40CB">
        <w:rPr>
          <w:rFonts w:eastAsia="Cordia New"/>
          <w:lang w:val="en-MY"/>
        </w:rPr>
        <w:t>5</w:t>
      </w:r>
      <w:r w:rsidR="004D5AC4" w:rsidRPr="004D5AC4">
        <w:rPr>
          <w:rFonts w:eastAsia="Cordia New"/>
          <w:lang w:val="en-MY"/>
        </w:rPr>
        <w:t>.</w:t>
      </w:r>
      <w:r w:rsidR="00424E12">
        <w:rPr>
          <w:rFonts w:eastAsia="Cordia New"/>
          <w:lang w:val="en-MY"/>
        </w:rPr>
        <w:t>2</w:t>
      </w:r>
      <w:r w:rsidR="004D5AC4" w:rsidRPr="004D5AC4">
        <w:rPr>
          <w:rFonts w:eastAsia="Cordia New"/>
          <w:lang w:val="en-MY"/>
        </w:rPr>
        <w:t>. Flexible Pipe Cross Section</w:t>
      </w:r>
      <w:bookmarkEnd w:id="76"/>
    </w:p>
    <w:p w:rsidR="00930643" w:rsidRDefault="00930643" w:rsidP="00930643">
      <w:pPr>
        <w:autoSpaceDE w:val="0"/>
        <w:autoSpaceDN w:val="0"/>
        <w:adjustRightInd w:val="0"/>
        <w:spacing w:line="360" w:lineRule="auto"/>
        <w:jc w:val="both"/>
        <w:rPr>
          <w:rFonts w:eastAsia="Cordia New"/>
          <w:sz w:val="24"/>
          <w:szCs w:val="24"/>
          <w:lang w:val="en-MY"/>
        </w:rPr>
      </w:pPr>
      <w:r w:rsidRPr="00C57475">
        <w:rPr>
          <w:rFonts w:eastAsia="Cordia New"/>
          <w:sz w:val="24"/>
          <w:szCs w:val="24"/>
          <w:lang w:val="en-MY"/>
        </w:rPr>
        <w:t>Flexible risers are multiple-layer composite pipes with relative bending stiffness, to provide performance that is more compliant. The flexible pipe structure shown in Figure</w:t>
      </w:r>
      <w:r w:rsidR="00CB50E3">
        <w:rPr>
          <w:rFonts w:eastAsia="Cordia New"/>
          <w:sz w:val="24"/>
          <w:szCs w:val="24"/>
          <w:lang w:val="en-MY"/>
        </w:rPr>
        <w:t>.4</w:t>
      </w:r>
      <w:r w:rsidRPr="00C57475">
        <w:rPr>
          <w:rFonts w:eastAsia="Cordia New"/>
          <w:sz w:val="24"/>
          <w:szCs w:val="24"/>
          <w:lang w:val="en-MY"/>
        </w:rPr>
        <w:t>-</w:t>
      </w:r>
      <w:r w:rsidR="00CB50E3">
        <w:rPr>
          <w:rFonts w:eastAsia="Cordia New"/>
          <w:sz w:val="24"/>
          <w:szCs w:val="24"/>
          <w:lang w:val="en-MY"/>
        </w:rPr>
        <w:t>22</w:t>
      </w:r>
      <w:r w:rsidRPr="00C57475">
        <w:rPr>
          <w:rFonts w:eastAsia="Cordia New"/>
          <w:sz w:val="24"/>
          <w:szCs w:val="24"/>
          <w:lang w:val="en-MY"/>
        </w:rPr>
        <w:t xml:space="preserve"> is composed of several layers (e.g., carcass) made of stainless steel to resist external pressure. The internal sheath acts as a kind of internal fluid containment barrier, the pressure </w:t>
      </w:r>
      <w:proofErr w:type="spellStart"/>
      <w:r w:rsidRPr="00C57475">
        <w:rPr>
          <w:rFonts w:eastAsia="Cordia New"/>
          <w:sz w:val="24"/>
          <w:szCs w:val="24"/>
          <w:lang w:val="en-MY"/>
        </w:rPr>
        <w:t>armor</w:t>
      </w:r>
      <w:proofErr w:type="spellEnd"/>
      <w:r w:rsidRPr="00C57475">
        <w:rPr>
          <w:rFonts w:eastAsia="Cordia New"/>
          <w:sz w:val="24"/>
          <w:szCs w:val="24"/>
          <w:lang w:val="en-MY"/>
        </w:rPr>
        <w:t xml:space="preserve"> is made of carbon steel to resist hoop pressure, the tensile </w:t>
      </w:r>
      <w:proofErr w:type="spellStart"/>
      <w:r w:rsidRPr="00C57475">
        <w:rPr>
          <w:rFonts w:eastAsia="Cordia New"/>
          <w:sz w:val="24"/>
          <w:szCs w:val="24"/>
          <w:lang w:val="en-MY"/>
        </w:rPr>
        <w:t>armor</w:t>
      </w:r>
      <w:proofErr w:type="spellEnd"/>
      <w:r w:rsidRPr="00C57475">
        <w:rPr>
          <w:rFonts w:eastAsia="Cordia New"/>
          <w:sz w:val="24"/>
          <w:szCs w:val="24"/>
          <w:lang w:val="en-MY"/>
        </w:rPr>
        <w:t xml:space="preserve"> is made of carbon steel to resist tensile loading, and the external sheath is a kind of external fluid ba</w:t>
      </w:r>
      <w:r w:rsidR="000F045A">
        <w:rPr>
          <w:rFonts w:eastAsia="Cordia New"/>
          <w:sz w:val="24"/>
          <w:szCs w:val="24"/>
          <w:lang w:val="en-MY"/>
        </w:rPr>
        <w:t>rrier</w:t>
      </w:r>
      <w:r w:rsidRPr="00C57475">
        <w:rPr>
          <w:rFonts w:eastAsia="Cordia New"/>
          <w:sz w:val="24"/>
          <w:szCs w:val="24"/>
          <w:lang w:val="en-MY"/>
        </w:rPr>
        <w:t>. In such applications, the flexible pipe section may be used along the entire riser length or limited to short dynamic sections such as jumpers.</w:t>
      </w:r>
    </w:p>
    <w:p w:rsidR="00930643" w:rsidRDefault="00930643" w:rsidP="00930643">
      <w:pPr>
        <w:autoSpaceDE w:val="0"/>
        <w:autoSpaceDN w:val="0"/>
        <w:adjustRightInd w:val="0"/>
        <w:spacing w:line="360" w:lineRule="auto"/>
        <w:ind w:firstLine="284"/>
        <w:jc w:val="both"/>
        <w:rPr>
          <w:rFonts w:eastAsia="Cordia New"/>
          <w:sz w:val="24"/>
          <w:szCs w:val="24"/>
          <w:lang w:val="en-MY"/>
        </w:rPr>
      </w:pPr>
    </w:p>
    <w:p w:rsidR="00930643" w:rsidRPr="00C57475" w:rsidRDefault="005A06D4" w:rsidP="00930643">
      <w:pPr>
        <w:autoSpaceDE w:val="0"/>
        <w:autoSpaceDN w:val="0"/>
        <w:adjustRightInd w:val="0"/>
        <w:spacing w:line="360" w:lineRule="auto"/>
        <w:jc w:val="center"/>
        <w:rPr>
          <w:rFonts w:eastAsia="Cordia New"/>
          <w:sz w:val="24"/>
          <w:szCs w:val="24"/>
          <w:lang w:val="en-MY"/>
        </w:rPr>
      </w:pPr>
      <w:r>
        <w:rPr>
          <w:rFonts w:eastAsia="Cordia New"/>
          <w:noProof/>
          <w:sz w:val="24"/>
          <w:szCs w:val="24"/>
          <w:lang w:val="en-MY" w:eastAsia="ja-JP"/>
        </w:rPr>
        <w:lastRenderedPageBreak/>
        <w:drawing>
          <wp:inline distT="0" distB="0" distL="0" distR="0" wp14:anchorId="58594FB3" wp14:editId="755378F7">
            <wp:extent cx="2644140" cy="2324100"/>
            <wp:effectExtent l="0" t="0" r="3810" b="0"/>
            <wp:docPr id="65607" name="Picture 65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44140" cy="2324100"/>
                    </a:xfrm>
                    <a:prstGeom prst="rect">
                      <a:avLst/>
                    </a:prstGeom>
                    <a:noFill/>
                  </pic:spPr>
                </pic:pic>
              </a:graphicData>
            </a:graphic>
          </wp:inline>
        </w:drawing>
      </w:r>
    </w:p>
    <w:p w:rsidR="00930643" w:rsidRPr="00C57475" w:rsidRDefault="00930643" w:rsidP="00930643">
      <w:pPr>
        <w:autoSpaceDE w:val="0"/>
        <w:autoSpaceDN w:val="0"/>
        <w:adjustRightInd w:val="0"/>
        <w:spacing w:line="360" w:lineRule="auto"/>
        <w:jc w:val="center"/>
        <w:rPr>
          <w:rFonts w:eastAsia="Cordia New"/>
          <w:sz w:val="24"/>
          <w:szCs w:val="24"/>
          <w:lang w:val="en-MY"/>
        </w:rPr>
      </w:pPr>
      <w:r w:rsidRPr="002625C1">
        <w:rPr>
          <w:rFonts w:eastAsia="Cordia New"/>
          <w:b/>
          <w:sz w:val="24"/>
          <w:szCs w:val="24"/>
          <w:lang w:val="en-MY"/>
        </w:rPr>
        <w:t>Figure</w:t>
      </w:r>
      <w:r w:rsidR="00D90B35">
        <w:rPr>
          <w:rFonts w:eastAsia="Cordia New"/>
          <w:b/>
          <w:sz w:val="24"/>
          <w:szCs w:val="24"/>
          <w:lang w:val="en-MY"/>
        </w:rPr>
        <w:t xml:space="preserve"> </w:t>
      </w:r>
      <w:r w:rsidR="00CB50E3">
        <w:rPr>
          <w:rFonts w:eastAsia="Cordia New"/>
          <w:b/>
          <w:sz w:val="24"/>
          <w:szCs w:val="24"/>
          <w:lang w:val="en-MY"/>
        </w:rPr>
        <w:t>4</w:t>
      </w:r>
      <w:r w:rsidR="00D90B35">
        <w:rPr>
          <w:rFonts w:eastAsia="Cordia New"/>
          <w:b/>
          <w:sz w:val="24"/>
          <w:szCs w:val="24"/>
          <w:lang w:val="en-MY"/>
        </w:rPr>
        <w:t>.</w:t>
      </w:r>
      <w:r w:rsidR="00CB50E3">
        <w:rPr>
          <w:rFonts w:eastAsia="Cordia New"/>
          <w:b/>
          <w:sz w:val="24"/>
          <w:szCs w:val="24"/>
          <w:lang w:val="en-MY"/>
        </w:rPr>
        <w:t>22</w:t>
      </w:r>
      <w:r w:rsidRPr="002625C1">
        <w:rPr>
          <w:rFonts w:eastAsia="Cordia New"/>
          <w:b/>
          <w:sz w:val="24"/>
          <w:szCs w:val="24"/>
          <w:lang w:val="en-MY"/>
        </w:rPr>
        <w:t>:</w:t>
      </w:r>
      <w:r w:rsidRPr="00C57475">
        <w:rPr>
          <w:rFonts w:eastAsia="Cordia New"/>
          <w:sz w:val="24"/>
          <w:szCs w:val="24"/>
          <w:lang w:val="en-MY"/>
        </w:rPr>
        <w:t xml:space="preserve"> Typical Cross Section of Flexible Pipe</w:t>
      </w:r>
      <w:r w:rsidR="0033492F">
        <w:rPr>
          <w:rFonts w:eastAsia="Cordia New"/>
          <w:sz w:val="24"/>
          <w:szCs w:val="24"/>
          <w:lang w:val="en-MY"/>
        </w:rPr>
        <w:t xml:space="preserve"> (</w:t>
      </w:r>
      <w:proofErr w:type="spellStart"/>
      <w:r w:rsidR="0033492F" w:rsidRPr="0033492F">
        <w:rPr>
          <w:rFonts w:eastAsia="Cordia New"/>
          <w:sz w:val="24"/>
          <w:szCs w:val="24"/>
          <w:lang w:val="en-MY"/>
        </w:rPr>
        <w:t>Bai</w:t>
      </w:r>
      <w:proofErr w:type="spellEnd"/>
      <w:r w:rsidR="0033492F" w:rsidRPr="0033492F">
        <w:rPr>
          <w:rFonts w:eastAsia="Cordia New"/>
          <w:sz w:val="24"/>
          <w:szCs w:val="24"/>
          <w:lang w:val="en-MY"/>
        </w:rPr>
        <w:t>, 2010</w:t>
      </w:r>
      <w:r w:rsidR="0033492F">
        <w:rPr>
          <w:rFonts w:eastAsia="Cordia New"/>
          <w:sz w:val="24"/>
          <w:szCs w:val="24"/>
          <w:lang w:val="en-MY"/>
        </w:rPr>
        <w:t>)</w:t>
      </w:r>
    </w:p>
    <w:p w:rsidR="00930643" w:rsidRDefault="00930643" w:rsidP="00657322">
      <w:pPr>
        <w:autoSpaceDE w:val="0"/>
        <w:autoSpaceDN w:val="0"/>
        <w:adjustRightInd w:val="0"/>
        <w:spacing w:line="360" w:lineRule="auto"/>
        <w:jc w:val="both"/>
        <w:rPr>
          <w:rFonts w:eastAsia="Cordia New"/>
          <w:sz w:val="24"/>
          <w:szCs w:val="24"/>
          <w:lang w:val="en-MY"/>
        </w:rPr>
      </w:pPr>
    </w:p>
    <w:p w:rsidR="004D5AC4" w:rsidRDefault="004D5AC4" w:rsidP="00930643">
      <w:pPr>
        <w:autoSpaceDE w:val="0"/>
        <w:autoSpaceDN w:val="0"/>
        <w:adjustRightInd w:val="0"/>
        <w:spacing w:line="360" w:lineRule="auto"/>
        <w:ind w:firstLine="284"/>
        <w:jc w:val="both"/>
        <w:rPr>
          <w:rFonts w:eastAsia="Cordia New"/>
          <w:sz w:val="24"/>
          <w:szCs w:val="24"/>
          <w:lang w:val="en-MY"/>
        </w:rPr>
      </w:pPr>
      <w:r w:rsidRPr="004D5AC4">
        <w:rPr>
          <w:rFonts w:eastAsia="Cordia New"/>
          <w:sz w:val="24"/>
          <w:szCs w:val="24"/>
          <w:lang w:val="en-MY"/>
        </w:rPr>
        <w:t xml:space="preserve">Two types of flexible pipes are in use: bonded and </w:t>
      </w:r>
      <w:proofErr w:type="spellStart"/>
      <w:r w:rsidRPr="004D5AC4">
        <w:rPr>
          <w:rFonts w:eastAsia="Cordia New"/>
          <w:sz w:val="24"/>
          <w:szCs w:val="24"/>
          <w:lang w:val="en-MY"/>
        </w:rPr>
        <w:t>unbonded</w:t>
      </w:r>
      <w:proofErr w:type="spellEnd"/>
      <w:r w:rsidRPr="004D5AC4">
        <w:rPr>
          <w:rFonts w:eastAsia="Cordia New"/>
          <w:sz w:val="24"/>
          <w:szCs w:val="24"/>
          <w:lang w:val="en-MY"/>
        </w:rPr>
        <w:t xml:space="preserve"> flexible pipes. In bonded pipes, different layers of fabric, elastomer, and steel are bonded</w:t>
      </w:r>
      <w:r>
        <w:rPr>
          <w:rFonts w:eastAsia="Cordia New"/>
          <w:sz w:val="24"/>
          <w:szCs w:val="24"/>
          <w:lang w:val="en-MY"/>
        </w:rPr>
        <w:t xml:space="preserve"> </w:t>
      </w:r>
      <w:r w:rsidRPr="004D5AC4">
        <w:rPr>
          <w:rFonts w:eastAsia="Cordia New"/>
          <w:sz w:val="24"/>
          <w:szCs w:val="24"/>
          <w:lang w:val="en-MY"/>
        </w:rPr>
        <w:t xml:space="preserve">together through a vulcanization process. Bonded pipes are only used in short sections such as jumpers. However, </w:t>
      </w:r>
      <w:proofErr w:type="spellStart"/>
      <w:r w:rsidRPr="004D5AC4">
        <w:rPr>
          <w:rFonts w:eastAsia="Cordia New"/>
          <w:sz w:val="24"/>
          <w:szCs w:val="24"/>
          <w:lang w:val="en-MY"/>
        </w:rPr>
        <w:t>unbonded</w:t>
      </w:r>
      <w:proofErr w:type="spellEnd"/>
      <w:r w:rsidRPr="004D5AC4">
        <w:rPr>
          <w:rFonts w:eastAsia="Cordia New"/>
          <w:sz w:val="24"/>
          <w:szCs w:val="24"/>
          <w:lang w:val="en-MY"/>
        </w:rPr>
        <w:t xml:space="preserve"> flexible pipes can be manufactured for dynamic applications in lengths of several hundred meters. Unless otherwise stated, the rest of this chapter deals with </w:t>
      </w:r>
      <w:proofErr w:type="spellStart"/>
      <w:r w:rsidRPr="004D5AC4">
        <w:rPr>
          <w:rFonts w:eastAsia="Cordia New"/>
          <w:sz w:val="24"/>
          <w:szCs w:val="24"/>
          <w:lang w:val="en-MY"/>
        </w:rPr>
        <w:t>unbonded</w:t>
      </w:r>
      <w:proofErr w:type="spellEnd"/>
      <w:r w:rsidRPr="004D5AC4">
        <w:rPr>
          <w:rFonts w:eastAsia="Cordia New"/>
          <w:sz w:val="24"/>
          <w:szCs w:val="24"/>
          <w:lang w:val="en-MY"/>
        </w:rPr>
        <w:t xml:space="preserve"> flexible pipes</w:t>
      </w:r>
      <w:r>
        <w:rPr>
          <w:rFonts w:eastAsia="Cordia New"/>
          <w:sz w:val="24"/>
          <w:szCs w:val="24"/>
          <w:lang w:val="en-MY"/>
        </w:rPr>
        <w:t>.</w:t>
      </w:r>
    </w:p>
    <w:p w:rsidR="00B96471" w:rsidRPr="004D5AC4" w:rsidRDefault="00B96471" w:rsidP="00B96471">
      <w:pPr>
        <w:autoSpaceDE w:val="0"/>
        <w:autoSpaceDN w:val="0"/>
        <w:adjustRightInd w:val="0"/>
        <w:spacing w:line="360" w:lineRule="auto"/>
        <w:ind w:firstLine="284"/>
        <w:jc w:val="both"/>
        <w:rPr>
          <w:rFonts w:eastAsia="Cordia New"/>
          <w:sz w:val="24"/>
          <w:szCs w:val="24"/>
          <w:lang w:val="en-MY"/>
        </w:rPr>
      </w:pPr>
      <w:r w:rsidRPr="004D5AC4">
        <w:rPr>
          <w:rFonts w:eastAsia="Cordia New"/>
          <w:sz w:val="24"/>
          <w:szCs w:val="24"/>
          <w:lang w:val="en-MY"/>
        </w:rPr>
        <w:t>Figure</w:t>
      </w:r>
      <w:r w:rsidR="00CB50E3">
        <w:rPr>
          <w:rFonts w:eastAsia="Cordia New"/>
          <w:sz w:val="24"/>
          <w:szCs w:val="24"/>
          <w:lang w:val="en-MY"/>
        </w:rPr>
        <w:t>.4</w:t>
      </w:r>
      <w:r w:rsidRPr="004D5AC4">
        <w:rPr>
          <w:rFonts w:eastAsia="Cordia New"/>
          <w:sz w:val="24"/>
          <w:szCs w:val="24"/>
          <w:lang w:val="en-MY"/>
        </w:rPr>
        <w:t>-</w:t>
      </w:r>
      <w:r w:rsidR="00CB50E3">
        <w:rPr>
          <w:rFonts w:eastAsia="Cordia New"/>
          <w:sz w:val="24"/>
          <w:szCs w:val="24"/>
          <w:lang w:val="en-MY"/>
        </w:rPr>
        <w:t>23</w:t>
      </w:r>
      <w:r w:rsidRPr="004D5AC4">
        <w:rPr>
          <w:rFonts w:eastAsia="Cordia New"/>
          <w:sz w:val="24"/>
          <w:szCs w:val="24"/>
          <w:lang w:val="en-MY"/>
        </w:rPr>
        <w:t xml:space="preserve"> shows a typical cross section of an </w:t>
      </w:r>
      <w:proofErr w:type="spellStart"/>
      <w:r w:rsidRPr="004D5AC4">
        <w:rPr>
          <w:rFonts w:eastAsia="Cordia New"/>
          <w:sz w:val="24"/>
          <w:szCs w:val="24"/>
          <w:lang w:val="en-MY"/>
        </w:rPr>
        <w:t>unbonded</w:t>
      </w:r>
      <w:proofErr w:type="spellEnd"/>
      <w:r w:rsidRPr="004D5AC4">
        <w:rPr>
          <w:rFonts w:eastAsia="Cordia New"/>
          <w:sz w:val="24"/>
          <w:szCs w:val="24"/>
          <w:lang w:val="en-MY"/>
        </w:rPr>
        <w:t xml:space="preserve"> flexible pipe. This figure clearly identifies the five main components of the flexible pipe cross section. The space between the internal polymer sheath and the external polymer sheath is known as the pipe annulus. The five main components of the flexible pipe wall are discussed in the following sections.</w:t>
      </w:r>
    </w:p>
    <w:p w:rsidR="004D5AC4" w:rsidRDefault="005A06D4" w:rsidP="00657322">
      <w:pPr>
        <w:autoSpaceDE w:val="0"/>
        <w:autoSpaceDN w:val="0"/>
        <w:adjustRightInd w:val="0"/>
        <w:spacing w:line="360" w:lineRule="auto"/>
        <w:jc w:val="center"/>
        <w:rPr>
          <w:rFonts w:eastAsia="Cordia New"/>
          <w:sz w:val="24"/>
          <w:szCs w:val="24"/>
          <w:lang w:val="en-MY"/>
        </w:rPr>
      </w:pPr>
      <w:r>
        <w:rPr>
          <w:rFonts w:eastAsia="Cordia New"/>
          <w:noProof/>
          <w:sz w:val="24"/>
          <w:szCs w:val="24"/>
          <w:lang w:val="en-MY" w:eastAsia="ja-JP"/>
        </w:rPr>
        <w:drawing>
          <wp:inline distT="0" distB="0" distL="0" distR="0" wp14:anchorId="1E548E00" wp14:editId="2CD849A1">
            <wp:extent cx="3040380" cy="2964180"/>
            <wp:effectExtent l="0" t="0" r="7620" b="7620"/>
            <wp:docPr id="65608" name="Picture 65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40380" cy="2964180"/>
                    </a:xfrm>
                    <a:prstGeom prst="rect">
                      <a:avLst/>
                    </a:prstGeom>
                    <a:noFill/>
                  </pic:spPr>
                </pic:pic>
              </a:graphicData>
            </a:graphic>
          </wp:inline>
        </w:drawing>
      </w:r>
    </w:p>
    <w:p w:rsidR="004D5AC4" w:rsidRPr="004D5AC4" w:rsidRDefault="004D5AC4" w:rsidP="00657322">
      <w:pPr>
        <w:autoSpaceDE w:val="0"/>
        <w:autoSpaceDN w:val="0"/>
        <w:adjustRightInd w:val="0"/>
        <w:spacing w:line="360" w:lineRule="auto"/>
        <w:ind w:firstLine="284"/>
        <w:jc w:val="center"/>
        <w:rPr>
          <w:rFonts w:eastAsia="Cordia New"/>
          <w:sz w:val="24"/>
          <w:szCs w:val="24"/>
          <w:lang w:val="en-MY"/>
        </w:rPr>
      </w:pPr>
      <w:r w:rsidRPr="0014105B">
        <w:rPr>
          <w:rFonts w:eastAsia="Cordia New"/>
          <w:b/>
          <w:sz w:val="24"/>
          <w:szCs w:val="24"/>
          <w:lang w:val="en-MY"/>
        </w:rPr>
        <w:lastRenderedPageBreak/>
        <w:t>Figure</w:t>
      </w:r>
      <w:r w:rsidR="00D90B35">
        <w:rPr>
          <w:rFonts w:eastAsia="Cordia New"/>
          <w:b/>
          <w:sz w:val="24"/>
          <w:szCs w:val="24"/>
          <w:lang w:val="en-MY"/>
        </w:rPr>
        <w:t xml:space="preserve"> </w:t>
      </w:r>
      <w:r w:rsidR="00CB50E3">
        <w:rPr>
          <w:rFonts w:eastAsia="Cordia New"/>
          <w:b/>
          <w:sz w:val="24"/>
          <w:szCs w:val="24"/>
          <w:lang w:val="en-MY"/>
        </w:rPr>
        <w:t>4</w:t>
      </w:r>
      <w:r w:rsidR="00D90B35">
        <w:rPr>
          <w:rFonts w:eastAsia="Cordia New"/>
          <w:b/>
          <w:sz w:val="24"/>
          <w:szCs w:val="24"/>
          <w:lang w:val="en-MY"/>
        </w:rPr>
        <w:t>.</w:t>
      </w:r>
      <w:r w:rsidR="00CB50E3">
        <w:rPr>
          <w:rFonts w:eastAsia="Cordia New"/>
          <w:b/>
          <w:sz w:val="24"/>
          <w:szCs w:val="24"/>
          <w:lang w:val="en-MY"/>
        </w:rPr>
        <w:t>23</w:t>
      </w:r>
      <w:r w:rsidR="0014105B" w:rsidRPr="0014105B">
        <w:rPr>
          <w:rFonts w:eastAsia="Cordia New"/>
          <w:b/>
          <w:sz w:val="24"/>
          <w:szCs w:val="24"/>
          <w:lang w:val="en-MY"/>
        </w:rPr>
        <w:t>:</w:t>
      </w:r>
      <w:r w:rsidRPr="004D5AC4">
        <w:rPr>
          <w:rFonts w:eastAsia="Cordia New"/>
          <w:sz w:val="24"/>
          <w:szCs w:val="24"/>
          <w:lang w:val="en-MY"/>
        </w:rPr>
        <w:t xml:space="preserve"> Typical Cross Section of an </w:t>
      </w:r>
      <w:proofErr w:type="spellStart"/>
      <w:r w:rsidRPr="004D5AC4">
        <w:rPr>
          <w:rFonts w:eastAsia="Cordia New"/>
          <w:sz w:val="24"/>
          <w:szCs w:val="24"/>
          <w:lang w:val="en-MY"/>
        </w:rPr>
        <w:t>Unbonded</w:t>
      </w:r>
      <w:proofErr w:type="spellEnd"/>
      <w:r w:rsidRPr="004D5AC4">
        <w:rPr>
          <w:rFonts w:eastAsia="Cordia New"/>
          <w:sz w:val="24"/>
          <w:szCs w:val="24"/>
          <w:lang w:val="en-MY"/>
        </w:rPr>
        <w:t xml:space="preserve"> Flexible Pipe</w:t>
      </w:r>
    </w:p>
    <w:p w:rsidR="004D5AC4" w:rsidRPr="004D5AC4" w:rsidRDefault="004D5AC4" w:rsidP="004D5AC4">
      <w:pPr>
        <w:autoSpaceDE w:val="0"/>
        <w:autoSpaceDN w:val="0"/>
        <w:adjustRightInd w:val="0"/>
        <w:spacing w:line="360" w:lineRule="auto"/>
        <w:ind w:firstLine="284"/>
        <w:jc w:val="both"/>
        <w:rPr>
          <w:rFonts w:eastAsia="Cordia New"/>
          <w:sz w:val="24"/>
          <w:szCs w:val="24"/>
          <w:lang w:val="en-MY"/>
        </w:rPr>
      </w:pPr>
    </w:p>
    <w:p w:rsidR="004D5AC4" w:rsidRPr="00AA1C4C" w:rsidRDefault="00424E12" w:rsidP="00B96471">
      <w:pPr>
        <w:pStyle w:val="Heading4"/>
        <w:spacing w:line="360" w:lineRule="auto"/>
        <w:ind w:left="720"/>
        <w:rPr>
          <w:rFonts w:eastAsia="Cordia New"/>
          <w:sz w:val="24"/>
          <w:szCs w:val="24"/>
          <w:lang w:val="en-MY"/>
        </w:rPr>
      </w:pPr>
      <w:r w:rsidRPr="00424E12">
        <w:rPr>
          <w:rFonts w:eastAsia="Cordia New"/>
          <w:sz w:val="24"/>
          <w:szCs w:val="24"/>
          <w:lang w:val="en-MY"/>
        </w:rPr>
        <w:t>4.5</w:t>
      </w:r>
      <w:r>
        <w:rPr>
          <w:rFonts w:eastAsia="Cordia New"/>
          <w:sz w:val="24"/>
          <w:szCs w:val="24"/>
          <w:lang w:val="en-MY"/>
        </w:rPr>
        <w:t>.2</w:t>
      </w:r>
      <w:r w:rsidR="004D5AC4" w:rsidRPr="00AA1C4C">
        <w:rPr>
          <w:rFonts w:eastAsia="Cordia New"/>
          <w:sz w:val="24"/>
          <w:szCs w:val="24"/>
          <w:lang w:val="en-MY"/>
        </w:rPr>
        <w:t>.1. Carcass</w:t>
      </w:r>
    </w:p>
    <w:p w:rsidR="004D5AC4" w:rsidRDefault="004D5AC4" w:rsidP="00B96471">
      <w:pPr>
        <w:autoSpaceDE w:val="0"/>
        <w:autoSpaceDN w:val="0"/>
        <w:adjustRightInd w:val="0"/>
        <w:spacing w:line="360" w:lineRule="auto"/>
        <w:jc w:val="both"/>
        <w:rPr>
          <w:rFonts w:eastAsia="Cordia New"/>
          <w:sz w:val="24"/>
          <w:szCs w:val="24"/>
          <w:lang w:val="en-MY"/>
        </w:rPr>
      </w:pPr>
      <w:r w:rsidRPr="004D5AC4">
        <w:rPr>
          <w:rFonts w:eastAsia="Cordia New"/>
          <w:sz w:val="24"/>
          <w:szCs w:val="24"/>
          <w:lang w:val="en-MY"/>
        </w:rPr>
        <w:t>The carcass forms the innermost layer of the flexible pipe cross section. It is commonly made of a stainless steel flat strip that is formed into an inter-locking profile. The main function of the carcass is to prevent pipe collapse due to hydrostatic pressure or build</w:t>
      </w:r>
      <w:r w:rsidR="00CB50E3">
        <w:rPr>
          <w:rFonts w:eastAsia="Cordia New"/>
          <w:sz w:val="24"/>
          <w:szCs w:val="24"/>
          <w:lang w:val="en-MY"/>
        </w:rPr>
        <w:t>-</w:t>
      </w:r>
      <w:r w:rsidRPr="004D5AC4">
        <w:rPr>
          <w:rFonts w:eastAsia="Cordia New"/>
          <w:sz w:val="24"/>
          <w:szCs w:val="24"/>
          <w:lang w:val="en-MY"/>
        </w:rPr>
        <w:t>up of gases in the annulus.</w:t>
      </w:r>
    </w:p>
    <w:p w:rsidR="00424E12" w:rsidRPr="004D5AC4" w:rsidRDefault="00424E12" w:rsidP="00B96471">
      <w:pPr>
        <w:autoSpaceDE w:val="0"/>
        <w:autoSpaceDN w:val="0"/>
        <w:adjustRightInd w:val="0"/>
        <w:spacing w:line="360" w:lineRule="auto"/>
        <w:jc w:val="both"/>
        <w:rPr>
          <w:rFonts w:eastAsia="Cordia New"/>
          <w:sz w:val="24"/>
          <w:szCs w:val="24"/>
          <w:lang w:val="en-MY"/>
        </w:rPr>
      </w:pPr>
    </w:p>
    <w:p w:rsidR="004D5AC4" w:rsidRPr="00AA1C4C" w:rsidRDefault="00424E12" w:rsidP="00B96471">
      <w:pPr>
        <w:pStyle w:val="Heading4"/>
        <w:spacing w:line="360" w:lineRule="auto"/>
        <w:ind w:left="720"/>
        <w:rPr>
          <w:rFonts w:eastAsia="Cordia New"/>
          <w:sz w:val="24"/>
          <w:szCs w:val="24"/>
          <w:lang w:val="en-MY"/>
        </w:rPr>
      </w:pPr>
      <w:r w:rsidRPr="00424E12">
        <w:rPr>
          <w:rFonts w:eastAsia="Cordia New"/>
          <w:sz w:val="24"/>
          <w:szCs w:val="24"/>
          <w:lang w:val="en-MY"/>
        </w:rPr>
        <w:t>4.5</w:t>
      </w:r>
      <w:r>
        <w:rPr>
          <w:rFonts w:eastAsia="Cordia New"/>
          <w:sz w:val="24"/>
          <w:szCs w:val="24"/>
          <w:lang w:val="en-MY"/>
        </w:rPr>
        <w:t>.2</w:t>
      </w:r>
      <w:r w:rsidR="004D5AC4" w:rsidRPr="00AA1C4C">
        <w:rPr>
          <w:rFonts w:eastAsia="Cordia New"/>
          <w:sz w:val="24"/>
          <w:szCs w:val="24"/>
          <w:lang w:val="en-MY"/>
        </w:rPr>
        <w:t>.2. Internal Polymer Sheath</w:t>
      </w:r>
    </w:p>
    <w:p w:rsidR="004D5AC4" w:rsidRDefault="004D5AC4" w:rsidP="00B96471">
      <w:pPr>
        <w:autoSpaceDE w:val="0"/>
        <w:autoSpaceDN w:val="0"/>
        <w:adjustRightInd w:val="0"/>
        <w:spacing w:line="360" w:lineRule="auto"/>
        <w:jc w:val="both"/>
        <w:rPr>
          <w:rFonts w:eastAsia="Cordia New"/>
          <w:sz w:val="24"/>
          <w:szCs w:val="24"/>
          <w:lang w:val="en-MY"/>
        </w:rPr>
      </w:pPr>
      <w:r w:rsidRPr="004D5AC4">
        <w:rPr>
          <w:rFonts w:eastAsia="Cordia New"/>
          <w:sz w:val="24"/>
          <w:szCs w:val="24"/>
          <w:lang w:val="en-MY"/>
        </w:rPr>
        <w:t>The internal polymer sheath provides a barrier to maintain the bore fluid integrity. Exposure concentrations and f</w:t>
      </w:r>
      <w:r w:rsidR="00A53CFC">
        <w:rPr>
          <w:rFonts w:eastAsia="Cordia New"/>
          <w:sz w:val="24"/>
          <w:szCs w:val="24"/>
          <w:lang w:val="en-MY"/>
        </w:rPr>
        <w:t xml:space="preserve">luid temperature are key design </w:t>
      </w:r>
      <w:r w:rsidRPr="004D5AC4">
        <w:rPr>
          <w:rFonts w:eastAsia="Cordia New"/>
          <w:sz w:val="24"/>
          <w:szCs w:val="24"/>
          <w:lang w:val="en-MY"/>
        </w:rPr>
        <w:t>drivers for the internal sheath. Common materials used for the internal sheath include Polyamide-1</w:t>
      </w:r>
      <w:r w:rsidR="00B96471">
        <w:rPr>
          <w:rFonts w:eastAsia="Cordia New"/>
          <w:sz w:val="24"/>
          <w:szCs w:val="24"/>
          <w:lang w:val="en-MY"/>
        </w:rPr>
        <w:t xml:space="preserve">1 (commercially known as </w:t>
      </w:r>
      <w:proofErr w:type="spellStart"/>
      <w:r w:rsidR="00B96471">
        <w:rPr>
          <w:rFonts w:eastAsia="Cordia New"/>
          <w:sz w:val="24"/>
          <w:szCs w:val="24"/>
          <w:lang w:val="en-MY"/>
        </w:rPr>
        <w:t>Rilsan</w:t>
      </w:r>
      <w:proofErr w:type="spellEnd"/>
      <w:r w:rsidRPr="004D5AC4">
        <w:rPr>
          <w:rFonts w:eastAsia="Cordia New"/>
          <w:sz w:val="24"/>
          <w:szCs w:val="24"/>
          <w:lang w:val="en-MY"/>
        </w:rPr>
        <w:t>), high-density polyethylene (HDPE), cross-linked polyethylene (XLPE), and PVDF.</w:t>
      </w:r>
    </w:p>
    <w:p w:rsidR="00CB50E3" w:rsidRPr="004D5AC4" w:rsidRDefault="00CB50E3" w:rsidP="00B96471">
      <w:pPr>
        <w:autoSpaceDE w:val="0"/>
        <w:autoSpaceDN w:val="0"/>
        <w:adjustRightInd w:val="0"/>
        <w:spacing w:line="360" w:lineRule="auto"/>
        <w:jc w:val="both"/>
        <w:rPr>
          <w:rFonts w:eastAsia="Cordia New"/>
          <w:sz w:val="24"/>
          <w:szCs w:val="24"/>
          <w:lang w:val="en-MY"/>
        </w:rPr>
      </w:pPr>
    </w:p>
    <w:p w:rsidR="004D5AC4" w:rsidRPr="00AA1C4C" w:rsidRDefault="00424E12" w:rsidP="00B96471">
      <w:pPr>
        <w:pStyle w:val="Heading4"/>
        <w:spacing w:line="360" w:lineRule="auto"/>
        <w:ind w:left="720"/>
        <w:rPr>
          <w:rFonts w:eastAsia="Cordia New"/>
          <w:sz w:val="24"/>
          <w:szCs w:val="24"/>
          <w:lang w:val="en-MY"/>
        </w:rPr>
      </w:pPr>
      <w:r w:rsidRPr="00424E12">
        <w:rPr>
          <w:rFonts w:eastAsia="Cordia New"/>
          <w:sz w:val="24"/>
          <w:szCs w:val="24"/>
          <w:lang w:val="en-MY"/>
        </w:rPr>
        <w:t>4.5</w:t>
      </w:r>
      <w:r>
        <w:rPr>
          <w:rFonts w:eastAsia="Cordia New"/>
          <w:sz w:val="24"/>
          <w:szCs w:val="24"/>
          <w:lang w:val="en-MY"/>
        </w:rPr>
        <w:t>.2</w:t>
      </w:r>
      <w:r w:rsidR="004D5AC4" w:rsidRPr="00AA1C4C">
        <w:rPr>
          <w:rFonts w:eastAsia="Cordia New"/>
          <w:sz w:val="24"/>
          <w:szCs w:val="24"/>
          <w:lang w:val="en-MY"/>
        </w:rPr>
        <w:t xml:space="preserve">.3. Pressure </w:t>
      </w:r>
      <w:proofErr w:type="spellStart"/>
      <w:r w:rsidR="004D5AC4" w:rsidRPr="00AA1C4C">
        <w:rPr>
          <w:rFonts w:eastAsia="Cordia New"/>
          <w:sz w:val="24"/>
          <w:szCs w:val="24"/>
          <w:lang w:val="en-MY"/>
        </w:rPr>
        <w:t>Armor</w:t>
      </w:r>
      <w:proofErr w:type="spellEnd"/>
    </w:p>
    <w:p w:rsidR="004D5AC4" w:rsidRDefault="004D5AC4" w:rsidP="00B96471">
      <w:pPr>
        <w:autoSpaceDE w:val="0"/>
        <w:autoSpaceDN w:val="0"/>
        <w:adjustRightInd w:val="0"/>
        <w:spacing w:line="360" w:lineRule="auto"/>
        <w:jc w:val="both"/>
        <w:rPr>
          <w:rFonts w:eastAsia="Cordia New"/>
          <w:sz w:val="24"/>
          <w:szCs w:val="24"/>
          <w:lang w:val="en-MY"/>
        </w:rPr>
      </w:pPr>
      <w:r w:rsidRPr="004D5AC4">
        <w:rPr>
          <w:rFonts w:eastAsia="Cordia New"/>
          <w:sz w:val="24"/>
          <w:szCs w:val="24"/>
          <w:lang w:val="en-MY"/>
        </w:rPr>
        <w:t xml:space="preserve">The role of the pressure </w:t>
      </w:r>
      <w:proofErr w:type="spellStart"/>
      <w:r w:rsidRPr="004D5AC4">
        <w:rPr>
          <w:rFonts w:eastAsia="Cordia New"/>
          <w:sz w:val="24"/>
          <w:szCs w:val="24"/>
          <w:lang w:val="en-MY"/>
        </w:rPr>
        <w:t>armor</w:t>
      </w:r>
      <w:proofErr w:type="spellEnd"/>
      <w:r w:rsidRPr="004D5AC4">
        <w:rPr>
          <w:rFonts w:eastAsia="Cordia New"/>
          <w:sz w:val="24"/>
          <w:szCs w:val="24"/>
          <w:lang w:val="en-MY"/>
        </w:rPr>
        <w:t xml:space="preserve"> is to withstand the hoop stress in the pipe wall that is caused by the inner bore fluid pressure. The pressure </w:t>
      </w:r>
      <w:proofErr w:type="spellStart"/>
      <w:r w:rsidRPr="004D5AC4">
        <w:rPr>
          <w:rFonts w:eastAsia="Cordia New"/>
          <w:sz w:val="24"/>
          <w:szCs w:val="24"/>
          <w:lang w:val="en-MY"/>
        </w:rPr>
        <w:t>armor</w:t>
      </w:r>
      <w:proofErr w:type="spellEnd"/>
      <w:r w:rsidRPr="004D5AC4">
        <w:rPr>
          <w:rFonts w:eastAsia="Cordia New"/>
          <w:sz w:val="24"/>
          <w:szCs w:val="24"/>
          <w:lang w:val="en-MY"/>
        </w:rPr>
        <w:t xml:space="preserve"> is wound around the internal polymer sheath and is made of interlocking wires.</w:t>
      </w:r>
    </w:p>
    <w:p w:rsidR="00424E12" w:rsidRPr="004D5AC4" w:rsidRDefault="00424E12" w:rsidP="00B96471">
      <w:pPr>
        <w:autoSpaceDE w:val="0"/>
        <w:autoSpaceDN w:val="0"/>
        <w:adjustRightInd w:val="0"/>
        <w:spacing w:line="360" w:lineRule="auto"/>
        <w:jc w:val="both"/>
        <w:rPr>
          <w:rFonts w:eastAsia="Cordia New"/>
          <w:sz w:val="24"/>
          <w:szCs w:val="24"/>
          <w:lang w:val="en-MY"/>
        </w:rPr>
      </w:pPr>
    </w:p>
    <w:p w:rsidR="004D5AC4" w:rsidRPr="00AA1C4C" w:rsidRDefault="00424E12" w:rsidP="00B96471">
      <w:pPr>
        <w:pStyle w:val="Heading4"/>
        <w:spacing w:line="360" w:lineRule="auto"/>
        <w:ind w:left="720"/>
        <w:rPr>
          <w:rFonts w:eastAsia="Cordia New"/>
          <w:sz w:val="24"/>
          <w:szCs w:val="24"/>
          <w:lang w:val="en-MY"/>
        </w:rPr>
      </w:pPr>
      <w:r w:rsidRPr="00424E12">
        <w:rPr>
          <w:rFonts w:eastAsia="Cordia New"/>
          <w:sz w:val="24"/>
          <w:szCs w:val="24"/>
          <w:lang w:val="en-MY"/>
        </w:rPr>
        <w:t>4.5</w:t>
      </w:r>
      <w:r>
        <w:rPr>
          <w:rFonts w:eastAsia="Cordia New"/>
          <w:sz w:val="24"/>
          <w:szCs w:val="24"/>
          <w:lang w:val="en-MY"/>
        </w:rPr>
        <w:t>.2</w:t>
      </w:r>
      <w:r w:rsidR="004D5AC4" w:rsidRPr="00AA1C4C">
        <w:rPr>
          <w:rFonts w:eastAsia="Cordia New"/>
          <w:sz w:val="24"/>
          <w:szCs w:val="24"/>
          <w:lang w:val="en-MY"/>
        </w:rPr>
        <w:t xml:space="preserve">.4. Tensile </w:t>
      </w:r>
      <w:proofErr w:type="spellStart"/>
      <w:r w:rsidR="004D5AC4" w:rsidRPr="00AA1C4C">
        <w:rPr>
          <w:rFonts w:eastAsia="Cordia New"/>
          <w:sz w:val="24"/>
          <w:szCs w:val="24"/>
          <w:lang w:val="en-MY"/>
        </w:rPr>
        <w:t>Armor</w:t>
      </w:r>
      <w:proofErr w:type="spellEnd"/>
    </w:p>
    <w:p w:rsidR="004D5AC4" w:rsidRDefault="004D5AC4" w:rsidP="00B96471">
      <w:pPr>
        <w:autoSpaceDE w:val="0"/>
        <w:autoSpaceDN w:val="0"/>
        <w:adjustRightInd w:val="0"/>
        <w:spacing w:line="360" w:lineRule="auto"/>
        <w:jc w:val="both"/>
        <w:rPr>
          <w:rFonts w:eastAsia="Cordia New"/>
          <w:sz w:val="24"/>
          <w:szCs w:val="24"/>
          <w:lang w:val="en-MY"/>
        </w:rPr>
      </w:pPr>
      <w:r w:rsidRPr="004D5AC4">
        <w:rPr>
          <w:rFonts w:eastAsia="Cordia New"/>
          <w:sz w:val="24"/>
          <w:szCs w:val="24"/>
          <w:lang w:val="en-MY"/>
        </w:rPr>
        <w:t xml:space="preserve">The tensile </w:t>
      </w:r>
      <w:proofErr w:type="spellStart"/>
      <w:r w:rsidRPr="004D5AC4">
        <w:rPr>
          <w:rFonts w:eastAsia="Cordia New"/>
          <w:sz w:val="24"/>
          <w:szCs w:val="24"/>
          <w:lang w:val="en-MY"/>
        </w:rPr>
        <w:t>armor</w:t>
      </w:r>
      <w:proofErr w:type="spellEnd"/>
      <w:r w:rsidRPr="004D5AC4">
        <w:rPr>
          <w:rFonts w:eastAsia="Cordia New"/>
          <w:sz w:val="24"/>
          <w:szCs w:val="24"/>
          <w:lang w:val="en-MY"/>
        </w:rPr>
        <w:t xml:space="preserve"> layers are always cross-wound in pairs. As their name implies, these </w:t>
      </w:r>
      <w:proofErr w:type="spellStart"/>
      <w:r w:rsidRPr="004D5AC4">
        <w:rPr>
          <w:rFonts w:eastAsia="Cordia New"/>
          <w:sz w:val="24"/>
          <w:szCs w:val="24"/>
          <w:lang w:val="en-MY"/>
        </w:rPr>
        <w:t>armor</w:t>
      </w:r>
      <w:proofErr w:type="spellEnd"/>
      <w:r w:rsidRPr="004D5AC4">
        <w:rPr>
          <w:rFonts w:eastAsia="Cordia New"/>
          <w:sz w:val="24"/>
          <w:szCs w:val="24"/>
          <w:lang w:val="en-MY"/>
        </w:rPr>
        <w:t xml:space="preserve"> layers are used to resist the tensile load on the flexible pipe. The tensile </w:t>
      </w:r>
      <w:proofErr w:type="spellStart"/>
      <w:r w:rsidRPr="004D5AC4">
        <w:rPr>
          <w:rFonts w:eastAsia="Cordia New"/>
          <w:sz w:val="24"/>
          <w:szCs w:val="24"/>
          <w:lang w:val="en-MY"/>
        </w:rPr>
        <w:t>armor</w:t>
      </w:r>
      <w:proofErr w:type="spellEnd"/>
      <w:r w:rsidRPr="004D5AC4">
        <w:rPr>
          <w:rFonts w:eastAsia="Cordia New"/>
          <w:sz w:val="24"/>
          <w:szCs w:val="24"/>
          <w:lang w:val="en-MY"/>
        </w:rPr>
        <w:t xml:space="preserve"> layers are used to support the weight of all of the pipe layers and to transfer the load through the end fitting to the vessel structure. High tension in a </w:t>
      </w:r>
      <w:r w:rsidR="00782D74">
        <w:rPr>
          <w:rFonts w:eastAsia="Cordia New"/>
          <w:sz w:val="24"/>
          <w:szCs w:val="24"/>
          <w:lang w:val="en-MY"/>
        </w:rPr>
        <w:t>deep-water</w:t>
      </w:r>
      <w:r w:rsidRPr="004D5AC4">
        <w:rPr>
          <w:rFonts w:eastAsia="Cordia New"/>
          <w:sz w:val="24"/>
          <w:szCs w:val="24"/>
          <w:lang w:val="en-MY"/>
        </w:rPr>
        <w:t xml:space="preserve"> riser may require the use of four tensile </w:t>
      </w:r>
      <w:proofErr w:type="spellStart"/>
      <w:r w:rsidRPr="004D5AC4">
        <w:rPr>
          <w:rFonts w:eastAsia="Cordia New"/>
          <w:sz w:val="24"/>
          <w:szCs w:val="24"/>
          <w:lang w:val="en-MY"/>
        </w:rPr>
        <w:t>armor</w:t>
      </w:r>
      <w:proofErr w:type="spellEnd"/>
      <w:r w:rsidRPr="004D5AC4">
        <w:rPr>
          <w:rFonts w:eastAsia="Cordia New"/>
          <w:sz w:val="24"/>
          <w:szCs w:val="24"/>
          <w:lang w:val="en-MY"/>
        </w:rPr>
        <w:t xml:space="preserve"> layers, rather than just two.</w:t>
      </w:r>
    </w:p>
    <w:p w:rsidR="00424E12" w:rsidRPr="004D5AC4" w:rsidRDefault="00424E12" w:rsidP="00B96471">
      <w:pPr>
        <w:autoSpaceDE w:val="0"/>
        <w:autoSpaceDN w:val="0"/>
        <w:adjustRightInd w:val="0"/>
        <w:spacing w:line="360" w:lineRule="auto"/>
        <w:jc w:val="both"/>
        <w:rPr>
          <w:rFonts w:eastAsia="Cordia New"/>
          <w:sz w:val="24"/>
          <w:szCs w:val="24"/>
          <w:lang w:val="en-MY"/>
        </w:rPr>
      </w:pPr>
    </w:p>
    <w:p w:rsidR="004D5AC4" w:rsidRPr="00AA1C4C" w:rsidRDefault="00424E12" w:rsidP="00B96471">
      <w:pPr>
        <w:pStyle w:val="Heading4"/>
        <w:spacing w:line="360" w:lineRule="auto"/>
        <w:ind w:left="720"/>
        <w:rPr>
          <w:rFonts w:eastAsia="Cordia New"/>
          <w:sz w:val="24"/>
          <w:szCs w:val="24"/>
          <w:lang w:val="en-MY"/>
        </w:rPr>
      </w:pPr>
      <w:r w:rsidRPr="00424E12">
        <w:rPr>
          <w:rFonts w:eastAsia="Cordia New"/>
          <w:sz w:val="24"/>
          <w:szCs w:val="24"/>
          <w:lang w:val="en-MY"/>
        </w:rPr>
        <w:t>4.5</w:t>
      </w:r>
      <w:r>
        <w:rPr>
          <w:rFonts w:eastAsia="Cordia New"/>
          <w:sz w:val="24"/>
          <w:szCs w:val="24"/>
          <w:lang w:val="en-MY"/>
        </w:rPr>
        <w:t>.2</w:t>
      </w:r>
      <w:r w:rsidR="004D5AC4" w:rsidRPr="00AA1C4C">
        <w:rPr>
          <w:rFonts w:eastAsia="Cordia New"/>
          <w:sz w:val="24"/>
          <w:szCs w:val="24"/>
          <w:lang w:val="en-MY"/>
        </w:rPr>
        <w:t>.5. External Polymer Sheath</w:t>
      </w:r>
    </w:p>
    <w:p w:rsidR="004D5AC4" w:rsidRDefault="004D5AC4" w:rsidP="00B96471">
      <w:pPr>
        <w:autoSpaceDE w:val="0"/>
        <w:autoSpaceDN w:val="0"/>
        <w:adjustRightInd w:val="0"/>
        <w:spacing w:line="360" w:lineRule="auto"/>
        <w:jc w:val="both"/>
        <w:rPr>
          <w:rFonts w:eastAsia="Cordia New"/>
          <w:sz w:val="24"/>
          <w:szCs w:val="24"/>
          <w:lang w:val="en-MY"/>
        </w:rPr>
      </w:pPr>
      <w:r w:rsidRPr="004D5AC4">
        <w:rPr>
          <w:rFonts w:eastAsia="Cordia New"/>
          <w:sz w:val="24"/>
          <w:szCs w:val="24"/>
          <w:lang w:val="en-MY"/>
        </w:rPr>
        <w:t xml:space="preserve">The external polymer sheath can be made of the same materials as the internal polymer sheath. The main function of the external sheath is as a barrier against seawater. It also </w:t>
      </w:r>
      <w:r w:rsidRPr="004D5AC4">
        <w:rPr>
          <w:rFonts w:eastAsia="Cordia New"/>
          <w:sz w:val="24"/>
          <w:szCs w:val="24"/>
          <w:lang w:val="en-MY"/>
        </w:rPr>
        <w:lastRenderedPageBreak/>
        <w:t xml:space="preserve">provides a level of protection for the </w:t>
      </w:r>
      <w:proofErr w:type="spellStart"/>
      <w:r w:rsidRPr="004D5AC4">
        <w:rPr>
          <w:rFonts w:eastAsia="Cordia New"/>
          <w:sz w:val="24"/>
          <w:szCs w:val="24"/>
          <w:lang w:val="en-MY"/>
        </w:rPr>
        <w:t>armor</w:t>
      </w:r>
      <w:proofErr w:type="spellEnd"/>
      <w:r w:rsidRPr="004D5AC4">
        <w:rPr>
          <w:rFonts w:eastAsia="Cordia New"/>
          <w:sz w:val="24"/>
          <w:szCs w:val="24"/>
          <w:lang w:val="en-MY"/>
        </w:rPr>
        <w:t xml:space="preserve"> wires against clashing with other objects during installation.</w:t>
      </w:r>
    </w:p>
    <w:p w:rsidR="00424E12" w:rsidRPr="004D5AC4" w:rsidRDefault="00424E12" w:rsidP="00B96471">
      <w:pPr>
        <w:autoSpaceDE w:val="0"/>
        <w:autoSpaceDN w:val="0"/>
        <w:adjustRightInd w:val="0"/>
        <w:spacing w:line="360" w:lineRule="auto"/>
        <w:jc w:val="both"/>
        <w:rPr>
          <w:rFonts w:eastAsia="Cordia New"/>
          <w:sz w:val="24"/>
          <w:szCs w:val="24"/>
          <w:lang w:val="en-MY"/>
        </w:rPr>
      </w:pPr>
    </w:p>
    <w:p w:rsidR="004D5AC4" w:rsidRPr="00AA1C4C" w:rsidRDefault="00424E12" w:rsidP="00B96471">
      <w:pPr>
        <w:pStyle w:val="Heading4"/>
        <w:spacing w:line="360" w:lineRule="auto"/>
        <w:ind w:left="720"/>
        <w:rPr>
          <w:rFonts w:eastAsia="Cordia New"/>
          <w:sz w:val="24"/>
          <w:szCs w:val="24"/>
          <w:lang w:val="en-MY"/>
        </w:rPr>
      </w:pPr>
      <w:r w:rsidRPr="00424E12">
        <w:rPr>
          <w:rFonts w:eastAsia="Cordia New"/>
          <w:sz w:val="24"/>
          <w:szCs w:val="24"/>
          <w:lang w:val="en-MY"/>
        </w:rPr>
        <w:t>4.5</w:t>
      </w:r>
      <w:r>
        <w:rPr>
          <w:rFonts w:eastAsia="Cordia New"/>
          <w:sz w:val="24"/>
          <w:szCs w:val="24"/>
          <w:lang w:val="en-MY"/>
        </w:rPr>
        <w:t>.2</w:t>
      </w:r>
      <w:r w:rsidR="004D5AC4" w:rsidRPr="00AA1C4C">
        <w:rPr>
          <w:rFonts w:eastAsia="Cordia New"/>
          <w:sz w:val="24"/>
          <w:szCs w:val="24"/>
          <w:lang w:val="en-MY"/>
        </w:rPr>
        <w:t>.6. Other Layers and Configurations</w:t>
      </w:r>
    </w:p>
    <w:p w:rsidR="004D5AC4" w:rsidRPr="004D5AC4" w:rsidRDefault="004D5AC4" w:rsidP="00B96471">
      <w:pPr>
        <w:autoSpaceDE w:val="0"/>
        <w:autoSpaceDN w:val="0"/>
        <w:adjustRightInd w:val="0"/>
        <w:spacing w:line="360" w:lineRule="auto"/>
        <w:jc w:val="both"/>
        <w:rPr>
          <w:rFonts w:eastAsia="Cordia New"/>
          <w:sz w:val="24"/>
          <w:szCs w:val="24"/>
          <w:lang w:val="en-MY"/>
        </w:rPr>
      </w:pPr>
      <w:r w:rsidRPr="004D5AC4">
        <w:rPr>
          <w:rFonts w:eastAsia="Cordia New"/>
          <w:sz w:val="24"/>
          <w:szCs w:val="24"/>
          <w:lang w:val="en-MY"/>
        </w:rPr>
        <w:t xml:space="preserve">Besides the five main layers of a flexible pipe just discussed, there are other minor layers, which make up the pipe cross section. These layers include antifriction tapes wound around the </w:t>
      </w:r>
      <w:proofErr w:type="spellStart"/>
      <w:r w:rsidRPr="004D5AC4">
        <w:rPr>
          <w:rFonts w:eastAsia="Cordia New"/>
          <w:sz w:val="24"/>
          <w:szCs w:val="24"/>
          <w:lang w:val="en-MY"/>
        </w:rPr>
        <w:t>armor</w:t>
      </w:r>
      <w:proofErr w:type="spellEnd"/>
      <w:r w:rsidRPr="004D5AC4">
        <w:rPr>
          <w:rFonts w:eastAsia="Cordia New"/>
          <w:sz w:val="24"/>
          <w:szCs w:val="24"/>
          <w:lang w:val="en-MY"/>
        </w:rPr>
        <w:t xml:space="preserve"> layers. These tapes reduce friction and wear of the wire layers when they rub past each other as the pipe flexes due to external loads. </w:t>
      </w:r>
      <w:proofErr w:type="spellStart"/>
      <w:r w:rsidRPr="004D5AC4">
        <w:rPr>
          <w:rFonts w:eastAsia="Cordia New"/>
          <w:sz w:val="24"/>
          <w:szCs w:val="24"/>
          <w:lang w:val="en-MY"/>
        </w:rPr>
        <w:t>Antiwear</w:t>
      </w:r>
      <w:proofErr w:type="spellEnd"/>
      <w:r w:rsidRPr="004D5AC4">
        <w:rPr>
          <w:rFonts w:eastAsia="Cordia New"/>
          <w:sz w:val="24"/>
          <w:szCs w:val="24"/>
          <w:lang w:val="en-MY"/>
        </w:rPr>
        <w:t xml:space="preserve"> tapes can also be used to ensure that the </w:t>
      </w:r>
      <w:proofErr w:type="spellStart"/>
      <w:r w:rsidRPr="004D5AC4">
        <w:rPr>
          <w:rFonts w:eastAsia="Cordia New"/>
          <w:sz w:val="24"/>
          <w:szCs w:val="24"/>
          <w:lang w:val="en-MY"/>
        </w:rPr>
        <w:t>armor</w:t>
      </w:r>
      <w:proofErr w:type="spellEnd"/>
      <w:r w:rsidRPr="004D5AC4">
        <w:rPr>
          <w:rFonts w:eastAsia="Cordia New"/>
          <w:sz w:val="24"/>
          <w:szCs w:val="24"/>
          <w:lang w:val="en-MY"/>
        </w:rPr>
        <w:t xml:space="preserve"> layers maintain their wound shape. These tapes also prevent the wires from twisting out of their </w:t>
      </w:r>
      <w:proofErr w:type="spellStart"/>
      <w:r w:rsidRPr="004D5AC4">
        <w:rPr>
          <w:rFonts w:eastAsia="Cordia New"/>
          <w:sz w:val="24"/>
          <w:szCs w:val="24"/>
          <w:lang w:val="en-MY"/>
        </w:rPr>
        <w:t>preset</w:t>
      </w:r>
      <w:proofErr w:type="spellEnd"/>
      <w:r w:rsidRPr="004D5AC4">
        <w:rPr>
          <w:rFonts w:eastAsia="Cordia New"/>
          <w:sz w:val="24"/>
          <w:szCs w:val="24"/>
          <w:lang w:val="en-MY"/>
        </w:rPr>
        <w:t xml:space="preserve"> configuration, a phenomenon called </w:t>
      </w:r>
      <w:proofErr w:type="spellStart"/>
      <w:r w:rsidRPr="004D5AC4">
        <w:rPr>
          <w:rFonts w:eastAsia="Cordia New"/>
          <w:sz w:val="24"/>
          <w:szCs w:val="24"/>
          <w:lang w:val="en-MY"/>
        </w:rPr>
        <w:t>birdcaging</w:t>
      </w:r>
      <w:proofErr w:type="spellEnd"/>
      <w:r w:rsidRPr="004D5AC4">
        <w:rPr>
          <w:rFonts w:eastAsia="Cordia New"/>
          <w:sz w:val="24"/>
          <w:szCs w:val="24"/>
          <w:lang w:val="en-MY"/>
        </w:rPr>
        <w:t xml:space="preserve"> that is a result of hydrostatic pressure causing axial compression in the pipe.</w:t>
      </w:r>
    </w:p>
    <w:p w:rsidR="004D5AC4" w:rsidRPr="004D5AC4" w:rsidRDefault="004D5AC4" w:rsidP="004D5AC4">
      <w:pPr>
        <w:autoSpaceDE w:val="0"/>
        <w:autoSpaceDN w:val="0"/>
        <w:adjustRightInd w:val="0"/>
        <w:spacing w:line="360" w:lineRule="auto"/>
        <w:ind w:firstLine="284"/>
        <w:jc w:val="both"/>
        <w:rPr>
          <w:rFonts w:eastAsia="Cordia New"/>
          <w:sz w:val="24"/>
          <w:szCs w:val="24"/>
          <w:lang w:val="en-MY"/>
        </w:rPr>
      </w:pPr>
      <w:r w:rsidRPr="004D5AC4">
        <w:rPr>
          <w:rFonts w:eastAsia="Cordia New"/>
          <w:sz w:val="24"/>
          <w:szCs w:val="24"/>
          <w:lang w:val="en-MY"/>
        </w:rPr>
        <w:t xml:space="preserve">In some flexible pipe applications, the requirement for the use of high-tensile wires for the tensile </w:t>
      </w:r>
      <w:proofErr w:type="spellStart"/>
      <w:r w:rsidRPr="004D5AC4">
        <w:rPr>
          <w:rFonts w:eastAsia="Cordia New"/>
          <w:sz w:val="24"/>
          <w:szCs w:val="24"/>
          <w:lang w:val="en-MY"/>
        </w:rPr>
        <w:t>armor</w:t>
      </w:r>
      <w:proofErr w:type="spellEnd"/>
      <w:r w:rsidRPr="004D5AC4">
        <w:rPr>
          <w:rFonts w:eastAsia="Cordia New"/>
          <w:sz w:val="24"/>
          <w:szCs w:val="24"/>
          <w:lang w:val="en-MY"/>
        </w:rPr>
        <w:t xml:space="preserve"> layers arises because of high-tensile loads, and yet the presence of a “sour” environment means that these wires would suffer an unacceptable rate of HIC/SSC. A solution to this situation is to fabricate a pipe cross section with two distinct annuli rather than one.</w:t>
      </w:r>
    </w:p>
    <w:p w:rsidR="00FF42A3" w:rsidRDefault="00FF42A3" w:rsidP="00FF42A3">
      <w:pPr>
        <w:autoSpaceDE w:val="0"/>
        <w:autoSpaceDN w:val="0"/>
        <w:adjustRightInd w:val="0"/>
        <w:spacing w:line="360" w:lineRule="auto"/>
        <w:jc w:val="both"/>
        <w:rPr>
          <w:rFonts w:eastAsia="Cordia New"/>
          <w:sz w:val="24"/>
          <w:szCs w:val="24"/>
          <w:lang w:val="en-MY"/>
        </w:rPr>
      </w:pPr>
    </w:p>
    <w:p w:rsidR="004D5AC4" w:rsidRPr="004D5AC4" w:rsidRDefault="002F5CCC" w:rsidP="00FF42A3">
      <w:pPr>
        <w:pStyle w:val="Heading3"/>
        <w:tabs>
          <w:tab w:val="clear" w:pos="2160"/>
        </w:tabs>
        <w:ind w:left="720"/>
        <w:rPr>
          <w:rFonts w:eastAsia="Cordia New"/>
          <w:lang w:val="en-MY"/>
        </w:rPr>
      </w:pPr>
      <w:bookmarkStart w:id="77" w:name="_Toc519628349"/>
      <w:r>
        <w:rPr>
          <w:rFonts w:eastAsia="Cordia New"/>
          <w:lang w:val="en-MY"/>
        </w:rPr>
        <w:t>4</w:t>
      </w:r>
      <w:r w:rsidR="004D5AC4" w:rsidRPr="004D5AC4">
        <w:rPr>
          <w:rFonts w:eastAsia="Cordia New"/>
          <w:lang w:val="en-MY"/>
        </w:rPr>
        <w:t>.</w:t>
      </w:r>
      <w:r w:rsidR="002B40CB">
        <w:rPr>
          <w:rFonts w:eastAsia="Cordia New"/>
          <w:lang w:val="en-MY"/>
        </w:rPr>
        <w:t>5</w:t>
      </w:r>
      <w:r w:rsidR="004D5AC4" w:rsidRPr="004D5AC4">
        <w:rPr>
          <w:rFonts w:eastAsia="Cordia New"/>
          <w:lang w:val="en-MY"/>
        </w:rPr>
        <w:t>.</w:t>
      </w:r>
      <w:r w:rsidR="00424E12">
        <w:rPr>
          <w:rFonts w:eastAsia="Cordia New"/>
          <w:lang w:val="en-MY"/>
        </w:rPr>
        <w:t>3</w:t>
      </w:r>
      <w:r w:rsidR="004D5AC4" w:rsidRPr="004D5AC4">
        <w:rPr>
          <w:rFonts w:eastAsia="Cordia New"/>
          <w:lang w:val="en-MY"/>
        </w:rPr>
        <w:t>.</w:t>
      </w:r>
      <w:r w:rsidR="00FF42A3">
        <w:rPr>
          <w:rFonts w:eastAsia="Cordia New"/>
          <w:lang w:val="en-MY"/>
        </w:rPr>
        <w:t xml:space="preserve"> </w:t>
      </w:r>
      <w:r w:rsidR="004D5AC4" w:rsidRPr="004D5AC4">
        <w:rPr>
          <w:rFonts w:eastAsia="Cordia New"/>
          <w:lang w:val="en-MY"/>
        </w:rPr>
        <w:t>Flexible Riser Design Analysis</w:t>
      </w:r>
      <w:bookmarkEnd w:id="77"/>
      <w:r w:rsidR="004D5AC4" w:rsidRPr="004D5AC4">
        <w:rPr>
          <w:rFonts w:eastAsia="Cordia New"/>
          <w:lang w:val="en-MY"/>
        </w:rPr>
        <w:t xml:space="preserve"> </w:t>
      </w:r>
    </w:p>
    <w:p w:rsidR="004D5AC4" w:rsidRPr="00AA1C4C" w:rsidRDefault="002F5CCC" w:rsidP="00A07ACD">
      <w:pPr>
        <w:pStyle w:val="Heading4"/>
        <w:spacing w:line="360" w:lineRule="auto"/>
        <w:ind w:left="720"/>
        <w:rPr>
          <w:rFonts w:eastAsia="Cordia New"/>
          <w:sz w:val="24"/>
          <w:szCs w:val="24"/>
          <w:lang w:val="en-MY"/>
        </w:rPr>
      </w:pPr>
      <w:r>
        <w:rPr>
          <w:rFonts w:eastAsia="Cordia New"/>
          <w:sz w:val="24"/>
          <w:szCs w:val="24"/>
          <w:lang w:val="en-MY"/>
        </w:rPr>
        <w:t>4</w:t>
      </w:r>
      <w:r w:rsidR="004D5AC4" w:rsidRPr="00AA1C4C">
        <w:rPr>
          <w:rFonts w:eastAsia="Cordia New"/>
          <w:sz w:val="24"/>
          <w:szCs w:val="24"/>
          <w:lang w:val="en-MY"/>
        </w:rPr>
        <w:t>.</w:t>
      </w:r>
      <w:r w:rsidR="002B40CB">
        <w:rPr>
          <w:rFonts w:eastAsia="Cordia New"/>
          <w:sz w:val="24"/>
          <w:szCs w:val="24"/>
          <w:lang w:val="en-MY"/>
        </w:rPr>
        <w:t>5</w:t>
      </w:r>
      <w:r w:rsidR="004D5AC4" w:rsidRPr="00AA1C4C">
        <w:rPr>
          <w:rFonts w:eastAsia="Cordia New"/>
          <w:sz w:val="24"/>
          <w:szCs w:val="24"/>
          <w:lang w:val="en-MY"/>
        </w:rPr>
        <w:t>.</w:t>
      </w:r>
      <w:r w:rsidR="00424E12">
        <w:rPr>
          <w:rFonts w:eastAsia="Cordia New"/>
          <w:sz w:val="24"/>
          <w:szCs w:val="24"/>
          <w:lang w:val="en-MY"/>
        </w:rPr>
        <w:t>3</w:t>
      </w:r>
      <w:r w:rsidR="004D5AC4" w:rsidRPr="00AA1C4C">
        <w:rPr>
          <w:rFonts w:eastAsia="Cordia New"/>
          <w:sz w:val="24"/>
          <w:szCs w:val="24"/>
          <w:lang w:val="en-MY"/>
        </w:rPr>
        <w:t>.1.</w:t>
      </w:r>
      <w:r w:rsidR="00B96471" w:rsidRPr="00AA1C4C">
        <w:rPr>
          <w:rFonts w:eastAsia="Cordia New"/>
          <w:sz w:val="24"/>
          <w:szCs w:val="24"/>
          <w:lang w:val="en-MY"/>
        </w:rPr>
        <w:t xml:space="preserve"> </w:t>
      </w:r>
      <w:r w:rsidR="004D5AC4" w:rsidRPr="00AA1C4C">
        <w:rPr>
          <w:rFonts w:eastAsia="Cordia New"/>
          <w:sz w:val="24"/>
          <w:szCs w:val="24"/>
          <w:lang w:val="en-MY"/>
        </w:rPr>
        <w:t xml:space="preserve">Design Basis Analysis Document </w:t>
      </w:r>
    </w:p>
    <w:p w:rsidR="004D5AC4" w:rsidRPr="004D5AC4" w:rsidRDefault="004D5AC4" w:rsidP="00A07ACD">
      <w:pPr>
        <w:autoSpaceDE w:val="0"/>
        <w:autoSpaceDN w:val="0"/>
        <w:adjustRightInd w:val="0"/>
        <w:spacing w:line="360" w:lineRule="auto"/>
        <w:jc w:val="both"/>
        <w:rPr>
          <w:rFonts w:eastAsia="Cordia New"/>
          <w:sz w:val="24"/>
          <w:szCs w:val="24"/>
          <w:lang w:val="en-MY"/>
        </w:rPr>
      </w:pPr>
      <w:r w:rsidRPr="004D5AC4">
        <w:rPr>
          <w:rFonts w:eastAsia="Cordia New"/>
          <w:sz w:val="24"/>
          <w:szCs w:val="24"/>
          <w:lang w:val="en-MY"/>
        </w:rPr>
        <w:t>The design document should include the following, as minimum require-</w:t>
      </w:r>
      <w:proofErr w:type="spellStart"/>
      <w:r w:rsidRPr="004D5AC4">
        <w:rPr>
          <w:rFonts w:eastAsia="Cordia New"/>
          <w:sz w:val="24"/>
          <w:szCs w:val="24"/>
          <w:lang w:val="en-MY"/>
        </w:rPr>
        <w:t>ments</w:t>
      </w:r>
      <w:proofErr w:type="spellEnd"/>
      <w:r w:rsidRPr="004D5AC4">
        <w:rPr>
          <w:rFonts w:eastAsia="Cordia New"/>
          <w:sz w:val="24"/>
          <w:szCs w:val="24"/>
          <w:lang w:val="en-MY"/>
        </w:rPr>
        <w:t xml:space="preserve">: </w:t>
      </w:r>
    </w:p>
    <w:p w:rsidR="004D5AC4" w:rsidRPr="00BF29F6" w:rsidRDefault="004D5AC4" w:rsidP="000B4F7F">
      <w:pPr>
        <w:pStyle w:val="ListParagraph"/>
        <w:numPr>
          <w:ilvl w:val="0"/>
          <w:numId w:val="35"/>
        </w:numPr>
        <w:autoSpaceDE w:val="0"/>
        <w:autoSpaceDN w:val="0"/>
        <w:adjustRightInd w:val="0"/>
        <w:spacing w:line="360" w:lineRule="auto"/>
        <w:jc w:val="both"/>
        <w:rPr>
          <w:rFonts w:eastAsia="Cordia New"/>
          <w:sz w:val="24"/>
          <w:szCs w:val="24"/>
          <w:lang w:val="en-MY"/>
        </w:rPr>
      </w:pPr>
      <w:r w:rsidRPr="00BF29F6">
        <w:rPr>
          <w:rFonts w:eastAsia="Cordia New"/>
          <w:sz w:val="24"/>
          <w:szCs w:val="24"/>
          <w:lang w:val="en-MY"/>
        </w:rPr>
        <w:t xml:space="preserve">Host layout and subsea layout; </w:t>
      </w:r>
    </w:p>
    <w:p w:rsidR="004D5AC4" w:rsidRPr="00BF29F6" w:rsidRDefault="004D5AC4" w:rsidP="000B4F7F">
      <w:pPr>
        <w:pStyle w:val="ListParagraph"/>
        <w:numPr>
          <w:ilvl w:val="0"/>
          <w:numId w:val="35"/>
        </w:numPr>
        <w:autoSpaceDE w:val="0"/>
        <w:autoSpaceDN w:val="0"/>
        <w:adjustRightInd w:val="0"/>
        <w:spacing w:line="360" w:lineRule="auto"/>
        <w:jc w:val="both"/>
        <w:rPr>
          <w:rFonts w:eastAsia="Cordia New"/>
          <w:sz w:val="24"/>
          <w:szCs w:val="24"/>
          <w:lang w:val="en-MY"/>
        </w:rPr>
      </w:pPr>
      <w:r w:rsidRPr="00BF29F6">
        <w:rPr>
          <w:rFonts w:eastAsia="Cordia New"/>
          <w:sz w:val="24"/>
          <w:szCs w:val="24"/>
          <w:lang w:val="en-MY"/>
        </w:rPr>
        <w:t xml:space="preserve">Wind, wave, and current data, as well as any vessel motion that is applicable to riser analysis; </w:t>
      </w:r>
    </w:p>
    <w:p w:rsidR="004D5AC4" w:rsidRPr="00BF29F6" w:rsidRDefault="004D5AC4" w:rsidP="000B4F7F">
      <w:pPr>
        <w:pStyle w:val="ListParagraph"/>
        <w:numPr>
          <w:ilvl w:val="0"/>
          <w:numId w:val="35"/>
        </w:numPr>
        <w:autoSpaceDE w:val="0"/>
        <w:autoSpaceDN w:val="0"/>
        <w:adjustRightInd w:val="0"/>
        <w:spacing w:line="360" w:lineRule="auto"/>
        <w:jc w:val="both"/>
        <w:rPr>
          <w:rFonts w:eastAsia="Cordia New"/>
          <w:sz w:val="24"/>
          <w:szCs w:val="24"/>
          <w:lang w:val="en-MY"/>
        </w:rPr>
      </w:pPr>
      <w:r w:rsidRPr="00BF29F6">
        <w:rPr>
          <w:rFonts w:eastAsia="Cordia New"/>
          <w:sz w:val="24"/>
          <w:szCs w:val="24"/>
          <w:lang w:val="en-MY"/>
        </w:rPr>
        <w:t xml:space="preserve">Applicable design codes and company specifications; </w:t>
      </w:r>
    </w:p>
    <w:p w:rsidR="004D5AC4" w:rsidRPr="00BF29F6" w:rsidRDefault="004D5AC4" w:rsidP="000B4F7F">
      <w:pPr>
        <w:pStyle w:val="ListParagraph"/>
        <w:numPr>
          <w:ilvl w:val="0"/>
          <w:numId w:val="35"/>
        </w:numPr>
        <w:autoSpaceDE w:val="0"/>
        <w:autoSpaceDN w:val="0"/>
        <w:adjustRightInd w:val="0"/>
        <w:spacing w:line="360" w:lineRule="auto"/>
        <w:jc w:val="both"/>
        <w:rPr>
          <w:rFonts w:eastAsia="Cordia New"/>
          <w:sz w:val="24"/>
          <w:szCs w:val="24"/>
          <w:lang w:val="en-MY"/>
        </w:rPr>
      </w:pPr>
      <w:r w:rsidRPr="00BF29F6">
        <w:rPr>
          <w:rFonts w:eastAsia="Cordia New"/>
          <w:sz w:val="24"/>
          <w:szCs w:val="24"/>
          <w:lang w:val="en-MY"/>
        </w:rPr>
        <w:t xml:space="preserve">Applicable design criteria; </w:t>
      </w:r>
    </w:p>
    <w:p w:rsidR="004D5AC4" w:rsidRPr="00BF29F6" w:rsidRDefault="004D5AC4" w:rsidP="000B4F7F">
      <w:pPr>
        <w:pStyle w:val="ListParagraph"/>
        <w:numPr>
          <w:ilvl w:val="0"/>
          <w:numId w:val="35"/>
        </w:numPr>
        <w:autoSpaceDE w:val="0"/>
        <w:autoSpaceDN w:val="0"/>
        <w:adjustRightInd w:val="0"/>
        <w:spacing w:line="360" w:lineRule="auto"/>
        <w:jc w:val="both"/>
        <w:rPr>
          <w:rFonts w:eastAsia="Cordia New"/>
          <w:sz w:val="24"/>
          <w:szCs w:val="24"/>
          <w:lang w:val="en-MY"/>
        </w:rPr>
      </w:pPr>
      <w:r w:rsidRPr="00BF29F6">
        <w:rPr>
          <w:rFonts w:eastAsia="Cordia New"/>
          <w:sz w:val="24"/>
          <w:szCs w:val="24"/>
          <w:lang w:val="en-MY"/>
        </w:rPr>
        <w:t xml:space="preserve">Porch and I-tube design data; </w:t>
      </w:r>
    </w:p>
    <w:p w:rsidR="004D5AC4" w:rsidRPr="00BF29F6" w:rsidRDefault="004D5AC4" w:rsidP="000B4F7F">
      <w:pPr>
        <w:pStyle w:val="ListParagraph"/>
        <w:numPr>
          <w:ilvl w:val="0"/>
          <w:numId w:val="35"/>
        </w:numPr>
        <w:autoSpaceDE w:val="0"/>
        <w:autoSpaceDN w:val="0"/>
        <w:adjustRightInd w:val="0"/>
        <w:spacing w:line="360" w:lineRule="auto"/>
        <w:jc w:val="both"/>
        <w:rPr>
          <w:rFonts w:eastAsia="Cordia New"/>
          <w:sz w:val="24"/>
          <w:szCs w:val="24"/>
          <w:lang w:val="en-MY"/>
        </w:rPr>
      </w:pPr>
      <w:r w:rsidRPr="00BF29F6">
        <w:rPr>
          <w:rFonts w:eastAsia="Cordia New"/>
          <w:sz w:val="24"/>
          <w:szCs w:val="24"/>
          <w:lang w:val="en-MY"/>
        </w:rPr>
        <w:t xml:space="preserve">Load case matrices for static strength, fatigue, and interference analyses; </w:t>
      </w:r>
    </w:p>
    <w:p w:rsidR="004D5AC4" w:rsidRPr="00BF29F6" w:rsidRDefault="004D5AC4" w:rsidP="000B4F7F">
      <w:pPr>
        <w:pStyle w:val="ListParagraph"/>
        <w:numPr>
          <w:ilvl w:val="0"/>
          <w:numId w:val="35"/>
        </w:numPr>
        <w:autoSpaceDE w:val="0"/>
        <w:autoSpaceDN w:val="0"/>
        <w:adjustRightInd w:val="0"/>
        <w:spacing w:line="360" w:lineRule="auto"/>
        <w:jc w:val="both"/>
        <w:rPr>
          <w:rFonts w:eastAsia="Cordia New"/>
          <w:sz w:val="24"/>
          <w:szCs w:val="24"/>
          <w:lang w:val="en-MY"/>
        </w:rPr>
      </w:pPr>
      <w:r w:rsidRPr="00BF29F6">
        <w:rPr>
          <w:rFonts w:eastAsia="Cordia New"/>
          <w:sz w:val="24"/>
          <w:szCs w:val="24"/>
          <w:lang w:val="en-MY"/>
        </w:rPr>
        <w:t xml:space="preserve">Applicable analysis methodology. </w:t>
      </w:r>
    </w:p>
    <w:p w:rsidR="004D5AC4" w:rsidRPr="004D5AC4" w:rsidRDefault="004D5AC4" w:rsidP="004D5AC4">
      <w:pPr>
        <w:autoSpaceDE w:val="0"/>
        <w:autoSpaceDN w:val="0"/>
        <w:adjustRightInd w:val="0"/>
        <w:spacing w:line="360" w:lineRule="auto"/>
        <w:ind w:firstLine="284"/>
        <w:jc w:val="both"/>
        <w:rPr>
          <w:rFonts w:eastAsia="Cordia New"/>
          <w:sz w:val="24"/>
          <w:szCs w:val="24"/>
          <w:lang w:val="en-MY"/>
        </w:rPr>
      </w:pPr>
      <w:r w:rsidRPr="004D5AC4">
        <w:rPr>
          <w:rFonts w:eastAsia="Cordia New"/>
          <w:sz w:val="24"/>
          <w:szCs w:val="24"/>
          <w:lang w:val="en-MY"/>
        </w:rPr>
        <w:t>Several types of analyses have to be carried out when conducting the design analysis</w:t>
      </w:r>
      <w:r w:rsidR="00BF29F6">
        <w:rPr>
          <w:rFonts w:eastAsia="Cordia New"/>
          <w:sz w:val="24"/>
          <w:szCs w:val="24"/>
          <w:lang w:val="en-MY"/>
        </w:rPr>
        <w:t xml:space="preserve"> </w:t>
      </w:r>
      <w:r w:rsidRPr="004D5AC4">
        <w:rPr>
          <w:rFonts w:eastAsia="Cordia New"/>
          <w:sz w:val="24"/>
          <w:szCs w:val="24"/>
          <w:lang w:val="en-MY"/>
        </w:rPr>
        <w:t xml:space="preserve">for a flexible riser, including these: </w:t>
      </w:r>
    </w:p>
    <w:p w:rsidR="004D5AC4" w:rsidRPr="00BF29F6" w:rsidRDefault="004D5AC4" w:rsidP="000B4F7F">
      <w:pPr>
        <w:pStyle w:val="ListParagraph"/>
        <w:numPr>
          <w:ilvl w:val="0"/>
          <w:numId w:val="36"/>
        </w:numPr>
        <w:autoSpaceDE w:val="0"/>
        <w:autoSpaceDN w:val="0"/>
        <w:adjustRightInd w:val="0"/>
        <w:spacing w:line="360" w:lineRule="auto"/>
        <w:jc w:val="both"/>
        <w:rPr>
          <w:rFonts w:eastAsia="Cordia New"/>
          <w:sz w:val="24"/>
          <w:szCs w:val="24"/>
          <w:lang w:val="en-MY"/>
        </w:rPr>
      </w:pPr>
      <w:r w:rsidRPr="00BF29F6">
        <w:rPr>
          <w:rFonts w:eastAsia="Cordia New"/>
          <w:sz w:val="24"/>
          <w:szCs w:val="24"/>
          <w:lang w:val="en-MY"/>
        </w:rPr>
        <w:t xml:space="preserve">Finite element </w:t>
      </w:r>
      <w:proofErr w:type="spellStart"/>
      <w:r w:rsidRPr="00BF29F6">
        <w:rPr>
          <w:rFonts w:eastAsia="Cordia New"/>
          <w:sz w:val="24"/>
          <w:szCs w:val="24"/>
          <w:lang w:val="en-MY"/>
        </w:rPr>
        <w:t>modeling</w:t>
      </w:r>
      <w:proofErr w:type="spellEnd"/>
      <w:r w:rsidRPr="00BF29F6">
        <w:rPr>
          <w:rFonts w:eastAsia="Cordia New"/>
          <w:sz w:val="24"/>
          <w:szCs w:val="24"/>
          <w:lang w:val="en-MY"/>
        </w:rPr>
        <w:t xml:space="preserve"> and static analysis; </w:t>
      </w:r>
    </w:p>
    <w:p w:rsidR="004D5AC4" w:rsidRPr="00BF29F6" w:rsidRDefault="004D5AC4" w:rsidP="000B4F7F">
      <w:pPr>
        <w:pStyle w:val="ListParagraph"/>
        <w:numPr>
          <w:ilvl w:val="0"/>
          <w:numId w:val="36"/>
        </w:numPr>
        <w:autoSpaceDE w:val="0"/>
        <w:autoSpaceDN w:val="0"/>
        <w:adjustRightInd w:val="0"/>
        <w:spacing w:line="360" w:lineRule="auto"/>
        <w:jc w:val="both"/>
        <w:rPr>
          <w:rFonts w:eastAsia="Cordia New"/>
          <w:sz w:val="24"/>
          <w:szCs w:val="24"/>
          <w:lang w:val="en-MY"/>
        </w:rPr>
      </w:pPr>
      <w:r w:rsidRPr="00BF29F6">
        <w:rPr>
          <w:rFonts w:eastAsia="Cordia New"/>
          <w:sz w:val="24"/>
          <w:szCs w:val="24"/>
          <w:lang w:val="en-MY"/>
        </w:rPr>
        <w:t xml:space="preserve">Global dynamic analysis; </w:t>
      </w:r>
    </w:p>
    <w:p w:rsidR="004D5AC4" w:rsidRPr="00BF29F6" w:rsidRDefault="004D5AC4" w:rsidP="000B4F7F">
      <w:pPr>
        <w:pStyle w:val="ListParagraph"/>
        <w:numPr>
          <w:ilvl w:val="0"/>
          <w:numId w:val="36"/>
        </w:numPr>
        <w:autoSpaceDE w:val="0"/>
        <w:autoSpaceDN w:val="0"/>
        <w:adjustRightInd w:val="0"/>
        <w:spacing w:line="360" w:lineRule="auto"/>
        <w:jc w:val="both"/>
        <w:rPr>
          <w:rFonts w:eastAsia="Cordia New"/>
          <w:sz w:val="24"/>
          <w:szCs w:val="24"/>
          <w:lang w:val="en-MY"/>
        </w:rPr>
      </w:pPr>
      <w:r w:rsidRPr="00BF29F6">
        <w:rPr>
          <w:rFonts w:eastAsia="Cordia New"/>
          <w:sz w:val="24"/>
          <w:szCs w:val="24"/>
          <w:lang w:val="en-MY"/>
        </w:rPr>
        <w:lastRenderedPageBreak/>
        <w:t xml:space="preserve">Interference analysis; </w:t>
      </w:r>
    </w:p>
    <w:p w:rsidR="004D5AC4" w:rsidRPr="00BF29F6" w:rsidRDefault="004D5AC4" w:rsidP="000B4F7F">
      <w:pPr>
        <w:pStyle w:val="ListParagraph"/>
        <w:numPr>
          <w:ilvl w:val="0"/>
          <w:numId w:val="36"/>
        </w:numPr>
        <w:autoSpaceDE w:val="0"/>
        <w:autoSpaceDN w:val="0"/>
        <w:adjustRightInd w:val="0"/>
        <w:spacing w:line="360" w:lineRule="auto"/>
        <w:jc w:val="both"/>
        <w:rPr>
          <w:rFonts w:eastAsia="Cordia New"/>
          <w:sz w:val="24"/>
          <w:szCs w:val="24"/>
          <w:lang w:val="en-MY"/>
        </w:rPr>
      </w:pPr>
      <w:r w:rsidRPr="00BF29F6">
        <w:rPr>
          <w:rFonts w:eastAsia="Cordia New"/>
          <w:sz w:val="24"/>
          <w:szCs w:val="24"/>
          <w:lang w:val="en-MY"/>
        </w:rPr>
        <w:t xml:space="preserve">Cross-sectional model analysis; </w:t>
      </w:r>
    </w:p>
    <w:p w:rsidR="004D5AC4" w:rsidRPr="00BF29F6" w:rsidRDefault="004D5AC4" w:rsidP="000B4F7F">
      <w:pPr>
        <w:pStyle w:val="ListParagraph"/>
        <w:numPr>
          <w:ilvl w:val="0"/>
          <w:numId w:val="36"/>
        </w:numPr>
        <w:autoSpaceDE w:val="0"/>
        <w:autoSpaceDN w:val="0"/>
        <w:adjustRightInd w:val="0"/>
        <w:spacing w:line="360" w:lineRule="auto"/>
        <w:jc w:val="both"/>
        <w:rPr>
          <w:rFonts w:eastAsia="Cordia New"/>
          <w:sz w:val="24"/>
          <w:szCs w:val="24"/>
          <w:lang w:val="en-MY"/>
        </w:rPr>
      </w:pPr>
      <w:r w:rsidRPr="00BF29F6">
        <w:rPr>
          <w:rFonts w:eastAsia="Cordia New"/>
          <w:sz w:val="24"/>
          <w:szCs w:val="24"/>
          <w:lang w:val="en-MY"/>
        </w:rPr>
        <w:t xml:space="preserve">Extreme and fatigue analysis. </w:t>
      </w:r>
    </w:p>
    <w:p w:rsidR="004D5AC4" w:rsidRPr="004D5AC4" w:rsidRDefault="004D5AC4" w:rsidP="004D5AC4">
      <w:pPr>
        <w:autoSpaceDE w:val="0"/>
        <w:autoSpaceDN w:val="0"/>
        <w:adjustRightInd w:val="0"/>
        <w:spacing w:line="360" w:lineRule="auto"/>
        <w:ind w:firstLine="284"/>
        <w:jc w:val="both"/>
        <w:rPr>
          <w:rFonts w:eastAsia="Cordia New"/>
          <w:sz w:val="24"/>
          <w:szCs w:val="24"/>
          <w:lang w:val="en-MY"/>
        </w:rPr>
      </w:pPr>
    </w:p>
    <w:p w:rsidR="004D5AC4" w:rsidRPr="004D5AC4" w:rsidRDefault="002F5CCC" w:rsidP="00B96471">
      <w:pPr>
        <w:pStyle w:val="Heading3"/>
        <w:ind w:left="720"/>
        <w:rPr>
          <w:rFonts w:eastAsia="Cordia New"/>
          <w:lang w:val="en-MY"/>
        </w:rPr>
      </w:pPr>
      <w:bookmarkStart w:id="78" w:name="_Toc519628350"/>
      <w:r>
        <w:rPr>
          <w:rFonts w:eastAsia="Cordia New"/>
          <w:lang w:val="en-MY"/>
        </w:rPr>
        <w:t>4</w:t>
      </w:r>
      <w:r w:rsidR="004D5AC4" w:rsidRPr="004D5AC4">
        <w:rPr>
          <w:rFonts w:eastAsia="Cordia New"/>
          <w:lang w:val="en-MY"/>
        </w:rPr>
        <w:t>.</w:t>
      </w:r>
      <w:r w:rsidR="002B40CB">
        <w:rPr>
          <w:rFonts w:eastAsia="Cordia New"/>
          <w:lang w:val="en-MY"/>
        </w:rPr>
        <w:t>5</w:t>
      </w:r>
      <w:r w:rsidR="004D5AC4" w:rsidRPr="004D5AC4">
        <w:rPr>
          <w:rFonts w:eastAsia="Cordia New"/>
          <w:lang w:val="en-MY"/>
        </w:rPr>
        <w:t>.3.</w:t>
      </w:r>
      <w:r w:rsidR="00B96471">
        <w:rPr>
          <w:rFonts w:eastAsia="Cordia New"/>
          <w:lang w:val="en-MY"/>
        </w:rPr>
        <w:t xml:space="preserve"> </w:t>
      </w:r>
      <w:r w:rsidR="004D5AC4" w:rsidRPr="004D5AC4">
        <w:rPr>
          <w:rFonts w:eastAsia="Cordia New"/>
          <w:lang w:val="en-MY"/>
        </w:rPr>
        <w:t>End Fitting and Annulus Venting Design</w:t>
      </w:r>
      <w:bookmarkEnd w:id="78"/>
      <w:r w:rsidR="004D5AC4" w:rsidRPr="004D5AC4">
        <w:rPr>
          <w:rFonts w:eastAsia="Cordia New"/>
          <w:lang w:val="en-MY"/>
        </w:rPr>
        <w:t xml:space="preserve"> </w:t>
      </w:r>
    </w:p>
    <w:p w:rsidR="004D5AC4" w:rsidRPr="00AA1C4C" w:rsidRDefault="002F5CCC" w:rsidP="00B96471">
      <w:pPr>
        <w:pStyle w:val="Heading4"/>
        <w:spacing w:line="360" w:lineRule="auto"/>
        <w:ind w:left="720"/>
        <w:rPr>
          <w:rFonts w:eastAsia="Cordia New"/>
          <w:sz w:val="24"/>
          <w:szCs w:val="24"/>
          <w:lang w:val="en-MY"/>
        </w:rPr>
      </w:pPr>
      <w:r>
        <w:rPr>
          <w:rFonts w:eastAsia="Cordia New"/>
          <w:sz w:val="24"/>
          <w:szCs w:val="24"/>
          <w:lang w:val="en-MY"/>
        </w:rPr>
        <w:t>4</w:t>
      </w:r>
      <w:r w:rsidR="004D5AC4" w:rsidRPr="00AA1C4C">
        <w:rPr>
          <w:rFonts w:eastAsia="Cordia New"/>
          <w:sz w:val="24"/>
          <w:szCs w:val="24"/>
          <w:lang w:val="en-MY"/>
        </w:rPr>
        <w:t>.</w:t>
      </w:r>
      <w:r w:rsidR="002B40CB">
        <w:rPr>
          <w:rFonts w:eastAsia="Cordia New"/>
          <w:sz w:val="24"/>
          <w:szCs w:val="24"/>
          <w:lang w:val="en-MY"/>
        </w:rPr>
        <w:t>5</w:t>
      </w:r>
      <w:r w:rsidR="004D5AC4" w:rsidRPr="00AA1C4C">
        <w:rPr>
          <w:rFonts w:eastAsia="Cordia New"/>
          <w:sz w:val="24"/>
          <w:szCs w:val="24"/>
          <w:lang w:val="en-MY"/>
        </w:rPr>
        <w:t>.3.1. End Fitting Design and Top Stiffener (</w:t>
      </w:r>
      <w:proofErr w:type="spellStart"/>
      <w:r w:rsidR="004D5AC4" w:rsidRPr="00AA1C4C">
        <w:rPr>
          <w:rFonts w:eastAsia="Cordia New"/>
          <w:sz w:val="24"/>
          <w:szCs w:val="24"/>
          <w:lang w:val="en-MY"/>
        </w:rPr>
        <w:t>Bellmouth</w:t>
      </w:r>
      <w:proofErr w:type="spellEnd"/>
      <w:r w:rsidR="004D5AC4" w:rsidRPr="00AA1C4C">
        <w:rPr>
          <w:rFonts w:eastAsia="Cordia New"/>
          <w:sz w:val="24"/>
          <w:szCs w:val="24"/>
          <w:lang w:val="en-MY"/>
        </w:rPr>
        <w:t>)</w:t>
      </w:r>
    </w:p>
    <w:p w:rsidR="004D5AC4" w:rsidRPr="004D5AC4" w:rsidRDefault="004D5AC4" w:rsidP="00B96471">
      <w:pPr>
        <w:autoSpaceDE w:val="0"/>
        <w:autoSpaceDN w:val="0"/>
        <w:adjustRightInd w:val="0"/>
        <w:spacing w:line="360" w:lineRule="auto"/>
        <w:jc w:val="both"/>
        <w:rPr>
          <w:rFonts w:eastAsia="Cordia New"/>
          <w:sz w:val="24"/>
          <w:szCs w:val="24"/>
          <w:lang w:val="en-MY"/>
        </w:rPr>
      </w:pPr>
      <w:r w:rsidRPr="004D5AC4">
        <w:rPr>
          <w:rFonts w:eastAsia="Cordia New"/>
          <w:sz w:val="24"/>
          <w:szCs w:val="24"/>
          <w:lang w:val="en-MY"/>
        </w:rPr>
        <w:t xml:space="preserve">The end fitting design is a critical component of the global flexible pipe design process. The main functions of the end fitting are to transfer the load sustained by the flexible pipe </w:t>
      </w:r>
      <w:proofErr w:type="spellStart"/>
      <w:r w:rsidRPr="004D5AC4">
        <w:rPr>
          <w:rFonts w:eastAsia="Cordia New"/>
          <w:sz w:val="24"/>
          <w:szCs w:val="24"/>
          <w:lang w:val="en-MY"/>
        </w:rPr>
        <w:t>armor</w:t>
      </w:r>
      <w:proofErr w:type="spellEnd"/>
      <w:r w:rsidRPr="004D5AC4">
        <w:rPr>
          <w:rFonts w:eastAsia="Cordia New"/>
          <w:sz w:val="24"/>
          <w:szCs w:val="24"/>
          <w:lang w:val="en-MY"/>
        </w:rPr>
        <w:t xml:space="preserve"> layers onto the vessel structure, and to complement the sealing of the polyme</w:t>
      </w:r>
      <w:r w:rsidR="00BF29F6">
        <w:rPr>
          <w:rFonts w:eastAsia="Cordia New"/>
          <w:sz w:val="24"/>
          <w:szCs w:val="24"/>
          <w:lang w:val="en-MY"/>
        </w:rPr>
        <w:t>r fluid barrier layers.  Figure4</w:t>
      </w:r>
      <w:r w:rsidRPr="004D5AC4">
        <w:rPr>
          <w:rFonts w:eastAsia="Cordia New"/>
          <w:sz w:val="24"/>
          <w:szCs w:val="24"/>
          <w:lang w:val="en-MY"/>
        </w:rPr>
        <w:t>-</w:t>
      </w:r>
      <w:r w:rsidR="00BF29F6">
        <w:rPr>
          <w:rFonts w:eastAsia="Cordia New"/>
          <w:sz w:val="24"/>
          <w:szCs w:val="24"/>
          <w:lang w:val="en-MY"/>
        </w:rPr>
        <w:t>24</w:t>
      </w:r>
      <w:r w:rsidRPr="004D5AC4">
        <w:rPr>
          <w:rFonts w:eastAsia="Cordia New"/>
          <w:sz w:val="24"/>
          <w:szCs w:val="24"/>
          <w:lang w:val="en-MY"/>
        </w:rPr>
        <w:t xml:space="preserve"> illustrates a typical end fitting system.</w:t>
      </w:r>
    </w:p>
    <w:p w:rsidR="004D5AC4" w:rsidRPr="004D5AC4" w:rsidRDefault="004D5AC4" w:rsidP="004D5AC4">
      <w:pPr>
        <w:autoSpaceDE w:val="0"/>
        <w:autoSpaceDN w:val="0"/>
        <w:adjustRightInd w:val="0"/>
        <w:spacing w:line="360" w:lineRule="auto"/>
        <w:ind w:firstLine="284"/>
        <w:jc w:val="both"/>
        <w:rPr>
          <w:rFonts w:eastAsia="Cordia New"/>
          <w:sz w:val="24"/>
          <w:szCs w:val="24"/>
          <w:lang w:val="en-MY"/>
        </w:rPr>
      </w:pPr>
      <w:r w:rsidRPr="004D5AC4">
        <w:rPr>
          <w:rFonts w:eastAsia="Cordia New"/>
          <w:sz w:val="24"/>
          <w:szCs w:val="24"/>
          <w:lang w:val="en-MY"/>
        </w:rPr>
        <w:t>The most severe location for fatigue damage in the risers is usually at the top hang-off region. The riser is protected from over</w:t>
      </w:r>
      <w:r w:rsidR="00BF29F6">
        <w:rPr>
          <w:rFonts w:eastAsia="Cordia New"/>
          <w:sz w:val="24"/>
          <w:szCs w:val="24"/>
          <w:lang w:val="en-MY"/>
        </w:rPr>
        <w:t>-</w:t>
      </w:r>
      <w:r w:rsidRPr="004D5AC4">
        <w:rPr>
          <w:rFonts w:eastAsia="Cordia New"/>
          <w:sz w:val="24"/>
          <w:szCs w:val="24"/>
          <w:lang w:val="en-MY"/>
        </w:rPr>
        <w:t xml:space="preserve">bending in this area by either a bend stiffener or a </w:t>
      </w:r>
      <w:proofErr w:type="spellStart"/>
      <w:r w:rsidRPr="004D5AC4">
        <w:rPr>
          <w:rFonts w:eastAsia="Cordia New"/>
          <w:sz w:val="24"/>
          <w:szCs w:val="24"/>
          <w:lang w:val="en-MY"/>
        </w:rPr>
        <w:t>bellmouth</w:t>
      </w:r>
      <w:proofErr w:type="spellEnd"/>
      <w:r w:rsidRPr="004D5AC4">
        <w:rPr>
          <w:rFonts w:eastAsia="Cordia New"/>
          <w:sz w:val="24"/>
          <w:szCs w:val="24"/>
          <w:lang w:val="en-MY"/>
        </w:rPr>
        <w:t xml:space="preserve">. Detailed local analyses for the curvature or </w:t>
      </w:r>
      <w:proofErr w:type="spellStart"/>
      <w:r w:rsidRPr="004D5AC4">
        <w:rPr>
          <w:rFonts w:eastAsia="Cordia New"/>
          <w:sz w:val="24"/>
          <w:szCs w:val="24"/>
          <w:lang w:val="en-MY"/>
        </w:rPr>
        <w:t>bellmouth</w:t>
      </w:r>
      <w:proofErr w:type="spellEnd"/>
      <w:r w:rsidRPr="004D5AC4">
        <w:rPr>
          <w:rFonts w:eastAsia="Cordia New"/>
          <w:sz w:val="24"/>
          <w:szCs w:val="24"/>
          <w:lang w:val="en-MY"/>
        </w:rPr>
        <w:t xml:space="preserve"> are carried out using a 2D finite element model.</w:t>
      </w:r>
    </w:p>
    <w:p w:rsidR="0014105B" w:rsidRPr="004D5AC4" w:rsidRDefault="005A06D4" w:rsidP="0014105B">
      <w:pPr>
        <w:autoSpaceDE w:val="0"/>
        <w:autoSpaceDN w:val="0"/>
        <w:adjustRightInd w:val="0"/>
        <w:spacing w:line="360" w:lineRule="auto"/>
        <w:jc w:val="center"/>
        <w:rPr>
          <w:rFonts w:eastAsia="Cordia New"/>
          <w:sz w:val="24"/>
          <w:szCs w:val="24"/>
          <w:lang w:val="en-MY"/>
        </w:rPr>
      </w:pPr>
      <w:r>
        <w:rPr>
          <w:rFonts w:eastAsia="Cordia New"/>
          <w:noProof/>
          <w:sz w:val="24"/>
          <w:szCs w:val="24"/>
          <w:lang w:val="en-MY" w:eastAsia="ja-JP"/>
        </w:rPr>
        <w:drawing>
          <wp:inline distT="0" distB="0" distL="0" distR="0" wp14:anchorId="008D5EBD" wp14:editId="4A782372">
            <wp:extent cx="4107180" cy="2446020"/>
            <wp:effectExtent l="0" t="0" r="7620" b="0"/>
            <wp:docPr id="65609" name="Picture 65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107180" cy="2446020"/>
                    </a:xfrm>
                    <a:prstGeom prst="rect">
                      <a:avLst/>
                    </a:prstGeom>
                    <a:noFill/>
                  </pic:spPr>
                </pic:pic>
              </a:graphicData>
            </a:graphic>
          </wp:inline>
        </w:drawing>
      </w:r>
    </w:p>
    <w:p w:rsidR="0014105B" w:rsidRDefault="0014105B" w:rsidP="0014105B">
      <w:pPr>
        <w:autoSpaceDE w:val="0"/>
        <w:autoSpaceDN w:val="0"/>
        <w:adjustRightInd w:val="0"/>
        <w:spacing w:line="360" w:lineRule="auto"/>
        <w:ind w:firstLine="284"/>
        <w:jc w:val="center"/>
        <w:rPr>
          <w:rFonts w:eastAsia="Cordia New"/>
          <w:sz w:val="24"/>
          <w:szCs w:val="24"/>
          <w:lang w:val="en-MY"/>
        </w:rPr>
      </w:pPr>
      <w:r w:rsidRPr="0014105B">
        <w:rPr>
          <w:rFonts w:eastAsia="Cordia New"/>
          <w:b/>
          <w:sz w:val="24"/>
          <w:szCs w:val="24"/>
          <w:lang w:val="en-MY"/>
        </w:rPr>
        <w:t>Figure</w:t>
      </w:r>
      <w:r w:rsidR="00D90B35">
        <w:rPr>
          <w:rFonts w:eastAsia="Cordia New"/>
          <w:b/>
          <w:sz w:val="24"/>
          <w:szCs w:val="24"/>
          <w:lang w:val="en-MY"/>
        </w:rPr>
        <w:t xml:space="preserve"> </w:t>
      </w:r>
      <w:r w:rsidR="00BF29F6">
        <w:rPr>
          <w:rFonts w:eastAsia="Cordia New"/>
          <w:b/>
          <w:sz w:val="24"/>
          <w:szCs w:val="24"/>
          <w:lang w:val="en-MY"/>
        </w:rPr>
        <w:t>4</w:t>
      </w:r>
      <w:r w:rsidR="00D90B35">
        <w:rPr>
          <w:rFonts w:eastAsia="Cordia New"/>
          <w:b/>
          <w:sz w:val="24"/>
          <w:szCs w:val="24"/>
          <w:lang w:val="en-MY"/>
        </w:rPr>
        <w:t>.</w:t>
      </w:r>
      <w:r w:rsidR="00BF29F6">
        <w:rPr>
          <w:rFonts w:eastAsia="Cordia New"/>
          <w:b/>
          <w:sz w:val="24"/>
          <w:szCs w:val="24"/>
          <w:lang w:val="en-MY"/>
        </w:rPr>
        <w:t>24</w:t>
      </w:r>
      <w:r w:rsidRPr="0014105B">
        <w:rPr>
          <w:rFonts w:eastAsia="Cordia New"/>
          <w:b/>
          <w:sz w:val="24"/>
          <w:szCs w:val="24"/>
          <w:lang w:val="en-MY"/>
        </w:rPr>
        <w:t>:</w:t>
      </w:r>
      <w:r w:rsidRPr="004D5AC4">
        <w:rPr>
          <w:rFonts w:eastAsia="Cordia New"/>
          <w:sz w:val="24"/>
          <w:szCs w:val="24"/>
          <w:lang w:val="en-MY"/>
        </w:rPr>
        <w:t xml:space="preserve"> Typical End Fitting System</w:t>
      </w:r>
      <w:r w:rsidR="00BF29F6">
        <w:rPr>
          <w:rFonts w:eastAsia="Cordia New"/>
          <w:sz w:val="24"/>
          <w:szCs w:val="24"/>
          <w:lang w:val="en-MY"/>
        </w:rPr>
        <w:t>.</w:t>
      </w:r>
    </w:p>
    <w:p w:rsidR="00BF29F6" w:rsidRPr="004D5AC4" w:rsidRDefault="00BF29F6" w:rsidP="00BF29F6">
      <w:pPr>
        <w:autoSpaceDE w:val="0"/>
        <w:autoSpaceDN w:val="0"/>
        <w:adjustRightInd w:val="0"/>
        <w:spacing w:line="360" w:lineRule="auto"/>
        <w:ind w:firstLine="284"/>
        <w:jc w:val="both"/>
        <w:rPr>
          <w:rFonts w:eastAsia="Cordia New"/>
          <w:sz w:val="24"/>
          <w:szCs w:val="24"/>
          <w:lang w:val="en-MY"/>
        </w:rPr>
      </w:pPr>
    </w:p>
    <w:p w:rsidR="004D5AC4" w:rsidRPr="00AA1C4C" w:rsidRDefault="0014105B" w:rsidP="00B96471">
      <w:pPr>
        <w:pStyle w:val="Heading4"/>
        <w:spacing w:line="360" w:lineRule="auto"/>
        <w:ind w:left="720"/>
        <w:rPr>
          <w:rFonts w:eastAsia="Cordia New"/>
          <w:sz w:val="24"/>
          <w:szCs w:val="24"/>
          <w:lang w:val="en-MY"/>
        </w:rPr>
      </w:pPr>
      <w:r w:rsidRPr="00AA1C4C">
        <w:rPr>
          <w:rFonts w:eastAsia="Cordia New"/>
          <w:sz w:val="24"/>
          <w:szCs w:val="24"/>
          <w:lang w:val="en-MY"/>
        </w:rPr>
        <w:t>3</w:t>
      </w:r>
      <w:r w:rsidR="004D5AC4" w:rsidRPr="00AA1C4C">
        <w:rPr>
          <w:rFonts w:eastAsia="Cordia New"/>
          <w:sz w:val="24"/>
          <w:szCs w:val="24"/>
          <w:lang w:val="en-MY"/>
        </w:rPr>
        <w:t>.4.3.2. Annulus Venting System</w:t>
      </w:r>
    </w:p>
    <w:p w:rsidR="004D5AC4" w:rsidRDefault="004D5AC4" w:rsidP="00B96471">
      <w:pPr>
        <w:autoSpaceDE w:val="0"/>
        <w:autoSpaceDN w:val="0"/>
        <w:adjustRightInd w:val="0"/>
        <w:spacing w:line="360" w:lineRule="auto"/>
        <w:jc w:val="both"/>
        <w:rPr>
          <w:rFonts w:eastAsia="Cordia New"/>
          <w:sz w:val="24"/>
          <w:szCs w:val="24"/>
          <w:lang w:val="en-MY"/>
        </w:rPr>
      </w:pPr>
      <w:r w:rsidRPr="004D5AC4">
        <w:rPr>
          <w:rFonts w:eastAsia="Cordia New"/>
          <w:sz w:val="24"/>
          <w:szCs w:val="24"/>
          <w:lang w:val="en-MY"/>
        </w:rPr>
        <w:t>To prevent the build</w:t>
      </w:r>
      <w:r w:rsidR="00A23DEC">
        <w:rPr>
          <w:rFonts w:eastAsia="Cordia New"/>
          <w:sz w:val="24"/>
          <w:szCs w:val="24"/>
          <w:lang w:val="en-MY"/>
        </w:rPr>
        <w:t>-</w:t>
      </w:r>
      <w:r w:rsidRPr="004D5AC4">
        <w:rPr>
          <w:rFonts w:eastAsia="Cordia New"/>
          <w:sz w:val="24"/>
          <w:szCs w:val="24"/>
          <w:lang w:val="en-MY"/>
        </w:rPr>
        <w:t xml:space="preserve">up of gases in the annulus due to diffusion, a venting system is incorporated into the pipe structure to enable the annulus gases to be vented to the atmosphere. Three vent valves are incorporated into both end fitting arrangements of a pipe. The vent valves are directly connected to the annulus and are designed to operate at </w:t>
      </w:r>
      <w:r w:rsidRPr="004D5AC4">
        <w:rPr>
          <w:rFonts w:eastAsia="Cordia New"/>
          <w:sz w:val="24"/>
          <w:szCs w:val="24"/>
          <w:lang w:val="en-MY"/>
        </w:rPr>
        <w:lastRenderedPageBreak/>
        <w:t xml:space="preserve">a </w:t>
      </w:r>
      <w:proofErr w:type="spellStart"/>
      <w:r w:rsidRPr="004D5AC4">
        <w:rPr>
          <w:rFonts w:eastAsia="Cordia New"/>
          <w:sz w:val="24"/>
          <w:szCs w:val="24"/>
          <w:lang w:val="en-MY"/>
        </w:rPr>
        <w:t>preset</w:t>
      </w:r>
      <w:proofErr w:type="spellEnd"/>
      <w:r w:rsidRPr="004D5AC4">
        <w:rPr>
          <w:rFonts w:eastAsia="Cordia New"/>
          <w:sz w:val="24"/>
          <w:szCs w:val="24"/>
          <w:lang w:val="en-MY"/>
        </w:rPr>
        <w:t xml:space="preserve"> pressure of about 30 to 45</w:t>
      </w:r>
      <w:r w:rsidR="00B96471">
        <w:rPr>
          <w:rFonts w:eastAsia="Cordia New"/>
          <w:sz w:val="24"/>
          <w:szCs w:val="24"/>
          <w:lang w:val="en-MY"/>
        </w:rPr>
        <w:t xml:space="preserve"> </w:t>
      </w:r>
      <w:r w:rsidR="00B96471" w:rsidRPr="004D5AC4">
        <w:rPr>
          <w:rFonts w:eastAsia="Cordia New"/>
          <w:sz w:val="24"/>
          <w:szCs w:val="24"/>
          <w:lang w:val="en-MY"/>
        </w:rPr>
        <w:t>psi. The vent valves in the end fitting arrangement located subsea are sealed to prevent any ingress of seawater into the annulus</w:t>
      </w:r>
      <w:r w:rsidR="00B96471">
        <w:rPr>
          <w:rFonts w:eastAsia="Cordia New"/>
          <w:sz w:val="24"/>
          <w:szCs w:val="24"/>
          <w:lang w:val="en-MY"/>
        </w:rPr>
        <w:t>.</w:t>
      </w:r>
    </w:p>
    <w:p w:rsidR="00B96471" w:rsidRPr="004D5AC4" w:rsidRDefault="00B96471" w:rsidP="00B96471">
      <w:pPr>
        <w:autoSpaceDE w:val="0"/>
        <w:autoSpaceDN w:val="0"/>
        <w:adjustRightInd w:val="0"/>
        <w:spacing w:line="360" w:lineRule="auto"/>
        <w:jc w:val="both"/>
        <w:rPr>
          <w:rFonts w:eastAsia="Cordia New"/>
          <w:sz w:val="24"/>
          <w:szCs w:val="24"/>
          <w:lang w:val="en-MY"/>
        </w:rPr>
      </w:pPr>
    </w:p>
    <w:p w:rsidR="004D5AC4" w:rsidRPr="004D5AC4" w:rsidRDefault="002F5CCC" w:rsidP="00B96471">
      <w:pPr>
        <w:pStyle w:val="Heading3"/>
        <w:spacing w:line="360" w:lineRule="auto"/>
        <w:ind w:left="720"/>
        <w:rPr>
          <w:rFonts w:eastAsia="Cordia New"/>
          <w:lang w:val="en-MY"/>
        </w:rPr>
      </w:pPr>
      <w:bookmarkStart w:id="79" w:name="_Toc519628351"/>
      <w:r>
        <w:rPr>
          <w:rFonts w:eastAsia="Cordia New"/>
          <w:lang w:val="en-MY"/>
        </w:rPr>
        <w:t>4</w:t>
      </w:r>
      <w:r w:rsidR="004D5AC4" w:rsidRPr="004D5AC4">
        <w:rPr>
          <w:rFonts w:eastAsia="Cordia New"/>
          <w:lang w:val="en-MY"/>
        </w:rPr>
        <w:t>.</w:t>
      </w:r>
      <w:r w:rsidR="002B40CB">
        <w:rPr>
          <w:rFonts w:eastAsia="Cordia New"/>
          <w:lang w:val="en-MY"/>
        </w:rPr>
        <w:t>5</w:t>
      </w:r>
      <w:r w:rsidR="004D5AC4" w:rsidRPr="004D5AC4">
        <w:rPr>
          <w:rFonts w:eastAsia="Cordia New"/>
          <w:lang w:val="en-MY"/>
        </w:rPr>
        <w:t>.4. Integrity Management</w:t>
      </w:r>
      <w:bookmarkEnd w:id="79"/>
    </w:p>
    <w:p w:rsidR="004D5AC4" w:rsidRPr="004D5AC4" w:rsidRDefault="004D5AC4" w:rsidP="00B96471">
      <w:pPr>
        <w:autoSpaceDE w:val="0"/>
        <w:autoSpaceDN w:val="0"/>
        <w:adjustRightInd w:val="0"/>
        <w:spacing w:line="360" w:lineRule="auto"/>
        <w:jc w:val="both"/>
        <w:rPr>
          <w:rFonts w:eastAsia="Cordia New"/>
          <w:sz w:val="24"/>
          <w:szCs w:val="24"/>
          <w:lang w:val="en-MY"/>
        </w:rPr>
      </w:pPr>
      <w:r w:rsidRPr="004D5AC4">
        <w:rPr>
          <w:rFonts w:eastAsia="Cordia New"/>
          <w:sz w:val="24"/>
          <w:szCs w:val="24"/>
          <w:lang w:val="en-MY"/>
        </w:rPr>
        <w:t>This section deals mainly with risk assessment and integrity management of flexible pipes. A recognized methodology for formulating an integrity management plan involves carrying out a risk assessment and determining the risks inherent to the use of flexible pipe. Once risks have been deter-mined, specific integrity management measures can be identified to mitigate these risks.</w:t>
      </w:r>
    </w:p>
    <w:p w:rsidR="004D5AC4" w:rsidRPr="004D5AC4" w:rsidRDefault="004D5AC4" w:rsidP="004D5AC4">
      <w:pPr>
        <w:autoSpaceDE w:val="0"/>
        <w:autoSpaceDN w:val="0"/>
        <w:adjustRightInd w:val="0"/>
        <w:spacing w:line="360" w:lineRule="auto"/>
        <w:ind w:firstLine="284"/>
        <w:jc w:val="both"/>
        <w:rPr>
          <w:rFonts w:eastAsia="Cordia New"/>
          <w:sz w:val="24"/>
          <w:szCs w:val="24"/>
          <w:lang w:val="en-MY"/>
        </w:rPr>
      </w:pPr>
    </w:p>
    <w:p w:rsidR="004D5AC4" w:rsidRPr="00AA1C4C" w:rsidRDefault="002F5CCC" w:rsidP="00FF42A3">
      <w:pPr>
        <w:pStyle w:val="Heading4"/>
        <w:ind w:left="720"/>
        <w:rPr>
          <w:rFonts w:eastAsia="Cordia New"/>
          <w:sz w:val="24"/>
          <w:szCs w:val="24"/>
          <w:lang w:val="en-MY"/>
        </w:rPr>
      </w:pPr>
      <w:r>
        <w:rPr>
          <w:rFonts w:eastAsia="Cordia New"/>
          <w:sz w:val="24"/>
          <w:szCs w:val="24"/>
          <w:lang w:val="en-MY"/>
        </w:rPr>
        <w:t>4</w:t>
      </w:r>
      <w:r w:rsidR="004D5AC4" w:rsidRPr="00AA1C4C">
        <w:rPr>
          <w:rFonts w:eastAsia="Cordia New"/>
          <w:sz w:val="24"/>
          <w:szCs w:val="24"/>
          <w:lang w:val="en-MY"/>
        </w:rPr>
        <w:t>.4.4.1. Failure Statistics</w:t>
      </w:r>
    </w:p>
    <w:p w:rsidR="004D5AC4" w:rsidRPr="004D5AC4" w:rsidRDefault="004D5AC4" w:rsidP="00B96471">
      <w:pPr>
        <w:autoSpaceDE w:val="0"/>
        <w:autoSpaceDN w:val="0"/>
        <w:adjustRightInd w:val="0"/>
        <w:spacing w:line="360" w:lineRule="auto"/>
        <w:jc w:val="both"/>
        <w:rPr>
          <w:rFonts w:eastAsia="Cordia New"/>
          <w:sz w:val="24"/>
          <w:szCs w:val="24"/>
          <w:lang w:val="en-MY"/>
        </w:rPr>
      </w:pPr>
      <w:r w:rsidRPr="004D5AC4">
        <w:rPr>
          <w:rFonts w:eastAsia="Cordia New"/>
          <w:sz w:val="24"/>
          <w:szCs w:val="24"/>
          <w:lang w:val="en-MY"/>
        </w:rPr>
        <w:t>It is important to determine actual failure mode statistics from operational statistics in order to overcome the failure or damage efficiently.</w:t>
      </w:r>
    </w:p>
    <w:p w:rsidR="004D5AC4" w:rsidRPr="004D5AC4" w:rsidRDefault="00BF29F6" w:rsidP="004D5AC4">
      <w:pPr>
        <w:autoSpaceDE w:val="0"/>
        <w:autoSpaceDN w:val="0"/>
        <w:adjustRightInd w:val="0"/>
        <w:spacing w:line="360" w:lineRule="auto"/>
        <w:ind w:firstLine="284"/>
        <w:jc w:val="both"/>
        <w:rPr>
          <w:rFonts w:eastAsia="Cordia New"/>
          <w:sz w:val="24"/>
          <w:szCs w:val="24"/>
          <w:lang w:val="en-MY"/>
        </w:rPr>
      </w:pPr>
      <w:r>
        <w:rPr>
          <w:rFonts w:eastAsia="Cordia New"/>
          <w:sz w:val="24"/>
          <w:szCs w:val="24"/>
          <w:lang w:val="en-MY"/>
        </w:rPr>
        <w:t>Figure.</w:t>
      </w:r>
      <w:r w:rsidR="002F5CCC">
        <w:rPr>
          <w:rFonts w:eastAsia="Cordia New"/>
          <w:sz w:val="24"/>
          <w:szCs w:val="24"/>
          <w:lang w:val="en-MY"/>
        </w:rPr>
        <w:t>4</w:t>
      </w:r>
      <w:r w:rsidR="004D5AC4" w:rsidRPr="004D5AC4">
        <w:rPr>
          <w:rFonts w:eastAsia="Cordia New"/>
          <w:sz w:val="24"/>
          <w:szCs w:val="24"/>
          <w:lang w:val="en-MY"/>
        </w:rPr>
        <w:t>-</w:t>
      </w:r>
      <w:r>
        <w:rPr>
          <w:rFonts w:eastAsia="Cordia New"/>
          <w:sz w:val="24"/>
          <w:szCs w:val="24"/>
          <w:lang w:val="en-MY"/>
        </w:rPr>
        <w:t>25</w:t>
      </w:r>
      <w:r w:rsidR="004D5AC4" w:rsidRPr="004D5AC4">
        <w:rPr>
          <w:rFonts w:eastAsia="Cordia New"/>
          <w:sz w:val="24"/>
          <w:szCs w:val="24"/>
          <w:lang w:val="en-MY"/>
        </w:rPr>
        <w:t xml:space="preserve"> illustrates damage and failure mechanisms. From a total of 106 flexible pipe failure/damage incidents reported by UKCS operators (not including flooded annuli), it was found that 20% of flexible pipes have experienced some form of damage or failure.  Figure</w:t>
      </w:r>
      <w:r>
        <w:rPr>
          <w:rFonts w:eastAsia="Cordia New"/>
          <w:sz w:val="24"/>
          <w:szCs w:val="24"/>
          <w:lang w:val="en-MY"/>
        </w:rPr>
        <w:t>.4</w:t>
      </w:r>
      <w:r w:rsidR="004D5AC4" w:rsidRPr="004D5AC4">
        <w:rPr>
          <w:rFonts w:eastAsia="Cordia New"/>
          <w:sz w:val="24"/>
          <w:szCs w:val="24"/>
          <w:lang w:val="en-MY"/>
        </w:rPr>
        <w:t>-</w:t>
      </w:r>
      <w:r w:rsidR="00370884">
        <w:rPr>
          <w:rFonts w:eastAsia="Cordia New"/>
          <w:sz w:val="24"/>
          <w:szCs w:val="24"/>
          <w:lang w:val="en-MY"/>
        </w:rPr>
        <w:t>2</w:t>
      </w:r>
      <w:r>
        <w:rPr>
          <w:rFonts w:eastAsia="Cordia New"/>
          <w:sz w:val="24"/>
          <w:szCs w:val="24"/>
          <w:lang w:val="en-MY"/>
        </w:rPr>
        <w:t>6</w:t>
      </w:r>
      <w:r w:rsidR="004D5AC4" w:rsidRPr="004D5AC4">
        <w:rPr>
          <w:rFonts w:eastAsia="Cordia New"/>
          <w:sz w:val="24"/>
          <w:szCs w:val="24"/>
          <w:lang w:val="en-MY"/>
        </w:rPr>
        <w:t xml:space="preserve"> shows a comparison between rigid steel pipe and flexible pipe statistics.</w:t>
      </w:r>
    </w:p>
    <w:p w:rsidR="004D5AC4" w:rsidRPr="004D5AC4" w:rsidRDefault="004D5AC4" w:rsidP="004D5AC4">
      <w:pPr>
        <w:autoSpaceDE w:val="0"/>
        <w:autoSpaceDN w:val="0"/>
        <w:adjustRightInd w:val="0"/>
        <w:spacing w:line="360" w:lineRule="auto"/>
        <w:ind w:firstLine="284"/>
        <w:jc w:val="both"/>
        <w:rPr>
          <w:rFonts w:eastAsia="Cordia New"/>
          <w:sz w:val="24"/>
          <w:szCs w:val="24"/>
          <w:lang w:val="en-MY"/>
        </w:rPr>
      </w:pPr>
    </w:p>
    <w:p w:rsidR="004D5AC4" w:rsidRPr="004D5AC4" w:rsidRDefault="005A06D4" w:rsidP="00896B1B">
      <w:pPr>
        <w:autoSpaceDE w:val="0"/>
        <w:autoSpaceDN w:val="0"/>
        <w:adjustRightInd w:val="0"/>
        <w:spacing w:line="360" w:lineRule="auto"/>
        <w:ind w:firstLine="284"/>
        <w:jc w:val="center"/>
        <w:rPr>
          <w:rFonts w:eastAsia="Cordia New"/>
          <w:sz w:val="24"/>
          <w:szCs w:val="24"/>
          <w:lang w:val="en-MY"/>
        </w:rPr>
      </w:pPr>
      <w:r>
        <w:rPr>
          <w:rFonts w:eastAsia="Cordia New"/>
          <w:noProof/>
          <w:sz w:val="24"/>
          <w:szCs w:val="24"/>
          <w:lang w:val="en-MY" w:eastAsia="ja-JP"/>
        </w:rPr>
        <w:drawing>
          <wp:inline distT="0" distB="0" distL="0" distR="0" wp14:anchorId="7DF49B63" wp14:editId="2BFA1B81">
            <wp:extent cx="3787140" cy="2636520"/>
            <wp:effectExtent l="0" t="0" r="3810" b="0"/>
            <wp:docPr id="65610" name="Picture 65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787140" cy="2636520"/>
                    </a:xfrm>
                    <a:prstGeom prst="rect">
                      <a:avLst/>
                    </a:prstGeom>
                    <a:noFill/>
                  </pic:spPr>
                </pic:pic>
              </a:graphicData>
            </a:graphic>
          </wp:inline>
        </w:drawing>
      </w:r>
    </w:p>
    <w:p w:rsidR="004D5AC4" w:rsidRPr="004D5AC4" w:rsidRDefault="004D5AC4" w:rsidP="00896B1B">
      <w:pPr>
        <w:autoSpaceDE w:val="0"/>
        <w:autoSpaceDN w:val="0"/>
        <w:adjustRightInd w:val="0"/>
        <w:spacing w:line="360" w:lineRule="auto"/>
        <w:ind w:firstLine="284"/>
        <w:jc w:val="center"/>
        <w:rPr>
          <w:rFonts w:eastAsia="Cordia New"/>
          <w:sz w:val="24"/>
          <w:szCs w:val="24"/>
          <w:lang w:val="en-MY"/>
        </w:rPr>
      </w:pPr>
      <w:r w:rsidRPr="0014105B">
        <w:rPr>
          <w:rFonts w:eastAsia="Cordia New"/>
          <w:b/>
          <w:sz w:val="24"/>
          <w:szCs w:val="24"/>
          <w:lang w:val="en-MY"/>
        </w:rPr>
        <w:t>Figure</w:t>
      </w:r>
      <w:r w:rsidR="00D90B35">
        <w:rPr>
          <w:rFonts w:eastAsia="Cordia New"/>
          <w:b/>
          <w:sz w:val="24"/>
          <w:szCs w:val="24"/>
          <w:lang w:val="en-MY"/>
        </w:rPr>
        <w:t xml:space="preserve"> </w:t>
      </w:r>
      <w:r w:rsidR="00BF29F6">
        <w:rPr>
          <w:rFonts w:eastAsia="Cordia New"/>
          <w:b/>
          <w:sz w:val="24"/>
          <w:szCs w:val="24"/>
          <w:lang w:val="en-MY"/>
        </w:rPr>
        <w:t>4</w:t>
      </w:r>
      <w:r w:rsidR="00D90B35">
        <w:rPr>
          <w:rFonts w:eastAsia="Cordia New"/>
          <w:b/>
          <w:sz w:val="24"/>
          <w:szCs w:val="24"/>
          <w:lang w:val="en-MY"/>
        </w:rPr>
        <w:t>.</w:t>
      </w:r>
      <w:r w:rsidR="00BF29F6">
        <w:rPr>
          <w:rFonts w:eastAsia="Cordia New"/>
          <w:b/>
          <w:sz w:val="24"/>
          <w:szCs w:val="24"/>
          <w:lang w:val="en-MY"/>
        </w:rPr>
        <w:t>25</w:t>
      </w:r>
      <w:r w:rsidR="0014105B" w:rsidRPr="0014105B">
        <w:rPr>
          <w:rFonts w:eastAsia="Cordia New"/>
          <w:b/>
          <w:sz w:val="24"/>
          <w:szCs w:val="24"/>
          <w:lang w:val="en-MY"/>
        </w:rPr>
        <w:t>:</w:t>
      </w:r>
      <w:r w:rsidRPr="004D5AC4">
        <w:rPr>
          <w:rFonts w:eastAsia="Cordia New"/>
          <w:sz w:val="24"/>
          <w:szCs w:val="24"/>
          <w:lang w:val="en-MY"/>
        </w:rPr>
        <w:t xml:space="preserve"> System Failure Mechanisms</w:t>
      </w:r>
      <w:r w:rsidR="00BF29F6">
        <w:rPr>
          <w:rFonts w:eastAsia="Cordia New"/>
          <w:sz w:val="24"/>
          <w:szCs w:val="24"/>
          <w:lang w:val="en-MY"/>
        </w:rPr>
        <w:t xml:space="preserve"> [</w:t>
      </w:r>
      <w:proofErr w:type="spellStart"/>
      <w:r w:rsidR="00BF29F6">
        <w:rPr>
          <w:rFonts w:eastAsia="Cordia New"/>
          <w:sz w:val="24"/>
          <w:szCs w:val="24"/>
          <w:lang w:val="en-MY"/>
        </w:rPr>
        <w:t>Y.Bai</w:t>
      </w:r>
      <w:proofErr w:type="spellEnd"/>
      <w:r w:rsidR="00BF29F6">
        <w:rPr>
          <w:rFonts w:eastAsia="Cordia New"/>
          <w:sz w:val="24"/>
          <w:szCs w:val="24"/>
          <w:lang w:val="en-MY"/>
        </w:rPr>
        <w:t>]</w:t>
      </w:r>
    </w:p>
    <w:p w:rsidR="004D5AC4" w:rsidRPr="004D5AC4" w:rsidRDefault="004D5AC4" w:rsidP="004D5AC4">
      <w:pPr>
        <w:autoSpaceDE w:val="0"/>
        <w:autoSpaceDN w:val="0"/>
        <w:adjustRightInd w:val="0"/>
        <w:spacing w:line="360" w:lineRule="auto"/>
        <w:ind w:firstLine="284"/>
        <w:jc w:val="both"/>
        <w:rPr>
          <w:rFonts w:eastAsia="Cordia New"/>
          <w:sz w:val="24"/>
          <w:szCs w:val="24"/>
          <w:lang w:val="en-MY"/>
        </w:rPr>
      </w:pPr>
      <w:r w:rsidRPr="004D5AC4">
        <w:rPr>
          <w:rFonts w:eastAsia="Cordia New"/>
          <w:sz w:val="24"/>
          <w:szCs w:val="24"/>
          <w:lang w:val="en-MY"/>
        </w:rPr>
        <w:t xml:space="preserve"> </w:t>
      </w:r>
    </w:p>
    <w:p w:rsidR="004D5AC4" w:rsidRPr="004D5AC4" w:rsidRDefault="005A06D4" w:rsidP="00896B1B">
      <w:pPr>
        <w:autoSpaceDE w:val="0"/>
        <w:autoSpaceDN w:val="0"/>
        <w:adjustRightInd w:val="0"/>
        <w:spacing w:line="360" w:lineRule="auto"/>
        <w:ind w:firstLine="284"/>
        <w:jc w:val="center"/>
        <w:rPr>
          <w:rFonts w:eastAsia="Cordia New"/>
          <w:sz w:val="24"/>
          <w:szCs w:val="24"/>
          <w:lang w:val="en-MY"/>
        </w:rPr>
      </w:pPr>
      <w:r>
        <w:rPr>
          <w:rFonts w:eastAsia="Cordia New"/>
          <w:noProof/>
          <w:sz w:val="24"/>
          <w:szCs w:val="24"/>
          <w:lang w:val="en-MY" w:eastAsia="ja-JP"/>
        </w:rPr>
        <w:lastRenderedPageBreak/>
        <w:drawing>
          <wp:inline distT="0" distB="0" distL="0" distR="0" wp14:anchorId="34FDE4FA" wp14:editId="0B461EBE">
            <wp:extent cx="4015740" cy="2537460"/>
            <wp:effectExtent l="0" t="0" r="3810" b="0"/>
            <wp:docPr id="65611" name="Picture 65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015740" cy="2537460"/>
                    </a:xfrm>
                    <a:prstGeom prst="rect">
                      <a:avLst/>
                    </a:prstGeom>
                    <a:noFill/>
                  </pic:spPr>
                </pic:pic>
              </a:graphicData>
            </a:graphic>
          </wp:inline>
        </w:drawing>
      </w:r>
    </w:p>
    <w:p w:rsidR="004D5AC4" w:rsidRDefault="004D5AC4" w:rsidP="00896B1B">
      <w:pPr>
        <w:autoSpaceDE w:val="0"/>
        <w:autoSpaceDN w:val="0"/>
        <w:adjustRightInd w:val="0"/>
        <w:spacing w:line="360" w:lineRule="auto"/>
        <w:ind w:firstLine="284"/>
        <w:jc w:val="center"/>
        <w:rPr>
          <w:rFonts w:eastAsia="Cordia New"/>
          <w:sz w:val="24"/>
          <w:szCs w:val="24"/>
          <w:lang w:val="en-MY"/>
        </w:rPr>
      </w:pPr>
      <w:r w:rsidRPr="0014105B">
        <w:rPr>
          <w:rFonts w:eastAsia="Cordia New"/>
          <w:b/>
          <w:sz w:val="24"/>
          <w:szCs w:val="24"/>
          <w:lang w:val="en-MY"/>
        </w:rPr>
        <w:t>Figure</w:t>
      </w:r>
      <w:r w:rsidR="00D90B35">
        <w:rPr>
          <w:rFonts w:eastAsia="Cordia New"/>
          <w:b/>
          <w:sz w:val="24"/>
          <w:szCs w:val="24"/>
          <w:lang w:val="en-MY"/>
        </w:rPr>
        <w:t xml:space="preserve"> </w:t>
      </w:r>
      <w:r w:rsidR="00BF29F6">
        <w:rPr>
          <w:rFonts w:eastAsia="Cordia New"/>
          <w:b/>
          <w:sz w:val="24"/>
          <w:szCs w:val="24"/>
          <w:lang w:val="en-MY"/>
        </w:rPr>
        <w:t>4</w:t>
      </w:r>
      <w:r w:rsidR="00D90B35">
        <w:rPr>
          <w:rFonts w:eastAsia="Cordia New"/>
          <w:b/>
          <w:sz w:val="24"/>
          <w:szCs w:val="24"/>
          <w:lang w:val="en-MY"/>
        </w:rPr>
        <w:t>.</w:t>
      </w:r>
      <w:r w:rsidRPr="0014105B">
        <w:rPr>
          <w:rFonts w:eastAsia="Cordia New"/>
          <w:b/>
          <w:sz w:val="24"/>
          <w:szCs w:val="24"/>
          <w:lang w:val="en-MY"/>
        </w:rPr>
        <w:t>2</w:t>
      </w:r>
      <w:r w:rsidR="00BF29F6">
        <w:rPr>
          <w:rFonts w:eastAsia="Cordia New"/>
          <w:b/>
          <w:sz w:val="24"/>
          <w:szCs w:val="24"/>
          <w:lang w:val="en-MY"/>
        </w:rPr>
        <w:t>6</w:t>
      </w:r>
      <w:r w:rsidR="0014105B" w:rsidRPr="0014105B">
        <w:rPr>
          <w:rFonts w:eastAsia="Cordia New"/>
          <w:b/>
          <w:sz w:val="24"/>
          <w:szCs w:val="24"/>
          <w:lang w:val="en-MY"/>
        </w:rPr>
        <w:t>:</w:t>
      </w:r>
      <w:r w:rsidRPr="004D5AC4">
        <w:rPr>
          <w:rFonts w:eastAsia="Cordia New"/>
          <w:sz w:val="24"/>
          <w:szCs w:val="24"/>
          <w:lang w:val="en-MY"/>
        </w:rPr>
        <w:t xml:space="preserve"> Comparison of Steel and Flexible Pipe Failure Statistics</w:t>
      </w:r>
      <w:r w:rsidR="00BF29F6">
        <w:rPr>
          <w:rFonts w:eastAsia="Cordia New"/>
          <w:sz w:val="24"/>
          <w:szCs w:val="24"/>
          <w:lang w:val="en-MY"/>
        </w:rPr>
        <w:t xml:space="preserve"> [</w:t>
      </w:r>
      <w:proofErr w:type="spellStart"/>
      <w:r w:rsidR="00BF29F6">
        <w:rPr>
          <w:rFonts w:eastAsia="Cordia New"/>
          <w:sz w:val="24"/>
          <w:szCs w:val="24"/>
          <w:lang w:val="en-MY"/>
        </w:rPr>
        <w:t>Y.Bai</w:t>
      </w:r>
      <w:proofErr w:type="spellEnd"/>
      <w:r w:rsidR="00BF29F6">
        <w:rPr>
          <w:rFonts w:eastAsia="Cordia New"/>
          <w:sz w:val="24"/>
          <w:szCs w:val="24"/>
          <w:lang w:val="en-MY"/>
        </w:rPr>
        <w:t>]</w:t>
      </w:r>
    </w:p>
    <w:p w:rsidR="00BF29F6" w:rsidRPr="004D5AC4" w:rsidRDefault="00BF29F6" w:rsidP="00BF29F6">
      <w:pPr>
        <w:autoSpaceDE w:val="0"/>
        <w:autoSpaceDN w:val="0"/>
        <w:adjustRightInd w:val="0"/>
        <w:spacing w:line="360" w:lineRule="auto"/>
        <w:jc w:val="both"/>
        <w:rPr>
          <w:rFonts w:eastAsia="Cordia New"/>
          <w:sz w:val="24"/>
          <w:szCs w:val="24"/>
          <w:lang w:val="en-MY"/>
        </w:rPr>
      </w:pPr>
    </w:p>
    <w:p w:rsidR="00896B1B" w:rsidRPr="00AA1C4C" w:rsidRDefault="00370884" w:rsidP="00896B1B">
      <w:pPr>
        <w:pStyle w:val="Heading4"/>
        <w:spacing w:line="360" w:lineRule="auto"/>
        <w:ind w:left="720"/>
        <w:rPr>
          <w:rFonts w:eastAsia="Cordia New"/>
          <w:sz w:val="24"/>
          <w:szCs w:val="24"/>
          <w:lang w:val="en-MY"/>
        </w:rPr>
      </w:pPr>
      <w:r w:rsidRPr="00AA1C4C">
        <w:rPr>
          <w:rFonts w:eastAsia="Cordia New"/>
          <w:sz w:val="24"/>
          <w:szCs w:val="24"/>
          <w:lang w:val="en-MY"/>
        </w:rPr>
        <w:t>3</w:t>
      </w:r>
      <w:r w:rsidR="00896B1B" w:rsidRPr="00AA1C4C">
        <w:rPr>
          <w:rFonts w:eastAsia="Cordia New"/>
          <w:sz w:val="24"/>
          <w:szCs w:val="24"/>
          <w:lang w:val="en-MY"/>
        </w:rPr>
        <w:t>.4.4.2. Risk Management Methodology</w:t>
      </w:r>
    </w:p>
    <w:p w:rsidR="00896B1B" w:rsidRDefault="00896B1B" w:rsidP="00896B1B">
      <w:pPr>
        <w:autoSpaceDE w:val="0"/>
        <w:autoSpaceDN w:val="0"/>
        <w:adjustRightInd w:val="0"/>
        <w:spacing w:line="360" w:lineRule="auto"/>
        <w:jc w:val="both"/>
        <w:rPr>
          <w:rFonts w:eastAsia="Cordia New"/>
          <w:sz w:val="24"/>
          <w:szCs w:val="24"/>
          <w:lang w:val="en-MY"/>
        </w:rPr>
      </w:pPr>
      <w:r w:rsidRPr="004D5AC4">
        <w:rPr>
          <w:rFonts w:eastAsia="Cordia New"/>
          <w:sz w:val="24"/>
          <w:szCs w:val="24"/>
          <w:lang w:val="en-MY"/>
        </w:rPr>
        <w:t>Risk is often quantified as an integer that is the product of two other values, which are known as a probability of failure and a consequence rating. A risk</w:t>
      </w:r>
      <w:r>
        <w:rPr>
          <w:rFonts w:eastAsia="Cordia New"/>
          <w:sz w:val="24"/>
          <w:szCs w:val="24"/>
          <w:lang w:val="en-MY"/>
        </w:rPr>
        <w:t xml:space="preserve"> </w:t>
      </w:r>
      <w:r w:rsidRPr="004D5AC4">
        <w:rPr>
          <w:rFonts w:eastAsia="Cordia New"/>
          <w:sz w:val="24"/>
          <w:szCs w:val="24"/>
          <w:lang w:val="en-MY"/>
        </w:rPr>
        <w:t>management should take all possible failure modes into consideration, through an analysis of failure drivers (such as temperature, pressure, product fluid composition, service loads, and pipe blockage or flow restriction) and general failure modes (such as fatigue, corrosion, erosion, accidental damage, and ancillary equipment).</w:t>
      </w:r>
    </w:p>
    <w:p w:rsidR="00BF29F6" w:rsidRPr="004D5AC4" w:rsidRDefault="00BF29F6" w:rsidP="00896B1B">
      <w:pPr>
        <w:autoSpaceDE w:val="0"/>
        <w:autoSpaceDN w:val="0"/>
        <w:adjustRightInd w:val="0"/>
        <w:spacing w:line="360" w:lineRule="auto"/>
        <w:jc w:val="both"/>
        <w:rPr>
          <w:rFonts w:eastAsia="Cordia New"/>
          <w:sz w:val="24"/>
          <w:szCs w:val="24"/>
          <w:lang w:val="en-MY"/>
        </w:rPr>
      </w:pPr>
    </w:p>
    <w:p w:rsidR="004D5AC4" w:rsidRPr="00AA1C4C" w:rsidRDefault="004D5AC4" w:rsidP="00896B1B">
      <w:pPr>
        <w:pStyle w:val="Heading4"/>
        <w:spacing w:line="360" w:lineRule="auto"/>
        <w:ind w:left="720"/>
        <w:rPr>
          <w:rFonts w:eastAsia="Cordia New"/>
          <w:sz w:val="24"/>
          <w:szCs w:val="24"/>
          <w:lang w:val="en-MY"/>
        </w:rPr>
      </w:pPr>
      <w:r w:rsidRPr="00AA1C4C">
        <w:rPr>
          <w:rFonts w:eastAsia="Cordia New"/>
          <w:sz w:val="24"/>
          <w:szCs w:val="24"/>
          <w:lang w:val="en-MY"/>
        </w:rPr>
        <w:t>26.4.4.3. Failure Drivers</w:t>
      </w:r>
    </w:p>
    <w:p w:rsidR="004D5AC4" w:rsidRPr="004D5AC4" w:rsidRDefault="004D5AC4" w:rsidP="00896B1B">
      <w:pPr>
        <w:autoSpaceDE w:val="0"/>
        <w:autoSpaceDN w:val="0"/>
        <w:adjustRightInd w:val="0"/>
        <w:spacing w:line="360" w:lineRule="auto"/>
        <w:jc w:val="both"/>
        <w:rPr>
          <w:rFonts w:eastAsia="Cordia New"/>
          <w:sz w:val="24"/>
          <w:szCs w:val="24"/>
          <w:lang w:val="en-MY"/>
        </w:rPr>
      </w:pPr>
      <w:r w:rsidRPr="004D5AC4">
        <w:rPr>
          <w:rFonts w:eastAsia="Cordia New"/>
          <w:sz w:val="24"/>
          <w:szCs w:val="24"/>
          <w:lang w:val="en-MY"/>
        </w:rPr>
        <w:t>Five failure drivers contribute to the failure of a flexible riser system. The identified five failure drivers are:</w:t>
      </w:r>
    </w:p>
    <w:p w:rsidR="004D5AC4" w:rsidRPr="00896B1B" w:rsidRDefault="004D5AC4" w:rsidP="002C56C4">
      <w:pPr>
        <w:pStyle w:val="ListParagraph"/>
        <w:numPr>
          <w:ilvl w:val="0"/>
          <w:numId w:val="3"/>
        </w:numPr>
        <w:autoSpaceDE w:val="0"/>
        <w:autoSpaceDN w:val="0"/>
        <w:adjustRightInd w:val="0"/>
        <w:spacing w:line="360" w:lineRule="auto"/>
        <w:ind w:left="641" w:hanging="284"/>
        <w:jc w:val="both"/>
        <w:rPr>
          <w:rFonts w:eastAsia="Cordia New"/>
          <w:sz w:val="24"/>
          <w:szCs w:val="24"/>
          <w:lang w:val="en-MY"/>
        </w:rPr>
      </w:pPr>
      <w:r w:rsidRPr="00896B1B">
        <w:rPr>
          <w:rFonts w:eastAsia="Cordia New"/>
          <w:sz w:val="24"/>
          <w:szCs w:val="24"/>
          <w:lang w:val="en-MY"/>
        </w:rPr>
        <w:t xml:space="preserve">Temperature; </w:t>
      </w:r>
    </w:p>
    <w:p w:rsidR="004D5AC4" w:rsidRPr="00896B1B" w:rsidRDefault="004D5AC4" w:rsidP="002C56C4">
      <w:pPr>
        <w:pStyle w:val="ListParagraph"/>
        <w:numPr>
          <w:ilvl w:val="0"/>
          <w:numId w:val="3"/>
        </w:numPr>
        <w:autoSpaceDE w:val="0"/>
        <w:autoSpaceDN w:val="0"/>
        <w:adjustRightInd w:val="0"/>
        <w:spacing w:line="360" w:lineRule="auto"/>
        <w:ind w:left="641" w:hanging="284"/>
        <w:jc w:val="both"/>
        <w:rPr>
          <w:rFonts w:eastAsia="Cordia New"/>
          <w:sz w:val="24"/>
          <w:szCs w:val="24"/>
          <w:lang w:val="en-MY"/>
        </w:rPr>
      </w:pPr>
      <w:r w:rsidRPr="00896B1B">
        <w:rPr>
          <w:rFonts w:eastAsia="Cordia New"/>
          <w:sz w:val="24"/>
          <w:szCs w:val="24"/>
          <w:lang w:val="en-MY"/>
        </w:rPr>
        <w:t xml:space="preserve">Pressure; </w:t>
      </w:r>
    </w:p>
    <w:p w:rsidR="004D5AC4" w:rsidRPr="00896B1B" w:rsidRDefault="004D5AC4" w:rsidP="002C56C4">
      <w:pPr>
        <w:pStyle w:val="ListParagraph"/>
        <w:numPr>
          <w:ilvl w:val="0"/>
          <w:numId w:val="3"/>
        </w:numPr>
        <w:autoSpaceDE w:val="0"/>
        <w:autoSpaceDN w:val="0"/>
        <w:adjustRightInd w:val="0"/>
        <w:spacing w:line="360" w:lineRule="auto"/>
        <w:ind w:left="641" w:hanging="284"/>
        <w:jc w:val="both"/>
        <w:rPr>
          <w:rFonts w:eastAsia="Cordia New"/>
          <w:sz w:val="24"/>
          <w:szCs w:val="24"/>
          <w:lang w:val="en-MY"/>
        </w:rPr>
      </w:pPr>
      <w:r w:rsidRPr="00896B1B">
        <w:rPr>
          <w:rFonts w:eastAsia="Cordia New"/>
          <w:sz w:val="24"/>
          <w:szCs w:val="24"/>
          <w:lang w:val="en-MY"/>
        </w:rPr>
        <w:t xml:space="preserve">Product fluid composition; </w:t>
      </w:r>
    </w:p>
    <w:p w:rsidR="004D5AC4" w:rsidRPr="00896B1B" w:rsidRDefault="004D5AC4" w:rsidP="002C56C4">
      <w:pPr>
        <w:pStyle w:val="ListParagraph"/>
        <w:numPr>
          <w:ilvl w:val="0"/>
          <w:numId w:val="3"/>
        </w:numPr>
        <w:autoSpaceDE w:val="0"/>
        <w:autoSpaceDN w:val="0"/>
        <w:adjustRightInd w:val="0"/>
        <w:spacing w:line="360" w:lineRule="auto"/>
        <w:ind w:left="641" w:hanging="284"/>
        <w:jc w:val="both"/>
        <w:rPr>
          <w:rFonts w:eastAsia="Cordia New"/>
          <w:sz w:val="24"/>
          <w:szCs w:val="24"/>
          <w:lang w:val="en-MY"/>
        </w:rPr>
      </w:pPr>
      <w:r w:rsidRPr="00896B1B">
        <w:rPr>
          <w:rFonts w:eastAsia="Cordia New"/>
          <w:sz w:val="24"/>
          <w:szCs w:val="24"/>
          <w:lang w:val="en-MY"/>
        </w:rPr>
        <w:t xml:space="preserve">Service loads; </w:t>
      </w:r>
    </w:p>
    <w:p w:rsidR="004D5AC4" w:rsidRDefault="004D5AC4" w:rsidP="002C56C4">
      <w:pPr>
        <w:pStyle w:val="ListParagraph"/>
        <w:numPr>
          <w:ilvl w:val="0"/>
          <w:numId w:val="3"/>
        </w:numPr>
        <w:autoSpaceDE w:val="0"/>
        <w:autoSpaceDN w:val="0"/>
        <w:adjustRightInd w:val="0"/>
        <w:spacing w:line="360" w:lineRule="auto"/>
        <w:ind w:left="641" w:hanging="284"/>
        <w:jc w:val="both"/>
        <w:rPr>
          <w:rFonts w:eastAsia="Cordia New"/>
          <w:sz w:val="24"/>
          <w:szCs w:val="24"/>
          <w:lang w:val="en-MY"/>
        </w:rPr>
      </w:pPr>
      <w:r w:rsidRPr="00896B1B">
        <w:rPr>
          <w:rFonts w:eastAsia="Cordia New"/>
          <w:sz w:val="24"/>
          <w:szCs w:val="24"/>
          <w:lang w:val="en-MY"/>
        </w:rPr>
        <w:t xml:space="preserve">Ancillary components. </w:t>
      </w:r>
    </w:p>
    <w:p w:rsidR="00BF29F6" w:rsidRPr="00BF29F6" w:rsidRDefault="00BF29F6" w:rsidP="00BF29F6">
      <w:pPr>
        <w:autoSpaceDE w:val="0"/>
        <w:autoSpaceDN w:val="0"/>
        <w:adjustRightInd w:val="0"/>
        <w:spacing w:line="360" w:lineRule="auto"/>
        <w:jc w:val="both"/>
        <w:rPr>
          <w:rFonts w:eastAsia="Cordia New"/>
          <w:sz w:val="24"/>
          <w:szCs w:val="24"/>
          <w:lang w:val="en-MY"/>
        </w:rPr>
      </w:pPr>
    </w:p>
    <w:p w:rsidR="004D5AC4" w:rsidRPr="00AA1C4C" w:rsidRDefault="004D5AC4" w:rsidP="00896B1B">
      <w:pPr>
        <w:pStyle w:val="Heading4"/>
        <w:spacing w:line="360" w:lineRule="auto"/>
        <w:ind w:left="720"/>
        <w:rPr>
          <w:rFonts w:eastAsia="Cordia New"/>
          <w:sz w:val="24"/>
          <w:szCs w:val="24"/>
          <w:lang w:val="en-MY"/>
        </w:rPr>
      </w:pPr>
      <w:r w:rsidRPr="00AA1C4C">
        <w:rPr>
          <w:rFonts w:eastAsia="Cordia New"/>
          <w:sz w:val="24"/>
          <w:szCs w:val="24"/>
          <w:lang w:val="en-MY"/>
        </w:rPr>
        <w:t>26.4.4.4. Failure Modes</w:t>
      </w:r>
    </w:p>
    <w:p w:rsidR="004D5AC4" w:rsidRPr="004D5AC4" w:rsidRDefault="004D5AC4" w:rsidP="00896B1B">
      <w:pPr>
        <w:autoSpaceDE w:val="0"/>
        <w:autoSpaceDN w:val="0"/>
        <w:adjustRightInd w:val="0"/>
        <w:spacing w:line="360" w:lineRule="auto"/>
        <w:jc w:val="both"/>
        <w:rPr>
          <w:rFonts w:eastAsia="Cordia New"/>
          <w:sz w:val="24"/>
          <w:szCs w:val="24"/>
          <w:lang w:val="en-MY"/>
        </w:rPr>
      </w:pPr>
      <w:r w:rsidRPr="004D5AC4">
        <w:rPr>
          <w:rFonts w:eastAsia="Cordia New"/>
          <w:sz w:val="24"/>
          <w:szCs w:val="24"/>
          <w:lang w:val="en-MY"/>
        </w:rPr>
        <w:t>Failure modes for flexible riser systems include the following:</w:t>
      </w:r>
    </w:p>
    <w:p w:rsidR="004D5AC4" w:rsidRPr="00896B1B" w:rsidRDefault="004D5AC4" w:rsidP="002C56C4">
      <w:pPr>
        <w:pStyle w:val="ListParagraph"/>
        <w:numPr>
          <w:ilvl w:val="0"/>
          <w:numId w:val="3"/>
        </w:numPr>
        <w:autoSpaceDE w:val="0"/>
        <w:autoSpaceDN w:val="0"/>
        <w:adjustRightInd w:val="0"/>
        <w:spacing w:line="360" w:lineRule="auto"/>
        <w:ind w:left="641" w:hanging="284"/>
        <w:jc w:val="both"/>
        <w:rPr>
          <w:rFonts w:eastAsia="Cordia New"/>
          <w:sz w:val="24"/>
          <w:szCs w:val="24"/>
          <w:lang w:val="en-MY"/>
        </w:rPr>
      </w:pPr>
      <w:r w:rsidRPr="00896B1B">
        <w:rPr>
          <w:rFonts w:eastAsia="Cordia New"/>
          <w:sz w:val="24"/>
          <w:szCs w:val="24"/>
          <w:lang w:val="en-MY"/>
        </w:rPr>
        <w:t xml:space="preserve">Fatigue; </w:t>
      </w:r>
    </w:p>
    <w:p w:rsidR="004D5AC4" w:rsidRPr="00896B1B" w:rsidRDefault="004D5AC4" w:rsidP="002C56C4">
      <w:pPr>
        <w:pStyle w:val="ListParagraph"/>
        <w:numPr>
          <w:ilvl w:val="0"/>
          <w:numId w:val="3"/>
        </w:numPr>
        <w:autoSpaceDE w:val="0"/>
        <w:autoSpaceDN w:val="0"/>
        <w:adjustRightInd w:val="0"/>
        <w:spacing w:line="360" w:lineRule="auto"/>
        <w:ind w:left="641" w:hanging="284"/>
        <w:jc w:val="both"/>
        <w:rPr>
          <w:rFonts w:eastAsia="Cordia New"/>
          <w:sz w:val="24"/>
          <w:szCs w:val="24"/>
          <w:lang w:val="en-MY"/>
        </w:rPr>
      </w:pPr>
      <w:r w:rsidRPr="00896B1B">
        <w:rPr>
          <w:rFonts w:eastAsia="Cordia New"/>
          <w:sz w:val="24"/>
          <w:szCs w:val="24"/>
          <w:lang w:val="en-MY"/>
        </w:rPr>
        <w:lastRenderedPageBreak/>
        <w:t xml:space="preserve">Corrosion; </w:t>
      </w:r>
    </w:p>
    <w:p w:rsidR="004D5AC4" w:rsidRPr="00896B1B" w:rsidRDefault="004D5AC4" w:rsidP="002C56C4">
      <w:pPr>
        <w:pStyle w:val="ListParagraph"/>
        <w:numPr>
          <w:ilvl w:val="0"/>
          <w:numId w:val="3"/>
        </w:numPr>
        <w:autoSpaceDE w:val="0"/>
        <w:autoSpaceDN w:val="0"/>
        <w:adjustRightInd w:val="0"/>
        <w:spacing w:line="360" w:lineRule="auto"/>
        <w:ind w:left="641" w:hanging="284"/>
        <w:jc w:val="both"/>
        <w:rPr>
          <w:rFonts w:eastAsia="Cordia New"/>
          <w:sz w:val="24"/>
          <w:szCs w:val="24"/>
          <w:lang w:val="en-MY"/>
        </w:rPr>
      </w:pPr>
      <w:r w:rsidRPr="00896B1B">
        <w:rPr>
          <w:rFonts w:eastAsia="Cordia New"/>
          <w:sz w:val="24"/>
          <w:szCs w:val="24"/>
          <w:lang w:val="en-MY"/>
        </w:rPr>
        <w:t xml:space="preserve">Erosion; </w:t>
      </w:r>
    </w:p>
    <w:p w:rsidR="004D5AC4" w:rsidRPr="00896B1B" w:rsidRDefault="004D5AC4" w:rsidP="002C56C4">
      <w:pPr>
        <w:pStyle w:val="ListParagraph"/>
        <w:numPr>
          <w:ilvl w:val="0"/>
          <w:numId w:val="3"/>
        </w:numPr>
        <w:autoSpaceDE w:val="0"/>
        <w:autoSpaceDN w:val="0"/>
        <w:adjustRightInd w:val="0"/>
        <w:spacing w:line="360" w:lineRule="auto"/>
        <w:ind w:left="641" w:hanging="284"/>
        <w:jc w:val="both"/>
        <w:rPr>
          <w:rFonts w:eastAsia="Cordia New"/>
          <w:sz w:val="24"/>
          <w:szCs w:val="24"/>
          <w:lang w:val="en-MY"/>
        </w:rPr>
      </w:pPr>
      <w:r w:rsidRPr="00896B1B">
        <w:rPr>
          <w:rFonts w:eastAsia="Cordia New"/>
          <w:sz w:val="24"/>
          <w:szCs w:val="24"/>
          <w:lang w:val="en-MY"/>
        </w:rPr>
        <w:t xml:space="preserve">Pipe blockage or flow restriction; </w:t>
      </w:r>
    </w:p>
    <w:p w:rsidR="004D5AC4" w:rsidRDefault="00BF29F6" w:rsidP="002C56C4">
      <w:pPr>
        <w:pStyle w:val="ListParagraph"/>
        <w:numPr>
          <w:ilvl w:val="0"/>
          <w:numId w:val="3"/>
        </w:numPr>
        <w:autoSpaceDE w:val="0"/>
        <w:autoSpaceDN w:val="0"/>
        <w:adjustRightInd w:val="0"/>
        <w:spacing w:line="360" w:lineRule="auto"/>
        <w:ind w:left="641" w:hanging="284"/>
        <w:jc w:val="both"/>
        <w:rPr>
          <w:rFonts w:eastAsia="Cordia New"/>
          <w:sz w:val="24"/>
          <w:szCs w:val="24"/>
          <w:lang w:val="en-MY"/>
        </w:rPr>
      </w:pPr>
      <w:r>
        <w:rPr>
          <w:rFonts w:eastAsia="Cordia New"/>
          <w:sz w:val="24"/>
          <w:szCs w:val="24"/>
          <w:lang w:val="en-MY"/>
        </w:rPr>
        <w:t>Accidental damage.</w:t>
      </w:r>
    </w:p>
    <w:p w:rsidR="00BF29F6" w:rsidRPr="00BF29F6" w:rsidRDefault="00BF29F6" w:rsidP="00BF29F6">
      <w:pPr>
        <w:autoSpaceDE w:val="0"/>
        <w:autoSpaceDN w:val="0"/>
        <w:adjustRightInd w:val="0"/>
        <w:spacing w:line="360" w:lineRule="auto"/>
        <w:jc w:val="both"/>
        <w:rPr>
          <w:rFonts w:eastAsia="Cordia New"/>
          <w:sz w:val="24"/>
          <w:szCs w:val="24"/>
          <w:lang w:val="en-MY"/>
        </w:rPr>
      </w:pPr>
    </w:p>
    <w:p w:rsidR="004D5AC4" w:rsidRPr="00AA1C4C" w:rsidRDefault="004D5AC4" w:rsidP="00896B1B">
      <w:pPr>
        <w:pStyle w:val="Heading4"/>
        <w:spacing w:line="360" w:lineRule="auto"/>
        <w:ind w:left="720"/>
        <w:rPr>
          <w:rFonts w:eastAsia="Cordia New"/>
          <w:sz w:val="24"/>
          <w:szCs w:val="24"/>
          <w:lang w:val="en-MY"/>
        </w:rPr>
      </w:pPr>
      <w:r w:rsidRPr="00AA1C4C">
        <w:rPr>
          <w:rFonts w:eastAsia="Cordia New"/>
          <w:sz w:val="24"/>
          <w:szCs w:val="24"/>
          <w:lang w:val="en-MY"/>
        </w:rPr>
        <w:t>26.4.4.5. Integrity Management Strategy</w:t>
      </w:r>
    </w:p>
    <w:p w:rsidR="004D5AC4" w:rsidRPr="004D5AC4" w:rsidRDefault="004D5AC4" w:rsidP="00896B1B">
      <w:pPr>
        <w:autoSpaceDE w:val="0"/>
        <w:autoSpaceDN w:val="0"/>
        <w:adjustRightInd w:val="0"/>
        <w:spacing w:line="360" w:lineRule="auto"/>
        <w:jc w:val="both"/>
        <w:rPr>
          <w:rFonts w:eastAsia="Cordia New"/>
          <w:sz w:val="24"/>
          <w:szCs w:val="24"/>
          <w:lang w:val="en-MY"/>
        </w:rPr>
      </w:pPr>
      <w:r w:rsidRPr="004D5AC4">
        <w:rPr>
          <w:rFonts w:eastAsia="Cordia New"/>
          <w:sz w:val="24"/>
          <w:szCs w:val="24"/>
          <w:lang w:val="en-MY"/>
        </w:rPr>
        <w:t>The integrity management system establishes and maintains a database for design data and field operation data, including:</w:t>
      </w:r>
    </w:p>
    <w:p w:rsidR="004D5AC4" w:rsidRPr="00896B1B" w:rsidRDefault="004D5AC4" w:rsidP="002C56C4">
      <w:pPr>
        <w:pStyle w:val="ListParagraph"/>
        <w:numPr>
          <w:ilvl w:val="0"/>
          <w:numId w:val="3"/>
        </w:numPr>
        <w:autoSpaceDE w:val="0"/>
        <w:autoSpaceDN w:val="0"/>
        <w:adjustRightInd w:val="0"/>
        <w:spacing w:line="360" w:lineRule="auto"/>
        <w:ind w:left="641" w:hanging="284"/>
        <w:jc w:val="both"/>
        <w:rPr>
          <w:rFonts w:eastAsia="Cordia New"/>
          <w:sz w:val="24"/>
          <w:szCs w:val="24"/>
          <w:lang w:val="en-MY"/>
        </w:rPr>
      </w:pPr>
      <w:r w:rsidRPr="00896B1B">
        <w:rPr>
          <w:rFonts w:eastAsia="Cordia New"/>
          <w:sz w:val="24"/>
          <w:szCs w:val="24"/>
          <w:lang w:val="en-MY"/>
        </w:rPr>
        <w:t xml:space="preserve">Design basis and main design findings; </w:t>
      </w:r>
    </w:p>
    <w:p w:rsidR="004D5AC4" w:rsidRPr="00896B1B" w:rsidRDefault="004D5AC4" w:rsidP="002C56C4">
      <w:pPr>
        <w:pStyle w:val="ListParagraph"/>
        <w:numPr>
          <w:ilvl w:val="0"/>
          <w:numId w:val="3"/>
        </w:numPr>
        <w:autoSpaceDE w:val="0"/>
        <w:autoSpaceDN w:val="0"/>
        <w:adjustRightInd w:val="0"/>
        <w:spacing w:line="360" w:lineRule="auto"/>
        <w:ind w:left="641" w:hanging="284"/>
        <w:jc w:val="both"/>
        <w:rPr>
          <w:rFonts w:eastAsia="Cordia New"/>
          <w:sz w:val="24"/>
          <w:szCs w:val="24"/>
          <w:lang w:val="en-MY"/>
        </w:rPr>
      </w:pPr>
      <w:r w:rsidRPr="00896B1B">
        <w:rPr>
          <w:rFonts w:eastAsia="Cordia New"/>
          <w:sz w:val="24"/>
          <w:szCs w:val="24"/>
          <w:lang w:val="en-MY"/>
        </w:rPr>
        <w:t xml:space="preserve">Manufacturing data relevant for reassessment of risers; </w:t>
      </w:r>
    </w:p>
    <w:p w:rsidR="004D5AC4" w:rsidRPr="00896B1B" w:rsidRDefault="004D5AC4" w:rsidP="002C56C4">
      <w:pPr>
        <w:pStyle w:val="ListParagraph"/>
        <w:numPr>
          <w:ilvl w:val="0"/>
          <w:numId w:val="3"/>
        </w:numPr>
        <w:autoSpaceDE w:val="0"/>
        <w:autoSpaceDN w:val="0"/>
        <w:adjustRightInd w:val="0"/>
        <w:spacing w:line="360" w:lineRule="auto"/>
        <w:ind w:left="641" w:hanging="284"/>
        <w:jc w:val="both"/>
        <w:rPr>
          <w:rFonts w:eastAsia="Cordia New"/>
          <w:sz w:val="24"/>
          <w:szCs w:val="24"/>
          <w:lang w:val="en-MY"/>
        </w:rPr>
      </w:pPr>
      <w:r w:rsidRPr="00896B1B">
        <w:rPr>
          <w:rFonts w:eastAsia="Cordia New"/>
          <w:sz w:val="24"/>
          <w:szCs w:val="24"/>
          <w:lang w:val="en-MY"/>
        </w:rPr>
        <w:t xml:space="preserve">Operating temperature and pressure with focus on temperature fluctuations; </w:t>
      </w:r>
    </w:p>
    <w:p w:rsidR="004D5AC4" w:rsidRPr="00896B1B" w:rsidRDefault="004D5AC4" w:rsidP="002C56C4">
      <w:pPr>
        <w:pStyle w:val="ListParagraph"/>
        <w:numPr>
          <w:ilvl w:val="0"/>
          <w:numId w:val="3"/>
        </w:numPr>
        <w:autoSpaceDE w:val="0"/>
        <w:autoSpaceDN w:val="0"/>
        <w:adjustRightInd w:val="0"/>
        <w:spacing w:line="360" w:lineRule="auto"/>
        <w:ind w:left="641" w:hanging="284"/>
        <w:jc w:val="both"/>
        <w:rPr>
          <w:rFonts w:eastAsia="Cordia New"/>
          <w:sz w:val="24"/>
          <w:szCs w:val="24"/>
          <w:lang w:val="en-MY"/>
        </w:rPr>
      </w:pPr>
      <w:r w:rsidRPr="00896B1B">
        <w:rPr>
          <w:rFonts w:eastAsia="Cordia New"/>
          <w:sz w:val="24"/>
          <w:szCs w:val="24"/>
          <w:lang w:val="en-MY"/>
        </w:rPr>
        <w:t xml:space="preserve">Fluid compositions, injected chemicals, and sand production; </w:t>
      </w:r>
    </w:p>
    <w:p w:rsidR="004D5AC4" w:rsidRPr="00896B1B" w:rsidRDefault="004D5AC4" w:rsidP="002C56C4">
      <w:pPr>
        <w:pStyle w:val="ListParagraph"/>
        <w:numPr>
          <w:ilvl w:val="0"/>
          <w:numId w:val="3"/>
        </w:numPr>
        <w:autoSpaceDE w:val="0"/>
        <w:autoSpaceDN w:val="0"/>
        <w:adjustRightInd w:val="0"/>
        <w:spacing w:line="360" w:lineRule="auto"/>
        <w:ind w:left="641" w:hanging="284"/>
        <w:jc w:val="both"/>
        <w:rPr>
          <w:rFonts w:eastAsia="Cordia New"/>
          <w:sz w:val="24"/>
          <w:szCs w:val="24"/>
          <w:lang w:val="en-MY"/>
        </w:rPr>
      </w:pPr>
      <w:r w:rsidRPr="00896B1B">
        <w:rPr>
          <w:rFonts w:eastAsia="Cordia New"/>
          <w:sz w:val="24"/>
          <w:szCs w:val="24"/>
          <w:lang w:val="en-MY"/>
        </w:rPr>
        <w:t xml:space="preserve">Riser annulus monitoring and polymer coupon test results; </w:t>
      </w:r>
    </w:p>
    <w:p w:rsidR="004D5AC4" w:rsidRPr="00896B1B" w:rsidRDefault="004D5AC4" w:rsidP="002C56C4">
      <w:pPr>
        <w:pStyle w:val="ListParagraph"/>
        <w:numPr>
          <w:ilvl w:val="0"/>
          <w:numId w:val="3"/>
        </w:numPr>
        <w:autoSpaceDE w:val="0"/>
        <w:autoSpaceDN w:val="0"/>
        <w:adjustRightInd w:val="0"/>
        <w:spacing w:line="360" w:lineRule="auto"/>
        <w:ind w:left="641" w:hanging="284"/>
        <w:jc w:val="both"/>
        <w:rPr>
          <w:rFonts w:eastAsia="Cordia New"/>
          <w:sz w:val="24"/>
          <w:szCs w:val="24"/>
          <w:lang w:val="en-MY"/>
        </w:rPr>
      </w:pPr>
      <w:r w:rsidRPr="00896B1B">
        <w:rPr>
          <w:rFonts w:eastAsia="Cordia New"/>
          <w:sz w:val="24"/>
          <w:szCs w:val="24"/>
          <w:lang w:val="en-MY"/>
        </w:rPr>
        <w:t xml:space="preserve">Sea-state conditions, vessel motions, and riser response. </w:t>
      </w:r>
    </w:p>
    <w:p w:rsidR="004D5AC4" w:rsidRPr="00AA1C4C" w:rsidRDefault="004D5AC4" w:rsidP="00896B1B">
      <w:pPr>
        <w:pStyle w:val="Heading4"/>
        <w:spacing w:line="360" w:lineRule="auto"/>
        <w:ind w:left="720"/>
        <w:rPr>
          <w:rFonts w:eastAsia="Cordia New"/>
          <w:sz w:val="24"/>
          <w:szCs w:val="24"/>
          <w:lang w:val="en-MY"/>
        </w:rPr>
      </w:pPr>
      <w:r w:rsidRPr="00AA1C4C">
        <w:rPr>
          <w:rFonts w:eastAsia="Cordia New"/>
          <w:sz w:val="24"/>
          <w:szCs w:val="24"/>
          <w:lang w:val="en-MY"/>
        </w:rPr>
        <w:t>26.4.4.6. Inspection Measures</w:t>
      </w:r>
    </w:p>
    <w:p w:rsidR="004D5AC4" w:rsidRPr="004D5AC4" w:rsidRDefault="004D5AC4" w:rsidP="00896B1B">
      <w:pPr>
        <w:autoSpaceDE w:val="0"/>
        <w:autoSpaceDN w:val="0"/>
        <w:adjustRightInd w:val="0"/>
        <w:spacing w:line="360" w:lineRule="auto"/>
        <w:jc w:val="both"/>
        <w:rPr>
          <w:rFonts w:eastAsia="Cordia New"/>
          <w:sz w:val="24"/>
          <w:szCs w:val="24"/>
          <w:lang w:val="en-MY"/>
        </w:rPr>
      </w:pPr>
      <w:r w:rsidRPr="004D5AC4">
        <w:rPr>
          <w:rFonts w:eastAsia="Cordia New"/>
          <w:sz w:val="24"/>
          <w:szCs w:val="24"/>
          <w:lang w:val="en-MY"/>
        </w:rPr>
        <w:t>Inspection measures include:</w:t>
      </w:r>
    </w:p>
    <w:p w:rsidR="004D5AC4" w:rsidRPr="00896B1B" w:rsidRDefault="004D5AC4" w:rsidP="002C56C4">
      <w:pPr>
        <w:pStyle w:val="ListParagraph"/>
        <w:numPr>
          <w:ilvl w:val="0"/>
          <w:numId w:val="3"/>
        </w:numPr>
        <w:autoSpaceDE w:val="0"/>
        <w:autoSpaceDN w:val="0"/>
        <w:adjustRightInd w:val="0"/>
        <w:spacing w:line="360" w:lineRule="auto"/>
        <w:ind w:left="641" w:hanging="284"/>
        <w:jc w:val="both"/>
        <w:rPr>
          <w:rFonts w:eastAsia="Cordia New"/>
          <w:sz w:val="24"/>
          <w:szCs w:val="24"/>
          <w:lang w:val="en-MY"/>
        </w:rPr>
      </w:pPr>
      <w:r w:rsidRPr="00896B1B">
        <w:rPr>
          <w:rFonts w:eastAsia="Cordia New"/>
          <w:sz w:val="24"/>
          <w:szCs w:val="24"/>
          <w:lang w:val="en-MY"/>
        </w:rPr>
        <w:t xml:space="preserve">General visual inspection (GVI)/close visual inspection (CVI); </w:t>
      </w:r>
    </w:p>
    <w:p w:rsidR="004D5AC4" w:rsidRDefault="004D5AC4" w:rsidP="002C56C4">
      <w:pPr>
        <w:pStyle w:val="ListParagraph"/>
        <w:numPr>
          <w:ilvl w:val="0"/>
          <w:numId w:val="3"/>
        </w:numPr>
        <w:autoSpaceDE w:val="0"/>
        <w:autoSpaceDN w:val="0"/>
        <w:adjustRightInd w:val="0"/>
        <w:spacing w:line="360" w:lineRule="auto"/>
        <w:ind w:left="641" w:hanging="284"/>
        <w:jc w:val="both"/>
        <w:rPr>
          <w:rFonts w:eastAsia="Cordia New"/>
          <w:sz w:val="24"/>
          <w:szCs w:val="24"/>
          <w:lang w:val="en-MY"/>
        </w:rPr>
      </w:pPr>
      <w:proofErr w:type="spellStart"/>
      <w:r w:rsidRPr="00896B1B">
        <w:rPr>
          <w:rFonts w:eastAsia="Cordia New"/>
          <w:sz w:val="24"/>
          <w:szCs w:val="24"/>
          <w:lang w:val="en-MY"/>
        </w:rPr>
        <w:t>Cathodic</w:t>
      </w:r>
      <w:proofErr w:type="spellEnd"/>
      <w:r w:rsidRPr="00896B1B">
        <w:rPr>
          <w:rFonts w:eastAsia="Cordia New"/>
          <w:sz w:val="24"/>
          <w:szCs w:val="24"/>
          <w:lang w:val="en-MY"/>
        </w:rPr>
        <w:t xml:space="preserve"> protection survey. </w:t>
      </w:r>
    </w:p>
    <w:p w:rsidR="00BF29F6" w:rsidRPr="00BF29F6" w:rsidRDefault="00BF29F6" w:rsidP="00BF29F6">
      <w:pPr>
        <w:autoSpaceDE w:val="0"/>
        <w:autoSpaceDN w:val="0"/>
        <w:adjustRightInd w:val="0"/>
        <w:spacing w:line="360" w:lineRule="auto"/>
        <w:jc w:val="both"/>
        <w:rPr>
          <w:rFonts w:eastAsia="Cordia New"/>
          <w:sz w:val="24"/>
          <w:szCs w:val="24"/>
          <w:lang w:val="en-MY"/>
        </w:rPr>
      </w:pPr>
    </w:p>
    <w:p w:rsidR="004D5AC4" w:rsidRPr="00AA1C4C" w:rsidRDefault="004D5AC4" w:rsidP="00896B1B">
      <w:pPr>
        <w:pStyle w:val="Heading4"/>
        <w:spacing w:line="360" w:lineRule="auto"/>
        <w:ind w:left="720"/>
        <w:rPr>
          <w:rFonts w:eastAsia="Cordia New"/>
          <w:sz w:val="24"/>
          <w:szCs w:val="24"/>
          <w:lang w:val="en-MY"/>
        </w:rPr>
      </w:pPr>
      <w:r w:rsidRPr="00AA1C4C">
        <w:rPr>
          <w:rFonts w:eastAsia="Cordia New"/>
          <w:sz w:val="24"/>
          <w:szCs w:val="24"/>
          <w:lang w:val="en-MY"/>
        </w:rPr>
        <w:t>26.4.4.7. Inspection and Monitoring Systems</w:t>
      </w:r>
    </w:p>
    <w:p w:rsidR="004D5AC4" w:rsidRPr="004D5AC4" w:rsidRDefault="004D5AC4" w:rsidP="00896B1B">
      <w:pPr>
        <w:autoSpaceDE w:val="0"/>
        <w:autoSpaceDN w:val="0"/>
        <w:adjustRightInd w:val="0"/>
        <w:spacing w:line="360" w:lineRule="auto"/>
        <w:jc w:val="both"/>
        <w:rPr>
          <w:rFonts w:eastAsia="Cordia New"/>
          <w:sz w:val="24"/>
          <w:szCs w:val="24"/>
          <w:lang w:val="en-MY"/>
        </w:rPr>
      </w:pPr>
      <w:r w:rsidRPr="004D5AC4">
        <w:rPr>
          <w:rFonts w:eastAsia="Cordia New"/>
          <w:sz w:val="24"/>
          <w:szCs w:val="24"/>
          <w:lang w:val="en-MY"/>
        </w:rPr>
        <w:t>A typical inspection and monitoring system includes:</w:t>
      </w:r>
    </w:p>
    <w:p w:rsidR="004D5AC4" w:rsidRPr="00896B1B" w:rsidRDefault="004D5AC4" w:rsidP="002C56C4">
      <w:pPr>
        <w:pStyle w:val="ListParagraph"/>
        <w:numPr>
          <w:ilvl w:val="0"/>
          <w:numId w:val="3"/>
        </w:numPr>
        <w:autoSpaceDE w:val="0"/>
        <w:autoSpaceDN w:val="0"/>
        <w:adjustRightInd w:val="0"/>
        <w:spacing w:line="360" w:lineRule="auto"/>
        <w:ind w:left="641" w:hanging="284"/>
        <w:jc w:val="both"/>
        <w:rPr>
          <w:rFonts w:eastAsia="Cordia New"/>
          <w:sz w:val="24"/>
          <w:szCs w:val="24"/>
          <w:lang w:val="en-MY"/>
        </w:rPr>
      </w:pPr>
      <w:r w:rsidRPr="00896B1B">
        <w:rPr>
          <w:rFonts w:eastAsia="Cordia New"/>
          <w:sz w:val="24"/>
          <w:szCs w:val="24"/>
          <w:lang w:val="en-MY"/>
        </w:rPr>
        <w:t xml:space="preserve">Polymer monitoring: online, offline, topside, and subsea; </w:t>
      </w:r>
    </w:p>
    <w:p w:rsidR="004D5AC4" w:rsidRPr="00896B1B" w:rsidRDefault="004D5AC4" w:rsidP="002C56C4">
      <w:pPr>
        <w:pStyle w:val="ListParagraph"/>
        <w:numPr>
          <w:ilvl w:val="0"/>
          <w:numId w:val="3"/>
        </w:numPr>
        <w:autoSpaceDE w:val="0"/>
        <w:autoSpaceDN w:val="0"/>
        <w:adjustRightInd w:val="0"/>
        <w:spacing w:line="360" w:lineRule="auto"/>
        <w:ind w:left="641" w:hanging="284"/>
        <w:jc w:val="both"/>
        <w:rPr>
          <w:rFonts w:eastAsia="Cordia New"/>
          <w:sz w:val="24"/>
          <w:szCs w:val="24"/>
          <w:lang w:val="en-MY"/>
        </w:rPr>
      </w:pPr>
      <w:r w:rsidRPr="00896B1B">
        <w:rPr>
          <w:rFonts w:eastAsia="Cordia New"/>
          <w:sz w:val="24"/>
          <w:szCs w:val="24"/>
          <w:lang w:val="en-MY"/>
        </w:rPr>
        <w:t xml:space="preserve">Annulus monitoring: vent gas rate, annulus integrity; </w:t>
      </w:r>
    </w:p>
    <w:p w:rsidR="004D5AC4" w:rsidRPr="00896B1B" w:rsidRDefault="004D5AC4" w:rsidP="002C56C4">
      <w:pPr>
        <w:pStyle w:val="ListParagraph"/>
        <w:numPr>
          <w:ilvl w:val="0"/>
          <w:numId w:val="3"/>
        </w:numPr>
        <w:autoSpaceDE w:val="0"/>
        <w:autoSpaceDN w:val="0"/>
        <w:adjustRightInd w:val="0"/>
        <w:spacing w:line="360" w:lineRule="auto"/>
        <w:ind w:left="641" w:hanging="284"/>
        <w:jc w:val="both"/>
        <w:rPr>
          <w:rFonts w:eastAsia="Cordia New"/>
          <w:sz w:val="24"/>
          <w:szCs w:val="24"/>
          <w:lang w:val="en-MY"/>
        </w:rPr>
      </w:pPr>
      <w:r w:rsidRPr="00896B1B">
        <w:rPr>
          <w:rFonts w:eastAsia="Cordia New"/>
          <w:sz w:val="24"/>
          <w:szCs w:val="24"/>
          <w:lang w:val="en-MY"/>
        </w:rPr>
        <w:t xml:space="preserve">Riser dynamics: tension, angle, and curvature; </w:t>
      </w:r>
    </w:p>
    <w:p w:rsidR="004D5AC4" w:rsidRPr="00896B1B" w:rsidRDefault="004D5AC4" w:rsidP="002C56C4">
      <w:pPr>
        <w:pStyle w:val="ListParagraph"/>
        <w:numPr>
          <w:ilvl w:val="0"/>
          <w:numId w:val="3"/>
        </w:numPr>
        <w:autoSpaceDE w:val="0"/>
        <w:autoSpaceDN w:val="0"/>
        <w:adjustRightInd w:val="0"/>
        <w:spacing w:line="360" w:lineRule="auto"/>
        <w:ind w:left="641" w:hanging="284"/>
        <w:jc w:val="both"/>
        <w:rPr>
          <w:rFonts w:eastAsia="Cordia New"/>
          <w:sz w:val="24"/>
          <w:szCs w:val="24"/>
          <w:lang w:val="en-MY"/>
        </w:rPr>
      </w:pPr>
      <w:r w:rsidRPr="00896B1B">
        <w:rPr>
          <w:rFonts w:eastAsia="Cordia New"/>
          <w:sz w:val="24"/>
          <w:szCs w:val="24"/>
          <w:lang w:val="en-MY"/>
        </w:rPr>
        <w:t xml:space="preserve">Steel </w:t>
      </w:r>
      <w:proofErr w:type="spellStart"/>
      <w:r w:rsidRPr="00896B1B">
        <w:rPr>
          <w:rFonts w:eastAsia="Cordia New"/>
          <w:sz w:val="24"/>
          <w:szCs w:val="24"/>
          <w:lang w:val="en-MY"/>
        </w:rPr>
        <w:t>armor</w:t>
      </w:r>
      <w:proofErr w:type="spellEnd"/>
      <w:r w:rsidRPr="00896B1B">
        <w:rPr>
          <w:rFonts w:eastAsia="Cordia New"/>
          <w:sz w:val="24"/>
          <w:szCs w:val="24"/>
          <w:lang w:val="en-MY"/>
        </w:rPr>
        <w:t xml:space="preserve">: inspection method, magnetic or radiograph; </w:t>
      </w:r>
    </w:p>
    <w:p w:rsidR="004D5AC4" w:rsidRDefault="004D5AC4" w:rsidP="002C56C4">
      <w:pPr>
        <w:pStyle w:val="ListParagraph"/>
        <w:numPr>
          <w:ilvl w:val="0"/>
          <w:numId w:val="3"/>
        </w:numPr>
        <w:autoSpaceDE w:val="0"/>
        <w:autoSpaceDN w:val="0"/>
        <w:adjustRightInd w:val="0"/>
        <w:spacing w:line="360" w:lineRule="auto"/>
        <w:ind w:left="641" w:hanging="284"/>
        <w:jc w:val="both"/>
        <w:rPr>
          <w:rFonts w:eastAsia="Cordia New"/>
          <w:sz w:val="24"/>
          <w:szCs w:val="24"/>
          <w:lang w:val="en-MY"/>
        </w:rPr>
      </w:pPr>
      <w:r w:rsidRPr="00896B1B">
        <w:rPr>
          <w:rFonts w:eastAsia="Cordia New"/>
          <w:sz w:val="24"/>
          <w:szCs w:val="24"/>
          <w:lang w:val="en-MY"/>
        </w:rPr>
        <w:t xml:space="preserve">Use of existing sensors and pressure and temperature sensors. </w:t>
      </w:r>
    </w:p>
    <w:p w:rsidR="00BF29F6" w:rsidRPr="00BF29F6" w:rsidRDefault="00BF29F6" w:rsidP="00BF29F6">
      <w:pPr>
        <w:autoSpaceDE w:val="0"/>
        <w:autoSpaceDN w:val="0"/>
        <w:adjustRightInd w:val="0"/>
        <w:spacing w:line="360" w:lineRule="auto"/>
        <w:jc w:val="both"/>
        <w:rPr>
          <w:rFonts w:eastAsia="Cordia New"/>
          <w:sz w:val="24"/>
          <w:szCs w:val="24"/>
          <w:lang w:val="en-MY"/>
        </w:rPr>
      </w:pPr>
    </w:p>
    <w:p w:rsidR="004D5AC4" w:rsidRPr="00AA1C4C" w:rsidRDefault="004D5AC4" w:rsidP="00FF42A3">
      <w:pPr>
        <w:pStyle w:val="Heading4"/>
        <w:spacing w:line="360" w:lineRule="auto"/>
        <w:ind w:left="720"/>
        <w:rPr>
          <w:rFonts w:eastAsia="Cordia New"/>
          <w:sz w:val="24"/>
          <w:szCs w:val="24"/>
          <w:lang w:val="en-MY"/>
        </w:rPr>
      </w:pPr>
      <w:r w:rsidRPr="00AA1C4C">
        <w:rPr>
          <w:rFonts w:eastAsia="Cordia New"/>
          <w:sz w:val="24"/>
          <w:szCs w:val="24"/>
          <w:lang w:val="en-MY"/>
        </w:rPr>
        <w:t>26.4.4.8. Testing and Analysis Measures</w:t>
      </w:r>
    </w:p>
    <w:p w:rsidR="004D5AC4" w:rsidRPr="004D5AC4" w:rsidRDefault="004D5AC4" w:rsidP="00896B1B">
      <w:pPr>
        <w:autoSpaceDE w:val="0"/>
        <w:autoSpaceDN w:val="0"/>
        <w:adjustRightInd w:val="0"/>
        <w:spacing w:line="360" w:lineRule="auto"/>
        <w:jc w:val="both"/>
        <w:rPr>
          <w:rFonts w:eastAsia="Cordia New"/>
          <w:sz w:val="24"/>
          <w:szCs w:val="24"/>
          <w:lang w:val="en-MY"/>
        </w:rPr>
      </w:pPr>
      <w:r w:rsidRPr="004D5AC4">
        <w:rPr>
          <w:rFonts w:eastAsia="Cordia New"/>
          <w:sz w:val="24"/>
          <w:szCs w:val="24"/>
          <w:lang w:val="en-MY"/>
        </w:rPr>
        <w:t>Testing and analysis measures include:</w:t>
      </w:r>
    </w:p>
    <w:p w:rsidR="004D5AC4" w:rsidRPr="00896B1B" w:rsidRDefault="004D5AC4" w:rsidP="002C56C4">
      <w:pPr>
        <w:pStyle w:val="ListParagraph"/>
        <w:numPr>
          <w:ilvl w:val="0"/>
          <w:numId w:val="3"/>
        </w:numPr>
        <w:autoSpaceDE w:val="0"/>
        <w:autoSpaceDN w:val="0"/>
        <w:adjustRightInd w:val="0"/>
        <w:spacing w:line="360" w:lineRule="auto"/>
        <w:ind w:left="641" w:hanging="284"/>
        <w:jc w:val="both"/>
        <w:rPr>
          <w:rFonts w:eastAsia="Cordia New"/>
          <w:sz w:val="24"/>
          <w:szCs w:val="24"/>
          <w:lang w:val="en-MY"/>
        </w:rPr>
      </w:pPr>
      <w:r w:rsidRPr="00896B1B">
        <w:rPr>
          <w:rFonts w:eastAsia="Cordia New"/>
          <w:sz w:val="24"/>
          <w:szCs w:val="24"/>
          <w:lang w:val="en-MY"/>
        </w:rPr>
        <w:t xml:space="preserve">Coupon sampling and analysis; </w:t>
      </w:r>
    </w:p>
    <w:p w:rsidR="004D5AC4" w:rsidRPr="00896B1B" w:rsidRDefault="004D5AC4" w:rsidP="002C56C4">
      <w:pPr>
        <w:pStyle w:val="ListParagraph"/>
        <w:numPr>
          <w:ilvl w:val="0"/>
          <w:numId w:val="3"/>
        </w:numPr>
        <w:autoSpaceDE w:val="0"/>
        <w:autoSpaceDN w:val="0"/>
        <w:adjustRightInd w:val="0"/>
        <w:spacing w:line="360" w:lineRule="auto"/>
        <w:ind w:left="641" w:hanging="284"/>
        <w:jc w:val="both"/>
        <w:rPr>
          <w:rFonts w:eastAsia="Cordia New"/>
          <w:sz w:val="24"/>
          <w:szCs w:val="24"/>
          <w:lang w:val="en-MY"/>
        </w:rPr>
      </w:pPr>
      <w:r w:rsidRPr="00896B1B">
        <w:rPr>
          <w:rFonts w:eastAsia="Cordia New"/>
          <w:sz w:val="24"/>
          <w:szCs w:val="24"/>
          <w:lang w:val="en-MY"/>
        </w:rPr>
        <w:t xml:space="preserve">Vacuum testing of riser annulus; </w:t>
      </w:r>
    </w:p>
    <w:p w:rsidR="004D5AC4" w:rsidRPr="00896B1B" w:rsidRDefault="004D5AC4" w:rsidP="002C56C4">
      <w:pPr>
        <w:pStyle w:val="ListParagraph"/>
        <w:numPr>
          <w:ilvl w:val="0"/>
          <w:numId w:val="3"/>
        </w:numPr>
        <w:autoSpaceDE w:val="0"/>
        <w:autoSpaceDN w:val="0"/>
        <w:adjustRightInd w:val="0"/>
        <w:spacing w:line="360" w:lineRule="auto"/>
        <w:ind w:left="641" w:hanging="284"/>
        <w:jc w:val="both"/>
        <w:rPr>
          <w:rFonts w:eastAsia="Cordia New"/>
          <w:sz w:val="24"/>
          <w:szCs w:val="24"/>
          <w:lang w:val="en-MY"/>
        </w:rPr>
      </w:pPr>
      <w:r w:rsidRPr="00896B1B">
        <w:rPr>
          <w:rFonts w:eastAsia="Cordia New"/>
          <w:sz w:val="24"/>
          <w:szCs w:val="24"/>
          <w:lang w:val="en-MY"/>
        </w:rPr>
        <w:lastRenderedPageBreak/>
        <w:t xml:space="preserve">Radiography. </w:t>
      </w:r>
    </w:p>
    <w:p w:rsidR="004D5AC4" w:rsidRPr="004D5AC4" w:rsidRDefault="004D5AC4" w:rsidP="004D5AC4">
      <w:pPr>
        <w:autoSpaceDE w:val="0"/>
        <w:autoSpaceDN w:val="0"/>
        <w:adjustRightInd w:val="0"/>
        <w:spacing w:line="360" w:lineRule="auto"/>
        <w:ind w:firstLine="284"/>
        <w:jc w:val="both"/>
        <w:rPr>
          <w:rFonts w:eastAsia="Cordia New"/>
          <w:sz w:val="24"/>
          <w:szCs w:val="24"/>
          <w:lang w:val="en-MY"/>
        </w:rPr>
      </w:pPr>
    </w:p>
    <w:p w:rsidR="004D5AC4" w:rsidRPr="004D5AC4" w:rsidRDefault="002F5CCC" w:rsidP="00896B1B">
      <w:pPr>
        <w:pStyle w:val="Heading2"/>
        <w:spacing w:line="360" w:lineRule="auto"/>
        <w:ind w:left="720"/>
        <w:rPr>
          <w:rFonts w:eastAsia="Cordia New"/>
          <w:lang w:val="en-MY"/>
        </w:rPr>
      </w:pPr>
      <w:bookmarkStart w:id="80" w:name="_Toc519628352"/>
      <w:r>
        <w:rPr>
          <w:rFonts w:eastAsia="Cordia New"/>
          <w:lang w:val="en-MY"/>
        </w:rPr>
        <w:t>4</w:t>
      </w:r>
      <w:r w:rsidR="004D5AC4" w:rsidRPr="004D5AC4">
        <w:rPr>
          <w:rFonts w:eastAsia="Cordia New"/>
          <w:lang w:val="en-MY"/>
        </w:rPr>
        <w:t>.</w:t>
      </w:r>
      <w:r w:rsidR="002B40CB">
        <w:rPr>
          <w:rFonts w:eastAsia="Cordia New"/>
          <w:lang w:val="en-MY"/>
        </w:rPr>
        <w:t>6</w:t>
      </w:r>
      <w:r w:rsidR="004D5AC4" w:rsidRPr="004D5AC4">
        <w:rPr>
          <w:rFonts w:eastAsia="Cordia New"/>
          <w:lang w:val="en-MY"/>
        </w:rPr>
        <w:t xml:space="preserve">. </w:t>
      </w:r>
      <w:r w:rsidR="00FF42A3" w:rsidRPr="004D5AC4">
        <w:rPr>
          <w:rFonts w:eastAsia="Cordia New"/>
          <w:lang w:val="en-MY"/>
        </w:rPr>
        <w:t>Hybrid Risers</w:t>
      </w:r>
      <w:bookmarkEnd w:id="80"/>
    </w:p>
    <w:p w:rsidR="004D5AC4" w:rsidRPr="004D5AC4" w:rsidRDefault="002F5CCC" w:rsidP="00896B1B">
      <w:pPr>
        <w:pStyle w:val="Heading3"/>
        <w:spacing w:line="360" w:lineRule="auto"/>
        <w:ind w:left="720"/>
        <w:rPr>
          <w:rFonts w:eastAsia="Cordia New"/>
          <w:lang w:val="en-MY"/>
        </w:rPr>
      </w:pPr>
      <w:bookmarkStart w:id="81" w:name="_Toc519628353"/>
      <w:r>
        <w:rPr>
          <w:rFonts w:eastAsia="Cordia New"/>
          <w:lang w:val="en-MY"/>
        </w:rPr>
        <w:t>4</w:t>
      </w:r>
      <w:r w:rsidR="0062534F">
        <w:rPr>
          <w:rFonts w:eastAsia="Cordia New"/>
          <w:lang w:val="en-MY"/>
        </w:rPr>
        <w:t>.6</w:t>
      </w:r>
      <w:r w:rsidR="004D5AC4" w:rsidRPr="004D5AC4">
        <w:rPr>
          <w:rFonts w:eastAsia="Cordia New"/>
          <w:lang w:val="en-MY"/>
        </w:rPr>
        <w:t>.1. General Description</w:t>
      </w:r>
      <w:bookmarkEnd w:id="81"/>
    </w:p>
    <w:p w:rsidR="005C6444" w:rsidRDefault="005C6444" w:rsidP="005C6444">
      <w:pPr>
        <w:autoSpaceDE w:val="0"/>
        <w:autoSpaceDN w:val="0"/>
        <w:adjustRightInd w:val="0"/>
        <w:spacing w:line="360" w:lineRule="auto"/>
        <w:jc w:val="both"/>
        <w:rPr>
          <w:rFonts w:eastAsia="Cordia New"/>
          <w:sz w:val="24"/>
          <w:szCs w:val="24"/>
          <w:lang w:val="en-MY"/>
        </w:rPr>
      </w:pPr>
      <w:r w:rsidRPr="00C57475">
        <w:rPr>
          <w:rFonts w:eastAsia="Cordia New"/>
          <w:sz w:val="24"/>
          <w:szCs w:val="24"/>
          <w:lang w:val="en-MY"/>
        </w:rPr>
        <w:t>The concept of a hybrid riser was developed based on the TTRs. Its principal feature is that it accommodates relative motion between a floating structure and a rigid metal riser, by connecting them with flexible jumpers. Figure</w:t>
      </w:r>
      <w:r w:rsidR="00BF29F6">
        <w:rPr>
          <w:rFonts w:eastAsia="Cordia New"/>
          <w:sz w:val="24"/>
          <w:szCs w:val="24"/>
          <w:lang w:val="en-MY"/>
        </w:rPr>
        <w:t>.4</w:t>
      </w:r>
      <w:r w:rsidRPr="00C57475">
        <w:rPr>
          <w:rFonts w:eastAsia="Cordia New"/>
          <w:sz w:val="24"/>
          <w:szCs w:val="24"/>
          <w:lang w:val="en-MY"/>
        </w:rPr>
        <w:t>-</w:t>
      </w:r>
      <w:r w:rsidR="00370884">
        <w:rPr>
          <w:rFonts w:eastAsia="Cordia New"/>
          <w:sz w:val="24"/>
          <w:szCs w:val="24"/>
          <w:lang w:val="en-MY"/>
        </w:rPr>
        <w:t>2</w:t>
      </w:r>
      <w:r w:rsidR="00BF29F6">
        <w:rPr>
          <w:rFonts w:eastAsia="Cordia New"/>
          <w:sz w:val="24"/>
          <w:szCs w:val="24"/>
          <w:lang w:val="en-MY"/>
        </w:rPr>
        <w:t>7</w:t>
      </w:r>
      <w:r w:rsidRPr="00C57475">
        <w:rPr>
          <w:rFonts w:eastAsia="Cordia New"/>
          <w:sz w:val="24"/>
          <w:szCs w:val="24"/>
          <w:lang w:val="en-MY"/>
        </w:rPr>
        <w:t xml:space="preserve"> illustrates a bundled hybrid riser</w:t>
      </w:r>
      <w:r>
        <w:rPr>
          <w:rFonts w:eastAsia="Cordia New"/>
          <w:sz w:val="24"/>
          <w:szCs w:val="24"/>
          <w:lang w:val="en-MY"/>
        </w:rPr>
        <w:t>.</w:t>
      </w:r>
    </w:p>
    <w:p w:rsidR="00BF29F6" w:rsidRDefault="00BF29F6" w:rsidP="00BF29F6">
      <w:pPr>
        <w:autoSpaceDE w:val="0"/>
        <w:autoSpaceDN w:val="0"/>
        <w:adjustRightInd w:val="0"/>
        <w:spacing w:line="360" w:lineRule="auto"/>
        <w:ind w:firstLine="284"/>
        <w:jc w:val="both"/>
        <w:rPr>
          <w:rFonts w:eastAsia="Cordia New"/>
          <w:sz w:val="24"/>
          <w:szCs w:val="24"/>
          <w:lang w:val="en-MY"/>
        </w:rPr>
      </w:pPr>
      <w:r w:rsidRPr="00C57475">
        <w:rPr>
          <w:rFonts w:eastAsia="Cordia New"/>
          <w:sz w:val="24"/>
          <w:szCs w:val="24"/>
          <w:lang w:val="en-MY"/>
        </w:rPr>
        <w:t>The main section of the bundled hybrid riser consists of a central structural tubular section, around which synthetic foam buoyancy modules are attached. Peripheral production and export lines run through the buoyancy modules and are free to move axially in order to accommodate</w:t>
      </w:r>
      <w:r>
        <w:rPr>
          <w:rFonts w:eastAsia="Cordia New"/>
          <w:sz w:val="24"/>
          <w:szCs w:val="24"/>
          <w:lang w:val="en-MY"/>
        </w:rPr>
        <w:t xml:space="preserve"> </w:t>
      </w:r>
      <w:r w:rsidRPr="00C57475">
        <w:rPr>
          <w:rFonts w:eastAsia="Cordia New"/>
          <w:sz w:val="24"/>
          <w:szCs w:val="24"/>
          <w:lang w:val="en-MY"/>
        </w:rPr>
        <w:t>thermal and pressure-induced extension. The central structural member is connected to the riser base by way of a hydraulic connector and stress joint. The peripheral lines are attached to hard piping on the base, which provides a connection to the subsea flow</w:t>
      </w:r>
      <w:r>
        <w:rPr>
          <w:rFonts w:eastAsia="Cordia New"/>
          <w:sz w:val="24"/>
          <w:szCs w:val="24"/>
          <w:lang w:val="en-MY"/>
        </w:rPr>
        <w:t>-</w:t>
      </w:r>
      <w:r w:rsidRPr="00C57475">
        <w:rPr>
          <w:rFonts w:eastAsia="Cordia New"/>
          <w:sz w:val="24"/>
          <w:szCs w:val="24"/>
          <w:lang w:val="en-MY"/>
        </w:rPr>
        <w:t>lines, and terminates in goosenecks some 30 to 50 m below the water surface. Flexible piping is attached between the goosenecks and porches on the pontoon</w:t>
      </w:r>
      <w:r>
        <w:rPr>
          <w:rFonts w:eastAsia="Cordia New"/>
          <w:sz w:val="24"/>
          <w:szCs w:val="24"/>
          <w:lang w:val="en-MY"/>
        </w:rPr>
        <w:t>s of the semisubmersible produc</w:t>
      </w:r>
      <w:r w:rsidRPr="00C57475">
        <w:rPr>
          <w:rFonts w:eastAsia="Cordia New"/>
          <w:sz w:val="24"/>
          <w:szCs w:val="24"/>
          <w:lang w:val="en-MY"/>
        </w:rPr>
        <w:t>tion vessel, providing the flow path to the vessel while accommodating relative movements between the rigid riser section and the platform</w:t>
      </w:r>
      <w:r>
        <w:rPr>
          <w:rFonts w:eastAsia="Cordia New"/>
          <w:sz w:val="24"/>
          <w:szCs w:val="24"/>
          <w:lang w:val="en-MY"/>
        </w:rPr>
        <w:t>.</w:t>
      </w:r>
    </w:p>
    <w:p w:rsidR="005C6444" w:rsidRPr="00C57475" w:rsidRDefault="005C6444" w:rsidP="005C6444">
      <w:pPr>
        <w:autoSpaceDE w:val="0"/>
        <w:autoSpaceDN w:val="0"/>
        <w:adjustRightInd w:val="0"/>
        <w:spacing w:line="360" w:lineRule="auto"/>
        <w:jc w:val="both"/>
        <w:rPr>
          <w:rFonts w:eastAsia="Cordia New"/>
          <w:sz w:val="24"/>
          <w:szCs w:val="24"/>
          <w:lang w:val="en-MY"/>
        </w:rPr>
      </w:pPr>
    </w:p>
    <w:p w:rsidR="005C6444" w:rsidRPr="00C57475" w:rsidRDefault="005A06D4" w:rsidP="005C6444">
      <w:pPr>
        <w:autoSpaceDE w:val="0"/>
        <w:autoSpaceDN w:val="0"/>
        <w:adjustRightInd w:val="0"/>
        <w:spacing w:line="360" w:lineRule="auto"/>
        <w:jc w:val="center"/>
        <w:rPr>
          <w:rFonts w:eastAsia="Cordia New"/>
          <w:sz w:val="24"/>
          <w:szCs w:val="24"/>
          <w:lang w:val="en-MY"/>
        </w:rPr>
      </w:pPr>
      <w:r>
        <w:rPr>
          <w:rFonts w:eastAsia="Cordia New"/>
          <w:noProof/>
          <w:sz w:val="24"/>
          <w:szCs w:val="24"/>
          <w:lang w:val="en-MY" w:eastAsia="ja-JP"/>
        </w:rPr>
        <w:drawing>
          <wp:inline distT="0" distB="0" distL="0" distR="0" wp14:anchorId="1C162349" wp14:editId="18546D35">
            <wp:extent cx="3352800" cy="2758440"/>
            <wp:effectExtent l="0" t="0" r="0" b="3810"/>
            <wp:docPr id="65612" name="Picture 65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352800" cy="2758440"/>
                    </a:xfrm>
                    <a:prstGeom prst="rect">
                      <a:avLst/>
                    </a:prstGeom>
                    <a:noFill/>
                  </pic:spPr>
                </pic:pic>
              </a:graphicData>
            </a:graphic>
          </wp:inline>
        </w:drawing>
      </w:r>
    </w:p>
    <w:p w:rsidR="005C6444" w:rsidRPr="00C57475" w:rsidRDefault="005C6444" w:rsidP="005C6444">
      <w:pPr>
        <w:autoSpaceDE w:val="0"/>
        <w:autoSpaceDN w:val="0"/>
        <w:adjustRightInd w:val="0"/>
        <w:spacing w:line="360" w:lineRule="auto"/>
        <w:jc w:val="center"/>
        <w:rPr>
          <w:rFonts w:eastAsia="Cordia New"/>
          <w:sz w:val="24"/>
          <w:szCs w:val="24"/>
          <w:lang w:val="en-MY"/>
        </w:rPr>
      </w:pPr>
      <w:r w:rsidRPr="00370884">
        <w:rPr>
          <w:rFonts w:eastAsia="Cordia New"/>
          <w:b/>
          <w:sz w:val="24"/>
          <w:szCs w:val="24"/>
          <w:lang w:val="en-MY"/>
        </w:rPr>
        <w:t>Figure</w:t>
      </w:r>
      <w:r w:rsidR="00A66409">
        <w:rPr>
          <w:rFonts w:eastAsia="Cordia New"/>
          <w:b/>
          <w:sz w:val="24"/>
          <w:szCs w:val="24"/>
          <w:lang w:val="en-MY"/>
        </w:rPr>
        <w:t xml:space="preserve"> </w:t>
      </w:r>
      <w:r w:rsidR="00BF29F6">
        <w:rPr>
          <w:rFonts w:eastAsia="Cordia New"/>
          <w:b/>
          <w:sz w:val="24"/>
          <w:szCs w:val="24"/>
          <w:lang w:val="en-MY"/>
        </w:rPr>
        <w:t>4</w:t>
      </w:r>
      <w:r w:rsidR="00A66409">
        <w:rPr>
          <w:rFonts w:eastAsia="Cordia New"/>
          <w:b/>
          <w:sz w:val="24"/>
          <w:szCs w:val="24"/>
          <w:lang w:val="en-MY"/>
        </w:rPr>
        <w:t>.</w:t>
      </w:r>
      <w:r w:rsidR="00370884" w:rsidRPr="00370884">
        <w:rPr>
          <w:rFonts w:eastAsia="Cordia New"/>
          <w:b/>
          <w:sz w:val="24"/>
          <w:szCs w:val="24"/>
          <w:lang w:val="en-MY"/>
        </w:rPr>
        <w:t>2</w:t>
      </w:r>
      <w:r w:rsidR="00BF29F6">
        <w:rPr>
          <w:rFonts w:eastAsia="Cordia New"/>
          <w:b/>
          <w:sz w:val="24"/>
          <w:szCs w:val="24"/>
          <w:lang w:val="en-MY"/>
        </w:rPr>
        <w:t>7</w:t>
      </w:r>
      <w:r w:rsidR="00370884" w:rsidRPr="00370884">
        <w:rPr>
          <w:rFonts w:eastAsia="Cordia New"/>
          <w:b/>
          <w:sz w:val="24"/>
          <w:szCs w:val="24"/>
          <w:lang w:val="en-MY"/>
        </w:rPr>
        <w:t>:</w:t>
      </w:r>
      <w:r w:rsidRPr="00C57475">
        <w:rPr>
          <w:rFonts w:eastAsia="Cordia New"/>
          <w:sz w:val="24"/>
          <w:szCs w:val="24"/>
          <w:lang w:val="en-MY"/>
        </w:rPr>
        <w:t xml:space="preserve"> Bundled Hybrid Riser Diagram</w:t>
      </w:r>
    </w:p>
    <w:p w:rsidR="005C6444" w:rsidRPr="00C57475" w:rsidRDefault="005C6444" w:rsidP="005C6444">
      <w:pPr>
        <w:autoSpaceDE w:val="0"/>
        <w:autoSpaceDN w:val="0"/>
        <w:adjustRightInd w:val="0"/>
        <w:spacing w:line="360" w:lineRule="auto"/>
        <w:jc w:val="both"/>
        <w:rPr>
          <w:rFonts w:eastAsia="Cordia New"/>
          <w:sz w:val="24"/>
          <w:szCs w:val="24"/>
          <w:lang w:val="en-MY"/>
        </w:rPr>
      </w:pPr>
    </w:p>
    <w:p w:rsidR="004D5AC4" w:rsidRPr="004D5AC4" w:rsidRDefault="004D5AC4" w:rsidP="005C6444">
      <w:pPr>
        <w:autoSpaceDE w:val="0"/>
        <w:autoSpaceDN w:val="0"/>
        <w:adjustRightInd w:val="0"/>
        <w:spacing w:line="360" w:lineRule="auto"/>
        <w:ind w:firstLine="284"/>
        <w:jc w:val="both"/>
        <w:rPr>
          <w:rFonts w:eastAsia="Cordia New"/>
          <w:sz w:val="24"/>
          <w:szCs w:val="24"/>
          <w:lang w:val="en-MY"/>
        </w:rPr>
      </w:pPr>
      <w:r w:rsidRPr="004D5AC4">
        <w:rPr>
          <w:rFonts w:eastAsia="Cordia New"/>
          <w:sz w:val="24"/>
          <w:szCs w:val="24"/>
          <w:lang w:val="en-MY"/>
        </w:rPr>
        <w:lastRenderedPageBreak/>
        <w:t>Hybrid risers (HRs) consist of a vertical bundle of steel pipes supported by external buoyancy. Flexible jumpers connecting the top of the riser and the vessel are used to accommodate relative motion between the vessel and riser bundle.</w:t>
      </w:r>
    </w:p>
    <w:p w:rsidR="004D5AC4" w:rsidRPr="004D5AC4" w:rsidRDefault="004D5AC4" w:rsidP="004D5AC4">
      <w:pPr>
        <w:autoSpaceDE w:val="0"/>
        <w:autoSpaceDN w:val="0"/>
        <w:adjustRightInd w:val="0"/>
        <w:spacing w:line="360" w:lineRule="auto"/>
        <w:ind w:firstLine="284"/>
        <w:jc w:val="both"/>
        <w:rPr>
          <w:rFonts w:eastAsia="Cordia New"/>
          <w:sz w:val="24"/>
          <w:szCs w:val="24"/>
          <w:lang w:val="en-MY"/>
        </w:rPr>
      </w:pPr>
      <w:r w:rsidRPr="004D5AC4">
        <w:rPr>
          <w:rFonts w:eastAsia="Cordia New"/>
          <w:sz w:val="24"/>
          <w:szCs w:val="24"/>
          <w:lang w:val="en-MY"/>
        </w:rPr>
        <w:t xml:space="preserve">The first use of hybrid risers was a </w:t>
      </w:r>
      <w:r w:rsidR="00782D74">
        <w:rPr>
          <w:rFonts w:eastAsia="Cordia New"/>
          <w:sz w:val="24"/>
          <w:szCs w:val="24"/>
          <w:lang w:val="en-MY"/>
        </w:rPr>
        <w:t>deep-water</w:t>
      </w:r>
      <w:r w:rsidRPr="004D5AC4">
        <w:rPr>
          <w:rFonts w:eastAsia="Cordia New"/>
          <w:sz w:val="24"/>
          <w:szCs w:val="24"/>
          <w:lang w:val="en-MY"/>
        </w:rPr>
        <w:t xml:space="preserve"> production riser installed in 1988 in the Green Canyon Block 29 (GC29) by Cameron (Fisher and </w:t>
      </w:r>
      <w:proofErr w:type="spellStart"/>
      <w:r w:rsidRPr="004D5AC4">
        <w:rPr>
          <w:rFonts w:eastAsia="Cordia New"/>
          <w:sz w:val="24"/>
          <w:szCs w:val="24"/>
          <w:lang w:val="en-MY"/>
        </w:rPr>
        <w:t>Berner</w:t>
      </w:r>
      <w:proofErr w:type="spellEnd"/>
      <w:r w:rsidRPr="004D5AC4">
        <w:rPr>
          <w:rFonts w:eastAsia="Cordia New"/>
          <w:sz w:val="24"/>
          <w:szCs w:val="24"/>
          <w:lang w:val="en-MY"/>
        </w:rPr>
        <w:t>, 1988). The system was reused in 1995 for deployment in Garden Banks 388 (GB388) in the Gulf of Mexico by Enserch Exploration Inc. and Cooper Cameron Co. This first-generation hybrid riser was installed through the moon-pool of a drilling vessel.</w:t>
      </w:r>
    </w:p>
    <w:p w:rsidR="004D5AC4" w:rsidRPr="004D5AC4" w:rsidRDefault="004D5AC4" w:rsidP="004D5AC4">
      <w:pPr>
        <w:autoSpaceDE w:val="0"/>
        <w:autoSpaceDN w:val="0"/>
        <w:adjustRightInd w:val="0"/>
        <w:spacing w:line="360" w:lineRule="auto"/>
        <w:ind w:firstLine="284"/>
        <w:jc w:val="both"/>
        <w:rPr>
          <w:rFonts w:eastAsia="Cordia New"/>
          <w:sz w:val="24"/>
          <w:szCs w:val="24"/>
          <w:lang w:val="en-MY"/>
        </w:rPr>
      </w:pPr>
      <w:r w:rsidRPr="004D5AC4">
        <w:rPr>
          <w:rFonts w:eastAsia="Cordia New"/>
          <w:sz w:val="24"/>
          <w:szCs w:val="24"/>
          <w:lang w:val="en-MY"/>
        </w:rPr>
        <w:t xml:space="preserve">In recent years, HRs </w:t>
      </w:r>
      <w:proofErr w:type="gramStart"/>
      <w:r w:rsidRPr="004D5AC4">
        <w:rPr>
          <w:rFonts w:eastAsia="Cordia New"/>
          <w:sz w:val="24"/>
          <w:szCs w:val="24"/>
          <w:lang w:val="en-MY"/>
        </w:rPr>
        <w:t>have</w:t>
      </w:r>
      <w:proofErr w:type="gramEnd"/>
      <w:r w:rsidRPr="004D5AC4">
        <w:rPr>
          <w:rFonts w:eastAsia="Cordia New"/>
          <w:sz w:val="24"/>
          <w:szCs w:val="24"/>
          <w:lang w:val="en-MY"/>
        </w:rPr>
        <w:t xml:space="preserve"> become popular for use offshore of West Africa, for example, for the development of Total’s </w:t>
      </w:r>
      <w:proofErr w:type="spellStart"/>
      <w:r w:rsidRPr="004D5AC4">
        <w:rPr>
          <w:rFonts w:eastAsia="Cordia New"/>
          <w:sz w:val="24"/>
          <w:szCs w:val="24"/>
          <w:lang w:val="en-MY"/>
        </w:rPr>
        <w:t>Girassol</w:t>
      </w:r>
      <w:proofErr w:type="spellEnd"/>
      <w:r w:rsidRPr="004D5AC4">
        <w:rPr>
          <w:rFonts w:eastAsia="Cordia New"/>
          <w:sz w:val="24"/>
          <w:szCs w:val="24"/>
          <w:lang w:val="en-MY"/>
        </w:rPr>
        <w:t xml:space="preserve"> field, as shown in Figure</w:t>
      </w:r>
      <w:r w:rsidR="00BF29F6">
        <w:rPr>
          <w:rFonts w:eastAsia="Cordia New"/>
          <w:sz w:val="24"/>
          <w:szCs w:val="24"/>
          <w:lang w:val="en-MY"/>
        </w:rPr>
        <w:t>.4</w:t>
      </w:r>
      <w:r w:rsidRPr="004D5AC4">
        <w:rPr>
          <w:rFonts w:eastAsia="Cordia New"/>
          <w:sz w:val="24"/>
          <w:szCs w:val="24"/>
          <w:lang w:val="en-MY"/>
        </w:rPr>
        <w:t>-2</w:t>
      </w:r>
      <w:r w:rsidR="00BF29F6">
        <w:rPr>
          <w:rFonts w:eastAsia="Cordia New"/>
          <w:sz w:val="24"/>
          <w:szCs w:val="24"/>
          <w:lang w:val="en-MY"/>
        </w:rPr>
        <w:t>8</w:t>
      </w:r>
      <w:r w:rsidRPr="004D5AC4">
        <w:rPr>
          <w:rFonts w:eastAsia="Cordia New"/>
          <w:sz w:val="24"/>
          <w:szCs w:val="24"/>
          <w:lang w:val="en-MY"/>
        </w:rPr>
        <w:t xml:space="preserve">. This second-generation hybrid riser was bundled, and it was fabricated at an onshore site with installation by </w:t>
      </w:r>
      <w:proofErr w:type="spellStart"/>
      <w:r w:rsidRPr="004D5AC4">
        <w:rPr>
          <w:rFonts w:eastAsia="Cordia New"/>
          <w:sz w:val="24"/>
          <w:szCs w:val="24"/>
          <w:lang w:val="en-MY"/>
        </w:rPr>
        <w:t>tow</w:t>
      </w:r>
      <w:proofErr w:type="spellEnd"/>
      <w:r w:rsidRPr="004D5AC4">
        <w:rPr>
          <w:rFonts w:eastAsia="Cordia New"/>
          <w:sz w:val="24"/>
          <w:szCs w:val="24"/>
          <w:lang w:val="en-MY"/>
        </w:rPr>
        <w:t>-out and upending.</w:t>
      </w:r>
    </w:p>
    <w:p w:rsidR="004D5AC4" w:rsidRPr="004D5AC4" w:rsidRDefault="004D5AC4" w:rsidP="004D5AC4">
      <w:pPr>
        <w:autoSpaceDE w:val="0"/>
        <w:autoSpaceDN w:val="0"/>
        <w:adjustRightInd w:val="0"/>
        <w:spacing w:line="360" w:lineRule="auto"/>
        <w:ind w:firstLine="284"/>
        <w:jc w:val="both"/>
        <w:rPr>
          <w:rFonts w:eastAsia="Cordia New"/>
          <w:sz w:val="24"/>
          <w:szCs w:val="24"/>
          <w:lang w:val="en-MY"/>
        </w:rPr>
      </w:pPr>
      <w:r w:rsidRPr="004D5AC4">
        <w:rPr>
          <w:rFonts w:eastAsia="Cordia New"/>
          <w:sz w:val="24"/>
          <w:szCs w:val="24"/>
          <w:lang w:val="en-MY"/>
        </w:rPr>
        <w:t>In this subsection, we present the current hybrid riser concept including the following main components:</w:t>
      </w:r>
    </w:p>
    <w:p w:rsidR="004D5AC4" w:rsidRPr="00896B1B" w:rsidRDefault="004D5AC4" w:rsidP="002C56C4">
      <w:pPr>
        <w:pStyle w:val="ListParagraph"/>
        <w:numPr>
          <w:ilvl w:val="0"/>
          <w:numId w:val="3"/>
        </w:numPr>
        <w:autoSpaceDE w:val="0"/>
        <w:autoSpaceDN w:val="0"/>
        <w:adjustRightInd w:val="0"/>
        <w:spacing w:line="360" w:lineRule="auto"/>
        <w:ind w:left="641" w:hanging="284"/>
        <w:jc w:val="both"/>
        <w:rPr>
          <w:rFonts w:eastAsia="Cordia New"/>
          <w:sz w:val="24"/>
          <w:szCs w:val="24"/>
          <w:lang w:val="en-MY"/>
        </w:rPr>
      </w:pPr>
      <w:r w:rsidRPr="00896B1B">
        <w:rPr>
          <w:rFonts w:eastAsia="Cordia New"/>
          <w:sz w:val="24"/>
          <w:szCs w:val="24"/>
          <w:lang w:val="en-MY"/>
        </w:rPr>
        <w:t xml:space="preserve">Riser base foundation; </w:t>
      </w:r>
    </w:p>
    <w:p w:rsidR="004D5AC4" w:rsidRPr="00896B1B" w:rsidRDefault="004D5AC4" w:rsidP="002C56C4">
      <w:pPr>
        <w:pStyle w:val="ListParagraph"/>
        <w:numPr>
          <w:ilvl w:val="0"/>
          <w:numId w:val="3"/>
        </w:numPr>
        <w:autoSpaceDE w:val="0"/>
        <w:autoSpaceDN w:val="0"/>
        <w:adjustRightInd w:val="0"/>
        <w:spacing w:line="360" w:lineRule="auto"/>
        <w:ind w:left="641" w:hanging="284"/>
        <w:jc w:val="both"/>
        <w:rPr>
          <w:rFonts w:eastAsia="Cordia New"/>
          <w:sz w:val="24"/>
          <w:szCs w:val="24"/>
          <w:lang w:val="en-MY"/>
        </w:rPr>
      </w:pPr>
      <w:r w:rsidRPr="00896B1B">
        <w:rPr>
          <w:rFonts w:eastAsia="Cordia New"/>
          <w:sz w:val="24"/>
          <w:szCs w:val="24"/>
          <w:lang w:val="en-MY"/>
        </w:rPr>
        <w:t xml:space="preserve">Riser base spools; </w:t>
      </w:r>
    </w:p>
    <w:p w:rsidR="004D5AC4" w:rsidRPr="00896B1B" w:rsidRDefault="004D5AC4" w:rsidP="002C56C4">
      <w:pPr>
        <w:pStyle w:val="ListParagraph"/>
        <w:numPr>
          <w:ilvl w:val="0"/>
          <w:numId w:val="3"/>
        </w:numPr>
        <w:autoSpaceDE w:val="0"/>
        <w:autoSpaceDN w:val="0"/>
        <w:adjustRightInd w:val="0"/>
        <w:spacing w:line="360" w:lineRule="auto"/>
        <w:ind w:left="641" w:hanging="284"/>
        <w:jc w:val="both"/>
        <w:rPr>
          <w:rFonts w:eastAsia="Cordia New"/>
          <w:sz w:val="24"/>
          <w:szCs w:val="24"/>
          <w:lang w:val="en-MY"/>
        </w:rPr>
      </w:pPr>
      <w:r w:rsidRPr="00896B1B">
        <w:rPr>
          <w:rFonts w:eastAsia="Cordia New"/>
          <w:sz w:val="24"/>
          <w:szCs w:val="24"/>
          <w:lang w:val="en-MY"/>
        </w:rPr>
        <w:t xml:space="preserve">Top and bottom transition fogging; </w:t>
      </w:r>
    </w:p>
    <w:p w:rsidR="004D5AC4" w:rsidRPr="00896B1B" w:rsidRDefault="004D5AC4" w:rsidP="002C56C4">
      <w:pPr>
        <w:pStyle w:val="ListParagraph"/>
        <w:numPr>
          <w:ilvl w:val="0"/>
          <w:numId w:val="3"/>
        </w:numPr>
        <w:autoSpaceDE w:val="0"/>
        <w:autoSpaceDN w:val="0"/>
        <w:adjustRightInd w:val="0"/>
        <w:spacing w:line="360" w:lineRule="auto"/>
        <w:ind w:left="641" w:hanging="284"/>
        <w:jc w:val="both"/>
        <w:rPr>
          <w:rFonts w:eastAsia="Cordia New"/>
          <w:sz w:val="24"/>
          <w:szCs w:val="24"/>
          <w:lang w:val="en-MY"/>
        </w:rPr>
      </w:pPr>
      <w:r w:rsidRPr="00896B1B">
        <w:rPr>
          <w:rFonts w:eastAsia="Cordia New"/>
          <w:sz w:val="24"/>
          <w:szCs w:val="24"/>
          <w:lang w:val="en-MY"/>
        </w:rPr>
        <w:t xml:space="preserve">Riser cross section; </w:t>
      </w:r>
    </w:p>
    <w:p w:rsidR="004D5AC4" w:rsidRPr="00896B1B" w:rsidRDefault="004D5AC4" w:rsidP="002C56C4">
      <w:pPr>
        <w:pStyle w:val="ListParagraph"/>
        <w:numPr>
          <w:ilvl w:val="0"/>
          <w:numId w:val="3"/>
        </w:numPr>
        <w:autoSpaceDE w:val="0"/>
        <w:autoSpaceDN w:val="0"/>
        <w:adjustRightInd w:val="0"/>
        <w:spacing w:line="360" w:lineRule="auto"/>
        <w:ind w:left="641" w:hanging="284"/>
        <w:jc w:val="both"/>
        <w:rPr>
          <w:rFonts w:eastAsia="Cordia New"/>
          <w:sz w:val="24"/>
          <w:szCs w:val="24"/>
          <w:lang w:val="en-MY"/>
        </w:rPr>
      </w:pPr>
      <w:r w:rsidRPr="00896B1B">
        <w:rPr>
          <w:rFonts w:eastAsia="Cordia New"/>
          <w:sz w:val="24"/>
          <w:szCs w:val="24"/>
          <w:lang w:val="en-MY"/>
        </w:rPr>
        <w:t xml:space="preserve">Buoyancy tank; </w:t>
      </w:r>
    </w:p>
    <w:p w:rsidR="00896B1B" w:rsidRPr="00896B1B" w:rsidRDefault="00896B1B" w:rsidP="002C56C4">
      <w:pPr>
        <w:pStyle w:val="ListParagraph"/>
        <w:numPr>
          <w:ilvl w:val="0"/>
          <w:numId w:val="3"/>
        </w:numPr>
        <w:autoSpaceDE w:val="0"/>
        <w:autoSpaceDN w:val="0"/>
        <w:adjustRightInd w:val="0"/>
        <w:spacing w:line="360" w:lineRule="auto"/>
        <w:ind w:left="641" w:hanging="284"/>
        <w:jc w:val="both"/>
        <w:rPr>
          <w:rFonts w:eastAsia="Cordia New"/>
          <w:sz w:val="24"/>
          <w:szCs w:val="24"/>
          <w:lang w:val="en-MY"/>
        </w:rPr>
      </w:pPr>
      <w:r w:rsidRPr="00896B1B">
        <w:rPr>
          <w:rFonts w:eastAsia="Cordia New"/>
          <w:sz w:val="24"/>
          <w:szCs w:val="24"/>
          <w:lang w:val="en-MY"/>
        </w:rPr>
        <w:t xml:space="preserve">Flexible jumper between the top of the riser and the hang-off point in the FPS. </w:t>
      </w:r>
    </w:p>
    <w:p w:rsidR="004D5AC4" w:rsidRPr="004D5AC4" w:rsidRDefault="004D5AC4" w:rsidP="004D5AC4">
      <w:pPr>
        <w:autoSpaceDE w:val="0"/>
        <w:autoSpaceDN w:val="0"/>
        <w:adjustRightInd w:val="0"/>
        <w:spacing w:line="360" w:lineRule="auto"/>
        <w:ind w:firstLine="284"/>
        <w:jc w:val="both"/>
        <w:rPr>
          <w:rFonts w:eastAsia="Cordia New"/>
          <w:sz w:val="24"/>
          <w:szCs w:val="24"/>
          <w:lang w:val="en-MY"/>
        </w:rPr>
      </w:pPr>
    </w:p>
    <w:p w:rsidR="004D5AC4" w:rsidRPr="004D5AC4" w:rsidRDefault="005A06D4" w:rsidP="00896B1B">
      <w:pPr>
        <w:autoSpaceDE w:val="0"/>
        <w:autoSpaceDN w:val="0"/>
        <w:adjustRightInd w:val="0"/>
        <w:spacing w:line="360" w:lineRule="auto"/>
        <w:jc w:val="center"/>
        <w:rPr>
          <w:rFonts w:eastAsia="Cordia New"/>
          <w:sz w:val="24"/>
          <w:szCs w:val="24"/>
          <w:lang w:val="en-MY"/>
        </w:rPr>
      </w:pPr>
      <w:r>
        <w:rPr>
          <w:rFonts w:eastAsia="Cordia New"/>
          <w:noProof/>
          <w:sz w:val="24"/>
          <w:szCs w:val="24"/>
          <w:lang w:val="en-MY" w:eastAsia="ja-JP"/>
        </w:rPr>
        <w:lastRenderedPageBreak/>
        <w:drawing>
          <wp:inline distT="0" distB="0" distL="0" distR="0" wp14:anchorId="79EE3AE1" wp14:editId="4355C585">
            <wp:extent cx="4114800" cy="5273040"/>
            <wp:effectExtent l="0" t="0" r="0" b="3810"/>
            <wp:docPr id="65613" name="Picture 65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114800" cy="5273040"/>
                    </a:xfrm>
                    <a:prstGeom prst="rect">
                      <a:avLst/>
                    </a:prstGeom>
                    <a:noFill/>
                  </pic:spPr>
                </pic:pic>
              </a:graphicData>
            </a:graphic>
          </wp:inline>
        </w:drawing>
      </w:r>
    </w:p>
    <w:p w:rsidR="004D5AC4" w:rsidRDefault="004D5AC4" w:rsidP="00896B1B">
      <w:pPr>
        <w:autoSpaceDE w:val="0"/>
        <w:autoSpaceDN w:val="0"/>
        <w:adjustRightInd w:val="0"/>
        <w:spacing w:line="360" w:lineRule="auto"/>
        <w:ind w:firstLine="284"/>
        <w:jc w:val="center"/>
        <w:rPr>
          <w:rFonts w:eastAsia="Cordia New"/>
          <w:sz w:val="24"/>
          <w:szCs w:val="24"/>
          <w:lang w:val="en-MY"/>
        </w:rPr>
      </w:pPr>
      <w:r w:rsidRPr="00370884">
        <w:rPr>
          <w:rFonts w:eastAsia="Cordia New"/>
          <w:b/>
          <w:sz w:val="24"/>
          <w:szCs w:val="24"/>
          <w:lang w:val="en-MY"/>
        </w:rPr>
        <w:t>Figure</w:t>
      </w:r>
      <w:r w:rsidR="00A66409">
        <w:rPr>
          <w:rFonts w:eastAsia="Cordia New"/>
          <w:b/>
          <w:sz w:val="24"/>
          <w:szCs w:val="24"/>
          <w:lang w:val="en-MY"/>
        </w:rPr>
        <w:t xml:space="preserve"> </w:t>
      </w:r>
      <w:r w:rsidR="00BF29F6">
        <w:rPr>
          <w:rFonts w:eastAsia="Cordia New"/>
          <w:b/>
          <w:sz w:val="24"/>
          <w:szCs w:val="24"/>
          <w:lang w:val="en-MY"/>
        </w:rPr>
        <w:t>4</w:t>
      </w:r>
      <w:r w:rsidR="00A66409">
        <w:rPr>
          <w:rFonts w:eastAsia="Cordia New"/>
          <w:b/>
          <w:sz w:val="24"/>
          <w:szCs w:val="24"/>
          <w:lang w:val="en-MY"/>
        </w:rPr>
        <w:t>.</w:t>
      </w:r>
      <w:r w:rsidRPr="00370884">
        <w:rPr>
          <w:rFonts w:eastAsia="Cordia New"/>
          <w:b/>
          <w:sz w:val="24"/>
          <w:szCs w:val="24"/>
          <w:lang w:val="en-MY"/>
        </w:rPr>
        <w:t>2</w:t>
      </w:r>
      <w:r w:rsidR="00BF29F6">
        <w:rPr>
          <w:rFonts w:eastAsia="Cordia New"/>
          <w:b/>
          <w:sz w:val="24"/>
          <w:szCs w:val="24"/>
          <w:lang w:val="en-MY"/>
        </w:rPr>
        <w:t>8</w:t>
      </w:r>
      <w:r w:rsidR="00370884" w:rsidRPr="00370884">
        <w:rPr>
          <w:rFonts w:eastAsia="Cordia New"/>
          <w:b/>
          <w:sz w:val="24"/>
          <w:szCs w:val="24"/>
          <w:lang w:val="en-MY"/>
        </w:rPr>
        <w:t>:</w:t>
      </w:r>
      <w:r w:rsidRPr="004D5AC4">
        <w:rPr>
          <w:rFonts w:eastAsia="Cordia New"/>
          <w:sz w:val="24"/>
          <w:szCs w:val="24"/>
          <w:lang w:val="en-MY"/>
        </w:rPr>
        <w:t xml:space="preserve"> Hybrid Riser Towers at the </w:t>
      </w:r>
      <w:proofErr w:type="spellStart"/>
      <w:r w:rsidRPr="004D5AC4">
        <w:rPr>
          <w:rFonts w:eastAsia="Cordia New"/>
          <w:sz w:val="24"/>
          <w:szCs w:val="24"/>
          <w:lang w:val="en-MY"/>
        </w:rPr>
        <w:t>Girassol</w:t>
      </w:r>
      <w:proofErr w:type="spellEnd"/>
      <w:r w:rsidRPr="004D5AC4">
        <w:rPr>
          <w:rFonts w:eastAsia="Cordia New"/>
          <w:sz w:val="24"/>
          <w:szCs w:val="24"/>
          <w:lang w:val="en-MY"/>
        </w:rPr>
        <w:t xml:space="preserve"> Field</w:t>
      </w:r>
      <w:r w:rsidR="0046502A">
        <w:rPr>
          <w:rFonts w:eastAsia="Cordia New"/>
          <w:sz w:val="24"/>
          <w:szCs w:val="24"/>
          <w:lang w:val="en-MY"/>
        </w:rPr>
        <w:t>.</w:t>
      </w:r>
    </w:p>
    <w:p w:rsidR="0046502A" w:rsidRPr="004D5AC4" w:rsidRDefault="0046502A" w:rsidP="00896B1B">
      <w:pPr>
        <w:autoSpaceDE w:val="0"/>
        <w:autoSpaceDN w:val="0"/>
        <w:adjustRightInd w:val="0"/>
        <w:spacing w:line="360" w:lineRule="auto"/>
        <w:ind w:firstLine="284"/>
        <w:jc w:val="center"/>
        <w:rPr>
          <w:rFonts w:eastAsia="Cordia New"/>
          <w:sz w:val="24"/>
          <w:szCs w:val="24"/>
          <w:lang w:val="en-MY"/>
        </w:rPr>
      </w:pPr>
    </w:p>
    <w:p w:rsidR="004D5AC4" w:rsidRPr="000332B8" w:rsidRDefault="00BF29F6" w:rsidP="00896B1B">
      <w:pPr>
        <w:pStyle w:val="Heading4"/>
        <w:spacing w:line="360" w:lineRule="auto"/>
        <w:ind w:left="720"/>
        <w:rPr>
          <w:rFonts w:eastAsia="Cordia New"/>
          <w:sz w:val="24"/>
          <w:szCs w:val="24"/>
          <w:lang w:val="en-MY"/>
        </w:rPr>
      </w:pPr>
      <w:r>
        <w:rPr>
          <w:rFonts w:eastAsia="Cordia New"/>
          <w:sz w:val="24"/>
          <w:szCs w:val="24"/>
          <w:lang w:val="en-MY"/>
        </w:rPr>
        <w:t>4</w:t>
      </w:r>
      <w:r w:rsidR="004D5AC4" w:rsidRPr="000332B8">
        <w:rPr>
          <w:rFonts w:eastAsia="Cordia New"/>
          <w:sz w:val="24"/>
          <w:szCs w:val="24"/>
          <w:lang w:val="en-MY"/>
        </w:rPr>
        <w:t>.</w:t>
      </w:r>
      <w:r w:rsidR="0062534F">
        <w:rPr>
          <w:rFonts w:eastAsia="Cordia New"/>
          <w:sz w:val="24"/>
          <w:szCs w:val="24"/>
          <w:lang w:val="en-MY"/>
        </w:rPr>
        <w:t>6</w:t>
      </w:r>
      <w:r w:rsidR="004D5AC4" w:rsidRPr="000332B8">
        <w:rPr>
          <w:rFonts w:eastAsia="Cordia New"/>
          <w:sz w:val="24"/>
          <w:szCs w:val="24"/>
          <w:lang w:val="en-MY"/>
        </w:rPr>
        <w:t>.1.1. Riser Foundation</w:t>
      </w:r>
    </w:p>
    <w:p w:rsidR="004D5AC4" w:rsidRPr="004D5AC4" w:rsidRDefault="004D5AC4" w:rsidP="00896B1B">
      <w:pPr>
        <w:autoSpaceDE w:val="0"/>
        <w:autoSpaceDN w:val="0"/>
        <w:adjustRightInd w:val="0"/>
        <w:spacing w:line="360" w:lineRule="auto"/>
        <w:jc w:val="both"/>
        <w:rPr>
          <w:rFonts w:eastAsia="Cordia New"/>
          <w:sz w:val="24"/>
          <w:szCs w:val="24"/>
          <w:lang w:val="en-MY"/>
        </w:rPr>
      </w:pPr>
      <w:r w:rsidRPr="004D5AC4">
        <w:rPr>
          <w:rFonts w:eastAsia="Cordia New"/>
          <w:sz w:val="24"/>
          <w:szCs w:val="24"/>
          <w:lang w:val="en-MY"/>
        </w:rPr>
        <w:t xml:space="preserve">The foundation structure for the HR consists of a steel suction anchor (and/ or a gravity base) that will support the HR installation aids (such as pulling winches) and the flex element (a </w:t>
      </w:r>
      <w:proofErr w:type="spellStart"/>
      <w:r w:rsidRPr="004D5AC4">
        <w:rPr>
          <w:rFonts w:eastAsia="Cordia New"/>
          <w:sz w:val="24"/>
          <w:szCs w:val="24"/>
          <w:lang w:val="en-MY"/>
        </w:rPr>
        <w:t>roto</w:t>
      </w:r>
      <w:proofErr w:type="spellEnd"/>
      <w:r w:rsidRPr="004D5AC4">
        <w:rPr>
          <w:rFonts w:eastAsia="Cordia New"/>
          <w:sz w:val="24"/>
          <w:szCs w:val="24"/>
          <w:lang w:val="en-MY"/>
        </w:rPr>
        <w:t>-latch connector is proposed).</w:t>
      </w:r>
    </w:p>
    <w:p w:rsidR="004D5AC4" w:rsidRPr="004D5AC4" w:rsidRDefault="004D5AC4" w:rsidP="004D5AC4">
      <w:pPr>
        <w:autoSpaceDE w:val="0"/>
        <w:autoSpaceDN w:val="0"/>
        <w:adjustRightInd w:val="0"/>
        <w:spacing w:line="360" w:lineRule="auto"/>
        <w:ind w:firstLine="284"/>
        <w:jc w:val="both"/>
        <w:rPr>
          <w:rFonts w:eastAsia="Cordia New"/>
          <w:sz w:val="24"/>
          <w:szCs w:val="24"/>
          <w:lang w:val="en-MY"/>
        </w:rPr>
      </w:pPr>
      <w:r w:rsidRPr="004D5AC4">
        <w:rPr>
          <w:rFonts w:eastAsia="Cordia New"/>
          <w:sz w:val="24"/>
          <w:szCs w:val="24"/>
          <w:lang w:val="en-MY"/>
        </w:rPr>
        <w:t>Two riser base foundation approaches are possible:</w:t>
      </w:r>
    </w:p>
    <w:p w:rsidR="004D5AC4" w:rsidRPr="006A32D8" w:rsidRDefault="004D5AC4" w:rsidP="002C56C4">
      <w:pPr>
        <w:pStyle w:val="ListParagraph"/>
        <w:numPr>
          <w:ilvl w:val="0"/>
          <w:numId w:val="3"/>
        </w:numPr>
        <w:autoSpaceDE w:val="0"/>
        <w:autoSpaceDN w:val="0"/>
        <w:adjustRightInd w:val="0"/>
        <w:spacing w:line="360" w:lineRule="auto"/>
        <w:ind w:left="641" w:hanging="284"/>
        <w:jc w:val="both"/>
        <w:rPr>
          <w:rFonts w:eastAsia="Cordia New"/>
          <w:sz w:val="24"/>
          <w:szCs w:val="24"/>
          <w:lang w:val="en-MY"/>
        </w:rPr>
      </w:pPr>
      <w:r w:rsidRPr="006A32D8">
        <w:rPr>
          <w:rFonts w:eastAsia="Cordia New"/>
          <w:sz w:val="24"/>
          <w:szCs w:val="24"/>
          <w:lang w:val="en-MY"/>
        </w:rPr>
        <w:t xml:space="preserve">Pinned riser base: This type of riser base allows free riser rotation. </w:t>
      </w:r>
    </w:p>
    <w:p w:rsidR="000332B8" w:rsidRDefault="004D5AC4" w:rsidP="002C56C4">
      <w:pPr>
        <w:pStyle w:val="ListParagraph"/>
        <w:numPr>
          <w:ilvl w:val="0"/>
          <w:numId w:val="3"/>
        </w:numPr>
        <w:autoSpaceDE w:val="0"/>
        <w:autoSpaceDN w:val="0"/>
        <w:adjustRightInd w:val="0"/>
        <w:spacing w:line="360" w:lineRule="auto"/>
        <w:ind w:left="641" w:hanging="284"/>
        <w:jc w:val="both"/>
        <w:rPr>
          <w:rFonts w:eastAsia="Cordia New"/>
          <w:sz w:val="24"/>
          <w:szCs w:val="24"/>
          <w:lang w:val="en-MY"/>
        </w:rPr>
      </w:pPr>
      <w:r w:rsidRPr="006A32D8">
        <w:rPr>
          <w:rFonts w:eastAsia="Cordia New"/>
          <w:sz w:val="24"/>
          <w:szCs w:val="24"/>
          <w:lang w:val="en-MY"/>
        </w:rPr>
        <w:t xml:space="preserve">Fixed riser base: This type of riser base resists riser rotation. </w:t>
      </w:r>
    </w:p>
    <w:p w:rsidR="00BF29F6" w:rsidRPr="00BF29F6" w:rsidRDefault="00BF29F6" w:rsidP="00BF29F6">
      <w:pPr>
        <w:autoSpaceDE w:val="0"/>
        <w:autoSpaceDN w:val="0"/>
        <w:adjustRightInd w:val="0"/>
        <w:spacing w:line="360" w:lineRule="auto"/>
        <w:jc w:val="both"/>
        <w:rPr>
          <w:rFonts w:eastAsia="Cordia New"/>
          <w:sz w:val="24"/>
          <w:szCs w:val="24"/>
          <w:lang w:val="en-MY"/>
        </w:rPr>
      </w:pPr>
    </w:p>
    <w:p w:rsidR="004D5AC4" w:rsidRPr="000332B8" w:rsidRDefault="00BF29F6" w:rsidP="0046502A">
      <w:pPr>
        <w:pStyle w:val="Heading4"/>
        <w:spacing w:line="360" w:lineRule="auto"/>
        <w:ind w:left="720"/>
        <w:rPr>
          <w:rFonts w:eastAsia="Cordia New"/>
          <w:sz w:val="24"/>
          <w:szCs w:val="24"/>
          <w:lang w:val="en-MY"/>
        </w:rPr>
      </w:pPr>
      <w:r>
        <w:rPr>
          <w:rFonts w:eastAsia="Cordia New"/>
          <w:sz w:val="24"/>
          <w:szCs w:val="24"/>
          <w:lang w:val="en-MY"/>
        </w:rPr>
        <w:lastRenderedPageBreak/>
        <w:t>4</w:t>
      </w:r>
      <w:r w:rsidR="004D5AC4" w:rsidRPr="000332B8">
        <w:rPr>
          <w:rFonts w:eastAsia="Cordia New"/>
          <w:sz w:val="24"/>
          <w:szCs w:val="24"/>
          <w:lang w:val="en-MY"/>
        </w:rPr>
        <w:t>.</w:t>
      </w:r>
      <w:r w:rsidR="0062534F">
        <w:rPr>
          <w:rFonts w:eastAsia="Cordia New"/>
          <w:sz w:val="24"/>
          <w:szCs w:val="24"/>
          <w:lang w:val="en-MY"/>
        </w:rPr>
        <w:t>6</w:t>
      </w:r>
      <w:r w:rsidR="004D5AC4" w:rsidRPr="000332B8">
        <w:rPr>
          <w:rFonts w:eastAsia="Cordia New"/>
          <w:sz w:val="24"/>
          <w:szCs w:val="24"/>
          <w:lang w:val="en-MY"/>
        </w:rPr>
        <w:t>.1.2. Riser Base Spools</w:t>
      </w:r>
    </w:p>
    <w:p w:rsidR="004D5AC4" w:rsidRPr="004D5AC4" w:rsidRDefault="004D5AC4" w:rsidP="00896B1B">
      <w:pPr>
        <w:autoSpaceDE w:val="0"/>
        <w:autoSpaceDN w:val="0"/>
        <w:adjustRightInd w:val="0"/>
        <w:spacing w:line="360" w:lineRule="auto"/>
        <w:jc w:val="both"/>
        <w:rPr>
          <w:rFonts w:eastAsia="Cordia New"/>
          <w:sz w:val="24"/>
          <w:szCs w:val="24"/>
          <w:lang w:val="en-MY"/>
        </w:rPr>
      </w:pPr>
      <w:r w:rsidRPr="004D5AC4">
        <w:rPr>
          <w:rFonts w:eastAsia="Cordia New"/>
          <w:sz w:val="24"/>
          <w:szCs w:val="24"/>
          <w:lang w:val="en-MY"/>
        </w:rPr>
        <w:t xml:space="preserve">The riser base spool is designed to allow for relative displacements between the HR base and the </w:t>
      </w:r>
      <w:proofErr w:type="spellStart"/>
      <w:r w:rsidRPr="004D5AC4">
        <w:rPr>
          <w:rFonts w:eastAsia="Cordia New"/>
          <w:sz w:val="24"/>
          <w:szCs w:val="24"/>
          <w:lang w:val="en-MY"/>
        </w:rPr>
        <w:t>flowline</w:t>
      </w:r>
      <w:proofErr w:type="spellEnd"/>
      <w:r w:rsidRPr="004D5AC4">
        <w:rPr>
          <w:rFonts w:eastAsia="Cordia New"/>
          <w:sz w:val="24"/>
          <w:szCs w:val="24"/>
          <w:lang w:val="en-MY"/>
        </w:rPr>
        <w:t xml:space="preserve"> that may be caused by the thermal expansion of the </w:t>
      </w:r>
      <w:proofErr w:type="spellStart"/>
      <w:r w:rsidRPr="004D5AC4">
        <w:rPr>
          <w:rFonts w:eastAsia="Cordia New"/>
          <w:sz w:val="24"/>
          <w:szCs w:val="24"/>
          <w:lang w:val="en-MY"/>
        </w:rPr>
        <w:t>flowline</w:t>
      </w:r>
      <w:proofErr w:type="spellEnd"/>
      <w:r w:rsidRPr="004D5AC4">
        <w:rPr>
          <w:rFonts w:eastAsia="Cordia New"/>
          <w:sz w:val="24"/>
          <w:szCs w:val="24"/>
          <w:lang w:val="en-MY"/>
        </w:rPr>
        <w:t xml:space="preserve"> or/and angular movements (due to environmental loading) at the HR base.</w:t>
      </w:r>
    </w:p>
    <w:p w:rsidR="004D5AC4" w:rsidRPr="004D5AC4" w:rsidRDefault="004D5AC4" w:rsidP="004D5AC4">
      <w:pPr>
        <w:autoSpaceDE w:val="0"/>
        <w:autoSpaceDN w:val="0"/>
        <w:adjustRightInd w:val="0"/>
        <w:spacing w:line="360" w:lineRule="auto"/>
        <w:ind w:firstLine="284"/>
        <w:jc w:val="both"/>
        <w:rPr>
          <w:rFonts w:eastAsia="Cordia New"/>
          <w:sz w:val="24"/>
          <w:szCs w:val="24"/>
          <w:lang w:val="en-MY"/>
        </w:rPr>
      </w:pPr>
      <w:r w:rsidRPr="004D5AC4">
        <w:rPr>
          <w:rFonts w:eastAsia="Cordia New"/>
          <w:sz w:val="24"/>
          <w:szCs w:val="24"/>
          <w:lang w:val="en-MY"/>
        </w:rPr>
        <w:t>For the common use of a pinned riser base, the receptacle for the flex element is inclined to optimize the design of the bundle connection to its base.</w:t>
      </w:r>
    </w:p>
    <w:p w:rsidR="004D5AC4" w:rsidRPr="004D5AC4" w:rsidRDefault="004D5AC4" w:rsidP="004D5AC4">
      <w:pPr>
        <w:autoSpaceDE w:val="0"/>
        <w:autoSpaceDN w:val="0"/>
        <w:adjustRightInd w:val="0"/>
        <w:spacing w:line="360" w:lineRule="auto"/>
        <w:ind w:firstLine="284"/>
        <w:jc w:val="both"/>
        <w:rPr>
          <w:rFonts w:eastAsia="Cordia New"/>
          <w:sz w:val="24"/>
          <w:szCs w:val="24"/>
          <w:lang w:val="en-MY"/>
        </w:rPr>
      </w:pPr>
      <w:r w:rsidRPr="004D5AC4">
        <w:rPr>
          <w:rFonts w:eastAsia="Cordia New"/>
          <w:sz w:val="24"/>
          <w:szCs w:val="24"/>
          <w:lang w:val="en-MY"/>
        </w:rPr>
        <w:t>At the bottom of the hybrid riser, a forged Y-shaped tee allows:</w:t>
      </w:r>
    </w:p>
    <w:p w:rsidR="004D5AC4" w:rsidRPr="0046502A" w:rsidRDefault="004D5AC4" w:rsidP="002C56C4">
      <w:pPr>
        <w:pStyle w:val="ListParagraph"/>
        <w:numPr>
          <w:ilvl w:val="0"/>
          <w:numId w:val="3"/>
        </w:numPr>
        <w:autoSpaceDE w:val="0"/>
        <w:autoSpaceDN w:val="0"/>
        <w:adjustRightInd w:val="0"/>
        <w:spacing w:line="360" w:lineRule="auto"/>
        <w:ind w:left="641" w:hanging="284"/>
        <w:jc w:val="both"/>
        <w:rPr>
          <w:rFonts w:eastAsia="Cordia New"/>
          <w:sz w:val="24"/>
          <w:szCs w:val="24"/>
          <w:lang w:val="en-MY"/>
        </w:rPr>
      </w:pPr>
      <w:r w:rsidRPr="0046502A">
        <w:rPr>
          <w:rFonts w:eastAsia="Cordia New"/>
          <w:sz w:val="24"/>
          <w:szCs w:val="24"/>
          <w:lang w:val="en-MY"/>
        </w:rPr>
        <w:t xml:space="preserve">Vertical sections to be connected to the flex element; </w:t>
      </w:r>
    </w:p>
    <w:p w:rsidR="004D5AC4" w:rsidRDefault="004D5AC4" w:rsidP="002C56C4">
      <w:pPr>
        <w:pStyle w:val="ListParagraph"/>
        <w:numPr>
          <w:ilvl w:val="0"/>
          <w:numId w:val="3"/>
        </w:numPr>
        <w:autoSpaceDE w:val="0"/>
        <w:autoSpaceDN w:val="0"/>
        <w:adjustRightInd w:val="0"/>
        <w:spacing w:line="360" w:lineRule="auto"/>
        <w:ind w:left="641" w:hanging="284"/>
        <w:jc w:val="both"/>
        <w:rPr>
          <w:rFonts w:eastAsia="Cordia New"/>
          <w:sz w:val="24"/>
          <w:szCs w:val="24"/>
          <w:lang w:val="en-MY"/>
        </w:rPr>
      </w:pPr>
      <w:r w:rsidRPr="0046502A">
        <w:rPr>
          <w:rFonts w:eastAsia="Cordia New"/>
          <w:sz w:val="24"/>
          <w:szCs w:val="24"/>
          <w:lang w:val="en-MY"/>
        </w:rPr>
        <w:t>Lateral branch to be ended by a</w:t>
      </w:r>
      <w:r w:rsidR="0046502A">
        <w:rPr>
          <w:rFonts w:eastAsia="Cordia New"/>
          <w:sz w:val="24"/>
          <w:szCs w:val="24"/>
          <w:lang w:val="en-MY"/>
        </w:rPr>
        <w:t xml:space="preserve"> CVC to the rigid jumper spool.</w:t>
      </w:r>
    </w:p>
    <w:p w:rsidR="0046502A" w:rsidRPr="0046502A" w:rsidRDefault="0046502A" w:rsidP="0046502A">
      <w:pPr>
        <w:autoSpaceDE w:val="0"/>
        <w:autoSpaceDN w:val="0"/>
        <w:adjustRightInd w:val="0"/>
        <w:spacing w:line="360" w:lineRule="auto"/>
        <w:jc w:val="both"/>
        <w:rPr>
          <w:rFonts w:eastAsia="Cordia New"/>
          <w:sz w:val="24"/>
          <w:szCs w:val="24"/>
          <w:lang w:val="en-MY"/>
        </w:rPr>
      </w:pPr>
    </w:p>
    <w:p w:rsidR="004D5AC4" w:rsidRPr="000332B8" w:rsidRDefault="00BF29F6" w:rsidP="00896B1B">
      <w:pPr>
        <w:pStyle w:val="Heading4"/>
        <w:spacing w:line="360" w:lineRule="auto"/>
        <w:ind w:left="720"/>
        <w:rPr>
          <w:rFonts w:eastAsia="Cordia New"/>
          <w:sz w:val="24"/>
          <w:szCs w:val="24"/>
          <w:lang w:val="en-MY"/>
        </w:rPr>
      </w:pPr>
      <w:r>
        <w:rPr>
          <w:rFonts w:eastAsia="Cordia New"/>
          <w:sz w:val="24"/>
          <w:szCs w:val="24"/>
          <w:lang w:val="en-MY"/>
        </w:rPr>
        <w:t>4</w:t>
      </w:r>
      <w:r w:rsidR="004D5AC4" w:rsidRPr="000332B8">
        <w:rPr>
          <w:rFonts w:eastAsia="Cordia New"/>
          <w:sz w:val="24"/>
          <w:szCs w:val="24"/>
          <w:lang w:val="en-MY"/>
        </w:rPr>
        <w:t>.</w:t>
      </w:r>
      <w:r w:rsidR="0062534F">
        <w:rPr>
          <w:rFonts w:eastAsia="Cordia New"/>
          <w:sz w:val="24"/>
          <w:szCs w:val="24"/>
          <w:lang w:val="en-MY"/>
        </w:rPr>
        <w:t>6</w:t>
      </w:r>
      <w:r w:rsidR="004D5AC4" w:rsidRPr="000332B8">
        <w:rPr>
          <w:rFonts w:eastAsia="Cordia New"/>
          <w:sz w:val="24"/>
          <w:szCs w:val="24"/>
          <w:lang w:val="en-MY"/>
        </w:rPr>
        <w:t>.1.3. Top and Bottom Transition Forging</w:t>
      </w:r>
    </w:p>
    <w:p w:rsidR="004D5AC4" w:rsidRPr="004D5AC4" w:rsidRDefault="004D5AC4" w:rsidP="00896B1B">
      <w:pPr>
        <w:autoSpaceDE w:val="0"/>
        <w:autoSpaceDN w:val="0"/>
        <w:adjustRightInd w:val="0"/>
        <w:spacing w:line="360" w:lineRule="auto"/>
        <w:jc w:val="both"/>
        <w:rPr>
          <w:rFonts w:eastAsia="Cordia New"/>
          <w:sz w:val="24"/>
          <w:szCs w:val="24"/>
          <w:lang w:val="en-MY"/>
        </w:rPr>
      </w:pPr>
      <w:r w:rsidRPr="004D5AC4">
        <w:rPr>
          <w:rFonts w:eastAsia="Cordia New"/>
          <w:sz w:val="24"/>
          <w:szCs w:val="24"/>
          <w:lang w:val="en-MY"/>
        </w:rPr>
        <w:t>Transition forging on the bottom of the riser connects the standard riser to the flow</w:t>
      </w:r>
      <w:r w:rsidR="00BF29F6">
        <w:rPr>
          <w:rFonts w:eastAsia="Cordia New"/>
          <w:sz w:val="24"/>
          <w:szCs w:val="24"/>
          <w:lang w:val="en-MY"/>
        </w:rPr>
        <w:t>-</w:t>
      </w:r>
      <w:r w:rsidRPr="004D5AC4">
        <w:rPr>
          <w:rFonts w:eastAsia="Cordia New"/>
          <w:sz w:val="24"/>
          <w:szCs w:val="24"/>
          <w:lang w:val="en-MY"/>
        </w:rPr>
        <w:t>line spool. A short thickened-wall section of pipe (adapter joint), typically 3 m long, provides a transition between the standard riser pipe and the large stiffness of the riser top assembly. A flanged connection mates with the flow spool that connects the flexible jumper and the standard riser.</w:t>
      </w:r>
    </w:p>
    <w:p w:rsidR="004D5AC4" w:rsidRPr="004D5AC4" w:rsidRDefault="004D5AC4" w:rsidP="004D5AC4">
      <w:pPr>
        <w:autoSpaceDE w:val="0"/>
        <w:autoSpaceDN w:val="0"/>
        <w:adjustRightInd w:val="0"/>
        <w:spacing w:line="360" w:lineRule="auto"/>
        <w:ind w:firstLine="284"/>
        <w:jc w:val="both"/>
        <w:rPr>
          <w:rFonts w:eastAsia="Cordia New"/>
          <w:sz w:val="24"/>
          <w:szCs w:val="24"/>
          <w:lang w:val="en-MY"/>
        </w:rPr>
      </w:pPr>
    </w:p>
    <w:p w:rsidR="004D5AC4" w:rsidRPr="000332B8" w:rsidRDefault="00BF29F6" w:rsidP="00FF42A3">
      <w:pPr>
        <w:pStyle w:val="Heading4"/>
        <w:ind w:left="720"/>
        <w:rPr>
          <w:rFonts w:eastAsia="Cordia New"/>
          <w:sz w:val="24"/>
          <w:szCs w:val="24"/>
          <w:lang w:val="en-MY"/>
        </w:rPr>
      </w:pPr>
      <w:r>
        <w:rPr>
          <w:rFonts w:eastAsia="Cordia New"/>
          <w:sz w:val="24"/>
          <w:szCs w:val="24"/>
          <w:lang w:val="en-MY"/>
        </w:rPr>
        <w:t>4</w:t>
      </w:r>
      <w:r w:rsidR="004D5AC4" w:rsidRPr="000332B8">
        <w:rPr>
          <w:rFonts w:eastAsia="Cordia New"/>
          <w:sz w:val="24"/>
          <w:szCs w:val="24"/>
          <w:lang w:val="en-MY"/>
        </w:rPr>
        <w:t>.</w:t>
      </w:r>
      <w:r w:rsidR="0062534F">
        <w:rPr>
          <w:rFonts w:eastAsia="Cordia New"/>
          <w:sz w:val="24"/>
          <w:szCs w:val="24"/>
          <w:lang w:val="en-MY"/>
        </w:rPr>
        <w:t>6</w:t>
      </w:r>
      <w:r w:rsidR="004D5AC4" w:rsidRPr="000332B8">
        <w:rPr>
          <w:rFonts w:eastAsia="Cordia New"/>
          <w:sz w:val="24"/>
          <w:szCs w:val="24"/>
          <w:lang w:val="en-MY"/>
        </w:rPr>
        <w:t>.1.4. Riser Cross Section</w:t>
      </w:r>
    </w:p>
    <w:p w:rsidR="004D5AC4" w:rsidRDefault="004D5AC4" w:rsidP="00896B1B">
      <w:pPr>
        <w:autoSpaceDE w:val="0"/>
        <w:autoSpaceDN w:val="0"/>
        <w:adjustRightInd w:val="0"/>
        <w:spacing w:line="360" w:lineRule="auto"/>
        <w:jc w:val="both"/>
        <w:rPr>
          <w:rFonts w:eastAsia="Cordia New"/>
          <w:sz w:val="24"/>
          <w:szCs w:val="24"/>
          <w:lang w:val="en-MY"/>
        </w:rPr>
      </w:pPr>
      <w:r w:rsidRPr="004D5AC4">
        <w:rPr>
          <w:rFonts w:eastAsia="Cordia New"/>
          <w:sz w:val="24"/>
          <w:szCs w:val="24"/>
          <w:lang w:val="en-MY"/>
        </w:rPr>
        <w:t>The two most important factors for describing the riser cross section are the wall thickness of the riser pipe and corrosion coatings and anodes.</w:t>
      </w:r>
    </w:p>
    <w:p w:rsidR="00BF29F6" w:rsidRPr="004D5AC4" w:rsidRDefault="00BF29F6" w:rsidP="00896B1B">
      <w:pPr>
        <w:autoSpaceDE w:val="0"/>
        <w:autoSpaceDN w:val="0"/>
        <w:adjustRightInd w:val="0"/>
        <w:spacing w:line="360" w:lineRule="auto"/>
        <w:jc w:val="both"/>
        <w:rPr>
          <w:rFonts w:eastAsia="Cordia New"/>
          <w:sz w:val="24"/>
          <w:szCs w:val="24"/>
          <w:lang w:val="en-MY"/>
        </w:rPr>
      </w:pPr>
    </w:p>
    <w:p w:rsidR="004D5AC4" w:rsidRPr="000332B8" w:rsidRDefault="00BF29F6" w:rsidP="00FF42A3">
      <w:pPr>
        <w:pStyle w:val="Heading4"/>
        <w:ind w:left="720"/>
        <w:rPr>
          <w:rFonts w:eastAsia="Cordia New"/>
          <w:sz w:val="24"/>
          <w:szCs w:val="24"/>
          <w:lang w:val="en-MY"/>
        </w:rPr>
      </w:pPr>
      <w:r>
        <w:rPr>
          <w:rFonts w:eastAsia="Cordia New"/>
          <w:sz w:val="24"/>
          <w:szCs w:val="24"/>
          <w:lang w:val="en-MY"/>
        </w:rPr>
        <w:t>4</w:t>
      </w:r>
      <w:r w:rsidR="004D5AC4" w:rsidRPr="000332B8">
        <w:rPr>
          <w:rFonts w:eastAsia="Cordia New"/>
          <w:sz w:val="24"/>
          <w:szCs w:val="24"/>
          <w:lang w:val="en-MY"/>
        </w:rPr>
        <w:t>.</w:t>
      </w:r>
      <w:r w:rsidR="0062534F">
        <w:rPr>
          <w:rFonts w:eastAsia="Cordia New"/>
          <w:sz w:val="24"/>
          <w:szCs w:val="24"/>
          <w:lang w:val="en-MY"/>
        </w:rPr>
        <w:t>6</w:t>
      </w:r>
      <w:r w:rsidR="004D5AC4" w:rsidRPr="000332B8">
        <w:rPr>
          <w:rFonts w:eastAsia="Cordia New"/>
          <w:sz w:val="24"/>
          <w:szCs w:val="24"/>
          <w:lang w:val="en-MY"/>
        </w:rPr>
        <w:t>.1.5. Buoyancy Tank</w:t>
      </w:r>
    </w:p>
    <w:p w:rsidR="004D5AC4" w:rsidRPr="004D5AC4" w:rsidRDefault="004D5AC4" w:rsidP="00896B1B">
      <w:pPr>
        <w:autoSpaceDE w:val="0"/>
        <w:autoSpaceDN w:val="0"/>
        <w:adjustRightInd w:val="0"/>
        <w:spacing w:line="360" w:lineRule="auto"/>
        <w:jc w:val="both"/>
        <w:rPr>
          <w:rFonts w:eastAsia="Cordia New"/>
          <w:sz w:val="24"/>
          <w:szCs w:val="24"/>
          <w:lang w:val="en-MY"/>
        </w:rPr>
      </w:pPr>
      <w:r w:rsidRPr="004D5AC4">
        <w:rPr>
          <w:rFonts w:eastAsia="Cordia New"/>
          <w:sz w:val="24"/>
          <w:szCs w:val="24"/>
          <w:lang w:val="en-MY"/>
        </w:rPr>
        <w:t>A steel structured buoyancy tank is designed based on the following functional requirements:</w:t>
      </w:r>
    </w:p>
    <w:p w:rsidR="004D5AC4" w:rsidRPr="00896B1B" w:rsidRDefault="004D5AC4" w:rsidP="002C56C4">
      <w:pPr>
        <w:pStyle w:val="ListParagraph"/>
        <w:numPr>
          <w:ilvl w:val="0"/>
          <w:numId w:val="3"/>
        </w:numPr>
        <w:autoSpaceDE w:val="0"/>
        <w:autoSpaceDN w:val="0"/>
        <w:adjustRightInd w:val="0"/>
        <w:spacing w:line="360" w:lineRule="auto"/>
        <w:ind w:left="641" w:hanging="284"/>
        <w:jc w:val="both"/>
        <w:rPr>
          <w:rFonts w:eastAsia="Cordia New"/>
          <w:sz w:val="24"/>
          <w:szCs w:val="24"/>
          <w:lang w:val="en-MY"/>
        </w:rPr>
      </w:pPr>
      <w:r w:rsidRPr="00896B1B">
        <w:rPr>
          <w:rFonts w:eastAsia="Cordia New"/>
          <w:sz w:val="24"/>
          <w:szCs w:val="24"/>
          <w:lang w:val="en-MY"/>
        </w:rPr>
        <w:t xml:space="preserve">To thrust the HR dead weight. </w:t>
      </w:r>
    </w:p>
    <w:p w:rsidR="004D5AC4" w:rsidRPr="00896B1B" w:rsidRDefault="004D5AC4" w:rsidP="002C56C4">
      <w:pPr>
        <w:pStyle w:val="ListParagraph"/>
        <w:numPr>
          <w:ilvl w:val="0"/>
          <w:numId w:val="3"/>
        </w:numPr>
        <w:autoSpaceDE w:val="0"/>
        <w:autoSpaceDN w:val="0"/>
        <w:adjustRightInd w:val="0"/>
        <w:spacing w:line="360" w:lineRule="auto"/>
        <w:ind w:left="641" w:hanging="284"/>
        <w:jc w:val="both"/>
        <w:rPr>
          <w:rFonts w:eastAsia="Cordia New"/>
          <w:sz w:val="24"/>
          <w:szCs w:val="24"/>
          <w:lang w:val="en-MY"/>
        </w:rPr>
      </w:pPr>
      <w:r w:rsidRPr="00896B1B">
        <w:rPr>
          <w:rFonts w:eastAsia="Cordia New"/>
          <w:sz w:val="24"/>
          <w:szCs w:val="24"/>
          <w:lang w:val="en-MY"/>
        </w:rPr>
        <w:t xml:space="preserve">To provide sufficient pulling tension for the dynamic equilibrium of the HR. </w:t>
      </w:r>
    </w:p>
    <w:p w:rsidR="004D5AC4" w:rsidRPr="00896B1B" w:rsidRDefault="004D5AC4" w:rsidP="002C56C4">
      <w:pPr>
        <w:pStyle w:val="ListParagraph"/>
        <w:numPr>
          <w:ilvl w:val="0"/>
          <w:numId w:val="3"/>
        </w:numPr>
        <w:autoSpaceDE w:val="0"/>
        <w:autoSpaceDN w:val="0"/>
        <w:adjustRightInd w:val="0"/>
        <w:spacing w:line="360" w:lineRule="auto"/>
        <w:ind w:left="641" w:hanging="284"/>
        <w:jc w:val="both"/>
        <w:rPr>
          <w:rFonts w:eastAsia="Cordia New"/>
          <w:sz w:val="24"/>
          <w:szCs w:val="24"/>
          <w:lang w:val="en-MY"/>
        </w:rPr>
      </w:pPr>
      <w:r w:rsidRPr="00896B1B">
        <w:rPr>
          <w:rFonts w:eastAsia="Cordia New"/>
          <w:sz w:val="24"/>
          <w:szCs w:val="24"/>
          <w:lang w:val="en-MY"/>
        </w:rPr>
        <w:t xml:space="preserve">To limit maximum angular deflection of the HR with regards to its static position. </w:t>
      </w:r>
    </w:p>
    <w:p w:rsidR="004D5AC4" w:rsidRPr="004D5AC4" w:rsidRDefault="004D5AC4" w:rsidP="00FF42A3">
      <w:pPr>
        <w:autoSpaceDE w:val="0"/>
        <w:autoSpaceDN w:val="0"/>
        <w:adjustRightInd w:val="0"/>
        <w:spacing w:line="360" w:lineRule="auto"/>
        <w:ind w:firstLine="284"/>
        <w:jc w:val="both"/>
        <w:rPr>
          <w:rFonts w:eastAsia="Cordia New"/>
          <w:sz w:val="24"/>
          <w:szCs w:val="24"/>
          <w:lang w:val="en-MY"/>
        </w:rPr>
      </w:pPr>
      <w:r w:rsidRPr="004D5AC4">
        <w:rPr>
          <w:rFonts w:eastAsia="Cordia New"/>
          <w:sz w:val="24"/>
          <w:szCs w:val="24"/>
          <w:lang w:val="en-MY"/>
        </w:rPr>
        <w:t>The riser is tensioned by means of an air or nitrogen-filled buoyancy tank. The tank contains a number of individual compartments separated by bulkheads. The bulkheads contain stiffene</w:t>
      </w:r>
      <w:r w:rsidR="00FF42A3">
        <w:rPr>
          <w:rFonts w:eastAsia="Cordia New"/>
          <w:sz w:val="24"/>
          <w:szCs w:val="24"/>
          <w:lang w:val="en-MY"/>
        </w:rPr>
        <w:t xml:space="preserve">rs arranged on the underside of </w:t>
      </w:r>
      <w:r w:rsidRPr="004D5AC4">
        <w:rPr>
          <w:rFonts w:eastAsia="Cordia New"/>
          <w:sz w:val="24"/>
          <w:szCs w:val="24"/>
          <w:lang w:val="en-MY"/>
        </w:rPr>
        <w:t xml:space="preserve">each bulkhead plate to provide additional reinforcement. The buoyancy tank is designed to be pressure balanced with the external </w:t>
      </w:r>
      <w:r w:rsidRPr="004D5AC4">
        <w:rPr>
          <w:rFonts w:eastAsia="Cordia New"/>
          <w:sz w:val="24"/>
          <w:szCs w:val="24"/>
          <w:lang w:val="en-MY"/>
        </w:rPr>
        <w:lastRenderedPageBreak/>
        <w:t>pressure of the water; this allows the thickness of the buoyancy tank skin to be limited to a minimal wall thickness.</w:t>
      </w:r>
    </w:p>
    <w:p w:rsidR="004D5AC4" w:rsidRPr="000332B8" w:rsidRDefault="00BF29F6" w:rsidP="00896B1B">
      <w:pPr>
        <w:pStyle w:val="Heading4"/>
        <w:spacing w:line="360" w:lineRule="auto"/>
        <w:ind w:left="720"/>
        <w:rPr>
          <w:rFonts w:eastAsia="Cordia New"/>
          <w:sz w:val="24"/>
          <w:szCs w:val="24"/>
          <w:lang w:val="en-MY"/>
        </w:rPr>
      </w:pPr>
      <w:r>
        <w:rPr>
          <w:rFonts w:eastAsia="Cordia New"/>
          <w:sz w:val="24"/>
          <w:szCs w:val="24"/>
          <w:lang w:val="en-MY"/>
        </w:rPr>
        <w:t>4</w:t>
      </w:r>
      <w:r w:rsidR="004D5AC4" w:rsidRPr="000332B8">
        <w:rPr>
          <w:rFonts w:eastAsia="Cordia New"/>
          <w:sz w:val="24"/>
          <w:szCs w:val="24"/>
          <w:lang w:val="en-MY"/>
        </w:rPr>
        <w:t>.</w:t>
      </w:r>
      <w:r w:rsidR="0062534F">
        <w:rPr>
          <w:rFonts w:eastAsia="Cordia New"/>
          <w:sz w:val="24"/>
          <w:szCs w:val="24"/>
          <w:lang w:val="en-MY"/>
        </w:rPr>
        <w:t>6</w:t>
      </w:r>
      <w:r w:rsidR="004D5AC4" w:rsidRPr="000332B8">
        <w:rPr>
          <w:rFonts w:eastAsia="Cordia New"/>
          <w:sz w:val="24"/>
          <w:szCs w:val="24"/>
          <w:lang w:val="en-MY"/>
        </w:rPr>
        <w:t>.1.6. Flexible Jumpers and Hook Up to Vessel</w:t>
      </w:r>
    </w:p>
    <w:p w:rsidR="004D5AC4" w:rsidRPr="004D5AC4" w:rsidRDefault="004D5AC4" w:rsidP="00896B1B">
      <w:pPr>
        <w:autoSpaceDE w:val="0"/>
        <w:autoSpaceDN w:val="0"/>
        <w:adjustRightInd w:val="0"/>
        <w:spacing w:line="360" w:lineRule="auto"/>
        <w:jc w:val="both"/>
        <w:rPr>
          <w:rFonts w:eastAsia="Cordia New"/>
          <w:sz w:val="24"/>
          <w:szCs w:val="24"/>
          <w:lang w:val="en-MY"/>
        </w:rPr>
      </w:pPr>
      <w:r w:rsidRPr="004D5AC4">
        <w:rPr>
          <w:rFonts w:eastAsia="Cordia New"/>
          <w:sz w:val="24"/>
          <w:szCs w:val="24"/>
          <w:lang w:val="en-MY"/>
        </w:rPr>
        <w:t>Flexible jumpers connecting the top of the riser and the vessel are used to accommodate relative motion between the vessel and riser bundle. Flexible pipe jumpers are used to connect goosenecks, located immediately below the air can and the vessel. Bend stiffeners, as shown in Figure</w:t>
      </w:r>
      <w:r w:rsidR="00BF29F6">
        <w:rPr>
          <w:rFonts w:eastAsia="Cordia New"/>
          <w:sz w:val="24"/>
          <w:szCs w:val="24"/>
          <w:lang w:val="en-MY"/>
        </w:rPr>
        <w:t>.4</w:t>
      </w:r>
      <w:r w:rsidRPr="004D5AC4">
        <w:rPr>
          <w:rFonts w:eastAsia="Cordia New"/>
          <w:sz w:val="24"/>
          <w:szCs w:val="24"/>
          <w:lang w:val="en-MY"/>
        </w:rPr>
        <w:t>-2</w:t>
      </w:r>
      <w:r w:rsidR="00BF29F6">
        <w:rPr>
          <w:rFonts w:eastAsia="Cordia New"/>
          <w:sz w:val="24"/>
          <w:szCs w:val="24"/>
          <w:lang w:val="en-MY"/>
        </w:rPr>
        <w:t>9</w:t>
      </w:r>
      <w:r w:rsidRPr="004D5AC4">
        <w:rPr>
          <w:rFonts w:eastAsia="Cordia New"/>
          <w:sz w:val="24"/>
          <w:szCs w:val="24"/>
          <w:lang w:val="en-MY"/>
        </w:rPr>
        <w:t>, are used at the gooseneck and vessel termination points in order to restrict the bend radius of the jumper. The jumper’s properties are very much dependent on the riser service, pigging requirements, and insulation requirements.</w:t>
      </w:r>
    </w:p>
    <w:p w:rsidR="004D5AC4" w:rsidRDefault="004D5AC4" w:rsidP="00896B1B">
      <w:pPr>
        <w:autoSpaceDE w:val="0"/>
        <w:autoSpaceDN w:val="0"/>
        <w:adjustRightInd w:val="0"/>
        <w:spacing w:line="360" w:lineRule="auto"/>
        <w:jc w:val="both"/>
        <w:rPr>
          <w:rFonts w:eastAsia="Cordia New"/>
          <w:sz w:val="24"/>
          <w:szCs w:val="24"/>
          <w:lang w:val="en-MY"/>
        </w:rPr>
      </w:pPr>
    </w:p>
    <w:p w:rsidR="00896B1B" w:rsidRDefault="005A06D4" w:rsidP="00896B1B">
      <w:pPr>
        <w:autoSpaceDE w:val="0"/>
        <w:autoSpaceDN w:val="0"/>
        <w:adjustRightInd w:val="0"/>
        <w:spacing w:line="360" w:lineRule="auto"/>
        <w:jc w:val="center"/>
        <w:rPr>
          <w:rFonts w:eastAsia="Cordia New"/>
          <w:sz w:val="24"/>
          <w:szCs w:val="24"/>
          <w:lang w:val="en-MY"/>
        </w:rPr>
      </w:pPr>
      <w:r>
        <w:rPr>
          <w:rFonts w:eastAsia="Cordia New"/>
          <w:noProof/>
          <w:sz w:val="24"/>
          <w:szCs w:val="24"/>
          <w:lang w:val="en-MY" w:eastAsia="ja-JP"/>
        </w:rPr>
        <w:drawing>
          <wp:inline distT="0" distB="0" distL="0" distR="0" wp14:anchorId="4C875BDA" wp14:editId="7FDBA08B">
            <wp:extent cx="3467100" cy="1988820"/>
            <wp:effectExtent l="0" t="0" r="0" b="0"/>
            <wp:docPr id="65614" name="Picture 65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467100" cy="1988820"/>
                    </a:xfrm>
                    <a:prstGeom prst="rect">
                      <a:avLst/>
                    </a:prstGeom>
                    <a:noFill/>
                  </pic:spPr>
                </pic:pic>
              </a:graphicData>
            </a:graphic>
          </wp:inline>
        </w:drawing>
      </w:r>
    </w:p>
    <w:p w:rsidR="00896B1B" w:rsidRDefault="00896B1B" w:rsidP="00896B1B">
      <w:pPr>
        <w:autoSpaceDE w:val="0"/>
        <w:autoSpaceDN w:val="0"/>
        <w:adjustRightInd w:val="0"/>
        <w:spacing w:line="360" w:lineRule="auto"/>
        <w:jc w:val="center"/>
        <w:rPr>
          <w:rFonts w:eastAsia="Cordia New"/>
          <w:sz w:val="24"/>
          <w:szCs w:val="24"/>
          <w:lang w:val="en-MY"/>
        </w:rPr>
      </w:pPr>
      <w:r w:rsidRPr="00370884">
        <w:rPr>
          <w:rFonts w:eastAsia="Cordia New"/>
          <w:b/>
          <w:sz w:val="24"/>
          <w:szCs w:val="24"/>
          <w:lang w:val="en-MY"/>
        </w:rPr>
        <w:t>Figure</w:t>
      </w:r>
      <w:r w:rsidR="00A66409">
        <w:rPr>
          <w:rFonts w:eastAsia="Cordia New"/>
          <w:b/>
          <w:sz w:val="24"/>
          <w:szCs w:val="24"/>
          <w:lang w:val="en-MY"/>
        </w:rPr>
        <w:t xml:space="preserve"> </w:t>
      </w:r>
      <w:r w:rsidR="00BF29F6">
        <w:rPr>
          <w:rFonts w:eastAsia="Cordia New"/>
          <w:b/>
          <w:sz w:val="24"/>
          <w:szCs w:val="24"/>
          <w:lang w:val="en-MY"/>
        </w:rPr>
        <w:t>4</w:t>
      </w:r>
      <w:r w:rsidR="00A66409">
        <w:rPr>
          <w:rFonts w:eastAsia="Cordia New"/>
          <w:b/>
          <w:sz w:val="24"/>
          <w:szCs w:val="24"/>
          <w:lang w:val="en-MY"/>
        </w:rPr>
        <w:t>.</w:t>
      </w:r>
      <w:r w:rsidRPr="00370884">
        <w:rPr>
          <w:rFonts w:eastAsia="Cordia New"/>
          <w:b/>
          <w:sz w:val="24"/>
          <w:szCs w:val="24"/>
          <w:lang w:val="en-MY"/>
        </w:rPr>
        <w:t>2</w:t>
      </w:r>
      <w:r w:rsidR="00BF29F6">
        <w:rPr>
          <w:rFonts w:eastAsia="Cordia New"/>
          <w:b/>
          <w:sz w:val="24"/>
          <w:szCs w:val="24"/>
          <w:lang w:val="en-MY"/>
        </w:rPr>
        <w:t>9</w:t>
      </w:r>
      <w:r w:rsidR="00370884" w:rsidRPr="00370884">
        <w:rPr>
          <w:rFonts w:eastAsia="Cordia New"/>
          <w:b/>
          <w:sz w:val="24"/>
          <w:szCs w:val="24"/>
          <w:lang w:val="en-MY"/>
        </w:rPr>
        <w:t>:</w:t>
      </w:r>
      <w:r w:rsidRPr="004D5AC4">
        <w:rPr>
          <w:rFonts w:eastAsia="Cordia New"/>
          <w:sz w:val="24"/>
          <w:szCs w:val="24"/>
          <w:lang w:val="en-MY"/>
        </w:rPr>
        <w:t xml:space="preserve"> Gooseneck Assembly</w:t>
      </w:r>
    </w:p>
    <w:p w:rsidR="00896B1B" w:rsidRPr="004D5AC4" w:rsidRDefault="00896B1B" w:rsidP="00896B1B">
      <w:pPr>
        <w:autoSpaceDE w:val="0"/>
        <w:autoSpaceDN w:val="0"/>
        <w:adjustRightInd w:val="0"/>
        <w:spacing w:line="360" w:lineRule="auto"/>
        <w:jc w:val="both"/>
        <w:rPr>
          <w:rFonts w:eastAsia="Cordia New"/>
          <w:sz w:val="24"/>
          <w:szCs w:val="24"/>
          <w:lang w:val="en-MY"/>
        </w:rPr>
      </w:pPr>
    </w:p>
    <w:p w:rsidR="004D5AC4" w:rsidRPr="004D5AC4" w:rsidRDefault="002F5CCC" w:rsidP="00896B1B">
      <w:pPr>
        <w:pStyle w:val="Heading3"/>
        <w:spacing w:line="360" w:lineRule="auto"/>
        <w:ind w:left="720"/>
        <w:rPr>
          <w:rFonts w:eastAsia="Cordia New"/>
          <w:lang w:val="en-MY"/>
        </w:rPr>
      </w:pPr>
      <w:bookmarkStart w:id="82" w:name="_Toc519628354"/>
      <w:r>
        <w:rPr>
          <w:rFonts w:eastAsia="Cordia New"/>
          <w:lang w:val="en-MY"/>
        </w:rPr>
        <w:t>4</w:t>
      </w:r>
      <w:r w:rsidR="004D5AC4" w:rsidRPr="004D5AC4">
        <w:rPr>
          <w:rFonts w:eastAsia="Cordia New"/>
          <w:lang w:val="en-MY"/>
        </w:rPr>
        <w:t>.</w:t>
      </w:r>
      <w:r w:rsidR="0062534F">
        <w:rPr>
          <w:rFonts w:eastAsia="Cordia New"/>
          <w:lang w:val="en-MY"/>
        </w:rPr>
        <w:t>6</w:t>
      </w:r>
      <w:r w:rsidR="004D5AC4" w:rsidRPr="004D5AC4">
        <w:rPr>
          <w:rFonts w:eastAsia="Cordia New"/>
          <w:lang w:val="en-MY"/>
        </w:rPr>
        <w:t>.2. Sizing of Hybrid Risers</w:t>
      </w:r>
      <w:bookmarkEnd w:id="82"/>
    </w:p>
    <w:p w:rsidR="004D5AC4" w:rsidRPr="004D5AC4" w:rsidRDefault="004D5AC4" w:rsidP="00896B1B">
      <w:pPr>
        <w:autoSpaceDE w:val="0"/>
        <w:autoSpaceDN w:val="0"/>
        <w:adjustRightInd w:val="0"/>
        <w:spacing w:line="360" w:lineRule="auto"/>
        <w:jc w:val="both"/>
        <w:rPr>
          <w:rFonts w:eastAsia="Cordia New"/>
          <w:sz w:val="24"/>
          <w:szCs w:val="24"/>
          <w:lang w:val="en-MY"/>
        </w:rPr>
      </w:pPr>
      <w:r w:rsidRPr="004D5AC4">
        <w:rPr>
          <w:rFonts w:eastAsia="Cordia New"/>
          <w:sz w:val="24"/>
          <w:szCs w:val="24"/>
          <w:lang w:val="en-MY"/>
        </w:rPr>
        <w:t>The key design issues for the arrangement/sizing of the hybrid riser include:</w:t>
      </w:r>
    </w:p>
    <w:p w:rsidR="004D5AC4" w:rsidRPr="00FF42A3" w:rsidRDefault="004D5AC4" w:rsidP="000B4F7F">
      <w:pPr>
        <w:pStyle w:val="ListParagraph"/>
        <w:numPr>
          <w:ilvl w:val="0"/>
          <w:numId w:val="9"/>
        </w:numPr>
        <w:autoSpaceDE w:val="0"/>
        <w:autoSpaceDN w:val="0"/>
        <w:adjustRightInd w:val="0"/>
        <w:spacing w:line="360" w:lineRule="auto"/>
        <w:ind w:left="1004" w:hanging="284"/>
        <w:jc w:val="both"/>
        <w:rPr>
          <w:rFonts w:eastAsia="Cordia New"/>
          <w:sz w:val="24"/>
          <w:szCs w:val="24"/>
          <w:lang w:val="en-MY"/>
        </w:rPr>
      </w:pPr>
      <w:r w:rsidRPr="00FF42A3">
        <w:rPr>
          <w:rFonts w:eastAsia="Cordia New"/>
          <w:sz w:val="24"/>
          <w:szCs w:val="24"/>
          <w:lang w:val="en-MY"/>
        </w:rPr>
        <w:t xml:space="preserve">Overall arrangement: footprints at bases, hang-off locations/spacing; </w:t>
      </w:r>
    </w:p>
    <w:p w:rsidR="004D5AC4" w:rsidRPr="00FF42A3" w:rsidRDefault="004D5AC4" w:rsidP="000B4F7F">
      <w:pPr>
        <w:pStyle w:val="ListParagraph"/>
        <w:numPr>
          <w:ilvl w:val="0"/>
          <w:numId w:val="9"/>
        </w:numPr>
        <w:autoSpaceDE w:val="0"/>
        <w:autoSpaceDN w:val="0"/>
        <w:adjustRightInd w:val="0"/>
        <w:spacing w:line="360" w:lineRule="auto"/>
        <w:ind w:left="1004" w:hanging="284"/>
        <w:jc w:val="both"/>
        <w:rPr>
          <w:rFonts w:eastAsia="Cordia New"/>
          <w:sz w:val="24"/>
          <w:szCs w:val="24"/>
          <w:lang w:val="en-MY"/>
        </w:rPr>
      </w:pPr>
      <w:r w:rsidRPr="00FF42A3">
        <w:rPr>
          <w:rFonts w:eastAsia="Cordia New"/>
          <w:sz w:val="24"/>
          <w:szCs w:val="24"/>
          <w:lang w:val="en-MY"/>
        </w:rPr>
        <w:t xml:space="preserve">General arrangement: </w:t>
      </w:r>
    </w:p>
    <w:p w:rsidR="004D5AC4" w:rsidRPr="00FF42A3" w:rsidRDefault="004D5AC4" w:rsidP="000B4F7F">
      <w:pPr>
        <w:pStyle w:val="ListParagraph"/>
        <w:numPr>
          <w:ilvl w:val="0"/>
          <w:numId w:val="9"/>
        </w:numPr>
        <w:autoSpaceDE w:val="0"/>
        <w:autoSpaceDN w:val="0"/>
        <w:adjustRightInd w:val="0"/>
        <w:spacing w:line="360" w:lineRule="auto"/>
        <w:ind w:left="1004" w:hanging="284"/>
        <w:jc w:val="both"/>
        <w:rPr>
          <w:rFonts w:eastAsia="Cordia New"/>
          <w:sz w:val="24"/>
          <w:szCs w:val="24"/>
          <w:lang w:val="en-MY"/>
        </w:rPr>
      </w:pPr>
      <w:r w:rsidRPr="00FF42A3">
        <w:rPr>
          <w:rFonts w:eastAsia="Cordia New"/>
          <w:sz w:val="24"/>
          <w:szCs w:val="24"/>
          <w:lang w:val="en-MY"/>
        </w:rPr>
        <w:t xml:space="preserve">Riser thickness determination; </w:t>
      </w:r>
    </w:p>
    <w:p w:rsidR="004D5AC4" w:rsidRPr="00FF42A3" w:rsidRDefault="004D5AC4" w:rsidP="000B4F7F">
      <w:pPr>
        <w:pStyle w:val="ListParagraph"/>
        <w:numPr>
          <w:ilvl w:val="0"/>
          <w:numId w:val="9"/>
        </w:numPr>
        <w:autoSpaceDE w:val="0"/>
        <w:autoSpaceDN w:val="0"/>
        <w:adjustRightInd w:val="0"/>
        <w:spacing w:line="360" w:lineRule="auto"/>
        <w:ind w:left="1004" w:hanging="284"/>
        <w:jc w:val="both"/>
        <w:rPr>
          <w:rFonts w:eastAsia="Cordia New"/>
          <w:sz w:val="24"/>
          <w:szCs w:val="24"/>
          <w:lang w:val="en-MY"/>
        </w:rPr>
      </w:pPr>
      <w:r w:rsidRPr="00FF42A3">
        <w:rPr>
          <w:rFonts w:eastAsia="Cordia New"/>
          <w:sz w:val="24"/>
          <w:szCs w:val="24"/>
          <w:lang w:val="en-MY"/>
        </w:rPr>
        <w:t xml:space="preserve">Riser top: jumper with the characteristics and geometry of end fittings, geometry for the buoyancy tank; </w:t>
      </w:r>
    </w:p>
    <w:p w:rsidR="004D5AC4" w:rsidRPr="00FF42A3" w:rsidRDefault="004D5AC4" w:rsidP="000B4F7F">
      <w:pPr>
        <w:pStyle w:val="ListParagraph"/>
        <w:numPr>
          <w:ilvl w:val="0"/>
          <w:numId w:val="9"/>
        </w:numPr>
        <w:autoSpaceDE w:val="0"/>
        <w:autoSpaceDN w:val="0"/>
        <w:adjustRightInd w:val="0"/>
        <w:spacing w:line="360" w:lineRule="auto"/>
        <w:ind w:left="1004" w:hanging="284"/>
        <w:jc w:val="both"/>
        <w:rPr>
          <w:rFonts w:eastAsia="Cordia New"/>
          <w:sz w:val="24"/>
          <w:szCs w:val="24"/>
          <w:lang w:val="en-MY"/>
        </w:rPr>
      </w:pPr>
      <w:r w:rsidRPr="00FF42A3">
        <w:rPr>
          <w:rFonts w:eastAsia="Cordia New"/>
          <w:sz w:val="24"/>
          <w:szCs w:val="24"/>
          <w:lang w:val="en-MY"/>
        </w:rPr>
        <w:t xml:space="preserve">Riser base: forging and foundation; </w:t>
      </w:r>
    </w:p>
    <w:p w:rsidR="004D5AC4" w:rsidRPr="00FF42A3" w:rsidRDefault="004D5AC4" w:rsidP="000B4F7F">
      <w:pPr>
        <w:pStyle w:val="ListParagraph"/>
        <w:numPr>
          <w:ilvl w:val="0"/>
          <w:numId w:val="9"/>
        </w:numPr>
        <w:autoSpaceDE w:val="0"/>
        <w:autoSpaceDN w:val="0"/>
        <w:adjustRightInd w:val="0"/>
        <w:spacing w:line="360" w:lineRule="auto"/>
        <w:ind w:left="1004" w:hanging="284"/>
        <w:jc w:val="both"/>
        <w:rPr>
          <w:rFonts w:eastAsia="Cordia New"/>
          <w:sz w:val="24"/>
          <w:szCs w:val="24"/>
          <w:lang w:val="en-MY"/>
        </w:rPr>
      </w:pPr>
      <w:r w:rsidRPr="00FF42A3">
        <w:rPr>
          <w:rFonts w:eastAsia="Cordia New"/>
          <w:sz w:val="24"/>
          <w:szCs w:val="24"/>
          <w:lang w:val="en-MY"/>
        </w:rPr>
        <w:t xml:space="preserve">Sizing of buoyancy tank and suction anchor; </w:t>
      </w:r>
    </w:p>
    <w:p w:rsidR="004D5AC4" w:rsidRPr="00FF42A3" w:rsidRDefault="004D5AC4" w:rsidP="000B4F7F">
      <w:pPr>
        <w:pStyle w:val="ListParagraph"/>
        <w:numPr>
          <w:ilvl w:val="0"/>
          <w:numId w:val="9"/>
        </w:numPr>
        <w:autoSpaceDE w:val="0"/>
        <w:autoSpaceDN w:val="0"/>
        <w:adjustRightInd w:val="0"/>
        <w:spacing w:line="360" w:lineRule="auto"/>
        <w:ind w:left="1004" w:hanging="284"/>
        <w:jc w:val="both"/>
        <w:rPr>
          <w:rFonts w:eastAsia="Cordia New"/>
          <w:sz w:val="24"/>
          <w:szCs w:val="24"/>
          <w:lang w:val="en-MY"/>
        </w:rPr>
      </w:pPr>
      <w:r w:rsidRPr="00FF42A3">
        <w:rPr>
          <w:rFonts w:eastAsia="Cordia New"/>
          <w:sz w:val="24"/>
          <w:szCs w:val="24"/>
          <w:lang w:val="en-MY"/>
        </w:rPr>
        <w:t xml:space="preserve">Sizing of rigid jumper spool (at hybrid riser base) connected to the gas export pipeline via collet connectors. </w:t>
      </w:r>
    </w:p>
    <w:p w:rsidR="004D5AC4" w:rsidRPr="004D5AC4" w:rsidRDefault="004D5AC4" w:rsidP="004D5AC4">
      <w:pPr>
        <w:autoSpaceDE w:val="0"/>
        <w:autoSpaceDN w:val="0"/>
        <w:adjustRightInd w:val="0"/>
        <w:spacing w:line="360" w:lineRule="auto"/>
        <w:ind w:firstLine="284"/>
        <w:jc w:val="both"/>
        <w:rPr>
          <w:rFonts w:eastAsia="Cordia New"/>
          <w:sz w:val="24"/>
          <w:szCs w:val="24"/>
          <w:lang w:val="en-MY"/>
        </w:rPr>
      </w:pPr>
      <w:r w:rsidRPr="004D5AC4">
        <w:rPr>
          <w:rFonts w:eastAsia="Cordia New"/>
          <w:sz w:val="24"/>
          <w:szCs w:val="24"/>
          <w:lang w:val="en-MY"/>
        </w:rPr>
        <w:t>The riser system is sized so that:</w:t>
      </w:r>
    </w:p>
    <w:p w:rsidR="004D5AC4" w:rsidRPr="00FF42A3" w:rsidRDefault="004D5AC4" w:rsidP="000B4F7F">
      <w:pPr>
        <w:pStyle w:val="ListParagraph"/>
        <w:numPr>
          <w:ilvl w:val="0"/>
          <w:numId w:val="10"/>
        </w:numPr>
        <w:autoSpaceDE w:val="0"/>
        <w:autoSpaceDN w:val="0"/>
        <w:adjustRightInd w:val="0"/>
        <w:spacing w:line="360" w:lineRule="auto"/>
        <w:ind w:left="1004" w:hanging="284"/>
        <w:jc w:val="both"/>
        <w:rPr>
          <w:rFonts w:eastAsia="Cordia New"/>
          <w:sz w:val="24"/>
          <w:szCs w:val="24"/>
          <w:lang w:val="en-MY"/>
        </w:rPr>
      </w:pPr>
      <w:r w:rsidRPr="00FF42A3">
        <w:rPr>
          <w:rFonts w:eastAsia="Cordia New"/>
          <w:sz w:val="24"/>
          <w:szCs w:val="24"/>
          <w:lang w:val="en-MY"/>
        </w:rPr>
        <w:lastRenderedPageBreak/>
        <w:t xml:space="preserve">Tethering tension is equivalent to what can be obtained from available equipment. </w:t>
      </w:r>
    </w:p>
    <w:p w:rsidR="004D5AC4" w:rsidRPr="00FF42A3" w:rsidRDefault="004D5AC4" w:rsidP="000B4F7F">
      <w:pPr>
        <w:pStyle w:val="ListParagraph"/>
        <w:numPr>
          <w:ilvl w:val="0"/>
          <w:numId w:val="10"/>
        </w:numPr>
        <w:autoSpaceDE w:val="0"/>
        <w:autoSpaceDN w:val="0"/>
        <w:adjustRightInd w:val="0"/>
        <w:spacing w:line="360" w:lineRule="auto"/>
        <w:ind w:left="1004" w:hanging="284"/>
        <w:jc w:val="both"/>
        <w:rPr>
          <w:rFonts w:eastAsia="Cordia New"/>
          <w:sz w:val="24"/>
          <w:szCs w:val="24"/>
          <w:lang w:val="en-MY"/>
        </w:rPr>
      </w:pPr>
      <w:r w:rsidRPr="00FF42A3">
        <w:rPr>
          <w:rFonts w:eastAsia="Cordia New"/>
          <w:sz w:val="24"/>
          <w:szCs w:val="24"/>
          <w:lang w:val="en-MY"/>
        </w:rPr>
        <w:t xml:space="preserve">Distributed buoyancy is equivalent to what is needed for neutral buoyancy in production mode. </w:t>
      </w:r>
    </w:p>
    <w:p w:rsidR="004D5AC4" w:rsidRPr="00FF42A3" w:rsidRDefault="004D5AC4" w:rsidP="000B4F7F">
      <w:pPr>
        <w:pStyle w:val="ListParagraph"/>
        <w:numPr>
          <w:ilvl w:val="0"/>
          <w:numId w:val="10"/>
        </w:numPr>
        <w:autoSpaceDE w:val="0"/>
        <w:autoSpaceDN w:val="0"/>
        <w:adjustRightInd w:val="0"/>
        <w:spacing w:line="360" w:lineRule="auto"/>
        <w:ind w:left="1004" w:hanging="284"/>
        <w:jc w:val="both"/>
        <w:rPr>
          <w:rFonts w:eastAsia="Cordia New"/>
          <w:sz w:val="24"/>
          <w:szCs w:val="24"/>
          <w:lang w:val="en-MY"/>
        </w:rPr>
      </w:pPr>
      <w:r w:rsidRPr="00FF42A3">
        <w:rPr>
          <w:rFonts w:eastAsia="Cordia New"/>
          <w:sz w:val="24"/>
          <w:szCs w:val="24"/>
          <w:lang w:val="en-MY"/>
        </w:rPr>
        <w:t xml:space="preserve">The upper air can provides enough buoyancy to give nominal </w:t>
      </w:r>
      <w:proofErr w:type="spellStart"/>
      <w:r w:rsidRPr="00FF42A3">
        <w:rPr>
          <w:rFonts w:eastAsia="Cordia New"/>
          <w:sz w:val="24"/>
          <w:szCs w:val="24"/>
          <w:lang w:val="en-MY"/>
        </w:rPr>
        <w:t>overpull</w:t>
      </w:r>
      <w:proofErr w:type="spellEnd"/>
      <w:r w:rsidRPr="00FF42A3">
        <w:rPr>
          <w:rFonts w:eastAsia="Cordia New"/>
          <w:sz w:val="24"/>
          <w:szCs w:val="24"/>
          <w:lang w:val="en-MY"/>
        </w:rPr>
        <w:t xml:space="preserve"> at the riser base. </w:t>
      </w:r>
    </w:p>
    <w:p w:rsidR="004D5AC4" w:rsidRPr="00FF42A3" w:rsidRDefault="004D5AC4" w:rsidP="000B4F7F">
      <w:pPr>
        <w:pStyle w:val="ListParagraph"/>
        <w:numPr>
          <w:ilvl w:val="0"/>
          <w:numId w:val="10"/>
        </w:numPr>
        <w:autoSpaceDE w:val="0"/>
        <w:autoSpaceDN w:val="0"/>
        <w:adjustRightInd w:val="0"/>
        <w:spacing w:line="360" w:lineRule="auto"/>
        <w:ind w:left="1004" w:hanging="284"/>
        <w:jc w:val="both"/>
        <w:rPr>
          <w:rFonts w:eastAsia="Cordia New"/>
          <w:sz w:val="24"/>
          <w:szCs w:val="24"/>
          <w:lang w:val="en-MY"/>
        </w:rPr>
      </w:pPr>
      <w:r w:rsidRPr="00FF42A3">
        <w:rPr>
          <w:rFonts w:eastAsia="Cordia New"/>
          <w:sz w:val="24"/>
          <w:szCs w:val="24"/>
          <w:lang w:val="en-MY"/>
        </w:rPr>
        <w:t xml:space="preserve">Flexible jumper hoses have sufficient length to accommodate relative vertical movement between the riser and platform at maximum drift-off position. </w:t>
      </w:r>
    </w:p>
    <w:p w:rsidR="004D5AC4" w:rsidRPr="004D5AC4" w:rsidRDefault="004D5AC4" w:rsidP="000332B8">
      <w:pPr>
        <w:autoSpaceDE w:val="0"/>
        <w:autoSpaceDN w:val="0"/>
        <w:adjustRightInd w:val="0"/>
        <w:spacing w:line="360" w:lineRule="auto"/>
        <w:jc w:val="both"/>
        <w:rPr>
          <w:rFonts w:eastAsia="Cordia New"/>
          <w:sz w:val="24"/>
          <w:szCs w:val="24"/>
          <w:lang w:val="en-MY"/>
        </w:rPr>
      </w:pPr>
    </w:p>
    <w:p w:rsidR="004D5AC4" w:rsidRPr="004D5AC4" w:rsidRDefault="002F5CCC" w:rsidP="00896B1B">
      <w:pPr>
        <w:pStyle w:val="Heading3"/>
        <w:spacing w:line="360" w:lineRule="auto"/>
        <w:ind w:left="720"/>
        <w:rPr>
          <w:rFonts w:eastAsia="Cordia New"/>
          <w:lang w:val="en-MY"/>
        </w:rPr>
      </w:pPr>
      <w:bookmarkStart w:id="83" w:name="_Toc519628355"/>
      <w:r>
        <w:rPr>
          <w:rFonts w:eastAsia="Cordia New"/>
          <w:lang w:val="en-MY"/>
        </w:rPr>
        <w:t>4</w:t>
      </w:r>
      <w:r w:rsidR="004D5AC4" w:rsidRPr="004D5AC4">
        <w:rPr>
          <w:rFonts w:eastAsia="Cordia New"/>
          <w:lang w:val="en-MY"/>
        </w:rPr>
        <w:t>.</w:t>
      </w:r>
      <w:r w:rsidR="0062534F">
        <w:rPr>
          <w:rFonts w:eastAsia="Cordia New"/>
          <w:lang w:val="en-MY"/>
        </w:rPr>
        <w:t>6</w:t>
      </w:r>
      <w:r w:rsidR="004D5AC4" w:rsidRPr="004D5AC4">
        <w:rPr>
          <w:rFonts w:eastAsia="Cordia New"/>
          <w:lang w:val="en-MY"/>
        </w:rPr>
        <w:t>.3. Sizing of Flexible Jumpers</w:t>
      </w:r>
      <w:bookmarkEnd w:id="83"/>
    </w:p>
    <w:p w:rsidR="004D5AC4" w:rsidRDefault="004D5AC4" w:rsidP="00896B1B">
      <w:pPr>
        <w:autoSpaceDE w:val="0"/>
        <w:autoSpaceDN w:val="0"/>
        <w:adjustRightInd w:val="0"/>
        <w:spacing w:line="360" w:lineRule="auto"/>
        <w:jc w:val="both"/>
        <w:rPr>
          <w:rFonts w:eastAsia="Cordia New"/>
          <w:sz w:val="24"/>
          <w:szCs w:val="24"/>
          <w:lang w:val="en-MY"/>
        </w:rPr>
      </w:pPr>
      <w:proofErr w:type="spellStart"/>
      <w:r w:rsidRPr="004D5AC4">
        <w:rPr>
          <w:rFonts w:eastAsia="Cordia New"/>
          <w:sz w:val="24"/>
          <w:szCs w:val="24"/>
          <w:lang w:val="en-MY"/>
        </w:rPr>
        <w:t>Flowline</w:t>
      </w:r>
      <w:proofErr w:type="spellEnd"/>
      <w:r w:rsidRPr="004D5AC4">
        <w:rPr>
          <w:rFonts w:eastAsia="Cordia New"/>
          <w:sz w:val="24"/>
          <w:szCs w:val="24"/>
          <w:lang w:val="en-MY"/>
        </w:rPr>
        <w:t xml:space="preserve"> jumpers are used to connect the riser base with the </w:t>
      </w:r>
      <w:proofErr w:type="spellStart"/>
      <w:r w:rsidRPr="004D5AC4">
        <w:rPr>
          <w:rFonts w:eastAsia="Cordia New"/>
          <w:sz w:val="24"/>
          <w:szCs w:val="24"/>
          <w:lang w:val="en-MY"/>
        </w:rPr>
        <w:t>flowline</w:t>
      </w:r>
      <w:proofErr w:type="spellEnd"/>
      <w:r w:rsidRPr="004D5AC4">
        <w:rPr>
          <w:rFonts w:eastAsia="Cordia New"/>
          <w:sz w:val="24"/>
          <w:szCs w:val="24"/>
          <w:lang w:val="en-MY"/>
        </w:rPr>
        <w:t xml:space="preserve"> base. The </w:t>
      </w:r>
      <w:proofErr w:type="spellStart"/>
      <w:r w:rsidRPr="004D5AC4">
        <w:rPr>
          <w:rFonts w:eastAsia="Cordia New"/>
          <w:sz w:val="24"/>
          <w:szCs w:val="24"/>
          <w:lang w:val="en-MY"/>
        </w:rPr>
        <w:t>flowline</w:t>
      </w:r>
      <w:proofErr w:type="spellEnd"/>
      <w:r w:rsidRPr="004D5AC4">
        <w:rPr>
          <w:rFonts w:eastAsia="Cordia New"/>
          <w:sz w:val="24"/>
          <w:szCs w:val="24"/>
          <w:lang w:val="en-MY"/>
        </w:rPr>
        <w:t xml:space="preserve"> jumpers are conventional subsea technology requiring five diameter bends for pigging.  Figure</w:t>
      </w:r>
      <w:r w:rsidR="00BF29F6">
        <w:rPr>
          <w:rFonts w:eastAsia="Cordia New"/>
          <w:sz w:val="24"/>
          <w:szCs w:val="24"/>
          <w:lang w:val="en-MY"/>
        </w:rPr>
        <w:t>.4</w:t>
      </w:r>
      <w:r w:rsidRPr="004D5AC4">
        <w:rPr>
          <w:rFonts w:eastAsia="Cordia New"/>
          <w:sz w:val="24"/>
          <w:szCs w:val="24"/>
          <w:lang w:val="en-MY"/>
        </w:rPr>
        <w:t>-</w:t>
      </w:r>
      <w:r w:rsidR="00BF29F6">
        <w:rPr>
          <w:rFonts w:eastAsia="Cordia New"/>
          <w:sz w:val="24"/>
          <w:szCs w:val="24"/>
          <w:lang w:val="en-MY"/>
        </w:rPr>
        <w:t>30</w:t>
      </w:r>
      <w:r w:rsidRPr="004D5AC4">
        <w:rPr>
          <w:rFonts w:eastAsia="Cordia New"/>
          <w:sz w:val="24"/>
          <w:szCs w:val="24"/>
          <w:lang w:val="en-MY"/>
        </w:rPr>
        <w:t xml:space="preserve"> shows a flexible jumper being lifted from a barge during installation.</w:t>
      </w:r>
    </w:p>
    <w:p w:rsidR="00BF29F6" w:rsidRPr="004D5AC4" w:rsidRDefault="00BF29F6" w:rsidP="00896B1B">
      <w:pPr>
        <w:autoSpaceDE w:val="0"/>
        <w:autoSpaceDN w:val="0"/>
        <w:adjustRightInd w:val="0"/>
        <w:spacing w:line="360" w:lineRule="auto"/>
        <w:jc w:val="both"/>
        <w:rPr>
          <w:rFonts w:eastAsia="Cordia New"/>
          <w:sz w:val="24"/>
          <w:szCs w:val="24"/>
          <w:lang w:val="en-MY"/>
        </w:rPr>
      </w:pPr>
    </w:p>
    <w:p w:rsidR="004D5AC4" w:rsidRPr="004D5AC4" w:rsidRDefault="005A06D4" w:rsidP="00896B1B">
      <w:pPr>
        <w:autoSpaceDE w:val="0"/>
        <w:autoSpaceDN w:val="0"/>
        <w:adjustRightInd w:val="0"/>
        <w:spacing w:line="360" w:lineRule="auto"/>
        <w:jc w:val="center"/>
        <w:rPr>
          <w:rFonts w:eastAsia="Cordia New"/>
          <w:sz w:val="24"/>
          <w:szCs w:val="24"/>
          <w:lang w:val="en-MY"/>
        </w:rPr>
      </w:pPr>
      <w:r>
        <w:rPr>
          <w:rFonts w:eastAsia="Cordia New"/>
          <w:noProof/>
          <w:sz w:val="24"/>
          <w:szCs w:val="24"/>
          <w:lang w:val="en-MY" w:eastAsia="ja-JP"/>
        </w:rPr>
        <w:drawing>
          <wp:inline distT="0" distB="0" distL="0" distR="0" wp14:anchorId="27AAF959" wp14:editId="652C80C1">
            <wp:extent cx="1943100" cy="2933700"/>
            <wp:effectExtent l="0" t="0" r="0" b="0"/>
            <wp:docPr id="65615" name="Picture 65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43100" cy="2933700"/>
                    </a:xfrm>
                    <a:prstGeom prst="rect">
                      <a:avLst/>
                    </a:prstGeom>
                    <a:noFill/>
                  </pic:spPr>
                </pic:pic>
              </a:graphicData>
            </a:graphic>
          </wp:inline>
        </w:drawing>
      </w:r>
    </w:p>
    <w:p w:rsidR="004D5AC4" w:rsidRPr="004D5AC4" w:rsidRDefault="004D5AC4" w:rsidP="00896B1B">
      <w:pPr>
        <w:autoSpaceDE w:val="0"/>
        <w:autoSpaceDN w:val="0"/>
        <w:adjustRightInd w:val="0"/>
        <w:spacing w:line="360" w:lineRule="auto"/>
        <w:jc w:val="center"/>
        <w:rPr>
          <w:rFonts w:eastAsia="Cordia New"/>
          <w:sz w:val="24"/>
          <w:szCs w:val="24"/>
          <w:lang w:val="en-MY"/>
        </w:rPr>
      </w:pPr>
      <w:r w:rsidRPr="00370884">
        <w:rPr>
          <w:rFonts w:eastAsia="Cordia New"/>
          <w:b/>
          <w:sz w:val="24"/>
          <w:szCs w:val="24"/>
          <w:lang w:val="en-MY"/>
        </w:rPr>
        <w:t>Figure</w:t>
      </w:r>
      <w:r w:rsidR="00A66409">
        <w:rPr>
          <w:rFonts w:eastAsia="Cordia New"/>
          <w:b/>
          <w:sz w:val="24"/>
          <w:szCs w:val="24"/>
          <w:lang w:val="en-MY"/>
        </w:rPr>
        <w:t xml:space="preserve"> </w:t>
      </w:r>
      <w:r w:rsidR="00BF29F6">
        <w:rPr>
          <w:rFonts w:eastAsia="Cordia New"/>
          <w:b/>
          <w:sz w:val="24"/>
          <w:szCs w:val="24"/>
          <w:lang w:val="en-MY"/>
        </w:rPr>
        <w:t>4</w:t>
      </w:r>
      <w:r w:rsidR="00A66409">
        <w:rPr>
          <w:rFonts w:eastAsia="Cordia New"/>
          <w:b/>
          <w:sz w:val="24"/>
          <w:szCs w:val="24"/>
          <w:lang w:val="en-MY"/>
        </w:rPr>
        <w:t>.</w:t>
      </w:r>
      <w:r w:rsidR="00BF29F6">
        <w:rPr>
          <w:rFonts w:eastAsia="Cordia New"/>
          <w:b/>
          <w:sz w:val="24"/>
          <w:szCs w:val="24"/>
          <w:lang w:val="en-MY"/>
        </w:rPr>
        <w:t>30</w:t>
      </w:r>
      <w:r w:rsidR="00370884" w:rsidRPr="00370884">
        <w:rPr>
          <w:rFonts w:eastAsia="Cordia New"/>
          <w:b/>
          <w:sz w:val="24"/>
          <w:szCs w:val="24"/>
          <w:lang w:val="en-MY"/>
        </w:rPr>
        <w:t>:</w:t>
      </w:r>
      <w:r w:rsidRPr="004D5AC4">
        <w:rPr>
          <w:rFonts w:eastAsia="Cordia New"/>
          <w:sz w:val="24"/>
          <w:szCs w:val="24"/>
          <w:lang w:val="en-MY"/>
        </w:rPr>
        <w:t xml:space="preserve"> Lifting of a Flexible Jumper from a Barge</w:t>
      </w:r>
    </w:p>
    <w:p w:rsidR="004D5AC4" w:rsidRPr="004D5AC4" w:rsidRDefault="004D5AC4" w:rsidP="004D5AC4">
      <w:pPr>
        <w:autoSpaceDE w:val="0"/>
        <w:autoSpaceDN w:val="0"/>
        <w:adjustRightInd w:val="0"/>
        <w:spacing w:line="360" w:lineRule="auto"/>
        <w:ind w:firstLine="284"/>
        <w:jc w:val="both"/>
        <w:rPr>
          <w:rFonts w:eastAsia="Cordia New"/>
          <w:sz w:val="24"/>
          <w:szCs w:val="24"/>
          <w:lang w:val="en-MY"/>
        </w:rPr>
      </w:pPr>
    </w:p>
    <w:p w:rsidR="004D5AC4" w:rsidRPr="004D5AC4" w:rsidRDefault="002F5CCC" w:rsidP="00896B1B">
      <w:pPr>
        <w:pStyle w:val="Heading3"/>
        <w:spacing w:line="360" w:lineRule="auto"/>
        <w:ind w:left="720"/>
        <w:rPr>
          <w:rFonts w:eastAsia="Cordia New"/>
          <w:lang w:val="en-MY"/>
        </w:rPr>
      </w:pPr>
      <w:bookmarkStart w:id="84" w:name="_Toc519628356"/>
      <w:r>
        <w:rPr>
          <w:rFonts w:eastAsia="Cordia New"/>
          <w:lang w:val="en-MY"/>
        </w:rPr>
        <w:t>4</w:t>
      </w:r>
      <w:r w:rsidR="004D5AC4" w:rsidRPr="004D5AC4">
        <w:rPr>
          <w:rFonts w:eastAsia="Cordia New"/>
          <w:lang w:val="en-MY"/>
        </w:rPr>
        <w:t>.</w:t>
      </w:r>
      <w:r w:rsidR="0062534F">
        <w:rPr>
          <w:rFonts w:eastAsia="Cordia New"/>
          <w:lang w:val="en-MY"/>
        </w:rPr>
        <w:t>6</w:t>
      </w:r>
      <w:r w:rsidR="004D5AC4" w:rsidRPr="004D5AC4">
        <w:rPr>
          <w:rFonts w:eastAsia="Cordia New"/>
          <w:lang w:val="en-MY"/>
        </w:rPr>
        <w:t>.4. Preliminary Analysis</w:t>
      </w:r>
      <w:bookmarkEnd w:id="84"/>
    </w:p>
    <w:p w:rsidR="004D5AC4" w:rsidRPr="004D5AC4" w:rsidRDefault="004D5AC4" w:rsidP="00896B1B">
      <w:pPr>
        <w:autoSpaceDE w:val="0"/>
        <w:autoSpaceDN w:val="0"/>
        <w:adjustRightInd w:val="0"/>
        <w:spacing w:line="360" w:lineRule="auto"/>
        <w:jc w:val="both"/>
        <w:rPr>
          <w:rFonts w:eastAsia="Cordia New"/>
          <w:sz w:val="24"/>
          <w:szCs w:val="24"/>
          <w:lang w:val="en-MY"/>
        </w:rPr>
      </w:pPr>
      <w:r w:rsidRPr="004D5AC4">
        <w:rPr>
          <w:rFonts w:eastAsia="Cordia New"/>
          <w:sz w:val="24"/>
          <w:szCs w:val="24"/>
          <w:lang w:val="en-MY"/>
        </w:rPr>
        <w:t>The key objective of the preliminary analysis is to get an indication of the requirements for:</w:t>
      </w:r>
    </w:p>
    <w:p w:rsidR="004D5AC4" w:rsidRPr="00896B1B" w:rsidRDefault="004D5AC4" w:rsidP="002C56C4">
      <w:pPr>
        <w:pStyle w:val="ListParagraph"/>
        <w:numPr>
          <w:ilvl w:val="0"/>
          <w:numId w:val="3"/>
        </w:numPr>
        <w:autoSpaceDE w:val="0"/>
        <w:autoSpaceDN w:val="0"/>
        <w:adjustRightInd w:val="0"/>
        <w:spacing w:line="360" w:lineRule="auto"/>
        <w:ind w:left="641" w:hanging="284"/>
        <w:jc w:val="both"/>
        <w:rPr>
          <w:rFonts w:eastAsia="Cordia New"/>
          <w:sz w:val="24"/>
          <w:szCs w:val="24"/>
          <w:lang w:val="en-MY"/>
        </w:rPr>
      </w:pPr>
      <w:r w:rsidRPr="00896B1B">
        <w:rPr>
          <w:rFonts w:eastAsia="Cordia New"/>
          <w:sz w:val="24"/>
          <w:szCs w:val="24"/>
          <w:lang w:val="en-MY"/>
        </w:rPr>
        <w:t xml:space="preserve">Buoyancy and tension distribution along the </w:t>
      </w:r>
      <w:proofErr w:type="spellStart"/>
      <w:r w:rsidRPr="00896B1B">
        <w:rPr>
          <w:rFonts w:eastAsia="Cordia New"/>
          <w:sz w:val="24"/>
          <w:szCs w:val="24"/>
          <w:lang w:val="en-MY"/>
        </w:rPr>
        <w:t>riser</w:t>
      </w:r>
      <w:proofErr w:type="spellEnd"/>
      <w:r w:rsidRPr="00896B1B">
        <w:rPr>
          <w:rFonts w:eastAsia="Cordia New"/>
          <w:sz w:val="24"/>
          <w:szCs w:val="24"/>
          <w:lang w:val="en-MY"/>
        </w:rPr>
        <w:t xml:space="preserve">; </w:t>
      </w:r>
    </w:p>
    <w:p w:rsidR="004D5AC4" w:rsidRPr="00896B1B" w:rsidRDefault="004D5AC4" w:rsidP="002C56C4">
      <w:pPr>
        <w:pStyle w:val="ListParagraph"/>
        <w:numPr>
          <w:ilvl w:val="0"/>
          <w:numId w:val="3"/>
        </w:numPr>
        <w:autoSpaceDE w:val="0"/>
        <w:autoSpaceDN w:val="0"/>
        <w:adjustRightInd w:val="0"/>
        <w:spacing w:line="360" w:lineRule="auto"/>
        <w:ind w:left="641" w:hanging="284"/>
        <w:jc w:val="both"/>
        <w:rPr>
          <w:rFonts w:eastAsia="Cordia New"/>
          <w:sz w:val="24"/>
          <w:szCs w:val="24"/>
          <w:lang w:val="en-MY"/>
        </w:rPr>
      </w:pPr>
      <w:r w:rsidRPr="00896B1B">
        <w:rPr>
          <w:rFonts w:eastAsia="Cordia New"/>
          <w:sz w:val="24"/>
          <w:szCs w:val="24"/>
          <w:lang w:val="en-MY"/>
        </w:rPr>
        <w:t xml:space="preserve">VIV suppression devices. </w:t>
      </w:r>
    </w:p>
    <w:p w:rsidR="004D5AC4" w:rsidRPr="004D5AC4" w:rsidRDefault="004D5AC4" w:rsidP="004D5AC4">
      <w:pPr>
        <w:autoSpaceDE w:val="0"/>
        <w:autoSpaceDN w:val="0"/>
        <w:adjustRightInd w:val="0"/>
        <w:spacing w:line="360" w:lineRule="auto"/>
        <w:ind w:firstLine="284"/>
        <w:jc w:val="both"/>
        <w:rPr>
          <w:rFonts w:eastAsia="Cordia New"/>
          <w:sz w:val="24"/>
          <w:szCs w:val="24"/>
          <w:lang w:val="en-MY"/>
        </w:rPr>
      </w:pPr>
      <w:r w:rsidRPr="004D5AC4">
        <w:rPr>
          <w:rFonts w:eastAsia="Cordia New"/>
          <w:sz w:val="24"/>
          <w:szCs w:val="24"/>
          <w:lang w:val="en-MY"/>
        </w:rPr>
        <w:lastRenderedPageBreak/>
        <w:t>Preliminary analysis is performed in two steps:</w:t>
      </w:r>
    </w:p>
    <w:p w:rsidR="004D5AC4" w:rsidRPr="00FF42A3" w:rsidRDefault="004D5AC4" w:rsidP="000B4F7F">
      <w:pPr>
        <w:pStyle w:val="ListParagraph"/>
        <w:numPr>
          <w:ilvl w:val="0"/>
          <w:numId w:val="5"/>
        </w:numPr>
        <w:autoSpaceDE w:val="0"/>
        <w:autoSpaceDN w:val="0"/>
        <w:adjustRightInd w:val="0"/>
        <w:spacing w:line="360" w:lineRule="auto"/>
        <w:jc w:val="both"/>
        <w:rPr>
          <w:rFonts w:eastAsia="Cordia New"/>
          <w:sz w:val="24"/>
          <w:szCs w:val="24"/>
          <w:lang w:val="en-MY"/>
        </w:rPr>
      </w:pPr>
      <w:r w:rsidRPr="00FF42A3">
        <w:rPr>
          <w:rFonts w:eastAsia="Cordia New"/>
          <w:sz w:val="24"/>
          <w:szCs w:val="24"/>
          <w:lang w:val="en-MY"/>
        </w:rPr>
        <w:t xml:space="preserve">Static analysis to determine response to currents and vessel displacement conditions; </w:t>
      </w:r>
    </w:p>
    <w:p w:rsidR="004D5AC4" w:rsidRPr="00FF42A3" w:rsidRDefault="004D5AC4" w:rsidP="000B4F7F">
      <w:pPr>
        <w:pStyle w:val="ListParagraph"/>
        <w:numPr>
          <w:ilvl w:val="0"/>
          <w:numId w:val="5"/>
        </w:numPr>
        <w:autoSpaceDE w:val="0"/>
        <w:autoSpaceDN w:val="0"/>
        <w:adjustRightInd w:val="0"/>
        <w:spacing w:line="360" w:lineRule="auto"/>
        <w:jc w:val="both"/>
        <w:rPr>
          <w:rFonts w:eastAsia="Cordia New"/>
          <w:sz w:val="24"/>
          <w:szCs w:val="24"/>
          <w:lang w:val="en-MY"/>
        </w:rPr>
      </w:pPr>
      <w:r w:rsidRPr="00FF42A3">
        <w:rPr>
          <w:rFonts w:eastAsia="Cordia New"/>
          <w:sz w:val="24"/>
          <w:szCs w:val="24"/>
          <w:lang w:val="en-MY"/>
        </w:rPr>
        <w:t xml:space="preserve">Time-domain regular wave analysis to determine response to time-varying loading. </w:t>
      </w:r>
    </w:p>
    <w:p w:rsidR="004D5AC4" w:rsidRPr="004D5AC4" w:rsidRDefault="004D5AC4" w:rsidP="004D5AC4">
      <w:pPr>
        <w:autoSpaceDE w:val="0"/>
        <w:autoSpaceDN w:val="0"/>
        <w:adjustRightInd w:val="0"/>
        <w:spacing w:line="360" w:lineRule="auto"/>
        <w:ind w:firstLine="284"/>
        <w:jc w:val="both"/>
        <w:rPr>
          <w:rFonts w:eastAsia="Cordia New"/>
          <w:sz w:val="24"/>
          <w:szCs w:val="24"/>
          <w:lang w:val="en-MY"/>
        </w:rPr>
      </w:pPr>
    </w:p>
    <w:p w:rsidR="004D5AC4" w:rsidRPr="004D5AC4" w:rsidRDefault="002F5CCC" w:rsidP="00896B1B">
      <w:pPr>
        <w:pStyle w:val="Heading3"/>
        <w:spacing w:line="360" w:lineRule="auto"/>
        <w:ind w:left="720"/>
        <w:rPr>
          <w:rFonts w:eastAsia="Cordia New"/>
          <w:lang w:val="en-MY"/>
        </w:rPr>
      </w:pPr>
      <w:bookmarkStart w:id="85" w:name="_Toc519628357"/>
      <w:r>
        <w:rPr>
          <w:rFonts w:eastAsia="Cordia New"/>
          <w:lang w:val="en-MY"/>
        </w:rPr>
        <w:t>4</w:t>
      </w:r>
      <w:r w:rsidR="0062534F">
        <w:rPr>
          <w:rFonts w:eastAsia="Cordia New"/>
          <w:lang w:val="en-MY"/>
        </w:rPr>
        <w:t>.6</w:t>
      </w:r>
      <w:r w:rsidR="004D5AC4" w:rsidRPr="004D5AC4">
        <w:rPr>
          <w:rFonts w:eastAsia="Cordia New"/>
          <w:lang w:val="en-MY"/>
        </w:rPr>
        <w:t>.5. Strength Analysis</w:t>
      </w:r>
      <w:bookmarkEnd w:id="85"/>
    </w:p>
    <w:p w:rsidR="004D5AC4" w:rsidRPr="004D5AC4" w:rsidRDefault="004D5AC4" w:rsidP="00896B1B">
      <w:pPr>
        <w:autoSpaceDE w:val="0"/>
        <w:autoSpaceDN w:val="0"/>
        <w:adjustRightInd w:val="0"/>
        <w:spacing w:line="360" w:lineRule="auto"/>
        <w:jc w:val="both"/>
        <w:rPr>
          <w:rFonts w:eastAsia="Cordia New"/>
          <w:sz w:val="24"/>
          <w:szCs w:val="24"/>
          <w:lang w:val="en-MY"/>
        </w:rPr>
      </w:pPr>
      <w:r w:rsidRPr="004D5AC4">
        <w:rPr>
          <w:rFonts w:eastAsia="Cordia New"/>
          <w:sz w:val="24"/>
          <w:szCs w:val="24"/>
          <w:lang w:val="en-MY"/>
        </w:rPr>
        <w:t>The strength analysis should be conducted to optimize the following items for a range of possible loading conditions:</w:t>
      </w:r>
    </w:p>
    <w:p w:rsidR="004D5AC4" w:rsidRPr="00FF42A3" w:rsidRDefault="004D5AC4" w:rsidP="000B4F7F">
      <w:pPr>
        <w:pStyle w:val="ListParagraph"/>
        <w:numPr>
          <w:ilvl w:val="0"/>
          <w:numId w:val="11"/>
        </w:numPr>
        <w:autoSpaceDE w:val="0"/>
        <w:autoSpaceDN w:val="0"/>
        <w:adjustRightInd w:val="0"/>
        <w:spacing w:line="360" w:lineRule="auto"/>
        <w:ind w:left="1004" w:hanging="284"/>
        <w:jc w:val="both"/>
        <w:rPr>
          <w:rFonts w:eastAsia="Cordia New"/>
          <w:sz w:val="24"/>
          <w:szCs w:val="24"/>
          <w:lang w:val="en-MY"/>
        </w:rPr>
      </w:pPr>
      <w:r w:rsidRPr="00FF42A3">
        <w:rPr>
          <w:rFonts w:eastAsia="Cordia New"/>
          <w:sz w:val="24"/>
          <w:szCs w:val="24"/>
          <w:lang w:val="en-MY"/>
        </w:rPr>
        <w:t xml:space="preserve">Distributed buoyancy requirements; </w:t>
      </w:r>
    </w:p>
    <w:p w:rsidR="004D5AC4" w:rsidRPr="00FF42A3" w:rsidRDefault="004D5AC4" w:rsidP="000B4F7F">
      <w:pPr>
        <w:pStyle w:val="ListParagraph"/>
        <w:numPr>
          <w:ilvl w:val="0"/>
          <w:numId w:val="11"/>
        </w:numPr>
        <w:autoSpaceDE w:val="0"/>
        <w:autoSpaceDN w:val="0"/>
        <w:adjustRightInd w:val="0"/>
        <w:spacing w:line="360" w:lineRule="auto"/>
        <w:ind w:left="1004" w:hanging="284"/>
        <w:jc w:val="both"/>
        <w:rPr>
          <w:rFonts w:eastAsia="Cordia New"/>
          <w:sz w:val="24"/>
          <w:szCs w:val="24"/>
          <w:lang w:val="en-MY"/>
        </w:rPr>
      </w:pPr>
      <w:r w:rsidRPr="00FF42A3">
        <w:rPr>
          <w:rFonts w:eastAsia="Cordia New"/>
          <w:sz w:val="24"/>
          <w:szCs w:val="24"/>
          <w:lang w:val="en-MY"/>
        </w:rPr>
        <w:t xml:space="preserve">Top tension; </w:t>
      </w:r>
    </w:p>
    <w:p w:rsidR="004D5AC4" w:rsidRPr="00FF42A3" w:rsidRDefault="004D5AC4" w:rsidP="000B4F7F">
      <w:pPr>
        <w:pStyle w:val="ListParagraph"/>
        <w:numPr>
          <w:ilvl w:val="0"/>
          <w:numId w:val="11"/>
        </w:numPr>
        <w:autoSpaceDE w:val="0"/>
        <w:autoSpaceDN w:val="0"/>
        <w:adjustRightInd w:val="0"/>
        <w:spacing w:line="360" w:lineRule="auto"/>
        <w:ind w:left="1004" w:hanging="284"/>
        <w:jc w:val="both"/>
        <w:rPr>
          <w:rFonts w:eastAsia="Cordia New"/>
          <w:sz w:val="24"/>
          <w:szCs w:val="24"/>
          <w:lang w:val="en-MY"/>
        </w:rPr>
      </w:pPr>
      <w:r w:rsidRPr="00FF42A3">
        <w:rPr>
          <w:rFonts w:eastAsia="Cordia New"/>
          <w:sz w:val="24"/>
          <w:szCs w:val="24"/>
          <w:lang w:val="en-MY"/>
        </w:rPr>
        <w:t xml:space="preserve">Tethering tension (if any); </w:t>
      </w:r>
    </w:p>
    <w:p w:rsidR="004D5AC4" w:rsidRPr="00FF42A3" w:rsidRDefault="004D5AC4" w:rsidP="000B4F7F">
      <w:pPr>
        <w:pStyle w:val="ListParagraph"/>
        <w:numPr>
          <w:ilvl w:val="0"/>
          <w:numId w:val="11"/>
        </w:numPr>
        <w:autoSpaceDE w:val="0"/>
        <w:autoSpaceDN w:val="0"/>
        <w:adjustRightInd w:val="0"/>
        <w:spacing w:line="360" w:lineRule="auto"/>
        <w:ind w:left="1004" w:hanging="284"/>
        <w:jc w:val="both"/>
        <w:rPr>
          <w:rFonts w:eastAsia="Cordia New"/>
          <w:sz w:val="24"/>
          <w:szCs w:val="24"/>
          <w:lang w:val="en-MY"/>
        </w:rPr>
      </w:pPr>
      <w:r w:rsidRPr="00FF42A3">
        <w:rPr>
          <w:rFonts w:eastAsia="Cordia New"/>
          <w:sz w:val="24"/>
          <w:szCs w:val="24"/>
          <w:lang w:val="en-MY"/>
        </w:rPr>
        <w:t xml:space="preserve">Foundation loading. </w:t>
      </w:r>
    </w:p>
    <w:p w:rsidR="004D5AC4" w:rsidRPr="004D5AC4" w:rsidRDefault="004D5AC4" w:rsidP="004D5AC4">
      <w:pPr>
        <w:autoSpaceDE w:val="0"/>
        <w:autoSpaceDN w:val="0"/>
        <w:adjustRightInd w:val="0"/>
        <w:spacing w:line="360" w:lineRule="auto"/>
        <w:ind w:firstLine="284"/>
        <w:jc w:val="both"/>
        <w:rPr>
          <w:rFonts w:eastAsia="Cordia New"/>
          <w:sz w:val="24"/>
          <w:szCs w:val="24"/>
          <w:lang w:val="en-MY"/>
        </w:rPr>
      </w:pPr>
      <w:r w:rsidRPr="004D5AC4">
        <w:rPr>
          <w:rFonts w:eastAsia="Cordia New"/>
          <w:sz w:val="24"/>
          <w:szCs w:val="24"/>
          <w:lang w:val="en-MY"/>
        </w:rPr>
        <w:t>The loading conditions include:</w:t>
      </w:r>
    </w:p>
    <w:p w:rsidR="004D5AC4" w:rsidRPr="00FF42A3" w:rsidRDefault="004D5AC4" w:rsidP="000B4F7F">
      <w:pPr>
        <w:pStyle w:val="ListParagraph"/>
        <w:numPr>
          <w:ilvl w:val="0"/>
          <w:numId w:val="12"/>
        </w:numPr>
        <w:autoSpaceDE w:val="0"/>
        <w:autoSpaceDN w:val="0"/>
        <w:adjustRightInd w:val="0"/>
        <w:spacing w:line="360" w:lineRule="auto"/>
        <w:ind w:left="1004" w:hanging="284"/>
        <w:jc w:val="both"/>
        <w:rPr>
          <w:rFonts w:eastAsia="Cordia New"/>
          <w:sz w:val="24"/>
          <w:szCs w:val="24"/>
          <w:lang w:val="en-MY"/>
        </w:rPr>
      </w:pPr>
      <w:r w:rsidRPr="00FF42A3">
        <w:rPr>
          <w:rFonts w:eastAsia="Cordia New"/>
          <w:sz w:val="24"/>
          <w:szCs w:val="24"/>
          <w:lang w:val="en-MY"/>
        </w:rPr>
        <w:t xml:space="preserve">Extreme waves; </w:t>
      </w:r>
    </w:p>
    <w:p w:rsidR="004D5AC4" w:rsidRPr="00FF42A3" w:rsidRDefault="004D5AC4" w:rsidP="000B4F7F">
      <w:pPr>
        <w:pStyle w:val="ListParagraph"/>
        <w:numPr>
          <w:ilvl w:val="0"/>
          <w:numId w:val="12"/>
        </w:numPr>
        <w:autoSpaceDE w:val="0"/>
        <w:autoSpaceDN w:val="0"/>
        <w:adjustRightInd w:val="0"/>
        <w:spacing w:line="360" w:lineRule="auto"/>
        <w:ind w:left="1004" w:hanging="284"/>
        <w:jc w:val="both"/>
        <w:rPr>
          <w:rFonts w:eastAsia="Cordia New"/>
          <w:sz w:val="24"/>
          <w:szCs w:val="24"/>
          <w:lang w:val="en-MY"/>
        </w:rPr>
      </w:pPr>
      <w:r w:rsidRPr="00FF42A3">
        <w:rPr>
          <w:rFonts w:eastAsia="Cordia New"/>
          <w:sz w:val="24"/>
          <w:szCs w:val="24"/>
          <w:lang w:val="en-MY"/>
        </w:rPr>
        <w:t xml:space="preserve">Extreme currents; </w:t>
      </w:r>
    </w:p>
    <w:p w:rsidR="004D5AC4" w:rsidRPr="00FF42A3" w:rsidRDefault="004D5AC4" w:rsidP="000B4F7F">
      <w:pPr>
        <w:pStyle w:val="ListParagraph"/>
        <w:numPr>
          <w:ilvl w:val="0"/>
          <w:numId w:val="12"/>
        </w:numPr>
        <w:autoSpaceDE w:val="0"/>
        <w:autoSpaceDN w:val="0"/>
        <w:adjustRightInd w:val="0"/>
        <w:spacing w:line="360" w:lineRule="auto"/>
        <w:ind w:left="1004" w:hanging="284"/>
        <w:jc w:val="both"/>
        <w:rPr>
          <w:rFonts w:eastAsia="Cordia New"/>
          <w:sz w:val="24"/>
          <w:szCs w:val="24"/>
          <w:lang w:val="en-MY"/>
        </w:rPr>
      </w:pPr>
      <w:r w:rsidRPr="00FF42A3">
        <w:rPr>
          <w:rFonts w:eastAsia="Cordia New"/>
          <w:sz w:val="24"/>
          <w:szCs w:val="24"/>
          <w:lang w:val="en-MY"/>
        </w:rPr>
        <w:t xml:space="preserve">Extreme vessel drift; </w:t>
      </w:r>
    </w:p>
    <w:p w:rsidR="004D5AC4" w:rsidRPr="00FF42A3" w:rsidRDefault="004D5AC4" w:rsidP="000B4F7F">
      <w:pPr>
        <w:pStyle w:val="ListParagraph"/>
        <w:numPr>
          <w:ilvl w:val="0"/>
          <w:numId w:val="12"/>
        </w:numPr>
        <w:autoSpaceDE w:val="0"/>
        <w:autoSpaceDN w:val="0"/>
        <w:adjustRightInd w:val="0"/>
        <w:spacing w:line="360" w:lineRule="auto"/>
        <w:ind w:left="1004" w:hanging="284"/>
        <w:jc w:val="both"/>
        <w:rPr>
          <w:rFonts w:eastAsia="Cordia New"/>
          <w:sz w:val="24"/>
          <w:szCs w:val="24"/>
          <w:lang w:val="en-MY"/>
        </w:rPr>
      </w:pPr>
      <w:r w:rsidRPr="00FF42A3">
        <w:rPr>
          <w:rFonts w:eastAsia="Cordia New"/>
          <w:sz w:val="24"/>
          <w:szCs w:val="24"/>
          <w:lang w:val="en-MY"/>
        </w:rPr>
        <w:t xml:space="preserve">Winds and currents from opposing directions. </w:t>
      </w:r>
    </w:p>
    <w:p w:rsidR="004D5AC4" w:rsidRPr="004D5AC4" w:rsidRDefault="004D5AC4" w:rsidP="004D5AC4">
      <w:pPr>
        <w:autoSpaceDE w:val="0"/>
        <w:autoSpaceDN w:val="0"/>
        <w:adjustRightInd w:val="0"/>
        <w:spacing w:line="360" w:lineRule="auto"/>
        <w:ind w:firstLine="284"/>
        <w:jc w:val="both"/>
        <w:rPr>
          <w:rFonts w:eastAsia="Cordia New"/>
          <w:sz w:val="24"/>
          <w:szCs w:val="24"/>
          <w:lang w:val="en-MY"/>
        </w:rPr>
      </w:pPr>
    </w:p>
    <w:p w:rsidR="004D5AC4" w:rsidRPr="004D5AC4" w:rsidRDefault="002F5CCC" w:rsidP="00896B1B">
      <w:pPr>
        <w:pStyle w:val="Heading3"/>
        <w:spacing w:line="360" w:lineRule="auto"/>
        <w:ind w:left="720"/>
        <w:rPr>
          <w:rFonts w:eastAsia="Cordia New"/>
          <w:lang w:val="en-MY"/>
        </w:rPr>
      </w:pPr>
      <w:bookmarkStart w:id="86" w:name="_Toc519628358"/>
      <w:r>
        <w:rPr>
          <w:rFonts w:eastAsia="Cordia New"/>
          <w:lang w:val="en-MY"/>
        </w:rPr>
        <w:t>4</w:t>
      </w:r>
      <w:r w:rsidR="004D5AC4" w:rsidRPr="004D5AC4">
        <w:rPr>
          <w:rFonts w:eastAsia="Cordia New"/>
          <w:lang w:val="en-MY"/>
        </w:rPr>
        <w:t>.</w:t>
      </w:r>
      <w:r w:rsidR="0062534F">
        <w:rPr>
          <w:rFonts w:eastAsia="Cordia New"/>
          <w:lang w:val="en-MY"/>
        </w:rPr>
        <w:t>6</w:t>
      </w:r>
      <w:r w:rsidR="004D5AC4" w:rsidRPr="004D5AC4">
        <w:rPr>
          <w:rFonts w:eastAsia="Cordia New"/>
          <w:lang w:val="en-MY"/>
        </w:rPr>
        <w:t>.6. Fatigue Analysis</w:t>
      </w:r>
      <w:bookmarkEnd w:id="86"/>
    </w:p>
    <w:p w:rsidR="004D5AC4" w:rsidRPr="004D5AC4" w:rsidRDefault="004D5AC4" w:rsidP="00896B1B">
      <w:pPr>
        <w:autoSpaceDE w:val="0"/>
        <w:autoSpaceDN w:val="0"/>
        <w:adjustRightInd w:val="0"/>
        <w:spacing w:line="360" w:lineRule="auto"/>
        <w:jc w:val="both"/>
        <w:rPr>
          <w:rFonts w:eastAsia="Cordia New"/>
          <w:sz w:val="24"/>
          <w:szCs w:val="24"/>
          <w:lang w:val="en-MY"/>
        </w:rPr>
      </w:pPr>
      <w:r w:rsidRPr="004D5AC4">
        <w:rPr>
          <w:rFonts w:eastAsia="Cordia New"/>
          <w:sz w:val="24"/>
          <w:szCs w:val="24"/>
          <w:lang w:val="en-MY"/>
        </w:rPr>
        <w:t>Like any other riser analysis, a fatigue analysis for a hybrid riser should include vessel drift motions, first-order wa</w:t>
      </w:r>
      <w:r w:rsidR="00896B1B">
        <w:rPr>
          <w:rFonts w:eastAsia="Cordia New"/>
          <w:sz w:val="24"/>
          <w:szCs w:val="24"/>
          <w:lang w:val="en-MY"/>
        </w:rPr>
        <w:t>ve action, and VIV and installa</w:t>
      </w:r>
      <w:r w:rsidRPr="004D5AC4">
        <w:rPr>
          <w:rFonts w:eastAsia="Cordia New"/>
          <w:sz w:val="24"/>
          <w:szCs w:val="24"/>
          <w:lang w:val="en-MY"/>
        </w:rPr>
        <w:t>tion-induced fatigue. VIV analysis of hybrid risers may consider current profiles of varying levels, up to and including 100-year return currents. The total VIV fatigue damage can then be calculated using the damage from each profile and the associated percentage occurrence.</w:t>
      </w:r>
    </w:p>
    <w:p w:rsidR="004D5AC4" w:rsidRPr="004D5AC4" w:rsidRDefault="004D5AC4" w:rsidP="004D5AC4">
      <w:pPr>
        <w:autoSpaceDE w:val="0"/>
        <w:autoSpaceDN w:val="0"/>
        <w:adjustRightInd w:val="0"/>
        <w:spacing w:line="360" w:lineRule="auto"/>
        <w:ind w:firstLine="284"/>
        <w:jc w:val="both"/>
        <w:rPr>
          <w:rFonts w:eastAsia="Cordia New"/>
          <w:sz w:val="24"/>
          <w:szCs w:val="24"/>
          <w:lang w:val="en-MY"/>
        </w:rPr>
      </w:pPr>
    </w:p>
    <w:p w:rsidR="004D5AC4" w:rsidRPr="004D5AC4" w:rsidRDefault="002F5CCC" w:rsidP="00896B1B">
      <w:pPr>
        <w:pStyle w:val="Heading3"/>
        <w:spacing w:line="360" w:lineRule="auto"/>
        <w:ind w:left="720"/>
        <w:rPr>
          <w:rFonts w:eastAsia="Cordia New"/>
          <w:lang w:val="en-MY"/>
        </w:rPr>
      </w:pPr>
      <w:bookmarkStart w:id="87" w:name="_Toc519628359"/>
      <w:r>
        <w:rPr>
          <w:rFonts w:eastAsia="Cordia New"/>
          <w:lang w:val="en-MY"/>
        </w:rPr>
        <w:t>4</w:t>
      </w:r>
      <w:r w:rsidR="004D5AC4" w:rsidRPr="004D5AC4">
        <w:rPr>
          <w:rFonts w:eastAsia="Cordia New"/>
          <w:lang w:val="en-MY"/>
        </w:rPr>
        <w:t>.</w:t>
      </w:r>
      <w:r w:rsidR="0062534F">
        <w:rPr>
          <w:rFonts w:eastAsia="Cordia New"/>
          <w:lang w:val="en-MY"/>
        </w:rPr>
        <w:t>6</w:t>
      </w:r>
      <w:r w:rsidR="004D5AC4" w:rsidRPr="004D5AC4">
        <w:rPr>
          <w:rFonts w:eastAsia="Cordia New"/>
          <w:lang w:val="en-MY"/>
        </w:rPr>
        <w:t>.7. Riser Hydrostatic Pressure Test</w:t>
      </w:r>
      <w:bookmarkEnd w:id="87"/>
    </w:p>
    <w:p w:rsidR="004D5AC4" w:rsidRPr="004D5AC4" w:rsidRDefault="004D5AC4" w:rsidP="00896B1B">
      <w:pPr>
        <w:autoSpaceDE w:val="0"/>
        <w:autoSpaceDN w:val="0"/>
        <w:adjustRightInd w:val="0"/>
        <w:spacing w:line="360" w:lineRule="auto"/>
        <w:jc w:val="both"/>
        <w:rPr>
          <w:rFonts w:eastAsia="Cordia New"/>
          <w:sz w:val="24"/>
          <w:szCs w:val="24"/>
          <w:lang w:val="en-MY"/>
        </w:rPr>
      </w:pPr>
      <w:r w:rsidRPr="004D5AC4">
        <w:rPr>
          <w:rFonts w:eastAsia="Cordia New"/>
          <w:sz w:val="24"/>
          <w:szCs w:val="24"/>
          <w:lang w:val="en-MY"/>
        </w:rPr>
        <w:t>A pressure test must be carried out before any riser commences operation. The filling, cleaning, gauging, batching, logging, dewatering, and hydro-static pressure testing operations of the riser system should be performed in accordance with the requirements of DNV OS F101 and other relevant codes.</w:t>
      </w:r>
    </w:p>
    <w:p w:rsidR="004D5AC4" w:rsidRPr="004D5AC4" w:rsidRDefault="004D5AC4" w:rsidP="004D5AC4">
      <w:pPr>
        <w:autoSpaceDE w:val="0"/>
        <w:autoSpaceDN w:val="0"/>
        <w:adjustRightInd w:val="0"/>
        <w:spacing w:line="360" w:lineRule="auto"/>
        <w:ind w:firstLine="284"/>
        <w:jc w:val="both"/>
        <w:rPr>
          <w:rFonts w:eastAsia="Cordia New"/>
          <w:sz w:val="24"/>
          <w:szCs w:val="24"/>
          <w:lang w:val="en-MY"/>
        </w:rPr>
      </w:pPr>
      <w:r w:rsidRPr="004D5AC4">
        <w:rPr>
          <w:rFonts w:eastAsia="Cordia New"/>
          <w:sz w:val="24"/>
          <w:szCs w:val="24"/>
          <w:lang w:val="en-MY"/>
        </w:rPr>
        <w:t>The sequence of pressure testing operations for a riser system is as follows:</w:t>
      </w:r>
    </w:p>
    <w:p w:rsidR="004D5AC4" w:rsidRPr="00FF42A3" w:rsidRDefault="004D5AC4" w:rsidP="000B4F7F">
      <w:pPr>
        <w:pStyle w:val="ListParagraph"/>
        <w:numPr>
          <w:ilvl w:val="0"/>
          <w:numId w:val="13"/>
        </w:numPr>
        <w:autoSpaceDE w:val="0"/>
        <w:autoSpaceDN w:val="0"/>
        <w:adjustRightInd w:val="0"/>
        <w:spacing w:line="360" w:lineRule="auto"/>
        <w:ind w:left="1004" w:hanging="284"/>
        <w:jc w:val="both"/>
        <w:rPr>
          <w:rFonts w:eastAsia="Cordia New"/>
          <w:sz w:val="24"/>
          <w:szCs w:val="24"/>
          <w:lang w:val="en-MY"/>
        </w:rPr>
      </w:pPr>
      <w:r w:rsidRPr="00FF42A3">
        <w:rPr>
          <w:rFonts w:eastAsia="Cordia New"/>
          <w:sz w:val="24"/>
          <w:szCs w:val="24"/>
          <w:lang w:val="en-MY"/>
        </w:rPr>
        <w:t xml:space="preserve">Filling; </w:t>
      </w:r>
    </w:p>
    <w:p w:rsidR="004D5AC4" w:rsidRPr="00FF42A3" w:rsidRDefault="004D5AC4" w:rsidP="000B4F7F">
      <w:pPr>
        <w:pStyle w:val="ListParagraph"/>
        <w:numPr>
          <w:ilvl w:val="0"/>
          <w:numId w:val="13"/>
        </w:numPr>
        <w:autoSpaceDE w:val="0"/>
        <w:autoSpaceDN w:val="0"/>
        <w:adjustRightInd w:val="0"/>
        <w:spacing w:line="360" w:lineRule="auto"/>
        <w:ind w:left="1004" w:hanging="284"/>
        <w:jc w:val="both"/>
        <w:rPr>
          <w:rFonts w:eastAsia="Cordia New"/>
          <w:sz w:val="24"/>
          <w:szCs w:val="24"/>
          <w:lang w:val="en-MY"/>
        </w:rPr>
      </w:pPr>
      <w:r w:rsidRPr="00FF42A3">
        <w:rPr>
          <w:rFonts w:eastAsia="Cordia New"/>
          <w:sz w:val="24"/>
          <w:szCs w:val="24"/>
          <w:lang w:val="en-MY"/>
        </w:rPr>
        <w:lastRenderedPageBreak/>
        <w:t xml:space="preserve">Cleaning and gauging; </w:t>
      </w:r>
    </w:p>
    <w:p w:rsidR="004D5AC4" w:rsidRPr="00FF42A3" w:rsidRDefault="004D5AC4" w:rsidP="000B4F7F">
      <w:pPr>
        <w:pStyle w:val="ListParagraph"/>
        <w:numPr>
          <w:ilvl w:val="0"/>
          <w:numId w:val="13"/>
        </w:numPr>
        <w:autoSpaceDE w:val="0"/>
        <w:autoSpaceDN w:val="0"/>
        <w:adjustRightInd w:val="0"/>
        <w:spacing w:line="360" w:lineRule="auto"/>
        <w:ind w:left="1004" w:hanging="284"/>
        <w:jc w:val="both"/>
        <w:rPr>
          <w:rFonts w:eastAsia="Cordia New"/>
          <w:sz w:val="24"/>
          <w:szCs w:val="24"/>
          <w:lang w:val="en-MY"/>
        </w:rPr>
      </w:pPr>
      <w:r w:rsidRPr="00FF42A3">
        <w:rPr>
          <w:rFonts w:eastAsia="Cordia New"/>
          <w:sz w:val="24"/>
          <w:szCs w:val="24"/>
          <w:lang w:val="en-MY"/>
        </w:rPr>
        <w:t>Hydro</w:t>
      </w:r>
      <w:r w:rsidR="0046502A">
        <w:rPr>
          <w:rFonts w:eastAsia="Cordia New"/>
          <w:sz w:val="24"/>
          <w:szCs w:val="24"/>
          <w:lang w:val="en-MY"/>
        </w:rPr>
        <w:t xml:space="preserve"> </w:t>
      </w:r>
      <w:r w:rsidRPr="00FF42A3">
        <w:rPr>
          <w:rFonts w:eastAsia="Cordia New"/>
          <w:sz w:val="24"/>
          <w:szCs w:val="24"/>
          <w:lang w:val="en-MY"/>
        </w:rPr>
        <w:t xml:space="preserve">testing, including temperature stabilization, pressurization, air contents check, and hydrostatic test/holding period; </w:t>
      </w:r>
    </w:p>
    <w:p w:rsidR="004D5AC4" w:rsidRPr="00FF42A3" w:rsidRDefault="004D5AC4" w:rsidP="000B4F7F">
      <w:pPr>
        <w:pStyle w:val="ListParagraph"/>
        <w:numPr>
          <w:ilvl w:val="0"/>
          <w:numId w:val="13"/>
        </w:numPr>
        <w:autoSpaceDE w:val="0"/>
        <w:autoSpaceDN w:val="0"/>
        <w:adjustRightInd w:val="0"/>
        <w:spacing w:line="360" w:lineRule="auto"/>
        <w:ind w:left="1004" w:hanging="284"/>
        <w:jc w:val="both"/>
        <w:rPr>
          <w:rFonts w:eastAsia="Cordia New"/>
          <w:sz w:val="24"/>
          <w:szCs w:val="24"/>
          <w:lang w:val="en-MY"/>
        </w:rPr>
      </w:pPr>
      <w:r w:rsidRPr="00FF42A3">
        <w:rPr>
          <w:rFonts w:eastAsia="Cordia New"/>
          <w:sz w:val="24"/>
          <w:szCs w:val="24"/>
          <w:lang w:val="en-MY"/>
        </w:rPr>
        <w:t xml:space="preserve">Post-testing, including depressurization and documentation; </w:t>
      </w:r>
    </w:p>
    <w:p w:rsidR="004D5AC4" w:rsidRPr="00FF42A3" w:rsidRDefault="004D5AC4" w:rsidP="000B4F7F">
      <w:pPr>
        <w:pStyle w:val="ListParagraph"/>
        <w:numPr>
          <w:ilvl w:val="0"/>
          <w:numId w:val="13"/>
        </w:numPr>
        <w:autoSpaceDE w:val="0"/>
        <w:autoSpaceDN w:val="0"/>
        <w:adjustRightInd w:val="0"/>
        <w:spacing w:line="360" w:lineRule="auto"/>
        <w:ind w:left="1004" w:hanging="284"/>
        <w:jc w:val="both"/>
        <w:rPr>
          <w:rFonts w:eastAsia="Cordia New"/>
          <w:sz w:val="24"/>
          <w:szCs w:val="24"/>
          <w:lang w:val="en-MY"/>
        </w:rPr>
      </w:pPr>
      <w:r w:rsidRPr="00FF42A3">
        <w:rPr>
          <w:rFonts w:eastAsia="Cordia New"/>
          <w:sz w:val="24"/>
          <w:szCs w:val="24"/>
          <w:lang w:val="en-MY"/>
        </w:rPr>
        <w:t xml:space="preserve">Rectification activities (if required), including leak location during test, dewatering for rectification, and rectification of defects; </w:t>
      </w:r>
    </w:p>
    <w:p w:rsidR="004D5AC4" w:rsidRPr="00FF42A3" w:rsidRDefault="004D5AC4" w:rsidP="000B4F7F">
      <w:pPr>
        <w:pStyle w:val="ListParagraph"/>
        <w:numPr>
          <w:ilvl w:val="0"/>
          <w:numId w:val="13"/>
        </w:numPr>
        <w:autoSpaceDE w:val="0"/>
        <w:autoSpaceDN w:val="0"/>
        <w:adjustRightInd w:val="0"/>
        <w:spacing w:line="360" w:lineRule="auto"/>
        <w:ind w:left="1004" w:hanging="284"/>
        <w:jc w:val="both"/>
        <w:rPr>
          <w:rFonts w:eastAsia="Cordia New"/>
          <w:sz w:val="24"/>
          <w:szCs w:val="24"/>
          <w:lang w:val="en-MY"/>
        </w:rPr>
      </w:pPr>
      <w:r w:rsidRPr="00FF42A3">
        <w:rPr>
          <w:rFonts w:eastAsia="Cordia New"/>
          <w:sz w:val="24"/>
          <w:szCs w:val="24"/>
          <w:lang w:val="en-MY"/>
        </w:rPr>
        <w:t xml:space="preserve">Final/repeat </w:t>
      </w:r>
      <w:proofErr w:type="spellStart"/>
      <w:r w:rsidRPr="00FF42A3">
        <w:rPr>
          <w:rFonts w:eastAsia="Cordia New"/>
          <w:sz w:val="24"/>
          <w:szCs w:val="24"/>
          <w:lang w:val="en-MY"/>
        </w:rPr>
        <w:t>hydrotesting</w:t>
      </w:r>
      <w:proofErr w:type="spellEnd"/>
      <w:r w:rsidRPr="00FF42A3">
        <w:rPr>
          <w:rFonts w:eastAsia="Cordia New"/>
          <w:sz w:val="24"/>
          <w:szCs w:val="24"/>
          <w:lang w:val="en-MY"/>
        </w:rPr>
        <w:t xml:space="preserve">; </w:t>
      </w:r>
    </w:p>
    <w:p w:rsidR="004D5AC4" w:rsidRPr="00FF42A3" w:rsidRDefault="004D5AC4" w:rsidP="000B4F7F">
      <w:pPr>
        <w:pStyle w:val="ListParagraph"/>
        <w:numPr>
          <w:ilvl w:val="0"/>
          <w:numId w:val="13"/>
        </w:numPr>
        <w:autoSpaceDE w:val="0"/>
        <w:autoSpaceDN w:val="0"/>
        <w:adjustRightInd w:val="0"/>
        <w:spacing w:line="360" w:lineRule="auto"/>
        <w:ind w:left="1004" w:hanging="284"/>
        <w:jc w:val="both"/>
        <w:rPr>
          <w:rFonts w:eastAsia="Cordia New"/>
          <w:sz w:val="24"/>
          <w:szCs w:val="24"/>
          <w:lang w:val="en-MY"/>
        </w:rPr>
      </w:pPr>
      <w:r w:rsidRPr="00FF42A3">
        <w:rPr>
          <w:rFonts w:eastAsia="Cordia New"/>
          <w:sz w:val="24"/>
          <w:szCs w:val="24"/>
          <w:lang w:val="en-MY"/>
        </w:rPr>
        <w:t xml:space="preserve">Testing, certificates, and witnessed signature. </w:t>
      </w:r>
    </w:p>
    <w:p w:rsidR="004D5AC4" w:rsidRPr="004D5AC4" w:rsidRDefault="004D5AC4" w:rsidP="00D01DBB">
      <w:pPr>
        <w:autoSpaceDE w:val="0"/>
        <w:autoSpaceDN w:val="0"/>
        <w:adjustRightInd w:val="0"/>
        <w:spacing w:line="360" w:lineRule="auto"/>
        <w:jc w:val="both"/>
        <w:rPr>
          <w:rFonts w:eastAsia="Cordia New"/>
          <w:sz w:val="24"/>
          <w:szCs w:val="24"/>
          <w:lang w:val="en-MY"/>
        </w:rPr>
      </w:pPr>
    </w:p>
    <w:p w:rsidR="007664FC" w:rsidRPr="004D5AC4" w:rsidRDefault="007664FC" w:rsidP="007664FC">
      <w:pPr>
        <w:pStyle w:val="Heading3"/>
        <w:spacing w:line="360" w:lineRule="auto"/>
        <w:ind w:left="720"/>
        <w:rPr>
          <w:rFonts w:eastAsia="Cordia New"/>
          <w:lang w:val="en-MY"/>
        </w:rPr>
      </w:pPr>
      <w:bookmarkStart w:id="88" w:name="_Toc519628360"/>
      <w:r>
        <w:rPr>
          <w:rFonts w:eastAsia="Cordia New"/>
          <w:lang w:val="en-MY"/>
        </w:rPr>
        <w:t xml:space="preserve">4.6.8. </w:t>
      </w:r>
      <w:r w:rsidR="00D964B1">
        <w:rPr>
          <w:rFonts w:eastAsia="Cordia New"/>
          <w:lang w:val="en-MY"/>
        </w:rPr>
        <w:t xml:space="preserve">Free Standing </w:t>
      </w:r>
      <w:r w:rsidRPr="00A731BC">
        <w:rPr>
          <w:rFonts w:eastAsia="Cordia New"/>
          <w:lang w:val="en-MY"/>
        </w:rPr>
        <w:t>Hybrid Riser</w:t>
      </w:r>
      <w:r>
        <w:rPr>
          <w:rFonts w:eastAsia="Cordia New"/>
          <w:lang w:val="en-MY"/>
        </w:rPr>
        <w:t xml:space="preserve"> (</w:t>
      </w:r>
      <w:r w:rsidR="00D964B1">
        <w:rPr>
          <w:rFonts w:eastAsia="Cordia New"/>
          <w:lang w:val="en-MY"/>
        </w:rPr>
        <w:t>FS</w:t>
      </w:r>
      <w:r>
        <w:rPr>
          <w:rFonts w:eastAsia="Cordia New"/>
          <w:lang w:val="en-MY"/>
        </w:rPr>
        <w:t>HR)</w:t>
      </w:r>
      <w:bookmarkEnd w:id="88"/>
    </w:p>
    <w:p w:rsidR="007664FC" w:rsidRDefault="007664FC" w:rsidP="007664FC">
      <w:pPr>
        <w:autoSpaceDE w:val="0"/>
        <w:autoSpaceDN w:val="0"/>
        <w:adjustRightInd w:val="0"/>
        <w:spacing w:line="360" w:lineRule="auto"/>
        <w:jc w:val="both"/>
        <w:rPr>
          <w:rFonts w:eastAsia="Cordia New"/>
          <w:sz w:val="24"/>
          <w:szCs w:val="24"/>
          <w:lang w:val="en-MY"/>
        </w:rPr>
      </w:pPr>
      <w:r w:rsidRPr="00A731BC">
        <w:rPr>
          <w:rFonts w:eastAsia="Cordia New"/>
          <w:sz w:val="24"/>
          <w:szCs w:val="24"/>
          <w:lang w:val="en-MY"/>
        </w:rPr>
        <w:t xml:space="preserve">The first concept of </w:t>
      </w:r>
      <w:r w:rsidR="00D964B1">
        <w:rPr>
          <w:rFonts w:eastAsia="Cordia New"/>
          <w:sz w:val="24"/>
          <w:szCs w:val="24"/>
          <w:lang w:val="en-MY"/>
        </w:rPr>
        <w:t xml:space="preserve">free standing </w:t>
      </w:r>
      <w:r w:rsidRPr="00A731BC">
        <w:rPr>
          <w:rFonts w:eastAsia="Cordia New"/>
          <w:sz w:val="24"/>
          <w:szCs w:val="24"/>
          <w:lang w:val="en-MY"/>
        </w:rPr>
        <w:t>hybrid riser was come from the drilling technology that</w:t>
      </w:r>
      <w:r>
        <w:rPr>
          <w:rFonts w:eastAsia="Cordia New"/>
          <w:sz w:val="24"/>
          <w:szCs w:val="24"/>
          <w:lang w:val="en-MY"/>
        </w:rPr>
        <w:t xml:space="preserve"> was </w:t>
      </w:r>
      <w:r w:rsidRPr="00A731BC">
        <w:rPr>
          <w:rFonts w:eastAsia="Cordia New"/>
          <w:sz w:val="24"/>
          <w:szCs w:val="24"/>
          <w:lang w:val="en-MY"/>
        </w:rPr>
        <w:t>assembled the riser bundle with adequate buoyancy from a drilling rig. The riser tower foot</w:t>
      </w:r>
      <w:r>
        <w:rPr>
          <w:rFonts w:eastAsia="Cordia New"/>
          <w:sz w:val="24"/>
          <w:szCs w:val="24"/>
          <w:lang w:val="en-MY"/>
        </w:rPr>
        <w:t xml:space="preserve"> </w:t>
      </w:r>
      <w:r w:rsidRPr="00A731BC">
        <w:rPr>
          <w:rFonts w:eastAsia="Cordia New"/>
          <w:sz w:val="24"/>
          <w:szCs w:val="24"/>
          <w:lang w:val="en-MY"/>
        </w:rPr>
        <w:t>and spools were connected to subsea base manifold and flexible jumpers at the top were</w:t>
      </w:r>
      <w:r>
        <w:rPr>
          <w:rFonts w:eastAsia="Cordia New"/>
          <w:sz w:val="24"/>
          <w:szCs w:val="24"/>
          <w:lang w:val="en-MY"/>
        </w:rPr>
        <w:t xml:space="preserve"> </w:t>
      </w:r>
      <w:r w:rsidRPr="00A731BC">
        <w:rPr>
          <w:rFonts w:eastAsia="Cordia New"/>
          <w:sz w:val="24"/>
          <w:szCs w:val="24"/>
          <w:lang w:val="en-MY"/>
        </w:rPr>
        <w:t>connected to the rig. This concept was first installed in 1988 by Placid on the Green Canyon</w:t>
      </w:r>
      <w:r>
        <w:rPr>
          <w:rFonts w:eastAsia="Cordia New"/>
          <w:sz w:val="24"/>
          <w:szCs w:val="24"/>
          <w:lang w:val="en-MY"/>
        </w:rPr>
        <w:t xml:space="preserve"> </w:t>
      </w:r>
      <w:r w:rsidRPr="00A731BC">
        <w:rPr>
          <w:rFonts w:eastAsia="Cordia New"/>
          <w:sz w:val="24"/>
          <w:szCs w:val="24"/>
          <w:lang w:val="en-MY"/>
        </w:rPr>
        <w:t>field block 29, where was then upgraded and reinstalled in the deeper Garden Bank field by</w:t>
      </w:r>
      <w:r>
        <w:rPr>
          <w:rFonts w:eastAsia="Cordia New"/>
          <w:sz w:val="24"/>
          <w:szCs w:val="24"/>
          <w:lang w:val="en-MY"/>
        </w:rPr>
        <w:t xml:space="preserve"> </w:t>
      </w:r>
      <w:r w:rsidRPr="00A731BC">
        <w:rPr>
          <w:rFonts w:eastAsia="Cordia New"/>
          <w:sz w:val="24"/>
          <w:szCs w:val="24"/>
          <w:lang w:val="en-MY"/>
        </w:rPr>
        <w:t>Enserch in 1994. During that time, this concept was proved to be cost effective and well</w:t>
      </w:r>
      <w:r>
        <w:rPr>
          <w:rFonts w:eastAsia="Cordia New"/>
          <w:sz w:val="24"/>
          <w:szCs w:val="24"/>
          <w:lang w:val="en-MY"/>
        </w:rPr>
        <w:t xml:space="preserve"> </w:t>
      </w:r>
      <w:r w:rsidRPr="00A731BC">
        <w:rPr>
          <w:rFonts w:eastAsia="Cordia New"/>
          <w:sz w:val="24"/>
          <w:szCs w:val="24"/>
          <w:lang w:val="en-MY"/>
        </w:rPr>
        <w:t>adapted to operate in the Gulf of Mexico (</w:t>
      </w:r>
      <w:proofErr w:type="spellStart"/>
      <w:r w:rsidRPr="00A731BC">
        <w:rPr>
          <w:rFonts w:eastAsia="Cordia New"/>
          <w:sz w:val="24"/>
          <w:szCs w:val="24"/>
          <w:lang w:val="en-MY"/>
        </w:rPr>
        <w:t>Alliot</w:t>
      </w:r>
      <w:proofErr w:type="spellEnd"/>
      <w:r w:rsidRPr="00A731BC">
        <w:rPr>
          <w:rFonts w:eastAsia="Cordia New"/>
          <w:sz w:val="24"/>
          <w:szCs w:val="24"/>
          <w:lang w:val="en-MY"/>
        </w:rPr>
        <w:t xml:space="preserve"> and </w:t>
      </w:r>
      <w:proofErr w:type="spellStart"/>
      <w:r w:rsidRPr="00A731BC">
        <w:rPr>
          <w:rFonts w:eastAsia="Cordia New"/>
          <w:sz w:val="24"/>
          <w:szCs w:val="24"/>
          <w:lang w:val="en-MY"/>
        </w:rPr>
        <w:t>Legras</w:t>
      </w:r>
      <w:proofErr w:type="spellEnd"/>
      <w:r w:rsidRPr="00A731BC">
        <w:rPr>
          <w:rFonts w:eastAsia="Cordia New"/>
          <w:sz w:val="24"/>
          <w:szCs w:val="24"/>
          <w:lang w:val="en-MY"/>
        </w:rPr>
        <w:t>, 2005).</w:t>
      </w:r>
    </w:p>
    <w:p w:rsidR="00D964B1" w:rsidRDefault="00D964B1" w:rsidP="007664FC">
      <w:pPr>
        <w:autoSpaceDE w:val="0"/>
        <w:autoSpaceDN w:val="0"/>
        <w:adjustRightInd w:val="0"/>
        <w:spacing w:line="360" w:lineRule="auto"/>
        <w:ind w:firstLine="284"/>
        <w:jc w:val="both"/>
        <w:rPr>
          <w:rFonts w:eastAsia="Cordia New"/>
          <w:sz w:val="24"/>
          <w:szCs w:val="24"/>
          <w:lang w:val="en-MY"/>
        </w:rPr>
      </w:pPr>
      <w:r w:rsidRPr="00D964B1">
        <w:rPr>
          <w:rFonts w:eastAsia="Cordia New"/>
          <w:sz w:val="24"/>
          <w:szCs w:val="24"/>
          <w:lang w:val="en-MY"/>
        </w:rPr>
        <w:t>A flexible jumper connects the FPU and the riser through the gooseneck, and it decouples the vertical part of riser from the vessel motions (</w:t>
      </w:r>
      <w:proofErr w:type="spellStart"/>
      <w:r w:rsidRPr="00D964B1">
        <w:rPr>
          <w:rFonts w:eastAsia="Cordia New"/>
          <w:sz w:val="24"/>
          <w:szCs w:val="24"/>
          <w:lang w:val="en-MY"/>
        </w:rPr>
        <w:t>Nurwando</w:t>
      </w:r>
      <w:proofErr w:type="spellEnd"/>
      <w:r w:rsidRPr="00D964B1">
        <w:rPr>
          <w:rFonts w:eastAsia="Cordia New"/>
          <w:sz w:val="24"/>
          <w:szCs w:val="24"/>
          <w:lang w:val="en-MY"/>
        </w:rPr>
        <w:t xml:space="preserve">, 2012). The key benefit of the free standing hybrid riser is that the steel riser vertical section is offset from the vessel using flexible jumpers, thereby decoupling the riser from vessel dynamic motions. Another reason operators are drawn to the FSHR arrangement is the option to pre-install the riser which provides flexibility in terms of overall project schedule. </w:t>
      </w:r>
      <w:proofErr w:type="gramStart"/>
      <w:r w:rsidRPr="00D964B1">
        <w:rPr>
          <w:rFonts w:eastAsia="Cordia New"/>
          <w:sz w:val="24"/>
          <w:szCs w:val="24"/>
          <w:lang w:val="en-MY"/>
        </w:rPr>
        <w:t>(</w:t>
      </w:r>
      <w:proofErr w:type="spellStart"/>
      <w:r w:rsidRPr="00D964B1">
        <w:rPr>
          <w:rFonts w:eastAsia="Cordia New"/>
          <w:sz w:val="24"/>
          <w:szCs w:val="24"/>
          <w:lang w:val="en-MY"/>
        </w:rPr>
        <w:t>Tellier</w:t>
      </w:r>
      <w:proofErr w:type="spellEnd"/>
      <w:r w:rsidRPr="00D964B1">
        <w:rPr>
          <w:rFonts w:eastAsia="Cordia New"/>
          <w:sz w:val="24"/>
          <w:szCs w:val="24"/>
          <w:lang w:val="en-MY"/>
        </w:rPr>
        <w:t xml:space="preserve"> and </w:t>
      </w:r>
      <w:proofErr w:type="spellStart"/>
      <w:r w:rsidRPr="00D964B1">
        <w:rPr>
          <w:rFonts w:eastAsia="Cordia New"/>
          <w:sz w:val="24"/>
          <w:szCs w:val="24"/>
          <w:lang w:val="en-MY"/>
        </w:rPr>
        <w:t>Thethi</w:t>
      </w:r>
      <w:proofErr w:type="spellEnd"/>
      <w:r w:rsidRPr="00D964B1">
        <w:rPr>
          <w:rFonts w:eastAsia="Cordia New"/>
          <w:sz w:val="24"/>
          <w:szCs w:val="24"/>
          <w:lang w:val="en-MY"/>
        </w:rPr>
        <w:t>, 2009).</w:t>
      </w:r>
      <w:proofErr w:type="gramEnd"/>
    </w:p>
    <w:p w:rsidR="007664FC" w:rsidRDefault="007664FC" w:rsidP="007664FC">
      <w:pPr>
        <w:autoSpaceDE w:val="0"/>
        <w:autoSpaceDN w:val="0"/>
        <w:adjustRightInd w:val="0"/>
        <w:spacing w:line="360" w:lineRule="auto"/>
        <w:ind w:firstLine="284"/>
        <w:jc w:val="both"/>
        <w:rPr>
          <w:rFonts w:eastAsia="Cordia New"/>
          <w:sz w:val="24"/>
          <w:szCs w:val="24"/>
          <w:lang w:val="en-MY"/>
        </w:rPr>
      </w:pPr>
      <w:r w:rsidRPr="00A731BC">
        <w:rPr>
          <w:rFonts w:eastAsia="Cordia New"/>
          <w:sz w:val="24"/>
          <w:szCs w:val="24"/>
          <w:lang w:val="en-MY"/>
        </w:rPr>
        <w:t xml:space="preserve">Recent field that has been used this concept is </w:t>
      </w:r>
      <w:proofErr w:type="spellStart"/>
      <w:r w:rsidRPr="00A731BC">
        <w:rPr>
          <w:rFonts w:eastAsia="Cordia New"/>
          <w:sz w:val="24"/>
          <w:szCs w:val="24"/>
          <w:lang w:val="en-MY"/>
        </w:rPr>
        <w:t>Roncador</w:t>
      </w:r>
      <w:proofErr w:type="spellEnd"/>
      <w:r w:rsidRPr="00A731BC">
        <w:rPr>
          <w:rFonts w:eastAsia="Cordia New"/>
          <w:sz w:val="24"/>
          <w:szCs w:val="24"/>
          <w:lang w:val="en-MY"/>
        </w:rPr>
        <w:t xml:space="preserve"> P-52 Oil Export System, located at</w:t>
      </w:r>
      <w:r>
        <w:rPr>
          <w:rFonts w:eastAsia="Cordia New"/>
          <w:sz w:val="24"/>
          <w:szCs w:val="24"/>
          <w:lang w:val="en-MY"/>
        </w:rPr>
        <w:t xml:space="preserve"> </w:t>
      </w:r>
      <w:r w:rsidRPr="00A731BC">
        <w:rPr>
          <w:rFonts w:eastAsia="Cordia New"/>
          <w:sz w:val="24"/>
          <w:szCs w:val="24"/>
          <w:lang w:val="en-MY"/>
        </w:rPr>
        <w:t>1800 m water depth. It combines a single rigid steel pipe with flexible pipe. It consists of a</w:t>
      </w:r>
      <w:r>
        <w:rPr>
          <w:rFonts w:eastAsia="Cordia New"/>
          <w:sz w:val="24"/>
          <w:szCs w:val="24"/>
          <w:lang w:val="en-MY"/>
        </w:rPr>
        <w:t xml:space="preserve"> </w:t>
      </w:r>
      <w:r w:rsidRPr="00A731BC">
        <w:rPr>
          <w:rFonts w:eastAsia="Cordia New"/>
          <w:sz w:val="24"/>
          <w:szCs w:val="24"/>
          <w:lang w:val="en-MY"/>
        </w:rPr>
        <w:t>single near vertical pipe that connected to a foundation system at seabed. The riser is</w:t>
      </w:r>
      <w:r>
        <w:rPr>
          <w:rFonts w:eastAsia="Cordia New"/>
          <w:sz w:val="24"/>
          <w:szCs w:val="24"/>
          <w:lang w:val="en-MY"/>
        </w:rPr>
        <w:t xml:space="preserve"> </w:t>
      </w:r>
      <w:r w:rsidRPr="00A731BC">
        <w:rPr>
          <w:rFonts w:eastAsia="Cordia New"/>
          <w:sz w:val="24"/>
          <w:szCs w:val="24"/>
          <w:lang w:val="en-MY"/>
        </w:rPr>
        <w:t>tensioned by means of a buoyancy can. This buoyancy can is connected to the top of the</w:t>
      </w:r>
      <w:r>
        <w:rPr>
          <w:rFonts w:eastAsia="Cordia New"/>
          <w:sz w:val="24"/>
          <w:szCs w:val="24"/>
          <w:lang w:val="en-MY"/>
        </w:rPr>
        <w:t xml:space="preserve"> </w:t>
      </w:r>
      <w:r w:rsidRPr="00A731BC">
        <w:rPr>
          <w:rFonts w:eastAsia="Cordia New"/>
          <w:sz w:val="24"/>
          <w:szCs w:val="24"/>
          <w:lang w:val="en-MY"/>
        </w:rPr>
        <w:t>riser through a segment of chain, and it is located below the sea level. In this case, it is</w:t>
      </w:r>
      <w:r>
        <w:rPr>
          <w:rFonts w:eastAsia="Cordia New"/>
          <w:sz w:val="24"/>
          <w:szCs w:val="24"/>
          <w:lang w:val="en-MY"/>
        </w:rPr>
        <w:t xml:space="preserve"> </w:t>
      </w:r>
      <w:r w:rsidRPr="00A731BC">
        <w:rPr>
          <w:rFonts w:eastAsia="Cordia New"/>
          <w:sz w:val="24"/>
          <w:szCs w:val="24"/>
          <w:lang w:val="en-MY"/>
        </w:rPr>
        <w:t>located beyond the influence of wave and high current. A gooseneck assembly is also</w:t>
      </w:r>
      <w:r>
        <w:rPr>
          <w:rFonts w:eastAsia="Cordia New"/>
          <w:sz w:val="24"/>
          <w:szCs w:val="24"/>
          <w:lang w:val="en-MY"/>
        </w:rPr>
        <w:t xml:space="preserve"> </w:t>
      </w:r>
      <w:r w:rsidRPr="00A731BC">
        <w:rPr>
          <w:rFonts w:eastAsia="Cordia New"/>
          <w:sz w:val="24"/>
          <w:szCs w:val="24"/>
          <w:lang w:val="en-MY"/>
        </w:rPr>
        <w:t>located at top of the riser. A flexible jumper connects the FPU and the riser through the</w:t>
      </w:r>
      <w:r>
        <w:rPr>
          <w:rFonts w:eastAsia="Cordia New"/>
          <w:sz w:val="24"/>
          <w:szCs w:val="24"/>
          <w:lang w:val="en-MY"/>
        </w:rPr>
        <w:t xml:space="preserve"> </w:t>
      </w:r>
      <w:r w:rsidRPr="00A731BC">
        <w:rPr>
          <w:rFonts w:eastAsia="Cordia New"/>
          <w:sz w:val="24"/>
          <w:szCs w:val="24"/>
          <w:lang w:val="en-MY"/>
        </w:rPr>
        <w:t>gooseneck, and it decouples the vertical part of riser from the vessel motions.</w:t>
      </w:r>
    </w:p>
    <w:p w:rsidR="007664FC" w:rsidRDefault="007664FC" w:rsidP="007664FC">
      <w:pPr>
        <w:autoSpaceDE w:val="0"/>
        <w:autoSpaceDN w:val="0"/>
        <w:adjustRightInd w:val="0"/>
        <w:spacing w:line="360" w:lineRule="auto"/>
        <w:ind w:firstLine="284"/>
        <w:jc w:val="both"/>
        <w:rPr>
          <w:rFonts w:eastAsia="Cordia New"/>
          <w:sz w:val="24"/>
          <w:szCs w:val="24"/>
          <w:lang w:val="en-MY"/>
        </w:rPr>
      </w:pPr>
      <w:r w:rsidRPr="00A731BC">
        <w:rPr>
          <w:rFonts w:eastAsia="Cordia New"/>
          <w:sz w:val="24"/>
          <w:szCs w:val="24"/>
          <w:lang w:val="en-MY"/>
        </w:rPr>
        <w:lastRenderedPageBreak/>
        <w:t>According to Marques et al. (2008), this concept has a reduced dynamic response, as a</w:t>
      </w:r>
      <w:r>
        <w:rPr>
          <w:rFonts w:eastAsia="Cordia New"/>
          <w:sz w:val="24"/>
          <w:szCs w:val="24"/>
          <w:lang w:val="en-MY"/>
        </w:rPr>
        <w:t xml:space="preserve"> </w:t>
      </w:r>
      <w:r w:rsidRPr="00A731BC">
        <w:rPr>
          <w:rFonts w:eastAsia="Cordia New"/>
          <w:sz w:val="24"/>
          <w:szCs w:val="24"/>
          <w:lang w:val="en-MY"/>
        </w:rPr>
        <w:t>result of significant motion decoupling between the riser tower and the vessel motion. The</w:t>
      </w:r>
      <w:r>
        <w:rPr>
          <w:rFonts w:eastAsia="Cordia New"/>
          <w:sz w:val="24"/>
          <w:szCs w:val="24"/>
          <w:lang w:val="en-MY"/>
        </w:rPr>
        <w:t xml:space="preserve"> </w:t>
      </w:r>
      <w:r w:rsidRPr="00A731BC">
        <w:rPr>
          <w:rFonts w:eastAsia="Cordia New"/>
          <w:sz w:val="24"/>
          <w:szCs w:val="24"/>
          <w:lang w:val="en-MY"/>
        </w:rPr>
        <w:t>vessel interface loads are small when compared with flexible pipe or SCRs configurations. In</w:t>
      </w:r>
      <w:r>
        <w:rPr>
          <w:rFonts w:eastAsia="Cordia New"/>
          <w:sz w:val="24"/>
          <w:szCs w:val="24"/>
          <w:lang w:val="en-MY"/>
        </w:rPr>
        <w:t xml:space="preserve"> </w:t>
      </w:r>
      <w:r w:rsidRPr="00A731BC">
        <w:rPr>
          <w:rFonts w:eastAsia="Cordia New"/>
          <w:sz w:val="24"/>
          <w:szCs w:val="24"/>
          <w:lang w:val="en-MY"/>
        </w:rPr>
        <w:t>addition, there are possible cost savings on this concept with regards to the consideration</w:t>
      </w:r>
      <w:r>
        <w:rPr>
          <w:rFonts w:eastAsia="Cordia New"/>
          <w:sz w:val="24"/>
          <w:szCs w:val="24"/>
          <w:lang w:val="en-MY"/>
        </w:rPr>
        <w:t xml:space="preserve"> </w:t>
      </w:r>
      <w:r w:rsidRPr="00A731BC">
        <w:rPr>
          <w:rFonts w:eastAsia="Cordia New"/>
          <w:sz w:val="24"/>
          <w:szCs w:val="24"/>
          <w:lang w:val="en-MY"/>
        </w:rPr>
        <w:t>that the riser can be installed prior to the installation of the Floating Production Unit (FPU).</w:t>
      </w:r>
    </w:p>
    <w:p w:rsidR="007715C9" w:rsidRDefault="007715C9" w:rsidP="007664FC">
      <w:pPr>
        <w:autoSpaceDE w:val="0"/>
        <w:autoSpaceDN w:val="0"/>
        <w:adjustRightInd w:val="0"/>
        <w:spacing w:line="360" w:lineRule="auto"/>
        <w:ind w:firstLine="284"/>
        <w:jc w:val="both"/>
        <w:rPr>
          <w:rFonts w:eastAsia="Cordia New"/>
          <w:sz w:val="24"/>
          <w:szCs w:val="24"/>
          <w:lang w:val="en-MY"/>
        </w:rPr>
      </w:pPr>
    </w:p>
    <w:p w:rsidR="007664FC" w:rsidRDefault="007715C9" w:rsidP="007715C9">
      <w:pPr>
        <w:autoSpaceDE w:val="0"/>
        <w:autoSpaceDN w:val="0"/>
        <w:adjustRightInd w:val="0"/>
        <w:spacing w:line="360" w:lineRule="auto"/>
        <w:jc w:val="center"/>
        <w:rPr>
          <w:rFonts w:eastAsia="Cordia New"/>
          <w:sz w:val="24"/>
          <w:szCs w:val="24"/>
          <w:lang w:val="en-MY"/>
        </w:rPr>
      </w:pPr>
      <w:r>
        <w:rPr>
          <w:rFonts w:eastAsia="Cordia New"/>
          <w:noProof/>
          <w:sz w:val="24"/>
          <w:szCs w:val="24"/>
          <w:lang w:val="en-MY" w:eastAsia="ja-JP"/>
        </w:rPr>
        <w:drawing>
          <wp:inline distT="0" distB="0" distL="0" distR="0" wp14:anchorId="77545981" wp14:editId="79FAB18E">
            <wp:extent cx="3374572" cy="4364936"/>
            <wp:effectExtent l="0" t="0" r="0" b="0"/>
            <wp:docPr id="65635" name="Picture 65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378628" cy="4370182"/>
                    </a:xfrm>
                    <a:prstGeom prst="rect">
                      <a:avLst/>
                    </a:prstGeom>
                    <a:noFill/>
                  </pic:spPr>
                </pic:pic>
              </a:graphicData>
            </a:graphic>
          </wp:inline>
        </w:drawing>
      </w:r>
    </w:p>
    <w:p w:rsidR="007664FC" w:rsidRDefault="007715C9" w:rsidP="007664FC">
      <w:pPr>
        <w:autoSpaceDE w:val="0"/>
        <w:autoSpaceDN w:val="0"/>
        <w:adjustRightInd w:val="0"/>
        <w:spacing w:line="360" w:lineRule="auto"/>
        <w:jc w:val="center"/>
        <w:rPr>
          <w:rFonts w:eastAsia="Cordia New"/>
          <w:sz w:val="24"/>
          <w:szCs w:val="24"/>
          <w:lang w:val="en-MY"/>
        </w:rPr>
      </w:pPr>
      <w:r>
        <w:rPr>
          <w:rFonts w:eastAsia="Cordia New"/>
          <w:noProof/>
          <w:sz w:val="24"/>
          <w:szCs w:val="24"/>
          <w:lang w:val="en-MY" w:eastAsia="ja-JP"/>
        </w:rPr>
        <w:lastRenderedPageBreak/>
        <mc:AlternateContent>
          <mc:Choice Requires="wps">
            <w:drawing>
              <wp:anchor distT="0" distB="0" distL="114300" distR="114300" simplePos="0" relativeHeight="251676672" behindDoc="0" locked="0" layoutInCell="1" allowOverlap="1" wp14:anchorId="217A92FE" wp14:editId="7665DE3B">
                <wp:simplePos x="0" y="0"/>
                <wp:positionH relativeFrom="column">
                  <wp:posOffset>1915886</wp:posOffset>
                </wp:positionH>
                <wp:positionV relativeFrom="paragraph">
                  <wp:posOffset>3133363</wp:posOffset>
                </wp:positionV>
                <wp:extent cx="1544592" cy="685799"/>
                <wp:effectExtent l="0" t="38100" r="55880" b="19685"/>
                <wp:wrapNone/>
                <wp:docPr id="65637" name="Straight Arrow Connector 65637"/>
                <wp:cNvGraphicFramePr/>
                <a:graphic xmlns:a="http://schemas.openxmlformats.org/drawingml/2006/main">
                  <a:graphicData uri="http://schemas.microsoft.com/office/word/2010/wordprocessingShape">
                    <wps:wsp>
                      <wps:cNvCnPr/>
                      <wps:spPr>
                        <a:xfrm flipV="1">
                          <a:off x="0" y="0"/>
                          <a:ext cx="1544592" cy="685799"/>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65637" o:spid="_x0000_s1026" type="#_x0000_t32" style="position:absolute;margin-left:150.85pt;margin-top:246.7pt;width:121.6pt;height:54pt;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" strokecolor="#4579b8 [3044]">
                <v:stroke endarrow="open"/>
              </v:shape>
            </w:pict>
          </mc:Fallback>
        </mc:AlternateContent>
      </w:r>
      <w:r>
        <w:rPr>
          <w:rFonts w:eastAsia="Cordia New"/>
          <w:noProof/>
          <w:sz w:val="24"/>
          <w:szCs w:val="24"/>
          <w:lang w:val="en-MY" w:eastAsia="ja-JP"/>
        </w:rPr>
        <mc:AlternateContent>
          <mc:Choice Requires="wps">
            <w:drawing>
              <wp:anchor distT="0" distB="0" distL="114300" distR="114300" simplePos="0" relativeHeight="251674624" behindDoc="0" locked="0" layoutInCell="1" allowOverlap="1" wp14:anchorId="3D0B73F8" wp14:editId="7B6CD891">
                <wp:simplePos x="0" y="0"/>
                <wp:positionH relativeFrom="column">
                  <wp:posOffset>2024380</wp:posOffset>
                </wp:positionH>
                <wp:positionV relativeFrom="paragraph">
                  <wp:posOffset>1336675</wp:posOffset>
                </wp:positionV>
                <wp:extent cx="1316990" cy="456565"/>
                <wp:effectExtent l="0" t="57150" r="0" b="19685"/>
                <wp:wrapNone/>
                <wp:docPr id="65636" name="Straight Arrow Connector 65636"/>
                <wp:cNvGraphicFramePr/>
                <a:graphic xmlns:a="http://schemas.openxmlformats.org/drawingml/2006/main">
                  <a:graphicData uri="http://schemas.microsoft.com/office/word/2010/wordprocessingShape">
                    <wps:wsp>
                      <wps:cNvCnPr/>
                      <wps:spPr>
                        <a:xfrm flipV="1">
                          <a:off x="0" y="0"/>
                          <a:ext cx="1316990" cy="45656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65636" o:spid="_x0000_s1026" type="#_x0000_t32" style="position:absolute;margin-left:159.4pt;margin-top:105.25pt;width:103.7pt;height:35.95pt;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" strokecolor="#4579b8 [3044]">
                <v:stroke endarrow="open"/>
              </v:shape>
            </w:pict>
          </mc:Fallback>
        </mc:AlternateContent>
      </w:r>
      <w:r w:rsidR="005A06D4">
        <w:rPr>
          <w:rFonts w:eastAsia="Cordia New"/>
          <w:noProof/>
          <w:sz w:val="24"/>
          <w:szCs w:val="24"/>
          <w:lang w:val="en-MY" w:eastAsia="ja-JP"/>
        </w:rPr>
        <w:drawing>
          <wp:inline distT="0" distB="0" distL="0" distR="0" wp14:anchorId="19BD2CF6" wp14:editId="09729DA1">
            <wp:extent cx="4686300" cy="4297680"/>
            <wp:effectExtent l="0" t="0" r="0" b="7620"/>
            <wp:docPr id="65616" name="Picture 65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686300" cy="4297680"/>
                    </a:xfrm>
                    <a:prstGeom prst="rect">
                      <a:avLst/>
                    </a:prstGeom>
                    <a:noFill/>
                  </pic:spPr>
                </pic:pic>
              </a:graphicData>
            </a:graphic>
          </wp:inline>
        </w:drawing>
      </w:r>
    </w:p>
    <w:p w:rsidR="007664FC" w:rsidRDefault="007664FC" w:rsidP="007664FC">
      <w:pPr>
        <w:autoSpaceDE w:val="0"/>
        <w:autoSpaceDN w:val="0"/>
        <w:adjustRightInd w:val="0"/>
        <w:spacing w:line="360" w:lineRule="auto"/>
        <w:jc w:val="center"/>
        <w:rPr>
          <w:rFonts w:eastAsia="Cordia New"/>
          <w:sz w:val="24"/>
          <w:szCs w:val="24"/>
          <w:lang w:val="en-MY"/>
        </w:rPr>
      </w:pPr>
      <w:r w:rsidRPr="00BF29F6">
        <w:rPr>
          <w:rFonts w:eastAsia="Cordia New"/>
          <w:b/>
          <w:sz w:val="24"/>
          <w:szCs w:val="24"/>
          <w:lang w:val="en-MY"/>
        </w:rPr>
        <w:t>Figure</w:t>
      </w:r>
      <w:r>
        <w:rPr>
          <w:rFonts w:eastAsia="Cordia New"/>
          <w:b/>
          <w:sz w:val="24"/>
          <w:szCs w:val="24"/>
          <w:lang w:val="en-MY"/>
        </w:rPr>
        <w:t xml:space="preserve"> </w:t>
      </w:r>
      <w:r w:rsidRPr="00BF29F6">
        <w:rPr>
          <w:rFonts w:eastAsia="Cordia New"/>
          <w:b/>
          <w:sz w:val="24"/>
          <w:szCs w:val="24"/>
          <w:lang w:val="en-MY"/>
        </w:rPr>
        <w:t>4</w:t>
      </w:r>
      <w:r>
        <w:rPr>
          <w:rFonts w:eastAsia="Cordia New"/>
          <w:b/>
          <w:sz w:val="24"/>
          <w:szCs w:val="24"/>
          <w:lang w:val="en-MY"/>
        </w:rPr>
        <w:t>.</w:t>
      </w:r>
      <w:r w:rsidRPr="00BF29F6">
        <w:rPr>
          <w:rFonts w:eastAsia="Cordia New"/>
          <w:b/>
          <w:sz w:val="24"/>
          <w:szCs w:val="24"/>
          <w:lang w:val="en-MY"/>
        </w:rPr>
        <w:t>3</w:t>
      </w:r>
      <w:r>
        <w:rPr>
          <w:rFonts w:eastAsia="Cordia New"/>
          <w:b/>
          <w:sz w:val="24"/>
          <w:szCs w:val="24"/>
          <w:lang w:val="en-MY"/>
        </w:rPr>
        <w:t>1</w:t>
      </w:r>
      <w:r w:rsidRPr="00BF29F6">
        <w:rPr>
          <w:rFonts w:eastAsia="Cordia New"/>
          <w:b/>
          <w:sz w:val="24"/>
          <w:szCs w:val="24"/>
          <w:lang w:val="en-MY"/>
        </w:rPr>
        <w:t>:</w:t>
      </w:r>
      <w:r w:rsidRPr="00A731BC">
        <w:rPr>
          <w:rFonts w:eastAsia="Cordia New"/>
          <w:sz w:val="24"/>
          <w:szCs w:val="24"/>
          <w:lang w:val="en-MY"/>
        </w:rPr>
        <w:t xml:space="preserve"> </w:t>
      </w:r>
      <w:r>
        <w:rPr>
          <w:rFonts w:eastAsia="Cordia New"/>
          <w:sz w:val="24"/>
          <w:szCs w:val="24"/>
          <w:lang w:val="en-MY"/>
        </w:rPr>
        <w:t xml:space="preserve"> </w:t>
      </w:r>
      <w:r w:rsidRPr="00A731BC">
        <w:rPr>
          <w:rFonts w:eastAsia="Cordia New"/>
          <w:sz w:val="24"/>
          <w:szCs w:val="24"/>
          <w:lang w:val="en-MY"/>
        </w:rPr>
        <w:t xml:space="preserve">Single Hybrid Riser Tower </w:t>
      </w:r>
      <w:r>
        <w:rPr>
          <w:rFonts w:eastAsia="Cordia New"/>
          <w:sz w:val="24"/>
          <w:szCs w:val="24"/>
          <w:lang w:val="en-MY"/>
        </w:rPr>
        <w:t>(SHRT) g</w:t>
      </w:r>
      <w:r w:rsidRPr="00A731BC">
        <w:rPr>
          <w:rFonts w:eastAsia="Cordia New"/>
          <w:sz w:val="24"/>
          <w:szCs w:val="24"/>
          <w:lang w:val="en-MY"/>
        </w:rPr>
        <w:t xml:space="preserve">eneral </w:t>
      </w:r>
      <w:r>
        <w:rPr>
          <w:rFonts w:eastAsia="Cordia New"/>
          <w:sz w:val="24"/>
          <w:szCs w:val="24"/>
          <w:lang w:val="en-MY"/>
        </w:rPr>
        <w:t>a</w:t>
      </w:r>
      <w:r w:rsidRPr="00A731BC">
        <w:rPr>
          <w:rFonts w:eastAsia="Cordia New"/>
          <w:sz w:val="24"/>
          <w:szCs w:val="24"/>
          <w:lang w:val="en-MY"/>
        </w:rPr>
        <w:t xml:space="preserve">rrangement </w:t>
      </w:r>
      <w:r>
        <w:rPr>
          <w:rFonts w:eastAsia="Cordia New"/>
          <w:sz w:val="24"/>
          <w:szCs w:val="24"/>
          <w:lang w:val="en-MY"/>
        </w:rPr>
        <w:t>[</w:t>
      </w:r>
      <w:r w:rsidRPr="00A731BC">
        <w:rPr>
          <w:rFonts w:eastAsia="Cordia New"/>
          <w:sz w:val="24"/>
          <w:szCs w:val="24"/>
          <w:lang w:val="en-MY"/>
        </w:rPr>
        <w:t>Marques</w:t>
      </w:r>
      <w:r>
        <w:rPr>
          <w:rFonts w:eastAsia="Cordia New"/>
          <w:sz w:val="24"/>
          <w:szCs w:val="24"/>
          <w:lang w:val="en-MY"/>
        </w:rPr>
        <w:t>]</w:t>
      </w:r>
    </w:p>
    <w:p w:rsidR="007664FC" w:rsidRDefault="007664FC" w:rsidP="007664FC">
      <w:pPr>
        <w:autoSpaceDE w:val="0"/>
        <w:autoSpaceDN w:val="0"/>
        <w:adjustRightInd w:val="0"/>
        <w:spacing w:line="360" w:lineRule="auto"/>
        <w:jc w:val="both"/>
        <w:rPr>
          <w:rFonts w:eastAsia="Cordia New"/>
          <w:sz w:val="24"/>
          <w:szCs w:val="24"/>
          <w:lang w:val="en-MY"/>
        </w:rPr>
      </w:pPr>
    </w:p>
    <w:p w:rsidR="007664FC" w:rsidRPr="00A731BC" w:rsidRDefault="007664FC" w:rsidP="007664FC">
      <w:pPr>
        <w:pStyle w:val="Heading3"/>
        <w:spacing w:line="360" w:lineRule="auto"/>
        <w:ind w:left="720"/>
        <w:rPr>
          <w:rFonts w:eastAsia="Cordia New"/>
          <w:lang w:val="en-MY"/>
        </w:rPr>
      </w:pPr>
      <w:bookmarkStart w:id="89" w:name="_Toc519628361"/>
      <w:r>
        <w:rPr>
          <w:rFonts w:eastAsia="Cordia New"/>
          <w:lang w:val="en-MY"/>
        </w:rPr>
        <w:t>4</w:t>
      </w:r>
      <w:r w:rsidRPr="00A731BC">
        <w:rPr>
          <w:rFonts w:eastAsia="Cordia New"/>
          <w:lang w:val="en-MY"/>
        </w:rPr>
        <w:t>.</w:t>
      </w:r>
      <w:r>
        <w:rPr>
          <w:rFonts w:eastAsia="Cordia New"/>
          <w:lang w:val="en-MY"/>
        </w:rPr>
        <w:t>6.9.</w:t>
      </w:r>
      <w:r w:rsidRPr="00A731BC">
        <w:rPr>
          <w:rFonts w:eastAsia="Cordia New"/>
          <w:lang w:val="en-MY"/>
        </w:rPr>
        <w:t xml:space="preserve"> Hybrid Riser Tower</w:t>
      </w:r>
      <w:r>
        <w:rPr>
          <w:rFonts w:eastAsia="Cordia New"/>
          <w:lang w:val="en-MY"/>
        </w:rPr>
        <w:t xml:space="preserve"> (HRT)</w:t>
      </w:r>
      <w:bookmarkEnd w:id="89"/>
    </w:p>
    <w:p w:rsidR="007664FC" w:rsidRPr="00A731BC" w:rsidRDefault="00145EE9" w:rsidP="007664FC">
      <w:pPr>
        <w:autoSpaceDE w:val="0"/>
        <w:autoSpaceDN w:val="0"/>
        <w:adjustRightInd w:val="0"/>
        <w:spacing w:line="360" w:lineRule="auto"/>
        <w:jc w:val="both"/>
        <w:rPr>
          <w:rFonts w:eastAsia="Cordia New"/>
          <w:sz w:val="24"/>
          <w:szCs w:val="24"/>
          <w:lang w:val="en-MY"/>
        </w:rPr>
      </w:pPr>
      <w:r w:rsidRPr="00145EE9">
        <w:rPr>
          <w:rFonts w:eastAsia="Cordia New"/>
          <w:sz w:val="24"/>
          <w:szCs w:val="24"/>
          <w:lang w:val="en-MY"/>
        </w:rPr>
        <w:t xml:space="preserve">Hybrid Riser Tower consist of a standing riser tower that composed of riser bundle, the riser bundle is attached to an articulated base with a flexible joint that anchored to the seabed by a suction caisson. The core of the bundle is connected to the buoyancy tank by a taper stress joint. The buoyancy tank supports the riser bundle and jumpers. The flexible jumpers </w:t>
      </w:r>
      <w:r>
        <w:rPr>
          <w:rFonts w:eastAsia="Cordia New"/>
          <w:sz w:val="24"/>
          <w:szCs w:val="24"/>
          <w:lang w:val="en-MY"/>
        </w:rPr>
        <w:t xml:space="preserve">are </w:t>
      </w:r>
      <w:r w:rsidRPr="00145EE9">
        <w:rPr>
          <w:rFonts w:eastAsia="Cordia New"/>
          <w:sz w:val="24"/>
          <w:szCs w:val="24"/>
          <w:lang w:val="en-MY"/>
        </w:rPr>
        <w:t>connected with gooseneck connections at the top of buoyancy tank. The core of the bundle consists of a steel pipe that is surrounded by synthetic foam buoyancy modules are attached. Steel risers are located on the outer perimeter of the foam buoyancy (Blevins, 2006)</w:t>
      </w:r>
      <w:r>
        <w:rPr>
          <w:rFonts w:eastAsia="Cordia New"/>
          <w:sz w:val="24"/>
          <w:szCs w:val="24"/>
          <w:lang w:val="en-MY"/>
        </w:rPr>
        <w:t xml:space="preserve">. </w:t>
      </w:r>
      <w:r w:rsidR="007664FC" w:rsidRPr="00A731BC">
        <w:rPr>
          <w:rFonts w:eastAsia="Cordia New"/>
          <w:sz w:val="24"/>
          <w:szCs w:val="24"/>
          <w:lang w:val="en-MY"/>
        </w:rPr>
        <w:t>The bottom part of tower is fixed to the riser</w:t>
      </w:r>
      <w:r w:rsidR="007664FC">
        <w:rPr>
          <w:rFonts w:eastAsia="Cordia New"/>
          <w:sz w:val="24"/>
          <w:szCs w:val="24"/>
          <w:lang w:val="en-MY"/>
        </w:rPr>
        <w:t xml:space="preserve"> </w:t>
      </w:r>
      <w:r w:rsidR="007664FC" w:rsidRPr="00A731BC">
        <w:rPr>
          <w:rFonts w:eastAsia="Cordia New"/>
          <w:sz w:val="24"/>
          <w:szCs w:val="24"/>
          <w:lang w:val="en-MY"/>
        </w:rPr>
        <w:t>base foundation via a flexible joint.</w:t>
      </w:r>
    </w:p>
    <w:p w:rsidR="008B0A76" w:rsidRDefault="008B0A76" w:rsidP="007664FC">
      <w:pPr>
        <w:autoSpaceDE w:val="0"/>
        <w:autoSpaceDN w:val="0"/>
        <w:adjustRightInd w:val="0"/>
        <w:spacing w:line="360" w:lineRule="auto"/>
        <w:ind w:firstLine="284"/>
        <w:jc w:val="both"/>
        <w:rPr>
          <w:rFonts w:eastAsia="Cordia New"/>
          <w:sz w:val="24"/>
          <w:szCs w:val="24"/>
          <w:lang w:val="en-MY"/>
        </w:rPr>
      </w:pPr>
      <w:r w:rsidRPr="008B0A76">
        <w:rPr>
          <w:rFonts w:eastAsia="Cordia New"/>
          <w:sz w:val="24"/>
          <w:szCs w:val="24"/>
          <w:lang w:val="en-MY"/>
        </w:rPr>
        <w:t xml:space="preserve">Hybrid Riser Tower promotes various advantages for offshore subsea system such as a large diameter risers can be accommodated, the field layout is simplified and flexible hence can allows for future expansion, demanding flow assurance requirements can be met, riser loads on the Floating Production Unit are reduced by buoyancy tank and in </w:t>
      </w:r>
      <w:r w:rsidRPr="008B0A76">
        <w:rPr>
          <w:rFonts w:eastAsia="Cordia New"/>
          <w:sz w:val="24"/>
          <w:szCs w:val="24"/>
          <w:lang w:val="en-MY"/>
        </w:rPr>
        <w:lastRenderedPageBreak/>
        <w:t>place riser fatigue is low (Francois et al, 2006)</w:t>
      </w:r>
      <w:r>
        <w:rPr>
          <w:rFonts w:eastAsia="Cordia New"/>
          <w:sz w:val="24"/>
          <w:szCs w:val="24"/>
          <w:lang w:val="en-MY"/>
        </w:rPr>
        <w:t xml:space="preserve">. </w:t>
      </w:r>
      <w:r w:rsidRPr="00A731BC">
        <w:rPr>
          <w:rFonts w:eastAsia="Cordia New"/>
          <w:sz w:val="24"/>
          <w:szCs w:val="24"/>
          <w:lang w:val="en-MY"/>
        </w:rPr>
        <w:t>Hybrid Riser Towers are one of the deep</w:t>
      </w:r>
      <w:r>
        <w:rPr>
          <w:rFonts w:eastAsia="Cordia New"/>
          <w:sz w:val="24"/>
          <w:szCs w:val="24"/>
          <w:lang w:val="en-MY"/>
        </w:rPr>
        <w:t xml:space="preserve"> </w:t>
      </w:r>
      <w:r w:rsidRPr="00A731BC">
        <w:rPr>
          <w:rFonts w:eastAsia="Cordia New"/>
          <w:sz w:val="24"/>
          <w:szCs w:val="24"/>
          <w:lang w:val="en-MY"/>
        </w:rPr>
        <w:t>water riser types that offer benefits in terms of flow</w:t>
      </w:r>
      <w:r>
        <w:rPr>
          <w:rFonts w:eastAsia="Cordia New"/>
          <w:sz w:val="24"/>
          <w:szCs w:val="24"/>
          <w:lang w:val="en-MY"/>
        </w:rPr>
        <w:t xml:space="preserve"> </w:t>
      </w:r>
      <w:r w:rsidRPr="00A731BC">
        <w:rPr>
          <w:rFonts w:eastAsia="Cordia New"/>
          <w:sz w:val="24"/>
          <w:szCs w:val="24"/>
          <w:lang w:val="en-MY"/>
        </w:rPr>
        <w:t>assurance, thermal performance, and also robust field layout.</w:t>
      </w:r>
      <w:r w:rsidRPr="008B0A76">
        <w:t xml:space="preserve"> </w:t>
      </w:r>
      <w:r w:rsidRPr="008B0A76">
        <w:rPr>
          <w:rFonts w:eastAsia="Cordia New"/>
          <w:sz w:val="24"/>
          <w:szCs w:val="24"/>
          <w:lang w:val="en-MY"/>
        </w:rPr>
        <w:t xml:space="preserve">However, Hybrid Riser Tower </w:t>
      </w:r>
      <w:proofErr w:type="gramStart"/>
      <w:r w:rsidRPr="008B0A76">
        <w:rPr>
          <w:rFonts w:eastAsia="Cordia New"/>
          <w:sz w:val="24"/>
          <w:szCs w:val="24"/>
          <w:lang w:val="en-MY"/>
        </w:rPr>
        <w:t>need</w:t>
      </w:r>
      <w:proofErr w:type="gramEnd"/>
      <w:r w:rsidRPr="008B0A76">
        <w:rPr>
          <w:rFonts w:eastAsia="Cordia New"/>
          <w:sz w:val="24"/>
          <w:szCs w:val="24"/>
          <w:lang w:val="en-MY"/>
        </w:rPr>
        <w:t xml:space="preserve"> special bottom assemblies with heavy foundation and complicated spools (</w:t>
      </w:r>
      <w:proofErr w:type="spellStart"/>
      <w:r w:rsidRPr="008B0A76">
        <w:rPr>
          <w:rFonts w:eastAsia="Cordia New"/>
          <w:sz w:val="24"/>
          <w:szCs w:val="24"/>
          <w:lang w:val="en-MY"/>
        </w:rPr>
        <w:t>Karunakaran</w:t>
      </w:r>
      <w:proofErr w:type="spellEnd"/>
      <w:r w:rsidRPr="008B0A76">
        <w:rPr>
          <w:rFonts w:eastAsia="Cordia New"/>
          <w:sz w:val="24"/>
          <w:szCs w:val="24"/>
          <w:lang w:val="en-MY"/>
        </w:rPr>
        <w:t>, 2013). This concept has an expensive bottom assembly, foundation, and complicated bottom connections (</w:t>
      </w:r>
      <w:proofErr w:type="spellStart"/>
      <w:r w:rsidRPr="008B0A76">
        <w:rPr>
          <w:rFonts w:eastAsia="Cordia New"/>
          <w:sz w:val="24"/>
          <w:szCs w:val="24"/>
          <w:lang w:val="en-MY"/>
        </w:rPr>
        <w:t>Nurwando</w:t>
      </w:r>
      <w:proofErr w:type="spellEnd"/>
      <w:r w:rsidRPr="008B0A76">
        <w:rPr>
          <w:rFonts w:eastAsia="Cordia New"/>
          <w:sz w:val="24"/>
          <w:szCs w:val="24"/>
          <w:lang w:val="en-MY"/>
        </w:rPr>
        <w:t>, 2012), hence it is not suitable to use for project development with current oil and gas price</w:t>
      </w:r>
      <w:r>
        <w:rPr>
          <w:rFonts w:eastAsia="Cordia New"/>
          <w:sz w:val="24"/>
          <w:szCs w:val="24"/>
          <w:lang w:val="en-MY"/>
        </w:rPr>
        <w:t>.</w:t>
      </w:r>
    </w:p>
    <w:p w:rsidR="007664FC" w:rsidRPr="00A731BC" w:rsidRDefault="007664FC" w:rsidP="007664FC">
      <w:pPr>
        <w:autoSpaceDE w:val="0"/>
        <w:autoSpaceDN w:val="0"/>
        <w:adjustRightInd w:val="0"/>
        <w:spacing w:line="360" w:lineRule="auto"/>
        <w:ind w:firstLine="284"/>
        <w:jc w:val="both"/>
        <w:rPr>
          <w:rFonts w:eastAsia="Cordia New"/>
          <w:sz w:val="24"/>
          <w:szCs w:val="24"/>
          <w:lang w:val="en-MY"/>
        </w:rPr>
      </w:pPr>
      <w:r w:rsidRPr="00A731BC">
        <w:rPr>
          <w:rFonts w:eastAsia="Cordia New"/>
          <w:sz w:val="24"/>
          <w:szCs w:val="24"/>
          <w:lang w:val="en-MY"/>
        </w:rPr>
        <w:t xml:space="preserve">BP’s Greater </w:t>
      </w:r>
      <w:proofErr w:type="spellStart"/>
      <w:r w:rsidRPr="00A731BC">
        <w:rPr>
          <w:rFonts w:eastAsia="Cordia New"/>
          <w:sz w:val="24"/>
          <w:szCs w:val="24"/>
          <w:lang w:val="en-MY"/>
        </w:rPr>
        <w:t>Plutonio</w:t>
      </w:r>
      <w:proofErr w:type="spellEnd"/>
      <w:r w:rsidRPr="00A731BC">
        <w:rPr>
          <w:rFonts w:eastAsia="Cordia New"/>
          <w:sz w:val="24"/>
          <w:szCs w:val="24"/>
          <w:lang w:val="en-MY"/>
        </w:rPr>
        <w:t xml:space="preserve"> field is one example of the field that has been used hybrid riser tower</w:t>
      </w:r>
      <w:r>
        <w:rPr>
          <w:rFonts w:eastAsia="Cordia New"/>
          <w:sz w:val="24"/>
          <w:szCs w:val="24"/>
          <w:lang w:val="en-MY"/>
        </w:rPr>
        <w:t xml:space="preserve"> </w:t>
      </w:r>
      <w:r w:rsidRPr="00A731BC">
        <w:rPr>
          <w:rFonts w:eastAsia="Cordia New"/>
          <w:sz w:val="24"/>
          <w:szCs w:val="24"/>
          <w:lang w:val="en-MY"/>
        </w:rPr>
        <w:t xml:space="preserve">(HRT) concept. According to </w:t>
      </w:r>
      <w:proofErr w:type="spellStart"/>
      <w:r w:rsidRPr="00A731BC">
        <w:rPr>
          <w:rFonts w:eastAsia="Cordia New"/>
          <w:sz w:val="24"/>
          <w:szCs w:val="24"/>
          <w:lang w:val="en-MY"/>
        </w:rPr>
        <w:t>Louvety</w:t>
      </w:r>
      <w:proofErr w:type="spellEnd"/>
      <w:r w:rsidRPr="00A731BC">
        <w:rPr>
          <w:rFonts w:eastAsia="Cordia New"/>
          <w:sz w:val="24"/>
          <w:szCs w:val="24"/>
          <w:lang w:val="en-MY"/>
        </w:rPr>
        <w:t xml:space="preserve"> et al. (2009), the Greater </w:t>
      </w:r>
      <w:proofErr w:type="spellStart"/>
      <w:r w:rsidRPr="00A731BC">
        <w:rPr>
          <w:rFonts w:eastAsia="Cordia New"/>
          <w:sz w:val="24"/>
          <w:szCs w:val="24"/>
          <w:lang w:val="en-MY"/>
        </w:rPr>
        <w:t>Plutonio</w:t>
      </w:r>
      <w:proofErr w:type="spellEnd"/>
      <w:r w:rsidRPr="00A731BC">
        <w:rPr>
          <w:rFonts w:eastAsia="Cordia New"/>
          <w:sz w:val="24"/>
          <w:szCs w:val="24"/>
          <w:lang w:val="en-MY"/>
        </w:rPr>
        <w:t xml:space="preserve"> HRT is believed to be</w:t>
      </w:r>
      <w:r>
        <w:rPr>
          <w:rFonts w:eastAsia="Cordia New"/>
          <w:sz w:val="24"/>
          <w:szCs w:val="24"/>
          <w:lang w:val="en-MY"/>
        </w:rPr>
        <w:t xml:space="preserve"> </w:t>
      </w:r>
      <w:r w:rsidRPr="00A731BC">
        <w:rPr>
          <w:rFonts w:eastAsia="Cordia New"/>
          <w:sz w:val="24"/>
          <w:szCs w:val="24"/>
          <w:lang w:val="en-MY"/>
        </w:rPr>
        <w:t>the largest installed in the world today, where it conveys all production and injection fluids</w:t>
      </w:r>
      <w:r>
        <w:rPr>
          <w:rFonts w:eastAsia="Cordia New"/>
          <w:sz w:val="24"/>
          <w:szCs w:val="24"/>
          <w:lang w:val="en-MY"/>
        </w:rPr>
        <w:t xml:space="preserve"> </w:t>
      </w:r>
      <w:r w:rsidRPr="00A731BC">
        <w:rPr>
          <w:rFonts w:eastAsia="Cordia New"/>
          <w:sz w:val="24"/>
          <w:szCs w:val="24"/>
          <w:lang w:val="en-MY"/>
        </w:rPr>
        <w:t xml:space="preserve">from five operated fields on site. Another field that has been used this concept is </w:t>
      </w:r>
      <w:proofErr w:type="spellStart"/>
      <w:r w:rsidRPr="00A731BC">
        <w:rPr>
          <w:rFonts w:eastAsia="Cordia New"/>
          <w:sz w:val="24"/>
          <w:szCs w:val="24"/>
          <w:lang w:val="en-MY"/>
        </w:rPr>
        <w:t>Gir</w:t>
      </w:r>
      <w:r>
        <w:rPr>
          <w:rFonts w:eastAsia="Cordia New"/>
          <w:sz w:val="24"/>
          <w:szCs w:val="24"/>
          <w:lang w:val="en-MY"/>
        </w:rPr>
        <w:t>assol</w:t>
      </w:r>
      <w:proofErr w:type="spellEnd"/>
      <w:r>
        <w:rPr>
          <w:rFonts w:eastAsia="Cordia New"/>
          <w:sz w:val="24"/>
          <w:szCs w:val="24"/>
          <w:lang w:val="en-MY"/>
        </w:rPr>
        <w:t xml:space="preserve"> </w:t>
      </w:r>
      <w:r w:rsidRPr="00A731BC">
        <w:rPr>
          <w:rFonts w:eastAsia="Cordia New"/>
          <w:sz w:val="24"/>
          <w:szCs w:val="24"/>
          <w:lang w:val="en-MY"/>
        </w:rPr>
        <w:t xml:space="preserve">field in Angola, West Africa. Compared to Greater </w:t>
      </w:r>
      <w:proofErr w:type="spellStart"/>
      <w:r w:rsidRPr="00A731BC">
        <w:rPr>
          <w:rFonts w:eastAsia="Cordia New"/>
          <w:sz w:val="24"/>
          <w:szCs w:val="24"/>
          <w:lang w:val="en-MY"/>
        </w:rPr>
        <w:t>Plutonio</w:t>
      </w:r>
      <w:proofErr w:type="spellEnd"/>
      <w:r w:rsidRPr="00A731BC">
        <w:rPr>
          <w:rFonts w:eastAsia="Cordia New"/>
          <w:sz w:val="24"/>
          <w:szCs w:val="24"/>
          <w:lang w:val="en-MY"/>
        </w:rPr>
        <w:t xml:space="preserve"> HRT, </w:t>
      </w:r>
      <w:proofErr w:type="spellStart"/>
      <w:r w:rsidRPr="00A731BC">
        <w:rPr>
          <w:rFonts w:eastAsia="Cordia New"/>
          <w:sz w:val="24"/>
          <w:szCs w:val="24"/>
          <w:lang w:val="en-MY"/>
        </w:rPr>
        <w:t>Girassol</w:t>
      </w:r>
      <w:proofErr w:type="spellEnd"/>
      <w:r w:rsidRPr="00A731BC">
        <w:rPr>
          <w:rFonts w:eastAsia="Cordia New"/>
          <w:sz w:val="24"/>
          <w:szCs w:val="24"/>
          <w:lang w:val="en-MY"/>
        </w:rPr>
        <w:t xml:space="preserve"> field is transporting</w:t>
      </w:r>
      <w:r>
        <w:rPr>
          <w:rFonts w:eastAsia="Cordia New"/>
          <w:sz w:val="24"/>
          <w:szCs w:val="24"/>
          <w:lang w:val="en-MY"/>
        </w:rPr>
        <w:t xml:space="preserve"> </w:t>
      </w:r>
      <w:r w:rsidRPr="00A731BC">
        <w:rPr>
          <w:rFonts w:eastAsia="Cordia New"/>
          <w:sz w:val="24"/>
          <w:szCs w:val="24"/>
          <w:lang w:val="en-MY"/>
        </w:rPr>
        <w:t>the oil production through three towers.</w:t>
      </w:r>
    </w:p>
    <w:p w:rsidR="007664FC" w:rsidRDefault="007664FC" w:rsidP="007664FC">
      <w:pPr>
        <w:autoSpaceDE w:val="0"/>
        <w:autoSpaceDN w:val="0"/>
        <w:adjustRightInd w:val="0"/>
        <w:spacing w:line="360" w:lineRule="auto"/>
        <w:ind w:firstLine="284"/>
        <w:jc w:val="both"/>
        <w:rPr>
          <w:rFonts w:eastAsia="Cordia New"/>
          <w:sz w:val="24"/>
          <w:szCs w:val="24"/>
          <w:lang w:val="en-MY"/>
        </w:rPr>
      </w:pPr>
      <w:r w:rsidRPr="00A731BC">
        <w:rPr>
          <w:rFonts w:eastAsia="Cordia New"/>
          <w:sz w:val="24"/>
          <w:szCs w:val="24"/>
          <w:lang w:val="en-MY"/>
        </w:rPr>
        <w:t xml:space="preserve">The following figure shows the HRT arrangement taken from </w:t>
      </w:r>
      <w:proofErr w:type="spellStart"/>
      <w:r w:rsidRPr="00A731BC">
        <w:rPr>
          <w:rFonts w:eastAsia="Cordia New"/>
          <w:sz w:val="24"/>
          <w:szCs w:val="24"/>
          <w:lang w:val="en-MY"/>
        </w:rPr>
        <w:t>Girassol</w:t>
      </w:r>
      <w:proofErr w:type="spellEnd"/>
      <w:r w:rsidRPr="00A731BC">
        <w:rPr>
          <w:rFonts w:eastAsia="Cordia New"/>
          <w:sz w:val="24"/>
          <w:szCs w:val="24"/>
          <w:lang w:val="en-MY"/>
        </w:rPr>
        <w:t xml:space="preserve"> field.</w:t>
      </w:r>
    </w:p>
    <w:p w:rsidR="007664FC" w:rsidRDefault="007664FC" w:rsidP="007664FC">
      <w:pPr>
        <w:autoSpaceDE w:val="0"/>
        <w:autoSpaceDN w:val="0"/>
        <w:adjustRightInd w:val="0"/>
        <w:spacing w:line="360" w:lineRule="auto"/>
        <w:jc w:val="both"/>
        <w:rPr>
          <w:rFonts w:eastAsia="Cordia New"/>
          <w:sz w:val="24"/>
          <w:szCs w:val="24"/>
          <w:lang w:val="en-MY"/>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16"/>
        <w:gridCol w:w="2660"/>
      </w:tblGrid>
      <w:tr w:rsidR="00554E01" w:rsidTr="00554E01">
        <w:tc>
          <w:tcPr>
            <w:tcW w:w="8876" w:type="dxa"/>
            <w:gridSpan w:val="2"/>
            <w:vAlign w:val="center"/>
          </w:tcPr>
          <w:p w:rsidR="00554E01" w:rsidRDefault="00554E01" w:rsidP="00554E01">
            <w:pPr>
              <w:autoSpaceDE w:val="0"/>
              <w:autoSpaceDN w:val="0"/>
              <w:adjustRightInd w:val="0"/>
              <w:spacing w:line="360" w:lineRule="auto"/>
              <w:jc w:val="center"/>
              <w:rPr>
                <w:rFonts w:eastAsia="Cordia New"/>
                <w:sz w:val="24"/>
                <w:szCs w:val="24"/>
                <w:lang w:val="en-MY"/>
              </w:rPr>
            </w:pPr>
            <w:r>
              <w:rPr>
                <w:rFonts w:eastAsia="Cordia New"/>
                <w:noProof/>
                <w:sz w:val="24"/>
                <w:szCs w:val="24"/>
                <w:lang w:val="en-MY" w:eastAsia="ja-JP"/>
              </w:rPr>
              <w:drawing>
                <wp:inline distT="0" distB="0" distL="0" distR="0" wp14:anchorId="0D15EF2D" wp14:editId="1D8541FB">
                  <wp:extent cx="838200" cy="2085975"/>
                  <wp:effectExtent l="0" t="0" r="0" b="9525"/>
                  <wp:docPr id="65629" name="Picture 65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38200" cy="2085975"/>
                          </a:xfrm>
                          <a:prstGeom prst="rect">
                            <a:avLst/>
                          </a:prstGeom>
                          <a:noFill/>
                        </pic:spPr>
                      </pic:pic>
                    </a:graphicData>
                  </a:graphic>
                </wp:inline>
              </w:drawing>
            </w:r>
          </w:p>
          <w:p w:rsidR="00554E01" w:rsidRDefault="00554E01" w:rsidP="00554E01">
            <w:pPr>
              <w:autoSpaceDE w:val="0"/>
              <w:autoSpaceDN w:val="0"/>
              <w:adjustRightInd w:val="0"/>
              <w:spacing w:line="360" w:lineRule="auto"/>
              <w:jc w:val="center"/>
              <w:rPr>
                <w:rFonts w:eastAsia="Cordia New"/>
                <w:sz w:val="24"/>
                <w:szCs w:val="24"/>
                <w:lang w:val="en-MY"/>
              </w:rPr>
            </w:pPr>
            <w:r w:rsidRPr="00554E01">
              <w:rPr>
                <w:rFonts w:eastAsia="Cordia New"/>
                <w:sz w:val="24"/>
                <w:szCs w:val="24"/>
                <w:lang w:val="en-MY"/>
              </w:rPr>
              <w:t>Riser Bundle configuration (</w:t>
            </w:r>
            <w:proofErr w:type="spellStart"/>
            <w:r w:rsidRPr="00554E01">
              <w:rPr>
                <w:rFonts w:eastAsia="Cordia New"/>
                <w:sz w:val="24"/>
                <w:szCs w:val="24"/>
                <w:lang w:val="en-MY"/>
              </w:rPr>
              <w:t>Legras</w:t>
            </w:r>
            <w:proofErr w:type="spellEnd"/>
            <w:r w:rsidRPr="00554E01">
              <w:rPr>
                <w:rFonts w:eastAsia="Cordia New"/>
                <w:sz w:val="24"/>
                <w:szCs w:val="24"/>
                <w:lang w:val="en-MY"/>
              </w:rPr>
              <w:t>, 2011)</w:t>
            </w:r>
          </w:p>
        </w:tc>
      </w:tr>
      <w:tr w:rsidR="00554E01" w:rsidTr="00554E01">
        <w:tc>
          <w:tcPr>
            <w:tcW w:w="4438" w:type="dxa"/>
            <w:vAlign w:val="center"/>
          </w:tcPr>
          <w:p w:rsidR="00554E01" w:rsidRDefault="00554E01" w:rsidP="007664FC">
            <w:pPr>
              <w:autoSpaceDE w:val="0"/>
              <w:autoSpaceDN w:val="0"/>
              <w:adjustRightInd w:val="0"/>
              <w:spacing w:line="360" w:lineRule="auto"/>
              <w:jc w:val="both"/>
              <w:rPr>
                <w:rFonts w:eastAsia="Cordia New"/>
                <w:sz w:val="24"/>
                <w:szCs w:val="24"/>
                <w:lang w:val="en-MY"/>
              </w:rPr>
            </w:pPr>
            <w:r>
              <w:rPr>
                <w:rFonts w:eastAsia="Cordia New"/>
                <w:noProof/>
                <w:sz w:val="24"/>
                <w:szCs w:val="24"/>
                <w:lang w:val="en-MY" w:eastAsia="ja-JP"/>
              </w:rPr>
              <w:lastRenderedPageBreak/>
              <mc:AlternateContent>
                <mc:Choice Requires="wps">
                  <w:drawing>
                    <wp:anchor distT="0" distB="0" distL="114300" distR="114300" simplePos="0" relativeHeight="251673600" behindDoc="0" locked="0" layoutInCell="1" allowOverlap="1" wp14:anchorId="1C40E93E" wp14:editId="0140A5B3">
                      <wp:simplePos x="0" y="0"/>
                      <wp:positionH relativeFrom="column">
                        <wp:posOffset>2326005</wp:posOffset>
                      </wp:positionH>
                      <wp:positionV relativeFrom="paragraph">
                        <wp:posOffset>1440815</wp:posOffset>
                      </wp:positionV>
                      <wp:extent cx="1621790" cy="0"/>
                      <wp:effectExtent l="0" t="133350" r="0" b="171450"/>
                      <wp:wrapNone/>
                      <wp:docPr id="65634" name="Straight Arrow Connector 65634"/>
                      <wp:cNvGraphicFramePr/>
                      <a:graphic xmlns:a="http://schemas.openxmlformats.org/drawingml/2006/main">
                        <a:graphicData uri="http://schemas.microsoft.com/office/word/2010/wordprocessingShape">
                          <wps:wsp>
                            <wps:cNvCnPr/>
                            <wps:spPr>
                              <a:xfrm flipH="1">
                                <a:off x="0" y="0"/>
                                <a:ext cx="1621790" cy="0"/>
                              </a:xfrm>
                              <a:prstGeom prst="straightConnector1">
                                <a:avLst/>
                              </a:prstGeom>
                              <a:ln>
                                <a:tailEnd type="arrow"/>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65634" o:spid="_x0000_s1026" type="#_x0000_t32" style="position:absolute;margin-left:183.15pt;margin-top:113.45pt;width:127.7pt;height:0;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" strokecolor="#c0504d [3205]" strokeweight="3pt">
                      <v:stroke endarrow="open"/>
                      <v:shadow on="t" color="black" opacity="22937f" origin=",.5" offset="0,.63889mm"/>
                    </v:shape>
                  </w:pict>
                </mc:Fallback>
              </mc:AlternateContent>
            </w:r>
            <w:r>
              <w:rPr>
                <w:rFonts w:eastAsia="Cordia New"/>
                <w:noProof/>
                <w:sz w:val="24"/>
                <w:szCs w:val="24"/>
                <w:lang w:val="en-MY" w:eastAsia="ja-JP"/>
              </w:rPr>
              <w:drawing>
                <wp:inline distT="0" distB="0" distL="0" distR="0" wp14:anchorId="28218405" wp14:editId="28D26BF1">
                  <wp:extent cx="3810000" cy="3133725"/>
                  <wp:effectExtent l="0" t="0" r="0" b="9525"/>
                  <wp:docPr id="65630" name="Picture 65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810000" cy="3133725"/>
                          </a:xfrm>
                          <a:prstGeom prst="rect">
                            <a:avLst/>
                          </a:prstGeom>
                          <a:noFill/>
                        </pic:spPr>
                      </pic:pic>
                    </a:graphicData>
                  </a:graphic>
                </wp:inline>
              </w:drawing>
            </w:r>
          </w:p>
          <w:p w:rsidR="00554E01" w:rsidRDefault="00554E01" w:rsidP="007664FC">
            <w:pPr>
              <w:autoSpaceDE w:val="0"/>
              <w:autoSpaceDN w:val="0"/>
              <w:adjustRightInd w:val="0"/>
              <w:spacing w:line="360" w:lineRule="auto"/>
              <w:jc w:val="both"/>
              <w:rPr>
                <w:rFonts w:eastAsia="Cordia New"/>
                <w:sz w:val="24"/>
                <w:szCs w:val="24"/>
                <w:lang w:val="en-MY"/>
              </w:rPr>
            </w:pPr>
          </w:p>
        </w:tc>
        <w:tc>
          <w:tcPr>
            <w:tcW w:w="4438" w:type="dxa"/>
            <w:vAlign w:val="center"/>
          </w:tcPr>
          <w:p w:rsidR="00554E01" w:rsidRDefault="00554E01" w:rsidP="007664FC">
            <w:pPr>
              <w:autoSpaceDE w:val="0"/>
              <w:autoSpaceDN w:val="0"/>
              <w:adjustRightInd w:val="0"/>
              <w:spacing w:line="360" w:lineRule="auto"/>
              <w:jc w:val="both"/>
              <w:rPr>
                <w:rFonts w:eastAsia="Cordia New"/>
                <w:sz w:val="24"/>
                <w:szCs w:val="24"/>
                <w:lang w:val="en-MY"/>
              </w:rPr>
            </w:pPr>
            <w:r>
              <w:rPr>
                <w:rFonts w:eastAsia="Cordia New"/>
                <w:noProof/>
                <w:sz w:val="24"/>
                <w:szCs w:val="24"/>
                <w:lang w:val="en-MY" w:eastAsia="ja-JP"/>
              </w:rPr>
              <w:drawing>
                <wp:inline distT="0" distB="0" distL="0" distR="0" wp14:anchorId="2B83BD67" wp14:editId="7805E721">
                  <wp:extent cx="1533525" cy="1143000"/>
                  <wp:effectExtent l="0" t="0" r="9525" b="0"/>
                  <wp:docPr id="65631" name="Picture 65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533525" cy="1143000"/>
                          </a:xfrm>
                          <a:prstGeom prst="rect">
                            <a:avLst/>
                          </a:prstGeom>
                          <a:noFill/>
                        </pic:spPr>
                      </pic:pic>
                    </a:graphicData>
                  </a:graphic>
                </wp:inline>
              </w:drawing>
            </w:r>
          </w:p>
        </w:tc>
      </w:tr>
    </w:tbl>
    <w:p w:rsidR="007664FC" w:rsidRDefault="007664FC" w:rsidP="007664FC">
      <w:pPr>
        <w:autoSpaceDE w:val="0"/>
        <w:autoSpaceDN w:val="0"/>
        <w:adjustRightInd w:val="0"/>
        <w:spacing w:line="360" w:lineRule="auto"/>
        <w:jc w:val="center"/>
        <w:rPr>
          <w:rFonts w:eastAsia="Cordia New"/>
          <w:sz w:val="24"/>
          <w:szCs w:val="24"/>
          <w:lang w:val="en-MY"/>
        </w:rPr>
      </w:pPr>
      <w:r w:rsidRPr="00346925">
        <w:rPr>
          <w:rFonts w:eastAsia="Cordia New"/>
          <w:b/>
          <w:sz w:val="24"/>
          <w:szCs w:val="24"/>
          <w:lang w:val="en-MY"/>
        </w:rPr>
        <w:t>Figure</w:t>
      </w:r>
      <w:r>
        <w:rPr>
          <w:rFonts w:eastAsia="Cordia New"/>
          <w:b/>
          <w:sz w:val="24"/>
          <w:szCs w:val="24"/>
          <w:lang w:val="en-MY"/>
        </w:rPr>
        <w:t xml:space="preserve"> </w:t>
      </w:r>
      <w:r w:rsidRPr="00346925">
        <w:rPr>
          <w:rFonts w:eastAsia="Cordia New"/>
          <w:b/>
          <w:sz w:val="24"/>
          <w:szCs w:val="24"/>
          <w:lang w:val="en-MY"/>
        </w:rPr>
        <w:t>4</w:t>
      </w:r>
      <w:r>
        <w:rPr>
          <w:rFonts w:eastAsia="Cordia New"/>
          <w:b/>
          <w:sz w:val="24"/>
          <w:szCs w:val="24"/>
          <w:lang w:val="en-MY"/>
        </w:rPr>
        <w:t>.32</w:t>
      </w:r>
      <w:r w:rsidRPr="00346925">
        <w:rPr>
          <w:rFonts w:eastAsia="Cordia New"/>
          <w:b/>
          <w:sz w:val="24"/>
          <w:szCs w:val="24"/>
          <w:lang w:val="en-MY"/>
        </w:rPr>
        <w:t>:</w:t>
      </w:r>
      <w:r>
        <w:rPr>
          <w:rFonts w:eastAsia="Cordia New"/>
          <w:sz w:val="24"/>
          <w:szCs w:val="24"/>
          <w:lang w:val="en-MY"/>
        </w:rPr>
        <w:t xml:space="preserve"> </w:t>
      </w:r>
      <w:proofErr w:type="spellStart"/>
      <w:r w:rsidRPr="00A731BC">
        <w:rPr>
          <w:rFonts w:eastAsia="Cordia New"/>
          <w:sz w:val="24"/>
          <w:szCs w:val="24"/>
          <w:lang w:val="en-MY"/>
        </w:rPr>
        <w:t>Girassol</w:t>
      </w:r>
      <w:proofErr w:type="spellEnd"/>
      <w:r w:rsidRPr="00A731BC">
        <w:rPr>
          <w:rFonts w:eastAsia="Cordia New"/>
          <w:sz w:val="24"/>
          <w:szCs w:val="24"/>
          <w:lang w:val="en-MY"/>
        </w:rPr>
        <w:t xml:space="preserve"> </w:t>
      </w:r>
      <w:r w:rsidR="00E155DF">
        <w:rPr>
          <w:rFonts w:eastAsia="Cordia New"/>
          <w:sz w:val="24"/>
          <w:szCs w:val="24"/>
          <w:lang w:val="en-MY"/>
        </w:rPr>
        <w:t xml:space="preserve">Hybrid Riser Tower, </w:t>
      </w:r>
      <w:r w:rsidRPr="00A731BC">
        <w:rPr>
          <w:rFonts w:eastAsia="Cordia New"/>
          <w:sz w:val="24"/>
          <w:szCs w:val="24"/>
          <w:lang w:val="en-MY"/>
        </w:rPr>
        <w:t>HRT (</w:t>
      </w:r>
      <w:proofErr w:type="spellStart"/>
      <w:r w:rsidRPr="00A731BC">
        <w:rPr>
          <w:rFonts w:eastAsia="Cordia New"/>
          <w:sz w:val="24"/>
          <w:szCs w:val="24"/>
          <w:lang w:val="en-MY"/>
        </w:rPr>
        <w:t>Legras</w:t>
      </w:r>
      <w:proofErr w:type="spellEnd"/>
      <w:r w:rsidRPr="00A731BC">
        <w:rPr>
          <w:rFonts w:eastAsia="Cordia New"/>
          <w:sz w:val="24"/>
          <w:szCs w:val="24"/>
          <w:lang w:val="en-MY"/>
        </w:rPr>
        <w:t>, 2011</w:t>
      </w:r>
      <w:r w:rsidR="00554E01">
        <w:rPr>
          <w:rFonts w:eastAsia="Cordia New"/>
          <w:sz w:val="24"/>
          <w:szCs w:val="24"/>
          <w:lang w:val="en-MY"/>
        </w:rPr>
        <w:t xml:space="preserve">, </w:t>
      </w:r>
      <w:proofErr w:type="spellStart"/>
      <w:r w:rsidR="00554E01" w:rsidRPr="00554E01">
        <w:rPr>
          <w:rFonts w:eastAsia="Cordia New"/>
          <w:sz w:val="24"/>
          <w:szCs w:val="24"/>
          <w:lang w:val="en-MY"/>
        </w:rPr>
        <w:t>Acergy</w:t>
      </w:r>
      <w:proofErr w:type="spellEnd"/>
      <w:r w:rsidR="00554E01" w:rsidRPr="00554E01">
        <w:rPr>
          <w:rFonts w:eastAsia="Cordia New"/>
          <w:sz w:val="24"/>
          <w:szCs w:val="24"/>
          <w:lang w:val="en-MY"/>
        </w:rPr>
        <w:t>, 2006</w:t>
      </w:r>
      <w:r w:rsidRPr="00A731BC">
        <w:rPr>
          <w:rFonts w:eastAsia="Cordia New"/>
          <w:sz w:val="24"/>
          <w:szCs w:val="24"/>
          <w:lang w:val="en-MY"/>
        </w:rPr>
        <w:t>)</w:t>
      </w:r>
    </w:p>
    <w:p w:rsidR="007664FC" w:rsidRDefault="007664FC" w:rsidP="007664FC">
      <w:pPr>
        <w:autoSpaceDE w:val="0"/>
        <w:autoSpaceDN w:val="0"/>
        <w:adjustRightInd w:val="0"/>
        <w:spacing w:line="360" w:lineRule="auto"/>
        <w:jc w:val="both"/>
        <w:rPr>
          <w:rFonts w:eastAsia="Cordia New"/>
          <w:sz w:val="24"/>
          <w:szCs w:val="24"/>
          <w:lang w:val="en-MY"/>
        </w:rPr>
      </w:pPr>
    </w:p>
    <w:p w:rsidR="007664FC" w:rsidRPr="00A731BC" w:rsidRDefault="007664FC" w:rsidP="007664FC">
      <w:pPr>
        <w:pStyle w:val="Heading3"/>
        <w:spacing w:line="360" w:lineRule="auto"/>
        <w:ind w:left="720"/>
        <w:rPr>
          <w:rFonts w:eastAsia="Cordia New"/>
          <w:lang w:val="en-MY"/>
        </w:rPr>
      </w:pPr>
      <w:bookmarkStart w:id="90" w:name="_Toc519628362"/>
      <w:r>
        <w:rPr>
          <w:rFonts w:eastAsia="Cordia New"/>
          <w:lang w:val="en-MY"/>
        </w:rPr>
        <w:t>4</w:t>
      </w:r>
      <w:r w:rsidRPr="00A731BC">
        <w:rPr>
          <w:rFonts w:eastAsia="Cordia New"/>
          <w:lang w:val="en-MY"/>
        </w:rPr>
        <w:t>.</w:t>
      </w:r>
      <w:r>
        <w:rPr>
          <w:rFonts w:eastAsia="Cordia New"/>
          <w:lang w:val="en-MY"/>
        </w:rPr>
        <w:t>6.10.</w:t>
      </w:r>
      <w:r w:rsidRPr="00A731BC">
        <w:rPr>
          <w:rFonts w:eastAsia="Cordia New"/>
          <w:lang w:val="en-MY"/>
        </w:rPr>
        <w:t xml:space="preserve"> </w:t>
      </w:r>
      <w:r w:rsidRPr="0062534F">
        <w:rPr>
          <w:rFonts w:eastAsia="Cordia New"/>
          <w:lang w:val="en-MY"/>
        </w:rPr>
        <w:t>Single Line Offset Riser</w:t>
      </w:r>
      <w:r>
        <w:rPr>
          <w:rFonts w:eastAsia="Cordia New"/>
          <w:lang w:val="en-MY"/>
        </w:rPr>
        <w:t xml:space="preserve"> (</w:t>
      </w:r>
      <w:r w:rsidRPr="00A731BC">
        <w:rPr>
          <w:rFonts w:eastAsia="Cordia New"/>
          <w:lang w:val="en-MY"/>
        </w:rPr>
        <w:t>SLOR</w:t>
      </w:r>
      <w:r>
        <w:rPr>
          <w:rFonts w:eastAsia="Cordia New"/>
          <w:lang w:val="en-MY"/>
        </w:rPr>
        <w:t>)</w:t>
      </w:r>
      <w:bookmarkEnd w:id="90"/>
    </w:p>
    <w:p w:rsidR="007664FC" w:rsidRDefault="007664FC" w:rsidP="007664FC">
      <w:pPr>
        <w:autoSpaceDE w:val="0"/>
        <w:autoSpaceDN w:val="0"/>
        <w:adjustRightInd w:val="0"/>
        <w:spacing w:line="360" w:lineRule="auto"/>
        <w:jc w:val="both"/>
        <w:rPr>
          <w:rFonts w:eastAsia="Cordia New"/>
          <w:sz w:val="24"/>
          <w:szCs w:val="24"/>
          <w:lang w:val="en-MY"/>
        </w:rPr>
      </w:pPr>
      <w:r w:rsidRPr="00A731BC">
        <w:rPr>
          <w:rFonts w:eastAsia="Cordia New"/>
          <w:sz w:val="24"/>
          <w:szCs w:val="24"/>
          <w:lang w:val="en-MY"/>
        </w:rPr>
        <w:t>concept, which Single Line Offset Riser (SLOR) that</w:t>
      </w:r>
      <w:r>
        <w:rPr>
          <w:rFonts w:eastAsia="Cordia New"/>
          <w:sz w:val="24"/>
          <w:szCs w:val="24"/>
          <w:lang w:val="en-MY"/>
        </w:rPr>
        <w:t xml:space="preserve"> </w:t>
      </w:r>
      <w:r w:rsidRPr="00A731BC">
        <w:rPr>
          <w:rFonts w:eastAsia="Cordia New"/>
          <w:sz w:val="24"/>
          <w:szCs w:val="24"/>
          <w:lang w:val="en-MY"/>
        </w:rPr>
        <w:t>developed by 2H</w:t>
      </w:r>
      <w:r w:rsidRPr="0062534F">
        <w:rPr>
          <w:rFonts w:eastAsia="Cordia New"/>
          <w:sz w:val="24"/>
          <w:szCs w:val="24"/>
          <w:lang w:val="en-MY"/>
        </w:rPr>
        <w:t xml:space="preserve"> </w:t>
      </w:r>
      <w:r w:rsidRPr="00A731BC">
        <w:rPr>
          <w:rFonts w:eastAsia="Cordia New"/>
          <w:sz w:val="24"/>
          <w:szCs w:val="24"/>
          <w:lang w:val="en-MY"/>
        </w:rPr>
        <w:t>has similar concept with</w:t>
      </w:r>
      <w:r w:rsidRPr="0062534F">
        <w:rPr>
          <w:rFonts w:eastAsia="Cordia New"/>
          <w:sz w:val="24"/>
          <w:szCs w:val="24"/>
          <w:lang w:val="en-MY"/>
        </w:rPr>
        <w:t xml:space="preserve"> </w:t>
      </w:r>
      <w:r w:rsidRPr="00A731BC">
        <w:rPr>
          <w:rFonts w:eastAsia="Cordia New"/>
          <w:sz w:val="24"/>
          <w:szCs w:val="24"/>
          <w:lang w:val="en-MY"/>
        </w:rPr>
        <w:t>SHRT, offers an attractive solution due to its excellent fatigue performance and</w:t>
      </w:r>
      <w:r>
        <w:rPr>
          <w:rFonts w:eastAsia="Cordia New"/>
          <w:sz w:val="24"/>
          <w:szCs w:val="24"/>
          <w:lang w:val="en-MY"/>
        </w:rPr>
        <w:t xml:space="preserve"> </w:t>
      </w:r>
      <w:r w:rsidRPr="00A731BC">
        <w:rPr>
          <w:rFonts w:eastAsia="Cordia New"/>
          <w:sz w:val="24"/>
          <w:szCs w:val="24"/>
          <w:lang w:val="en-MY"/>
        </w:rPr>
        <w:t>ability for pre-installation. However, recent field developments that require larger riser</w:t>
      </w:r>
      <w:r>
        <w:rPr>
          <w:rFonts w:eastAsia="Cordia New"/>
          <w:sz w:val="24"/>
          <w:szCs w:val="24"/>
          <w:lang w:val="en-MY"/>
        </w:rPr>
        <w:t xml:space="preserve"> </w:t>
      </w:r>
      <w:r w:rsidRPr="00A731BC">
        <w:rPr>
          <w:rFonts w:eastAsia="Cordia New"/>
          <w:sz w:val="24"/>
          <w:szCs w:val="24"/>
          <w:lang w:val="en-MY"/>
        </w:rPr>
        <w:t>numbers and the need for tiebacks to existing development pose some problems to this</w:t>
      </w:r>
      <w:r>
        <w:rPr>
          <w:rFonts w:eastAsia="Cordia New"/>
          <w:sz w:val="24"/>
          <w:szCs w:val="24"/>
          <w:lang w:val="en-MY"/>
        </w:rPr>
        <w:t xml:space="preserve"> </w:t>
      </w:r>
      <w:r w:rsidRPr="00A731BC">
        <w:rPr>
          <w:rFonts w:eastAsia="Cordia New"/>
          <w:sz w:val="24"/>
          <w:szCs w:val="24"/>
          <w:lang w:val="en-MY"/>
        </w:rPr>
        <w:t>concept. Firstly, the field layout challenge is mainly as a result of its large deflections due to</w:t>
      </w:r>
      <w:r>
        <w:rPr>
          <w:rFonts w:eastAsia="Cordia New"/>
          <w:sz w:val="24"/>
          <w:szCs w:val="24"/>
          <w:lang w:val="en-MY"/>
        </w:rPr>
        <w:t xml:space="preserve"> </w:t>
      </w:r>
      <w:r w:rsidRPr="00A731BC">
        <w:rPr>
          <w:rFonts w:eastAsia="Cordia New"/>
          <w:sz w:val="24"/>
          <w:szCs w:val="24"/>
          <w:lang w:val="en-MY"/>
        </w:rPr>
        <w:t>the current loading. This requires each SLOR arrangement to have a large spatial clearance</w:t>
      </w:r>
      <w:r>
        <w:rPr>
          <w:rFonts w:eastAsia="Cordia New"/>
          <w:sz w:val="24"/>
          <w:szCs w:val="24"/>
          <w:lang w:val="en-MY"/>
        </w:rPr>
        <w:t xml:space="preserve"> </w:t>
      </w:r>
      <w:r w:rsidRPr="00A731BC">
        <w:rPr>
          <w:rFonts w:eastAsia="Cordia New"/>
          <w:sz w:val="24"/>
          <w:szCs w:val="24"/>
          <w:lang w:val="en-MY"/>
        </w:rPr>
        <w:t>with the adjacent SLOR, mooring line, or umbilical. Secondly, when it comes to the</w:t>
      </w:r>
      <w:r>
        <w:rPr>
          <w:rFonts w:eastAsia="Cordia New"/>
          <w:sz w:val="24"/>
          <w:szCs w:val="24"/>
          <w:lang w:val="en-MY"/>
        </w:rPr>
        <w:t xml:space="preserve"> </w:t>
      </w:r>
      <w:r w:rsidRPr="00A731BC">
        <w:rPr>
          <w:rFonts w:eastAsia="Cordia New"/>
          <w:sz w:val="24"/>
          <w:szCs w:val="24"/>
          <w:lang w:val="en-MY"/>
        </w:rPr>
        <w:t>maximum number of SLORs and jumpers connection that can be accommodated, this</w:t>
      </w:r>
      <w:r>
        <w:rPr>
          <w:rFonts w:eastAsia="Cordia New"/>
          <w:sz w:val="24"/>
          <w:szCs w:val="24"/>
          <w:lang w:val="en-MY"/>
        </w:rPr>
        <w:t xml:space="preserve"> </w:t>
      </w:r>
      <w:r w:rsidRPr="00A731BC">
        <w:rPr>
          <w:rFonts w:eastAsia="Cordia New"/>
          <w:sz w:val="24"/>
          <w:szCs w:val="24"/>
          <w:lang w:val="en-MY"/>
        </w:rPr>
        <w:t>limitation on the field layout space might give insufficient facility for the initial and future</w:t>
      </w:r>
      <w:r>
        <w:rPr>
          <w:rFonts w:eastAsia="Cordia New"/>
          <w:sz w:val="24"/>
          <w:szCs w:val="24"/>
          <w:lang w:val="en-MY"/>
        </w:rPr>
        <w:t xml:space="preserve"> </w:t>
      </w:r>
      <w:r w:rsidRPr="00A731BC">
        <w:rPr>
          <w:rFonts w:eastAsia="Cordia New"/>
          <w:sz w:val="24"/>
          <w:szCs w:val="24"/>
          <w:lang w:val="en-MY"/>
        </w:rPr>
        <w:t>project requirements (Dale et al., 2007).</w:t>
      </w:r>
      <w:r w:rsidRPr="00A731BC">
        <w:t xml:space="preserve"> </w:t>
      </w:r>
      <w:r w:rsidRPr="00A731BC">
        <w:rPr>
          <w:rFonts w:eastAsia="Cordia New"/>
          <w:sz w:val="24"/>
          <w:szCs w:val="24"/>
          <w:lang w:val="en-MY"/>
        </w:rPr>
        <w:t>In order to meet the riser requirements on large offshore development, 2H Offshore and</w:t>
      </w:r>
      <w:r>
        <w:rPr>
          <w:rFonts w:eastAsia="Cordia New"/>
          <w:sz w:val="24"/>
          <w:szCs w:val="24"/>
          <w:lang w:val="en-MY"/>
        </w:rPr>
        <w:t xml:space="preserve"> </w:t>
      </w:r>
      <w:r w:rsidRPr="00A731BC">
        <w:rPr>
          <w:rFonts w:eastAsia="Cordia New"/>
          <w:sz w:val="24"/>
          <w:szCs w:val="24"/>
          <w:lang w:val="en-MY"/>
        </w:rPr>
        <w:t>Subsea 7 have developed the new hybrid riser concept, called Grouped SLOR. This concept</w:t>
      </w:r>
      <w:r>
        <w:rPr>
          <w:rFonts w:eastAsia="Cordia New"/>
          <w:sz w:val="24"/>
          <w:szCs w:val="24"/>
          <w:lang w:val="en-MY"/>
        </w:rPr>
        <w:t xml:space="preserve"> </w:t>
      </w:r>
      <w:r w:rsidRPr="00A731BC">
        <w:rPr>
          <w:rFonts w:eastAsia="Cordia New"/>
          <w:sz w:val="24"/>
          <w:szCs w:val="24"/>
          <w:lang w:val="en-MY"/>
        </w:rPr>
        <w:t>is a variant of SLOR and COR design which incorporates a guide frame connecting between</w:t>
      </w:r>
      <w:r>
        <w:rPr>
          <w:rFonts w:eastAsia="Cordia New"/>
          <w:sz w:val="24"/>
          <w:szCs w:val="24"/>
          <w:lang w:val="en-MY"/>
        </w:rPr>
        <w:t xml:space="preserve"> </w:t>
      </w:r>
      <w:r w:rsidRPr="00A731BC">
        <w:rPr>
          <w:rFonts w:eastAsia="Cordia New"/>
          <w:sz w:val="24"/>
          <w:szCs w:val="24"/>
          <w:lang w:val="en-MY"/>
        </w:rPr>
        <w:t>2 or more risers (typically 4-6), constraining them to move separately. This concept facilitates</w:t>
      </w:r>
      <w:r>
        <w:rPr>
          <w:rFonts w:eastAsia="Cordia New"/>
          <w:sz w:val="24"/>
          <w:szCs w:val="24"/>
          <w:lang w:val="en-MY"/>
        </w:rPr>
        <w:t xml:space="preserve"> </w:t>
      </w:r>
      <w:r w:rsidRPr="00A731BC">
        <w:rPr>
          <w:rFonts w:eastAsia="Cordia New"/>
          <w:sz w:val="24"/>
          <w:szCs w:val="24"/>
          <w:lang w:val="en-MY"/>
        </w:rPr>
        <w:t>a large number of lines in close proximity but capable in maintaining the distance between</w:t>
      </w:r>
      <w:r>
        <w:rPr>
          <w:rFonts w:eastAsia="Cordia New"/>
          <w:sz w:val="24"/>
          <w:szCs w:val="24"/>
          <w:lang w:val="en-MY"/>
        </w:rPr>
        <w:t xml:space="preserve"> </w:t>
      </w:r>
      <w:r w:rsidRPr="00A731BC">
        <w:rPr>
          <w:rFonts w:eastAsia="Cordia New"/>
          <w:sz w:val="24"/>
          <w:szCs w:val="24"/>
          <w:lang w:val="en-MY"/>
        </w:rPr>
        <w:t>adjacent lines, hence removes the clashing issues. This makes the installation, inspection,</w:t>
      </w:r>
      <w:r>
        <w:rPr>
          <w:rFonts w:eastAsia="Cordia New"/>
          <w:sz w:val="24"/>
          <w:szCs w:val="24"/>
          <w:lang w:val="en-MY"/>
        </w:rPr>
        <w:t xml:space="preserve"> </w:t>
      </w:r>
      <w:r w:rsidRPr="00A731BC">
        <w:rPr>
          <w:rFonts w:eastAsia="Cordia New"/>
          <w:sz w:val="24"/>
          <w:szCs w:val="24"/>
          <w:lang w:val="en-MY"/>
        </w:rPr>
        <w:t xml:space="preserve">and maintenance, </w:t>
      </w:r>
      <w:r w:rsidRPr="00A731BC">
        <w:rPr>
          <w:rFonts w:eastAsia="Cordia New"/>
          <w:sz w:val="24"/>
          <w:szCs w:val="24"/>
          <w:lang w:val="en-MY"/>
        </w:rPr>
        <w:lastRenderedPageBreak/>
        <w:t>including removal and reinstallation procedure easier. Typical of Grouped</w:t>
      </w:r>
      <w:r>
        <w:rPr>
          <w:rFonts w:eastAsia="Cordia New"/>
          <w:sz w:val="24"/>
          <w:szCs w:val="24"/>
          <w:lang w:val="en-MY"/>
        </w:rPr>
        <w:t xml:space="preserve"> </w:t>
      </w:r>
      <w:r w:rsidRPr="00A731BC">
        <w:rPr>
          <w:rFonts w:eastAsia="Cordia New"/>
          <w:sz w:val="24"/>
          <w:szCs w:val="24"/>
          <w:lang w:val="en-MY"/>
        </w:rPr>
        <w:t>SLOR</w:t>
      </w:r>
      <w:r>
        <w:rPr>
          <w:rFonts w:eastAsia="Cordia New"/>
          <w:sz w:val="24"/>
          <w:szCs w:val="24"/>
          <w:lang w:val="en-MY"/>
        </w:rPr>
        <w:t xml:space="preserve"> arrangement is shown in Figure.4</w:t>
      </w:r>
      <w:r w:rsidRPr="00A731BC">
        <w:rPr>
          <w:rFonts w:eastAsia="Cordia New"/>
          <w:sz w:val="24"/>
          <w:szCs w:val="24"/>
          <w:lang w:val="en-MY"/>
        </w:rPr>
        <w:t>.</w:t>
      </w:r>
      <w:r>
        <w:rPr>
          <w:rFonts w:eastAsia="Cordia New"/>
          <w:sz w:val="24"/>
          <w:szCs w:val="24"/>
          <w:lang w:val="en-MY"/>
        </w:rPr>
        <w:t>3</w:t>
      </w:r>
      <w:r w:rsidR="00E155DF">
        <w:rPr>
          <w:rFonts w:eastAsia="Cordia New"/>
          <w:sz w:val="24"/>
          <w:szCs w:val="24"/>
          <w:lang w:val="en-MY"/>
        </w:rPr>
        <w:t>3</w:t>
      </w:r>
      <w:r w:rsidRPr="00A731BC">
        <w:rPr>
          <w:rFonts w:eastAsia="Cordia New"/>
          <w:sz w:val="24"/>
          <w:szCs w:val="24"/>
          <w:lang w:val="en-MY"/>
        </w:rPr>
        <w:t>.</w:t>
      </w:r>
    </w:p>
    <w:p w:rsidR="007664FC" w:rsidRDefault="007664FC" w:rsidP="007664FC">
      <w:pPr>
        <w:autoSpaceDE w:val="0"/>
        <w:autoSpaceDN w:val="0"/>
        <w:adjustRightInd w:val="0"/>
        <w:spacing w:line="360" w:lineRule="auto"/>
        <w:jc w:val="both"/>
        <w:rPr>
          <w:rFonts w:eastAsia="Cordia New"/>
          <w:sz w:val="24"/>
          <w:szCs w:val="24"/>
          <w:lang w:val="en-MY"/>
        </w:rPr>
      </w:pPr>
    </w:p>
    <w:p w:rsidR="007664FC" w:rsidRDefault="005A06D4" w:rsidP="007664FC">
      <w:pPr>
        <w:autoSpaceDE w:val="0"/>
        <w:autoSpaceDN w:val="0"/>
        <w:adjustRightInd w:val="0"/>
        <w:spacing w:line="360" w:lineRule="auto"/>
        <w:jc w:val="center"/>
        <w:rPr>
          <w:rFonts w:eastAsia="Cordia New"/>
          <w:sz w:val="24"/>
          <w:szCs w:val="24"/>
          <w:lang w:val="en-MY"/>
        </w:rPr>
      </w:pPr>
      <w:r>
        <w:rPr>
          <w:rFonts w:eastAsia="Cordia New"/>
          <w:noProof/>
          <w:sz w:val="24"/>
          <w:szCs w:val="24"/>
          <w:lang w:val="en-MY" w:eastAsia="ja-JP"/>
        </w:rPr>
        <w:drawing>
          <wp:inline distT="0" distB="0" distL="0" distR="0" wp14:anchorId="1580C2DB" wp14:editId="07C00FF9">
            <wp:extent cx="3825240" cy="4754880"/>
            <wp:effectExtent l="0" t="0" r="3810" b="7620"/>
            <wp:docPr id="65618" name="Picture 65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825240" cy="4754880"/>
                    </a:xfrm>
                    <a:prstGeom prst="rect">
                      <a:avLst/>
                    </a:prstGeom>
                    <a:noFill/>
                  </pic:spPr>
                </pic:pic>
              </a:graphicData>
            </a:graphic>
          </wp:inline>
        </w:drawing>
      </w:r>
    </w:p>
    <w:p w:rsidR="007664FC" w:rsidRPr="00A731BC" w:rsidRDefault="007664FC" w:rsidP="007664FC">
      <w:pPr>
        <w:autoSpaceDE w:val="0"/>
        <w:autoSpaceDN w:val="0"/>
        <w:adjustRightInd w:val="0"/>
        <w:spacing w:line="360" w:lineRule="auto"/>
        <w:jc w:val="center"/>
        <w:rPr>
          <w:rFonts w:eastAsia="Cordia New"/>
          <w:sz w:val="24"/>
          <w:szCs w:val="24"/>
          <w:lang w:val="en-MY"/>
        </w:rPr>
      </w:pPr>
      <w:r w:rsidRPr="00C3164B">
        <w:rPr>
          <w:rFonts w:eastAsia="Cordia New"/>
          <w:b/>
          <w:sz w:val="24"/>
          <w:szCs w:val="24"/>
          <w:lang w:val="en-MY"/>
        </w:rPr>
        <w:t>Figure</w:t>
      </w:r>
      <w:r>
        <w:rPr>
          <w:rFonts w:eastAsia="Cordia New"/>
          <w:b/>
          <w:sz w:val="24"/>
          <w:szCs w:val="24"/>
          <w:lang w:val="en-MY"/>
        </w:rPr>
        <w:t xml:space="preserve"> </w:t>
      </w:r>
      <w:r w:rsidRPr="00C3164B">
        <w:rPr>
          <w:rFonts w:eastAsia="Cordia New"/>
          <w:b/>
          <w:sz w:val="24"/>
          <w:szCs w:val="24"/>
          <w:lang w:val="en-MY"/>
        </w:rPr>
        <w:t>4.3</w:t>
      </w:r>
      <w:r w:rsidR="00E155DF">
        <w:rPr>
          <w:rFonts w:eastAsia="Cordia New"/>
          <w:b/>
          <w:sz w:val="24"/>
          <w:szCs w:val="24"/>
          <w:lang w:val="en-MY"/>
        </w:rPr>
        <w:t>3</w:t>
      </w:r>
      <w:r w:rsidRPr="00C3164B">
        <w:rPr>
          <w:rFonts w:eastAsia="Cordia New"/>
          <w:b/>
          <w:sz w:val="24"/>
          <w:szCs w:val="24"/>
          <w:lang w:val="en-MY"/>
        </w:rPr>
        <w:t>:</w:t>
      </w:r>
      <w:r>
        <w:rPr>
          <w:rFonts w:eastAsia="Cordia New"/>
          <w:sz w:val="24"/>
          <w:szCs w:val="24"/>
          <w:lang w:val="en-MY"/>
        </w:rPr>
        <w:t xml:space="preserve"> Grouped SLOR with 6 </w:t>
      </w:r>
      <w:r w:rsidR="00E155DF">
        <w:rPr>
          <w:rFonts w:eastAsia="Cordia New"/>
          <w:sz w:val="24"/>
          <w:szCs w:val="24"/>
          <w:lang w:val="en-MY"/>
        </w:rPr>
        <w:t>r</w:t>
      </w:r>
      <w:r>
        <w:rPr>
          <w:rFonts w:eastAsia="Cordia New"/>
          <w:sz w:val="24"/>
          <w:szCs w:val="24"/>
          <w:lang w:val="en-MY"/>
        </w:rPr>
        <w:t>iser</w:t>
      </w:r>
      <w:r w:rsidR="00E155DF">
        <w:rPr>
          <w:rFonts w:eastAsia="Cordia New"/>
          <w:sz w:val="24"/>
          <w:szCs w:val="24"/>
          <w:lang w:val="en-MY"/>
        </w:rPr>
        <w:t>s</w:t>
      </w:r>
      <w:r>
        <w:rPr>
          <w:rFonts w:eastAsia="Cordia New"/>
          <w:sz w:val="24"/>
          <w:szCs w:val="24"/>
          <w:lang w:val="en-MY"/>
        </w:rPr>
        <w:t xml:space="preserve"> a</w:t>
      </w:r>
      <w:r w:rsidRPr="00A731BC">
        <w:rPr>
          <w:rFonts w:eastAsia="Cordia New"/>
          <w:sz w:val="24"/>
          <w:szCs w:val="24"/>
          <w:lang w:val="en-MY"/>
        </w:rPr>
        <w:t>rrangement (</w:t>
      </w:r>
      <w:proofErr w:type="spellStart"/>
      <w:r w:rsidRPr="00A731BC">
        <w:rPr>
          <w:rFonts w:eastAsia="Cordia New"/>
          <w:sz w:val="24"/>
          <w:szCs w:val="24"/>
          <w:lang w:val="en-MY"/>
        </w:rPr>
        <w:t>Karunakaran</w:t>
      </w:r>
      <w:proofErr w:type="spellEnd"/>
      <w:r w:rsidRPr="00A731BC">
        <w:rPr>
          <w:rFonts w:eastAsia="Cordia New"/>
          <w:sz w:val="24"/>
          <w:szCs w:val="24"/>
          <w:lang w:val="en-MY"/>
        </w:rPr>
        <w:t xml:space="preserve"> et al., 2007)</w:t>
      </w:r>
    </w:p>
    <w:p w:rsidR="007664FC" w:rsidRDefault="007664FC" w:rsidP="007664FC">
      <w:pPr>
        <w:autoSpaceDE w:val="0"/>
        <w:autoSpaceDN w:val="0"/>
        <w:adjustRightInd w:val="0"/>
        <w:spacing w:line="360" w:lineRule="auto"/>
        <w:jc w:val="both"/>
        <w:rPr>
          <w:rFonts w:eastAsia="Cordia New"/>
          <w:sz w:val="24"/>
          <w:szCs w:val="24"/>
          <w:lang w:val="en-MY"/>
        </w:rPr>
      </w:pPr>
    </w:p>
    <w:p w:rsidR="007664FC" w:rsidRPr="00A731BC" w:rsidRDefault="007664FC" w:rsidP="007664FC">
      <w:pPr>
        <w:autoSpaceDE w:val="0"/>
        <w:autoSpaceDN w:val="0"/>
        <w:adjustRightInd w:val="0"/>
        <w:spacing w:line="360" w:lineRule="auto"/>
        <w:ind w:firstLine="284"/>
        <w:jc w:val="both"/>
        <w:rPr>
          <w:rFonts w:eastAsia="Cordia New"/>
          <w:sz w:val="24"/>
          <w:szCs w:val="24"/>
          <w:lang w:val="en-MY"/>
        </w:rPr>
      </w:pPr>
      <w:r w:rsidRPr="00A731BC">
        <w:rPr>
          <w:rFonts w:eastAsia="Cordia New"/>
          <w:sz w:val="24"/>
          <w:szCs w:val="24"/>
          <w:lang w:val="en-MY"/>
        </w:rPr>
        <w:t xml:space="preserve">According to </w:t>
      </w:r>
      <w:proofErr w:type="spellStart"/>
      <w:r w:rsidRPr="00A731BC">
        <w:rPr>
          <w:rFonts w:eastAsia="Cordia New"/>
          <w:sz w:val="24"/>
          <w:szCs w:val="24"/>
          <w:lang w:val="en-MY"/>
        </w:rPr>
        <w:t>Karunakaran</w:t>
      </w:r>
      <w:proofErr w:type="spellEnd"/>
      <w:r w:rsidRPr="00A731BC">
        <w:rPr>
          <w:rFonts w:eastAsia="Cordia New"/>
          <w:sz w:val="24"/>
          <w:szCs w:val="24"/>
          <w:lang w:val="en-MY"/>
        </w:rPr>
        <w:t xml:space="preserve"> et al. (2007), the main modification of each individual SLOR in the</w:t>
      </w:r>
      <w:r>
        <w:rPr>
          <w:rFonts w:eastAsia="Cordia New"/>
          <w:sz w:val="24"/>
          <w:szCs w:val="24"/>
          <w:lang w:val="en-MY"/>
        </w:rPr>
        <w:t xml:space="preserve"> </w:t>
      </w:r>
      <w:r w:rsidRPr="00A731BC">
        <w:rPr>
          <w:rFonts w:eastAsia="Cordia New"/>
          <w:sz w:val="24"/>
          <w:szCs w:val="24"/>
          <w:lang w:val="en-MY"/>
        </w:rPr>
        <w:t>Grouped SLOR concept is located at the elongated large diameter upper stem between the</w:t>
      </w:r>
      <w:r>
        <w:rPr>
          <w:rFonts w:eastAsia="Cordia New"/>
          <w:sz w:val="24"/>
          <w:szCs w:val="24"/>
          <w:lang w:val="en-MY"/>
        </w:rPr>
        <w:t xml:space="preserve"> </w:t>
      </w:r>
      <w:r w:rsidRPr="00A731BC">
        <w:rPr>
          <w:rFonts w:eastAsia="Cordia New"/>
          <w:sz w:val="24"/>
          <w:szCs w:val="24"/>
          <w:lang w:val="en-MY"/>
        </w:rPr>
        <w:t xml:space="preserve">top of the </w:t>
      </w:r>
      <w:proofErr w:type="spellStart"/>
      <w:r w:rsidRPr="00A731BC">
        <w:rPr>
          <w:rFonts w:eastAsia="Cordia New"/>
          <w:sz w:val="24"/>
          <w:szCs w:val="24"/>
          <w:lang w:val="en-MY"/>
        </w:rPr>
        <w:t>aircan</w:t>
      </w:r>
      <w:proofErr w:type="spellEnd"/>
      <w:r w:rsidRPr="00A731BC">
        <w:rPr>
          <w:rFonts w:eastAsia="Cordia New"/>
          <w:sz w:val="24"/>
          <w:szCs w:val="24"/>
          <w:lang w:val="en-MY"/>
        </w:rPr>
        <w:t xml:space="preserve"> and the gooseneck connector. This element is used to guide the riser at the</w:t>
      </w:r>
      <w:r>
        <w:rPr>
          <w:rFonts w:eastAsia="Cordia New"/>
          <w:sz w:val="24"/>
          <w:szCs w:val="24"/>
          <w:lang w:val="en-MY"/>
        </w:rPr>
        <w:t xml:space="preserve"> </w:t>
      </w:r>
      <w:r w:rsidRPr="00A731BC">
        <w:rPr>
          <w:rFonts w:eastAsia="Cordia New"/>
          <w:sz w:val="24"/>
          <w:szCs w:val="24"/>
          <w:lang w:val="en-MY"/>
        </w:rPr>
        <w:t xml:space="preserve">guide frame elevation. The </w:t>
      </w:r>
      <w:proofErr w:type="spellStart"/>
      <w:r w:rsidRPr="00A731BC">
        <w:rPr>
          <w:rFonts w:eastAsia="Cordia New"/>
          <w:sz w:val="24"/>
          <w:szCs w:val="24"/>
          <w:lang w:val="en-MY"/>
        </w:rPr>
        <w:t>aircans</w:t>
      </w:r>
      <w:proofErr w:type="spellEnd"/>
      <w:r w:rsidRPr="00A731BC">
        <w:rPr>
          <w:rFonts w:eastAsia="Cordia New"/>
          <w:sz w:val="24"/>
          <w:szCs w:val="24"/>
          <w:lang w:val="en-MY"/>
        </w:rPr>
        <w:t xml:space="preserve"> are typically 5-6 m in diameter, and the length depends on</w:t>
      </w:r>
      <w:r>
        <w:rPr>
          <w:rFonts w:eastAsia="Cordia New"/>
          <w:sz w:val="24"/>
          <w:szCs w:val="24"/>
          <w:lang w:val="en-MY"/>
        </w:rPr>
        <w:t xml:space="preserve"> </w:t>
      </w:r>
      <w:r w:rsidRPr="00A731BC">
        <w:rPr>
          <w:rFonts w:eastAsia="Cordia New"/>
          <w:sz w:val="24"/>
          <w:szCs w:val="24"/>
          <w:lang w:val="en-MY"/>
        </w:rPr>
        <w:t xml:space="preserve">the water depth and required </w:t>
      </w:r>
      <w:proofErr w:type="spellStart"/>
      <w:r w:rsidRPr="00A731BC">
        <w:rPr>
          <w:rFonts w:eastAsia="Cordia New"/>
          <w:sz w:val="24"/>
          <w:szCs w:val="24"/>
          <w:lang w:val="en-MY"/>
        </w:rPr>
        <w:t>overpull</w:t>
      </w:r>
      <w:proofErr w:type="spellEnd"/>
      <w:r w:rsidRPr="00A731BC">
        <w:rPr>
          <w:rFonts w:eastAsia="Cordia New"/>
          <w:sz w:val="24"/>
          <w:szCs w:val="24"/>
          <w:lang w:val="en-MY"/>
        </w:rPr>
        <w:t>. The gooseneck is designed to be removed and</w:t>
      </w:r>
      <w:r>
        <w:rPr>
          <w:rFonts w:eastAsia="Cordia New"/>
          <w:sz w:val="24"/>
          <w:szCs w:val="24"/>
          <w:lang w:val="en-MY"/>
        </w:rPr>
        <w:t xml:space="preserve"> </w:t>
      </w:r>
      <w:r w:rsidRPr="00A731BC">
        <w:rPr>
          <w:rFonts w:eastAsia="Cordia New"/>
          <w:sz w:val="24"/>
          <w:szCs w:val="24"/>
          <w:lang w:val="en-MY"/>
        </w:rPr>
        <w:t>attached after the SLOR and guide frame have been installed, in which allows the flexible</w:t>
      </w:r>
      <w:r>
        <w:rPr>
          <w:rFonts w:eastAsia="Cordia New"/>
          <w:sz w:val="24"/>
          <w:szCs w:val="24"/>
          <w:lang w:val="en-MY"/>
        </w:rPr>
        <w:t xml:space="preserve"> </w:t>
      </w:r>
      <w:r w:rsidRPr="00A731BC">
        <w:rPr>
          <w:rFonts w:eastAsia="Cordia New"/>
          <w:sz w:val="24"/>
          <w:szCs w:val="24"/>
          <w:lang w:val="en-MY"/>
        </w:rPr>
        <w:t>jumper to pass over the top of the guide frame.</w:t>
      </w:r>
    </w:p>
    <w:p w:rsidR="007664FC" w:rsidRDefault="007664FC" w:rsidP="007664FC">
      <w:pPr>
        <w:autoSpaceDE w:val="0"/>
        <w:autoSpaceDN w:val="0"/>
        <w:adjustRightInd w:val="0"/>
        <w:spacing w:line="360" w:lineRule="auto"/>
        <w:ind w:firstLine="284"/>
        <w:jc w:val="both"/>
        <w:rPr>
          <w:rFonts w:eastAsia="Cordia New"/>
          <w:sz w:val="24"/>
          <w:szCs w:val="24"/>
          <w:lang w:val="en-MY"/>
        </w:rPr>
      </w:pPr>
      <w:r w:rsidRPr="00A731BC">
        <w:rPr>
          <w:rFonts w:eastAsia="Cordia New"/>
          <w:sz w:val="24"/>
          <w:szCs w:val="24"/>
          <w:lang w:val="en-MY"/>
        </w:rPr>
        <w:t>In addition to the upper stem configuration, the guide frame is the component that</w:t>
      </w:r>
      <w:r>
        <w:rPr>
          <w:rFonts w:eastAsia="Cordia New"/>
          <w:sz w:val="24"/>
          <w:szCs w:val="24"/>
          <w:lang w:val="en-MY"/>
        </w:rPr>
        <w:t xml:space="preserve"> </w:t>
      </w:r>
      <w:r w:rsidRPr="00A731BC">
        <w:rPr>
          <w:rFonts w:eastAsia="Cordia New"/>
          <w:sz w:val="24"/>
          <w:szCs w:val="24"/>
          <w:lang w:val="en-MY"/>
        </w:rPr>
        <w:t>differentiates the Grouped SLOR from the standalone SLOR design. Fabricated from steel</w:t>
      </w:r>
      <w:r>
        <w:rPr>
          <w:rFonts w:eastAsia="Cordia New"/>
          <w:sz w:val="24"/>
          <w:szCs w:val="24"/>
          <w:lang w:val="en-MY"/>
        </w:rPr>
        <w:t xml:space="preserve"> </w:t>
      </w:r>
      <w:proofErr w:type="spellStart"/>
      <w:r w:rsidRPr="00A731BC">
        <w:rPr>
          <w:rFonts w:eastAsia="Cordia New"/>
          <w:sz w:val="24"/>
          <w:szCs w:val="24"/>
          <w:lang w:val="en-MY"/>
        </w:rPr>
        <w:t>tubulars</w:t>
      </w:r>
      <w:proofErr w:type="spellEnd"/>
      <w:r w:rsidRPr="00A731BC">
        <w:rPr>
          <w:rFonts w:eastAsia="Cordia New"/>
          <w:sz w:val="24"/>
          <w:szCs w:val="24"/>
          <w:lang w:val="en-MY"/>
        </w:rPr>
        <w:t xml:space="preserve"> in a truss arrangement, this guide frame is easy to install. Due to its light weight, it</w:t>
      </w:r>
      <w:r>
        <w:rPr>
          <w:rFonts w:eastAsia="Cordia New"/>
          <w:sz w:val="24"/>
          <w:szCs w:val="24"/>
          <w:lang w:val="en-MY"/>
        </w:rPr>
        <w:t xml:space="preserve"> </w:t>
      </w:r>
      <w:r w:rsidRPr="00A731BC">
        <w:rPr>
          <w:rFonts w:eastAsia="Cordia New"/>
          <w:sz w:val="24"/>
          <w:szCs w:val="24"/>
          <w:lang w:val="en-MY"/>
        </w:rPr>
        <w:t xml:space="preserve">can be installed using a standard vessel. The frame connection to seabed is </w:t>
      </w:r>
      <w:r w:rsidRPr="00A731BC">
        <w:rPr>
          <w:rFonts w:eastAsia="Cordia New"/>
          <w:sz w:val="24"/>
          <w:szCs w:val="24"/>
          <w:lang w:val="en-MY"/>
        </w:rPr>
        <w:lastRenderedPageBreak/>
        <w:t>using spiral</w:t>
      </w:r>
      <w:r>
        <w:rPr>
          <w:rFonts w:eastAsia="Cordia New"/>
          <w:sz w:val="24"/>
          <w:szCs w:val="24"/>
          <w:lang w:val="en-MY"/>
        </w:rPr>
        <w:t xml:space="preserve"> </w:t>
      </w:r>
      <w:r w:rsidRPr="00A731BC">
        <w:rPr>
          <w:rFonts w:eastAsia="Cordia New"/>
          <w:sz w:val="24"/>
          <w:szCs w:val="24"/>
          <w:lang w:val="en-MY"/>
        </w:rPr>
        <w:t xml:space="preserve">strand steel tethers. The tethers are then restrained to the </w:t>
      </w:r>
      <w:proofErr w:type="spellStart"/>
      <w:r w:rsidRPr="00A731BC">
        <w:rPr>
          <w:rFonts w:eastAsia="Cordia New"/>
          <w:sz w:val="24"/>
          <w:szCs w:val="24"/>
          <w:lang w:val="en-MY"/>
        </w:rPr>
        <w:t>mudline</w:t>
      </w:r>
      <w:proofErr w:type="spellEnd"/>
      <w:r w:rsidRPr="00A731BC">
        <w:rPr>
          <w:rFonts w:eastAsia="Cordia New"/>
          <w:sz w:val="24"/>
          <w:szCs w:val="24"/>
          <w:lang w:val="en-MY"/>
        </w:rPr>
        <w:t xml:space="preserve"> by using suction piles.</w:t>
      </w:r>
      <w:r>
        <w:rPr>
          <w:rFonts w:eastAsia="Cordia New"/>
          <w:sz w:val="24"/>
          <w:szCs w:val="24"/>
          <w:lang w:val="en-MY"/>
        </w:rPr>
        <w:t xml:space="preserve"> </w:t>
      </w:r>
      <w:r w:rsidRPr="00A731BC">
        <w:rPr>
          <w:rFonts w:eastAsia="Cordia New"/>
          <w:sz w:val="24"/>
          <w:szCs w:val="24"/>
          <w:lang w:val="en-MY"/>
        </w:rPr>
        <w:t>Buoyancy tanks arrangement is welded to this guide frame in order to maintain the pulling</w:t>
      </w:r>
      <w:r>
        <w:rPr>
          <w:rFonts w:eastAsia="Cordia New"/>
          <w:sz w:val="24"/>
          <w:szCs w:val="24"/>
          <w:lang w:val="en-MY"/>
        </w:rPr>
        <w:t xml:space="preserve"> </w:t>
      </w:r>
      <w:r w:rsidRPr="00A731BC">
        <w:rPr>
          <w:rFonts w:eastAsia="Cordia New"/>
          <w:sz w:val="24"/>
          <w:szCs w:val="24"/>
          <w:lang w:val="en-MY"/>
        </w:rPr>
        <w:t>tension at the base of each tether at all times. A typical guide frame that used in the Grouped</w:t>
      </w:r>
      <w:r>
        <w:rPr>
          <w:rFonts w:eastAsia="Cordia New"/>
          <w:sz w:val="24"/>
          <w:szCs w:val="24"/>
          <w:lang w:val="en-MY"/>
        </w:rPr>
        <w:t xml:space="preserve"> </w:t>
      </w:r>
      <w:r w:rsidRPr="00A731BC">
        <w:rPr>
          <w:rFonts w:eastAsia="Cordia New"/>
          <w:sz w:val="24"/>
          <w:szCs w:val="24"/>
          <w:lang w:val="en-MY"/>
        </w:rPr>
        <w:t>SLOR arrangement is shown in Figure</w:t>
      </w:r>
      <w:r>
        <w:rPr>
          <w:rFonts w:eastAsia="Cordia New"/>
          <w:sz w:val="24"/>
          <w:szCs w:val="24"/>
          <w:lang w:val="en-MY"/>
        </w:rPr>
        <w:t>.4-3</w:t>
      </w:r>
      <w:r w:rsidR="00E155DF">
        <w:rPr>
          <w:rFonts w:eastAsia="Cordia New"/>
          <w:sz w:val="24"/>
          <w:szCs w:val="24"/>
          <w:lang w:val="en-MY"/>
        </w:rPr>
        <w:t>4</w:t>
      </w:r>
      <w:r w:rsidRPr="00A731BC">
        <w:rPr>
          <w:rFonts w:eastAsia="Cordia New"/>
          <w:sz w:val="24"/>
          <w:szCs w:val="24"/>
          <w:lang w:val="en-MY"/>
        </w:rPr>
        <w:t>.</w:t>
      </w:r>
    </w:p>
    <w:p w:rsidR="007664FC" w:rsidRDefault="007664FC" w:rsidP="007664FC">
      <w:pPr>
        <w:autoSpaceDE w:val="0"/>
        <w:autoSpaceDN w:val="0"/>
        <w:adjustRightInd w:val="0"/>
        <w:spacing w:line="360" w:lineRule="auto"/>
        <w:ind w:firstLine="284"/>
        <w:jc w:val="both"/>
        <w:rPr>
          <w:rFonts w:eastAsia="Cordia New"/>
          <w:sz w:val="24"/>
          <w:szCs w:val="24"/>
          <w:lang w:val="en-MY"/>
        </w:rPr>
      </w:pPr>
    </w:p>
    <w:p w:rsidR="007664FC" w:rsidRDefault="005A06D4" w:rsidP="007664FC">
      <w:pPr>
        <w:autoSpaceDE w:val="0"/>
        <w:autoSpaceDN w:val="0"/>
        <w:adjustRightInd w:val="0"/>
        <w:spacing w:line="360" w:lineRule="auto"/>
        <w:jc w:val="center"/>
        <w:rPr>
          <w:rFonts w:eastAsia="Cordia New"/>
          <w:sz w:val="24"/>
          <w:szCs w:val="24"/>
          <w:lang w:val="en-MY"/>
        </w:rPr>
      </w:pPr>
      <w:r>
        <w:rPr>
          <w:rFonts w:eastAsia="Cordia New"/>
          <w:noProof/>
          <w:sz w:val="24"/>
          <w:szCs w:val="24"/>
          <w:lang w:val="en-MY" w:eastAsia="ja-JP"/>
        </w:rPr>
        <w:drawing>
          <wp:inline distT="0" distB="0" distL="0" distR="0" wp14:anchorId="6E3170B6" wp14:editId="79BDEB3A">
            <wp:extent cx="3048000" cy="2339340"/>
            <wp:effectExtent l="0" t="0" r="0" b="3810"/>
            <wp:docPr id="65619" name="Picture 65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048000" cy="2339340"/>
                    </a:xfrm>
                    <a:prstGeom prst="rect">
                      <a:avLst/>
                    </a:prstGeom>
                    <a:noFill/>
                  </pic:spPr>
                </pic:pic>
              </a:graphicData>
            </a:graphic>
          </wp:inline>
        </w:drawing>
      </w:r>
    </w:p>
    <w:p w:rsidR="007664FC" w:rsidRDefault="007664FC" w:rsidP="007664FC">
      <w:pPr>
        <w:autoSpaceDE w:val="0"/>
        <w:autoSpaceDN w:val="0"/>
        <w:adjustRightInd w:val="0"/>
        <w:spacing w:line="360" w:lineRule="auto"/>
        <w:jc w:val="center"/>
        <w:rPr>
          <w:rFonts w:eastAsia="Cordia New"/>
          <w:sz w:val="24"/>
          <w:szCs w:val="24"/>
          <w:lang w:val="en-MY"/>
        </w:rPr>
      </w:pPr>
      <w:r w:rsidRPr="00C3164B">
        <w:rPr>
          <w:rFonts w:eastAsia="Cordia New"/>
          <w:b/>
          <w:sz w:val="24"/>
          <w:szCs w:val="24"/>
          <w:lang w:val="en-MY"/>
        </w:rPr>
        <w:t>Figure</w:t>
      </w:r>
      <w:r>
        <w:rPr>
          <w:rFonts w:eastAsia="Cordia New"/>
          <w:b/>
          <w:sz w:val="24"/>
          <w:szCs w:val="24"/>
          <w:lang w:val="en-MY"/>
        </w:rPr>
        <w:t xml:space="preserve"> </w:t>
      </w:r>
      <w:r w:rsidRPr="00C3164B">
        <w:rPr>
          <w:rFonts w:eastAsia="Cordia New"/>
          <w:b/>
          <w:sz w:val="24"/>
          <w:szCs w:val="24"/>
          <w:lang w:val="en-MY"/>
        </w:rPr>
        <w:t>4</w:t>
      </w:r>
      <w:r>
        <w:rPr>
          <w:rFonts w:eastAsia="Cordia New"/>
          <w:b/>
          <w:sz w:val="24"/>
          <w:szCs w:val="24"/>
          <w:lang w:val="en-MY"/>
        </w:rPr>
        <w:t>.</w:t>
      </w:r>
      <w:r w:rsidRPr="00C3164B">
        <w:rPr>
          <w:rFonts w:eastAsia="Cordia New"/>
          <w:b/>
          <w:sz w:val="24"/>
          <w:szCs w:val="24"/>
          <w:lang w:val="en-MY"/>
        </w:rPr>
        <w:t>3</w:t>
      </w:r>
      <w:r w:rsidR="00E155DF">
        <w:rPr>
          <w:rFonts w:eastAsia="Cordia New"/>
          <w:b/>
          <w:sz w:val="24"/>
          <w:szCs w:val="24"/>
          <w:lang w:val="en-MY"/>
        </w:rPr>
        <w:t>4</w:t>
      </w:r>
      <w:r w:rsidRPr="00C3164B">
        <w:rPr>
          <w:rFonts w:eastAsia="Cordia New"/>
          <w:b/>
          <w:sz w:val="24"/>
          <w:szCs w:val="24"/>
          <w:lang w:val="en-MY"/>
        </w:rPr>
        <w:t>:</w:t>
      </w:r>
      <w:r w:rsidRPr="00FE6A6A">
        <w:rPr>
          <w:rFonts w:eastAsia="Cordia New"/>
          <w:sz w:val="24"/>
          <w:szCs w:val="24"/>
          <w:lang w:val="en-MY"/>
        </w:rPr>
        <w:t xml:space="preserve"> Guide Frame in Grouped SLOR (</w:t>
      </w:r>
      <w:proofErr w:type="spellStart"/>
      <w:r w:rsidRPr="00FE6A6A">
        <w:rPr>
          <w:rFonts w:eastAsia="Cordia New"/>
          <w:sz w:val="24"/>
          <w:szCs w:val="24"/>
          <w:lang w:val="en-MY"/>
        </w:rPr>
        <w:t>Karunakaran</w:t>
      </w:r>
      <w:proofErr w:type="spellEnd"/>
      <w:r w:rsidRPr="00FE6A6A">
        <w:rPr>
          <w:rFonts w:eastAsia="Cordia New"/>
          <w:sz w:val="24"/>
          <w:szCs w:val="24"/>
          <w:lang w:val="en-MY"/>
        </w:rPr>
        <w:t xml:space="preserve"> et al., 2007)</w:t>
      </w:r>
    </w:p>
    <w:p w:rsidR="007664FC" w:rsidRDefault="007664FC" w:rsidP="007664FC">
      <w:pPr>
        <w:autoSpaceDE w:val="0"/>
        <w:autoSpaceDN w:val="0"/>
        <w:adjustRightInd w:val="0"/>
        <w:spacing w:line="360" w:lineRule="auto"/>
        <w:jc w:val="center"/>
        <w:rPr>
          <w:rFonts w:eastAsia="Cordia New"/>
          <w:sz w:val="24"/>
          <w:szCs w:val="24"/>
          <w:lang w:val="en-MY"/>
        </w:rPr>
      </w:pPr>
    </w:p>
    <w:p w:rsidR="007A1630" w:rsidRPr="00C57475" w:rsidRDefault="002F5CCC" w:rsidP="007A1630">
      <w:pPr>
        <w:pStyle w:val="Heading2"/>
        <w:ind w:left="720"/>
        <w:rPr>
          <w:rFonts w:eastAsia="Cordia New"/>
          <w:lang w:val="en-MY"/>
        </w:rPr>
      </w:pPr>
      <w:bookmarkStart w:id="91" w:name="_Toc519628363"/>
      <w:r>
        <w:rPr>
          <w:rFonts w:eastAsia="Cordia New"/>
          <w:lang w:val="en-MY"/>
        </w:rPr>
        <w:t>4</w:t>
      </w:r>
      <w:r w:rsidR="007A1630" w:rsidRPr="00C57475">
        <w:rPr>
          <w:rFonts w:eastAsia="Cordia New"/>
          <w:lang w:val="en-MY"/>
        </w:rPr>
        <w:t>.</w:t>
      </w:r>
      <w:r w:rsidR="0062534F">
        <w:rPr>
          <w:rFonts w:eastAsia="Cordia New"/>
          <w:lang w:val="en-MY"/>
        </w:rPr>
        <w:t>7</w:t>
      </w:r>
      <w:r w:rsidR="007A1630" w:rsidRPr="00C57475">
        <w:rPr>
          <w:rFonts w:eastAsia="Cordia New"/>
          <w:lang w:val="en-MY"/>
        </w:rPr>
        <w:t xml:space="preserve">. </w:t>
      </w:r>
      <w:r w:rsidR="007A1630">
        <w:rPr>
          <w:rFonts w:eastAsia="Cordia New"/>
          <w:lang w:val="en-MY"/>
        </w:rPr>
        <w:t xml:space="preserve">Riser </w:t>
      </w:r>
      <w:r w:rsidR="007A1630" w:rsidRPr="00C57475">
        <w:rPr>
          <w:rFonts w:eastAsia="Cordia New"/>
          <w:lang w:val="en-MY"/>
        </w:rPr>
        <w:t>Design</w:t>
      </w:r>
      <w:bookmarkEnd w:id="91"/>
    </w:p>
    <w:p w:rsidR="007A1630" w:rsidRPr="000532B4" w:rsidRDefault="002F5CCC" w:rsidP="00645CDC">
      <w:pPr>
        <w:pStyle w:val="Heading3"/>
        <w:spacing w:line="360" w:lineRule="auto"/>
        <w:ind w:left="720"/>
        <w:rPr>
          <w:rFonts w:eastAsia="Cordia New"/>
          <w:lang w:val="en-MY"/>
        </w:rPr>
      </w:pPr>
      <w:bookmarkStart w:id="92" w:name="_Toc519628364"/>
      <w:r>
        <w:rPr>
          <w:rFonts w:eastAsia="Cordia New"/>
          <w:lang w:val="en-MY"/>
        </w:rPr>
        <w:t>4</w:t>
      </w:r>
      <w:r w:rsidR="007A1630" w:rsidRPr="000532B4">
        <w:rPr>
          <w:rFonts w:eastAsia="Cordia New"/>
          <w:lang w:val="en-MY"/>
        </w:rPr>
        <w:t>.</w:t>
      </w:r>
      <w:r w:rsidR="0062534F">
        <w:rPr>
          <w:rFonts w:eastAsia="Cordia New"/>
          <w:lang w:val="en-MY"/>
        </w:rPr>
        <w:t>7</w:t>
      </w:r>
      <w:r w:rsidR="007A1630" w:rsidRPr="000532B4">
        <w:rPr>
          <w:rFonts w:eastAsia="Cordia New"/>
          <w:lang w:val="en-MY"/>
        </w:rPr>
        <w:t xml:space="preserve">.1. </w:t>
      </w:r>
      <w:r w:rsidR="00645CDC">
        <w:rPr>
          <w:rFonts w:eastAsia="Cordia New"/>
          <w:lang w:val="en-MY"/>
        </w:rPr>
        <w:t>Diameter and Wall Thickness</w:t>
      </w:r>
      <w:bookmarkEnd w:id="92"/>
    </w:p>
    <w:p w:rsidR="007A1630" w:rsidRPr="00C57475" w:rsidRDefault="007A1630" w:rsidP="00645CDC">
      <w:pPr>
        <w:autoSpaceDE w:val="0"/>
        <w:autoSpaceDN w:val="0"/>
        <w:adjustRightInd w:val="0"/>
        <w:spacing w:line="360" w:lineRule="auto"/>
        <w:jc w:val="both"/>
        <w:rPr>
          <w:rFonts w:eastAsia="Cordia New"/>
          <w:sz w:val="24"/>
          <w:szCs w:val="24"/>
          <w:lang w:val="en-MY"/>
        </w:rPr>
      </w:pPr>
      <w:r w:rsidRPr="00C57475">
        <w:rPr>
          <w:rFonts w:eastAsia="Cordia New"/>
          <w:sz w:val="24"/>
          <w:szCs w:val="24"/>
          <w:lang w:val="en-MY"/>
        </w:rPr>
        <w:t>In the preliminary stage, the diameter and wall thickness of the riser and pipe must be determined to minimize the cost of the pipes. Factors that influence riser diameter and wall thickness sizing include:</w:t>
      </w:r>
    </w:p>
    <w:p w:rsidR="007A1630" w:rsidRPr="00C57475" w:rsidRDefault="007A1630" w:rsidP="000B4F7F">
      <w:pPr>
        <w:pStyle w:val="ListParagraph"/>
        <w:numPr>
          <w:ilvl w:val="0"/>
          <w:numId w:val="14"/>
        </w:numPr>
        <w:autoSpaceDE w:val="0"/>
        <w:autoSpaceDN w:val="0"/>
        <w:adjustRightInd w:val="0"/>
        <w:spacing w:line="360" w:lineRule="auto"/>
        <w:ind w:left="284" w:hanging="284"/>
        <w:jc w:val="both"/>
        <w:rPr>
          <w:rFonts w:eastAsia="Cordia New"/>
          <w:sz w:val="24"/>
          <w:szCs w:val="24"/>
          <w:lang w:val="en-MY"/>
        </w:rPr>
      </w:pPr>
      <w:r w:rsidRPr="00BE0CA5">
        <w:rPr>
          <w:rFonts w:eastAsia="Cordia New"/>
          <w:b/>
          <w:sz w:val="24"/>
          <w:szCs w:val="24"/>
          <w:lang w:val="en-MY"/>
        </w:rPr>
        <w:t>Operating philosophy</w:t>
      </w:r>
      <w:r w:rsidRPr="00C57475">
        <w:rPr>
          <w:rFonts w:eastAsia="Cordia New"/>
          <w:sz w:val="24"/>
          <w:szCs w:val="24"/>
          <w:lang w:val="en-MY"/>
        </w:rPr>
        <w:t xml:space="preserve">: transportation strategy, pigging, corrosion, inspection; </w:t>
      </w:r>
    </w:p>
    <w:p w:rsidR="007A1630" w:rsidRPr="00C57475" w:rsidRDefault="007A1630" w:rsidP="000B4F7F">
      <w:pPr>
        <w:pStyle w:val="ListParagraph"/>
        <w:numPr>
          <w:ilvl w:val="0"/>
          <w:numId w:val="14"/>
        </w:numPr>
        <w:autoSpaceDE w:val="0"/>
        <w:autoSpaceDN w:val="0"/>
        <w:adjustRightInd w:val="0"/>
        <w:spacing w:line="360" w:lineRule="auto"/>
        <w:ind w:left="284" w:hanging="284"/>
        <w:jc w:val="both"/>
        <w:rPr>
          <w:rFonts w:eastAsia="Cordia New"/>
          <w:sz w:val="24"/>
          <w:szCs w:val="24"/>
          <w:lang w:val="en-MY"/>
        </w:rPr>
      </w:pPr>
      <w:r w:rsidRPr="00BE0CA5">
        <w:rPr>
          <w:rFonts w:eastAsia="Cordia New"/>
          <w:b/>
          <w:sz w:val="24"/>
          <w:szCs w:val="24"/>
          <w:lang w:val="en-MY"/>
        </w:rPr>
        <w:t>Well characteristics</w:t>
      </w:r>
      <w:r w:rsidRPr="00C57475">
        <w:rPr>
          <w:rFonts w:eastAsia="Cordia New"/>
          <w:sz w:val="24"/>
          <w:szCs w:val="24"/>
          <w:lang w:val="en-MY"/>
        </w:rPr>
        <w:t xml:space="preserve">: pressure, temperature, flow rate, heat loss, slugging, well fluids and associated chemistry; </w:t>
      </w:r>
    </w:p>
    <w:p w:rsidR="007A1630" w:rsidRPr="00C57475" w:rsidRDefault="007A1630" w:rsidP="000B4F7F">
      <w:pPr>
        <w:pStyle w:val="ListParagraph"/>
        <w:numPr>
          <w:ilvl w:val="0"/>
          <w:numId w:val="14"/>
        </w:numPr>
        <w:autoSpaceDE w:val="0"/>
        <w:autoSpaceDN w:val="0"/>
        <w:adjustRightInd w:val="0"/>
        <w:spacing w:line="360" w:lineRule="auto"/>
        <w:ind w:left="284" w:hanging="284"/>
        <w:jc w:val="both"/>
        <w:rPr>
          <w:rFonts w:eastAsia="Cordia New"/>
          <w:sz w:val="24"/>
          <w:szCs w:val="24"/>
          <w:lang w:val="en-MY"/>
        </w:rPr>
      </w:pPr>
      <w:r w:rsidRPr="00BE0CA5">
        <w:rPr>
          <w:rFonts w:eastAsia="Cordia New"/>
          <w:b/>
          <w:sz w:val="24"/>
          <w:szCs w:val="24"/>
          <w:lang w:val="en-MY"/>
        </w:rPr>
        <w:t>Structural limitations</w:t>
      </w:r>
      <w:r w:rsidRPr="00C57475">
        <w:rPr>
          <w:rFonts w:eastAsia="Cordia New"/>
          <w:sz w:val="24"/>
          <w:szCs w:val="24"/>
          <w:lang w:val="en-MY"/>
        </w:rPr>
        <w:t xml:space="preserve">: burst, collapse, buckling, </w:t>
      </w:r>
      <w:proofErr w:type="spellStart"/>
      <w:r w:rsidRPr="00C57475">
        <w:rPr>
          <w:rFonts w:eastAsia="Cordia New"/>
          <w:sz w:val="24"/>
          <w:szCs w:val="24"/>
          <w:lang w:val="en-MY"/>
        </w:rPr>
        <w:t>postbuckling</w:t>
      </w:r>
      <w:proofErr w:type="spellEnd"/>
      <w:r w:rsidRPr="00C57475">
        <w:rPr>
          <w:rFonts w:eastAsia="Cordia New"/>
          <w:sz w:val="24"/>
          <w:szCs w:val="24"/>
          <w:lang w:val="en-MY"/>
        </w:rPr>
        <w:t xml:space="preserve">; </w:t>
      </w:r>
    </w:p>
    <w:p w:rsidR="007A1630" w:rsidRPr="00C57475" w:rsidRDefault="007A1630" w:rsidP="000B4F7F">
      <w:pPr>
        <w:pStyle w:val="ListParagraph"/>
        <w:numPr>
          <w:ilvl w:val="0"/>
          <w:numId w:val="14"/>
        </w:numPr>
        <w:autoSpaceDE w:val="0"/>
        <w:autoSpaceDN w:val="0"/>
        <w:adjustRightInd w:val="0"/>
        <w:spacing w:line="360" w:lineRule="auto"/>
        <w:ind w:left="284" w:hanging="284"/>
        <w:jc w:val="both"/>
        <w:rPr>
          <w:rFonts w:eastAsia="Cordia New"/>
          <w:sz w:val="24"/>
          <w:szCs w:val="24"/>
          <w:lang w:val="en-MY"/>
        </w:rPr>
      </w:pPr>
      <w:r w:rsidRPr="00BE0CA5">
        <w:rPr>
          <w:rFonts w:eastAsia="Cordia New"/>
          <w:b/>
          <w:sz w:val="24"/>
          <w:szCs w:val="24"/>
          <w:lang w:val="en-MY"/>
        </w:rPr>
        <w:t>Installation issues</w:t>
      </w:r>
      <w:r w:rsidRPr="00C57475">
        <w:rPr>
          <w:rFonts w:eastAsia="Cordia New"/>
          <w:sz w:val="24"/>
          <w:szCs w:val="24"/>
          <w:lang w:val="en-MY"/>
        </w:rPr>
        <w:t xml:space="preserve">: tensioning capacity of available vessels; </w:t>
      </w:r>
    </w:p>
    <w:p w:rsidR="007A1630" w:rsidRPr="00C57475" w:rsidRDefault="007A1630" w:rsidP="000B4F7F">
      <w:pPr>
        <w:pStyle w:val="ListParagraph"/>
        <w:numPr>
          <w:ilvl w:val="0"/>
          <w:numId w:val="14"/>
        </w:numPr>
        <w:autoSpaceDE w:val="0"/>
        <w:autoSpaceDN w:val="0"/>
        <w:adjustRightInd w:val="0"/>
        <w:spacing w:line="360" w:lineRule="auto"/>
        <w:ind w:left="284" w:hanging="284"/>
        <w:jc w:val="both"/>
        <w:rPr>
          <w:rFonts w:eastAsia="Cordia New"/>
          <w:sz w:val="24"/>
          <w:szCs w:val="24"/>
          <w:lang w:val="en-MY"/>
        </w:rPr>
      </w:pPr>
      <w:r w:rsidRPr="00BE0CA5">
        <w:rPr>
          <w:rFonts w:eastAsia="Cordia New"/>
          <w:b/>
          <w:sz w:val="24"/>
          <w:szCs w:val="24"/>
          <w:lang w:val="en-MY"/>
        </w:rPr>
        <w:t>Construction issues</w:t>
      </w:r>
      <w:r w:rsidRPr="00C57475">
        <w:rPr>
          <w:rFonts w:eastAsia="Cordia New"/>
          <w:sz w:val="24"/>
          <w:szCs w:val="24"/>
          <w:lang w:val="en-MY"/>
        </w:rPr>
        <w:t xml:space="preserve">: manufacturability, tolerances, weld procedures, inspection; </w:t>
      </w:r>
    </w:p>
    <w:p w:rsidR="0063087E" w:rsidRPr="0063087E" w:rsidRDefault="0063087E" w:rsidP="000B4F7F">
      <w:pPr>
        <w:pStyle w:val="ListParagraph"/>
        <w:numPr>
          <w:ilvl w:val="0"/>
          <w:numId w:val="14"/>
        </w:numPr>
        <w:autoSpaceDE w:val="0"/>
        <w:autoSpaceDN w:val="0"/>
        <w:adjustRightInd w:val="0"/>
        <w:spacing w:line="360" w:lineRule="auto"/>
        <w:ind w:left="284" w:hanging="284"/>
        <w:jc w:val="both"/>
        <w:rPr>
          <w:rFonts w:eastAsia="Cordia New"/>
          <w:sz w:val="24"/>
          <w:szCs w:val="24"/>
          <w:lang w:val="en-MY"/>
        </w:rPr>
      </w:pPr>
      <w:r w:rsidRPr="00BE0CA5">
        <w:rPr>
          <w:rFonts w:eastAsia="Cordia New"/>
          <w:b/>
          <w:sz w:val="24"/>
          <w:szCs w:val="24"/>
          <w:lang w:val="en-MY"/>
        </w:rPr>
        <w:t>Vessel offsets and m</w:t>
      </w:r>
      <w:r w:rsidRPr="0063087E">
        <w:rPr>
          <w:rFonts w:eastAsia="Cordia New"/>
          <w:sz w:val="24"/>
          <w:szCs w:val="24"/>
          <w:lang w:val="en-MY"/>
        </w:rPr>
        <w:t xml:space="preserve">otions: The host vessel’s motions are defined by the global performance analysis accounting for wave, wind, and current loads using either time-domain analysis or frequency-domain analysis. The motion data are expressed as time traces of vessel motions or RAOs defined at the </w:t>
      </w:r>
      <w:proofErr w:type="spellStart"/>
      <w:r w:rsidRPr="0063087E">
        <w:rPr>
          <w:rFonts w:eastAsia="Cordia New"/>
          <w:sz w:val="24"/>
          <w:szCs w:val="24"/>
          <w:lang w:val="en-MY"/>
        </w:rPr>
        <w:t>center</w:t>
      </w:r>
      <w:proofErr w:type="spellEnd"/>
      <w:r w:rsidRPr="0063087E">
        <w:rPr>
          <w:rFonts w:eastAsia="Cordia New"/>
          <w:sz w:val="24"/>
          <w:szCs w:val="24"/>
          <w:lang w:val="en-MY"/>
        </w:rPr>
        <w:t xml:space="preserve"> of gravity (</w:t>
      </w:r>
      <w:proofErr w:type="spellStart"/>
      <w:r w:rsidRPr="0063087E">
        <w:rPr>
          <w:rFonts w:eastAsia="Cordia New"/>
          <w:sz w:val="24"/>
          <w:szCs w:val="24"/>
          <w:lang w:val="en-MY"/>
        </w:rPr>
        <w:t>CoG</w:t>
      </w:r>
      <w:proofErr w:type="spellEnd"/>
      <w:r w:rsidRPr="0063087E">
        <w:rPr>
          <w:rFonts w:eastAsia="Cordia New"/>
          <w:sz w:val="24"/>
          <w:szCs w:val="24"/>
          <w:lang w:val="en-MY"/>
        </w:rPr>
        <w:t xml:space="preserve">) for the floater for predefined loading conditions. The motions at the riser hang-off location will be </w:t>
      </w:r>
      <w:r w:rsidRPr="0063087E">
        <w:rPr>
          <w:rFonts w:eastAsia="Cordia New"/>
          <w:sz w:val="24"/>
          <w:szCs w:val="24"/>
          <w:lang w:val="en-MY"/>
        </w:rPr>
        <w:lastRenderedPageBreak/>
        <w:t xml:space="preserve">transferred from the </w:t>
      </w:r>
      <w:proofErr w:type="spellStart"/>
      <w:r w:rsidRPr="0063087E">
        <w:rPr>
          <w:rFonts w:eastAsia="Cordia New"/>
          <w:sz w:val="24"/>
          <w:szCs w:val="24"/>
          <w:lang w:val="en-MY"/>
        </w:rPr>
        <w:t>CoG</w:t>
      </w:r>
      <w:proofErr w:type="spellEnd"/>
      <w:r w:rsidRPr="0063087E">
        <w:rPr>
          <w:rFonts w:eastAsia="Cordia New"/>
          <w:sz w:val="24"/>
          <w:szCs w:val="24"/>
          <w:lang w:val="en-MY"/>
        </w:rPr>
        <w:t xml:space="preserve"> via rigid body assumptions. The riser system is considered to be a cable under current loads with a boundary condition that is defined as the motions at the hang-off location.</w:t>
      </w:r>
      <w:r>
        <w:rPr>
          <w:rFonts w:eastAsia="Cordia New"/>
          <w:sz w:val="24"/>
          <w:szCs w:val="24"/>
          <w:lang w:val="en-MY"/>
        </w:rPr>
        <w:t xml:space="preserve"> </w:t>
      </w:r>
      <w:r w:rsidRPr="0063087E">
        <w:rPr>
          <w:rFonts w:eastAsia="Cordia New"/>
          <w:sz w:val="24"/>
          <w:szCs w:val="24"/>
          <w:lang w:val="en-MY"/>
        </w:rPr>
        <w:t>Vessel RAOs are used throughout the whole design process and it is important for them to be well defined. The following definitions should always be provided with RAOs:</w:t>
      </w:r>
    </w:p>
    <w:p w:rsidR="0063087E" w:rsidRPr="0063087E" w:rsidRDefault="0063087E" w:rsidP="000B4F7F">
      <w:pPr>
        <w:pStyle w:val="ListParagraph"/>
        <w:numPr>
          <w:ilvl w:val="0"/>
          <w:numId w:val="15"/>
        </w:numPr>
        <w:autoSpaceDE w:val="0"/>
        <w:autoSpaceDN w:val="0"/>
        <w:adjustRightInd w:val="0"/>
        <w:spacing w:line="360" w:lineRule="auto"/>
        <w:jc w:val="both"/>
        <w:rPr>
          <w:rFonts w:eastAsia="Cordia New"/>
          <w:sz w:val="24"/>
          <w:szCs w:val="24"/>
          <w:lang w:val="en-MY"/>
        </w:rPr>
      </w:pPr>
      <w:r w:rsidRPr="0063087E">
        <w:rPr>
          <w:rFonts w:eastAsia="Cordia New"/>
          <w:sz w:val="24"/>
          <w:szCs w:val="24"/>
          <w:lang w:val="en-MY"/>
        </w:rPr>
        <w:t xml:space="preserve">What the motion phase angle is relative to, whether it is a lag or a lead; </w:t>
      </w:r>
    </w:p>
    <w:p w:rsidR="0063087E" w:rsidRPr="0063087E" w:rsidRDefault="0063087E" w:rsidP="000B4F7F">
      <w:pPr>
        <w:pStyle w:val="ListParagraph"/>
        <w:numPr>
          <w:ilvl w:val="0"/>
          <w:numId w:val="15"/>
        </w:numPr>
        <w:autoSpaceDE w:val="0"/>
        <w:autoSpaceDN w:val="0"/>
        <w:adjustRightInd w:val="0"/>
        <w:spacing w:line="360" w:lineRule="auto"/>
        <w:jc w:val="both"/>
        <w:rPr>
          <w:rFonts w:eastAsia="Cordia New"/>
          <w:sz w:val="24"/>
          <w:szCs w:val="24"/>
          <w:lang w:val="en-MY"/>
        </w:rPr>
      </w:pPr>
      <w:r w:rsidRPr="0063087E">
        <w:rPr>
          <w:rFonts w:eastAsia="Cordia New"/>
          <w:sz w:val="24"/>
          <w:szCs w:val="24"/>
          <w:lang w:val="en-MY"/>
        </w:rPr>
        <w:t xml:space="preserve">Vessel coordinate system; </w:t>
      </w:r>
    </w:p>
    <w:p w:rsidR="0063087E" w:rsidRPr="0063087E" w:rsidRDefault="0063087E" w:rsidP="000B4F7F">
      <w:pPr>
        <w:pStyle w:val="ListParagraph"/>
        <w:numPr>
          <w:ilvl w:val="0"/>
          <w:numId w:val="15"/>
        </w:numPr>
        <w:autoSpaceDE w:val="0"/>
        <w:autoSpaceDN w:val="0"/>
        <w:adjustRightInd w:val="0"/>
        <w:spacing w:line="360" w:lineRule="auto"/>
        <w:jc w:val="both"/>
        <w:rPr>
          <w:rFonts w:eastAsia="Cordia New"/>
          <w:sz w:val="24"/>
          <w:szCs w:val="24"/>
          <w:lang w:val="en-MY"/>
        </w:rPr>
      </w:pPr>
      <w:r w:rsidRPr="0063087E">
        <w:rPr>
          <w:rFonts w:eastAsia="Cordia New"/>
          <w:sz w:val="24"/>
          <w:szCs w:val="24"/>
          <w:lang w:val="en-MY"/>
        </w:rPr>
        <w:t xml:space="preserve">Location of point for which RAOs are given; </w:t>
      </w:r>
    </w:p>
    <w:p w:rsidR="0063087E" w:rsidRPr="0063087E" w:rsidRDefault="0063087E" w:rsidP="000B4F7F">
      <w:pPr>
        <w:pStyle w:val="ListParagraph"/>
        <w:numPr>
          <w:ilvl w:val="0"/>
          <w:numId w:val="15"/>
        </w:numPr>
        <w:autoSpaceDE w:val="0"/>
        <w:autoSpaceDN w:val="0"/>
        <w:adjustRightInd w:val="0"/>
        <w:spacing w:line="360" w:lineRule="auto"/>
        <w:jc w:val="both"/>
        <w:rPr>
          <w:rFonts w:eastAsia="Cordia New"/>
          <w:sz w:val="24"/>
          <w:szCs w:val="24"/>
          <w:lang w:val="en-MY"/>
        </w:rPr>
      </w:pPr>
      <w:r w:rsidRPr="0063087E">
        <w:rPr>
          <w:rFonts w:eastAsia="Cordia New"/>
          <w:sz w:val="24"/>
          <w:szCs w:val="24"/>
          <w:lang w:val="en-MY"/>
        </w:rPr>
        <w:t xml:space="preserve">Units; </w:t>
      </w:r>
    </w:p>
    <w:p w:rsidR="007A1630" w:rsidRPr="0063087E" w:rsidRDefault="0063087E" w:rsidP="000B4F7F">
      <w:pPr>
        <w:pStyle w:val="ListParagraph"/>
        <w:numPr>
          <w:ilvl w:val="0"/>
          <w:numId w:val="15"/>
        </w:numPr>
        <w:autoSpaceDE w:val="0"/>
        <w:autoSpaceDN w:val="0"/>
        <w:adjustRightInd w:val="0"/>
        <w:spacing w:line="360" w:lineRule="auto"/>
        <w:jc w:val="both"/>
        <w:rPr>
          <w:rFonts w:eastAsia="Cordia New"/>
          <w:sz w:val="24"/>
          <w:szCs w:val="24"/>
          <w:lang w:val="en-MY"/>
        </w:rPr>
      </w:pPr>
      <w:r w:rsidRPr="0063087E">
        <w:rPr>
          <w:rFonts w:eastAsia="Cordia New"/>
          <w:sz w:val="24"/>
          <w:szCs w:val="24"/>
          <w:lang w:val="en-MY"/>
        </w:rPr>
        <w:t>Direction of wave propagation relative to vessel.</w:t>
      </w:r>
    </w:p>
    <w:p w:rsidR="0063087E" w:rsidRPr="0063087E" w:rsidRDefault="007A1630" w:rsidP="000B4F7F">
      <w:pPr>
        <w:pStyle w:val="ListParagraph"/>
        <w:numPr>
          <w:ilvl w:val="0"/>
          <w:numId w:val="14"/>
        </w:numPr>
        <w:autoSpaceDE w:val="0"/>
        <w:autoSpaceDN w:val="0"/>
        <w:adjustRightInd w:val="0"/>
        <w:spacing w:line="360" w:lineRule="auto"/>
        <w:ind w:left="284" w:hanging="284"/>
        <w:jc w:val="both"/>
        <w:rPr>
          <w:rFonts w:eastAsia="Cordia New"/>
          <w:sz w:val="24"/>
          <w:szCs w:val="24"/>
          <w:lang w:val="en-MY"/>
        </w:rPr>
      </w:pPr>
      <w:proofErr w:type="spellStart"/>
      <w:r w:rsidRPr="00BE0CA5">
        <w:rPr>
          <w:rFonts w:eastAsia="Cordia New"/>
          <w:b/>
          <w:sz w:val="24"/>
          <w:szCs w:val="24"/>
          <w:lang w:val="en-MY"/>
        </w:rPr>
        <w:t>Metocean</w:t>
      </w:r>
      <w:proofErr w:type="spellEnd"/>
      <w:r w:rsidRPr="00BE0CA5">
        <w:rPr>
          <w:rFonts w:eastAsia="Cordia New"/>
          <w:b/>
          <w:sz w:val="24"/>
          <w:szCs w:val="24"/>
          <w:lang w:val="en-MY"/>
        </w:rPr>
        <w:t xml:space="preserve"> conditions</w:t>
      </w:r>
      <w:r w:rsidR="0063087E" w:rsidRPr="0063087E">
        <w:rPr>
          <w:rFonts w:eastAsia="Cordia New"/>
          <w:sz w:val="24"/>
          <w:szCs w:val="24"/>
          <w:lang w:val="en-MY"/>
        </w:rPr>
        <w:t>: the location of a riser may dictate critical design conditions due to current</w:t>
      </w:r>
      <w:r w:rsidR="0063087E">
        <w:rPr>
          <w:rFonts w:eastAsia="Cordia New"/>
          <w:sz w:val="24"/>
          <w:szCs w:val="24"/>
          <w:lang w:val="en-MY"/>
        </w:rPr>
        <w:t>, waves, etc</w:t>
      </w:r>
      <w:r w:rsidR="00BF29F6">
        <w:rPr>
          <w:rFonts w:eastAsia="Cordia New"/>
          <w:sz w:val="24"/>
          <w:szCs w:val="24"/>
          <w:lang w:val="en-MY"/>
        </w:rPr>
        <w:t>. Figure.4</w:t>
      </w:r>
      <w:r w:rsidR="0063087E" w:rsidRPr="0063087E">
        <w:rPr>
          <w:rFonts w:eastAsia="Cordia New"/>
          <w:sz w:val="24"/>
          <w:szCs w:val="24"/>
          <w:lang w:val="en-MY"/>
        </w:rPr>
        <w:t>-</w:t>
      </w:r>
      <w:r w:rsidR="00BF29F6">
        <w:rPr>
          <w:rFonts w:eastAsia="Cordia New"/>
          <w:sz w:val="24"/>
          <w:szCs w:val="24"/>
          <w:lang w:val="en-MY"/>
        </w:rPr>
        <w:t>3</w:t>
      </w:r>
      <w:r w:rsidR="005A2D42">
        <w:rPr>
          <w:rFonts w:eastAsia="Cordia New"/>
          <w:sz w:val="24"/>
          <w:szCs w:val="24"/>
          <w:lang w:val="en-MY"/>
        </w:rPr>
        <w:t>5</w:t>
      </w:r>
      <w:r w:rsidR="0063087E" w:rsidRPr="0063087E">
        <w:rPr>
          <w:rFonts w:eastAsia="Cordia New"/>
          <w:sz w:val="24"/>
          <w:szCs w:val="24"/>
          <w:lang w:val="en-MY"/>
        </w:rPr>
        <w:t xml:space="preserve"> shows different </w:t>
      </w:r>
      <w:proofErr w:type="spellStart"/>
      <w:r w:rsidR="0063087E" w:rsidRPr="0063087E">
        <w:rPr>
          <w:rFonts w:eastAsia="Cordia New"/>
          <w:sz w:val="24"/>
          <w:szCs w:val="24"/>
          <w:lang w:val="en-MY"/>
        </w:rPr>
        <w:t>metocean</w:t>
      </w:r>
      <w:proofErr w:type="spellEnd"/>
      <w:r w:rsidR="0063087E" w:rsidRPr="0063087E">
        <w:rPr>
          <w:rFonts w:eastAsia="Cordia New"/>
          <w:sz w:val="24"/>
          <w:szCs w:val="24"/>
          <w:lang w:val="en-MY"/>
        </w:rPr>
        <w:t xml:space="preserve"> data for some geographical regions. The following </w:t>
      </w:r>
      <w:proofErr w:type="spellStart"/>
      <w:r w:rsidR="0063087E" w:rsidRPr="0063087E">
        <w:rPr>
          <w:rFonts w:eastAsia="Cordia New"/>
          <w:sz w:val="24"/>
          <w:szCs w:val="24"/>
          <w:lang w:val="en-MY"/>
        </w:rPr>
        <w:t>metocean</w:t>
      </w:r>
      <w:proofErr w:type="spellEnd"/>
      <w:r w:rsidR="0063087E" w:rsidRPr="0063087E">
        <w:rPr>
          <w:rFonts w:eastAsia="Cordia New"/>
          <w:sz w:val="24"/>
          <w:szCs w:val="24"/>
          <w:lang w:val="en-MY"/>
        </w:rPr>
        <w:t xml:space="preserve"> data are used in riser analyses:</w:t>
      </w:r>
    </w:p>
    <w:p w:rsidR="0063087E" w:rsidRPr="0063087E" w:rsidRDefault="0063087E" w:rsidP="000B4F7F">
      <w:pPr>
        <w:pStyle w:val="ListParagraph"/>
        <w:numPr>
          <w:ilvl w:val="0"/>
          <w:numId w:val="16"/>
        </w:numPr>
        <w:autoSpaceDE w:val="0"/>
        <w:autoSpaceDN w:val="0"/>
        <w:adjustRightInd w:val="0"/>
        <w:spacing w:line="360" w:lineRule="auto"/>
        <w:jc w:val="both"/>
        <w:rPr>
          <w:rFonts w:eastAsia="Cordia New"/>
          <w:sz w:val="24"/>
          <w:szCs w:val="24"/>
          <w:lang w:val="en-MY"/>
        </w:rPr>
      </w:pPr>
      <w:r w:rsidRPr="0063087E">
        <w:rPr>
          <w:rFonts w:eastAsia="Cordia New"/>
          <w:sz w:val="24"/>
          <w:szCs w:val="24"/>
          <w:lang w:val="en-MY"/>
        </w:rPr>
        <w:t xml:space="preserve">Water depth; </w:t>
      </w:r>
    </w:p>
    <w:p w:rsidR="0063087E" w:rsidRPr="0063087E" w:rsidRDefault="0063087E" w:rsidP="000B4F7F">
      <w:pPr>
        <w:pStyle w:val="ListParagraph"/>
        <w:numPr>
          <w:ilvl w:val="0"/>
          <w:numId w:val="16"/>
        </w:numPr>
        <w:autoSpaceDE w:val="0"/>
        <w:autoSpaceDN w:val="0"/>
        <w:adjustRightInd w:val="0"/>
        <w:spacing w:line="360" w:lineRule="auto"/>
        <w:jc w:val="both"/>
        <w:rPr>
          <w:rFonts w:eastAsia="Cordia New"/>
          <w:sz w:val="24"/>
          <w:szCs w:val="24"/>
          <w:lang w:val="en-MY"/>
        </w:rPr>
      </w:pPr>
      <w:r w:rsidRPr="0063087E">
        <w:rPr>
          <w:rFonts w:eastAsia="Cordia New"/>
          <w:sz w:val="24"/>
          <w:szCs w:val="24"/>
          <w:lang w:val="en-MY"/>
        </w:rPr>
        <w:t xml:space="preserve">Waves; </w:t>
      </w:r>
    </w:p>
    <w:p w:rsidR="0063087E" w:rsidRPr="0063087E" w:rsidRDefault="0063087E" w:rsidP="000B4F7F">
      <w:pPr>
        <w:pStyle w:val="ListParagraph"/>
        <w:numPr>
          <w:ilvl w:val="0"/>
          <w:numId w:val="16"/>
        </w:numPr>
        <w:autoSpaceDE w:val="0"/>
        <w:autoSpaceDN w:val="0"/>
        <w:adjustRightInd w:val="0"/>
        <w:spacing w:line="360" w:lineRule="auto"/>
        <w:jc w:val="both"/>
        <w:rPr>
          <w:rFonts w:eastAsia="Cordia New"/>
          <w:sz w:val="24"/>
          <w:szCs w:val="24"/>
          <w:lang w:val="en-MY"/>
        </w:rPr>
      </w:pPr>
      <w:r w:rsidRPr="0063087E">
        <w:rPr>
          <w:rFonts w:eastAsia="Cordia New"/>
          <w:sz w:val="24"/>
          <w:szCs w:val="24"/>
          <w:lang w:val="en-MY"/>
        </w:rPr>
        <w:t xml:space="preserve">Currents; </w:t>
      </w:r>
    </w:p>
    <w:p w:rsidR="0063087E" w:rsidRPr="0063087E" w:rsidRDefault="0063087E" w:rsidP="000B4F7F">
      <w:pPr>
        <w:pStyle w:val="ListParagraph"/>
        <w:numPr>
          <w:ilvl w:val="0"/>
          <w:numId w:val="16"/>
        </w:numPr>
        <w:autoSpaceDE w:val="0"/>
        <w:autoSpaceDN w:val="0"/>
        <w:adjustRightInd w:val="0"/>
        <w:spacing w:line="360" w:lineRule="auto"/>
        <w:jc w:val="both"/>
        <w:rPr>
          <w:rFonts w:eastAsia="Cordia New"/>
          <w:sz w:val="24"/>
          <w:szCs w:val="24"/>
          <w:lang w:val="en-MY"/>
        </w:rPr>
      </w:pPr>
      <w:r w:rsidRPr="0063087E">
        <w:rPr>
          <w:rFonts w:eastAsia="Cordia New"/>
          <w:sz w:val="24"/>
          <w:szCs w:val="24"/>
          <w:lang w:val="en-MY"/>
        </w:rPr>
        <w:t xml:space="preserve">Tide and surge variations; </w:t>
      </w:r>
    </w:p>
    <w:p w:rsidR="0063087E" w:rsidRDefault="0063087E" w:rsidP="000B4F7F">
      <w:pPr>
        <w:pStyle w:val="ListParagraph"/>
        <w:numPr>
          <w:ilvl w:val="0"/>
          <w:numId w:val="16"/>
        </w:numPr>
        <w:autoSpaceDE w:val="0"/>
        <w:autoSpaceDN w:val="0"/>
        <w:adjustRightInd w:val="0"/>
        <w:spacing w:line="360" w:lineRule="auto"/>
        <w:jc w:val="both"/>
        <w:rPr>
          <w:rFonts w:eastAsia="Cordia New"/>
          <w:sz w:val="24"/>
          <w:szCs w:val="24"/>
          <w:lang w:val="en-MY"/>
        </w:rPr>
      </w:pPr>
      <w:r w:rsidRPr="0063087E">
        <w:rPr>
          <w:rFonts w:eastAsia="Cordia New"/>
          <w:sz w:val="24"/>
          <w:szCs w:val="24"/>
          <w:lang w:val="en-MY"/>
        </w:rPr>
        <w:t>Marine growth.</w:t>
      </w:r>
    </w:p>
    <w:p w:rsidR="00BF29F6" w:rsidRPr="00BF29F6" w:rsidRDefault="00BF29F6" w:rsidP="00BF29F6">
      <w:pPr>
        <w:autoSpaceDE w:val="0"/>
        <w:autoSpaceDN w:val="0"/>
        <w:adjustRightInd w:val="0"/>
        <w:spacing w:line="360" w:lineRule="auto"/>
        <w:ind w:left="284"/>
        <w:jc w:val="both"/>
        <w:rPr>
          <w:rFonts w:eastAsia="Cordia New"/>
          <w:sz w:val="24"/>
          <w:szCs w:val="24"/>
          <w:lang w:val="en-MY"/>
        </w:rPr>
      </w:pPr>
    </w:p>
    <w:p w:rsidR="0063087E" w:rsidRPr="00C57475" w:rsidRDefault="005A06D4" w:rsidP="0063087E">
      <w:pPr>
        <w:autoSpaceDE w:val="0"/>
        <w:autoSpaceDN w:val="0"/>
        <w:adjustRightInd w:val="0"/>
        <w:spacing w:line="360" w:lineRule="auto"/>
        <w:jc w:val="both"/>
        <w:rPr>
          <w:rFonts w:eastAsia="Cordia New"/>
          <w:sz w:val="24"/>
          <w:szCs w:val="24"/>
          <w:lang w:val="en-MY"/>
        </w:rPr>
      </w:pPr>
      <w:r>
        <w:rPr>
          <w:rFonts w:eastAsia="Cordia New"/>
          <w:noProof/>
          <w:sz w:val="24"/>
          <w:szCs w:val="24"/>
          <w:lang w:val="en-MY" w:eastAsia="ja-JP"/>
        </w:rPr>
        <w:drawing>
          <wp:inline distT="0" distB="0" distL="0" distR="0" wp14:anchorId="05F60CAE" wp14:editId="4B512562">
            <wp:extent cx="5501640" cy="2796540"/>
            <wp:effectExtent l="0" t="0" r="3810" b="3810"/>
            <wp:docPr id="65620" name="Picture 65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501640" cy="2796540"/>
                    </a:xfrm>
                    <a:prstGeom prst="rect">
                      <a:avLst/>
                    </a:prstGeom>
                    <a:noFill/>
                  </pic:spPr>
                </pic:pic>
              </a:graphicData>
            </a:graphic>
          </wp:inline>
        </w:drawing>
      </w:r>
    </w:p>
    <w:p w:rsidR="007A1630" w:rsidRDefault="00BF29F6" w:rsidP="0063087E">
      <w:pPr>
        <w:autoSpaceDE w:val="0"/>
        <w:autoSpaceDN w:val="0"/>
        <w:adjustRightInd w:val="0"/>
        <w:spacing w:line="360" w:lineRule="auto"/>
        <w:jc w:val="center"/>
        <w:rPr>
          <w:rFonts w:eastAsia="Cordia New"/>
          <w:sz w:val="24"/>
          <w:szCs w:val="24"/>
          <w:lang w:val="en-MY"/>
        </w:rPr>
      </w:pPr>
      <w:r>
        <w:rPr>
          <w:rFonts w:eastAsia="Cordia New"/>
          <w:b/>
          <w:sz w:val="24"/>
          <w:szCs w:val="24"/>
          <w:lang w:val="en-MY"/>
        </w:rPr>
        <w:t>Figu</w:t>
      </w:r>
      <w:r w:rsidR="00A66409">
        <w:rPr>
          <w:rFonts w:eastAsia="Cordia New"/>
          <w:b/>
          <w:sz w:val="24"/>
          <w:szCs w:val="24"/>
          <w:lang w:val="en-MY"/>
        </w:rPr>
        <w:t xml:space="preserve">re </w:t>
      </w:r>
      <w:r>
        <w:rPr>
          <w:rFonts w:eastAsia="Cordia New"/>
          <w:b/>
          <w:sz w:val="24"/>
          <w:szCs w:val="24"/>
          <w:lang w:val="en-MY"/>
        </w:rPr>
        <w:t>4</w:t>
      </w:r>
      <w:r w:rsidR="00A66409">
        <w:rPr>
          <w:rFonts w:eastAsia="Cordia New"/>
          <w:b/>
          <w:sz w:val="24"/>
          <w:szCs w:val="24"/>
          <w:lang w:val="en-MY"/>
        </w:rPr>
        <w:t>.</w:t>
      </w:r>
      <w:r>
        <w:rPr>
          <w:rFonts w:eastAsia="Cordia New"/>
          <w:b/>
          <w:sz w:val="24"/>
          <w:szCs w:val="24"/>
          <w:lang w:val="en-MY"/>
        </w:rPr>
        <w:t>3</w:t>
      </w:r>
      <w:r w:rsidR="005A2D42">
        <w:rPr>
          <w:rFonts w:eastAsia="Cordia New"/>
          <w:b/>
          <w:sz w:val="24"/>
          <w:szCs w:val="24"/>
          <w:lang w:val="en-MY"/>
        </w:rPr>
        <w:t>5</w:t>
      </w:r>
      <w:r w:rsidR="0063087E" w:rsidRPr="0063087E">
        <w:rPr>
          <w:rFonts w:eastAsia="Cordia New"/>
          <w:b/>
          <w:sz w:val="24"/>
          <w:szCs w:val="24"/>
          <w:lang w:val="en-MY"/>
        </w:rPr>
        <w:t>:</w:t>
      </w:r>
      <w:r w:rsidR="0063087E" w:rsidRPr="0063087E">
        <w:rPr>
          <w:rFonts w:eastAsia="Cordia New"/>
          <w:sz w:val="24"/>
          <w:szCs w:val="24"/>
          <w:lang w:val="en-MY"/>
        </w:rPr>
        <w:t xml:space="preserve"> </w:t>
      </w:r>
      <w:proofErr w:type="spellStart"/>
      <w:r w:rsidR="0063087E" w:rsidRPr="0063087E">
        <w:rPr>
          <w:rFonts w:eastAsia="Cordia New"/>
          <w:sz w:val="24"/>
          <w:szCs w:val="24"/>
          <w:lang w:val="en-MY"/>
        </w:rPr>
        <w:t>Metocean</w:t>
      </w:r>
      <w:proofErr w:type="spellEnd"/>
      <w:r w:rsidR="0063087E" w:rsidRPr="0063087E">
        <w:rPr>
          <w:rFonts w:eastAsia="Cordia New"/>
          <w:sz w:val="24"/>
          <w:szCs w:val="24"/>
          <w:lang w:val="en-MY"/>
        </w:rPr>
        <w:t xml:space="preserve"> Data for Some Geographical Regions</w:t>
      </w:r>
    </w:p>
    <w:p w:rsidR="000332B8" w:rsidRPr="0063087E" w:rsidRDefault="000332B8" w:rsidP="0063087E">
      <w:pPr>
        <w:autoSpaceDE w:val="0"/>
        <w:autoSpaceDN w:val="0"/>
        <w:adjustRightInd w:val="0"/>
        <w:spacing w:line="360" w:lineRule="auto"/>
        <w:jc w:val="center"/>
        <w:rPr>
          <w:rFonts w:eastAsia="Cordia New"/>
          <w:sz w:val="24"/>
          <w:szCs w:val="24"/>
          <w:lang w:val="en-MY"/>
        </w:rPr>
      </w:pPr>
    </w:p>
    <w:p w:rsidR="00ED6516" w:rsidRPr="00ED6516" w:rsidRDefault="007A1630" w:rsidP="000B4F7F">
      <w:pPr>
        <w:pStyle w:val="ListParagraph"/>
        <w:numPr>
          <w:ilvl w:val="0"/>
          <w:numId w:val="14"/>
        </w:numPr>
        <w:autoSpaceDE w:val="0"/>
        <w:autoSpaceDN w:val="0"/>
        <w:adjustRightInd w:val="0"/>
        <w:spacing w:line="360" w:lineRule="auto"/>
        <w:ind w:left="284" w:hanging="284"/>
        <w:jc w:val="both"/>
        <w:rPr>
          <w:rFonts w:eastAsia="Cordia New"/>
          <w:sz w:val="24"/>
          <w:szCs w:val="24"/>
          <w:lang w:val="en-MY"/>
        </w:rPr>
      </w:pPr>
      <w:r w:rsidRPr="00BE0CA5">
        <w:rPr>
          <w:rFonts w:eastAsia="Cordia New"/>
          <w:b/>
          <w:sz w:val="24"/>
          <w:szCs w:val="24"/>
          <w:lang w:val="en-MY"/>
        </w:rPr>
        <w:t>Deep-water</w:t>
      </w:r>
      <w:r w:rsidR="00ED6516" w:rsidRPr="00BE0CA5">
        <w:rPr>
          <w:rFonts w:eastAsia="Cordia New"/>
          <w:b/>
          <w:sz w:val="24"/>
          <w:szCs w:val="24"/>
          <w:lang w:val="en-MY"/>
        </w:rPr>
        <w:t xml:space="preserve"> environments</w:t>
      </w:r>
      <w:r w:rsidR="00ED6516" w:rsidRPr="00ED6516">
        <w:rPr>
          <w:rFonts w:eastAsia="Cordia New"/>
          <w:sz w:val="24"/>
          <w:szCs w:val="24"/>
          <w:lang w:val="en-MY"/>
        </w:rPr>
        <w:t xml:space="preserve">: </w:t>
      </w:r>
      <w:r w:rsidR="00ED6516">
        <w:rPr>
          <w:rFonts w:eastAsia="Cordia New"/>
          <w:sz w:val="24"/>
          <w:szCs w:val="24"/>
          <w:lang w:val="en-MY"/>
        </w:rPr>
        <w:t>F</w:t>
      </w:r>
      <w:r w:rsidR="00ED6516" w:rsidRPr="00ED6516">
        <w:rPr>
          <w:rFonts w:eastAsia="Cordia New"/>
          <w:sz w:val="24"/>
          <w:szCs w:val="24"/>
          <w:lang w:val="en-MY"/>
        </w:rPr>
        <w:t xml:space="preserve">our parameters must be </w:t>
      </w:r>
      <w:proofErr w:type="spellStart"/>
      <w:r w:rsidR="00ED6516" w:rsidRPr="00ED6516">
        <w:rPr>
          <w:rFonts w:eastAsia="Cordia New"/>
          <w:sz w:val="24"/>
          <w:szCs w:val="24"/>
          <w:lang w:val="en-MY"/>
        </w:rPr>
        <w:t>analyzed</w:t>
      </w:r>
      <w:proofErr w:type="spellEnd"/>
      <w:r w:rsidR="00ED6516" w:rsidRPr="00ED6516">
        <w:rPr>
          <w:rFonts w:eastAsia="Cordia New"/>
          <w:sz w:val="24"/>
          <w:szCs w:val="24"/>
          <w:lang w:val="en-MY"/>
        </w:rPr>
        <w:t xml:space="preserve"> for the design phase</w:t>
      </w:r>
      <w:r w:rsidR="0063087E">
        <w:rPr>
          <w:rFonts w:eastAsia="Cordia New"/>
          <w:sz w:val="24"/>
          <w:szCs w:val="24"/>
          <w:lang w:val="en-MY"/>
        </w:rPr>
        <w:t>:</w:t>
      </w:r>
    </w:p>
    <w:p w:rsidR="00ED6516" w:rsidRPr="00CA1983" w:rsidRDefault="0063087E" w:rsidP="000B4F7F">
      <w:pPr>
        <w:pStyle w:val="ListParagraph"/>
        <w:numPr>
          <w:ilvl w:val="0"/>
          <w:numId w:val="17"/>
        </w:numPr>
        <w:autoSpaceDE w:val="0"/>
        <w:autoSpaceDN w:val="0"/>
        <w:adjustRightInd w:val="0"/>
        <w:spacing w:line="360" w:lineRule="auto"/>
        <w:ind w:left="568" w:hanging="284"/>
        <w:jc w:val="both"/>
        <w:rPr>
          <w:rFonts w:eastAsia="Cordia New"/>
          <w:sz w:val="24"/>
          <w:szCs w:val="24"/>
          <w:lang w:val="en-MY"/>
        </w:rPr>
      </w:pPr>
      <w:r>
        <w:rPr>
          <w:rFonts w:eastAsia="Cordia New"/>
          <w:sz w:val="24"/>
          <w:szCs w:val="24"/>
          <w:lang w:val="en-MY"/>
        </w:rPr>
        <w:t>Static and h</w:t>
      </w:r>
      <w:r w:rsidR="00ED6516" w:rsidRPr="00CA1983">
        <w:rPr>
          <w:rFonts w:eastAsia="Cordia New"/>
          <w:sz w:val="24"/>
          <w:szCs w:val="24"/>
          <w:lang w:val="en-MY"/>
        </w:rPr>
        <w:t xml:space="preserve">ydrodynamic loads; </w:t>
      </w:r>
    </w:p>
    <w:p w:rsidR="00ED6516" w:rsidRPr="00CA1983" w:rsidRDefault="00ED6516" w:rsidP="000B4F7F">
      <w:pPr>
        <w:pStyle w:val="ListParagraph"/>
        <w:numPr>
          <w:ilvl w:val="0"/>
          <w:numId w:val="17"/>
        </w:numPr>
        <w:autoSpaceDE w:val="0"/>
        <w:autoSpaceDN w:val="0"/>
        <w:adjustRightInd w:val="0"/>
        <w:spacing w:line="360" w:lineRule="auto"/>
        <w:ind w:left="568" w:hanging="284"/>
        <w:jc w:val="both"/>
        <w:rPr>
          <w:rFonts w:eastAsia="Cordia New"/>
          <w:sz w:val="24"/>
          <w:szCs w:val="24"/>
          <w:lang w:val="en-MY"/>
        </w:rPr>
      </w:pPr>
      <w:r w:rsidRPr="00CA1983">
        <w:rPr>
          <w:rFonts w:eastAsia="Cordia New"/>
          <w:sz w:val="24"/>
          <w:szCs w:val="24"/>
          <w:lang w:val="en-MY"/>
        </w:rPr>
        <w:lastRenderedPageBreak/>
        <w:t xml:space="preserve">Soil interaction; </w:t>
      </w:r>
    </w:p>
    <w:p w:rsidR="007A1630" w:rsidRPr="00ED6516" w:rsidRDefault="00ED6516" w:rsidP="000B4F7F">
      <w:pPr>
        <w:pStyle w:val="ListParagraph"/>
        <w:numPr>
          <w:ilvl w:val="0"/>
          <w:numId w:val="17"/>
        </w:numPr>
        <w:autoSpaceDE w:val="0"/>
        <w:autoSpaceDN w:val="0"/>
        <w:adjustRightInd w:val="0"/>
        <w:spacing w:line="360" w:lineRule="auto"/>
        <w:ind w:left="568" w:hanging="284"/>
        <w:jc w:val="both"/>
        <w:rPr>
          <w:rFonts w:eastAsia="Cordia New"/>
          <w:sz w:val="24"/>
          <w:szCs w:val="24"/>
          <w:lang w:val="en-MY"/>
        </w:rPr>
      </w:pPr>
      <w:r w:rsidRPr="00ED6516">
        <w:rPr>
          <w:rFonts w:eastAsia="Cordia New"/>
          <w:sz w:val="24"/>
          <w:szCs w:val="24"/>
          <w:lang w:val="en-MY"/>
        </w:rPr>
        <w:t>Extreme storm situations</w:t>
      </w:r>
    </w:p>
    <w:p w:rsidR="007A1630" w:rsidRPr="00C57475" w:rsidRDefault="007A1630" w:rsidP="007A1630">
      <w:pPr>
        <w:autoSpaceDE w:val="0"/>
        <w:autoSpaceDN w:val="0"/>
        <w:adjustRightInd w:val="0"/>
        <w:spacing w:line="360" w:lineRule="auto"/>
        <w:jc w:val="both"/>
        <w:rPr>
          <w:rFonts w:eastAsia="Cordia New"/>
          <w:sz w:val="24"/>
          <w:szCs w:val="24"/>
          <w:lang w:val="en-MY"/>
        </w:rPr>
      </w:pPr>
    </w:p>
    <w:p w:rsidR="007A1630" w:rsidRPr="000532B4" w:rsidRDefault="002F5CCC" w:rsidP="00645CDC">
      <w:pPr>
        <w:pStyle w:val="Heading3"/>
        <w:spacing w:line="360" w:lineRule="auto"/>
        <w:ind w:left="720"/>
        <w:rPr>
          <w:rFonts w:eastAsia="Cordia New"/>
          <w:lang w:val="en-MY"/>
        </w:rPr>
      </w:pPr>
      <w:bookmarkStart w:id="93" w:name="_Toc519628365"/>
      <w:r>
        <w:rPr>
          <w:rFonts w:eastAsia="Cordia New"/>
          <w:lang w:val="en-MY"/>
        </w:rPr>
        <w:t>4</w:t>
      </w:r>
      <w:r w:rsidR="007A1630" w:rsidRPr="000532B4">
        <w:rPr>
          <w:rFonts w:eastAsia="Cordia New"/>
          <w:lang w:val="en-MY"/>
        </w:rPr>
        <w:t>.</w:t>
      </w:r>
      <w:r w:rsidR="0062534F">
        <w:rPr>
          <w:rFonts w:eastAsia="Cordia New"/>
          <w:lang w:val="en-MY"/>
        </w:rPr>
        <w:t>7</w:t>
      </w:r>
      <w:r w:rsidR="007A1630" w:rsidRPr="000532B4">
        <w:rPr>
          <w:rFonts w:eastAsia="Cordia New"/>
          <w:lang w:val="en-MY"/>
        </w:rPr>
        <w:t>.2. Materials Selection</w:t>
      </w:r>
      <w:bookmarkEnd w:id="93"/>
    </w:p>
    <w:p w:rsidR="00C31354" w:rsidRDefault="007A1630" w:rsidP="00C31354">
      <w:pPr>
        <w:autoSpaceDE w:val="0"/>
        <w:autoSpaceDN w:val="0"/>
        <w:adjustRightInd w:val="0"/>
        <w:spacing w:line="360" w:lineRule="auto"/>
        <w:jc w:val="both"/>
        <w:rPr>
          <w:rFonts w:eastAsia="Cordia New"/>
          <w:sz w:val="24"/>
          <w:szCs w:val="24"/>
          <w:lang w:val="en-MY"/>
        </w:rPr>
      </w:pPr>
      <w:r w:rsidRPr="00AE7D8F">
        <w:rPr>
          <w:rFonts w:eastAsia="Cordia New"/>
          <w:sz w:val="24"/>
          <w:szCs w:val="24"/>
          <w:lang w:val="en-MY"/>
        </w:rPr>
        <w:t>Materials for riser systems shall be selected with due consideration of the internal fluid,</w:t>
      </w:r>
      <w:r>
        <w:rPr>
          <w:rFonts w:eastAsia="Cordia New"/>
          <w:sz w:val="24"/>
          <w:szCs w:val="24"/>
          <w:lang w:val="en-MY"/>
        </w:rPr>
        <w:t xml:space="preserve"> </w:t>
      </w:r>
      <w:r w:rsidRPr="00AE7D8F">
        <w:rPr>
          <w:rFonts w:eastAsia="Cordia New"/>
          <w:sz w:val="24"/>
          <w:szCs w:val="24"/>
          <w:lang w:val="en-MY"/>
        </w:rPr>
        <w:t>external environment, loads, temperatures (maximum and minimum), service life,</w:t>
      </w:r>
      <w:r>
        <w:rPr>
          <w:rFonts w:eastAsia="Cordia New"/>
          <w:sz w:val="24"/>
          <w:szCs w:val="24"/>
          <w:lang w:val="en-MY"/>
        </w:rPr>
        <w:t xml:space="preserve"> </w:t>
      </w:r>
      <w:r w:rsidRPr="00C57475">
        <w:rPr>
          <w:rFonts w:eastAsia="Cordia New"/>
          <w:sz w:val="24"/>
          <w:szCs w:val="24"/>
          <w:lang w:val="en-MY"/>
        </w:rPr>
        <w:t>weld defect acceptance criteria</w:t>
      </w:r>
      <w:r>
        <w:rPr>
          <w:rFonts w:eastAsia="Cordia New"/>
          <w:sz w:val="24"/>
          <w:szCs w:val="24"/>
          <w:lang w:val="en-MY"/>
        </w:rPr>
        <w:t xml:space="preserve">, </w:t>
      </w:r>
      <w:r w:rsidRPr="00AE7D8F">
        <w:rPr>
          <w:rFonts w:eastAsia="Cordia New"/>
          <w:sz w:val="24"/>
          <w:szCs w:val="24"/>
          <w:lang w:val="en-MY"/>
        </w:rPr>
        <w:t>temporary/pe</w:t>
      </w:r>
      <w:r>
        <w:rPr>
          <w:rFonts w:eastAsia="Cordia New"/>
          <w:sz w:val="24"/>
          <w:szCs w:val="24"/>
          <w:lang w:val="en-MY"/>
        </w:rPr>
        <w:t>rmanent operations, inspection/</w:t>
      </w:r>
      <w:r w:rsidRPr="00AE7D8F">
        <w:rPr>
          <w:rFonts w:eastAsia="Cordia New"/>
          <w:sz w:val="24"/>
          <w:szCs w:val="24"/>
          <w:lang w:val="en-MY"/>
        </w:rPr>
        <w:t>replacement possibilities</w:t>
      </w:r>
      <w:r>
        <w:rPr>
          <w:rFonts w:eastAsia="Cordia New"/>
          <w:sz w:val="24"/>
          <w:szCs w:val="24"/>
          <w:lang w:val="en-MY"/>
        </w:rPr>
        <w:t xml:space="preserve">, </w:t>
      </w:r>
      <w:r w:rsidRPr="00C57475">
        <w:rPr>
          <w:rFonts w:eastAsia="Cordia New"/>
          <w:sz w:val="24"/>
          <w:szCs w:val="24"/>
          <w:lang w:val="en-MY"/>
        </w:rPr>
        <w:t>sweet/sour service requirements</w:t>
      </w:r>
      <w:r w:rsidRPr="00AE7D8F">
        <w:rPr>
          <w:rFonts w:eastAsia="Cordia New"/>
          <w:sz w:val="24"/>
          <w:szCs w:val="24"/>
          <w:lang w:val="en-MY"/>
        </w:rPr>
        <w:t xml:space="preserve"> and possible failure</w:t>
      </w:r>
      <w:r>
        <w:rPr>
          <w:rFonts w:eastAsia="Cordia New"/>
          <w:sz w:val="24"/>
          <w:szCs w:val="24"/>
          <w:lang w:val="en-MY"/>
        </w:rPr>
        <w:t xml:space="preserve"> </w:t>
      </w:r>
      <w:r w:rsidRPr="00AE7D8F">
        <w:rPr>
          <w:rFonts w:eastAsia="Cordia New"/>
          <w:sz w:val="24"/>
          <w:szCs w:val="24"/>
          <w:lang w:val="en-MY"/>
        </w:rPr>
        <w:t>modes during the intended use. The selection of materials shall ensure compatibility of all</w:t>
      </w:r>
      <w:r>
        <w:rPr>
          <w:rFonts w:eastAsia="Cordia New"/>
          <w:sz w:val="24"/>
          <w:szCs w:val="24"/>
          <w:lang w:val="en-MY"/>
        </w:rPr>
        <w:t xml:space="preserve"> </w:t>
      </w:r>
      <w:r w:rsidRPr="00AE7D8F">
        <w:rPr>
          <w:rFonts w:eastAsia="Cordia New"/>
          <w:sz w:val="24"/>
          <w:szCs w:val="24"/>
          <w:lang w:val="en-MY"/>
        </w:rPr>
        <w:t>components in the riser system</w:t>
      </w:r>
      <w:r>
        <w:rPr>
          <w:rFonts w:eastAsia="Cordia New"/>
          <w:sz w:val="24"/>
          <w:szCs w:val="24"/>
          <w:lang w:val="en-MY"/>
        </w:rPr>
        <w:t xml:space="preserve">. </w:t>
      </w:r>
      <w:r w:rsidR="00C31354" w:rsidRPr="00C31354">
        <w:rPr>
          <w:rFonts w:eastAsia="Cordia New"/>
          <w:sz w:val="24"/>
          <w:szCs w:val="24"/>
          <w:lang w:val="en-MY"/>
        </w:rPr>
        <w:t>According to material selection, risers can be divided into:</w:t>
      </w:r>
      <w:r w:rsidR="00C31354">
        <w:rPr>
          <w:rFonts w:eastAsia="Cordia New"/>
          <w:sz w:val="24"/>
          <w:szCs w:val="24"/>
          <w:lang w:val="en-MY"/>
        </w:rPr>
        <w:t xml:space="preserve"> </w:t>
      </w:r>
      <w:r w:rsidR="00C31354" w:rsidRPr="00C31354">
        <w:rPr>
          <w:rFonts w:eastAsia="Cordia New"/>
          <w:sz w:val="24"/>
          <w:szCs w:val="24"/>
          <w:lang w:val="en-MY"/>
        </w:rPr>
        <w:t xml:space="preserve">Rigid </w:t>
      </w:r>
      <w:r w:rsidR="00C31354">
        <w:rPr>
          <w:rFonts w:eastAsia="Cordia New"/>
          <w:sz w:val="24"/>
          <w:szCs w:val="24"/>
          <w:lang w:val="en-MY"/>
        </w:rPr>
        <w:t xml:space="preserve">(metallic) </w:t>
      </w:r>
      <w:r w:rsidR="00C31354" w:rsidRPr="00C31354">
        <w:rPr>
          <w:rFonts w:eastAsia="Cordia New"/>
          <w:sz w:val="24"/>
          <w:szCs w:val="24"/>
          <w:lang w:val="en-MY"/>
        </w:rPr>
        <w:t>riser</w:t>
      </w:r>
      <w:r w:rsidR="00C31354">
        <w:rPr>
          <w:rFonts w:eastAsia="Cordia New"/>
          <w:sz w:val="24"/>
          <w:szCs w:val="24"/>
          <w:lang w:val="en-MY"/>
        </w:rPr>
        <w:t xml:space="preserve"> and f</w:t>
      </w:r>
      <w:r w:rsidR="00C31354" w:rsidRPr="00C31354">
        <w:rPr>
          <w:rFonts w:eastAsia="Cordia New"/>
          <w:sz w:val="24"/>
          <w:szCs w:val="24"/>
          <w:lang w:val="en-MY"/>
        </w:rPr>
        <w:t>lexible riser</w:t>
      </w:r>
    </w:p>
    <w:p w:rsidR="00C31354" w:rsidRPr="00C31354" w:rsidRDefault="0046502A" w:rsidP="00C31354">
      <w:pPr>
        <w:pStyle w:val="Heading4"/>
        <w:spacing w:line="360" w:lineRule="auto"/>
        <w:ind w:left="720"/>
        <w:rPr>
          <w:rFonts w:eastAsia="Cordia New"/>
          <w:sz w:val="24"/>
          <w:szCs w:val="24"/>
          <w:lang w:val="en-MY"/>
        </w:rPr>
      </w:pPr>
      <w:r>
        <w:rPr>
          <w:rFonts w:eastAsia="Cordia New"/>
          <w:sz w:val="24"/>
          <w:szCs w:val="24"/>
          <w:lang w:val="en-MY"/>
        </w:rPr>
        <w:t>4</w:t>
      </w:r>
      <w:r w:rsidR="00C31354" w:rsidRPr="00C31354">
        <w:rPr>
          <w:rFonts w:eastAsia="Cordia New"/>
          <w:sz w:val="24"/>
          <w:szCs w:val="24"/>
          <w:lang w:val="en-MY"/>
        </w:rPr>
        <w:t>.</w:t>
      </w:r>
      <w:r w:rsidR="0062534F">
        <w:rPr>
          <w:rFonts w:eastAsia="Cordia New"/>
          <w:sz w:val="24"/>
          <w:szCs w:val="24"/>
          <w:lang w:val="en-MY"/>
        </w:rPr>
        <w:t>7</w:t>
      </w:r>
      <w:r w:rsidR="00C31354">
        <w:rPr>
          <w:rFonts w:eastAsia="Cordia New"/>
          <w:sz w:val="24"/>
          <w:szCs w:val="24"/>
          <w:lang w:val="en-MY"/>
        </w:rPr>
        <w:t>.2.</w:t>
      </w:r>
      <w:r w:rsidR="00C31354" w:rsidRPr="00C31354">
        <w:rPr>
          <w:rFonts w:eastAsia="Cordia New"/>
          <w:sz w:val="24"/>
          <w:szCs w:val="24"/>
          <w:lang w:val="en-MY"/>
        </w:rPr>
        <w:t>1 Metallic Pipe</w:t>
      </w:r>
    </w:p>
    <w:p w:rsidR="00C31354" w:rsidRPr="00C31354" w:rsidRDefault="00C31354" w:rsidP="00C31354">
      <w:pPr>
        <w:autoSpaceDE w:val="0"/>
        <w:autoSpaceDN w:val="0"/>
        <w:adjustRightInd w:val="0"/>
        <w:spacing w:line="360" w:lineRule="auto"/>
        <w:jc w:val="both"/>
        <w:rPr>
          <w:rFonts w:eastAsia="Cordia New"/>
          <w:sz w:val="24"/>
          <w:szCs w:val="24"/>
          <w:lang w:val="en-MY"/>
        </w:rPr>
      </w:pPr>
      <w:r w:rsidRPr="00C31354">
        <w:rPr>
          <w:rFonts w:eastAsia="Cordia New"/>
          <w:sz w:val="24"/>
          <w:szCs w:val="24"/>
          <w:lang w:val="en-MY"/>
        </w:rPr>
        <w:t>Steel pipes have traditionally been applied for conventional water depths</w:t>
      </w:r>
      <w:r>
        <w:rPr>
          <w:rFonts w:eastAsia="Cordia New"/>
          <w:sz w:val="24"/>
          <w:szCs w:val="24"/>
          <w:lang w:val="en-MY"/>
        </w:rPr>
        <w:t xml:space="preserve">. </w:t>
      </w:r>
      <w:r w:rsidRPr="00C31354">
        <w:rPr>
          <w:rFonts w:eastAsia="Cordia New"/>
          <w:sz w:val="24"/>
          <w:szCs w:val="24"/>
          <w:lang w:val="en-MY"/>
        </w:rPr>
        <w:t>Traditionally low carbon steel has been the principle material for most risers systems. Typical</w:t>
      </w:r>
      <w:r>
        <w:rPr>
          <w:rFonts w:eastAsia="Cordia New"/>
          <w:sz w:val="24"/>
          <w:szCs w:val="24"/>
          <w:lang w:val="en-MY"/>
        </w:rPr>
        <w:t xml:space="preserve"> </w:t>
      </w:r>
      <w:r w:rsidRPr="00C31354">
        <w:rPr>
          <w:rFonts w:eastAsia="Cordia New"/>
          <w:sz w:val="24"/>
          <w:szCs w:val="24"/>
          <w:lang w:val="en-MY"/>
        </w:rPr>
        <w:t xml:space="preserve">material grades are X60, X65 or X70. Other materials like </w:t>
      </w:r>
      <w:proofErr w:type="spellStart"/>
      <w:r w:rsidRPr="00C31354">
        <w:rPr>
          <w:rFonts w:eastAsia="Cordia New"/>
          <w:sz w:val="24"/>
          <w:szCs w:val="24"/>
          <w:lang w:val="en-MY"/>
        </w:rPr>
        <w:t>Aluminum</w:t>
      </w:r>
      <w:proofErr w:type="spellEnd"/>
      <w:r w:rsidRPr="00C31354">
        <w:rPr>
          <w:rFonts w:eastAsia="Cordia New"/>
          <w:sz w:val="24"/>
          <w:szCs w:val="24"/>
          <w:lang w:val="en-MY"/>
        </w:rPr>
        <w:t>, Titanium alloys are</w:t>
      </w:r>
      <w:r>
        <w:rPr>
          <w:rFonts w:eastAsia="Cordia New"/>
          <w:sz w:val="24"/>
          <w:szCs w:val="24"/>
          <w:lang w:val="en-MY"/>
        </w:rPr>
        <w:t xml:space="preserve"> </w:t>
      </w:r>
      <w:r w:rsidRPr="00C31354">
        <w:rPr>
          <w:rFonts w:eastAsia="Cordia New"/>
          <w:sz w:val="24"/>
          <w:szCs w:val="24"/>
          <w:lang w:val="en-MY"/>
        </w:rPr>
        <w:t>also used for deep water applications.</w:t>
      </w:r>
    </w:p>
    <w:p w:rsidR="00C31354" w:rsidRDefault="00C31354" w:rsidP="00C31354">
      <w:pPr>
        <w:autoSpaceDE w:val="0"/>
        <w:autoSpaceDN w:val="0"/>
        <w:adjustRightInd w:val="0"/>
        <w:spacing w:line="360" w:lineRule="auto"/>
        <w:ind w:firstLine="284"/>
        <w:jc w:val="both"/>
        <w:rPr>
          <w:rFonts w:eastAsia="Cordia New"/>
          <w:sz w:val="24"/>
          <w:szCs w:val="24"/>
          <w:lang w:val="en-MY"/>
        </w:rPr>
      </w:pPr>
      <w:r w:rsidRPr="00C31354">
        <w:rPr>
          <w:rFonts w:eastAsia="Cordia New"/>
          <w:sz w:val="24"/>
          <w:szCs w:val="24"/>
          <w:lang w:val="en-MY"/>
        </w:rPr>
        <w:t xml:space="preserve">For severe conditions like ultra </w:t>
      </w:r>
      <w:proofErr w:type="spellStart"/>
      <w:r w:rsidRPr="00C31354">
        <w:rPr>
          <w:rFonts w:eastAsia="Cordia New"/>
          <w:sz w:val="24"/>
          <w:szCs w:val="24"/>
          <w:lang w:val="en-MY"/>
        </w:rPr>
        <w:t>deepwater</w:t>
      </w:r>
      <w:proofErr w:type="spellEnd"/>
      <w:r w:rsidRPr="00C31354">
        <w:rPr>
          <w:rFonts w:eastAsia="Cordia New"/>
          <w:sz w:val="24"/>
          <w:szCs w:val="24"/>
          <w:lang w:val="en-MY"/>
        </w:rPr>
        <w:t>, high temperature, high pressure applications,</w:t>
      </w:r>
      <w:r>
        <w:rPr>
          <w:rFonts w:eastAsia="Cordia New"/>
          <w:sz w:val="24"/>
          <w:szCs w:val="24"/>
          <w:lang w:val="en-MY"/>
        </w:rPr>
        <w:t xml:space="preserve"> </w:t>
      </w:r>
      <w:r w:rsidRPr="00C31354">
        <w:rPr>
          <w:rFonts w:eastAsia="Cordia New"/>
          <w:sz w:val="24"/>
          <w:szCs w:val="24"/>
          <w:lang w:val="en-MY"/>
        </w:rPr>
        <w:t>Titanium has been considered for the riser application. Titanium may offer several benefits</w:t>
      </w:r>
      <w:r>
        <w:rPr>
          <w:rFonts w:eastAsia="Cordia New"/>
          <w:sz w:val="24"/>
          <w:szCs w:val="24"/>
          <w:lang w:val="en-MY"/>
        </w:rPr>
        <w:t xml:space="preserve"> </w:t>
      </w:r>
      <w:r w:rsidRPr="00C31354">
        <w:rPr>
          <w:rFonts w:eastAsia="Cordia New"/>
          <w:sz w:val="24"/>
          <w:szCs w:val="24"/>
          <w:lang w:val="en-MY"/>
        </w:rPr>
        <w:t>relative to steel for some of these configurations. This is due to a low modulus of elasticity</w:t>
      </w:r>
      <w:r>
        <w:rPr>
          <w:rFonts w:eastAsia="Cordia New"/>
          <w:sz w:val="24"/>
          <w:szCs w:val="24"/>
          <w:lang w:val="en-MY"/>
        </w:rPr>
        <w:t xml:space="preserve"> </w:t>
      </w:r>
      <w:r w:rsidRPr="00C31354">
        <w:rPr>
          <w:rFonts w:eastAsia="Cordia New"/>
          <w:sz w:val="24"/>
          <w:szCs w:val="24"/>
          <w:lang w:val="en-MY"/>
        </w:rPr>
        <w:t>(half that of steel) implying a higher degree of flexibility. Furthermore, the yield stress is</w:t>
      </w:r>
      <w:r>
        <w:rPr>
          <w:rFonts w:eastAsia="Cordia New"/>
          <w:sz w:val="24"/>
          <w:szCs w:val="24"/>
          <w:lang w:val="en-MY"/>
        </w:rPr>
        <w:t xml:space="preserve"> </w:t>
      </w:r>
      <w:r w:rsidRPr="00C31354">
        <w:rPr>
          <w:rFonts w:eastAsia="Cordia New"/>
          <w:sz w:val="24"/>
          <w:szCs w:val="24"/>
          <w:lang w:val="en-MY"/>
        </w:rPr>
        <w:t>typically higher than for steel and the specific weight is much lower (about half the steel</w:t>
      </w:r>
      <w:r>
        <w:rPr>
          <w:rFonts w:eastAsia="Cordia New"/>
          <w:sz w:val="24"/>
          <w:szCs w:val="24"/>
          <w:lang w:val="en-MY"/>
        </w:rPr>
        <w:t xml:space="preserve"> </w:t>
      </w:r>
      <w:r w:rsidRPr="00C31354">
        <w:rPr>
          <w:rFonts w:eastAsia="Cordia New"/>
          <w:sz w:val="24"/>
          <w:szCs w:val="24"/>
          <w:lang w:val="en-MY"/>
        </w:rPr>
        <w:t>weight).</w:t>
      </w:r>
    </w:p>
    <w:p w:rsidR="003717A3" w:rsidRDefault="003717A3" w:rsidP="00C31354">
      <w:pPr>
        <w:autoSpaceDE w:val="0"/>
        <w:autoSpaceDN w:val="0"/>
        <w:adjustRightInd w:val="0"/>
        <w:spacing w:line="360" w:lineRule="auto"/>
        <w:ind w:firstLine="284"/>
        <w:jc w:val="both"/>
        <w:rPr>
          <w:rFonts w:eastAsia="Cordia New"/>
          <w:sz w:val="24"/>
          <w:szCs w:val="24"/>
          <w:lang w:val="en-MY"/>
        </w:rPr>
      </w:pPr>
    </w:p>
    <w:p w:rsidR="00C31354" w:rsidRDefault="005A06D4" w:rsidP="00C31354">
      <w:pPr>
        <w:autoSpaceDE w:val="0"/>
        <w:autoSpaceDN w:val="0"/>
        <w:adjustRightInd w:val="0"/>
        <w:spacing w:line="360" w:lineRule="auto"/>
        <w:jc w:val="both"/>
        <w:rPr>
          <w:rFonts w:eastAsia="Cordia New"/>
          <w:sz w:val="24"/>
          <w:szCs w:val="24"/>
          <w:lang w:val="en-MY"/>
        </w:rPr>
      </w:pPr>
      <w:r>
        <w:rPr>
          <w:rFonts w:eastAsia="Cordia New"/>
          <w:noProof/>
          <w:sz w:val="24"/>
          <w:szCs w:val="24"/>
          <w:lang w:val="en-MY" w:eastAsia="ja-JP"/>
        </w:rPr>
        <w:lastRenderedPageBreak/>
        <w:drawing>
          <wp:inline distT="0" distB="0" distL="0" distR="0" wp14:anchorId="031406F5" wp14:editId="325B9D20">
            <wp:extent cx="5501640" cy="3489960"/>
            <wp:effectExtent l="0" t="0" r="3810" b="0"/>
            <wp:docPr id="65621" name="Picture 65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501640" cy="3489960"/>
                    </a:xfrm>
                    <a:prstGeom prst="rect">
                      <a:avLst/>
                    </a:prstGeom>
                    <a:noFill/>
                  </pic:spPr>
                </pic:pic>
              </a:graphicData>
            </a:graphic>
          </wp:inline>
        </w:drawing>
      </w:r>
    </w:p>
    <w:p w:rsidR="003717A3" w:rsidRDefault="003717A3" w:rsidP="003717A3">
      <w:pPr>
        <w:autoSpaceDE w:val="0"/>
        <w:autoSpaceDN w:val="0"/>
        <w:adjustRightInd w:val="0"/>
        <w:spacing w:line="360" w:lineRule="auto"/>
        <w:jc w:val="center"/>
        <w:rPr>
          <w:rFonts w:eastAsia="Cordia New"/>
          <w:sz w:val="24"/>
          <w:szCs w:val="24"/>
          <w:lang w:val="en-MY"/>
        </w:rPr>
      </w:pPr>
      <w:r w:rsidRPr="00BF29F6">
        <w:rPr>
          <w:rFonts w:eastAsia="Cordia New"/>
          <w:b/>
          <w:sz w:val="24"/>
          <w:szCs w:val="24"/>
          <w:lang w:val="en-MY"/>
        </w:rPr>
        <w:t>Figure</w:t>
      </w:r>
      <w:r w:rsidR="00A66409">
        <w:rPr>
          <w:rFonts w:eastAsia="Cordia New"/>
          <w:b/>
          <w:sz w:val="24"/>
          <w:szCs w:val="24"/>
          <w:lang w:val="en-MY"/>
        </w:rPr>
        <w:t xml:space="preserve"> </w:t>
      </w:r>
      <w:r w:rsidR="00BF29F6" w:rsidRPr="00BF29F6">
        <w:rPr>
          <w:rFonts w:eastAsia="Cordia New"/>
          <w:b/>
          <w:sz w:val="24"/>
          <w:szCs w:val="24"/>
          <w:lang w:val="en-MY"/>
        </w:rPr>
        <w:t>4</w:t>
      </w:r>
      <w:r w:rsidR="00A66409">
        <w:rPr>
          <w:rFonts w:eastAsia="Cordia New"/>
          <w:b/>
          <w:sz w:val="24"/>
          <w:szCs w:val="24"/>
          <w:lang w:val="en-MY"/>
        </w:rPr>
        <w:t>.</w:t>
      </w:r>
      <w:r w:rsidR="00BF29F6" w:rsidRPr="00BF29F6">
        <w:rPr>
          <w:rFonts w:eastAsia="Cordia New"/>
          <w:b/>
          <w:sz w:val="24"/>
          <w:szCs w:val="24"/>
          <w:lang w:val="en-MY"/>
        </w:rPr>
        <w:t>3</w:t>
      </w:r>
      <w:r w:rsidR="005A2D42">
        <w:rPr>
          <w:rFonts w:eastAsia="Cordia New"/>
          <w:b/>
          <w:sz w:val="24"/>
          <w:szCs w:val="24"/>
          <w:lang w:val="en-MY"/>
        </w:rPr>
        <w:t>6</w:t>
      </w:r>
      <w:r w:rsidRPr="00BF29F6">
        <w:rPr>
          <w:rFonts w:eastAsia="Cordia New"/>
          <w:b/>
          <w:sz w:val="24"/>
          <w:szCs w:val="24"/>
          <w:lang w:val="en-MY"/>
        </w:rPr>
        <w:t>:</w:t>
      </w:r>
      <w:r>
        <w:rPr>
          <w:rFonts w:eastAsia="Cordia New"/>
          <w:sz w:val="24"/>
          <w:szCs w:val="24"/>
          <w:lang w:val="en-MY"/>
        </w:rPr>
        <w:t xml:space="preserve"> An example wall thickness of rigid pipe in </w:t>
      </w:r>
      <w:proofErr w:type="spellStart"/>
      <w:r>
        <w:rPr>
          <w:rFonts w:eastAsia="Cordia New"/>
          <w:sz w:val="24"/>
          <w:szCs w:val="24"/>
          <w:lang w:val="en-MY"/>
        </w:rPr>
        <w:t>Medgas</w:t>
      </w:r>
      <w:proofErr w:type="spellEnd"/>
      <w:r>
        <w:rPr>
          <w:rFonts w:eastAsia="Cordia New"/>
          <w:sz w:val="24"/>
          <w:szCs w:val="24"/>
          <w:lang w:val="en-MY"/>
        </w:rPr>
        <w:t xml:space="preserve"> field.</w:t>
      </w:r>
    </w:p>
    <w:p w:rsidR="0046502A" w:rsidRDefault="0046502A" w:rsidP="003717A3">
      <w:pPr>
        <w:autoSpaceDE w:val="0"/>
        <w:autoSpaceDN w:val="0"/>
        <w:adjustRightInd w:val="0"/>
        <w:spacing w:line="360" w:lineRule="auto"/>
        <w:jc w:val="center"/>
        <w:rPr>
          <w:rFonts w:eastAsia="Cordia New"/>
          <w:sz w:val="24"/>
          <w:szCs w:val="24"/>
          <w:lang w:val="en-MY"/>
        </w:rPr>
      </w:pPr>
    </w:p>
    <w:p w:rsidR="00C31354" w:rsidRPr="00C31354" w:rsidRDefault="0046502A" w:rsidP="0046502A">
      <w:pPr>
        <w:pStyle w:val="Heading4"/>
        <w:spacing w:line="360" w:lineRule="auto"/>
        <w:ind w:left="720"/>
        <w:rPr>
          <w:rFonts w:eastAsia="Cordia New"/>
          <w:sz w:val="24"/>
          <w:szCs w:val="24"/>
          <w:lang w:val="en-MY"/>
        </w:rPr>
      </w:pPr>
      <w:r>
        <w:rPr>
          <w:rFonts w:eastAsia="Cordia New"/>
          <w:sz w:val="24"/>
          <w:szCs w:val="24"/>
          <w:lang w:val="en-MY"/>
        </w:rPr>
        <w:t>4</w:t>
      </w:r>
      <w:r w:rsidR="00C31354" w:rsidRPr="00C31354">
        <w:rPr>
          <w:rFonts w:eastAsia="Cordia New"/>
          <w:sz w:val="24"/>
          <w:szCs w:val="24"/>
          <w:lang w:val="en-MY"/>
        </w:rPr>
        <w:t>.</w:t>
      </w:r>
      <w:r w:rsidR="0062534F">
        <w:rPr>
          <w:rFonts w:eastAsia="Cordia New"/>
          <w:sz w:val="24"/>
          <w:szCs w:val="24"/>
          <w:lang w:val="en-MY"/>
        </w:rPr>
        <w:t>7</w:t>
      </w:r>
      <w:r w:rsidR="00C31354" w:rsidRPr="00C31354">
        <w:rPr>
          <w:rFonts w:eastAsia="Cordia New"/>
          <w:sz w:val="24"/>
          <w:szCs w:val="24"/>
          <w:lang w:val="en-MY"/>
        </w:rPr>
        <w:t>.2.2 Flexible Pipe</w:t>
      </w:r>
    </w:p>
    <w:p w:rsidR="00C31354" w:rsidRPr="00C31354" w:rsidRDefault="00C31354" w:rsidP="00C31354">
      <w:pPr>
        <w:autoSpaceDE w:val="0"/>
        <w:autoSpaceDN w:val="0"/>
        <w:adjustRightInd w:val="0"/>
        <w:spacing w:line="360" w:lineRule="auto"/>
        <w:jc w:val="both"/>
        <w:rPr>
          <w:rFonts w:eastAsia="Cordia New"/>
          <w:sz w:val="24"/>
          <w:szCs w:val="24"/>
          <w:lang w:val="en-MY"/>
        </w:rPr>
      </w:pPr>
      <w:r w:rsidRPr="00C31354">
        <w:rPr>
          <w:rFonts w:eastAsia="Cordia New"/>
          <w:sz w:val="24"/>
          <w:szCs w:val="24"/>
          <w:lang w:val="en-MY"/>
        </w:rPr>
        <w:t>A flexible pipe is a pipe with low bending stiffness and high axial tensile stiffness, which is</w:t>
      </w:r>
      <w:r>
        <w:rPr>
          <w:rFonts w:eastAsia="Cordia New"/>
          <w:sz w:val="24"/>
          <w:szCs w:val="24"/>
          <w:lang w:val="en-MY"/>
        </w:rPr>
        <w:t xml:space="preserve"> </w:t>
      </w:r>
      <w:r w:rsidRPr="00C31354">
        <w:rPr>
          <w:rFonts w:eastAsia="Cordia New"/>
          <w:sz w:val="24"/>
          <w:szCs w:val="24"/>
          <w:lang w:val="en-MY"/>
        </w:rPr>
        <w:t>achieved by a composite pipe wall construction. Basically, there are two types of flexible</w:t>
      </w:r>
      <w:r>
        <w:rPr>
          <w:rFonts w:eastAsia="Cordia New"/>
          <w:sz w:val="24"/>
          <w:szCs w:val="24"/>
          <w:lang w:val="en-MY"/>
        </w:rPr>
        <w:t xml:space="preserve"> </w:t>
      </w:r>
      <w:r w:rsidRPr="00C31354">
        <w:rPr>
          <w:rFonts w:eastAsia="Cordia New"/>
          <w:sz w:val="24"/>
          <w:szCs w:val="24"/>
          <w:lang w:val="en-MY"/>
        </w:rPr>
        <w:t xml:space="preserve">pipes, </w:t>
      </w:r>
      <w:proofErr w:type="spellStart"/>
      <w:r w:rsidRPr="00C31354">
        <w:rPr>
          <w:rFonts w:eastAsia="Cordia New"/>
          <w:sz w:val="24"/>
          <w:szCs w:val="24"/>
          <w:lang w:val="en-MY"/>
        </w:rPr>
        <w:t>unbonded</w:t>
      </w:r>
      <w:proofErr w:type="spellEnd"/>
      <w:r w:rsidRPr="00C31354">
        <w:rPr>
          <w:rFonts w:eastAsia="Cordia New"/>
          <w:sz w:val="24"/>
          <w:szCs w:val="24"/>
          <w:lang w:val="en-MY"/>
        </w:rPr>
        <w:t xml:space="preserve"> and bonded, composed of helical </w:t>
      </w:r>
      <w:proofErr w:type="spellStart"/>
      <w:r w:rsidRPr="00C31354">
        <w:rPr>
          <w:rFonts w:eastAsia="Cordia New"/>
          <w:sz w:val="24"/>
          <w:szCs w:val="24"/>
          <w:lang w:val="en-MY"/>
        </w:rPr>
        <w:t>armoring</w:t>
      </w:r>
      <w:proofErr w:type="spellEnd"/>
      <w:r w:rsidRPr="00C31354">
        <w:rPr>
          <w:rFonts w:eastAsia="Cordia New"/>
          <w:sz w:val="24"/>
          <w:szCs w:val="24"/>
          <w:lang w:val="en-MY"/>
        </w:rPr>
        <w:t xml:space="preserve"> layers and polymer sealing layers.</w:t>
      </w:r>
    </w:p>
    <w:p w:rsidR="007A1630" w:rsidRDefault="00C31354" w:rsidP="00C31354">
      <w:pPr>
        <w:autoSpaceDE w:val="0"/>
        <w:autoSpaceDN w:val="0"/>
        <w:adjustRightInd w:val="0"/>
        <w:spacing w:line="360" w:lineRule="auto"/>
        <w:ind w:firstLine="284"/>
        <w:jc w:val="both"/>
        <w:rPr>
          <w:rFonts w:eastAsia="Cordia New"/>
          <w:sz w:val="24"/>
          <w:szCs w:val="24"/>
          <w:lang w:val="en-MY"/>
        </w:rPr>
      </w:pPr>
      <w:r w:rsidRPr="00C31354">
        <w:rPr>
          <w:rFonts w:eastAsia="Cordia New"/>
          <w:sz w:val="24"/>
          <w:szCs w:val="24"/>
          <w:lang w:val="en-MY"/>
        </w:rPr>
        <w:t xml:space="preserve">An </w:t>
      </w:r>
      <w:proofErr w:type="spellStart"/>
      <w:r w:rsidRPr="00C31354">
        <w:rPr>
          <w:rFonts w:eastAsia="Cordia New"/>
          <w:sz w:val="24"/>
          <w:szCs w:val="24"/>
          <w:lang w:val="en-MY"/>
        </w:rPr>
        <w:t>unbonded</w:t>
      </w:r>
      <w:proofErr w:type="spellEnd"/>
      <w:r w:rsidRPr="00C31354">
        <w:rPr>
          <w:rFonts w:eastAsia="Cordia New"/>
          <w:sz w:val="24"/>
          <w:szCs w:val="24"/>
          <w:lang w:val="en-MY"/>
        </w:rPr>
        <w:t xml:space="preserve"> pipe typically consists of a stainless-steel internal carcass for collapse</w:t>
      </w:r>
      <w:r>
        <w:rPr>
          <w:rFonts w:eastAsia="Cordia New"/>
          <w:sz w:val="24"/>
          <w:szCs w:val="24"/>
          <w:lang w:val="en-MY"/>
        </w:rPr>
        <w:t xml:space="preserve"> </w:t>
      </w:r>
      <w:r w:rsidRPr="00C31354">
        <w:rPr>
          <w:rFonts w:eastAsia="Cordia New"/>
          <w:sz w:val="24"/>
          <w:szCs w:val="24"/>
          <w:lang w:val="en-MY"/>
        </w:rPr>
        <w:t>resistance, an extruded-polymer fluid barrier, a carbon-steel interlocked circumferential layer</w:t>
      </w:r>
      <w:r>
        <w:rPr>
          <w:rFonts w:eastAsia="Cordia New"/>
          <w:sz w:val="24"/>
          <w:szCs w:val="24"/>
          <w:lang w:val="en-MY"/>
        </w:rPr>
        <w:t xml:space="preserve"> </w:t>
      </w:r>
      <w:r w:rsidRPr="00C31354">
        <w:rPr>
          <w:rFonts w:eastAsia="Cordia New"/>
          <w:sz w:val="24"/>
          <w:szCs w:val="24"/>
          <w:lang w:val="en-MY"/>
        </w:rPr>
        <w:t xml:space="preserve">for internal pressure loads (pressure </w:t>
      </w:r>
      <w:proofErr w:type="spellStart"/>
      <w:r w:rsidRPr="00C31354">
        <w:rPr>
          <w:rFonts w:eastAsia="Cordia New"/>
          <w:sz w:val="24"/>
          <w:szCs w:val="24"/>
          <w:lang w:val="en-MY"/>
        </w:rPr>
        <w:t>armor</w:t>
      </w:r>
      <w:proofErr w:type="spellEnd"/>
      <w:r w:rsidRPr="00C31354">
        <w:rPr>
          <w:rFonts w:eastAsia="Cordia New"/>
          <w:sz w:val="24"/>
          <w:szCs w:val="24"/>
          <w:lang w:val="en-MY"/>
        </w:rPr>
        <w:t>), helically wound carbon-steel tensile-</w:t>
      </w:r>
      <w:proofErr w:type="spellStart"/>
      <w:r w:rsidRPr="00C31354">
        <w:rPr>
          <w:rFonts w:eastAsia="Cordia New"/>
          <w:sz w:val="24"/>
          <w:szCs w:val="24"/>
          <w:lang w:val="en-MY"/>
        </w:rPr>
        <w:t>armor</w:t>
      </w:r>
      <w:proofErr w:type="spellEnd"/>
      <w:r w:rsidRPr="00C31354">
        <w:rPr>
          <w:rFonts w:eastAsia="Cordia New"/>
          <w:sz w:val="24"/>
          <w:szCs w:val="24"/>
          <w:lang w:val="en-MY"/>
        </w:rPr>
        <w:t xml:space="preserve"> layers</w:t>
      </w:r>
      <w:r>
        <w:rPr>
          <w:rFonts w:eastAsia="Cordia New"/>
          <w:sz w:val="24"/>
          <w:szCs w:val="24"/>
          <w:lang w:val="en-MY"/>
        </w:rPr>
        <w:t xml:space="preserve"> </w:t>
      </w:r>
      <w:r w:rsidRPr="00C31354">
        <w:rPr>
          <w:rFonts w:eastAsia="Cordia New"/>
          <w:sz w:val="24"/>
          <w:szCs w:val="24"/>
          <w:lang w:val="en-MY"/>
        </w:rPr>
        <w:t>for axial strength, and an extruded watertight external sheath. The structure of a non-bonded</w:t>
      </w:r>
      <w:r>
        <w:rPr>
          <w:rFonts w:eastAsia="Cordia New"/>
          <w:sz w:val="24"/>
          <w:szCs w:val="24"/>
          <w:lang w:val="en-MY"/>
        </w:rPr>
        <w:t xml:space="preserve"> </w:t>
      </w:r>
      <w:r w:rsidRPr="00C31354">
        <w:rPr>
          <w:rFonts w:eastAsia="Cordia New"/>
          <w:sz w:val="24"/>
          <w:szCs w:val="24"/>
          <w:lang w:val="en-MY"/>
        </w:rPr>
        <w:t>flexible pipe is illustrated in Figure 2.6. And a bonded pipe typically consists of several layers</w:t>
      </w:r>
      <w:r>
        <w:rPr>
          <w:rFonts w:eastAsia="Cordia New"/>
          <w:sz w:val="24"/>
          <w:szCs w:val="24"/>
          <w:lang w:val="en-MY"/>
        </w:rPr>
        <w:t xml:space="preserve"> </w:t>
      </w:r>
      <w:r w:rsidRPr="00C31354">
        <w:rPr>
          <w:rFonts w:eastAsia="Cordia New"/>
          <w:sz w:val="24"/>
          <w:szCs w:val="24"/>
          <w:lang w:val="en-MY"/>
        </w:rPr>
        <w:t>of elastomer either wrapped or extruded individually and then bonded together through the</w:t>
      </w:r>
      <w:r>
        <w:rPr>
          <w:rFonts w:eastAsia="Cordia New"/>
          <w:sz w:val="24"/>
          <w:szCs w:val="24"/>
          <w:lang w:val="en-MY"/>
        </w:rPr>
        <w:t xml:space="preserve"> </w:t>
      </w:r>
      <w:r w:rsidRPr="00C31354">
        <w:rPr>
          <w:rFonts w:eastAsia="Cordia New"/>
          <w:sz w:val="24"/>
          <w:szCs w:val="24"/>
          <w:lang w:val="en-MY"/>
        </w:rPr>
        <w:t>use of adhesives or by applying heat and/or pressure to fuse the layers into single</w:t>
      </w:r>
      <w:r>
        <w:rPr>
          <w:rFonts w:eastAsia="Cordia New"/>
          <w:sz w:val="24"/>
          <w:szCs w:val="24"/>
          <w:lang w:val="en-MY"/>
        </w:rPr>
        <w:t xml:space="preserve"> </w:t>
      </w:r>
      <w:r w:rsidRPr="00C31354">
        <w:rPr>
          <w:rFonts w:eastAsia="Cordia New"/>
          <w:sz w:val="24"/>
          <w:szCs w:val="24"/>
          <w:lang w:val="en-MY"/>
        </w:rPr>
        <w:t>construction. Figure 2.7 shows an example of typical bonded pipe.</w:t>
      </w:r>
    </w:p>
    <w:p w:rsidR="00E155DF" w:rsidRDefault="00E155DF" w:rsidP="00E155DF">
      <w:pPr>
        <w:spacing w:line="360" w:lineRule="auto"/>
        <w:jc w:val="center"/>
        <w:rPr>
          <w:rFonts w:ascii="Bodoni MT Black" w:hAnsi="Bodoni MT Black"/>
          <w:b/>
          <w:color w:val="C00000"/>
          <w:sz w:val="48"/>
          <w:szCs w:val="48"/>
        </w:rPr>
      </w:pPr>
      <w:r>
        <w:rPr>
          <w:rFonts w:ascii="Bodoni MT Black" w:hAnsi="Bodoni MT Black"/>
          <w:b/>
          <w:color w:val="C00000"/>
          <w:sz w:val="48"/>
          <w:szCs w:val="48"/>
        </w:rPr>
        <w:br w:type="page"/>
      </w:r>
    </w:p>
    <w:p w:rsidR="00E155DF" w:rsidRPr="00C93CCE" w:rsidRDefault="00E155DF" w:rsidP="00E155DF">
      <w:pPr>
        <w:spacing w:line="360" w:lineRule="auto"/>
        <w:jc w:val="center"/>
        <w:rPr>
          <w:rFonts w:ascii="Bodoni MT Black" w:hAnsi="Bodoni MT Black"/>
          <w:b/>
          <w:color w:val="C00000"/>
          <w:sz w:val="48"/>
          <w:szCs w:val="48"/>
        </w:rPr>
      </w:pPr>
      <w:r w:rsidRPr="00C93CCE">
        <w:rPr>
          <w:rFonts w:ascii="Bodoni MT Black" w:hAnsi="Bodoni MT Black"/>
          <w:b/>
          <w:color w:val="C00000"/>
          <w:sz w:val="48"/>
          <w:szCs w:val="48"/>
        </w:rPr>
        <w:lastRenderedPageBreak/>
        <w:t xml:space="preserve">Chapter </w:t>
      </w:r>
      <w:r>
        <w:rPr>
          <w:rFonts w:ascii="Bodoni MT Black" w:hAnsi="Bodoni MT Black"/>
          <w:b/>
          <w:color w:val="C00000"/>
          <w:sz w:val="48"/>
          <w:szCs w:val="48"/>
        </w:rPr>
        <w:t>5</w:t>
      </w:r>
    </w:p>
    <w:p w:rsidR="00812FBD" w:rsidRPr="00C93CCE" w:rsidRDefault="00812FBD" w:rsidP="00812FBD">
      <w:pPr>
        <w:pStyle w:val="Heading1"/>
        <w:tabs>
          <w:tab w:val="clear" w:pos="720"/>
        </w:tabs>
        <w:spacing w:line="360" w:lineRule="auto"/>
        <w:jc w:val="center"/>
        <w:rPr>
          <w:rFonts w:ascii="Bodoni MT Black" w:hAnsi="Bodoni MT Black"/>
          <w:color w:val="C00000"/>
          <w:sz w:val="48"/>
          <w:szCs w:val="48"/>
        </w:rPr>
      </w:pPr>
      <w:bookmarkStart w:id="94" w:name="_Toc519628366"/>
      <w:r>
        <w:rPr>
          <w:rFonts w:ascii="Bodoni MT Black" w:hAnsi="Bodoni MT Black"/>
          <w:color w:val="C00000"/>
          <w:sz w:val="48"/>
          <w:szCs w:val="48"/>
        </w:rPr>
        <w:t>5</w:t>
      </w:r>
      <w:r w:rsidRPr="00C93CCE">
        <w:rPr>
          <w:rFonts w:ascii="Bodoni MT Black" w:hAnsi="Bodoni MT Black"/>
          <w:color w:val="C00000"/>
          <w:sz w:val="48"/>
          <w:szCs w:val="48"/>
        </w:rPr>
        <w:t xml:space="preserve">.0. </w:t>
      </w:r>
      <w:r w:rsidRPr="00812FBD">
        <w:rPr>
          <w:rFonts w:ascii="Bodoni MT Black" w:hAnsi="Bodoni MT Black"/>
          <w:color w:val="C00000"/>
          <w:sz w:val="48"/>
          <w:szCs w:val="48"/>
        </w:rPr>
        <w:t>Ultra-Deep Water Riser Challenges</w:t>
      </w:r>
      <w:bookmarkEnd w:id="94"/>
    </w:p>
    <w:p w:rsidR="007146A9" w:rsidRPr="000702B1" w:rsidRDefault="007146A9" w:rsidP="0083634B">
      <w:pPr>
        <w:rPr>
          <w:rFonts w:eastAsia="Cordia New"/>
          <w:lang w:val="en-MY"/>
        </w:rPr>
      </w:pPr>
    </w:p>
    <w:p w:rsidR="0083634B" w:rsidRPr="00C57475" w:rsidRDefault="00D715F7" w:rsidP="0083634B">
      <w:pPr>
        <w:pStyle w:val="Heading2"/>
        <w:spacing w:line="360" w:lineRule="auto"/>
        <w:ind w:left="720"/>
        <w:rPr>
          <w:rFonts w:eastAsia="Cordia New"/>
          <w:lang w:val="en-MY"/>
        </w:rPr>
      </w:pPr>
      <w:bookmarkStart w:id="95" w:name="_Toc519628367"/>
      <w:r>
        <w:rPr>
          <w:rFonts w:eastAsia="Cordia New"/>
          <w:lang w:val="en-MY"/>
        </w:rPr>
        <w:t>5</w:t>
      </w:r>
      <w:r w:rsidR="0083634B" w:rsidRPr="00C57475">
        <w:rPr>
          <w:rFonts w:eastAsia="Cordia New"/>
          <w:lang w:val="en-MY"/>
        </w:rPr>
        <w:t xml:space="preserve">.1. </w:t>
      </w:r>
      <w:r w:rsidR="00206505">
        <w:rPr>
          <w:rFonts w:eastAsia="Cordia New"/>
          <w:lang w:val="en-MY"/>
        </w:rPr>
        <w:t xml:space="preserve">Global Offshore </w:t>
      </w:r>
      <w:r w:rsidR="003E603F">
        <w:rPr>
          <w:rFonts w:eastAsia="Cordia New"/>
          <w:lang w:val="en-MY"/>
        </w:rPr>
        <w:t>Production</w:t>
      </w:r>
      <w:bookmarkEnd w:id="95"/>
    </w:p>
    <w:p w:rsidR="00206505" w:rsidRDefault="00206505" w:rsidP="0083634B">
      <w:pPr>
        <w:spacing w:line="360" w:lineRule="auto"/>
        <w:jc w:val="both"/>
      </w:pPr>
      <w:r>
        <w:rPr>
          <w:noProof/>
          <w:lang w:val="en-MY" w:eastAsia="ja-JP"/>
        </w:rPr>
        <mc:AlternateContent>
          <mc:Choice Requires="wps">
            <w:drawing>
              <wp:anchor distT="0" distB="0" distL="114300" distR="114300" simplePos="0" relativeHeight="251685888" behindDoc="0" locked="0" layoutInCell="1" allowOverlap="1" wp14:anchorId="7FA7B056" wp14:editId="5F24D0AC">
                <wp:simplePos x="0" y="0"/>
                <wp:positionH relativeFrom="column">
                  <wp:posOffset>5143500</wp:posOffset>
                </wp:positionH>
                <wp:positionV relativeFrom="paragraph">
                  <wp:posOffset>191770</wp:posOffset>
                </wp:positionV>
                <wp:extent cx="352425" cy="219075"/>
                <wp:effectExtent l="0" t="0" r="28575" b="28575"/>
                <wp:wrapNone/>
                <wp:docPr id="21" name="Rectangle 21"/>
                <wp:cNvGraphicFramePr/>
                <a:graphic xmlns:a="http://schemas.openxmlformats.org/drawingml/2006/main">
                  <a:graphicData uri="http://schemas.microsoft.com/office/word/2010/wordprocessingShape">
                    <wps:wsp>
                      <wps:cNvSpPr/>
                      <wps:spPr>
                        <a:xfrm>
                          <a:off x="0" y="0"/>
                          <a:ext cx="352425" cy="2190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1" o:spid="_x0000_s1026" style="position:absolute;margin-left:405pt;margin-top:15.1pt;width:27.75pt;height:17.25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" fillcolor="white [3212]" strokecolor="white [3212]" strokeweight="2pt"/>
            </w:pict>
          </mc:Fallback>
        </mc:AlternateContent>
      </w:r>
    </w:p>
    <w:p w:rsidR="00206505" w:rsidRDefault="00206505" w:rsidP="0083634B">
      <w:pPr>
        <w:spacing w:line="360" w:lineRule="auto"/>
        <w:jc w:val="both"/>
        <w:rPr>
          <w:rFonts w:eastAsia="Cordia New"/>
          <w:sz w:val="24"/>
          <w:szCs w:val="24"/>
          <w:lang w:val="en-MY"/>
        </w:rPr>
      </w:pPr>
      <w:r w:rsidRPr="00206505">
        <w:rPr>
          <w:noProof/>
          <w:lang w:val="en-MY" w:eastAsia="ja-JP"/>
        </w:rPr>
        <w:drawing>
          <wp:inline distT="0" distB="0" distL="0" distR="0" wp14:anchorId="226632E0" wp14:editId="45BA6D6D">
            <wp:extent cx="5495925" cy="255749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extLst>
                        <a:ext uri="{BEBA8EAE-BF5A-486C-A8C5-ECC9F3942E4B}">
                          <a14:imgProps xmlns:a14="http://schemas.microsoft.com/office/drawing/2010/main">
                            <a14:imgLayer r:embed="rId94">
                              <a14:imgEffect>
                                <a14:brightnessContrast contrast="20000"/>
                              </a14:imgEffect>
                            </a14:imgLayer>
                          </a14:imgProps>
                        </a:ext>
                      </a:extLst>
                    </a:blip>
                    <a:srcRect t="6283"/>
                    <a:stretch/>
                  </pic:blipFill>
                  <pic:spPr bwMode="auto">
                    <a:xfrm>
                      <a:off x="0" y="0"/>
                      <a:ext cx="5499100" cy="2558972"/>
                    </a:xfrm>
                    <a:prstGeom prst="rect">
                      <a:avLst/>
                    </a:prstGeom>
                    <a:ln>
                      <a:noFill/>
                    </a:ln>
                    <a:extLst>
                      <a:ext uri="{53640926-AAD7-44D8-BBD7-CCE9431645EC}">
                        <a14:shadowObscured xmlns:a14="http://schemas.microsoft.com/office/drawing/2010/main"/>
                      </a:ext>
                    </a:extLst>
                  </pic:spPr>
                </pic:pic>
              </a:graphicData>
            </a:graphic>
          </wp:inline>
        </w:drawing>
      </w:r>
    </w:p>
    <w:p w:rsidR="00206505" w:rsidRDefault="00206505" w:rsidP="00206505">
      <w:pPr>
        <w:autoSpaceDE w:val="0"/>
        <w:autoSpaceDN w:val="0"/>
        <w:adjustRightInd w:val="0"/>
        <w:spacing w:line="360" w:lineRule="auto"/>
        <w:jc w:val="center"/>
        <w:rPr>
          <w:rFonts w:eastAsia="Cordia New"/>
          <w:sz w:val="24"/>
          <w:szCs w:val="24"/>
          <w:lang w:val="en-MY"/>
        </w:rPr>
      </w:pPr>
      <w:r>
        <w:rPr>
          <w:rFonts w:eastAsia="Cordia New"/>
          <w:b/>
          <w:sz w:val="24"/>
          <w:szCs w:val="24"/>
          <w:lang w:val="en-MY"/>
        </w:rPr>
        <w:t xml:space="preserve">Figure </w:t>
      </w:r>
      <w:r w:rsidRPr="00664CB0">
        <w:rPr>
          <w:rFonts w:eastAsia="Cordia New"/>
          <w:b/>
          <w:sz w:val="24"/>
          <w:szCs w:val="24"/>
          <w:lang w:val="en-MY"/>
        </w:rPr>
        <w:t>5</w:t>
      </w:r>
      <w:r>
        <w:rPr>
          <w:rFonts w:eastAsia="Cordia New"/>
          <w:b/>
          <w:sz w:val="24"/>
          <w:szCs w:val="24"/>
          <w:lang w:val="en-MY"/>
        </w:rPr>
        <w:t>.</w:t>
      </w:r>
      <w:r w:rsidRPr="00664CB0">
        <w:rPr>
          <w:rFonts w:eastAsia="Cordia New"/>
          <w:b/>
          <w:sz w:val="24"/>
          <w:szCs w:val="24"/>
          <w:lang w:val="en-MY"/>
        </w:rPr>
        <w:t>1:</w:t>
      </w:r>
      <w:r>
        <w:rPr>
          <w:rFonts w:eastAsia="Cordia New"/>
          <w:sz w:val="24"/>
          <w:szCs w:val="24"/>
          <w:lang w:val="en-MY"/>
        </w:rPr>
        <w:t xml:space="preserve"> Global Offshore Production by water depth (EIA).</w:t>
      </w:r>
    </w:p>
    <w:p w:rsidR="00206505" w:rsidRDefault="00206505" w:rsidP="0083634B">
      <w:pPr>
        <w:spacing w:line="360" w:lineRule="auto"/>
        <w:jc w:val="both"/>
        <w:rPr>
          <w:rFonts w:eastAsia="Cordia New"/>
          <w:sz w:val="24"/>
          <w:szCs w:val="24"/>
          <w:lang w:val="en-MY"/>
        </w:rPr>
      </w:pPr>
      <w:r>
        <w:rPr>
          <w:rFonts w:eastAsia="Cordia New"/>
          <w:sz w:val="24"/>
          <w:szCs w:val="24"/>
          <w:lang w:val="en-MY"/>
        </w:rPr>
        <w:t xml:space="preserve"> </w:t>
      </w:r>
    </w:p>
    <w:p w:rsidR="0083634B" w:rsidRDefault="0083634B" w:rsidP="0083634B">
      <w:pPr>
        <w:spacing w:line="360" w:lineRule="auto"/>
        <w:jc w:val="both"/>
        <w:rPr>
          <w:rFonts w:eastAsia="Cordia New"/>
          <w:sz w:val="24"/>
          <w:szCs w:val="24"/>
          <w:lang w:val="en-MY"/>
        </w:rPr>
      </w:pPr>
      <w:r w:rsidRPr="0083634B">
        <w:rPr>
          <w:rFonts w:eastAsia="Cordia New"/>
          <w:sz w:val="24"/>
          <w:szCs w:val="24"/>
          <w:lang w:val="en-MY"/>
        </w:rPr>
        <w:t>As the industry moved into ultra-deep</w:t>
      </w:r>
      <w:r>
        <w:rPr>
          <w:rFonts w:eastAsia="Cordia New"/>
          <w:sz w:val="24"/>
          <w:szCs w:val="24"/>
          <w:lang w:val="en-MY"/>
        </w:rPr>
        <w:t xml:space="preserve"> </w:t>
      </w:r>
      <w:r w:rsidRPr="0083634B">
        <w:rPr>
          <w:rFonts w:eastAsia="Cordia New"/>
          <w:sz w:val="24"/>
          <w:szCs w:val="24"/>
          <w:lang w:val="en-MY"/>
        </w:rPr>
        <w:t>water environment, the challenges that come with trend are still evolving and require further development. When it comes to riser, some of the</w:t>
      </w:r>
      <w:r>
        <w:rPr>
          <w:rFonts w:eastAsia="Cordia New"/>
          <w:sz w:val="24"/>
          <w:szCs w:val="24"/>
          <w:lang w:val="en-MY"/>
        </w:rPr>
        <w:t xml:space="preserve"> </w:t>
      </w:r>
      <w:r w:rsidRPr="0083634B">
        <w:rPr>
          <w:rFonts w:eastAsia="Cordia New"/>
          <w:sz w:val="24"/>
          <w:szCs w:val="24"/>
          <w:lang w:val="en-MY"/>
        </w:rPr>
        <w:t xml:space="preserve">challenges are presented </w:t>
      </w:r>
      <w:r w:rsidR="006966EE">
        <w:rPr>
          <w:rFonts w:eastAsia="Cordia New"/>
          <w:sz w:val="24"/>
          <w:szCs w:val="24"/>
          <w:lang w:val="en-MY"/>
        </w:rPr>
        <w:t>in Figure 5.</w:t>
      </w:r>
      <w:r w:rsidR="00206505">
        <w:rPr>
          <w:rFonts w:eastAsia="Cordia New"/>
          <w:sz w:val="24"/>
          <w:szCs w:val="24"/>
          <w:lang w:val="en-MY"/>
        </w:rPr>
        <w:t>2</w:t>
      </w:r>
      <w:r w:rsidR="006966EE">
        <w:rPr>
          <w:rFonts w:eastAsia="Cordia New"/>
          <w:sz w:val="24"/>
          <w:szCs w:val="24"/>
          <w:lang w:val="en-MY"/>
        </w:rPr>
        <w:t>.</w:t>
      </w:r>
      <w:r w:rsidRPr="00C57475">
        <w:rPr>
          <w:rFonts w:eastAsia="Cordia New"/>
          <w:sz w:val="24"/>
          <w:szCs w:val="24"/>
          <w:lang w:val="en-MY"/>
        </w:rPr>
        <w:t xml:space="preserve"> </w:t>
      </w:r>
    </w:p>
    <w:p w:rsidR="004D49DF" w:rsidRDefault="004D49DF" w:rsidP="0083634B">
      <w:pPr>
        <w:spacing w:line="360" w:lineRule="auto"/>
        <w:jc w:val="both"/>
        <w:rPr>
          <w:rFonts w:eastAsia="Cordia New"/>
          <w:sz w:val="24"/>
          <w:szCs w:val="24"/>
          <w:lang w:val="en-MY"/>
        </w:rPr>
      </w:pPr>
    </w:p>
    <w:p w:rsidR="0083634B" w:rsidRDefault="004D49DF" w:rsidP="0083634B">
      <w:pPr>
        <w:spacing w:line="360" w:lineRule="auto"/>
        <w:jc w:val="both"/>
        <w:rPr>
          <w:rFonts w:eastAsia="Cordia New"/>
          <w:sz w:val="24"/>
          <w:szCs w:val="24"/>
          <w:lang w:val="en-MY"/>
        </w:rPr>
      </w:pPr>
      <w:r>
        <w:rPr>
          <w:rFonts w:eastAsia="Cordia New"/>
          <w:noProof/>
          <w:sz w:val="24"/>
          <w:szCs w:val="24"/>
          <w:lang w:val="en-MY" w:eastAsia="ja-JP"/>
        </w:rPr>
        <w:lastRenderedPageBreak/>
        <w:drawing>
          <wp:inline distT="0" distB="0" distL="0" distR="0" wp14:anchorId="1C04D554" wp14:editId="0078AC1F">
            <wp:extent cx="5486400" cy="3200400"/>
            <wp:effectExtent l="0" t="0" r="0" b="19050"/>
            <wp:docPr id="277" name="Diagram 27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5" r:lo="rId96" r:qs="rId97" r:cs="rId98"/>
              </a:graphicData>
            </a:graphic>
          </wp:inline>
        </w:drawing>
      </w:r>
    </w:p>
    <w:p w:rsidR="004D49DF" w:rsidRDefault="007501D2" w:rsidP="00664CB0">
      <w:pPr>
        <w:autoSpaceDE w:val="0"/>
        <w:autoSpaceDN w:val="0"/>
        <w:adjustRightInd w:val="0"/>
        <w:spacing w:line="360" w:lineRule="auto"/>
        <w:jc w:val="center"/>
        <w:rPr>
          <w:rFonts w:eastAsia="Cordia New"/>
          <w:sz w:val="24"/>
          <w:szCs w:val="24"/>
          <w:lang w:val="en-MY"/>
        </w:rPr>
      </w:pPr>
      <w:r>
        <w:rPr>
          <w:rFonts w:eastAsia="Cordia New"/>
          <w:b/>
          <w:sz w:val="24"/>
          <w:szCs w:val="24"/>
          <w:lang w:val="en-MY"/>
        </w:rPr>
        <w:t xml:space="preserve">Figure </w:t>
      </w:r>
      <w:r w:rsidR="00664CB0" w:rsidRPr="00664CB0">
        <w:rPr>
          <w:rFonts w:eastAsia="Cordia New"/>
          <w:b/>
          <w:sz w:val="24"/>
          <w:szCs w:val="24"/>
          <w:lang w:val="en-MY"/>
        </w:rPr>
        <w:t>5</w:t>
      </w:r>
      <w:r>
        <w:rPr>
          <w:rFonts w:eastAsia="Cordia New"/>
          <w:b/>
          <w:sz w:val="24"/>
          <w:szCs w:val="24"/>
          <w:lang w:val="en-MY"/>
        </w:rPr>
        <w:t>.</w:t>
      </w:r>
      <w:r w:rsidR="00664CB0" w:rsidRPr="00664CB0">
        <w:rPr>
          <w:rFonts w:eastAsia="Cordia New"/>
          <w:b/>
          <w:sz w:val="24"/>
          <w:szCs w:val="24"/>
          <w:lang w:val="en-MY"/>
        </w:rPr>
        <w:t>1:</w:t>
      </w:r>
      <w:r w:rsidR="00664CB0">
        <w:rPr>
          <w:rFonts w:eastAsia="Cordia New"/>
          <w:sz w:val="24"/>
          <w:szCs w:val="24"/>
          <w:lang w:val="en-MY"/>
        </w:rPr>
        <w:t xml:space="preserve"> Challenges of ultra-deep water riser system.</w:t>
      </w:r>
    </w:p>
    <w:p w:rsidR="00664CB0" w:rsidRDefault="00664CB0" w:rsidP="00526BE1">
      <w:pPr>
        <w:autoSpaceDE w:val="0"/>
        <w:autoSpaceDN w:val="0"/>
        <w:adjustRightInd w:val="0"/>
        <w:spacing w:line="360" w:lineRule="auto"/>
        <w:jc w:val="both"/>
        <w:rPr>
          <w:rFonts w:eastAsia="Cordia New"/>
          <w:sz w:val="24"/>
          <w:szCs w:val="24"/>
          <w:lang w:val="en-MY"/>
        </w:rPr>
      </w:pPr>
    </w:p>
    <w:p w:rsidR="00526BE1" w:rsidRPr="00FD3DDD" w:rsidRDefault="00526BE1" w:rsidP="00526BE1">
      <w:pPr>
        <w:pStyle w:val="Heading2"/>
        <w:spacing w:line="360" w:lineRule="auto"/>
        <w:ind w:left="720"/>
        <w:rPr>
          <w:i w:val="0"/>
          <w:lang w:val="en-MY"/>
        </w:rPr>
      </w:pPr>
      <w:bookmarkStart w:id="96" w:name="_Toc495036911"/>
      <w:bookmarkStart w:id="97" w:name="_Toc519628368"/>
      <w:r w:rsidRPr="00FD3DDD">
        <w:rPr>
          <w:i w:val="0"/>
          <w:lang w:val="en-MY"/>
        </w:rPr>
        <w:t>3.</w:t>
      </w:r>
      <w:r>
        <w:rPr>
          <w:i w:val="0"/>
          <w:lang w:val="en-MY"/>
        </w:rPr>
        <w:t xml:space="preserve">5. </w:t>
      </w:r>
      <w:r w:rsidRPr="00FD3DDD">
        <w:rPr>
          <w:i w:val="0"/>
          <w:lang w:val="en-MY"/>
        </w:rPr>
        <w:t>Diameter Selection</w:t>
      </w:r>
      <w:bookmarkEnd w:id="96"/>
      <w:bookmarkEnd w:id="97"/>
    </w:p>
    <w:p w:rsidR="00526BE1" w:rsidRDefault="00526BE1" w:rsidP="00526BE1">
      <w:pPr>
        <w:autoSpaceDE w:val="0"/>
        <w:autoSpaceDN w:val="0"/>
        <w:adjustRightInd w:val="0"/>
        <w:spacing w:line="360" w:lineRule="auto"/>
        <w:jc w:val="both"/>
        <w:rPr>
          <w:rFonts w:eastAsia="Cordia New"/>
          <w:sz w:val="24"/>
          <w:szCs w:val="24"/>
          <w:lang w:val="en-MY"/>
        </w:rPr>
      </w:pPr>
      <w:r w:rsidRPr="007705E0">
        <w:rPr>
          <w:sz w:val="24"/>
          <w:szCs w:val="24"/>
          <w:lang w:val="en-MY"/>
        </w:rPr>
        <w:t>The process for selecting a diameter involves a detailed hydraulic analysis, especially for multiphase flows. However, there exist some empirical formulas that produce reasonable accuracy. For example</w:t>
      </w:r>
      <w:r>
        <w:rPr>
          <w:sz w:val="24"/>
          <w:szCs w:val="24"/>
          <w:lang w:val="en-MY"/>
        </w:rPr>
        <w:t xml:space="preserve"> </w:t>
      </w:r>
      <w:r w:rsidRPr="007705E0">
        <w:rPr>
          <w:sz w:val="24"/>
          <w:szCs w:val="24"/>
          <w:lang w:val="en-MY"/>
        </w:rPr>
        <w:t xml:space="preserve">Equation </w:t>
      </w:r>
      <w:r>
        <w:rPr>
          <w:sz w:val="24"/>
          <w:szCs w:val="24"/>
          <w:lang w:val="en-MY"/>
        </w:rPr>
        <w:t>5.</w:t>
      </w:r>
      <w:r w:rsidRPr="007705E0">
        <w:rPr>
          <w:sz w:val="24"/>
          <w:szCs w:val="24"/>
          <w:lang w:val="en-MY"/>
        </w:rPr>
        <w:t xml:space="preserve">1 can be used for sizing single phase gas lines. </w:t>
      </w:r>
    </w:p>
    <w:p w:rsidR="00526BE1" w:rsidRDefault="00526BE1" w:rsidP="00526BE1">
      <w:pPr>
        <w:spacing w:line="360" w:lineRule="auto"/>
        <w:jc w:val="both"/>
        <w:rPr>
          <w:rFonts w:eastAsia="Cordia New"/>
          <w:sz w:val="24"/>
          <w:szCs w:val="24"/>
          <w:lang w:val="en-MY"/>
        </w:rPr>
      </w:pPr>
    </w:p>
    <w:p w:rsidR="00526BE1" w:rsidRPr="00EC5E62" w:rsidRDefault="00526BE1" w:rsidP="00526BE1">
      <w:pPr>
        <w:spacing w:line="360" w:lineRule="auto"/>
        <w:jc w:val="both"/>
        <w:rPr>
          <w:rFonts w:eastAsia="Cordia New"/>
          <w:sz w:val="24"/>
          <w:szCs w:val="24"/>
          <w:lang w:val="en-MY"/>
        </w:rPr>
      </w:pPr>
      <m:oMath>
        <m:r>
          <w:rPr>
            <w:rFonts w:ascii="Cambria Math" w:eastAsia="Cordia New" w:hAnsi="Cambria Math"/>
            <w:sz w:val="24"/>
            <w:szCs w:val="24"/>
            <w:lang w:val="en-MY"/>
          </w:rPr>
          <m:t>Q=</m:t>
        </m:r>
        <m:f>
          <m:fPr>
            <m:ctrlPr>
              <w:rPr>
                <w:rFonts w:ascii="Cambria Math" w:eastAsia="Cordia New" w:hAnsi="Cambria Math"/>
                <w:i/>
                <w:sz w:val="24"/>
                <w:szCs w:val="24"/>
                <w:lang w:val="en-MY"/>
              </w:rPr>
            </m:ctrlPr>
          </m:fPr>
          <m:num>
            <m:r>
              <w:rPr>
                <w:rFonts w:ascii="Cambria Math" w:eastAsia="Cordia New" w:hAnsi="Cambria Math"/>
                <w:sz w:val="24"/>
                <w:szCs w:val="24"/>
                <w:lang w:val="en-MY"/>
              </w:rPr>
              <m:t xml:space="preserve">500 </m:t>
            </m:r>
            <m:sSubSup>
              <m:sSubSupPr>
                <m:ctrlPr>
                  <w:rPr>
                    <w:rFonts w:ascii="Cambria Math" w:eastAsia="Cordia New" w:hAnsi="Cambria Math"/>
                    <w:i/>
                    <w:sz w:val="24"/>
                    <w:szCs w:val="24"/>
                    <w:lang w:val="en-MY"/>
                  </w:rPr>
                </m:ctrlPr>
              </m:sSubSupPr>
              <m:e>
                <m:r>
                  <w:rPr>
                    <w:rFonts w:ascii="Cambria Math" w:eastAsia="Cordia New" w:hAnsi="Cambria Math"/>
                    <w:sz w:val="24"/>
                    <w:szCs w:val="24"/>
                    <w:lang w:val="en-MY"/>
                  </w:rPr>
                  <m:t>D</m:t>
                </m:r>
              </m:e>
              <m:sub>
                <m:r>
                  <w:rPr>
                    <w:rFonts w:ascii="Cambria Math" w:eastAsia="Cordia New" w:hAnsi="Cambria Math"/>
                    <w:sz w:val="24"/>
                    <w:szCs w:val="24"/>
                    <w:lang w:val="en-MY"/>
                  </w:rPr>
                  <m:t>I</m:t>
                </m:r>
              </m:sub>
              <m:sup>
                <m:r>
                  <w:rPr>
                    <w:rFonts w:ascii="Cambria Math" w:eastAsia="Cordia New" w:hAnsi="Cambria Math"/>
                    <w:sz w:val="24"/>
                    <w:szCs w:val="24"/>
                    <w:lang w:val="en-MY"/>
                  </w:rPr>
                  <m:t>3</m:t>
                </m:r>
              </m:sup>
            </m:sSubSup>
            <m:rad>
              <m:radPr>
                <m:degHide m:val="1"/>
                <m:ctrlPr>
                  <w:rPr>
                    <w:rFonts w:ascii="Cambria Math" w:eastAsia="Cordia New" w:hAnsi="Cambria Math"/>
                    <w:i/>
                    <w:sz w:val="24"/>
                    <w:szCs w:val="24"/>
                    <w:lang w:val="en-MY"/>
                  </w:rPr>
                </m:ctrlPr>
              </m:radPr>
              <m:deg/>
              <m:e>
                <m:sSubSup>
                  <m:sSubSupPr>
                    <m:ctrlPr>
                      <w:rPr>
                        <w:rFonts w:ascii="Cambria Math" w:eastAsia="Cordia New" w:hAnsi="Cambria Math"/>
                        <w:i/>
                        <w:sz w:val="24"/>
                        <w:szCs w:val="24"/>
                        <w:lang w:val="en-MY"/>
                      </w:rPr>
                    </m:ctrlPr>
                  </m:sSubSupPr>
                  <m:e>
                    <m:r>
                      <w:rPr>
                        <w:rFonts w:ascii="Cambria Math" w:eastAsia="Cordia New" w:hAnsi="Cambria Math"/>
                        <w:sz w:val="24"/>
                        <w:szCs w:val="24"/>
                        <w:lang w:val="en-MY"/>
                      </w:rPr>
                      <m:t>P</m:t>
                    </m:r>
                  </m:e>
                  <m:sub>
                    <m:r>
                      <w:rPr>
                        <w:rFonts w:ascii="Cambria Math" w:eastAsia="Cordia New" w:hAnsi="Cambria Math"/>
                        <w:sz w:val="24"/>
                        <w:szCs w:val="24"/>
                        <w:lang w:val="en-MY"/>
                      </w:rPr>
                      <m:t>1</m:t>
                    </m:r>
                  </m:sub>
                  <m:sup>
                    <m:r>
                      <w:rPr>
                        <w:rFonts w:ascii="Cambria Math" w:eastAsia="Cordia New" w:hAnsi="Cambria Math"/>
                        <w:sz w:val="24"/>
                        <w:szCs w:val="24"/>
                        <w:lang w:val="en-MY"/>
                      </w:rPr>
                      <m:t>2</m:t>
                    </m:r>
                  </m:sup>
                </m:sSubSup>
                <m:r>
                  <w:rPr>
                    <w:rFonts w:ascii="Cambria Math" w:eastAsia="Cordia New" w:hAnsi="Cambria Math"/>
                    <w:sz w:val="24"/>
                    <w:szCs w:val="24"/>
                    <w:lang w:val="en-MY"/>
                  </w:rPr>
                  <m:t>-</m:t>
                </m:r>
                <m:sSubSup>
                  <m:sSubSupPr>
                    <m:ctrlPr>
                      <w:rPr>
                        <w:rFonts w:ascii="Cambria Math" w:eastAsia="Cordia New" w:hAnsi="Cambria Math"/>
                        <w:i/>
                        <w:sz w:val="24"/>
                        <w:szCs w:val="24"/>
                        <w:lang w:val="en-MY"/>
                      </w:rPr>
                    </m:ctrlPr>
                  </m:sSubSupPr>
                  <m:e>
                    <m:r>
                      <w:rPr>
                        <w:rFonts w:ascii="Cambria Math" w:eastAsia="Cordia New" w:hAnsi="Cambria Math"/>
                        <w:sz w:val="24"/>
                        <w:szCs w:val="24"/>
                        <w:lang w:val="en-MY"/>
                      </w:rPr>
                      <m:t>P</m:t>
                    </m:r>
                  </m:e>
                  <m:sub>
                    <m:r>
                      <w:rPr>
                        <w:rFonts w:ascii="Cambria Math" w:eastAsia="Cordia New" w:hAnsi="Cambria Math"/>
                        <w:sz w:val="24"/>
                        <w:szCs w:val="24"/>
                        <w:lang w:val="en-MY"/>
                      </w:rPr>
                      <m:t>2</m:t>
                    </m:r>
                  </m:sub>
                  <m:sup>
                    <m:r>
                      <w:rPr>
                        <w:rFonts w:ascii="Cambria Math" w:eastAsia="Cordia New" w:hAnsi="Cambria Math"/>
                        <w:sz w:val="24"/>
                        <w:szCs w:val="24"/>
                        <w:lang w:val="en-MY"/>
                      </w:rPr>
                      <m:t>2</m:t>
                    </m:r>
                  </m:sup>
                </m:sSubSup>
              </m:e>
            </m:rad>
          </m:num>
          <m:den>
            <m:rad>
              <m:radPr>
                <m:degHide m:val="1"/>
                <m:ctrlPr>
                  <w:rPr>
                    <w:rFonts w:ascii="Cambria Math" w:eastAsia="Cordia New" w:hAnsi="Cambria Math"/>
                    <w:i/>
                    <w:sz w:val="24"/>
                    <w:szCs w:val="24"/>
                    <w:lang w:val="en-MY"/>
                  </w:rPr>
                </m:ctrlPr>
              </m:radPr>
              <m:deg/>
              <m:e>
                <m:sSub>
                  <m:sSubPr>
                    <m:ctrlPr>
                      <w:rPr>
                        <w:rFonts w:ascii="Cambria Math" w:eastAsia="Cordia New" w:hAnsi="Cambria Math"/>
                        <w:i/>
                        <w:sz w:val="24"/>
                        <w:szCs w:val="24"/>
                        <w:lang w:val="en-MY"/>
                      </w:rPr>
                    </m:ctrlPr>
                  </m:sSubPr>
                  <m:e>
                    <m:r>
                      <w:rPr>
                        <w:rFonts w:ascii="Cambria Math" w:eastAsia="Cordia New" w:hAnsi="Cambria Math"/>
                        <w:sz w:val="24"/>
                        <w:szCs w:val="24"/>
                        <w:lang w:val="en-MY"/>
                      </w:rPr>
                      <m:t>L</m:t>
                    </m:r>
                  </m:e>
                  <m:sub>
                    <m:r>
                      <w:rPr>
                        <w:rFonts w:ascii="Cambria Math" w:eastAsia="Cordia New" w:hAnsi="Cambria Math"/>
                        <w:sz w:val="24"/>
                        <w:szCs w:val="24"/>
                        <w:lang w:val="en-MY"/>
                      </w:rPr>
                      <m:t>m</m:t>
                    </m:r>
                  </m:sub>
                </m:sSub>
              </m:e>
            </m:rad>
          </m:den>
        </m:f>
      </m:oMath>
      <w:r>
        <w:rPr>
          <w:rFonts w:eastAsia="Cordia New"/>
          <w:sz w:val="24"/>
          <w:szCs w:val="24"/>
          <w:lang w:val="en-MY"/>
        </w:rPr>
        <w:t xml:space="preserve"> </w:t>
      </w:r>
      <w:r>
        <w:rPr>
          <w:rFonts w:eastAsia="Cordia New"/>
          <w:sz w:val="24"/>
          <w:szCs w:val="24"/>
          <w:lang w:val="en-MY"/>
        </w:rPr>
        <w:tab/>
      </w:r>
      <w:r>
        <w:rPr>
          <w:rFonts w:eastAsia="Cordia New"/>
          <w:sz w:val="24"/>
          <w:szCs w:val="24"/>
          <w:lang w:val="en-MY"/>
        </w:rPr>
        <w:tab/>
      </w:r>
      <w:r>
        <w:rPr>
          <w:rFonts w:eastAsia="Cordia New"/>
          <w:sz w:val="24"/>
          <w:szCs w:val="24"/>
          <w:lang w:val="en-MY"/>
        </w:rPr>
        <w:tab/>
      </w:r>
      <w:r>
        <w:rPr>
          <w:rFonts w:eastAsia="Cordia New"/>
          <w:sz w:val="24"/>
          <w:szCs w:val="24"/>
          <w:lang w:val="en-MY"/>
        </w:rPr>
        <w:tab/>
      </w:r>
      <w:r>
        <w:rPr>
          <w:rFonts w:eastAsia="Cordia New"/>
          <w:sz w:val="24"/>
          <w:szCs w:val="24"/>
          <w:lang w:val="en-MY"/>
        </w:rPr>
        <w:tab/>
      </w:r>
      <w:r>
        <w:rPr>
          <w:rFonts w:eastAsia="Cordia New"/>
          <w:sz w:val="24"/>
          <w:szCs w:val="24"/>
          <w:lang w:val="en-MY"/>
        </w:rPr>
        <w:tab/>
      </w:r>
      <w:r>
        <w:rPr>
          <w:rFonts w:eastAsia="Cordia New"/>
          <w:sz w:val="24"/>
          <w:szCs w:val="24"/>
          <w:lang w:val="en-MY"/>
        </w:rPr>
        <w:tab/>
      </w:r>
      <w:r>
        <w:rPr>
          <w:rFonts w:eastAsia="Cordia New"/>
          <w:sz w:val="24"/>
          <w:szCs w:val="24"/>
          <w:lang w:val="en-MY"/>
        </w:rPr>
        <w:tab/>
      </w:r>
      <w:r>
        <w:rPr>
          <w:rFonts w:eastAsia="Cordia New"/>
          <w:sz w:val="24"/>
          <w:szCs w:val="24"/>
          <w:lang w:val="en-MY"/>
        </w:rPr>
        <w:tab/>
        <w:t>(5.1)</w:t>
      </w:r>
    </w:p>
    <w:p w:rsidR="00526BE1" w:rsidRDefault="00526BE1" w:rsidP="00526BE1">
      <w:pPr>
        <w:spacing w:line="360" w:lineRule="auto"/>
        <w:jc w:val="both"/>
        <w:rPr>
          <w:rFonts w:eastAsia="Cordia New"/>
          <w:sz w:val="24"/>
          <w:szCs w:val="24"/>
          <w:lang w:val="en-MY"/>
        </w:rPr>
      </w:pPr>
    </w:p>
    <w:p w:rsidR="00526BE1" w:rsidRDefault="00526BE1" w:rsidP="00526BE1">
      <w:pPr>
        <w:spacing w:line="360" w:lineRule="auto"/>
        <w:jc w:val="both"/>
        <w:rPr>
          <w:sz w:val="24"/>
          <w:szCs w:val="24"/>
          <w:lang w:val="en-MY"/>
        </w:rPr>
      </w:pPr>
      <w:r w:rsidRPr="00EC5E62">
        <w:rPr>
          <w:rFonts w:eastAsia="Cordia New"/>
          <w:sz w:val="24"/>
          <w:szCs w:val="24"/>
          <w:lang w:val="en-MY"/>
        </w:rPr>
        <w:t>Where</w:t>
      </w:r>
      <w:r>
        <w:rPr>
          <w:rFonts w:eastAsia="Cordia New"/>
          <w:sz w:val="24"/>
          <w:szCs w:val="24"/>
          <w:lang w:val="en-MY"/>
        </w:rPr>
        <w:t>:</w:t>
      </w:r>
      <w:r w:rsidRPr="00EC5E62">
        <w:rPr>
          <w:rFonts w:eastAsia="Cordia New"/>
          <w:sz w:val="24"/>
          <w:szCs w:val="24"/>
          <w:lang w:val="en-MY"/>
        </w:rPr>
        <w:t xml:space="preserve"> </w:t>
      </w:r>
      <m:oMath>
        <m:sSub>
          <m:sSubPr>
            <m:ctrlPr>
              <w:rPr>
                <w:rFonts w:ascii="Cambria Math" w:eastAsia="Cordia New" w:hAnsi="Cambria Math"/>
                <w:i/>
                <w:sz w:val="24"/>
                <w:szCs w:val="24"/>
                <w:lang w:val="en-MY"/>
              </w:rPr>
            </m:ctrlPr>
          </m:sSubPr>
          <m:e>
            <m:r>
              <w:rPr>
                <w:rFonts w:ascii="Cambria Math" w:eastAsia="Cordia New" w:hAnsi="Cambria Math"/>
                <w:sz w:val="24"/>
                <w:szCs w:val="24"/>
                <w:lang w:val="en-MY"/>
              </w:rPr>
              <m:t>D</m:t>
            </m:r>
          </m:e>
          <m:sub>
            <m:r>
              <w:rPr>
                <w:rFonts w:ascii="Cambria Math" w:eastAsia="Cordia New" w:hAnsi="Cambria Math"/>
                <w:sz w:val="24"/>
                <w:szCs w:val="24"/>
                <w:lang w:val="en-MY"/>
              </w:rPr>
              <m:t>I</m:t>
            </m:r>
          </m:sub>
        </m:sSub>
      </m:oMath>
      <w:r w:rsidRPr="00EC5E62">
        <w:rPr>
          <w:sz w:val="24"/>
          <w:szCs w:val="24"/>
          <w:lang w:val="en-MY"/>
        </w:rPr>
        <w:t xml:space="preserve"> is inner diameter, </w:t>
      </w:r>
      <m:oMath>
        <m:sSub>
          <m:sSubPr>
            <m:ctrlPr>
              <w:rPr>
                <w:rFonts w:ascii="Cambria Math" w:hAnsi="Cambria Math"/>
                <w:i/>
                <w:sz w:val="24"/>
                <w:szCs w:val="24"/>
                <w:lang w:val="en-MY"/>
              </w:rPr>
            </m:ctrlPr>
          </m:sSubPr>
          <m:e>
            <m:r>
              <w:rPr>
                <w:rFonts w:ascii="Cambria Math" w:hAnsi="Cambria Math"/>
                <w:sz w:val="24"/>
                <w:szCs w:val="24"/>
                <w:lang w:val="en-MY"/>
              </w:rPr>
              <m:t>P</m:t>
            </m:r>
          </m:e>
          <m:sub>
            <m:r>
              <w:rPr>
                <w:rFonts w:ascii="Cambria Math" w:hAnsi="Cambria Math"/>
                <w:sz w:val="24"/>
                <w:szCs w:val="24"/>
                <w:lang w:val="en-MY"/>
              </w:rPr>
              <m:t>1</m:t>
            </m:r>
          </m:sub>
        </m:sSub>
      </m:oMath>
      <w:r w:rsidRPr="00EC5E62">
        <w:rPr>
          <w:sz w:val="24"/>
          <w:szCs w:val="24"/>
          <w:lang w:val="en-MY"/>
        </w:rPr>
        <w:t xml:space="preserve">is psia at start point, </w:t>
      </w:r>
      <m:oMath>
        <m:sSub>
          <m:sSubPr>
            <m:ctrlPr>
              <w:rPr>
                <w:rFonts w:ascii="Cambria Math" w:hAnsi="Cambria Math"/>
                <w:i/>
                <w:sz w:val="24"/>
                <w:szCs w:val="24"/>
                <w:lang w:val="en-MY"/>
              </w:rPr>
            </m:ctrlPr>
          </m:sSubPr>
          <m:e>
            <m:r>
              <w:rPr>
                <w:rFonts w:ascii="Cambria Math" w:hAnsi="Cambria Math"/>
                <w:sz w:val="24"/>
                <w:szCs w:val="24"/>
                <w:lang w:val="en-MY"/>
              </w:rPr>
              <m:t>P</m:t>
            </m:r>
          </m:e>
          <m:sub>
            <m:r>
              <w:rPr>
                <w:rFonts w:ascii="Cambria Math" w:hAnsi="Cambria Math"/>
                <w:sz w:val="24"/>
                <w:szCs w:val="24"/>
                <w:lang w:val="en-MY"/>
              </w:rPr>
              <m:t>2</m:t>
            </m:r>
          </m:sub>
        </m:sSub>
      </m:oMath>
      <w:r w:rsidRPr="00EC5E62">
        <w:rPr>
          <w:sz w:val="24"/>
          <w:szCs w:val="24"/>
          <w:lang w:val="en-MY"/>
        </w:rPr>
        <w:t>is psia at end point</w:t>
      </w:r>
      <w:r>
        <w:rPr>
          <w:sz w:val="24"/>
          <w:szCs w:val="24"/>
          <w:lang w:val="en-MY"/>
        </w:rPr>
        <w:t xml:space="preserve"> and </w:t>
      </w:r>
      <m:oMath>
        <m:sSub>
          <m:sSubPr>
            <m:ctrlPr>
              <w:rPr>
                <w:rFonts w:ascii="Cambria Math" w:eastAsia="Cordia New" w:hAnsi="Cambria Math"/>
                <w:i/>
                <w:sz w:val="24"/>
                <w:szCs w:val="24"/>
                <w:lang w:val="en-MY"/>
              </w:rPr>
            </m:ctrlPr>
          </m:sSubPr>
          <m:e>
            <m:r>
              <w:rPr>
                <w:rFonts w:ascii="Cambria Math" w:eastAsia="Cordia New" w:hAnsi="Cambria Math"/>
                <w:sz w:val="24"/>
                <w:szCs w:val="24"/>
                <w:lang w:val="en-MY"/>
              </w:rPr>
              <m:t>L</m:t>
            </m:r>
          </m:e>
          <m:sub>
            <m:r>
              <w:rPr>
                <w:rFonts w:ascii="Cambria Math" w:eastAsia="Cordia New" w:hAnsi="Cambria Math"/>
                <w:sz w:val="24"/>
                <w:szCs w:val="24"/>
                <w:lang w:val="en-MY"/>
              </w:rPr>
              <m:t>m</m:t>
            </m:r>
          </m:sub>
        </m:sSub>
      </m:oMath>
      <w:r w:rsidRPr="00EC5E62">
        <w:rPr>
          <w:sz w:val="24"/>
          <w:szCs w:val="24"/>
          <w:lang w:val="en-MY"/>
        </w:rPr>
        <w:t xml:space="preserve">is </w:t>
      </w:r>
      <w:r>
        <w:rPr>
          <w:sz w:val="24"/>
          <w:szCs w:val="24"/>
          <w:lang w:val="en-MY"/>
        </w:rPr>
        <w:t>l</w:t>
      </w:r>
      <w:r w:rsidRPr="00EC5E62">
        <w:rPr>
          <w:sz w:val="24"/>
          <w:szCs w:val="24"/>
          <w:lang w:val="en-MY"/>
        </w:rPr>
        <w:t>ength</w:t>
      </w:r>
      <w:r>
        <w:rPr>
          <w:sz w:val="24"/>
          <w:szCs w:val="24"/>
          <w:lang w:val="en-MY"/>
        </w:rPr>
        <w:t>.</w:t>
      </w:r>
    </w:p>
    <w:p w:rsidR="00526BE1" w:rsidRDefault="00526BE1" w:rsidP="00526BE1">
      <w:pPr>
        <w:autoSpaceDE w:val="0"/>
        <w:autoSpaceDN w:val="0"/>
        <w:adjustRightInd w:val="0"/>
        <w:spacing w:line="360" w:lineRule="auto"/>
        <w:jc w:val="both"/>
        <w:rPr>
          <w:rFonts w:eastAsia="Cordia New"/>
          <w:sz w:val="24"/>
          <w:szCs w:val="24"/>
          <w:lang w:val="en-MY"/>
        </w:rPr>
      </w:pPr>
    </w:p>
    <w:p w:rsidR="0083634B" w:rsidRPr="0083634B" w:rsidRDefault="00D715F7" w:rsidP="007618AB">
      <w:pPr>
        <w:pStyle w:val="Heading2"/>
        <w:spacing w:line="360" w:lineRule="auto"/>
        <w:ind w:left="720"/>
        <w:rPr>
          <w:rFonts w:eastAsia="Cordia New"/>
          <w:lang w:val="en-MY"/>
        </w:rPr>
      </w:pPr>
      <w:bookmarkStart w:id="98" w:name="_Toc519628369"/>
      <w:r>
        <w:rPr>
          <w:rFonts w:eastAsia="Cordia New"/>
          <w:lang w:val="en-MY"/>
        </w:rPr>
        <w:t>5</w:t>
      </w:r>
      <w:r w:rsidR="0083634B" w:rsidRPr="0083634B">
        <w:rPr>
          <w:rFonts w:eastAsia="Cordia New"/>
          <w:lang w:val="en-MY"/>
        </w:rPr>
        <w:t>.</w:t>
      </w:r>
      <w:r w:rsidR="003F5F96">
        <w:rPr>
          <w:rFonts w:eastAsia="Cordia New"/>
          <w:lang w:val="en-MY"/>
        </w:rPr>
        <w:t>2</w:t>
      </w:r>
      <w:r>
        <w:rPr>
          <w:rFonts w:eastAsia="Cordia New"/>
          <w:lang w:val="en-MY"/>
        </w:rPr>
        <w:t>.</w:t>
      </w:r>
      <w:r w:rsidR="0083634B" w:rsidRPr="0083634B">
        <w:rPr>
          <w:rFonts w:eastAsia="Cordia New"/>
          <w:lang w:val="en-MY"/>
        </w:rPr>
        <w:t xml:space="preserve"> </w:t>
      </w:r>
      <w:r w:rsidR="00107E71">
        <w:rPr>
          <w:rFonts w:eastAsia="Cordia New"/>
          <w:lang w:val="en-MY"/>
        </w:rPr>
        <w:t>Wall Thickness</w:t>
      </w:r>
      <w:bookmarkEnd w:id="98"/>
    </w:p>
    <w:p w:rsidR="003F5F96" w:rsidRDefault="003F5F96" w:rsidP="003F5F96">
      <w:pPr>
        <w:spacing w:line="360" w:lineRule="auto"/>
        <w:jc w:val="both"/>
        <w:rPr>
          <w:rFonts w:eastAsia="Cordia New"/>
          <w:sz w:val="24"/>
          <w:szCs w:val="24"/>
          <w:lang w:val="en-MY"/>
        </w:rPr>
      </w:pPr>
      <w:r>
        <w:rPr>
          <w:rFonts w:eastAsia="Cordia New"/>
          <w:sz w:val="24"/>
          <w:szCs w:val="24"/>
          <w:lang w:val="en-MY"/>
        </w:rPr>
        <w:t>Statically, the e</w:t>
      </w:r>
      <w:r w:rsidR="0083634B" w:rsidRPr="0083634B">
        <w:rPr>
          <w:rFonts w:eastAsia="Cordia New"/>
          <w:sz w:val="24"/>
          <w:szCs w:val="24"/>
          <w:lang w:val="en-MY"/>
        </w:rPr>
        <w:t xml:space="preserve">xternal hydrostatic pressure </w:t>
      </w:r>
      <w:r>
        <w:rPr>
          <w:rFonts w:eastAsia="Cordia New"/>
          <w:sz w:val="24"/>
          <w:szCs w:val="24"/>
          <w:lang w:val="en-MY"/>
        </w:rPr>
        <w:t xml:space="preserve">acting on around the </w:t>
      </w:r>
      <w:r w:rsidR="0083634B" w:rsidRPr="0083634B">
        <w:rPr>
          <w:rFonts w:eastAsia="Cordia New"/>
          <w:sz w:val="24"/>
          <w:szCs w:val="24"/>
          <w:lang w:val="en-MY"/>
        </w:rPr>
        <w:t xml:space="preserve">will increase proportionally with </w:t>
      </w:r>
      <w:r>
        <w:rPr>
          <w:rFonts w:eastAsia="Cordia New"/>
          <w:sz w:val="24"/>
          <w:szCs w:val="24"/>
          <w:lang w:val="en-MY"/>
        </w:rPr>
        <w:t xml:space="preserve">increasing </w:t>
      </w:r>
      <w:r w:rsidR="0083634B" w:rsidRPr="0083634B">
        <w:rPr>
          <w:rFonts w:eastAsia="Cordia New"/>
          <w:sz w:val="24"/>
          <w:szCs w:val="24"/>
          <w:lang w:val="en-MY"/>
        </w:rPr>
        <w:t xml:space="preserve">the water depth. </w:t>
      </w:r>
      <w:r>
        <w:rPr>
          <w:rFonts w:eastAsia="Cordia New"/>
          <w:sz w:val="24"/>
          <w:szCs w:val="24"/>
          <w:lang w:val="en-MY"/>
        </w:rPr>
        <w:t xml:space="preserve">The external hydrostatic force can be written as </w:t>
      </w:r>
    </w:p>
    <w:p w:rsidR="003F5F96" w:rsidRDefault="003F5F96" w:rsidP="003F5F96">
      <w:pPr>
        <w:spacing w:line="360" w:lineRule="auto"/>
        <w:jc w:val="both"/>
        <w:rPr>
          <w:rFonts w:eastAsia="Cordia New"/>
          <w:sz w:val="24"/>
          <w:szCs w:val="24"/>
          <w:lang w:val="en-MY"/>
        </w:rPr>
      </w:pPr>
    </w:p>
    <w:p w:rsidR="003F5F96" w:rsidRDefault="00D55C7F" w:rsidP="003F5F96">
      <w:pPr>
        <w:spacing w:line="360" w:lineRule="auto"/>
        <w:jc w:val="both"/>
        <w:rPr>
          <w:rFonts w:eastAsia="Cordia New"/>
          <w:sz w:val="24"/>
          <w:szCs w:val="24"/>
          <w:lang w:val="en-MY"/>
        </w:rPr>
      </w:pPr>
      <m:oMath>
        <m:sSub>
          <m:sSubPr>
            <m:ctrlPr>
              <w:rPr>
                <w:rFonts w:ascii="Cambria Math" w:eastAsia="Cordia New" w:hAnsi="Cambria Math"/>
                <w:i/>
                <w:sz w:val="24"/>
                <w:szCs w:val="24"/>
                <w:lang w:val="en-MY"/>
              </w:rPr>
            </m:ctrlPr>
          </m:sSubPr>
          <m:e>
            <m:r>
              <w:rPr>
                <w:rFonts w:ascii="Cambria Math" w:eastAsia="Cordia New" w:hAnsi="Cambria Math"/>
                <w:sz w:val="24"/>
                <w:szCs w:val="24"/>
                <w:lang w:val="en-MY"/>
              </w:rPr>
              <m:t>F</m:t>
            </m:r>
          </m:e>
          <m:sub>
            <m:r>
              <w:rPr>
                <w:rFonts w:ascii="Cambria Math" w:eastAsia="Cordia New" w:hAnsi="Cambria Math"/>
                <w:sz w:val="24"/>
                <w:szCs w:val="24"/>
                <w:lang w:val="en-MY"/>
              </w:rPr>
              <m:t>H</m:t>
            </m:r>
          </m:sub>
        </m:sSub>
        <m:r>
          <w:rPr>
            <w:rFonts w:ascii="Cambria Math" w:eastAsia="Cordia New" w:hAnsi="Cambria Math"/>
            <w:sz w:val="24"/>
            <w:szCs w:val="24"/>
            <w:lang w:val="en-MY"/>
          </w:rPr>
          <m:t>=ρgh</m:t>
        </m:r>
      </m:oMath>
      <w:r w:rsidR="003F5F96">
        <w:rPr>
          <w:rFonts w:eastAsia="Cordia New"/>
          <w:sz w:val="24"/>
          <w:szCs w:val="24"/>
          <w:lang w:val="en-MY"/>
        </w:rPr>
        <w:t xml:space="preserve"> </w:t>
      </w:r>
      <w:r w:rsidR="003F5F96">
        <w:rPr>
          <w:rFonts w:eastAsia="Cordia New"/>
          <w:sz w:val="24"/>
          <w:szCs w:val="24"/>
          <w:lang w:val="en-MY"/>
        </w:rPr>
        <w:tab/>
      </w:r>
      <w:r w:rsidR="003F5F96">
        <w:rPr>
          <w:rFonts w:eastAsia="Cordia New"/>
          <w:sz w:val="24"/>
          <w:szCs w:val="24"/>
          <w:lang w:val="en-MY"/>
        </w:rPr>
        <w:tab/>
      </w:r>
      <w:r w:rsidR="003F5F96">
        <w:rPr>
          <w:rFonts w:eastAsia="Cordia New"/>
          <w:sz w:val="24"/>
          <w:szCs w:val="24"/>
          <w:lang w:val="en-MY"/>
        </w:rPr>
        <w:tab/>
      </w:r>
      <w:r w:rsidR="003F5F96">
        <w:rPr>
          <w:rFonts w:eastAsia="Cordia New"/>
          <w:sz w:val="24"/>
          <w:szCs w:val="24"/>
          <w:lang w:val="en-MY"/>
        </w:rPr>
        <w:tab/>
      </w:r>
      <w:r w:rsidR="003F5F96">
        <w:rPr>
          <w:rFonts w:eastAsia="Cordia New"/>
          <w:sz w:val="24"/>
          <w:szCs w:val="24"/>
          <w:lang w:val="en-MY"/>
        </w:rPr>
        <w:tab/>
      </w:r>
      <w:r w:rsidR="003F5F96">
        <w:rPr>
          <w:rFonts w:eastAsia="Cordia New"/>
          <w:sz w:val="24"/>
          <w:szCs w:val="24"/>
          <w:lang w:val="en-MY"/>
        </w:rPr>
        <w:tab/>
      </w:r>
      <w:r w:rsidR="003F5F96">
        <w:rPr>
          <w:rFonts w:eastAsia="Cordia New"/>
          <w:sz w:val="24"/>
          <w:szCs w:val="24"/>
          <w:lang w:val="en-MY"/>
        </w:rPr>
        <w:tab/>
      </w:r>
      <w:r w:rsidR="003F5F96">
        <w:rPr>
          <w:rFonts w:eastAsia="Cordia New"/>
          <w:sz w:val="24"/>
          <w:szCs w:val="24"/>
          <w:lang w:val="en-MY"/>
        </w:rPr>
        <w:tab/>
      </w:r>
      <w:r w:rsidR="003F5F96">
        <w:rPr>
          <w:rFonts w:eastAsia="Cordia New"/>
          <w:sz w:val="24"/>
          <w:szCs w:val="24"/>
          <w:lang w:val="en-MY"/>
        </w:rPr>
        <w:tab/>
      </w:r>
      <w:r w:rsidR="003F5F96">
        <w:rPr>
          <w:rFonts w:eastAsia="Cordia New"/>
          <w:sz w:val="24"/>
          <w:szCs w:val="24"/>
          <w:lang w:val="en-MY"/>
        </w:rPr>
        <w:tab/>
        <w:t>(5.</w:t>
      </w:r>
      <w:r w:rsidR="00D906DF">
        <w:rPr>
          <w:rFonts w:eastAsia="Cordia New"/>
          <w:sz w:val="24"/>
          <w:szCs w:val="24"/>
          <w:lang w:val="en-MY"/>
        </w:rPr>
        <w:t>2</w:t>
      </w:r>
      <w:r w:rsidR="003F5F96">
        <w:rPr>
          <w:rFonts w:eastAsia="Cordia New"/>
          <w:sz w:val="24"/>
          <w:szCs w:val="24"/>
          <w:lang w:val="en-MY"/>
        </w:rPr>
        <w:t>)</w:t>
      </w:r>
    </w:p>
    <w:p w:rsidR="003F5F96" w:rsidRDefault="003F5F96" w:rsidP="003F5F96">
      <w:pPr>
        <w:spacing w:line="360" w:lineRule="auto"/>
        <w:jc w:val="both"/>
        <w:rPr>
          <w:rFonts w:eastAsia="Cordia New"/>
          <w:sz w:val="24"/>
          <w:szCs w:val="24"/>
          <w:lang w:val="en-MY"/>
        </w:rPr>
      </w:pPr>
    </w:p>
    <w:p w:rsidR="003F5F96" w:rsidRDefault="003F5F96" w:rsidP="003F5F96">
      <w:pPr>
        <w:spacing w:line="360" w:lineRule="auto"/>
        <w:jc w:val="both"/>
        <w:rPr>
          <w:rFonts w:eastAsia="Cordia New"/>
          <w:sz w:val="24"/>
          <w:szCs w:val="24"/>
          <w:lang w:val="en-MY"/>
        </w:rPr>
      </w:pPr>
      <w:r>
        <w:rPr>
          <w:rFonts w:eastAsia="Cordia New"/>
          <w:sz w:val="24"/>
          <w:szCs w:val="24"/>
          <w:lang w:val="en-MY"/>
        </w:rPr>
        <w:lastRenderedPageBreak/>
        <w:t xml:space="preserve">Where: </w:t>
      </w:r>
      <m:oMath>
        <m:r>
          <w:rPr>
            <w:rFonts w:ascii="Cambria Math" w:eastAsia="Cordia New" w:hAnsi="Cambria Math"/>
            <w:sz w:val="24"/>
            <w:szCs w:val="24"/>
            <w:lang w:val="en-MY"/>
          </w:rPr>
          <m:t>ρ</m:t>
        </m:r>
      </m:oMath>
      <w:r>
        <w:rPr>
          <w:rFonts w:eastAsia="Cordia New"/>
          <w:sz w:val="24"/>
          <w:szCs w:val="24"/>
          <w:lang w:val="en-MY"/>
        </w:rPr>
        <w:t xml:space="preserve"> is sea water density (</w:t>
      </w:r>
      <m:oMath>
        <m:r>
          <w:rPr>
            <w:rFonts w:ascii="Cambria Math" w:eastAsia="Cordia New" w:hAnsi="Cambria Math"/>
            <w:sz w:val="24"/>
            <w:szCs w:val="24"/>
            <w:lang w:val="en-MY"/>
          </w:rPr>
          <m:t>kg/</m:t>
        </m:r>
        <m:sSup>
          <m:sSupPr>
            <m:ctrlPr>
              <w:rPr>
                <w:rFonts w:ascii="Cambria Math" w:eastAsia="Cordia New" w:hAnsi="Cambria Math"/>
                <w:i/>
                <w:sz w:val="24"/>
                <w:szCs w:val="24"/>
                <w:lang w:val="en-MY"/>
              </w:rPr>
            </m:ctrlPr>
          </m:sSupPr>
          <m:e>
            <m:r>
              <w:rPr>
                <w:rFonts w:ascii="Cambria Math" w:eastAsia="Cordia New" w:hAnsi="Cambria Math"/>
                <w:sz w:val="24"/>
                <w:szCs w:val="24"/>
                <w:lang w:val="en-MY"/>
              </w:rPr>
              <m:t>m</m:t>
            </m:r>
          </m:e>
          <m:sup>
            <m:r>
              <w:rPr>
                <w:rFonts w:ascii="Cambria Math" w:eastAsia="Cordia New" w:hAnsi="Cambria Math"/>
                <w:sz w:val="24"/>
                <w:szCs w:val="24"/>
                <w:lang w:val="en-MY"/>
              </w:rPr>
              <m:t>3</m:t>
            </m:r>
          </m:sup>
        </m:sSup>
      </m:oMath>
      <w:r>
        <w:rPr>
          <w:rFonts w:eastAsia="Cordia New"/>
          <w:sz w:val="24"/>
          <w:szCs w:val="24"/>
          <w:lang w:val="en-MY"/>
        </w:rPr>
        <w:t xml:space="preserve">), </w:t>
      </w:r>
      <m:oMath>
        <m:r>
          <w:rPr>
            <w:rFonts w:ascii="Cambria Math" w:eastAsia="Cordia New" w:hAnsi="Cambria Math"/>
            <w:sz w:val="24"/>
            <w:szCs w:val="24"/>
            <w:lang w:val="en-MY"/>
          </w:rPr>
          <m:t>g</m:t>
        </m:r>
      </m:oMath>
      <w:r>
        <w:rPr>
          <w:rFonts w:eastAsia="Cordia New"/>
          <w:sz w:val="24"/>
          <w:szCs w:val="24"/>
          <w:lang w:val="en-MY"/>
        </w:rPr>
        <w:t xml:space="preserve"> is gravity acceleration (</w:t>
      </w:r>
      <m:oMath>
        <m:r>
          <w:rPr>
            <w:rFonts w:ascii="Cambria Math" w:eastAsia="Cordia New" w:hAnsi="Cambria Math"/>
            <w:sz w:val="24"/>
            <w:szCs w:val="24"/>
            <w:lang w:val="en-MY"/>
          </w:rPr>
          <m:t>m/</m:t>
        </m:r>
        <m:sSup>
          <m:sSupPr>
            <m:ctrlPr>
              <w:rPr>
                <w:rFonts w:ascii="Cambria Math" w:eastAsia="Cordia New" w:hAnsi="Cambria Math"/>
                <w:i/>
                <w:sz w:val="24"/>
                <w:szCs w:val="24"/>
                <w:lang w:val="en-MY"/>
              </w:rPr>
            </m:ctrlPr>
          </m:sSupPr>
          <m:e>
            <m:r>
              <w:rPr>
                <w:rFonts w:ascii="Cambria Math" w:eastAsia="Cordia New" w:hAnsi="Cambria Math"/>
                <w:sz w:val="24"/>
                <w:szCs w:val="24"/>
                <w:lang w:val="en-MY"/>
              </w:rPr>
              <m:t>s</m:t>
            </m:r>
          </m:e>
          <m:sup>
            <m:r>
              <w:rPr>
                <w:rFonts w:ascii="Cambria Math" w:eastAsia="Cordia New" w:hAnsi="Cambria Math"/>
                <w:sz w:val="24"/>
                <w:szCs w:val="24"/>
                <w:lang w:val="en-MY"/>
              </w:rPr>
              <m:t>2</m:t>
            </m:r>
          </m:sup>
        </m:sSup>
      </m:oMath>
      <w:r>
        <w:rPr>
          <w:rFonts w:eastAsia="Cordia New"/>
          <w:sz w:val="24"/>
          <w:szCs w:val="24"/>
          <w:lang w:val="en-MY"/>
        </w:rPr>
        <w:t xml:space="preserve">) and </w:t>
      </w:r>
      <m:oMath>
        <m:r>
          <w:rPr>
            <w:rFonts w:ascii="Cambria Math" w:eastAsia="Cordia New" w:hAnsi="Cambria Math"/>
            <w:sz w:val="24"/>
            <w:szCs w:val="24"/>
            <w:lang w:val="en-MY"/>
          </w:rPr>
          <m:t>h</m:t>
        </m:r>
      </m:oMath>
      <w:r>
        <w:rPr>
          <w:rFonts w:eastAsia="Cordia New"/>
          <w:sz w:val="24"/>
          <w:szCs w:val="24"/>
          <w:lang w:val="en-MY"/>
        </w:rPr>
        <w:t xml:space="preserve"> is water depth.</w:t>
      </w:r>
    </w:p>
    <w:p w:rsidR="003F5F96" w:rsidRDefault="003F5F96" w:rsidP="003F5F96">
      <w:pPr>
        <w:spacing w:line="360" w:lineRule="auto"/>
        <w:jc w:val="both"/>
        <w:rPr>
          <w:rFonts w:eastAsia="Cordia New"/>
          <w:sz w:val="24"/>
          <w:szCs w:val="24"/>
          <w:lang w:val="en-MY"/>
        </w:rPr>
      </w:pPr>
    </w:p>
    <w:p w:rsidR="00526BE1" w:rsidRDefault="0083634B" w:rsidP="00526BE1">
      <w:pPr>
        <w:spacing w:line="360" w:lineRule="auto"/>
        <w:ind w:firstLine="567"/>
        <w:jc w:val="both"/>
        <w:rPr>
          <w:rFonts w:eastAsia="Cordia New"/>
          <w:sz w:val="24"/>
          <w:szCs w:val="24"/>
          <w:lang w:val="en-MY"/>
        </w:rPr>
      </w:pPr>
      <w:r w:rsidRPr="0083634B">
        <w:rPr>
          <w:rFonts w:eastAsia="Cordia New"/>
          <w:sz w:val="24"/>
          <w:szCs w:val="24"/>
          <w:lang w:val="en-MY"/>
        </w:rPr>
        <w:t xml:space="preserve">In </w:t>
      </w:r>
      <w:r w:rsidR="003F5F96">
        <w:rPr>
          <w:rFonts w:eastAsia="Cordia New"/>
          <w:sz w:val="24"/>
          <w:szCs w:val="24"/>
          <w:lang w:val="en-MY"/>
        </w:rPr>
        <w:t xml:space="preserve">deep and </w:t>
      </w:r>
      <w:r w:rsidRPr="0083634B">
        <w:rPr>
          <w:rFonts w:eastAsia="Cordia New"/>
          <w:sz w:val="24"/>
          <w:szCs w:val="24"/>
          <w:lang w:val="en-MY"/>
        </w:rPr>
        <w:t>ultra</w:t>
      </w:r>
      <w:r>
        <w:rPr>
          <w:rFonts w:eastAsia="Cordia New"/>
          <w:sz w:val="24"/>
          <w:szCs w:val="24"/>
          <w:lang w:val="en-MY"/>
        </w:rPr>
        <w:t>-</w:t>
      </w:r>
      <w:r w:rsidRPr="0083634B">
        <w:rPr>
          <w:rFonts w:eastAsia="Cordia New"/>
          <w:sz w:val="24"/>
          <w:szCs w:val="24"/>
          <w:lang w:val="en-MY"/>
        </w:rPr>
        <w:t>deep</w:t>
      </w:r>
      <w:r>
        <w:rPr>
          <w:rFonts w:eastAsia="Cordia New"/>
          <w:sz w:val="24"/>
          <w:szCs w:val="24"/>
          <w:lang w:val="en-MY"/>
        </w:rPr>
        <w:t xml:space="preserve"> </w:t>
      </w:r>
      <w:r w:rsidRPr="0083634B">
        <w:rPr>
          <w:rFonts w:eastAsia="Cordia New"/>
          <w:sz w:val="24"/>
          <w:szCs w:val="24"/>
          <w:lang w:val="en-MY"/>
        </w:rPr>
        <w:t xml:space="preserve">water, </w:t>
      </w:r>
      <w:r w:rsidR="003F5F96">
        <w:rPr>
          <w:rFonts w:eastAsia="Cordia New"/>
          <w:sz w:val="24"/>
          <w:szCs w:val="24"/>
          <w:lang w:val="en-MY"/>
        </w:rPr>
        <w:t xml:space="preserve">the </w:t>
      </w:r>
      <w:r w:rsidRPr="0083634B">
        <w:rPr>
          <w:rFonts w:eastAsia="Cordia New"/>
          <w:sz w:val="24"/>
          <w:szCs w:val="24"/>
          <w:lang w:val="en-MY"/>
        </w:rPr>
        <w:t>high external hydrostatic pressure on the riser will increase the probability of</w:t>
      </w:r>
      <w:r>
        <w:rPr>
          <w:rFonts w:eastAsia="Cordia New"/>
          <w:sz w:val="24"/>
          <w:szCs w:val="24"/>
          <w:lang w:val="en-MY"/>
        </w:rPr>
        <w:t xml:space="preserve"> </w:t>
      </w:r>
      <w:r w:rsidRPr="0083634B">
        <w:rPr>
          <w:rFonts w:eastAsia="Cordia New"/>
          <w:sz w:val="24"/>
          <w:szCs w:val="24"/>
          <w:lang w:val="en-MY"/>
        </w:rPr>
        <w:t xml:space="preserve">collapse failure. As the key driver of the wall thickness design, collapse resistance in </w:t>
      </w:r>
      <w:r w:rsidR="003F5F96">
        <w:rPr>
          <w:rFonts w:eastAsia="Cordia New"/>
          <w:sz w:val="24"/>
          <w:szCs w:val="24"/>
          <w:lang w:val="en-MY"/>
        </w:rPr>
        <w:t xml:space="preserve">deep and </w:t>
      </w:r>
      <w:r w:rsidRPr="0083634B">
        <w:rPr>
          <w:rFonts w:eastAsia="Cordia New"/>
          <w:sz w:val="24"/>
          <w:szCs w:val="24"/>
          <w:lang w:val="en-MY"/>
        </w:rPr>
        <w:t>ultra</w:t>
      </w:r>
      <w:r w:rsidR="00F1219E">
        <w:rPr>
          <w:rFonts w:eastAsia="Cordia New"/>
          <w:sz w:val="24"/>
          <w:szCs w:val="24"/>
          <w:lang w:val="en-MY"/>
        </w:rPr>
        <w:t>-</w:t>
      </w:r>
      <w:r w:rsidRPr="0083634B">
        <w:rPr>
          <w:rFonts w:eastAsia="Cordia New"/>
          <w:sz w:val="24"/>
          <w:szCs w:val="24"/>
          <w:lang w:val="en-MY"/>
        </w:rPr>
        <w:t>deep</w:t>
      </w:r>
      <w:r w:rsidR="00F1219E">
        <w:rPr>
          <w:rFonts w:eastAsia="Cordia New"/>
          <w:sz w:val="24"/>
          <w:szCs w:val="24"/>
          <w:lang w:val="en-MY"/>
        </w:rPr>
        <w:t xml:space="preserve"> </w:t>
      </w:r>
      <w:r w:rsidRPr="0083634B">
        <w:rPr>
          <w:rFonts w:eastAsia="Cordia New"/>
          <w:sz w:val="24"/>
          <w:szCs w:val="24"/>
          <w:lang w:val="en-MY"/>
        </w:rPr>
        <w:t xml:space="preserve">water condition normally required </w:t>
      </w:r>
      <w:r w:rsidR="003F5F96">
        <w:rPr>
          <w:rFonts w:eastAsia="Cordia New"/>
          <w:sz w:val="24"/>
          <w:szCs w:val="24"/>
          <w:lang w:val="en-MY"/>
        </w:rPr>
        <w:t xml:space="preserve">minimum </w:t>
      </w:r>
      <w:r w:rsidRPr="0083634B">
        <w:rPr>
          <w:rFonts w:eastAsia="Cordia New"/>
          <w:sz w:val="24"/>
          <w:szCs w:val="24"/>
          <w:lang w:val="en-MY"/>
        </w:rPr>
        <w:t>thicker riser section. Eventually, this will increase the</w:t>
      </w:r>
      <w:r>
        <w:rPr>
          <w:rFonts w:eastAsia="Cordia New"/>
          <w:sz w:val="24"/>
          <w:szCs w:val="24"/>
          <w:lang w:val="en-MY"/>
        </w:rPr>
        <w:t xml:space="preserve"> </w:t>
      </w:r>
      <w:r w:rsidRPr="0083634B">
        <w:rPr>
          <w:rFonts w:eastAsia="Cordia New"/>
          <w:sz w:val="24"/>
          <w:szCs w:val="24"/>
          <w:lang w:val="en-MY"/>
        </w:rPr>
        <w:t>cost development of the field.</w:t>
      </w:r>
    </w:p>
    <w:p w:rsidR="003F5F96" w:rsidRPr="003F5F96" w:rsidRDefault="003F5F96" w:rsidP="00526BE1">
      <w:pPr>
        <w:spacing w:line="360" w:lineRule="auto"/>
        <w:ind w:firstLine="567"/>
        <w:jc w:val="both"/>
        <w:rPr>
          <w:rFonts w:eastAsia="Cordia New"/>
          <w:sz w:val="24"/>
          <w:szCs w:val="24"/>
          <w:lang w:val="en-MY"/>
        </w:rPr>
      </w:pPr>
      <w:r w:rsidRPr="003F5F96">
        <w:rPr>
          <w:rFonts w:eastAsia="Cordia New"/>
          <w:sz w:val="24"/>
          <w:szCs w:val="24"/>
          <w:lang w:val="en-MY"/>
        </w:rPr>
        <w:t>In order to calculate the required wall thickness for an offshore pipeline, f</w:t>
      </w:r>
      <w:r w:rsidR="00F3799B">
        <w:rPr>
          <w:rFonts w:eastAsia="Cordia New"/>
          <w:sz w:val="24"/>
          <w:szCs w:val="24"/>
          <w:lang w:val="en-MY"/>
        </w:rPr>
        <w:t xml:space="preserve">ive </w:t>
      </w:r>
      <w:r w:rsidRPr="003F5F96">
        <w:rPr>
          <w:rFonts w:eastAsia="Cordia New"/>
          <w:sz w:val="24"/>
          <w:szCs w:val="24"/>
          <w:lang w:val="en-MY"/>
        </w:rPr>
        <w:t>different failure modes must be assessed:</w:t>
      </w:r>
    </w:p>
    <w:p w:rsidR="003F5F96" w:rsidRPr="00F3799B" w:rsidRDefault="003F5F96" w:rsidP="0079111B">
      <w:pPr>
        <w:pStyle w:val="ListParagraph"/>
        <w:numPr>
          <w:ilvl w:val="0"/>
          <w:numId w:val="54"/>
        </w:numPr>
        <w:spacing w:line="360" w:lineRule="auto"/>
        <w:jc w:val="both"/>
        <w:rPr>
          <w:rFonts w:eastAsia="Cordia New"/>
          <w:sz w:val="24"/>
          <w:szCs w:val="24"/>
          <w:lang w:val="en-MY"/>
        </w:rPr>
      </w:pPr>
      <w:r w:rsidRPr="00F3799B">
        <w:rPr>
          <w:rFonts w:eastAsia="Cordia New"/>
          <w:sz w:val="24"/>
          <w:szCs w:val="24"/>
          <w:lang w:val="en-MY"/>
        </w:rPr>
        <w:t>Internal pressure containment (burst) during operation and hydro-test.</w:t>
      </w:r>
    </w:p>
    <w:p w:rsidR="003F5F96" w:rsidRPr="00F3799B" w:rsidRDefault="003F5F96" w:rsidP="0079111B">
      <w:pPr>
        <w:pStyle w:val="ListParagraph"/>
        <w:numPr>
          <w:ilvl w:val="0"/>
          <w:numId w:val="54"/>
        </w:numPr>
        <w:spacing w:line="360" w:lineRule="auto"/>
        <w:jc w:val="both"/>
        <w:rPr>
          <w:rFonts w:eastAsia="Cordia New"/>
          <w:sz w:val="24"/>
          <w:szCs w:val="24"/>
          <w:lang w:val="en-MY"/>
        </w:rPr>
      </w:pPr>
      <w:r w:rsidRPr="00F3799B">
        <w:rPr>
          <w:rFonts w:eastAsia="Cordia New"/>
          <w:sz w:val="24"/>
          <w:szCs w:val="24"/>
          <w:lang w:val="en-MY"/>
        </w:rPr>
        <w:t>Collapse due to external pressure.</w:t>
      </w:r>
    </w:p>
    <w:p w:rsidR="003F5F96" w:rsidRPr="00F3799B" w:rsidRDefault="003F5F96" w:rsidP="0079111B">
      <w:pPr>
        <w:pStyle w:val="ListParagraph"/>
        <w:numPr>
          <w:ilvl w:val="0"/>
          <w:numId w:val="54"/>
        </w:numPr>
        <w:spacing w:line="360" w:lineRule="auto"/>
        <w:jc w:val="both"/>
        <w:rPr>
          <w:rFonts w:eastAsia="Cordia New"/>
          <w:sz w:val="24"/>
          <w:szCs w:val="24"/>
          <w:lang w:val="en-MY"/>
        </w:rPr>
      </w:pPr>
      <w:r w:rsidRPr="00F3799B">
        <w:rPr>
          <w:rFonts w:eastAsia="Cordia New"/>
          <w:sz w:val="24"/>
          <w:szCs w:val="24"/>
          <w:lang w:val="en-MY"/>
        </w:rPr>
        <w:t>Local buckling due to bending and external pressure.</w:t>
      </w:r>
    </w:p>
    <w:p w:rsidR="003F5F96" w:rsidRPr="00F3799B" w:rsidRDefault="003F5F96" w:rsidP="0079111B">
      <w:pPr>
        <w:pStyle w:val="ListParagraph"/>
        <w:numPr>
          <w:ilvl w:val="0"/>
          <w:numId w:val="54"/>
        </w:numPr>
        <w:spacing w:line="360" w:lineRule="auto"/>
        <w:jc w:val="both"/>
        <w:rPr>
          <w:rFonts w:eastAsia="Cordia New"/>
          <w:sz w:val="24"/>
          <w:szCs w:val="24"/>
          <w:lang w:val="en-MY"/>
        </w:rPr>
      </w:pPr>
      <w:r w:rsidRPr="00F3799B">
        <w:rPr>
          <w:rFonts w:eastAsia="Cordia New"/>
          <w:sz w:val="24"/>
          <w:szCs w:val="24"/>
          <w:lang w:val="en-MY"/>
        </w:rPr>
        <w:t xml:space="preserve">Buckle propagation and its arrest. </w:t>
      </w:r>
    </w:p>
    <w:p w:rsidR="003F5F96" w:rsidRPr="00F3799B" w:rsidRDefault="003F5F96" w:rsidP="0079111B">
      <w:pPr>
        <w:pStyle w:val="ListParagraph"/>
        <w:numPr>
          <w:ilvl w:val="0"/>
          <w:numId w:val="54"/>
        </w:numPr>
        <w:spacing w:line="360" w:lineRule="auto"/>
        <w:jc w:val="both"/>
        <w:rPr>
          <w:rFonts w:eastAsia="Cordia New"/>
          <w:sz w:val="24"/>
          <w:szCs w:val="24"/>
          <w:lang w:val="en-MY"/>
        </w:rPr>
      </w:pPr>
      <w:r w:rsidRPr="00F3799B">
        <w:rPr>
          <w:rFonts w:eastAsia="Cordia New"/>
          <w:sz w:val="24"/>
          <w:szCs w:val="24"/>
          <w:lang w:val="en-MY"/>
        </w:rPr>
        <w:t>End expansion</w:t>
      </w:r>
    </w:p>
    <w:p w:rsidR="00526BE1" w:rsidRDefault="00526BE1" w:rsidP="00526BE1">
      <w:pPr>
        <w:spacing w:line="360" w:lineRule="auto"/>
        <w:ind w:firstLine="284"/>
        <w:jc w:val="both"/>
        <w:rPr>
          <w:rFonts w:eastAsia="Cordia New"/>
          <w:sz w:val="24"/>
          <w:szCs w:val="24"/>
        </w:rPr>
      </w:pPr>
      <w:r w:rsidRPr="00323880">
        <w:rPr>
          <w:rFonts w:eastAsia="Cordia New"/>
          <w:sz w:val="24"/>
          <w:szCs w:val="24"/>
        </w:rPr>
        <w:t>The</w:t>
      </w:r>
      <w:r w:rsidRPr="00323880">
        <w:rPr>
          <w:rFonts w:eastAsia="Cordia New"/>
          <w:spacing w:val="-2"/>
          <w:sz w:val="24"/>
          <w:szCs w:val="24"/>
        </w:rPr>
        <w:t xml:space="preserve"> </w:t>
      </w:r>
      <w:r w:rsidRPr="00323880">
        <w:rPr>
          <w:rFonts w:eastAsia="Cordia New"/>
          <w:sz w:val="24"/>
          <w:szCs w:val="24"/>
        </w:rPr>
        <w:t>tolerance</w:t>
      </w:r>
      <w:r w:rsidRPr="00323880">
        <w:rPr>
          <w:rFonts w:eastAsia="Cordia New"/>
          <w:spacing w:val="1"/>
          <w:sz w:val="24"/>
          <w:szCs w:val="24"/>
        </w:rPr>
        <w:t xml:space="preserve"> </w:t>
      </w:r>
      <w:r w:rsidRPr="00323880">
        <w:rPr>
          <w:rFonts w:eastAsia="Cordia New"/>
          <w:sz w:val="24"/>
          <w:szCs w:val="24"/>
        </w:rPr>
        <w:t>on</w:t>
      </w:r>
      <w:r w:rsidRPr="00323880">
        <w:rPr>
          <w:rFonts w:eastAsia="Cordia New"/>
          <w:spacing w:val="-2"/>
          <w:sz w:val="24"/>
          <w:szCs w:val="24"/>
        </w:rPr>
        <w:t xml:space="preserve"> </w:t>
      </w:r>
      <w:r w:rsidRPr="00323880">
        <w:rPr>
          <w:rFonts w:eastAsia="Cordia New"/>
          <w:sz w:val="24"/>
          <w:szCs w:val="24"/>
        </w:rPr>
        <w:t>wall thickness</w:t>
      </w:r>
      <w:r w:rsidRPr="00323880">
        <w:rPr>
          <w:rFonts w:eastAsia="Cordia New"/>
          <w:spacing w:val="1"/>
          <w:sz w:val="24"/>
          <w:szCs w:val="24"/>
        </w:rPr>
        <w:t xml:space="preserve"> </w:t>
      </w:r>
      <w:r w:rsidRPr="00323880">
        <w:rPr>
          <w:rFonts w:eastAsia="Cordia New"/>
          <w:sz w:val="24"/>
          <w:szCs w:val="24"/>
        </w:rPr>
        <w:t>depends</w:t>
      </w:r>
      <w:r w:rsidRPr="00323880">
        <w:rPr>
          <w:rFonts w:eastAsia="Cordia New"/>
          <w:spacing w:val="-6"/>
          <w:sz w:val="24"/>
          <w:szCs w:val="24"/>
        </w:rPr>
        <w:t xml:space="preserve"> </w:t>
      </w:r>
      <w:r w:rsidRPr="00323880">
        <w:rPr>
          <w:rFonts w:eastAsia="Cordia New"/>
          <w:sz w:val="24"/>
          <w:szCs w:val="24"/>
        </w:rPr>
        <w:t>on</w:t>
      </w:r>
      <w:r w:rsidRPr="00323880">
        <w:rPr>
          <w:rFonts w:eastAsia="Cordia New"/>
          <w:spacing w:val="-5"/>
          <w:sz w:val="24"/>
          <w:szCs w:val="24"/>
        </w:rPr>
        <w:t xml:space="preserve"> </w:t>
      </w:r>
      <w:r w:rsidRPr="00323880">
        <w:rPr>
          <w:rFonts w:eastAsia="Cordia New"/>
          <w:sz w:val="24"/>
          <w:szCs w:val="24"/>
        </w:rPr>
        <w:t>the</w:t>
      </w:r>
      <w:r w:rsidRPr="00323880">
        <w:rPr>
          <w:rFonts w:eastAsia="Cordia New"/>
          <w:spacing w:val="-3"/>
          <w:sz w:val="24"/>
          <w:szCs w:val="24"/>
        </w:rPr>
        <w:t xml:space="preserve"> </w:t>
      </w:r>
      <w:r w:rsidRPr="00323880">
        <w:rPr>
          <w:rFonts w:eastAsia="Cordia New"/>
          <w:sz w:val="24"/>
          <w:szCs w:val="24"/>
        </w:rPr>
        <w:t>material specifications.</w:t>
      </w:r>
      <w:r w:rsidRPr="00323880">
        <w:rPr>
          <w:rFonts w:eastAsia="Cordia New"/>
          <w:spacing w:val="1"/>
          <w:sz w:val="24"/>
          <w:szCs w:val="24"/>
        </w:rPr>
        <w:t xml:space="preserve"> </w:t>
      </w:r>
      <w:r w:rsidRPr="00323880">
        <w:rPr>
          <w:rFonts w:eastAsia="Cordia New"/>
          <w:sz w:val="24"/>
          <w:szCs w:val="24"/>
        </w:rPr>
        <w:t>For example,</w:t>
      </w:r>
      <w:r w:rsidRPr="00323880">
        <w:rPr>
          <w:rFonts w:eastAsia="Cordia New"/>
          <w:spacing w:val="15"/>
          <w:sz w:val="24"/>
          <w:szCs w:val="24"/>
        </w:rPr>
        <w:t xml:space="preserve"> </w:t>
      </w:r>
      <w:r w:rsidRPr="00323880">
        <w:rPr>
          <w:rFonts w:eastAsia="Cordia New"/>
          <w:sz w:val="24"/>
          <w:szCs w:val="24"/>
        </w:rPr>
        <w:t>an</w:t>
      </w:r>
      <w:r w:rsidRPr="00323880">
        <w:rPr>
          <w:rFonts w:eastAsia="Cordia New"/>
          <w:spacing w:val="21"/>
          <w:sz w:val="24"/>
          <w:szCs w:val="24"/>
        </w:rPr>
        <w:t xml:space="preserve"> </w:t>
      </w:r>
      <w:r w:rsidRPr="00323880">
        <w:rPr>
          <w:rFonts w:eastAsia="Cordia New"/>
          <w:sz w:val="24"/>
          <w:szCs w:val="24"/>
        </w:rPr>
        <w:t>ASTM</w:t>
      </w:r>
      <w:r w:rsidRPr="00323880">
        <w:rPr>
          <w:rFonts w:eastAsia="Cordia New"/>
          <w:spacing w:val="18"/>
          <w:sz w:val="24"/>
          <w:szCs w:val="24"/>
        </w:rPr>
        <w:t xml:space="preserve"> </w:t>
      </w:r>
      <w:r w:rsidRPr="00323880">
        <w:rPr>
          <w:rFonts w:eastAsia="Cordia New"/>
          <w:sz w:val="24"/>
          <w:szCs w:val="24"/>
        </w:rPr>
        <w:t>A106</w:t>
      </w:r>
      <w:r w:rsidRPr="00323880">
        <w:rPr>
          <w:rFonts w:eastAsia="Cordia New"/>
          <w:spacing w:val="19"/>
          <w:sz w:val="24"/>
          <w:szCs w:val="24"/>
        </w:rPr>
        <w:t xml:space="preserve"> </w:t>
      </w:r>
      <w:r w:rsidRPr="00323880">
        <w:rPr>
          <w:rFonts w:eastAsia="Cordia New"/>
          <w:sz w:val="24"/>
          <w:szCs w:val="24"/>
        </w:rPr>
        <w:t>carbon</w:t>
      </w:r>
      <w:r w:rsidRPr="00323880">
        <w:rPr>
          <w:rFonts w:eastAsia="Cordia New"/>
          <w:spacing w:val="17"/>
          <w:sz w:val="24"/>
          <w:szCs w:val="24"/>
        </w:rPr>
        <w:t xml:space="preserve"> </w:t>
      </w:r>
      <w:r w:rsidRPr="00323880">
        <w:rPr>
          <w:rFonts w:eastAsia="Cordia New"/>
          <w:sz w:val="24"/>
          <w:szCs w:val="24"/>
        </w:rPr>
        <w:t>steel</w:t>
      </w:r>
      <w:r w:rsidRPr="00323880">
        <w:rPr>
          <w:rFonts w:eastAsia="Cordia New"/>
          <w:spacing w:val="23"/>
          <w:sz w:val="24"/>
          <w:szCs w:val="24"/>
        </w:rPr>
        <w:t xml:space="preserve"> </w:t>
      </w:r>
      <w:r w:rsidRPr="00323880">
        <w:rPr>
          <w:rFonts w:eastAsia="Cordia New"/>
          <w:sz w:val="24"/>
          <w:szCs w:val="24"/>
        </w:rPr>
        <w:t>pipe</w:t>
      </w:r>
      <w:r w:rsidRPr="00323880">
        <w:rPr>
          <w:rFonts w:eastAsia="Cordia New"/>
          <w:spacing w:val="19"/>
          <w:sz w:val="24"/>
          <w:szCs w:val="24"/>
        </w:rPr>
        <w:t xml:space="preserve"> </w:t>
      </w:r>
      <w:r w:rsidRPr="00323880">
        <w:rPr>
          <w:rFonts w:eastAsia="Cordia New"/>
          <w:sz w:val="24"/>
          <w:szCs w:val="24"/>
        </w:rPr>
        <w:t>may</w:t>
      </w:r>
      <w:r w:rsidRPr="00323880">
        <w:rPr>
          <w:rFonts w:eastAsia="Cordia New"/>
          <w:spacing w:val="23"/>
          <w:sz w:val="24"/>
          <w:szCs w:val="24"/>
        </w:rPr>
        <w:t xml:space="preserve"> </w:t>
      </w:r>
      <w:r w:rsidRPr="00323880">
        <w:rPr>
          <w:rFonts w:eastAsia="Cordia New"/>
          <w:sz w:val="24"/>
          <w:szCs w:val="24"/>
        </w:rPr>
        <w:t>be</w:t>
      </w:r>
      <w:r w:rsidRPr="00323880">
        <w:rPr>
          <w:rFonts w:eastAsia="Cordia New"/>
          <w:spacing w:val="21"/>
          <w:sz w:val="24"/>
          <w:szCs w:val="24"/>
        </w:rPr>
        <w:t xml:space="preserve"> </w:t>
      </w:r>
      <w:r w:rsidRPr="00323880">
        <w:rPr>
          <w:rFonts w:eastAsia="Cordia New"/>
          <w:sz w:val="24"/>
          <w:szCs w:val="24"/>
        </w:rPr>
        <w:t>f</w:t>
      </w:r>
      <w:r w:rsidRPr="00323880">
        <w:rPr>
          <w:rFonts w:eastAsia="Cordia New"/>
          <w:spacing w:val="-2"/>
          <w:sz w:val="24"/>
          <w:szCs w:val="24"/>
        </w:rPr>
        <w:t>u</w:t>
      </w:r>
      <w:r w:rsidRPr="00323880">
        <w:rPr>
          <w:rFonts w:eastAsia="Cordia New"/>
          <w:sz w:val="24"/>
          <w:szCs w:val="24"/>
        </w:rPr>
        <w:t>rnished</w:t>
      </w:r>
      <w:r w:rsidRPr="00323880">
        <w:rPr>
          <w:rFonts w:eastAsia="Cordia New"/>
          <w:spacing w:val="15"/>
          <w:sz w:val="24"/>
          <w:szCs w:val="24"/>
        </w:rPr>
        <w:t xml:space="preserve"> </w:t>
      </w:r>
      <w:r w:rsidRPr="00323880">
        <w:rPr>
          <w:rFonts w:eastAsia="Cordia New"/>
          <w:sz w:val="24"/>
          <w:szCs w:val="24"/>
        </w:rPr>
        <w:t>12.5%</w:t>
      </w:r>
      <w:r w:rsidRPr="00323880">
        <w:rPr>
          <w:rFonts w:eastAsia="Cordia New"/>
          <w:spacing w:val="18"/>
          <w:sz w:val="24"/>
          <w:szCs w:val="24"/>
        </w:rPr>
        <w:t xml:space="preserve"> </w:t>
      </w:r>
      <w:r w:rsidRPr="00323880">
        <w:rPr>
          <w:rFonts w:eastAsia="Cordia New"/>
          <w:sz w:val="24"/>
          <w:szCs w:val="24"/>
        </w:rPr>
        <w:t>below</w:t>
      </w:r>
      <w:r w:rsidRPr="00323880">
        <w:rPr>
          <w:rFonts w:eastAsia="Cordia New"/>
          <w:spacing w:val="18"/>
          <w:sz w:val="24"/>
          <w:szCs w:val="24"/>
        </w:rPr>
        <w:t xml:space="preserve"> </w:t>
      </w:r>
      <w:r w:rsidRPr="00323880">
        <w:rPr>
          <w:rFonts w:eastAsia="Cordia New"/>
          <w:sz w:val="24"/>
          <w:szCs w:val="24"/>
        </w:rPr>
        <w:t>the</w:t>
      </w:r>
      <w:r w:rsidRPr="00323880">
        <w:rPr>
          <w:rFonts w:eastAsia="Cordia New"/>
          <w:spacing w:val="20"/>
          <w:sz w:val="24"/>
          <w:szCs w:val="24"/>
        </w:rPr>
        <w:t xml:space="preserve"> </w:t>
      </w:r>
      <w:r w:rsidRPr="00323880">
        <w:rPr>
          <w:rFonts w:eastAsia="Cordia New"/>
          <w:sz w:val="24"/>
          <w:szCs w:val="24"/>
        </w:rPr>
        <w:t>specified</w:t>
      </w:r>
      <w:r w:rsidRPr="00323880">
        <w:rPr>
          <w:rFonts w:eastAsia="Cordia New"/>
          <w:spacing w:val="15"/>
          <w:sz w:val="24"/>
          <w:szCs w:val="24"/>
        </w:rPr>
        <w:t xml:space="preserve"> </w:t>
      </w:r>
      <w:r w:rsidRPr="00323880">
        <w:rPr>
          <w:rFonts w:eastAsia="Cordia New"/>
          <w:sz w:val="24"/>
          <w:szCs w:val="24"/>
        </w:rPr>
        <w:t>nominal</w:t>
      </w:r>
      <w:r w:rsidRPr="00323880">
        <w:rPr>
          <w:rFonts w:eastAsia="Cordia New"/>
          <w:spacing w:val="23"/>
          <w:sz w:val="24"/>
          <w:szCs w:val="24"/>
        </w:rPr>
        <w:t xml:space="preserve"> </w:t>
      </w:r>
      <w:r w:rsidRPr="00323880">
        <w:rPr>
          <w:rFonts w:eastAsia="Cordia New"/>
          <w:sz w:val="24"/>
          <w:szCs w:val="24"/>
        </w:rPr>
        <w:t>wall</w:t>
      </w:r>
      <w:r w:rsidRPr="00323880">
        <w:rPr>
          <w:rFonts w:eastAsia="Cordia New"/>
          <w:spacing w:val="12"/>
          <w:sz w:val="24"/>
          <w:szCs w:val="24"/>
        </w:rPr>
        <w:t xml:space="preserve"> </w:t>
      </w:r>
      <w:r w:rsidRPr="00323880">
        <w:rPr>
          <w:rFonts w:eastAsia="Cordia New"/>
          <w:sz w:val="24"/>
          <w:szCs w:val="24"/>
        </w:rPr>
        <w:t xml:space="preserve">thickness. </w:t>
      </w:r>
      <w:r w:rsidRPr="00323880">
        <w:rPr>
          <w:rFonts w:eastAsia="Cordia New"/>
          <w:spacing w:val="24"/>
          <w:sz w:val="24"/>
          <w:szCs w:val="24"/>
        </w:rPr>
        <w:t xml:space="preserve"> </w:t>
      </w:r>
      <w:r w:rsidRPr="00323880">
        <w:rPr>
          <w:rFonts w:eastAsia="Cordia New"/>
          <w:sz w:val="24"/>
          <w:szCs w:val="24"/>
        </w:rPr>
        <w:t>Therefore,</w:t>
      </w:r>
      <w:r w:rsidRPr="00323880">
        <w:rPr>
          <w:rFonts w:eastAsia="Cordia New"/>
          <w:spacing w:val="4"/>
          <w:sz w:val="24"/>
          <w:szCs w:val="24"/>
        </w:rPr>
        <w:t xml:space="preserve"> </w:t>
      </w:r>
      <w:r w:rsidRPr="00323880">
        <w:rPr>
          <w:rFonts w:eastAsia="Cordia New"/>
          <w:sz w:val="24"/>
          <w:szCs w:val="24"/>
        </w:rPr>
        <w:t>the</w:t>
      </w:r>
      <w:r w:rsidRPr="00323880">
        <w:rPr>
          <w:rFonts w:eastAsia="Cordia New"/>
          <w:spacing w:val="7"/>
          <w:sz w:val="24"/>
          <w:szCs w:val="24"/>
        </w:rPr>
        <w:t xml:space="preserve"> </w:t>
      </w:r>
      <w:r w:rsidRPr="00323880">
        <w:rPr>
          <w:rFonts w:eastAsia="Cordia New"/>
          <w:sz w:val="24"/>
          <w:szCs w:val="24"/>
        </w:rPr>
        <w:t>minimum</w:t>
      </w:r>
      <w:r w:rsidRPr="00323880">
        <w:rPr>
          <w:rFonts w:eastAsia="Cordia New"/>
          <w:spacing w:val="12"/>
          <w:sz w:val="24"/>
          <w:szCs w:val="24"/>
        </w:rPr>
        <w:t xml:space="preserve"> </w:t>
      </w:r>
      <w:r w:rsidRPr="00323880">
        <w:rPr>
          <w:rFonts w:eastAsia="Cordia New"/>
          <w:sz w:val="24"/>
          <w:szCs w:val="24"/>
        </w:rPr>
        <w:t>wall</w:t>
      </w:r>
      <w:r w:rsidRPr="00323880">
        <w:rPr>
          <w:rFonts w:eastAsia="Cordia New"/>
          <w:spacing w:val="12"/>
          <w:sz w:val="24"/>
          <w:szCs w:val="24"/>
        </w:rPr>
        <w:t xml:space="preserve"> </w:t>
      </w:r>
      <w:r w:rsidRPr="00323880">
        <w:rPr>
          <w:rFonts w:eastAsia="Cordia New"/>
          <w:sz w:val="24"/>
          <w:szCs w:val="24"/>
        </w:rPr>
        <w:t>thickness</w:t>
      </w:r>
      <w:r w:rsidRPr="00323880">
        <w:rPr>
          <w:rFonts w:eastAsia="Cordia New"/>
          <w:spacing w:val="12"/>
          <w:sz w:val="24"/>
          <w:szCs w:val="24"/>
        </w:rPr>
        <w:t xml:space="preserve"> </w:t>
      </w:r>
      <m:oMath>
        <m:r>
          <w:rPr>
            <w:rFonts w:ascii="Cambria Math" w:hAnsi="Cambria Math"/>
            <w:position w:val="1"/>
            <w:sz w:val="24"/>
            <w:szCs w:val="24"/>
          </w:rPr>
          <m:t>t</m:t>
        </m:r>
        <m:r>
          <w:rPr>
            <w:rFonts w:ascii="Cambria Math" w:hAnsi="Cambria Math"/>
            <w:position w:val="-5"/>
            <w:sz w:val="24"/>
            <w:szCs w:val="24"/>
          </w:rPr>
          <m:t>min</m:t>
        </m:r>
      </m:oMath>
      <w:r w:rsidRPr="00323880">
        <w:rPr>
          <w:spacing w:val="9"/>
          <w:position w:val="-6"/>
          <w:sz w:val="24"/>
          <w:szCs w:val="24"/>
        </w:rPr>
        <w:t xml:space="preserve"> </w:t>
      </w:r>
      <w:r w:rsidRPr="00323880">
        <w:rPr>
          <w:rFonts w:eastAsia="Cordia New"/>
          <w:sz w:val="24"/>
          <w:szCs w:val="24"/>
        </w:rPr>
        <w:t>calculated</w:t>
      </w:r>
      <w:r w:rsidRPr="00323880">
        <w:rPr>
          <w:rFonts w:eastAsia="Cordia New"/>
          <w:spacing w:val="4"/>
          <w:sz w:val="24"/>
          <w:szCs w:val="24"/>
        </w:rPr>
        <w:t xml:space="preserve"> </w:t>
      </w:r>
      <w:r w:rsidRPr="00323880">
        <w:rPr>
          <w:rFonts w:eastAsia="Cordia New"/>
          <w:sz w:val="24"/>
          <w:szCs w:val="24"/>
        </w:rPr>
        <w:t>by</w:t>
      </w:r>
      <w:r w:rsidRPr="00323880">
        <w:rPr>
          <w:rFonts w:eastAsia="Cordia New"/>
          <w:spacing w:val="10"/>
          <w:sz w:val="24"/>
          <w:szCs w:val="24"/>
        </w:rPr>
        <w:t xml:space="preserve"> </w:t>
      </w:r>
      <w:r w:rsidRPr="00323880">
        <w:rPr>
          <w:rFonts w:eastAsia="Cordia New"/>
          <w:sz w:val="24"/>
          <w:szCs w:val="24"/>
        </w:rPr>
        <w:t>the</w:t>
      </w:r>
      <w:r w:rsidRPr="00323880">
        <w:rPr>
          <w:rFonts w:eastAsia="Cordia New"/>
          <w:spacing w:val="9"/>
          <w:sz w:val="24"/>
          <w:szCs w:val="24"/>
        </w:rPr>
        <w:t xml:space="preserve"> </w:t>
      </w:r>
      <w:r w:rsidRPr="00323880">
        <w:rPr>
          <w:rFonts w:eastAsia="Cordia New"/>
          <w:sz w:val="24"/>
          <w:szCs w:val="24"/>
        </w:rPr>
        <w:t>code</w:t>
      </w:r>
      <w:r w:rsidRPr="00323880">
        <w:rPr>
          <w:rFonts w:eastAsia="Cordia New"/>
          <w:spacing w:val="8"/>
          <w:sz w:val="24"/>
          <w:szCs w:val="24"/>
        </w:rPr>
        <w:t xml:space="preserve"> </w:t>
      </w:r>
      <w:r w:rsidRPr="00323880">
        <w:rPr>
          <w:rFonts w:eastAsia="Cordia New"/>
          <w:sz w:val="24"/>
          <w:szCs w:val="24"/>
        </w:rPr>
        <w:t>design</w:t>
      </w:r>
      <w:r w:rsidRPr="00323880">
        <w:rPr>
          <w:rFonts w:eastAsia="Cordia New"/>
          <w:spacing w:val="6"/>
          <w:sz w:val="24"/>
          <w:szCs w:val="24"/>
        </w:rPr>
        <w:t xml:space="preserve"> </w:t>
      </w:r>
      <w:r w:rsidRPr="00323880">
        <w:rPr>
          <w:rFonts w:eastAsia="Cordia New"/>
          <w:sz w:val="24"/>
          <w:szCs w:val="24"/>
        </w:rPr>
        <w:t>equation needs</w:t>
      </w:r>
      <w:r w:rsidRPr="00323880">
        <w:rPr>
          <w:rFonts w:eastAsia="Cordia New"/>
          <w:spacing w:val="8"/>
          <w:sz w:val="24"/>
          <w:szCs w:val="24"/>
        </w:rPr>
        <w:t xml:space="preserve"> </w:t>
      </w:r>
      <w:r w:rsidRPr="00323880">
        <w:rPr>
          <w:rFonts w:eastAsia="Cordia New"/>
          <w:sz w:val="24"/>
          <w:szCs w:val="24"/>
        </w:rPr>
        <w:t>to</w:t>
      </w:r>
      <w:r w:rsidRPr="00323880">
        <w:rPr>
          <w:rFonts w:eastAsia="Cordia New"/>
          <w:spacing w:val="10"/>
          <w:sz w:val="24"/>
          <w:szCs w:val="24"/>
        </w:rPr>
        <w:t xml:space="preserve"> </w:t>
      </w:r>
      <w:r w:rsidRPr="00323880">
        <w:rPr>
          <w:rFonts w:eastAsia="Cordia New"/>
          <w:sz w:val="24"/>
          <w:szCs w:val="24"/>
        </w:rPr>
        <w:t>be</w:t>
      </w:r>
      <w:r w:rsidRPr="00323880">
        <w:rPr>
          <w:rFonts w:eastAsia="Cordia New"/>
          <w:spacing w:val="10"/>
          <w:sz w:val="24"/>
          <w:szCs w:val="24"/>
        </w:rPr>
        <w:t xml:space="preserve"> </w:t>
      </w:r>
      <w:r w:rsidRPr="00323880">
        <w:rPr>
          <w:rFonts w:eastAsia="Cordia New"/>
          <w:sz w:val="24"/>
          <w:szCs w:val="24"/>
        </w:rPr>
        <w:t>increased</w:t>
      </w:r>
      <w:r w:rsidRPr="00323880">
        <w:rPr>
          <w:rFonts w:eastAsia="Cordia New"/>
          <w:spacing w:val="5"/>
          <w:sz w:val="24"/>
          <w:szCs w:val="24"/>
        </w:rPr>
        <w:t xml:space="preserve"> </w:t>
      </w:r>
      <w:r w:rsidRPr="00323880">
        <w:rPr>
          <w:rFonts w:eastAsia="Cordia New"/>
          <w:sz w:val="24"/>
          <w:szCs w:val="24"/>
        </w:rPr>
        <w:t>by</w:t>
      </w:r>
      <w:r w:rsidRPr="00323880">
        <w:rPr>
          <w:rFonts w:eastAsia="Cordia New"/>
          <w:spacing w:val="10"/>
          <w:sz w:val="24"/>
          <w:szCs w:val="24"/>
        </w:rPr>
        <w:t xml:space="preserve"> </w:t>
      </w:r>
      <w:r w:rsidRPr="00323880">
        <w:rPr>
          <w:rFonts w:eastAsia="Cordia New"/>
          <w:sz w:val="24"/>
          <w:szCs w:val="24"/>
        </w:rPr>
        <w:t>the</w:t>
      </w:r>
      <w:r w:rsidRPr="00323880">
        <w:rPr>
          <w:rFonts w:eastAsia="Cordia New"/>
          <w:spacing w:val="9"/>
          <w:sz w:val="24"/>
          <w:szCs w:val="24"/>
        </w:rPr>
        <w:t xml:space="preserve"> </w:t>
      </w:r>
      <w:r w:rsidRPr="00323880">
        <w:rPr>
          <w:rFonts w:eastAsia="Cordia New"/>
          <w:sz w:val="24"/>
          <w:szCs w:val="24"/>
        </w:rPr>
        <w:t>corr</w:t>
      </w:r>
      <w:r w:rsidRPr="00323880">
        <w:rPr>
          <w:rFonts w:eastAsia="Cordia New"/>
          <w:spacing w:val="-1"/>
          <w:sz w:val="24"/>
          <w:szCs w:val="24"/>
        </w:rPr>
        <w:t>o</w:t>
      </w:r>
      <w:r w:rsidRPr="00323880">
        <w:rPr>
          <w:rFonts w:eastAsia="Cordia New"/>
          <w:sz w:val="24"/>
          <w:szCs w:val="24"/>
        </w:rPr>
        <w:t>sion</w:t>
      </w:r>
      <w:r w:rsidRPr="00323880">
        <w:rPr>
          <w:rFonts w:eastAsia="Cordia New"/>
          <w:spacing w:val="8"/>
          <w:sz w:val="24"/>
          <w:szCs w:val="24"/>
        </w:rPr>
        <w:t xml:space="preserve"> </w:t>
      </w:r>
      <w:r w:rsidRPr="00323880">
        <w:rPr>
          <w:rFonts w:eastAsia="Cordia New"/>
          <w:sz w:val="24"/>
          <w:szCs w:val="24"/>
        </w:rPr>
        <w:t>allowance</w:t>
      </w:r>
      <w:r w:rsidRPr="00323880">
        <w:rPr>
          <w:rFonts w:eastAsia="Cordia New"/>
          <w:spacing w:val="5"/>
          <w:sz w:val="24"/>
          <w:szCs w:val="24"/>
        </w:rPr>
        <w:t xml:space="preserve"> </w:t>
      </w:r>
      <w:r w:rsidRPr="00323880">
        <w:rPr>
          <w:rFonts w:eastAsia="Cordia New"/>
          <w:sz w:val="24"/>
          <w:szCs w:val="24"/>
        </w:rPr>
        <w:t>C</w:t>
      </w:r>
      <w:r w:rsidRPr="00323880">
        <w:rPr>
          <w:rFonts w:eastAsia="Cordia New"/>
          <w:spacing w:val="11"/>
          <w:sz w:val="24"/>
          <w:szCs w:val="24"/>
        </w:rPr>
        <w:t xml:space="preserve"> </w:t>
      </w:r>
      <w:r w:rsidRPr="00323880">
        <w:rPr>
          <w:rFonts w:eastAsia="Cordia New"/>
          <w:sz w:val="24"/>
          <w:szCs w:val="24"/>
        </w:rPr>
        <w:t>and</w:t>
      </w:r>
      <w:r w:rsidRPr="00323880">
        <w:rPr>
          <w:rFonts w:eastAsia="Cordia New"/>
          <w:spacing w:val="9"/>
          <w:sz w:val="24"/>
          <w:szCs w:val="24"/>
        </w:rPr>
        <w:t xml:space="preserve"> </w:t>
      </w:r>
      <w:r w:rsidRPr="00323880">
        <w:rPr>
          <w:rFonts w:eastAsia="Cordia New"/>
          <w:sz w:val="24"/>
          <w:szCs w:val="24"/>
        </w:rPr>
        <w:t>the</w:t>
      </w:r>
      <w:r w:rsidRPr="00323880">
        <w:rPr>
          <w:rFonts w:eastAsia="Cordia New"/>
          <w:spacing w:val="9"/>
          <w:sz w:val="24"/>
          <w:szCs w:val="24"/>
        </w:rPr>
        <w:t xml:space="preserve"> </w:t>
      </w:r>
      <w:r w:rsidRPr="00323880">
        <w:rPr>
          <w:rFonts w:eastAsia="Cordia New"/>
          <w:sz w:val="24"/>
          <w:szCs w:val="24"/>
        </w:rPr>
        <w:t>fabrication</w:t>
      </w:r>
      <w:r w:rsidRPr="00323880">
        <w:rPr>
          <w:rFonts w:eastAsia="Cordia New"/>
          <w:spacing w:val="1"/>
          <w:sz w:val="24"/>
          <w:szCs w:val="24"/>
        </w:rPr>
        <w:t xml:space="preserve"> </w:t>
      </w:r>
      <w:r w:rsidRPr="00323880">
        <w:rPr>
          <w:rFonts w:eastAsia="Cordia New"/>
          <w:sz w:val="24"/>
          <w:szCs w:val="24"/>
        </w:rPr>
        <w:t>tolerance</w:t>
      </w:r>
      <w:r w:rsidRPr="00323880">
        <w:rPr>
          <w:rFonts w:eastAsia="Cordia New"/>
          <w:spacing w:val="13"/>
          <w:sz w:val="24"/>
          <w:szCs w:val="24"/>
        </w:rPr>
        <w:t xml:space="preserve"> </w:t>
      </w:r>
      <w:r w:rsidRPr="00323880">
        <w:rPr>
          <w:rFonts w:eastAsia="Cordia New"/>
          <w:sz w:val="24"/>
          <w:szCs w:val="24"/>
        </w:rPr>
        <w:t>f (for</w:t>
      </w:r>
      <w:r w:rsidRPr="00323880">
        <w:rPr>
          <w:rFonts w:eastAsia="Cordia New"/>
          <w:spacing w:val="9"/>
          <w:sz w:val="24"/>
          <w:szCs w:val="24"/>
        </w:rPr>
        <w:t xml:space="preserve"> </w:t>
      </w:r>
      <w:r w:rsidRPr="00323880">
        <w:rPr>
          <w:rFonts w:eastAsia="Cordia New"/>
          <w:sz w:val="24"/>
          <w:szCs w:val="24"/>
        </w:rPr>
        <w:t>example</w:t>
      </w:r>
      <w:r w:rsidRPr="00323880">
        <w:rPr>
          <w:rFonts w:eastAsia="Cordia New"/>
          <w:spacing w:val="6"/>
          <w:sz w:val="24"/>
          <w:szCs w:val="24"/>
        </w:rPr>
        <w:t xml:space="preserve"> </w:t>
      </w:r>
      <w:r w:rsidRPr="00323880">
        <w:rPr>
          <w:rFonts w:eastAsia="Cordia New"/>
          <w:sz w:val="24"/>
          <w:szCs w:val="24"/>
        </w:rPr>
        <w:t>with</w:t>
      </w:r>
      <w:r w:rsidRPr="00323880">
        <w:rPr>
          <w:rFonts w:eastAsia="Cordia New"/>
          <w:spacing w:val="9"/>
          <w:sz w:val="24"/>
          <w:szCs w:val="24"/>
        </w:rPr>
        <w:t xml:space="preserve"> </w:t>
      </w:r>
      <w:r w:rsidRPr="00323880">
        <w:rPr>
          <w:rFonts w:eastAsia="Cordia New"/>
          <w:sz w:val="24"/>
          <w:szCs w:val="24"/>
        </w:rPr>
        <w:t>a fabrication</w:t>
      </w:r>
      <w:r w:rsidRPr="00323880">
        <w:rPr>
          <w:rFonts w:eastAsia="Cordia New"/>
          <w:spacing w:val="18"/>
          <w:sz w:val="24"/>
          <w:szCs w:val="24"/>
        </w:rPr>
        <w:t xml:space="preserve"> </w:t>
      </w:r>
      <w:r w:rsidRPr="00323880">
        <w:rPr>
          <w:rFonts w:eastAsia="Cordia New"/>
          <w:sz w:val="24"/>
          <w:szCs w:val="24"/>
        </w:rPr>
        <w:t>tolerance</w:t>
      </w:r>
      <w:r w:rsidRPr="00323880">
        <w:rPr>
          <w:rFonts w:eastAsia="Cordia New"/>
          <w:spacing w:val="27"/>
          <w:sz w:val="24"/>
          <w:szCs w:val="24"/>
        </w:rPr>
        <w:t xml:space="preserve"> </w:t>
      </w:r>
      <w:r w:rsidRPr="00323880">
        <w:rPr>
          <w:rFonts w:eastAsia="Cordia New"/>
          <w:sz w:val="24"/>
          <w:szCs w:val="24"/>
        </w:rPr>
        <w:t>of</w:t>
      </w:r>
      <w:r w:rsidRPr="00323880">
        <w:rPr>
          <w:rFonts w:eastAsia="Cordia New"/>
          <w:spacing w:val="24"/>
          <w:sz w:val="24"/>
          <w:szCs w:val="24"/>
        </w:rPr>
        <w:t xml:space="preserve"> </w:t>
      </w:r>
      <w:r w:rsidRPr="00323880">
        <w:rPr>
          <w:rFonts w:eastAsia="Cordia New"/>
          <w:sz w:val="24"/>
          <w:szCs w:val="24"/>
        </w:rPr>
        <w:t>12.5%</w:t>
      </w:r>
      <w:r w:rsidRPr="00323880">
        <w:rPr>
          <w:rFonts w:eastAsia="Cordia New"/>
          <w:spacing w:val="22"/>
          <w:sz w:val="24"/>
          <w:szCs w:val="24"/>
        </w:rPr>
        <w:t xml:space="preserve"> </w:t>
      </w:r>
      <w:r w:rsidRPr="00323880">
        <w:rPr>
          <w:rFonts w:eastAsia="Cordia New"/>
          <w:sz w:val="24"/>
          <w:szCs w:val="24"/>
        </w:rPr>
        <w:t>on</w:t>
      </w:r>
      <w:r w:rsidRPr="00323880">
        <w:rPr>
          <w:rFonts w:eastAsia="Cordia New"/>
          <w:spacing w:val="24"/>
          <w:sz w:val="24"/>
          <w:szCs w:val="24"/>
        </w:rPr>
        <w:t xml:space="preserve"> </w:t>
      </w:r>
      <w:r w:rsidRPr="00323880">
        <w:rPr>
          <w:rFonts w:eastAsia="Cordia New"/>
          <w:sz w:val="24"/>
          <w:szCs w:val="24"/>
        </w:rPr>
        <w:t>the</w:t>
      </w:r>
      <w:r w:rsidRPr="00323880">
        <w:rPr>
          <w:rFonts w:eastAsia="Cordia New"/>
          <w:spacing w:val="23"/>
          <w:sz w:val="24"/>
          <w:szCs w:val="24"/>
        </w:rPr>
        <w:t xml:space="preserve"> </w:t>
      </w:r>
      <w:r w:rsidRPr="00323880">
        <w:rPr>
          <w:rFonts w:eastAsia="Cordia New"/>
          <w:sz w:val="24"/>
          <w:szCs w:val="24"/>
        </w:rPr>
        <w:t>wall</w:t>
      </w:r>
      <w:r w:rsidRPr="00323880">
        <w:rPr>
          <w:rFonts w:eastAsia="Cordia New"/>
          <w:spacing w:val="26"/>
          <w:sz w:val="24"/>
          <w:szCs w:val="24"/>
        </w:rPr>
        <w:t xml:space="preserve"> </w:t>
      </w:r>
      <w:r w:rsidRPr="00323880">
        <w:rPr>
          <w:rFonts w:eastAsia="Cordia New"/>
          <w:sz w:val="24"/>
          <w:szCs w:val="24"/>
        </w:rPr>
        <w:t>thick</w:t>
      </w:r>
      <w:r w:rsidRPr="00323880">
        <w:rPr>
          <w:rFonts w:eastAsia="Cordia New"/>
          <w:spacing w:val="-2"/>
          <w:sz w:val="24"/>
          <w:szCs w:val="24"/>
        </w:rPr>
        <w:t>n</w:t>
      </w:r>
      <w:r w:rsidRPr="00323880">
        <w:rPr>
          <w:rFonts w:eastAsia="Cordia New"/>
          <w:sz w:val="24"/>
          <w:szCs w:val="24"/>
        </w:rPr>
        <w:t>ess,</w:t>
      </w:r>
      <w:r w:rsidRPr="00323880">
        <w:rPr>
          <w:rFonts w:eastAsia="Cordia New"/>
          <w:spacing w:val="26"/>
          <w:sz w:val="24"/>
          <w:szCs w:val="24"/>
        </w:rPr>
        <w:t xml:space="preserve"> </w:t>
      </w:r>
      <m:oMath>
        <m:r>
          <w:rPr>
            <w:rFonts w:ascii="Cambria Math" w:hAnsi="Cambria Math"/>
            <w:position w:val="1"/>
            <w:sz w:val="24"/>
            <w:szCs w:val="24"/>
          </w:rPr>
          <m:t>f</m:t>
        </m:r>
      </m:oMath>
      <w:r w:rsidRPr="00323880">
        <w:rPr>
          <w:rFonts w:eastAsia="Cordia New"/>
          <w:spacing w:val="25"/>
          <w:sz w:val="24"/>
          <w:szCs w:val="24"/>
        </w:rPr>
        <w:t xml:space="preserve"> </w:t>
      </w:r>
      <w:r w:rsidRPr="00323880">
        <w:rPr>
          <w:rFonts w:eastAsia="Cordia New"/>
          <w:sz w:val="24"/>
          <w:szCs w:val="24"/>
        </w:rPr>
        <w:t>=</w:t>
      </w:r>
      <w:r w:rsidRPr="00323880">
        <w:rPr>
          <w:rFonts w:eastAsia="Cordia New"/>
          <w:spacing w:val="25"/>
          <w:sz w:val="24"/>
          <w:szCs w:val="24"/>
        </w:rPr>
        <w:t xml:space="preserve"> </w:t>
      </w:r>
      <w:r w:rsidRPr="00323880">
        <w:rPr>
          <w:rFonts w:eastAsia="Cordia New"/>
          <w:sz w:val="24"/>
          <w:szCs w:val="24"/>
        </w:rPr>
        <w:t>0.125. With</w:t>
      </w:r>
      <w:r w:rsidRPr="00323880">
        <w:rPr>
          <w:rFonts w:eastAsia="Cordia New"/>
          <w:spacing w:val="21"/>
          <w:sz w:val="24"/>
          <w:szCs w:val="24"/>
        </w:rPr>
        <w:t xml:space="preserve"> </w:t>
      </w:r>
      <w:r w:rsidRPr="00323880">
        <w:rPr>
          <w:rFonts w:eastAsia="Cordia New"/>
          <w:sz w:val="24"/>
          <w:szCs w:val="24"/>
        </w:rPr>
        <w:t>these</w:t>
      </w:r>
      <w:r w:rsidRPr="00323880">
        <w:rPr>
          <w:rFonts w:eastAsia="Cordia New"/>
          <w:spacing w:val="22"/>
          <w:sz w:val="24"/>
          <w:szCs w:val="24"/>
        </w:rPr>
        <w:t xml:space="preserve"> </w:t>
      </w:r>
      <w:r w:rsidRPr="00323880">
        <w:rPr>
          <w:rFonts w:eastAsia="Cordia New"/>
          <w:sz w:val="24"/>
          <w:szCs w:val="24"/>
        </w:rPr>
        <w:t>corrections,</w:t>
      </w:r>
      <w:r w:rsidRPr="00323880">
        <w:rPr>
          <w:rFonts w:eastAsia="Cordia New"/>
          <w:spacing w:val="18"/>
          <w:sz w:val="24"/>
          <w:szCs w:val="24"/>
        </w:rPr>
        <w:t xml:space="preserve"> </w:t>
      </w:r>
      <w:r w:rsidRPr="00323880">
        <w:rPr>
          <w:rFonts w:eastAsia="Cordia New"/>
          <w:sz w:val="24"/>
          <w:szCs w:val="24"/>
        </w:rPr>
        <w:t>the</w:t>
      </w:r>
      <w:r w:rsidRPr="00323880">
        <w:rPr>
          <w:rFonts w:eastAsia="Cordia New"/>
          <w:spacing w:val="-2"/>
          <w:sz w:val="24"/>
          <w:szCs w:val="24"/>
        </w:rPr>
        <w:t xml:space="preserve"> </w:t>
      </w:r>
      <w:r w:rsidRPr="00323880">
        <w:rPr>
          <w:rFonts w:eastAsia="Cordia New"/>
          <w:sz w:val="24"/>
          <w:szCs w:val="24"/>
        </w:rPr>
        <w:t>co</w:t>
      </w:r>
      <w:r w:rsidRPr="00323880">
        <w:rPr>
          <w:rFonts w:eastAsia="Cordia New"/>
          <w:spacing w:val="1"/>
          <w:sz w:val="24"/>
          <w:szCs w:val="24"/>
        </w:rPr>
        <w:t>m</w:t>
      </w:r>
      <w:r w:rsidRPr="00323880">
        <w:rPr>
          <w:rFonts w:eastAsia="Cordia New"/>
          <w:sz w:val="24"/>
          <w:szCs w:val="24"/>
        </w:rPr>
        <w:t>mercial</w:t>
      </w:r>
      <w:r w:rsidRPr="00323880">
        <w:rPr>
          <w:rFonts w:eastAsia="Cordia New"/>
          <w:spacing w:val="-4"/>
          <w:sz w:val="24"/>
          <w:szCs w:val="24"/>
        </w:rPr>
        <w:t xml:space="preserve"> </w:t>
      </w:r>
      <w:r w:rsidRPr="00323880">
        <w:rPr>
          <w:rFonts w:eastAsia="Cordia New"/>
          <w:sz w:val="24"/>
          <w:szCs w:val="24"/>
        </w:rPr>
        <w:t>s</w:t>
      </w:r>
      <w:r w:rsidRPr="00323880">
        <w:rPr>
          <w:rFonts w:eastAsia="Cordia New"/>
          <w:spacing w:val="2"/>
          <w:sz w:val="24"/>
          <w:szCs w:val="24"/>
        </w:rPr>
        <w:t>i</w:t>
      </w:r>
      <w:r w:rsidRPr="00323880">
        <w:rPr>
          <w:rFonts w:eastAsia="Cordia New"/>
          <w:sz w:val="24"/>
          <w:szCs w:val="24"/>
        </w:rPr>
        <w:t>ze to</w:t>
      </w:r>
      <w:r w:rsidRPr="00323880">
        <w:rPr>
          <w:rFonts w:eastAsia="Cordia New"/>
          <w:spacing w:val="-2"/>
          <w:sz w:val="24"/>
          <w:szCs w:val="24"/>
        </w:rPr>
        <w:t xml:space="preserve"> </w:t>
      </w:r>
      <w:r w:rsidRPr="00323880">
        <w:rPr>
          <w:rFonts w:eastAsia="Cordia New"/>
          <w:sz w:val="24"/>
          <w:szCs w:val="24"/>
        </w:rPr>
        <w:t>be</w:t>
      </w:r>
      <w:r w:rsidRPr="00323880">
        <w:rPr>
          <w:rFonts w:eastAsia="Cordia New"/>
          <w:spacing w:val="-1"/>
          <w:sz w:val="24"/>
          <w:szCs w:val="24"/>
        </w:rPr>
        <w:t xml:space="preserve"> </w:t>
      </w:r>
      <w:r w:rsidRPr="00323880">
        <w:rPr>
          <w:rFonts w:eastAsia="Cordia New"/>
          <w:sz w:val="24"/>
          <w:szCs w:val="24"/>
        </w:rPr>
        <w:t>proc</w:t>
      </w:r>
      <w:r w:rsidRPr="00323880">
        <w:rPr>
          <w:rFonts w:eastAsia="Cordia New"/>
          <w:spacing w:val="2"/>
          <w:sz w:val="24"/>
          <w:szCs w:val="24"/>
        </w:rPr>
        <w:t>u</w:t>
      </w:r>
      <w:r w:rsidRPr="00323880">
        <w:rPr>
          <w:rFonts w:eastAsia="Cordia New"/>
          <w:sz w:val="24"/>
          <w:szCs w:val="24"/>
        </w:rPr>
        <w:t>red</w:t>
      </w:r>
      <w:r>
        <w:rPr>
          <w:rFonts w:eastAsia="Cordia New"/>
          <w:sz w:val="24"/>
          <w:szCs w:val="24"/>
        </w:rPr>
        <w:t xml:space="preserve"> can be </w:t>
      </w:r>
      <w:r w:rsidRPr="00323880">
        <w:rPr>
          <w:rFonts w:eastAsia="Cordia New"/>
          <w:sz w:val="24"/>
          <w:szCs w:val="24"/>
        </w:rPr>
        <w:t>obtain</w:t>
      </w:r>
      <w:r>
        <w:rPr>
          <w:rFonts w:eastAsia="Cordia New"/>
          <w:sz w:val="24"/>
          <w:szCs w:val="24"/>
        </w:rPr>
        <w:t>ed as</w:t>
      </w:r>
      <w:r w:rsidRPr="00323880">
        <w:rPr>
          <w:rFonts w:eastAsia="Cordia New"/>
          <w:sz w:val="24"/>
          <w:szCs w:val="24"/>
        </w:rPr>
        <w:t>:</w:t>
      </w:r>
    </w:p>
    <w:p w:rsidR="00526BE1" w:rsidRDefault="00526BE1" w:rsidP="00526BE1">
      <w:pPr>
        <w:spacing w:line="360" w:lineRule="auto"/>
        <w:ind w:firstLine="284"/>
        <w:jc w:val="both"/>
        <w:rPr>
          <w:rFonts w:eastAsia="Cordia New"/>
          <w:sz w:val="24"/>
          <w:szCs w:val="24"/>
        </w:rPr>
      </w:pPr>
    </w:p>
    <w:p w:rsidR="00526BE1" w:rsidRPr="00323880" w:rsidRDefault="00526BE1" w:rsidP="00526BE1">
      <w:pPr>
        <w:spacing w:line="360" w:lineRule="auto"/>
        <w:jc w:val="both"/>
        <w:rPr>
          <w:rFonts w:eastAsia="Cordia New"/>
          <w:sz w:val="24"/>
          <w:szCs w:val="24"/>
        </w:rPr>
      </w:pPr>
      <m:oMath>
        <m:r>
          <w:rPr>
            <w:rFonts w:ascii="Cambria Math" w:eastAsia="Cordia New" w:hAnsi="Cambria Math"/>
            <w:position w:val="1"/>
            <w:sz w:val="24"/>
            <w:szCs w:val="24"/>
          </w:rPr>
          <m:t>t</m:t>
        </m:r>
        <m:r>
          <w:rPr>
            <w:rFonts w:ascii="Cambria Math" w:eastAsia="Cordia New" w:hAnsi="Cambria Math"/>
            <w:spacing w:val="-2"/>
            <w:position w:val="1"/>
            <w:sz w:val="24"/>
            <w:szCs w:val="24"/>
          </w:rPr>
          <m:t xml:space="preserve"> </m:t>
        </m:r>
        <m:r>
          <w:rPr>
            <w:rFonts w:ascii="Cambria Math" w:eastAsia="Cordia New" w:hAnsi="Cambria Math"/>
            <w:position w:val="1"/>
            <w:sz w:val="24"/>
            <w:szCs w:val="24"/>
          </w:rPr>
          <m:t>=</m:t>
        </m:r>
        <m:r>
          <w:rPr>
            <w:rFonts w:ascii="Cambria Math" w:eastAsia="Cordia New" w:hAnsi="Cambria Math"/>
            <w:spacing w:val="-1"/>
            <w:position w:val="1"/>
            <w:sz w:val="24"/>
            <w:szCs w:val="24"/>
          </w:rPr>
          <m:t xml:space="preserve"> </m:t>
        </m:r>
        <m:r>
          <w:rPr>
            <w:rFonts w:ascii="Cambria Math" w:eastAsia="Cordia New" w:hAnsi="Cambria Math"/>
            <w:w w:val="99"/>
            <w:position w:val="1"/>
            <w:sz w:val="24"/>
            <w:szCs w:val="24"/>
          </w:rPr>
          <m:t>(</m:t>
        </m:r>
        <m:r>
          <w:rPr>
            <w:rFonts w:ascii="Cambria Math" w:eastAsia="Cordia New" w:hAnsi="Cambria Math"/>
            <w:spacing w:val="-21"/>
            <w:position w:val="1"/>
            <w:sz w:val="24"/>
            <w:szCs w:val="24"/>
          </w:rPr>
          <m:t xml:space="preserve"> </m:t>
        </m:r>
        <m:r>
          <w:rPr>
            <w:rFonts w:ascii="Cambria Math" w:hAnsi="Cambria Math"/>
            <w:position w:val="1"/>
            <w:sz w:val="24"/>
            <w:szCs w:val="24"/>
          </w:rPr>
          <m:t>t</m:t>
        </m:r>
        <m:r>
          <w:rPr>
            <w:rFonts w:ascii="Cambria Math" w:hAnsi="Cambria Math"/>
            <w:position w:val="-5"/>
            <w:sz w:val="24"/>
            <w:szCs w:val="24"/>
          </w:rPr>
          <m:t xml:space="preserve">min </m:t>
        </m:r>
        <m:r>
          <w:rPr>
            <w:rFonts w:ascii="Cambria Math" w:hAnsi="Cambria Math"/>
            <w:spacing w:val="15"/>
            <w:position w:val="-5"/>
            <w:sz w:val="24"/>
            <w:szCs w:val="24"/>
          </w:rPr>
          <m:t xml:space="preserve"> </m:t>
        </m:r>
        <m:r>
          <w:rPr>
            <w:rFonts w:ascii="Cambria Math" w:eastAsia="Meiryo" w:hAnsi="Cambria Math"/>
            <w:w w:val="68"/>
            <w:position w:val="1"/>
            <w:sz w:val="24"/>
            <w:szCs w:val="24"/>
          </w:rPr>
          <m:t>+</m:t>
        </m:r>
        <m:r>
          <w:rPr>
            <w:rFonts w:ascii="Cambria Math" w:eastAsia="Meiryo" w:hAnsi="Cambria Math"/>
            <w:spacing w:val="-37"/>
            <w:position w:val="1"/>
            <w:sz w:val="24"/>
            <w:szCs w:val="24"/>
          </w:rPr>
          <m:t xml:space="preserve"> </m:t>
        </m:r>
        <m:r>
          <w:rPr>
            <w:rFonts w:ascii="Cambria Math" w:hAnsi="Cambria Math"/>
            <w:w w:val="99"/>
            <w:position w:val="1"/>
            <w:sz w:val="24"/>
            <w:szCs w:val="24"/>
          </w:rPr>
          <m:t>C</m:t>
        </m:r>
        <m:r>
          <w:rPr>
            <w:rFonts w:ascii="Cambria Math" w:hAnsi="Cambria Math"/>
            <w:spacing w:val="-43"/>
            <w:position w:val="1"/>
            <w:sz w:val="24"/>
            <w:szCs w:val="24"/>
          </w:rPr>
          <m:t xml:space="preserve"> </m:t>
        </m:r>
        <m:r>
          <w:rPr>
            <w:rFonts w:ascii="Cambria Math" w:hAnsi="Cambria Math"/>
            <w:w w:val="99"/>
            <w:position w:val="1"/>
            <w:sz w:val="24"/>
            <w:szCs w:val="24"/>
          </w:rPr>
          <m:t>)</m:t>
        </m:r>
        <m:r>
          <w:rPr>
            <w:rFonts w:ascii="Cambria Math" w:hAnsi="Cambria Math"/>
            <w:spacing w:val="-22"/>
            <w:w w:val="99"/>
            <w:position w:val="1"/>
            <w:sz w:val="24"/>
            <w:szCs w:val="24"/>
          </w:rPr>
          <m:t>(</m:t>
        </m:r>
        <m:r>
          <w:rPr>
            <w:rFonts w:ascii="Cambria Math" w:hAnsi="Cambria Math"/>
            <w:w w:val="99"/>
            <w:position w:val="1"/>
            <w:sz w:val="24"/>
            <w:szCs w:val="24"/>
          </w:rPr>
          <m:t>1</m:t>
        </m:r>
        <m:r>
          <w:rPr>
            <w:rFonts w:ascii="Cambria Math" w:hAnsi="Cambria Math"/>
            <w:spacing w:val="-33"/>
            <w:position w:val="1"/>
            <w:sz w:val="24"/>
            <w:szCs w:val="24"/>
          </w:rPr>
          <m:t xml:space="preserve"> </m:t>
        </m:r>
        <m:r>
          <w:rPr>
            <w:rFonts w:ascii="Cambria Math" w:eastAsia="Meiryo" w:hAnsi="Cambria Math"/>
            <w:w w:val="68"/>
            <w:position w:val="1"/>
            <w:sz w:val="24"/>
            <w:szCs w:val="24"/>
          </w:rPr>
          <m:t>+</m:t>
        </m:r>
        <m:r>
          <w:rPr>
            <w:rFonts w:ascii="Cambria Math" w:eastAsia="Meiryo" w:hAnsi="Cambria Math"/>
            <w:spacing w:val="42"/>
            <w:w w:val="68"/>
            <w:position w:val="1"/>
            <w:sz w:val="24"/>
            <w:szCs w:val="24"/>
          </w:rPr>
          <m:t xml:space="preserve"> </m:t>
        </m:r>
        <m:r>
          <w:rPr>
            <w:rFonts w:ascii="Cambria Math" w:hAnsi="Cambria Math"/>
            <w:position w:val="1"/>
            <w:sz w:val="24"/>
            <w:szCs w:val="24"/>
          </w:rPr>
          <m:t>f</m:t>
        </m:r>
        <m:r>
          <w:rPr>
            <w:rFonts w:ascii="Cambria Math" w:hAnsi="Cambria Math"/>
            <w:spacing w:val="-3"/>
            <w:position w:val="1"/>
            <w:sz w:val="24"/>
            <w:szCs w:val="24"/>
          </w:rPr>
          <m:t xml:space="preserve"> </m:t>
        </m:r>
        <m:r>
          <w:rPr>
            <w:rFonts w:ascii="Cambria Math" w:hAnsi="Cambria Math"/>
            <w:w w:val="99"/>
            <w:position w:val="1"/>
            <w:sz w:val="24"/>
            <w:szCs w:val="24"/>
          </w:rPr>
          <m:t>)</m:t>
        </m:r>
      </m:oMath>
      <w:r>
        <w:rPr>
          <w:rFonts w:eastAsia="Cordia New"/>
          <w:w w:val="99"/>
          <w:position w:val="1"/>
          <w:sz w:val="24"/>
          <w:szCs w:val="24"/>
        </w:rPr>
        <w:t xml:space="preserve"> </w:t>
      </w:r>
      <w:r>
        <w:rPr>
          <w:rFonts w:eastAsia="Cordia New"/>
          <w:w w:val="99"/>
          <w:position w:val="1"/>
          <w:sz w:val="24"/>
          <w:szCs w:val="24"/>
        </w:rPr>
        <w:tab/>
      </w:r>
      <w:r>
        <w:rPr>
          <w:rFonts w:eastAsia="Cordia New"/>
          <w:w w:val="99"/>
          <w:position w:val="1"/>
          <w:sz w:val="24"/>
          <w:szCs w:val="24"/>
        </w:rPr>
        <w:tab/>
      </w:r>
      <w:r>
        <w:rPr>
          <w:rFonts w:eastAsia="Cordia New"/>
          <w:w w:val="99"/>
          <w:position w:val="1"/>
          <w:sz w:val="24"/>
          <w:szCs w:val="24"/>
        </w:rPr>
        <w:tab/>
      </w:r>
      <w:r>
        <w:rPr>
          <w:rFonts w:eastAsia="Cordia New"/>
          <w:w w:val="99"/>
          <w:position w:val="1"/>
          <w:sz w:val="24"/>
          <w:szCs w:val="24"/>
        </w:rPr>
        <w:tab/>
      </w:r>
      <w:r>
        <w:rPr>
          <w:rFonts w:eastAsia="Cordia New"/>
          <w:w w:val="99"/>
          <w:position w:val="1"/>
          <w:sz w:val="24"/>
          <w:szCs w:val="24"/>
        </w:rPr>
        <w:tab/>
      </w:r>
      <w:r>
        <w:rPr>
          <w:rFonts w:eastAsia="Cordia New"/>
          <w:w w:val="99"/>
          <w:position w:val="1"/>
          <w:sz w:val="24"/>
          <w:szCs w:val="24"/>
        </w:rPr>
        <w:tab/>
      </w:r>
      <w:r>
        <w:rPr>
          <w:rFonts w:eastAsia="Cordia New"/>
          <w:w w:val="99"/>
          <w:position w:val="1"/>
          <w:sz w:val="24"/>
          <w:szCs w:val="24"/>
        </w:rPr>
        <w:tab/>
      </w:r>
      <w:r>
        <w:rPr>
          <w:rFonts w:eastAsia="Cordia New"/>
          <w:w w:val="99"/>
          <w:position w:val="1"/>
          <w:sz w:val="24"/>
          <w:szCs w:val="24"/>
        </w:rPr>
        <w:tab/>
        <w:t>(5.</w:t>
      </w:r>
      <w:r w:rsidR="00D906DF">
        <w:rPr>
          <w:rFonts w:eastAsia="Cordia New"/>
          <w:w w:val="99"/>
          <w:position w:val="1"/>
          <w:sz w:val="24"/>
          <w:szCs w:val="24"/>
        </w:rPr>
        <w:t>3</w:t>
      </w:r>
      <w:r>
        <w:rPr>
          <w:rFonts w:eastAsia="Cordia New"/>
          <w:w w:val="99"/>
          <w:position w:val="1"/>
          <w:sz w:val="24"/>
          <w:szCs w:val="24"/>
        </w:rPr>
        <w:t>)</w:t>
      </w:r>
    </w:p>
    <w:p w:rsidR="00526BE1" w:rsidRDefault="00526BE1" w:rsidP="00526BE1">
      <w:pPr>
        <w:spacing w:line="360" w:lineRule="auto"/>
        <w:jc w:val="both"/>
        <w:rPr>
          <w:rFonts w:eastAsia="Cordia New"/>
          <w:position w:val="1"/>
          <w:sz w:val="24"/>
          <w:szCs w:val="24"/>
        </w:rPr>
      </w:pPr>
    </w:p>
    <w:p w:rsidR="00526BE1" w:rsidRDefault="00526BE1" w:rsidP="00526BE1">
      <w:pPr>
        <w:spacing w:line="360" w:lineRule="auto"/>
        <w:jc w:val="both"/>
        <w:rPr>
          <w:sz w:val="24"/>
          <w:szCs w:val="24"/>
          <w:lang w:val="en-MY"/>
        </w:rPr>
      </w:pPr>
      <w:r>
        <w:rPr>
          <w:rFonts w:eastAsia="Cordia New"/>
          <w:position w:val="1"/>
          <w:sz w:val="24"/>
          <w:szCs w:val="24"/>
        </w:rPr>
        <w:t xml:space="preserve">Where; </w:t>
      </w:r>
      <m:oMath>
        <m:r>
          <w:rPr>
            <w:rFonts w:ascii="Cambria Math" w:eastAsia="Cordia New" w:hAnsi="Cambria Math"/>
            <w:position w:val="1"/>
            <w:sz w:val="24"/>
            <w:szCs w:val="24"/>
          </w:rPr>
          <m:t>t</m:t>
        </m:r>
      </m:oMath>
      <w:r w:rsidRPr="00323880">
        <w:rPr>
          <w:rFonts w:eastAsia="Cordia New"/>
          <w:spacing w:val="-1"/>
          <w:position w:val="2"/>
          <w:sz w:val="24"/>
          <w:szCs w:val="24"/>
        </w:rPr>
        <w:t xml:space="preserve"> </w:t>
      </w:r>
      <w:r>
        <w:rPr>
          <w:rFonts w:eastAsia="Cordia New"/>
          <w:position w:val="2"/>
          <w:sz w:val="24"/>
          <w:szCs w:val="24"/>
        </w:rPr>
        <w:t xml:space="preserve">is </w:t>
      </w:r>
      <w:r w:rsidRPr="00323880">
        <w:rPr>
          <w:rFonts w:eastAsia="Cordia New"/>
          <w:position w:val="2"/>
          <w:sz w:val="24"/>
          <w:szCs w:val="24"/>
        </w:rPr>
        <w:t>wall t</w:t>
      </w:r>
      <w:r w:rsidRPr="00323880">
        <w:rPr>
          <w:rFonts w:eastAsia="Cordia New"/>
          <w:spacing w:val="1"/>
          <w:position w:val="2"/>
          <w:sz w:val="24"/>
          <w:szCs w:val="24"/>
        </w:rPr>
        <w:t>h</w:t>
      </w:r>
      <w:r w:rsidRPr="00323880">
        <w:rPr>
          <w:rFonts w:eastAsia="Cordia New"/>
          <w:position w:val="2"/>
          <w:sz w:val="24"/>
          <w:szCs w:val="24"/>
        </w:rPr>
        <w:t>ickness,</w:t>
      </w:r>
      <w:r w:rsidRPr="00323880">
        <w:rPr>
          <w:rFonts w:eastAsia="Cordia New"/>
          <w:spacing w:val="-1"/>
          <w:position w:val="2"/>
          <w:sz w:val="24"/>
          <w:szCs w:val="24"/>
        </w:rPr>
        <w:t xml:space="preserve"> </w:t>
      </w:r>
      <m:oMath>
        <m:r>
          <w:rPr>
            <w:rFonts w:ascii="Cambria Math" w:hAnsi="Cambria Math"/>
            <w:position w:val="1"/>
            <w:sz w:val="24"/>
            <w:szCs w:val="24"/>
          </w:rPr>
          <m:t>t</m:t>
        </m:r>
        <m:r>
          <w:rPr>
            <w:rFonts w:ascii="Cambria Math" w:hAnsi="Cambria Math"/>
            <w:position w:val="-5"/>
            <w:sz w:val="24"/>
            <w:szCs w:val="24"/>
          </w:rPr>
          <m:t>min</m:t>
        </m:r>
      </m:oMath>
      <w:r w:rsidRPr="00323880">
        <w:rPr>
          <w:spacing w:val="9"/>
          <w:position w:val="-3"/>
          <w:sz w:val="24"/>
          <w:szCs w:val="24"/>
        </w:rPr>
        <w:t xml:space="preserve"> </w:t>
      </w:r>
      <w:r>
        <w:rPr>
          <w:rFonts w:eastAsia="Cordia New"/>
          <w:position w:val="3"/>
          <w:sz w:val="24"/>
          <w:szCs w:val="24"/>
        </w:rPr>
        <w:t xml:space="preserve">is </w:t>
      </w:r>
      <w:r w:rsidRPr="00323880">
        <w:rPr>
          <w:rFonts w:eastAsia="Cordia New"/>
          <w:position w:val="3"/>
          <w:sz w:val="24"/>
          <w:szCs w:val="24"/>
        </w:rPr>
        <w:t>min</w:t>
      </w:r>
      <w:r w:rsidRPr="00323880">
        <w:rPr>
          <w:rFonts w:eastAsia="Cordia New"/>
          <w:spacing w:val="2"/>
          <w:position w:val="3"/>
          <w:sz w:val="24"/>
          <w:szCs w:val="24"/>
        </w:rPr>
        <w:t>i</w:t>
      </w:r>
      <w:r w:rsidRPr="00323880">
        <w:rPr>
          <w:rFonts w:eastAsia="Cordia New"/>
          <w:position w:val="3"/>
          <w:sz w:val="24"/>
          <w:szCs w:val="24"/>
        </w:rPr>
        <w:t>mum</w:t>
      </w:r>
      <w:r w:rsidRPr="00323880">
        <w:rPr>
          <w:rFonts w:eastAsia="Cordia New"/>
          <w:spacing w:val="-4"/>
          <w:position w:val="3"/>
          <w:sz w:val="24"/>
          <w:szCs w:val="24"/>
        </w:rPr>
        <w:t xml:space="preserve"> </w:t>
      </w:r>
      <w:r w:rsidRPr="00323880">
        <w:rPr>
          <w:rFonts w:eastAsia="Cordia New"/>
          <w:position w:val="3"/>
          <w:sz w:val="24"/>
          <w:szCs w:val="24"/>
        </w:rPr>
        <w:t>wall required</w:t>
      </w:r>
      <w:r w:rsidRPr="00323880">
        <w:rPr>
          <w:rFonts w:eastAsia="Cordia New"/>
          <w:spacing w:val="-7"/>
          <w:position w:val="3"/>
          <w:sz w:val="24"/>
          <w:szCs w:val="24"/>
        </w:rPr>
        <w:t xml:space="preserve"> </w:t>
      </w:r>
      <w:r w:rsidRPr="00323880">
        <w:rPr>
          <w:rFonts w:eastAsia="Cordia New"/>
          <w:position w:val="3"/>
          <w:sz w:val="24"/>
          <w:szCs w:val="24"/>
        </w:rPr>
        <w:t>by</w:t>
      </w:r>
      <w:r w:rsidRPr="00323880">
        <w:rPr>
          <w:rFonts w:eastAsia="Cordia New"/>
          <w:spacing w:val="-2"/>
          <w:position w:val="3"/>
          <w:sz w:val="24"/>
          <w:szCs w:val="24"/>
        </w:rPr>
        <w:t xml:space="preserve"> </w:t>
      </w:r>
      <w:r>
        <w:rPr>
          <w:rFonts w:eastAsia="Cordia New"/>
          <w:spacing w:val="-2"/>
          <w:position w:val="3"/>
          <w:sz w:val="24"/>
          <w:szCs w:val="24"/>
        </w:rPr>
        <w:t xml:space="preserve">Practiced </w:t>
      </w:r>
      <w:r w:rsidRPr="00323880">
        <w:rPr>
          <w:rFonts w:eastAsia="Cordia New"/>
          <w:position w:val="3"/>
          <w:sz w:val="24"/>
          <w:szCs w:val="24"/>
        </w:rPr>
        <w:t>Cod</w:t>
      </w:r>
      <w:r w:rsidRPr="00323880">
        <w:rPr>
          <w:rFonts w:eastAsia="Cordia New"/>
          <w:spacing w:val="1"/>
          <w:position w:val="3"/>
          <w:sz w:val="24"/>
          <w:szCs w:val="24"/>
        </w:rPr>
        <w:t>e</w:t>
      </w:r>
      <w:r w:rsidRPr="00323880">
        <w:rPr>
          <w:rFonts w:eastAsia="Cordia New"/>
          <w:position w:val="3"/>
          <w:sz w:val="24"/>
          <w:szCs w:val="24"/>
        </w:rPr>
        <w:t>,</w:t>
      </w:r>
      <w:r w:rsidRPr="00323880">
        <w:rPr>
          <w:rFonts w:eastAsia="Cordia New"/>
          <w:spacing w:val="-5"/>
          <w:position w:val="3"/>
          <w:sz w:val="24"/>
          <w:szCs w:val="24"/>
        </w:rPr>
        <w:t xml:space="preserve"> </w:t>
      </w:r>
      <m:oMath>
        <m:r>
          <w:rPr>
            <w:rFonts w:ascii="Cambria Math" w:hAnsi="Cambria Math"/>
            <w:w w:val="99"/>
            <w:position w:val="1"/>
            <w:sz w:val="24"/>
            <w:szCs w:val="24"/>
          </w:rPr>
          <m:t>C</m:t>
        </m:r>
      </m:oMath>
      <w:r w:rsidRPr="00323880">
        <w:rPr>
          <w:rFonts w:eastAsia="Cordia New"/>
          <w:position w:val="3"/>
          <w:sz w:val="24"/>
          <w:szCs w:val="24"/>
        </w:rPr>
        <w:t xml:space="preserve"> </w:t>
      </w:r>
      <w:r>
        <w:rPr>
          <w:rFonts w:eastAsia="Cordia New"/>
          <w:position w:val="3"/>
          <w:sz w:val="24"/>
          <w:szCs w:val="24"/>
        </w:rPr>
        <w:t xml:space="preserve">is </w:t>
      </w:r>
      <w:r w:rsidRPr="00323880">
        <w:rPr>
          <w:rFonts w:eastAsia="Cordia New"/>
          <w:position w:val="3"/>
          <w:sz w:val="24"/>
          <w:szCs w:val="24"/>
        </w:rPr>
        <w:t>corrosion or</w:t>
      </w:r>
      <w:r w:rsidRPr="00323880">
        <w:rPr>
          <w:rFonts w:eastAsia="Cordia New"/>
          <w:spacing w:val="-2"/>
          <w:position w:val="3"/>
          <w:sz w:val="24"/>
          <w:szCs w:val="24"/>
        </w:rPr>
        <w:t xml:space="preserve"> </w:t>
      </w:r>
      <w:r w:rsidRPr="00323880">
        <w:rPr>
          <w:rFonts w:eastAsia="Cordia New"/>
          <w:position w:val="3"/>
          <w:sz w:val="24"/>
          <w:szCs w:val="24"/>
        </w:rPr>
        <w:t>threading</w:t>
      </w:r>
      <w:r w:rsidRPr="00323880">
        <w:rPr>
          <w:rFonts w:eastAsia="Cordia New"/>
          <w:spacing w:val="-8"/>
          <w:position w:val="3"/>
          <w:sz w:val="24"/>
          <w:szCs w:val="24"/>
        </w:rPr>
        <w:t xml:space="preserve"> </w:t>
      </w:r>
      <w:r w:rsidRPr="00323880">
        <w:rPr>
          <w:rFonts w:eastAsia="Cordia New"/>
          <w:position w:val="3"/>
          <w:sz w:val="24"/>
          <w:szCs w:val="24"/>
        </w:rPr>
        <w:t>allowance,</w:t>
      </w:r>
      <w:r w:rsidRPr="00323880">
        <w:rPr>
          <w:rFonts w:eastAsia="Cordia New"/>
          <w:spacing w:val="-8"/>
          <w:position w:val="3"/>
          <w:sz w:val="24"/>
          <w:szCs w:val="24"/>
        </w:rPr>
        <w:t xml:space="preserve"> </w:t>
      </w:r>
      <w:r>
        <w:rPr>
          <w:rFonts w:eastAsia="Cordia New"/>
          <w:spacing w:val="-8"/>
          <w:position w:val="3"/>
          <w:sz w:val="24"/>
          <w:szCs w:val="24"/>
        </w:rPr>
        <w:t xml:space="preserve">and </w:t>
      </w:r>
      <m:oMath>
        <m:r>
          <w:rPr>
            <w:rFonts w:ascii="Cambria Math" w:hAnsi="Cambria Math"/>
            <w:position w:val="1"/>
            <w:sz w:val="24"/>
            <w:szCs w:val="24"/>
          </w:rPr>
          <m:t>f</m:t>
        </m:r>
      </m:oMath>
      <w:r>
        <w:rPr>
          <w:rFonts w:eastAsia="Cordia New"/>
          <w:position w:val="1"/>
          <w:sz w:val="24"/>
          <w:szCs w:val="24"/>
        </w:rPr>
        <w:t xml:space="preserve"> is the wall thickness fabrication tolerance.</w:t>
      </w:r>
    </w:p>
    <w:p w:rsidR="003F5F96" w:rsidRDefault="003F5F96" w:rsidP="0083634B">
      <w:pPr>
        <w:spacing w:line="360" w:lineRule="auto"/>
        <w:jc w:val="both"/>
        <w:rPr>
          <w:rFonts w:eastAsia="Cordia New"/>
          <w:sz w:val="24"/>
          <w:szCs w:val="24"/>
          <w:lang w:val="en-MY"/>
        </w:rPr>
      </w:pPr>
      <w:r>
        <w:rPr>
          <w:rFonts w:eastAsia="Cordia New"/>
          <w:sz w:val="24"/>
          <w:szCs w:val="24"/>
          <w:lang w:val="en-MY"/>
        </w:rPr>
        <w:t xml:space="preserve"> </w:t>
      </w:r>
    </w:p>
    <w:p w:rsidR="003F5F96" w:rsidRPr="0083634B" w:rsidRDefault="003F5F96" w:rsidP="003F5F96">
      <w:pPr>
        <w:pStyle w:val="Heading2"/>
        <w:spacing w:line="360" w:lineRule="auto"/>
        <w:ind w:left="720"/>
        <w:rPr>
          <w:rFonts w:eastAsia="Cordia New"/>
          <w:lang w:val="en-MY"/>
        </w:rPr>
      </w:pPr>
      <w:bookmarkStart w:id="99" w:name="_Toc519628370"/>
      <w:r>
        <w:rPr>
          <w:rFonts w:eastAsia="Cordia New"/>
          <w:lang w:val="en-MY"/>
        </w:rPr>
        <w:t>5</w:t>
      </w:r>
      <w:r w:rsidRPr="0083634B">
        <w:rPr>
          <w:rFonts w:eastAsia="Cordia New"/>
          <w:lang w:val="en-MY"/>
        </w:rPr>
        <w:t>.2</w:t>
      </w:r>
      <w:r>
        <w:rPr>
          <w:rFonts w:eastAsia="Cordia New"/>
          <w:lang w:val="en-MY"/>
        </w:rPr>
        <w:t>.</w:t>
      </w:r>
      <w:r w:rsidRPr="0083634B">
        <w:rPr>
          <w:rFonts w:eastAsia="Cordia New"/>
          <w:lang w:val="en-MY"/>
        </w:rPr>
        <w:t xml:space="preserve"> Riser Weight</w:t>
      </w:r>
      <w:bookmarkEnd w:id="99"/>
    </w:p>
    <w:p w:rsidR="00526BE1" w:rsidRDefault="003F5F96" w:rsidP="003F5F96">
      <w:pPr>
        <w:spacing w:line="360" w:lineRule="auto"/>
        <w:jc w:val="both"/>
        <w:rPr>
          <w:rFonts w:eastAsia="Cordia New"/>
          <w:sz w:val="24"/>
          <w:szCs w:val="24"/>
          <w:lang w:val="en-MY"/>
        </w:rPr>
      </w:pPr>
      <w:r w:rsidRPr="0083634B">
        <w:rPr>
          <w:rFonts w:eastAsia="Cordia New"/>
          <w:sz w:val="24"/>
          <w:szCs w:val="24"/>
          <w:lang w:val="en-MY"/>
        </w:rPr>
        <w:t>In ultra</w:t>
      </w:r>
      <w:r>
        <w:rPr>
          <w:rFonts w:eastAsia="Cordia New"/>
          <w:sz w:val="24"/>
          <w:szCs w:val="24"/>
          <w:lang w:val="en-MY"/>
        </w:rPr>
        <w:t>-</w:t>
      </w:r>
      <w:r w:rsidRPr="0083634B">
        <w:rPr>
          <w:rFonts w:eastAsia="Cordia New"/>
          <w:sz w:val="24"/>
          <w:szCs w:val="24"/>
          <w:lang w:val="en-MY"/>
        </w:rPr>
        <w:t>deep</w:t>
      </w:r>
      <w:r>
        <w:rPr>
          <w:rFonts w:eastAsia="Cordia New"/>
          <w:sz w:val="24"/>
          <w:szCs w:val="24"/>
          <w:lang w:val="en-MY"/>
        </w:rPr>
        <w:t xml:space="preserve"> </w:t>
      </w:r>
      <w:r w:rsidRPr="0083634B">
        <w:rPr>
          <w:rFonts w:eastAsia="Cordia New"/>
          <w:sz w:val="24"/>
          <w:szCs w:val="24"/>
          <w:lang w:val="en-MY"/>
        </w:rPr>
        <w:t>water, the suspended length of riser is significantly long. This will increase the</w:t>
      </w:r>
      <w:r>
        <w:rPr>
          <w:rFonts w:eastAsia="Cordia New"/>
          <w:sz w:val="24"/>
          <w:szCs w:val="24"/>
          <w:lang w:val="en-MY"/>
        </w:rPr>
        <w:t xml:space="preserve"> </w:t>
      </w:r>
      <w:r w:rsidRPr="0083634B">
        <w:rPr>
          <w:rFonts w:eastAsia="Cordia New"/>
          <w:sz w:val="24"/>
          <w:szCs w:val="24"/>
          <w:lang w:val="en-MY"/>
        </w:rPr>
        <w:t>top-tension force. During service life, heavy riser weight will increase vessel payload.</w:t>
      </w:r>
      <w:r>
        <w:rPr>
          <w:rFonts w:eastAsia="Cordia New"/>
          <w:sz w:val="24"/>
          <w:szCs w:val="24"/>
          <w:lang w:val="en-MY"/>
        </w:rPr>
        <w:t xml:space="preserve"> </w:t>
      </w:r>
      <w:r w:rsidRPr="0083634B">
        <w:rPr>
          <w:rFonts w:eastAsia="Cordia New"/>
          <w:sz w:val="24"/>
          <w:szCs w:val="24"/>
          <w:lang w:val="en-MY"/>
        </w:rPr>
        <w:t>According to Howells and Hatton (1997), vessel payload may be 10 to 30% larger in nominal</w:t>
      </w:r>
      <w:r>
        <w:rPr>
          <w:rFonts w:eastAsia="Cordia New"/>
          <w:sz w:val="24"/>
          <w:szCs w:val="24"/>
          <w:lang w:val="en-MY"/>
        </w:rPr>
        <w:t xml:space="preserve"> </w:t>
      </w:r>
      <w:r w:rsidRPr="0083634B">
        <w:rPr>
          <w:rFonts w:eastAsia="Cordia New"/>
          <w:sz w:val="24"/>
          <w:szCs w:val="24"/>
          <w:lang w:val="en-MY"/>
        </w:rPr>
        <w:t>conditions and 50 to 100% larger in extreme storm conditions.</w:t>
      </w:r>
      <w:r w:rsidR="00526BE1">
        <w:rPr>
          <w:rFonts w:eastAsia="Cordia New"/>
          <w:sz w:val="24"/>
          <w:szCs w:val="24"/>
          <w:lang w:val="en-MY"/>
        </w:rPr>
        <w:t xml:space="preserve"> In simple way, the weight of riser can be obtained as</w:t>
      </w:r>
    </w:p>
    <w:p w:rsidR="00526BE1" w:rsidRDefault="00526BE1" w:rsidP="003F5F96">
      <w:pPr>
        <w:spacing w:line="360" w:lineRule="auto"/>
        <w:jc w:val="both"/>
        <w:rPr>
          <w:rFonts w:eastAsia="Cordia New"/>
          <w:sz w:val="24"/>
          <w:szCs w:val="24"/>
          <w:lang w:val="en-MY"/>
        </w:rPr>
      </w:pPr>
    </w:p>
    <w:p w:rsidR="003F5F96" w:rsidRDefault="00526BE1" w:rsidP="003F5F96">
      <w:pPr>
        <w:spacing w:line="360" w:lineRule="auto"/>
        <w:jc w:val="both"/>
        <w:rPr>
          <w:sz w:val="24"/>
          <w:szCs w:val="24"/>
        </w:rPr>
      </w:pPr>
      <w:r>
        <w:rPr>
          <w:rFonts w:eastAsia="Cordia New"/>
          <w:sz w:val="24"/>
          <w:szCs w:val="24"/>
          <w:lang w:val="en-MY"/>
        </w:rPr>
        <w:lastRenderedPageBreak/>
        <w:t xml:space="preserve"> </w:t>
      </w:r>
      <w:r w:rsidRPr="00667862">
        <w:rPr>
          <w:sz w:val="24"/>
          <w:szCs w:val="24"/>
        </w:rPr>
        <w:t xml:space="preserve"> </w:t>
      </w:r>
      <m:oMath>
        <m:r>
          <w:rPr>
            <w:rFonts w:ascii="Cambria Math" w:hAnsi="Cambria Math"/>
            <w:sz w:val="24"/>
            <w:szCs w:val="24"/>
          </w:rPr>
          <m:t>W=g∙</m:t>
        </m:r>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rPr>
              <m:t>st</m:t>
            </m:r>
          </m:sub>
        </m:sSub>
        <m:r>
          <w:rPr>
            <w:rFonts w:ascii="Cambria Math" w:hAnsi="Cambria Math"/>
            <w:sz w:val="24"/>
            <w:szCs w:val="24"/>
          </w:rPr>
          <m:t>∙L∙</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s</m:t>
            </m:r>
          </m:sub>
        </m:sSub>
        <m:r>
          <w:rPr>
            <w:rFonts w:ascii="Cambria Math" w:hAnsi="Cambria Math"/>
            <w:sz w:val="24"/>
            <w:szCs w:val="24"/>
          </w:rPr>
          <m:t>=g∙</m:t>
        </m:r>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rPr>
              <m:t>st</m:t>
            </m:r>
          </m:sub>
        </m:sSub>
        <m:r>
          <w:rPr>
            <w:rFonts w:ascii="Cambria Math" w:hAnsi="Cambria Math"/>
            <w:sz w:val="24"/>
            <w:szCs w:val="24"/>
          </w:rPr>
          <m:t>∙L∙</m:t>
        </m:r>
        <m:f>
          <m:fPr>
            <m:ctrlPr>
              <w:rPr>
                <w:rFonts w:ascii="Cambria Math" w:eastAsiaTheme="minorEastAsia" w:hAnsi="Cambria Math"/>
                <w:i/>
                <w:sz w:val="24"/>
                <w:szCs w:val="24"/>
              </w:rPr>
            </m:ctrlPr>
          </m:fPr>
          <m:num>
            <m:r>
              <w:rPr>
                <w:rFonts w:ascii="Cambria Math" w:eastAsiaTheme="minorEastAsia" w:hAnsi="Cambria Math"/>
                <w:sz w:val="24"/>
                <w:szCs w:val="24"/>
              </w:rPr>
              <m:t>π</m:t>
            </m:r>
            <m:d>
              <m:dPr>
                <m:ctrlPr>
                  <w:rPr>
                    <w:rFonts w:ascii="Cambria Math" w:eastAsiaTheme="minorEastAsia" w:hAnsi="Cambria Math"/>
                    <w:i/>
                    <w:sz w:val="24"/>
                    <w:szCs w:val="24"/>
                  </w:rPr>
                </m:ctrlPr>
              </m:dPr>
              <m:e>
                <m:sSubSup>
                  <m:sSubSupPr>
                    <m:ctrlPr>
                      <w:rPr>
                        <w:rFonts w:ascii="Cambria Math" w:eastAsiaTheme="minorEastAsia" w:hAnsi="Cambria Math"/>
                        <w:i/>
                        <w:sz w:val="24"/>
                        <w:szCs w:val="24"/>
                      </w:rPr>
                    </m:ctrlPr>
                  </m:sSubSupPr>
                  <m:e>
                    <m:r>
                      <w:rPr>
                        <w:rFonts w:ascii="Cambria Math" w:eastAsiaTheme="minorEastAsia" w:hAnsi="Cambria Math"/>
                        <w:sz w:val="24"/>
                        <w:szCs w:val="24"/>
                      </w:rPr>
                      <m:t>D</m:t>
                    </m:r>
                  </m:e>
                  <m:sub>
                    <m:r>
                      <w:rPr>
                        <w:rFonts w:ascii="Cambria Math" w:eastAsiaTheme="minorEastAsia" w:hAnsi="Cambria Math"/>
                        <w:sz w:val="24"/>
                        <w:szCs w:val="24"/>
                      </w:rPr>
                      <m:t>o</m:t>
                    </m:r>
                  </m:sub>
                  <m:sup>
                    <m:r>
                      <w:rPr>
                        <w:rFonts w:ascii="Cambria Math" w:eastAsiaTheme="minorEastAsia" w:hAnsi="Cambria Math"/>
                        <w:sz w:val="24"/>
                        <w:szCs w:val="24"/>
                      </w:rPr>
                      <m:t>2</m:t>
                    </m:r>
                  </m:sup>
                </m:sSubSup>
                <m:r>
                  <w:rPr>
                    <w:rFonts w:ascii="Cambria Math" w:eastAsiaTheme="minorEastAsia" w:hAnsi="Cambria Math"/>
                    <w:sz w:val="24"/>
                    <w:szCs w:val="24"/>
                  </w:rPr>
                  <m:t>-</m:t>
                </m:r>
                <m:sSubSup>
                  <m:sSubSupPr>
                    <m:ctrlPr>
                      <w:rPr>
                        <w:rFonts w:ascii="Cambria Math" w:eastAsiaTheme="minorEastAsia" w:hAnsi="Cambria Math"/>
                        <w:i/>
                        <w:sz w:val="24"/>
                        <w:szCs w:val="24"/>
                      </w:rPr>
                    </m:ctrlPr>
                  </m:sSubSupPr>
                  <m:e>
                    <m:r>
                      <w:rPr>
                        <w:rFonts w:ascii="Cambria Math" w:eastAsiaTheme="minorEastAsia" w:hAnsi="Cambria Math"/>
                        <w:sz w:val="24"/>
                        <w:szCs w:val="24"/>
                      </w:rPr>
                      <m:t>D</m:t>
                    </m:r>
                  </m:e>
                  <m:sub>
                    <m:r>
                      <w:rPr>
                        <w:rFonts w:ascii="Cambria Math" w:eastAsiaTheme="minorEastAsia" w:hAnsi="Cambria Math"/>
                        <w:sz w:val="24"/>
                        <w:szCs w:val="24"/>
                      </w:rPr>
                      <m:t>i</m:t>
                    </m:r>
                  </m:sub>
                  <m:sup>
                    <m:r>
                      <w:rPr>
                        <w:rFonts w:ascii="Cambria Math" w:eastAsiaTheme="minorEastAsia" w:hAnsi="Cambria Math"/>
                        <w:sz w:val="24"/>
                        <w:szCs w:val="24"/>
                      </w:rPr>
                      <m:t>2</m:t>
                    </m:r>
                  </m:sup>
                </m:sSubSup>
              </m:e>
            </m:d>
          </m:num>
          <m:den>
            <m:r>
              <w:rPr>
                <w:rFonts w:ascii="Cambria Math" w:eastAsiaTheme="minorEastAsia" w:hAnsi="Cambria Math"/>
                <w:sz w:val="24"/>
                <w:szCs w:val="24"/>
              </w:rPr>
              <m:t>4</m:t>
            </m:r>
          </m:den>
        </m:f>
        <m:r>
          <w:rPr>
            <w:rFonts w:ascii="Cambria Math" w:hAnsi="Cambria Math"/>
            <w:sz w:val="24"/>
            <w:szCs w:val="24"/>
          </w:rPr>
          <m:t>= g∙</m:t>
        </m:r>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rPr>
              <m:t>st</m:t>
            </m:r>
          </m:sub>
        </m:sSub>
        <m:r>
          <w:rPr>
            <w:rFonts w:ascii="Cambria Math" w:hAnsi="Cambria Math"/>
            <w:sz w:val="24"/>
            <w:szCs w:val="24"/>
          </w:rPr>
          <m:t>∙L∙</m:t>
        </m:r>
        <m:r>
          <w:rPr>
            <w:rFonts w:ascii="Cambria Math" w:eastAsiaTheme="minorEastAsia" w:hAnsi="Cambria Math"/>
            <w:sz w:val="24"/>
            <w:szCs w:val="24"/>
          </w:rPr>
          <m:t>π∙</m:t>
        </m:r>
        <m:d>
          <m:dPr>
            <m:ctrlPr>
              <w:rPr>
                <w:rFonts w:ascii="Cambria Math" w:eastAsiaTheme="minorEastAsia" w:hAnsi="Cambria Math"/>
                <w:i/>
                <w:sz w:val="24"/>
                <w:szCs w:val="24"/>
              </w:rPr>
            </m:ctrlPr>
          </m:dPr>
          <m:e>
            <m:sSubSup>
              <m:sSubSupPr>
                <m:ctrlPr>
                  <w:rPr>
                    <w:rFonts w:ascii="Cambria Math" w:eastAsiaTheme="minorEastAsia" w:hAnsi="Cambria Math"/>
                    <w:i/>
                    <w:sz w:val="24"/>
                    <w:szCs w:val="24"/>
                  </w:rPr>
                </m:ctrlPr>
              </m:sSubSupPr>
              <m:e>
                <m:r>
                  <w:rPr>
                    <w:rFonts w:ascii="Cambria Math" w:eastAsiaTheme="minorEastAsia" w:hAnsi="Cambria Math"/>
                    <w:sz w:val="24"/>
                    <w:szCs w:val="24"/>
                  </w:rPr>
                  <m:t>R</m:t>
                </m:r>
              </m:e>
              <m:sub>
                <m:r>
                  <w:rPr>
                    <w:rFonts w:ascii="Cambria Math" w:eastAsiaTheme="minorEastAsia" w:hAnsi="Cambria Math"/>
                    <w:sz w:val="24"/>
                    <w:szCs w:val="24"/>
                  </w:rPr>
                  <m:t>o</m:t>
                </m:r>
              </m:sub>
              <m:sup>
                <m:r>
                  <w:rPr>
                    <w:rFonts w:ascii="Cambria Math" w:eastAsiaTheme="minorEastAsia" w:hAnsi="Cambria Math"/>
                    <w:sz w:val="24"/>
                    <w:szCs w:val="24"/>
                  </w:rPr>
                  <m:t>2</m:t>
                </m:r>
              </m:sup>
            </m:sSubSup>
            <m:r>
              <w:rPr>
                <w:rFonts w:ascii="Cambria Math" w:eastAsiaTheme="minorEastAsia" w:hAnsi="Cambria Math"/>
                <w:sz w:val="24"/>
                <w:szCs w:val="24"/>
              </w:rPr>
              <m:t>-</m:t>
            </m:r>
            <m:sSubSup>
              <m:sSubSupPr>
                <m:ctrlPr>
                  <w:rPr>
                    <w:rFonts w:ascii="Cambria Math" w:eastAsiaTheme="minorEastAsia" w:hAnsi="Cambria Math"/>
                    <w:i/>
                    <w:sz w:val="24"/>
                    <w:szCs w:val="24"/>
                  </w:rPr>
                </m:ctrlPr>
              </m:sSubSupPr>
              <m:e>
                <m:r>
                  <w:rPr>
                    <w:rFonts w:ascii="Cambria Math" w:eastAsiaTheme="minorEastAsia" w:hAnsi="Cambria Math"/>
                    <w:sz w:val="24"/>
                    <w:szCs w:val="24"/>
                  </w:rPr>
                  <m:t>R</m:t>
                </m:r>
              </m:e>
              <m:sub>
                <m:r>
                  <w:rPr>
                    <w:rFonts w:ascii="Cambria Math" w:eastAsiaTheme="minorEastAsia" w:hAnsi="Cambria Math"/>
                    <w:sz w:val="24"/>
                    <w:szCs w:val="24"/>
                  </w:rPr>
                  <m:t>i</m:t>
                </m:r>
              </m:sub>
              <m:sup>
                <m:r>
                  <w:rPr>
                    <w:rFonts w:ascii="Cambria Math" w:eastAsiaTheme="minorEastAsia" w:hAnsi="Cambria Math"/>
                    <w:sz w:val="24"/>
                    <w:szCs w:val="24"/>
                  </w:rPr>
                  <m:t>2</m:t>
                </m:r>
              </m:sup>
            </m:sSubSup>
          </m:e>
        </m:d>
      </m:oMath>
      <w:r>
        <w:rPr>
          <w:sz w:val="24"/>
          <w:szCs w:val="24"/>
        </w:rPr>
        <w:t xml:space="preserve"> </w:t>
      </w:r>
      <w:r>
        <w:rPr>
          <w:sz w:val="24"/>
          <w:szCs w:val="24"/>
        </w:rPr>
        <w:tab/>
      </w:r>
      <w:r>
        <w:rPr>
          <w:sz w:val="24"/>
          <w:szCs w:val="24"/>
        </w:rPr>
        <w:tab/>
      </w:r>
      <w:r w:rsidR="006966EE">
        <w:rPr>
          <w:sz w:val="24"/>
          <w:szCs w:val="24"/>
        </w:rPr>
        <w:t>(5.4</w:t>
      </w:r>
      <w:r>
        <w:rPr>
          <w:sz w:val="24"/>
          <w:szCs w:val="24"/>
        </w:rPr>
        <w:t>)</w:t>
      </w:r>
    </w:p>
    <w:p w:rsidR="00526BE1" w:rsidRDefault="00526BE1" w:rsidP="003F5F96">
      <w:pPr>
        <w:spacing w:line="360" w:lineRule="auto"/>
        <w:jc w:val="both"/>
        <w:rPr>
          <w:sz w:val="24"/>
          <w:szCs w:val="24"/>
        </w:rPr>
      </w:pPr>
    </w:p>
    <w:p w:rsidR="00526BE1" w:rsidRDefault="00526BE1" w:rsidP="00526BE1">
      <w:pPr>
        <w:spacing w:line="360" w:lineRule="auto"/>
        <w:jc w:val="both"/>
        <w:rPr>
          <w:rFonts w:eastAsia="Cordia New"/>
          <w:sz w:val="24"/>
          <w:szCs w:val="24"/>
          <w:lang w:val="en-MY"/>
        </w:rPr>
      </w:pPr>
      <w:r>
        <w:rPr>
          <w:sz w:val="24"/>
          <w:szCs w:val="24"/>
        </w:rPr>
        <w:t>Where:</w:t>
      </w:r>
      <w:r>
        <w:rPr>
          <w:rFonts w:eastAsia="Cordia New"/>
          <w:sz w:val="24"/>
          <w:szCs w:val="24"/>
          <w:lang w:val="en-MY"/>
        </w:rPr>
        <w:t xml:space="preserve"> </w:t>
      </w:r>
      <m:oMath>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rPr>
              <m:t>st</m:t>
            </m:r>
          </m:sub>
        </m:sSub>
      </m:oMath>
      <w:r>
        <w:rPr>
          <w:rFonts w:eastAsia="Cordia New"/>
          <w:sz w:val="24"/>
          <w:szCs w:val="24"/>
          <w:lang w:val="en-MY"/>
        </w:rPr>
        <w:t xml:space="preserve"> is steel density (</w:t>
      </w:r>
      <m:oMath>
        <m:r>
          <w:rPr>
            <w:rFonts w:ascii="Cambria Math" w:eastAsia="Cordia New" w:hAnsi="Cambria Math"/>
            <w:sz w:val="24"/>
            <w:szCs w:val="24"/>
            <w:lang w:val="en-MY"/>
          </w:rPr>
          <m:t>kg/</m:t>
        </m:r>
        <m:sSup>
          <m:sSupPr>
            <m:ctrlPr>
              <w:rPr>
                <w:rFonts w:ascii="Cambria Math" w:eastAsia="Cordia New" w:hAnsi="Cambria Math"/>
                <w:i/>
                <w:sz w:val="24"/>
                <w:szCs w:val="24"/>
                <w:lang w:val="en-MY"/>
              </w:rPr>
            </m:ctrlPr>
          </m:sSupPr>
          <m:e>
            <m:r>
              <w:rPr>
                <w:rFonts w:ascii="Cambria Math" w:eastAsia="Cordia New" w:hAnsi="Cambria Math"/>
                <w:sz w:val="24"/>
                <w:szCs w:val="24"/>
                <w:lang w:val="en-MY"/>
              </w:rPr>
              <m:t>m</m:t>
            </m:r>
          </m:e>
          <m:sup>
            <m:r>
              <w:rPr>
                <w:rFonts w:ascii="Cambria Math" w:eastAsia="Cordia New" w:hAnsi="Cambria Math"/>
                <w:sz w:val="24"/>
                <w:szCs w:val="24"/>
                <w:lang w:val="en-MY"/>
              </w:rPr>
              <m:t>3</m:t>
            </m:r>
          </m:sup>
        </m:sSup>
      </m:oMath>
      <w:r>
        <w:rPr>
          <w:rFonts w:eastAsia="Cordia New"/>
          <w:sz w:val="24"/>
          <w:szCs w:val="24"/>
          <w:lang w:val="en-MY"/>
        </w:rPr>
        <w:t xml:space="preserve">), </w:t>
      </w:r>
      <m:oMath>
        <m:r>
          <w:rPr>
            <w:rFonts w:ascii="Cambria Math" w:eastAsia="Cordia New" w:hAnsi="Cambria Math"/>
            <w:sz w:val="24"/>
            <w:szCs w:val="24"/>
            <w:lang w:val="en-MY"/>
          </w:rPr>
          <m:t>g</m:t>
        </m:r>
      </m:oMath>
      <w:r>
        <w:rPr>
          <w:rFonts w:eastAsia="Cordia New"/>
          <w:sz w:val="24"/>
          <w:szCs w:val="24"/>
          <w:lang w:val="en-MY"/>
        </w:rPr>
        <w:t xml:space="preserve"> is gravity acceleration (</w:t>
      </w:r>
      <m:oMath>
        <m:r>
          <w:rPr>
            <w:rFonts w:ascii="Cambria Math" w:eastAsia="Cordia New" w:hAnsi="Cambria Math"/>
            <w:sz w:val="24"/>
            <w:szCs w:val="24"/>
            <w:lang w:val="en-MY"/>
          </w:rPr>
          <m:t>m/</m:t>
        </m:r>
        <m:sSup>
          <m:sSupPr>
            <m:ctrlPr>
              <w:rPr>
                <w:rFonts w:ascii="Cambria Math" w:eastAsia="Cordia New" w:hAnsi="Cambria Math"/>
                <w:i/>
                <w:sz w:val="24"/>
                <w:szCs w:val="24"/>
                <w:lang w:val="en-MY"/>
              </w:rPr>
            </m:ctrlPr>
          </m:sSupPr>
          <m:e>
            <m:r>
              <w:rPr>
                <w:rFonts w:ascii="Cambria Math" w:eastAsia="Cordia New" w:hAnsi="Cambria Math"/>
                <w:sz w:val="24"/>
                <w:szCs w:val="24"/>
                <w:lang w:val="en-MY"/>
              </w:rPr>
              <m:t>s</m:t>
            </m:r>
          </m:e>
          <m:sup>
            <m:r>
              <w:rPr>
                <w:rFonts w:ascii="Cambria Math" w:eastAsia="Cordia New" w:hAnsi="Cambria Math"/>
                <w:sz w:val="24"/>
                <w:szCs w:val="24"/>
                <w:lang w:val="en-MY"/>
              </w:rPr>
              <m:t>2</m:t>
            </m:r>
          </m:sup>
        </m:sSup>
      </m:oMath>
      <w:r>
        <w:rPr>
          <w:rFonts w:eastAsia="Cordia New"/>
          <w:sz w:val="24"/>
          <w:szCs w:val="24"/>
          <w:lang w:val="en-MY"/>
        </w:rPr>
        <w:t xml:space="preserve">) and </w:t>
      </w:r>
      <m:oMath>
        <m:r>
          <w:rPr>
            <w:rFonts w:ascii="Cambria Math" w:eastAsia="Cordia New" w:hAnsi="Cambria Math"/>
            <w:sz w:val="24"/>
            <w:szCs w:val="24"/>
            <w:lang w:val="en-MY"/>
          </w:rPr>
          <m:t>L</m:t>
        </m:r>
      </m:oMath>
      <w:r>
        <w:rPr>
          <w:rFonts w:eastAsia="Cordia New"/>
          <w:sz w:val="24"/>
          <w:szCs w:val="24"/>
          <w:lang w:val="en-MY"/>
        </w:rPr>
        <w:t xml:space="preserve"> is length of riser,  </w:t>
      </w:r>
      <m:oMath>
        <m:sSub>
          <m:sSubPr>
            <m:ctrlPr>
              <w:rPr>
                <w:rFonts w:ascii="Cambria Math" w:eastAsiaTheme="minorEastAsia" w:hAnsi="Cambria Math"/>
                <w:i/>
                <w:sz w:val="24"/>
                <w:szCs w:val="24"/>
              </w:rPr>
            </m:ctrlPr>
          </m:sSubPr>
          <m:e>
            <m:r>
              <w:rPr>
                <w:rFonts w:ascii="Cambria Math" w:eastAsiaTheme="minorEastAsia" w:hAnsi="Cambria Math"/>
                <w:sz w:val="24"/>
                <w:szCs w:val="24"/>
              </w:rPr>
              <m:t>R</m:t>
            </m:r>
          </m:e>
          <m:sub>
            <m:r>
              <w:rPr>
                <w:rFonts w:ascii="Cambria Math" w:eastAsiaTheme="minorEastAsia" w:hAnsi="Cambria Math"/>
                <w:sz w:val="24"/>
                <w:szCs w:val="24"/>
              </w:rPr>
              <m:t>o/i</m:t>
            </m:r>
          </m:sub>
        </m:sSub>
      </m:oMath>
      <w:r>
        <w:rPr>
          <w:rFonts w:eastAsia="Cordia New"/>
          <w:sz w:val="24"/>
          <w:szCs w:val="24"/>
        </w:rPr>
        <w:t xml:space="preserve"> is outer and inner radius of riser, respectively. </w:t>
      </w:r>
    </w:p>
    <w:p w:rsidR="00526BE1" w:rsidRDefault="00526BE1" w:rsidP="003F5F96">
      <w:pPr>
        <w:spacing w:line="360" w:lineRule="auto"/>
        <w:jc w:val="both"/>
        <w:rPr>
          <w:rFonts w:eastAsia="Cordia New"/>
          <w:sz w:val="24"/>
          <w:szCs w:val="24"/>
          <w:lang w:val="en-MY"/>
        </w:rPr>
      </w:pPr>
    </w:p>
    <w:p w:rsidR="0083634B" w:rsidRPr="0083634B" w:rsidRDefault="00D715F7" w:rsidP="007618AB">
      <w:pPr>
        <w:pStyle w:val="Heading2"/>
        <w:spacing w:line="360" w:lineRule="auto"/>
        <w:ind w:left="720"/>
        <w:rPr>
          <w:rFonts w:eastAsia="Cordia New"/>
          <w:lang w:val="en-MY"/>
        </w:rPr>
      </w:pPr>
      <w:bookmarkStart w:id="100" w:name="_Toc519628371"/>
      <w:r>
        <w:rPr>
          <w:rFonts w:eastAsia="Cordia New"/>
          <w:lang w:val="en-MY"/>
        </w:rPr>
        <w:t>5</w:t>
      </w:r>
      <w:r w:rsidR="0083634B" w:rsidRPr="0083634B">
        <w:rPr>
          <w:rFonts w:eastAsia="Cordia New"/>
          <w:lang w:val="en-MY"/>
        </w:rPr>
        <w:t>.</w:t>
      </w:r>
      <w:r>
        <w:rPr>
          <w:rFonts w:eastAsia="Cordia New"/>
          <w:lang w:val="en-MY"/>
        </w:rPr>
        <w:t>4.</w:t>
      </w:r>
      <w:r w:rsidR="0083634B" w:rsidRPr="0083634B">
        <w:rPr>
          <w:rFonts w:eastAsia="Cordia New"/>
          <w:lang w:val="en-MY"/>
        </w:rPr>
        <w:t xml:space="preserve"> Dynamic Response</w:t>
      </w:r>
      <w:bookmarkEnd w:id="100"/>
    </w:p>
    <w:p w:rsidR="0083634B" w:rsidRDefault="0083634B" w:rsidP="0083634B">
      <w:pPr>
        <w:spacing w:line="360" w:lineRule="auto"/>
        <w:jc w:val="both"/>
        <w:rPr>
          <w:rFonts w:eastAsia="Cordia New"/>
          <w:sz w:val="24"/>
          <w:szCs w:val="24"/>
          <w:lang w:val="en-MY"/>
        </w:rPr>
      </w:pPr>
      <w:r w:rsidRPr="0083634B">
        <w:rPr>
          <w:rFonts w:eastAsia="Cordia New"/>
          <w:sz w:val="24"/>
          <w:szCs w:val="24"/>
          <w:lang w:val="en-MY"/>
        </w:rPr>
        <w:t>Design of risers in harsh environment has been a great challenge. For ultra</w:t>
      </w:r>
      <w:r>
        <w:rPr>
          <w:rFonts w:eastAsia="Cordia New"/>
          <w:sz w:val="24"/>
          <w:szCs w:val="24"/>
          <w:lang w:val="en-MY"/>
        </w:rPr>
        <w:t>-</w:t>
      </w:r>
      <w:r w:rsidRPr="0083634B">
        <w:rPr>
          <w:rFonts w:eastAsia="Cordia New"/>
          <w:sz w:val="24"/>
          <w:szCs w:val="24"/>
          <w:lang w:val="en-MY"/>
        </w:rPr>
        <w:t>deep</w:t>
      </w:r>
      <w:r>
        <w:rPr>
          <w:rFonts w:eastAsia="Cordia New"/>
          <w:sz w:val="24"/>
          <w:szCs w:val="24"/>
          <w:lang w:val="en-MY"/>
        </w:rPr>
        <w:t xml:space="preserve"> </w:t>
      </w:r>
      <w:r w:rsidRPr="0083634B">
        <w:rPr>
          <w:rFonts w:eastAsia="Cordia New"/>
          <w:sz w:val="24"/>
          <w:szCs w:val="24"/>
          <w:lang w:val="en-MY"/>
        </w:rPr>
        <w:t>water</w:t>
      </w:r>
      <w:r>
        <w:rPr>
          <w:rFonts w:eastAsia="Cordia New"/>
          <w:sz w:val="24"/>
          <w:szCs w:val="24"/>
          <w:lang w:val="en-MY"/>
        </w:rPr>
        <w:t xml:space="preserve"> </w:t>
      </w:r>
      <w:r w:rsidRPr="0083634B">
        <w:rPr>
          <w:rFonts w:eastAsia="Cordia New"/>
          <w:sz w:val="24"/>
          <w:szCs w:val="24"/>
          <w:lang w:val="en-MY"/>
        </w:rPr>
        <w:t>field,</w:t>
      </w:r>
      <w:r>
        <w:rPr>
          <w:rFonts w:eastAsia="Cordia New"/>
          <w:sz w:val="24"/>
          <w:szCs w:val="24"/>
          <w:lang w:val="en-MY"/>
        </w:rPr>
        <w:t xml:space="preserve"> </w:t>
      </w:r>
      <w:r w:rsidRPr="0083634B">
        <w:rPr>
          <w:rFonts w:eastAsia="Cordia New"/>
          <w:sz w:val="24"/>
          <w:szCs w:val="24"/>
          <w:lang w:val="en-MY"/>
        </w:rPr>
        <w:t>steel catenary risers (SCR) have been an attractive riser option. However, the application</w:t>
      </w:r>
      <w:r>
        <w:rPr>
          <w:rFonts w:eastAsia="Cordia New"/>
          <w:sz w:val="24"/>
          <w:szCs w:val="24"/>
          <w:lang w:val="en-MY"/>
        </w:rPr>
        <w:t xml:space="preserve"> </w:t>
      </w:r>
      <w:r w:rsidRPr="0083634B">
        <w:rPr>
          <w:rFonts w:eastAsia="Cordia New"/>
          <w:sz w:val="24"/>
          <w:szCs w:val="24"/>
          <w:lang w:val="en-MY"/>
        </w:rPr>
        <w:t>presents design challenges due to large motions of the vessel from waves. In addition, large</w:t>
      </w:r>
      <w:r>
        <w:rPr>
          <w:rFonts w:eastAsia="Cordia New"/>
          <w:sz w:val="24"/>
          <w:szCs w:val="24"/>
          <w:lang w:val="en-MY"/>
        </w:rPr>
        <w:t xml:space="preserve"> </w:t>
      </w:r>
      <w:r w:rsidRPr="0083634B">
        <w:rPr>
          <w:rFonts w:eastAsia="Cordia New"/>
          <w:sz w:val="24"/>
          <w:szCs w:val="24"/>
          <w:lang w:val="en-MY"/>
        </w:rPr>
        <w:t>vessel offsets from wind, current and slow-drift wave motions are also sum up the</w:t>
      </w:r>
      <w:r>
        <w:rPr>
          <w:rFonts w:eastAsia="Cordia New"/>
          <w:sz w:val="24"/>
          <w:szCs w:val="24"/>
          <w:lang w:val="en-MY"/>
        </w:rPr>
        <w:t xml:space="preserve"> </w:t>
      </w:r>
      <w:r w:rsidRPr="0083634B">
        <w:rPr>
          <w:rFonts w:eastAsia="Cordia New"/>
          <w:sz w:val="24"/>
          <w:szCs w:val="24"/>
          <w:lang w:val="en-MY"/>
        </w:rPr>
        <w:t>challenges. Due to large dynamic heave and surge motions, there are buckling issues at</w:t>
      </w:r>
      <w:r>
        <w:rPr>
          <w:rFonts w:eastAsia="Cordia New"/>
          <w:sz w:val="24"/>
          <w:szCs w:val="24"/>
          <w:lang w:val="en-MY"/>
        </w:rPr>
        <w:t xml:space="preserve"> </w:t>
      </w:r>
      <w:r w:rsidRPr="0083634B">
        <w:rPr>
          <w:rFonts w:eastAsia="Cordia New"/>
          <w:sz w:val="24"/>
          <w:szCs w:val="24"/>
          <w:lang w:val="en-MY"/>
        </w:rPr>
        <w:t>touch-down point (TDP), and also fatigue problems due to vessel motions and soil-riser</w:t>
      </w:r>
      <w:r>
        <w:rPr>
          <w:rFonts w:eastAsia="Cordia New"/>
          <w:sz w:val="24"/>
          <w:szCs w:val="24"/>
          <w:lang w:val="en-MY"/>
        </w:rPr>
        <w:t xml:space="preserve"> </w:t>
      </w:r>
      <w:r w:rsidRPr="0083634B">
        <w:rPr>
          <w:rFonts w:eastAsia="Cordia New"/>
          <w:sz w:val="24"/>
          <w:szCs w:val="24"/>
          <w:lang w:val="en-MY"/>
        </w:rPr>
        <w:t>interaction (</w:t>
      </w:r>
      <w:proofErr w:type="spellStart"/>
      <w:r w:rsidRPr="0083634B">
        <w:rPr>
          <w:rFonts w:eastAsia="Cordia New"/>
          <w:sz w:val="24"/>
          <w:szCs w:val="24"/>
          <w:lang w:val="en-MY"/>
        </w:rPr>
        <w:t>Karunakaran</w:t>
      </w:r>
      <w:proofErr w:type="spellEnd"/>
      <w:r w:rsidRPr="0083634B">
        <w:rPr>
          <w:rFonts w:eastAsia="Cordia New"/>
          <w:sz w:val="24"/>
          <w:szCs w:val="24"/>
          <w:lang w:val="en-MY"/>
        </w:rPr>
        <w:t xml:space="preserve"> et al., 2005).</w:t>
      </w:r>
      <w:r>
        <w:rPr>
          <w:rFonts w:eastAsia="Cordia New"/>
          <w:sz w:val="24"/>
          <w:szCs w:val="24"/>
          <w:lang w:val="en-MY"/>
        </w:rPr>
        <w:t xml:space="preserve"> </w:t>
      </w:r>
      <w:r w:rsidRPr="0083634B">
        <w:rPr>
          <w:rFonts w:eastAsia="Cordia New"/>
          <w:sz w:val="24"/>
          <w:szCs w:val="24"/>
          <w:lang w:val="en-MY"/>
        </w:rPr>
        <w:t>Another challenge in ultra-deep</w:t>
      </w:r>
      <w:r w:rsidR="00664CB0">
        <w:rPr>
          <w:rFonts w:eastAsia="Cordia New"/>
          <w:sz w:val="24"/>
          <w:szCs w:val="24"/>
          <w:lang w:val="en-MY"/>
        </w:rPr>
        <w:t xml:space="preserve"> </w:t>
      </w:r>
      <w:r w:rsidRPr="0083634B">
        <w:rPr>
          <w:rFonts w:eastAsia="Cordia New"/>
          <w:sz w:val="24"/>
          <w:szCs w:val="24"/>
          <w:lang w:val="en-MY"/>
        </w:rPr>
        <w:t>water application comes from large currents speed. For large</w:t>
      </w:r>
      <w:r>
        <w:rPr>
          <w:rFonts w:eastAsia="Cordia New"/>
          <w:sz w:val="24"/>
          <w:szCs w:val="24"/>
          <w:lang w:val="en-MY"/>
        </w:rPr>
        <w:t xml:space="preserve"> </w:t>
      </w:r>
      <w:r w:rsidRPr="0083634B">
        <w:rPr>
          <w:rFonts w:eastAsia="Cordia New"/>
          <w:sz w:val="24"/>
          <w:szCs w:val="24"/>
          <w:lang w:val="en-MY"/>
        </w:rPr>
        <w:t>currents speed, vortex induced vibration (VIV) is an important issue. VIV in ultra-deep</w:t>
      </w:r>
      <w:r w:rsidR="00664CB0">
        <w:rPr>
          <w:rFonts w:eastAsia="Cordia New"/>
          <w:sz w:val="24"/>
          <w:szCs w:val="24"/>
          <w:lang w:val="en-MY"/>
        </w:rPr>
        <w:t xml:space="preserve"> </w:t>
      </w:r>
      <w:r w:rsidRPr="0083634B">
        <w:rPr>
          <w:rFonts w:eastAsia="Cordia New"/>
          <w:sz w:val="24"/>
          <w:szCs w:val="24"/>
          <w:lang w:val="en-MY"/>
        </w:rPr>
        <w:t>water</w:t>
      </w:r>
      <w:r>
        <w:rPr>
          <w:rFonts w:eastAsia="Cordia New"/>
          <w:sz w:val="24"/>
          <w:szCs w:val="24"/>
          <w:lang w:val="en-MY"/>
        </w:rPr>
        <w:t xml:space="preserve"> </w:t>
      </w:r>
      <w:r w:rsidRPr="0083634B">
        <w:rPr>
          <w:rFonts w:eastAsia="Cordia New"/>
          <w:sz w:val="24"/>
          <w:szCs w:val="24"/>
          <w:lang w:val="en-MY"/>
        </w:rPr>
        <w:t>risers gives significant fatigue damage. Normally, strakes along the critical area of riser are</w:t>
      </w:r>
      <w:r>
        <w:rPr>
          <w:rFonts w:eastAsia="Cordia New"/>
          <w:sz w:val="24"/>
          <w:szCs w:val="24"/>
          <w:lang w:val="en-MY"/>
        </w:rPr>
        <w:t xml:space="preserve"> </w:t>
      </w:r>
      <w:r w:rsidRPr="0083634B">
        <w:rPr>
          <w:rFonts w:eastAsia="Cordia New"/>
          <w:sz w:val="24"/>
          <w:szCs w:val="24"/>
          <w:lang w:val="en-MY"/>
        </w:rPr>
        <w:t>needed. In other hand, this will also increase drag forces.</w:t>
      </w:r>
    </w:p>
    <w:p w:rsidR="004D49DF" w:rsidRPr="0083634B" w:rsidRDefault="004D49DF" w:rsidP="0083634B">
      <w:pPr>
        <w:spacing w:line="360" w:lineRule="auto"/>
        <w:jc w:val="both"/>
        <w:rPr>
          <w:rFonts w:eastAsia="Cordia New"/>
          <w:sz w:val="24"/>
          <w:szCs w:val="24"/>
          <w:lang w:val="en-MY"/>
        </w:rPr>
      </w:pPr>
    </w:p>
    <w:p w:rsidR="0083634B" w:rsidRPr="0083634B" w:rsidRDefault="00D715F7" w:rsidP="007618AB">
      <w:pPr>
        <w:pStyle w:val="Heading2"/>
        <w:spacing w:line="360" w:lineRule="auto"/>
        <w:ind w:left="720"/>
        <w:rPr>
          <w:rFonts w:eastAsia="Cordia New"/>
          <w:lang w:val="en-MY"/>
        </w:rPr>
      </w:pPr>
      <w:bookmarkStart w:id="101" w:name="_Toc519628372"/>
      <w:r>
        <w:rPr>
          <w:rFonts w:eastAsia="Cordia New"/>
          <w:lang w:val="en-MY"/>
        </w:rPr>
        <w:t>5</w:t>
      </w:r>
      <w:r w:rsidR="0083634B" w:rsidRPr="0083634B">
        <w:rPr>
          <w:rFonts w:eastAsia="Cordia New"/>
          <w:lang w:val="en-MY"/>
        </w:rPr>
        <w:t>.</w:t>
      </w:r>
      <w:r w:rsidR="007618AB">
        <w:rPr>
          <w:rFonts w:eastAsia="Cordia New"/>
          <w:lang w:val="en-MY"/>
        </w:rPr>
        <w:t>5</w:t>
      </w:r>
      <w:r>
        <w:rPr>
          <w:rFonts w:eastAsia="Cordia New"/>
          <w:lang w:val="en-MY"/>
        </w:rPr>
        <w:t>.</w:t>
      </w:r>
      <w:r w:rsidR="0083634B" w:rsidRPr="0083634B">
        <w:rPr>
          <w:rFonts w:eastAsia="Cordia New"/>
          <w:lang w:val="en-MY"/>
        </w:rPr>
        <w:t xml:space="preserve"> Platform Motion</w:t>
      </w:r>
      <w:bookmarkEnd w:id="101"/>
    </w:p>
    <w:p w:rsidR="0083634B" w:rsidRPr="0083634B" w:rsidRDefault="0083634B" w:rsidP="0083634B">
      <w:pPr>
        <w:spacing w:line="360" w:lineRule="auto"/>
        <w:jc w:val="both"/>
        <w:rPr>
          <w:rFonts w:eastAsia="Cordia New"/>
          <w:sz w:val="24"/>
          <w:szCs w:val="24"/>
          <w:lang w:val="en-MY"/>
        </w:rPr>
      </w:pPr>
      <w:r w:rsidRPr="0083634B">
        <w:rPr>
          <w:rFonts w:eastAsia="Cordia New"/>
          <w:sz w:val="24"/>
          <w:szCs w:val="24"/>
          <w:lang w:val="en-MY"/>
        </w:rPr>
        <w:t>Riser arrangements to floating production system are mostly dependent on vessel drift</w:t>
      </w:r>
      <w:r>
        <w:rPr>
          <w:rFonts w:eastAsia="Cordia New"/>
          <w:sz w:val="24"/>
          <w:szCs w:val="24"/>
          <w:lang w:val="en-MY"/>
        </w:rPr>
        <w:t xml:space="preserve"> </w:t>
      </w:r>
      <w:r w:rsidRPr="0083634B">
        <w:rPr>
          <w:rFonts w:eastAsia="Cordia New"/>
          <w:sz w:val="24"/>
          <w:szCs w:val="24"/>
          <w:lang w:val="en-MY"/>
        </w:rPr>
        <w:t>offsets. For a tension leg platform (TLP) or spars with relatively small offsets, simple catenary</w:t>
      </w:r>
      <w:r>
        <w:rPr>
          <w:rFonts w:eastAsia="Cordia New"/>
          <w:sz w:val="24"/>
          <w:szCs w:val="24"/>
          <w:lang w:val="en-MY"/>
        </w:rPr>
        <w:t xml:space="preserve"> </w:t>
      </w:r>
      <w:r w:rsidRPr="0083634B">
        <w:rPr>
          <w:rFonts w:eastAsia="Cordia New"/>
          <w:sz w:val="24"/>
          <w:szCs w:val="24"/>
          <w:lang w:val="en-MY"/>
        </w:rPr>
        <w:t>risers may be adopted. However, as the water depth increase, the offsets increase</w:t>
      </w:r>
    </w:p>
    <w:p w:rsidR="0083634B" w:rsidRDefault="0083634B" w:rsidP="0083634B">
      <w:pPr>
        <w:spacing w:line="360" w:lineRule="auto"/>
        <w:jc w:val="both"/>
        <w:rPr>
          <w:rFonts w:eastAsia="Cordia New"/>
          <w:sz w:val="24"/>
          <w:szCs w:val="24"/>
          <w:lang w:val="en-MY"/>
        </w:rPr>
      </w:pPr>
      <w:proofErr w:type="gramStart"/>
      <w:r w:rsidRPr="0083634B">
        <w:rPr>
          <w:rFonts w:eastAsia="Cordia New"/>
          <w:sz w:val="24"/>
          <w:szCs w:val="24"/>
          <w:lang w:val="en-MY"/>
        </w:rPr>
        <w:t>accordingly</w:t>
      </w:r>
      <w:proofErr w:type="gramEnd"/>
      <w:r w:rsidRPr="0083634B">
        <w:rPr>
          <w:rFonts w:eastAsia="Cordia New"/>
          <w:sz w:val="24"/>
          <w:szCs w:val="24"/>
          <w:lang w:val="en-MY"/>
        </w:rPr>
        <w:t xml:space="preserve"> and this impacted on more severe dynamic motions. Alternative riser</w:t>
      </w:r>
      <w:r>
        <w:rPr>
          <w:rFonts w:eastAsia="Cordia New"/>
          <w:sz w:val="24"/>
          <w:szCs w:val="24"/>
          <w:lang w:val="en-MY"/>
        </w:rPr>
        <w:t xml:space="preserve"> </w:t>
      </w:r>
      <w:r w:rsidRPr="0083634B">
        <w:rPr>
          <w:rFonts w:eastAsia="Cordia New"/>
          <w:sz w:val="24"/>
          <w:szCs w:val="24"/>
          <w:lang w:val="en-MY"/>
        </w:rPr>
        <w:t>arrangements such hybrid risers or wave catenaries configurations may be needed.</w:t>
      </w:r>
    </w:p>
    <w:p w:rsidR="0083634B" w:rsidRPr="0083634B" w:rsidRDefault="0083634B" w:rsidP="0083634B">
      <w:pPr>
        <w:spacing w:line="360" w:lineRule="auto"/>
        <w:jc w:val="both"/>
        <w:rPr>
          <w:rFonts w:eastAsia="Cordia New"/>
          <w:sz w:val="24"/>
          <w:szCs w:val="24"/>
          <w:lang w:val="en-MY"/>
        </w:rPr>
      </w:pPr>
    </w:p>
    <w:p w:rsidR="0083634B" w:rsidRPr="0083634B" w:rsidRDefault="00D715F7" w:rsidP="007618AB">
      <w:pPr>
        <w:pStyle w:val="Heading2"/>
        <w:spacing w:line="360" w:lineRule="auto"/>
        <w:ind w:left="720"/>
        <w:rPr>
          <w:rFonts w:eastAsia="Cordia New"/>
          <w:lang w:val="en-MY"/>
        </w:rPr>
      </w:pPr>
      <w:bookmarkStart w:id="102" w:name="_Toc519628373"/>
      <w:r>
        <w:rPr>
          <w:rFonts w:eastAsia="Cordia New"/>
          <w:lang w:val="en-MY"/>
        </w:rPr>
        <w:t>5</w:t>
      </w:r>
      <w:r w:rsidR="0083634B" w:rsidRPr="0083634B">
        <w:rPr>
          <w:rFonts w:eastAsia="Cordia New"/>
          <w:lang w:val="en-MY"/>
        </w:rPr>
        <w:t>.</w:t>
      </w:r>
      <w:r w:rsidR="007618AB">
        <w:rPr>
          <w:rFonts w:eastAsia="Cordia New"/>
          <w:lang w:val="en-MY"/>
        </w:rPr>
        <w:t>6</w:t>
      </w:r>
      <w:r>
        <w:rPr>
          <w:rFonts w:eastAsia="Cordia New"/>
          <w:lang w:val="en-MY"/>
        </w:rPr>
        <w:t>.</w:t>
      </w:r>
      <w:r w:rsidR="0083634B" w:rsidRPr="0083634B">
        <w:rPr>
          <w:rFonts w:eastAsia="Cordia New"/>
          <w:lang w:val="en-MY"/>
        </w:rPr>
        <w:t xml:space="preserve"> Installation</w:t>
      </w:r>
      <w:bookmarkEnd w:id="102"/>
    </w:p>
    <w:p w:rsidR="0083634B" w:rsidRPr="0083634B" w:rsidRDefault="0083634B" w:rsidP="0083634B">
      <w:pPr>
        <w:spacing w:line="360" w:lineRule="auto"/>
        <w:jc w:val="both"/>
        <w:rPr>
          <w:rFonts w:eastAsia="Cordia New"/>
          <w:sz w:val="24"/>
          <w:szCs w:val="24"/>
          <w:lang w:val="en-MY"/>
        </w:rPr>
      </w:pPr>
      <w:r w:rsidRPr="0083634B">
        <w:rPr>
          <w:rFonts w:eastAsia="Cordia New"/>
          <w:sz w:val="24"/>
          <w:szCs w:val="24"/>
          <w:lang w:val="en-MY"/>
        </w:rPr>
        <w:t>In ultra-deep</w:t>
      </w:r>
      <w:r w:rsidR="00D715F7">
        <w:rPr>
          <w:rFonts w:eastAsia="Cordia New"/>
          <w:sz w:val="24"/>
          <w:szCs w:val="24"/>
          <w:lang w:val="en-MY"/>
        </w:rPr>
        <w:t xml:space="preserve"> </w:t>
      </w:r>
      <w:r w:rsidRPr="0083634B">
        <w:rPr>
          <w:rFonts w:eastAsia="Cordia New"/>
          <w:sz w:val="24"/>
          <w:szCs w:val="24"/>
          <w:lang w:val="en-MY"/>
        </w:rPr>
        <w:t>water conditions, a limitation on riser installation comes from tensioner capacity</w:t>
      </w:r>
      <w:r>
        <w:rPr>
          <w:rFonts w:eastAsia="Cordia New"/>
          <w:sz w:val="24"/>
          <w:szCs w:val="24"/>
          <w:lang w:val="en-MY"/>
        </w:rPr>
        <w:t xml:space="preserve"> </w:t>
      </w:r>
      <w:r w:rsidRPr="0083634B">
        <w:rPr>
          <w:rFonts w:eastAsia="Cordia New"/>
          <w:sz w:val="24"/>
          <w:szCs w:val="24"/>
          <w:lang w:val="en-MY"/>
        </w:rPr>
        <w:t>of the installations vessel. Moreover, in such extreme weather, the limitation might also</w:t>
      </w:r>
      <w:r>
        <w:rPr>
          <w:rFonts w:eastAsia="Cordia New"/>
          <w:sz w:val="24"/>
          <w:szCs w:val="24"/>
          <w:lang w:val="en-MY"/>
        </w:rPr>
        <w:t xml:space="preserve"> </w:t>
      </w:r>
      <w:r w:rsidRPr="0083634B">
        <w:rPr>
          <w:rFonts w:eastAsia="Cordia New"/>
          <w:sz w:val="24"/>
          <w:szCs w:val="24"/>
          <w:lang w:val="en-MY"/>
        </w:rPr>
        <w:t>come from the load capacity of abandonment and recovery winch.</w:t>
      </w:r>
      <w:r>
        <w:rPr>
          <w:rFonts w:eastAsia="Cordia New"/>
          <w:sz w:val="24"/>
          <w:szCs w:val="24"/>
          <w:lang w:val="en-MY"/>
        </w:rPr>
        <w:t xml:space="preserve"> </w:t>
      </w:r>
      <w:r w:rsidRPr="0083634B">
        <w:rPr>
          <w:rFonts w:eastAsia="Cordia New"/>
          <w:sz w:val="24"/>
          <w:szCs w:val="24"/>
          <w:lang w:val="en-MY"/>
        </w:rPr>
        <w:t>In case of reeling method, the deformations introduced by this method may reduce collapse</w:t>
      </w:r>
      <w:r>
        <w:rPr>
          <w:rFonts w:eastAsia="Cordia New"/>
          <w:sz w:val="24"/>
          <w:szCs w:val="24"/>
          <w:lang w:val="en-MY"/>
        </w:rPr>
        <w:t xml:space="preserve"> </w:t>
      </w:r>
      <w:r w:rsidRPr="0083634B">
        <w:rPr>
          <w:rFonts w:eastAsia="Cordia New"/>
          <w:sz w:val="24"/>
          <w:szCs w:val="24"/>
          <w:lang w:val="en-MY"/>
        </w:rPr>
        <w:t>resistance and require greater wall thicknesses at increased water depth. Again, by using</w:t>
      </w:r>
      <w:r>
        <w:rPr>
          <w:rFonts w:eastAsia="Cordia New"/>
          <w:sz w:val="24"/>
          <w:szCs w:val="24"/>
          <w:lang w:val="en-MY"/>
        </w:rPr>
        <w:t xml:space="preserve"> </w:t>
      </w:r>
      <w:r w:rsidRPr="0083634B">
        <w:rPr>
          <w:rFonts w:eastAsia="Cordia New"/>
          <w:sz w:val="24"/>
          <w:szCs w:val="24"/>
          <w:lang w:val="en-MY"/>
        </w:rPr>
        <w:lastRenderedPageBreak/>
        <w:t>higher wall thickness will ultimately increase the overall weight of the riser.</w:t>
      </w:r>
      <w:r>
        <w:rPr>
          <w:rFonts w:eastAsia="Cordia New"/>
          <w:sz w:val="24"/>
          <w:szCs w:val="24"/>
          <w:lang w:val="en-MY"/>
        </w:rPr>
        <w:t xml:space="preserve"> </w:t>
      </w:r>
      <w:r w:rsidRPr="0083634B">
        <w:rPr>
          <w:rFonts w:eastAsia="Cordia New"/>
          <w:sz w:val="24"/>
          <w:szCs w:val="24"/>
          <w:lang w:val="en-MY"/>
        </w:rPr>
        <w:t>Installation schedule is also taking important aspect. Greater water depth requires longer</w:t>
      </w:r>
      <w:r>
        <w:rPr>
          <w:rFonts w:eastAsia="Cordia New"/>
          <w:sz w:val="24"/>
          <w:szCs w:val="24"/>
          <w:lang w:val="en-MY"/>
        </w:rPr>
        <w:t xml:space="preserve"> </w:t>
      </w:r>
      <w:r w:rsidRPr="0083634B">
        <w:rPr>
          <w:rFonts w:eastAsia="Cordia New"/>
          <w:sz w:val="24"/>
          <w:szCs w:val="24"/>
          <w:lang w:val="en-MY"/>
        </w:rPr>
        <w:t>riser length, and hence it cost on longer installation schedule. The concept of uncoupled riser</w:t>
      </w:r>
      <w:r>
        <w:rPr>
          <w:rFonts w:eastAsia="Cordia New"/>
          <w:sz w:val="24"/>
          <w:szCs w:val="24"/>
          <w:lang w:val="en-MY"/>
        </w:rPr>
        <w:t xml:space="preserve"> </w:t>
      </w:r>
      <w:r w:rsidRPr="0083634B">
        <w:rPr>
          <w:rFonts w:eastAsia="Cordia New"/>
          <w:sz w:val="24"/>
          <w:szCs w:val="24"/>
          <w:lang w:val="en-MY"/>
        </w:rPr>
        <w:t>may save the installation time as the riser can be installed prior to the existence of the</w:t>
      </w:r>
      <w:r>
        <w:rPr>
          <w:rFonts w:eastAsia="Cordia New"/>
          <w:sz w:val="24"/>
          <w:szCs w:val="24"/>
          <w:lang w:val="en-MY"/>
        </w:rPr>
        <w:t xml:space="preserve"> </w:t>
      </w:r>
      <w:r w:rsidRPr="0083634B">
        <w:rPr>
          <w:rFonts w:eastAsia="Cordia New"/>
          <w:sz w:val="24"/>
          <w:szCs w:val="24"/>
          <w:lang w:val="en-MY"/>
        </w:rPr>
        <w:t xml:space="preserve">floater, in particular when more than a single riser is planned to be installed. </w:t>
      </w:r>
    </w:p>
    <w:p w:rsidR="004D49DF" w:rsidRDefault="004D49DF" w:rsidP="004D49DF">
      <w:pPr>
        <w:spacing w:line="360" w:lineRule="auto"/>
        <w:jc w:val="both"/>
        <w:rPr>
          <w:rFonts w:eastAsia="Cordia New"/>
          <w:sz w:val="24"/>
          <w:szCs w:val="24"/>
          <w:lang w:val="en-MY"/>
        </w:rPr>
      </w:pPr>
    </w:p>
    <w:p w:rsidR="004D49DF" w:rsidRPr="004D49DF" w:rsidRDefault="004D49DF" w:rsidP="004D49DF">
      <w:pPr>
        <w:pStyle w:val="Heading2"/>
        <w:spacing w:line="360" w:lineRule="auto"/>
        <w:ind w:left="720"/>
        <w:rPr>
          <w:rFonts w:eastAsia="Cordia New"/>
          <w:lang w:val="en-MY"/>
        </w:rPr>
      </w:pPr>
      <w:bookmarkStart w:id="103" w:name="_Toc519628374"/>
      <w:r>
        <w:rPr>
          <w:rFonts w:eastAsia="Cordia New"/>
          <w:lang w:val="en-MY"/>
        </w:rPr>
        <w:t>5</w:t>
      </w:r>
      <w:r w:rsidRPr="004D49DF">
        <w:rPr>
          <w:rFonts w:eastAsia="Cordia New"/>
          <w:lang w:val="en-MY"/>
        </w:rPr>
        <w:t>.</w:t>
      </w:r>
      <w:r>
        <w:rPr>
          <w:rFonts w:eastAsia="Cordia New"/>
          <w:lang w:val="en-MY"/>
        </w:rPr>
        <w:t>2.</w:t>
      </w:r>
      <w:r w:rsidRPr="004D49DF">
        <w:rPr>
          <w:rFonts w:eastAsia="Cordia New"/>
          <w:lang w:val="en-MY"/>
        </w:rPr>
        <w:t xml:space="preserve"> Review o</w:t>
      </w:r>
      <w:r w:rsidR="007618AB">
        <w:rPr>
          <w:rFonts w:eastAsia="Cordia New"/>
          <w:lang w:val="en-MY"/>
        </w:rPr>
        <w:t>n</w:t>
      </w:r>
      <w:r w:rsidRPr="004D49DF">
        <w:rPr>
          <w:rFonts w:eastAsia="Cordia New"/>
          <w:lang w:val="en-MY"/>
        </w:rPr>
        <w:t xml:space="preserve"> Deep</w:t>
      </w:r>
      <w:r>
        <w:rPr>
          <w:rFonts w:eastAsia="Cordia New"/>
          <w:lang w:val="en-MY"/>
        </w:rPr>
        <w:t xml:space="preserve"> </w:t>
      </w:r>
      <w:r w:rsidR="007618AB">
        <w:rPr>
          <w:rFonts w:eastAsia="Cordia New"/>
          <w:lang w:val="en-MY"/>
        </w:rPr>
        <w:t>W</w:t>
      </w:r>
      <w:r w:rsidRPr="004D49DF">
        <w:rPr>
          <w:rFonts w:eastAsia="Cordia New"/>
          <w:lang w:val="en-MY"/>
        </w:rPr>
        <w:t>ater Riser System</w:t>
      </w:r>
      <w:bookmarkEnd w:id="103"/>
    </w:p>
    <w:p w:rsidR="004D49DF" w:rsidRPr="004D49DF" w:rsidRDefault="004D49DF" w:rsidP="004D49DF">
      <w:pPr>
        <w:spacing w:line="360" w:lineRule="auto"/>
        <w:jc w:val="both"/>
        <w:rPr>
          <w:rFonts w:eastAsia="Cordia New"/>
          <w:sz w:val="24"/>
          <w:szCs w:val="24"/>
          <w:lang w:val="en-MY"/>
        </w:rPr>
      </w:pPr>
      <w:r w:rsidRPr="004D49DF">
        <w:rPr>
          <w:rFonts w:eastAsia="Cordia New"/>
          <w:sz w:val="24"/>
          <w:szCs w:val="24"/>
          <w:lang w:val="en-MY"/>
        </w:rPr>
        <w:t>In the riser system, particularly on the floating production system, the motions of the floater</w:t>
      </w:r>
      <w:r>
        <w:rPr>
          <w:rFonts w:eastAsia="Cordia New"/>
          <w:sz w:val="24"/>
          <w:szCs w:val="24"/>
          <w:lang w:val="en-MY"/>
        </w:rPr>
        <w:t xml:space="preserve"> </w:t>
      </w:r>
      <w:r w:rsidRPr="004D49DF">
        <w:rPr>
          <w:rFonts w:eastAsia="Cordia New"/>
          <w:sz w:val="24"/>
          <w:szCs w:val="24"/>
          <w:lang w:val="en-MY"/>
        </w:rPr>
        <w:t>will have significant effect on the riser long-life performance. In vice versa, the riser presence</w:t>
      </w:r>
      <w:r>
        <w:rPr>
          <w:rFonts w:eastAsia="Cordia New"/>
          <w:sz w:val="24"/>
          <w:szCs w:val="24"/>
          <w:lang w:val="en-MY"/>
        </w:rPr>
        <w:t xml:space="preserve"> </w:t>
      </w:r>
      <w:r w:rsidRPr="004D49DF">
        <w:rPr>
          <w:rFonts w:eastAsia="Cordia New"/>
          <w:sz w:val="24"/>
          <w:szCs w:val="24"/>
          <w:lang w:val="en-MY"/>
        </w:rPr>
        <w:t>will also give static and dynamic effect on the floater response. The floater, risers, and also</w:t>
      </w:r>
      <w:r>
        <w:rPr>
          <w:rFonts w:eastAsia="Cordia New"/>
          <w:sz w:val="24"/>
          <w:szCs w:val="24"/>
          <w:lang w:val="en-MY"/>
        </w:rPr>
        <w:t xml:space="preserve"> </w:t>
      </w:r>
      <w:r w:rsidRPr="004D49DF">
        <w:rPr>
          <w:rFonts w:eastAsia="Cordia New"/>
          <w:sz w:val="24"/>
          <w:szCs w:val="24"/>
          <w:lang w:val="en-MY"/>
        </w:rPr>
        <w:t>the mooring system create a global system with complex response to environmental loading.</w:t>
      </w:r>
    </w:p>
    <w:p w:rsidR="004D49DF" w:rsidRPr="004D49DF" w:rsidRDefault="004D49DF" w:rsidP="00772ED6">
      <w:pPr>
        <w:spacing w:line="360" w:lineRule="auto"/>
        <w:ind w:firstLine="284"/>
        <w:jc w:val="both"/>
        <w:rPr>
          <w:rFonts w:eastAsia="Cordia New"/>
          <w:sz w:val="24"/>
          <w:szCs w:val="24"/>
          <w:lang w:val="en-MY"/>
        </w:rPr>
      </w:pPr>
      <w:r w:rsidRPr="004D49DF">
        <w:rPr>
          <w:rFonts w:eastAsia="Cordia New"/>
          <w:sz w:val="24"/>
          <w:szCs w:val="24"/>
          <w:lang w:val="en-MY"/>
        </w:rPr>
        <w:t>All of this interaction effects is called coupling effects. Types of risers that are influenced by</w:t>
      </w:r>
      <w:r>
        <w:rPr>
          <w:rFonts w:eastAsia="Cordia New"/>
          <w:sz w:val="24"/>
          <w:szCs w:val="24"/>
          <w:lang w:val="en-MY"/>
        </w:rPr>
        <w:t xml:space="preserve"> </w:t>
      </w:r>
      <w:r w:rsidRPr="004D49DF">
        <w:rPr>
          <w:rFonts w:eastAsia="Cordia New"/>
          <w:sz w:val="24"/>
          <w:szCs w:val="24"/>
          <w:lang w:val="en-MY"/>
        </w:rPr>
        <w:t xml:space="preserve">this effect are normally called as coupled riser system. According to </w:t>
      </w:r>
      <w:proofErr w:type="spellStart"/>
      <w:r w:rsidRPr="004D49DF">
        <w:rPr>
          <w:rFonts w:eastAsia="Cordia New"/>
          <w:sz w:val="24"/>
          <w:szCs w:val="24"/>
          <w:lang w:val="en-MY"/>
        </w:rPr>
        <w:t>Chakrabati</w:t>
      </w:r>
      <w:proofErr w:type="spellEnd"/>
      <w:r w:rsidRPr="004D49DF">
        <w:rPr>
          <w:rFonts w:eastAsia="Cordia New"/>
          <w:sz w:val="24"/>
          <w:szCs w:val="24"/>
          <w:lang w:val="en-MY"/>
        </w:rPr>
        <w:t xml:space="preserve"> (2005), for</w:t>
      </w:r>
      <w:r>
        <w:rPr>
          <w:rFonts w:eastAsia="Cordia New"/>
          <w:sz w:val="24"/>
          <w:szCs w:val="24"/>
          <w:lang w:val="en-MY"/>
        </w:rPr>
        <w:t xml:space="preserve"> </w:t>
      </w:r>
      <w:r w:rsidRPr="004D49DF">
        <w:rPr>
          <w:rFonts w:eastAsia="Cordia New"/>
          <w:sz w:val="24"/>
          <w:szCs w:val="24"/>
          <w:lang w:val="en-MY"/>
        </w:rPr>
        <w:t>some systems, the coupling effects may magnify the extreme hull/floater responses.</w:t>
      </w:r>
    </w:p>
    <w:p w:rsidR="00664CB0" w:rsidRDefault="004D49DF" w:rsidP="00772ED6">
      <w:pPr>
        <w:spacing w:line="360" w:lineRule="auto"/>
        <w:ind w:firstLine="284"/>
        <w:jc w:val="both"/>
        <w:rPr>
          <w:rFonts w:eastAsia="Cordia New"/>
          <w:lang w:val="en-MY"/>
        </w:rPr>
      </w:pPr>
      <w:r w:rsidRPr="004D49DF">
        <w:rPr>
          <w:rFonts w:eastAsia="Cordia New"/>
          <w:sz w:val="24"/>
          <w:szCs w:val="24"/>
          <w:lang w:val="en-MY"/>
        </w:rPr>
        <w:t>Recent year’s riser system development has been technically-proven for de-coupling the</w:t>
      </w:r>
      <w:r w:rsidR="00772ED6">
        <w:rPr>
          <w:rFonts w:eastAsia="Cordia New"/>
          <w:sz w:val="24"/>
          <w:szCs w:val="24"/>
          <w:lang w:val="en-MY"/>
        </w:rPr>
        <w:t xml:space="preserve"> </w:t>
      </w:r>
      <w:r w:rsidRPr="004D49DF">
        <w:rPr>
          <w:rFonts w:eastAsia="Cordia New"/>
          <w:sz w:val="24"/>
          <w:szCs w:val="24"/>
          <w:lang w:val="en-MY"/>
        </w:rPr>
        <w:t>floater platform motions. These riser systems type are mainly developed for hybrid riser</w:t>
      </w:r>
      <w:r w:rsidR="00772ED6">
        <w:rPr>
          <w:rFonts w:eastAsia="Cordia New"/>
          <w:sz w:val="24"/>
          <w:szCs w:val="24"/>
          <w:lang w:val="en-MY"/>
        </w:rPr>
        <w:t xml:space="preserve"> </w:t>
      </w:r>
      <w:r w:rsidRPr="004D49DF">
        <w:rPr>
          <w:rFonts w:eastAsia="Cordia New"/>
          <w:sz w:val="24"/>
          <w:szCs w:val="24"/>
          <w:lang w:val="en-MY"/>
        </w:rPr>
        <w:t>system. Among of these are single-line offset riser (SLOR), grouped single-line offset riser</w:t>
      </w:r>
      <w:r>
        <w:rPr>
          <w:rFonts w:eastAsia="Cordia New"/>
          <w:sz w:val="24"/>
          <w:szCs w:val="24"/>
          <w:lang w:val="en-MY"/>
        </w:rPr>
        <w:t xml:space="preserve"> </w:t>
      </w:r>
      <w:r w:rsidRPr="004D49DF">
        <w:rPr>
          <w:rFonts w:eastAsia="Cordia New"/>
          <w:sz w:val="24"/>
          <w:szCs w:val="24"/>
          <w:lang w:val="en-MY"/>
        </w:rPr>
        <w:t>(Grouped SLOR), and recent new variant from the original concept of catenary bundle riser</w:t>
      </w:r>
      <w:r>
        <w:rPr>
          <w:rFonts w:eastAsia="Cordia New"/>
          <w:sz w:val="24"/>
          <w:szCs w:val="24"/>
          <w:lang w:val="en-MY"/>
        </w:rPr>
        <w:t xml:space="preserve"> </w:t>
      </w:r>
      <w:r w:rsidRPr="004D49DF">
        <w:rPr>
          <w:rFonts w:eastAsia="Cordia New"/>
          <w:sz w:val="24"/>
          <w:szCs w:val="24"/>
          <w:lang w:val="en-MY"/>
        </w:rPr>
        <w:t>for single riser, which is called catenary offset buoyant riser assembly (COBRA).</w:t>
      </w:r>
      <w:r w:rsidRPr="004D49DF">
        <w:rPr>
          <w:rFonts w:eastAsia="Cordia New"/>
          <w:lang w:val="en-MY"/>
        </w:rPr>
        <w:t xml:space="preserve"> </w:t>
      </w:r>
    </w:p>
    <w:p w:rsidR="00664CB0" w:rsidRDefault="00664CB0" w:rsidP="007146A9">
      <w:pPr>
        <w:spacing w:line="360" w:lineRule="auto"/>
        <w:jc w:val="both"/>
        <w:rPr>
          <w:rFonts w:eastAsia="Cordia New"/>
          <w:lang w:val="en-MY"/>
        </w:rPr>
      </w:pPr>
    </w:p>
    <w:p w:rsidR="002F41F9" w:rsidRDefault="002F41F9" w:rsidP="007146A9">
      <w:pPr>
        <w:spacing w:line="360" w:lineRule="auto"/>
        <w:jc w:val="both"/>
        <w:rPr>
          <w:rFonts w:eastAsia="Cordia New"/>
          <w:lang w:val="en-MY"/>
        </w:rPr>
      </w:pPr>
    </w:p>
    <w:p w:rsidR="00303269" w:rsidRDefault="00664CB0" w:rsidP="00303269">
      <w:pPr>
        <w:rPr>
          <w:rFonts w:eastAsia="Cordia New"/>
          <w:lang w:val="en-MY"/>
        </w:rPr>
      </w:pPr>
      <w:r>
        <w:rPr>
          <w:rFonts w:eastAsia="Cordia New"/>
          <w:noProof/>
          <w:lang w:val="en-MY" w:eastAsia="ja-JP"/>
        </w:rPr>
        <w:lastRenderedPageBreak/>
        <w:drawing>
          <wp:inline distT="0" distB="0" distL="0" distR="0" wp14:anchorId="306FC202" wp14:editId="4A7288AA">
            <wp:extent cx="5486400" cy="7534275"/>
            <wp:effectExtent l="0" t="0" r="19050" b="0"/>
            <wp:docPr id="278" name="Diagram 27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0" r:lo="rId101" r:qs="rId102" r:cs="rId103"/>
              </a:graphicData>
            </a:graphic>
          </wp:inline>
        </w:drawing>
      </w:r>
    </w:p>
    <w:p w:rsidR="0022178F" w:rsidRDefault="007501D2" w:rsidP="0022178F">
      <w:pPr>
        <w:autoSpaceDE w:val="0"/>
        <w:autoSpaceDN w:val="0"/>
        <w:adjustRightInd w:val="0"/>
        <w:spacing w:line="360" w:lineRule="auto"/>
        <w:jc w:val="center"/>
        <w:rPr>
          <w:rFonts w:eastAsia="Cordia New"/>
          <w:sz w:val="24"/>
          <w:szCs w:val="24"/>
          <w:lang w:val="en-MY"/>
        </w:rPr>
      </w:pPr>
      <w:r>
        <w:rPr>
          <w:rFonts w:eastAsia="Cordia New"/>
          <w:b/>
          <w:sz w:val="24"/>
          <w:szCs w:val="24"/>
          <w:lang w:val="en-MY"/>
        </w:rPr>
        <w:t xml:space="preserve">Figure </w:t>
      </w:r>
      <w:r w:rsidR="0022178F" w:rsidRPr="00664CB0">
        <w:rPr>
          <w:rFonts w:eastAsia="Cordia New"/>
          <w:b/>
          <w:sz w:val="24"/>
          <w:szCs w:val="24"/>
          <w:lang w:val="en-MY"/>
        </w:rPr>
        <w:t>5</w:t>
      </w:r>
      <w:r>
        <w:rPr>
          <w:rFonts w:eastAsia="Cordia New"/>
          <w:b/>
          <w:sz w:val="24"/>
          <w:szCs w:val="24"/>
          <w:lang w:val="en-MY"/>
        </w:rPr>
        <w:t>.</w:t>
      </w:r>
      <w:r w:rsidR="0022178F">
        <w:rPr>
          <w:rFonts w:eastAsia="Cordia New"/>
          <w:b/>
          <w:sz w:val="24"/>
          <w:szCs w:val="24"/>
          <w:lang w:val="en-MY"/>
        </w:rPr>
        <w:t>2</w:t>
      </w:r>
      <w:r w:rsidR="0022178F" w:rsidRPr="00664CB0">
        <w:rPr>
          <w:rFonts w:eastAsia="Cordia New"/>
          <w:b/>
          <w:sz w:val="24"/>
          <w:szCs w:val="24"/>
          <w:lang w:val="en-MY"/>
        </w:rPr>
        <w:t>:</w:t>
      </w:r>
      <w:r w:rsidR="0022178F">
        <w:rPr>
          <w:rFonts w:eastAsia="Cordia New"/>
          <w:sz w:val="24"/>
          <w:szCs w:val="24"/>
          <w:lang w:val="en-MY"/>
        </w:rPr>
        <w:t xml:space="preserve"> Deep water riser system in ultra-deep water.</w:t>
      </w:r>
    </w:p>
    <w:p w:rsidR="0022178F" w:rsidRDefault="0022178F" w:rsidP="0022178F">
      <w:pPr>
        <w:rPr>
          <w:rFonts w:eastAsia="Cordia New"/>
          <w:lang w:val="en-MY"/>
        </w:rPr>
      </w:pPr>
    </w:p>
    <w:p w:rsidR="00F1219E" w:rsidRDefault="00F1219E" w:rsidP="00F1219E">
      <w:pPr>
        <w:rPr>
          <w:rFonts w:eastAsia="Cordia New"/>
          <w:lang w:val="en-MY"/>
        </w:rPr>
      </w:pPr>
      <w:r>
        <w:rPr>
          <w:rFonts w:eastAsia="Cordia New"/>
          <w:lang w:val="en-MY"/>
        </w:rPr>
        <w:br w:type="page"/>
      </w:r>
    </w:p>
    <w:p w:rsidR="00812FBD" w:rsidRPr="00C93CCE" w:rsidRDefault="00812FBD" w:rsidP="00812FBD">
      <w:pPr>
        <w:spacing w:line="360" w:lineRule="auto"/>
        <w:jc w:val="center"/>
        <w:rPr>
          <w:rFonts w:ascii="Bodoni MT Black" w:hAnsi="Bodoni MT Black"/>
          <w:b/>
          <w:color w:val="C00000"/>
          <w:sz w:val="48"/>
          <w:szCs w:val="48"/>
        </w:rPr>
      </w:pPr>
      <w:r w:rsidRPr="00C93CCE">
        <w:rPr>
          <w:rFonts w:ascii="Bodoni MT Black" w:hAnsi="Bodoni MT Black"/>
          <w:b/>
          <w:color w:val="C00000"/>
          <w:sz w:val="48"/>
          <w:szCs w:val="48"/>
        </w:rPr>
        <w:lastRenderedPageBreak/>
        <w:t xml:space="preserve">Chapter </w:t>
      </w:r>
      <w:r>
        <w:rPr>
          <w:rFonts w:ascii="Bodoni MT Black" w:hAnsi="Bodoni MT Black"/>
          <w:b/>
          <w:color w:val="C00000"/>
          <w:sz w:val="48"/>
          <w:szCs w:val="48"/>
        </w:rPr>
        <w:t>6</w:t>
      </w:r>
    </w:p>
    <w:p w:rsidR="00812FBD" w:rsidRPr="00C93CCE" w:rsidRDefault="00812FBD" w:rsidP="00812FBD">
      <w:pPr>
        <w:pStyle w:val="Heading1"/>
        <w:tabs>
          <w:tab w:val="clear" w:pos="720"/>
        </w:tabs>
        <w:spacing w:line="360" w:lineRule="auto"/>
        <w:jc w:val="center"/>
        <w:rPr>
          <w:rFonts w:ascii="Bodoni MT Black" w:hAnsi="Bodoni MT Black"/>
          <w:color w:val="C00000"/>
          <w:sz w:val="48"/>
          <w:szCs w:val="48"/>
        </w:rPr>
      </w:pPr>
      <w:bookmarkStart w:id="104" w:name="_Toc519628375"/>
      <w:r>
        <w:rPr>
          <w:rFonts w:ascii="Bodoni MT Black" w:hAnsi="Bodoni MT Black"/>
          <w:color w:val="C00000"/>
          <w:sz w:val="48"/>
          <w:szCs w:val="48"/>
        </w:rPr>
        <w:t>6</w:t>
      </w:r>
      <w:r w:rsidRPr="00C93CCE">
        <w:rPr>
          <w:rFonts w:ascii="Bodoni MT Black" w:hAnsi="Bodoni MT Black"/>
          <w:color w:val="C00000"/>
          <w:sz w:val="48"/>
          <w:szCs w:val="48"/>
        </w:rPr>
        <w:t xml:space="preserve">.0. </w:t>
      </w:r>
      <w:r w:rsidRPr="00812FBD">
        <w:rPr>
          <w:rFonts w:ascii="Bodoni MT Black" w:hAnsi="Bodoni MT Black"/>
          <w:color w:val="C00000"/>
          <w:sz w:val="48"/>
          <w:szCs w:val="48"/>
        </w:rPr>
        <w:t>Design Practiced Methods of Risers</w:t>
      </w:r>
      <w:bookmarkEnd w:id="104"/>
    </w:p>
    <w:p w:rsidR="00F1219E" w:rsidRDefault="00F1219E" w:rsidP="00F1219E">
      <w:pPr>
        <w:spacing w:line="360" w:lineRule="auto"/>
        <w:rPr>
          <w:rFonts w:eastAsia="Cordia New"/>
          <w:sz w:val="24"/>
          <w:szCs w:val="24"/>
          <w:lang w:val="en-MY"/>
        </w:rPr>
      </w:pPr>
    </w:p>
    <w:p w:rsidR="00E61190" w:rsidRDefault="00E61190" w:rsidP="00E61190">
      <w:pPr>
        <w:pStyle w:val="Heading2"/>
        <w:spacing w:line="360" w:lineRule="auto"/>
        <w:ind w:left="720"/>
        <w:rPr>
          <w:rFonts w:eastAsia="Cordia New"/>
          <w:lang w:val="en-MY"/>
        </w:rPr>
      </w:pPr>
      <w:bookmarkStart w:id="105" w:name="_Toc519628376"/>
      <w:r>
        <w:rPr>
          <w:rFonts w:eastAsia="Cordia New"/>
          <w:lang w:val="en-MY"/>
        </w:rPr>
        <w:t>6.1. General</w:t>
      </w:r>
      <w:bookmarkEnd w:id="105"/>
    </w:p>
    <w:p w:rsidR="00E61190" w:rsidRDefault="00E61190" w:rsidP="00E61190">
      <w:pPr>
        <w:spacing w:line="360" w:lineRule="auto"/>
        <w:jc w:val="both"/>
        <w:rPr>
          <w:rFonts w:eastAsia="Cordia New"/>
          <w:sz w:val="24"/>
          <w:szCs w:val="24"/>
          <w:lang w:val="en-MY"/>
        </w:rPr>
      </w:pPr>
      <w:r>
        <w:rPr>
          <w:rFonts w:eastAsia="Cordia New"/>
          <w:sz w:val="24"/>
          <w:szCs w:val="24"/>
          <w:lang w:val="en-MY"/>
        </w:rPr>
        <w:t xml:space="preserve">Currently, there </w:t>
      </w:r>
      <w:r w:rsidRPr="00E61190">
        <w:rPr>
          <w:rFonts w:eastAsia="Cordia New"/>
          <w:sz w:val="24"/>
          <w:szCs w:val="24"/>
          <w:lang w:val="en-MY"/>
        </w:rPr>
        <w:t xml:space="preserve">are </w:t>
      </w:r>
      <w:r>
        <w:rPr>
          <w:rFonts w:eastAsia="Cordia New"/>
          <w:sz w:val="24"/>
          <w:szCs w:val="24"/>
          <w:lang w:val="en-MY"/>
        </w:rPr>
        <w:t xml:space="preserve">generally </w:t>
      </w:r>
      <w:r w:rsidRPr="00E61190">
        <w:rPr>
          <w:rFonts w:eastAsia="Cordia New"/>
          <w:sz w:val="24"/>
          <w:szCs w:val="24"/>
          <w:lang w:val="en-MY"/>
        </w:rPr>
        <w:t xml:space="preserve">two </w:t>
      </w:r>
      <w:r>
        <w:rPr>
          <w:rFonts w:eastAsia="Cordia New"/>
          <w:sz w:val="24"/>
          <w:szCs w:val="24"/>
          <w:lang w:val="en-MY"/>
        </w:rPr>
        <w:t xml:space="preserve">design practiced methods of riser </w:t>
      </w:r>
      <w:r w:rsidRPr="00E61190">
        <w:rPr>
          <w:rFonts w:eastAsia="Cordia New"/>
          <w:sz w:val="24"/>
          <w:szCs w:val="24"/>
          <w:lang w:val="en-MY"/>
        </w:rPr>
        <w:t xml:space="preserve">used as </w:t>
      </w:r>
      <w:r>
        <w:rPr>
          <w:rFonts w:eastAsia="Cordia New"/>
          <w:sz w:val="24"/>
          <w:szCs w:val="24"/>
          <w:lang w:val="en-MY"/>
        </w:rPr>
        <w:t xml:space="preserve">a fundamental </w:t>
      </w:r>
      <w:r w:rsidRPr="00E61190">
        <w:rPr>
          <w:rFonts w:eastAsia="Cordia New"/>
          <w:sz w:val="24"/>
          <w:szCs w:val="24"/>
          <w:lang w:val="en-MY"/>
        </w:rPr>
        <w:t>basis in structural</w:t>
      </w:r>
      <w:r>
        <w:rPr>
          <w:rFonts w:eastAsia="Cordia New"/>
          <w:sz w:val="24"/>
          <w:szCs w:val="24"/>
          <w:lang w:val="en-MY"/>
        </w:rPr>
        <w:t xml:space="preserve"> </w:t>
      </w:r>
      <w:r w:rsidRPr="00E61190">
        <w:rPr>
          <w:rFonts w:eastAsia="Cordia New"/>
          <w:sz w:val="24"/>
          <w:szCs w:val="24"/>
          <w:lang w:val="en-MY"/>
        </w:rPr>
        <w:t xml:space="preserve">criteria design. </w:t>
      </w:r>
      <w:r>
        <w:rPr>
          <w:rFonts w:eastAsia="Cordia New"/>
          <w:sz w:val="24"/>
          <w:szCs w:val="24"/>
          <w:lang w:val="en-MY"/>
        </w:rPr>
        <w:t xml:space="preserve">The first design practiced </w:t>
      </w:r>
      <w:r w:rsidRPr="00E61190">
        <w:rPr>
          <w:rFonts w:eastAsia="Cordia New"/>
          <w:sz w:val="24"/>
          <w:szCs w:val="24"/>
          <w:lang w:val="en-MY"/>
        </w:rPr>
        <w:t>method is referred to as Working Stress Design (WSD), in which adopted a</w:t>
      </w:r>
      <w:r>
        <w:rPr>
          <w:rFonts w:eastAsia="Cordia New"/>
          <w:sz w:val="24"/>
          <w:szCs w:val="24"/>
          <w:lang w:val="en-MY"/>
        </w:rPr>
        <w:t xml:space="preserve"> </w:t>
      </w:r>
      <w:r w:rsidRPr="00E61190">
        <w:rPr>
          <w:rFonts w:eastAsia="Cordia New"/>
          <w:sz w:val="24"/>
          <w:szCs w:val="24"/>
          <w:lang w:val="en-MY"/>
        </w:rPr>
        <w:t>single safety factor for each limit state to account the influence of uncertainty. In riser design,</w:t>
      </w:r>
      <w:r>
        <w:rPr>
          <w:rFonts w:eastAsia="Cordia New"/>
          <w:sz w:val="24"/>
          <w:szCs w:val="24"/>
          <w:lang w:val="en-MY"/>
        </w:rPr>
        <w:t xml:space="preserve"> </w:t>
      </w:r>
      <w:r w:rsidRPr="00E61190">
        <w:rPr>
          <w:rFonts w:eastAsia="Cordia New"/>
          <w:sz w:val="24"/>
          <w:szCs w:val="24"/>
          <w:lang w:val="en-MY"/>
        </w:rPr>
        <w:t xml:space="preserve">WSD method is provided in API-RP-2RD. </w:t>
      </w:r>
    </w:p>
    <w:p w:rsidR="00E61190" w:rsidRPr="0022178F" w:rsidRDefault="00E61190" w:rsidP="0072090A">
      <w:pPr>
        <w:spacing w:line="360" w:lineRule="auto"/>
        <w:ind w:firstLine="284"/>
        <w:jc w:val="both"/>
        <w:rPr>
          <w:rFonts w:eastAsia="Cordia New"/>
          <w:sz w:val="24"/>
          <w:szCs w:val="24"/>
          <w:lang w:val="en-MY"/>
        </w:rPr>
      </w:pPr>
      <w:r w:rsidRPr="00E61190">
        <w:rPr>
          <w:rFonts w:eastAsia="Cordia New"/>
          <w:sz w:val="24"/>
          <w:szCs w:val="24"/>
          <w:lang w:val="en-MY"/>
        </w:rPr>
        <w:t>Another method is referred to as Load and</w:t>
      </w:r>
      <w:r>
        <w:rPr>
          <w:rFonts w:eastAsia="Cordia New"/>
          <w:sz w:val="24"/>
          <w:szCs w:val="24"/>
          <w:lang w:val="en-MY"/>
        </w:rPr>
        <w:t xml:space="preserve"> </w:t>
      </w:r>
      <w:r w:rsidRPr="00E61190">
        <w:rPr>
          <w:rFonts w:eastAsia="Cordia New"/>
          <w:sz w:val="24"/>
          <w:szCs w:val="24"/>
          <w:lang w:val="en-MY"/>
        </w:rPr>
        <w:t>Resistance Factor Design (LRFD) where partial safety factor is accounted for each load effect</w:t>
      </w:r>
      <w:r>
        <w:rPr>
          <w:rFonts w:eastAsia="Cordia New"/>
          <w:sz w:val="24"/>
          <w:szCs w:val="24"/>
          <w:lang w:val="en-MY"/>
        </w:rPr>
        <w:t xml:space="preserve"> </w:t>
      </w:r>
      <w:r w:rsidRPr="00E61190">
        <w:rPr>
          <w:rFonts w:eastAsia="Cordia New"/>
          <w:sz w:val="24"/>
          <w:szCs w:val="24"/>
          <w:lang w:val="en-MY"/>
        </w:rPr>
        <w:t>and resistance. In riser design, LRFD method is provided in DNV-OS-F201</w:t>
      </w:r>
      <w:r w:rsidR="0072090A">
        <w:rPr>
          <w:rFonts w:eastAsia="Cordia New"/>
          <w:sz w:val="24"/>
          <w:szCs w:val="24"/>
          <w:lang w:val="en-MY"/>
        </w:rPr>
        <w:t>. T</w:t>
      </w:r>
      <w:r w:rsidR="0072090A" w:rsidRPr="0072090A">
        <w:rPr>
          <w:rFonts w:eastAsia="Cordia New"/>
          <w:sz w:val="24"/>
          <w:szCs w:val="24"/>
          <w:lang w:val="en-MY"/>
        </w:rPr>
        <w:t>he LRFD method allows for a more flexible and optimal design</w:t>
      </w:r>
      <w:r w:rsidR="0072090A">
        <w:rPr>
          <w:rFonts w:eastAsia="Cordia New"/>
          <w:sz w:val="24"/>
          <w:szCs w:val="24"/>
          <w:lang w:val="en-MY"/>
        </w:rPr>
        <w:t xml:space="preserve"> </w:t>
      </w:r>
      <w:r w:rsidR="0072090A" w:rsidRPr="0072090A">
        <w:rPr>
          <w:rFonts w:eastAsia="Cordia New"/>
          <w:sz w:val="24"/>
          <w:szCs w:val="24"/>
          <w:lang w:val="en-MY"/>
        </w:rPr>
        <w:t xml:space="preserve">with uniform safety level </w:t>
      </w:r>
      <w:r w:rsidR="0072090A">
        <w:rPr>
          <w:rFonts w:eastAsia="Cordia New"/>
          <w:sz w:val="24"/>
          <w:szCs w:val="24"/>
          <w:lang w:val="en-MY"/>
        </w:rPr>
        <w:t xml:space="preserve">than </w:t>
      </w:r>
      <w:r w:rsidR="0072090A" w:rsidRPr="0072090A">
        <w:rPr>
          <w:rFonts w:eastAsia="Cordia New"/>
          <w:sz w:val="24"/>
          <w:szCs w:val="24"/>
          <w:lang w:val="en-MY"/>
        </w:rPr>
        <w:t xml:space="preserve">the WSD method. </w:t>
      </w:r>
      <w:r w:rsidR="0072090A">
        <w:rPr>
          <w:rFonts w:eastAsia="Cordia New"/>
          <w:sz w:val="24"/>
          <w:szCs w:val="24"/>
          <w:lang w:val="en-MY"/>
        </w:rPr>
        <w:t xml:space="preserve">This chapter </w:t>
      </w:r>
      <w:r w:rsidR="0072090A" w:rsidRPr="0072090A">
        <w:rPr>
          <w:rFonts w:eastAsia="Cordia New"/>
          <w:sz w:val="24"/>
          <w:szCs w:val="24"/>
          <w:lang w:val="en-MY"/>
        </w:rPr>
        <w:t>focuse</w:t>
      </w:r>
      <w:r w:rsidR="0072090A">
        <w:rPr>
          <w:rFonts w:eastAsia="Cordia New"/>
          <w:sz w:val="24"/>
          <w:szCs w:val="24"/>
          <w:lang w:val="en-MY"/>
        </w:rPr>
        <w:t>s</w:t>
      </w:r>
      <w:r w:rsidR="0072090A" w:rsidRPr="0072090A">
        <w:rPr>
          <w:rFonts w:eastAsia="Cordia New"/>
          <w:sz w:val="24"/>
          <w:szCs w:val="24"/>
          <w:lang w:val="en-MY"/>
        </w:rPr>
        <w:t xml:space="preserve"> on the LRFD method and mainly based on DNV-OS-F201.</w:t>
      </w:r>
    </w:p>
    <w:p w:rsidR="00E61190" w:rsidRPr="00F1219E" w:rsidRDefault="00E61190" w:rsidP="00F1219E">
      <w:pPr>
        <w:spacing w:line="360" w:lineRule="auto"/>
        <w:rPr>
          <w:rFonts w:eastAsia="Cordia New"/>
          <w:sz w:val="24"/>
          <w:szCs w:val="24"/>
          <w:lang w:val="en-MY"/>
        </w:rPr>
      </w:pPr>
    </w:p>
    <w:p w:rsidR="0022178F" w:rsidRDefault="00CD39BF" w:rsidP="0022178F">
      <w:pPr>
        <w:pStyle w:val="Heading2"/>
        <w:spacing w:line="360" w:lineRule="auto"/>
        <w:ind w:left="720"/>
        <w:rPr>
          <w:rFonts w:eastAsia="Cordia New"/>
          <w:lang w:val="en-MY"/>
        </w:rPr>
      </w:pPr>
      <w:bookmarkStart w:id="106" w:name="_Toc519628377"/>
      <w:r>
        <w:rPr>
          <w:rFonts w:eastAsia="Cordia New"/>
          <w:lang w:val="en-MY"/>
        </w:rPr>
        <w:t>6</w:t>
      </w:r>
      <w:r w:rsidR="006E49DC">
        <w:rPr>
          <w:rFonts w:eastAsia="Cordia New"/>
          <w:lang w:val="en-MY"/>
        </w:rPr>
        <w:t>.</w:t>
      </w:r>
      <w:r>
        <w:rPr>
          <w:rFonts w:eastAsia="Cordia New"/>
          <w:lang w:val="en-MY"/>
        </w:rPr>
        <w:t>2</w:t>
      </w:r>
      <w:r w:rsidR="006E49DC">
        <w:rPr>
          <w:rFonts w:eastAsia="Cordia New"/>
          <w:lang w:val="en-MY"/>
        </w:rPr>
        <w:t xml:space="preserve">. </w:t>
      </w:r>
      <w:r w:rsidR="0022178F" w:rsidRPr="0022178F">
        <w:rPr>
          <w:rFonts w:eastAsia="Cordia New"/>
          <w:lang w:val="en-MY"/>
        </w:rPr>
        <w:t>Design Principles</w:t>
      </w:r>
      <w:bookmarkEnd w:id="106"/>
    </w:p>
    <w:p w:rsidR="0022178F" w:rsidRDefault="0022178F" w:rsidP="0022178F">
      <w:pPr>
        <w:spacing w:line="360" w:lineRule="auto"/>
        <w:jc w:val="both"/>
        <w:rPr>
          <w:rFonts w:eastAsia="Cordia New"/>
          <w:sz w:val="24"/>
          <w:szCs w:val="24"/>
          <w:lang w:val="en-MY"/>
        </w:rPr>
      </w:pPr>
      <w:r w:rsidRPr="0022178F">
        <w:rPr>
          <w:rFonts w:eastAsia="Cordia New"/>
          <w:sz w:val="24"/>
          <w:szCs w:val="24"/>
          <w:lang w:val="en-MY"/>
        </w:rPr>
        <w:t>The basic design principles of riser is rooted to the safety philosophy, where all activities</w:t>
      </w:r>
      <w:r w:rsidR="00E61190">
        <w:rPr>
          <w:rFonts w:eastAsia="Cordia New"/>
          <w:sz w:val="24"/>
          <w:szCs w:val="24"/>
          <w:lang w:val="en-MY"/>
        </w:rPr>
        <w:t xml:space="preserve"> which </w:t>
      </w:r>
      <w:r w:rsidRPr="0022178F">
        <w:rPr>
          <w:rFonts w:eastAsia="Cordia New"/>
          <w:sz w:val="24"/>
          <w:szCs w:val="24"/>
          <w:lang w:val="en-MY"/>
        </w:rPr>
        <w:t>involve with regards to the design are safe and conducted with due regard to public safety</w:t>
      </w:r>
      <w:r>
        <w:rPr>
          <w:rFonts w:eastAsia="Cordia New"/>
          <w:sz w:val="24"/>
          <w:szCs w:val="24"/>
          <w:lang w:val="en-MY"/>
        </w:rPr>
        <w:t xml:space="preserve"> </w:t>
      </w:r>
      <w:r w:rsidRPr="0022178F">
        <w:rPr>
          <w:rFonts w:eastAsia="Cordia New"/>
          <w:sz w:val="24"/>
          <w:szCs w:val="24"/>
          <w:lang w:val="en-MY"/>
        </w:rPr>
        <w:t>and protection of the environment. All phase from conceptual development until the</w:t>
      </w:r>
      <w:r>
        <w:rPr>
          <w:rFonts w:eastAsia="Cordia New"/>
          <w:sz w:val="24"/>
          <w:szCs w:val="24"/>
          <w:lang w:val="en-MY"/>
        </w:rPr>
        <w:t xml:space="preserve"> </w:t>
      </w:r>
      <w:r w:rsidRPr="0022178F">
        <w:rPr>
          <w:rFonts w:eastAsia="Cordia New"/>
          <w:sz w:val="24"/>
          <w:szCs w:val="24"/>
          <w:lang w:val="en-MY"/>
        </w:rPr>
        <w:t>abandonment shall establish the safety objective, e.g. covered the principle on reducing of</w:t>
      </w:r>
      <w:r>
        <w:rPr>
          <w:rFonts w:eastAsia="Cordia New"/>
          <w:sz w:val="24"/>
          <w:szCs w:val="24"/>
          <w:lang w:val="en-MY"/>
        </w:rPr>
        <w:t xml:space="preserve"> </w:t>
      </w:r>
      <w:r w:rsidRPr="0022178F">
        <w:rPr>
          <w:rFonts w:eastAsia="Cordia New"/>
          <w:sz w:val="24"/>
          <w:szCs w:val="24"/>
          <w:lang w:val="en-MY"/>
        </w:rPr>
        <w:t>any hazardous impact to as low as reasonably practicable.</w:t>
      </w:r>
    </w:p>
    <w:p w:rsidR="006E49DC" w:rsidRDefault="006E49DC" w:rsidP="006E49DC">
      <w:pPr>
        <w:autoSpaceDE w:val="0"/>
        <w:autoSpaceDN w:val="0"/>
        <w:adjustRightInd w:val="0"/>
        <w:spacing w:line="360" w:lineRule="auto"/>
        <w:jc w:val="center"/>
        <w:rPr>
          <w:rFonts w:eastAsia="Cordia New"/>
          <w:b/>
          <w:sz w:val="24"/>
          <w:szCs w:val="24"/>
          <w:lang w:val="en-MY"/>
        </w:rPr>
      </w:pPr>
    </w:p>
    <w:p w:rsidR="00760F96" w:rsidRDefault="00760F96" w:rsidP="006E49DC">
      <w:pPr>
        <w:autoSpaceDE w:val="0"/>
        <w:autoSpaceDN w:val="0"/>
        <w:adjustRightInd w:val="0"/>
        <w:spacing w:line="360" w:lineRule="auto"/>
        <w:jc w:val="center"/>
        <w:rPr>
          <w:rFonts w:eastAsia="Cordia New"/>
          <w:b/>
          <w:sz w:val="24"/>
          <w:szCs w:val="24"/>
          <w:lang w:val="en-MY"/>
        </w:rPr>
      </w:pPr>
    </w:p>
    <w:p w:rsidR="00760F96" w:rsidRDefault="00760F96" w:rsidP="006E49DC">
      <w:pPr>
        <w:autoSpaceDE w:val="0"/>
        <w:autoSpaceDN w:val="0"/>
        <w:adjustRightInd w:val="0"/>
        <w:spacing w:line="360" w:lineRule="auto"/>
        <w:jc w:val="center"/>
        <w:rPr>
          <w:rFonts w:eastAsia="Cordia New"/>
          <w:b/>
          <w:sz w:val="24"/>
          <w:szCs w:val="24"/>
          <w:lang w:val="en-MY"/>
        </w:rPr>
      </w:pPr>
    </w:p>
    <w:p w:rsidR="00760F96" w:rsidRDefault="00760F96" w:rsidP="006E49DC">
      <w:pPr>
        <w:autoSpaceDE w:val="0"/>
        <w:autoSpaceDN w:val="0"/>
        <w:adjustRightInd w:val="0"/>
        <w:spacing w:line="360" w:lineRule="auto"/>
        <w:jc w:val="center"/>
        <w:rPr>
          <w:rFonts w:eastAsia="Cordia New"/>
          <w:b/>
          <w:sz w:val="24"/>
          <w:szCs w:val="24"/>
          <w:lang w:val="en-MY"/>
        </w:rPr>
      </w:pPr>
    </w:p>
    <w:p w:rsidR="00760F96" w:rsidRDefault="00760F96" w:rsidP="006E49DC">
      <w:pPr>
        <w:autoSpaceDE w:val="0"/>
        <w:autoSpaceDN w:val="0"/>
        <w:adjustRightInd w:val="0"/>
        <w:spacing w:line="360" w:lineRule="auto"/>
        <w:jc w:val="center"/>
        <w:rPr>
          <w:rFonts w:eastAsia="Cordia New"/>
          <w:b/>
          <w:sz w:val="24"/>
          <w:szCs w:val="24"/>
          <w:lang w:val="en-MY"/>
        </w:rPr>
      </w:pPr>
    </w:p>
    <w:p w:rsidR="00760F96" w:rsidRDefault="00760F96" w:rsidP="006E49DC">
      <w:pPr>
        <w:autoSpaceDE w:val="0"/>
        <w:autoSpaceDN w:val="0"/>
        <w:adjustRightInd w:val="0"/>
        <w:spacing w:line="360" w:lineRule="auto"/>
        <w:jc w:val="center"/>
        <w:rPr>
          <w:rFonts w:eastAsia="Cordia New"/>
          <w:b/>
          <w:sz w:val="24"/>
          <w:szCs w:val="24"/>
          <w:lang w:val="en-MY"/>
        </w:rPr>
      </w:pPr>
    </w:p>
    <w:p w:rsidR="006E49DC" w:rsidRDefault="00760F96" w:rsidP="006E49DC">
      <w:pPr>
        <w:autoSpaceDE w:val="0"/>
        <w:autoSpaceDN w:val="0"/>
        <w:adjustRightInd w:val="0"/>
        <w:spacing w:line="360" w:lineRule="auto"/>
        <w:jc w:val="center"/>
        <w:rPr>
          <w:rFonts w:eastAsia="Cordia New"/>
          <w:sz w:val="24"/>
          <w:szCs w:val="24"/>
          <w:lang w:val="en-MY"/>
        </w:rPr>
      </w:pPr>
      <w:proofErr w:type="gramStart"/>
      <w:r>
        <w:rPr>
          <w:rFonts w:eastAsia="Cordia New"/>
          <w:b/>
          <w:sz w:val="24"/>
          <w:szCs w:val="24"/>
          <w:lang w:val="en-MY"/>
        </w:rPr>
        <w:lastRenderedPageBreak/>
        <w:t xml:space="preserve">Table </w:t>
      </w:r>
      <w:r w:rsidR="005E6F39">
        <w:rPr>
          <w:rFonts w:eastAsia="Cordia New"/>
          <w:b/>
          <w:sz w:val="24"/>
          <w:szCs w:val="24"/>
          <w:lang w:val="en-MY"/>
        </w:rPr>
        <w:t>6</w:t>
      </w:r>
      <w:r>
        <w:rPr>
          <w:rFonts w:eastAsia="Cordia New"/>
          <w:b/>
          <w:sz w:val="24"/>
          <w:szCs w:val="24"/>
          <w:lang w:val="en-MY"/>
        </w:rPr>
        <w:t>.</w:t>
      </w:r>
      <w:r w:rsidR="006E49DC">
        <w:rPr>
          <w:rFonts w:eastAsia="Cordia New"/>
          <w:b/>
          <w:sz w:val="24"/>
          <w:szCs w:val="24"/>
          <w:lang w:val="en-MY"/>
        </w:rPr>
        <w:t>1</w:t>
      </w:r>
      <w:r w:rsidR="006E49DC" w:rsidRPr="00664CB0">
        <w:rPr>
          <w:rFonts w:eastAsia="Cordia New"/>
          <w:b/>
          <w:sz w:val="24"/>
          <w:szCs w:val="24"/>
          <w:lang w:val="en-MY"/>
        </w:rPr>
        <w:t>:</w:t>
      </w:r>
      <w:r w:rsidR="006E49DC">
        <w:rPr>
          <w:rFonts w:eastAsia="Cordia New"/>
          <w:sz w:val="24"/>
          <w:szCs w:val="24"/>
          <w:lang w:val="en-MY"/>
        </w:rPr>
        <w:t xml:space="preserve"> </w:t>
      </w:r>
      <w:r w:rsidR="006E49DC" w:rsidRPr="006E49DC">
        <w:rPr>
          <w:rFonts w:eastAsia="Cordia New"/>
          <w:sz w:val="24"/>
          <w:szCs w:val="24"/>
          <w:lang w:val="en-MY"/>
        </w:rPr>
        <w:t>Classification of safety classes</w:t>
      </w:r>
      <w:r w:rsidR="006E49DC">
        <w:rPr>
          <w:rFonts w:eastAsia="Cordia New"/>
          <w:sz w:val="24"/>
          <w:szCs w:val="24"/>
          <w:lang w:val="en-MY"/>
        </w:rPr>
        <w:t>.</w:t>
      </w:r>
      <w:proofErr w:type="gramEnd"/>
    </w:p>
    <w:tbl>
      <w:tblPr>
        <w:tblStyle w:val="MediumShading2-Accent6"/>
        <w:tblW w:w="0" w:type="auto"/>
        <w:tblLook w:val="04A0" w:firstRow="1" w:lastRow="0" w:firstColumn="1" w:lastColumn="0" w:noHBand="0" w:noVBand="1"/>
      </w:tblPr>
      <w:tblGrid>
        <w:gridCol w:w="1951"/>
        <w:gridCol w:w="6925"/>
      </w:tblGrid>
      <w:tr w:rsidR="0022178F" w:rsidTr="0022178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51" w:type="dxa"/>
          </w:tcPr>
          <w:p w:rsidR="0022178F" w:rsidRDefault="0022178F" w:rsidP="0022178F">
            <w:pPr>
              <w:spacing w:line="360" w:lineRule="auto"/>
              <w:jc w:val="center"/>
              <w:rPr>
                <w:rFonts w:eastAsia="Cordia New"/>
                <w:sz w:val="24"/>
                <w:szCs w:val="24"/>
                <w:lang w:val="en-MY"/>
              </w:rPr>
            </w:pPr>
            <w:r w:rsidRPr="0022178F">
              <w:rPr>
                <w:rFonts w:eastAsia="Cordia New"/>
                <w:sz w:val="24"/>
                <w:szCs w:val="24"/>
                <w:lang w:val="en-MY"/>
              </w:rPr>
              <w:t>Safety Class</w:t>
            </w:r>
          </w:p>
        </w:tc>
        <w:tc>
          <w:tcPr>
            <w:tcW w:w="6925" w:type="dxa"/>
          </w:tcPr>
          <w:p w:rsidR="0022178F" w:rsidRDefault="0022178F" w:rsidP="0022178F">
            <w:pPr>
              <w:spacing w:line="360" w:lineRule="auto"/>
              <w:jc w:val="center"/>
              <w:cnfStyle w:val="100000000000" w:firstRow="1" w:lastRow="0" w:firstColumn="0" w:lastColumn="0" w:oddVBand="0" w:evenVBand="0" w:oddHBand="0" w:evenHBand="0" w:firstRowFirstColumn="0" w:firstRowLastColumn="0" w:lastRowFirstColumn="0" w:lastRowLastColumn="0"/>
              <w:rPr>
                <w:rFonts w:eastAsia="Cordia New"/>
                <w:sz w:val="24"/>
                <w:szCs w:val="24"/>
                <w:lang w:val="en-MY"/>
              </w:rPr>
            </w:pPr>
            <w:r w:rsidRPr="0022178F">
              <w:rPr>
                <w:rFonts w:eastAsia="Cordia New"/>
                <w:sz w:val="24"/>
                <w:szCs w:val="24"/>
                <w:lang w:val="en-MY"/>
              </w:rPr>
              <w:t>Definition</w:t>
            </w:r>
          </w:p>
        </w:tc>
      </w:tr>
      <w:tr w:rsidR="0022178F" w:rsidTr="002217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22178F" w:rsidRDefault="0022178F" w:rsidP="0022178F">
            <w:pPr>
              <w:spacing w:line="360" w:lineRule="auto"/>
              <w:jc w:val="both"/>
              <w:rPr>
                <w:rFonts w:eastAsia="Cordia New"/>
                <w:sz w:val="24"/>
                <w:szCs w:val="24"/>
                <w:lang w:val="en-MY"/>
              </w:rPr>
            </w:pPr>
            <w:r>
              <w:rPr>
                <w:rFonts w:eastAsia="Cordia New"/>
                <w:sz w:val="24"/>
                <w:szCs w:val="24"/>
                <w:lang w:val="en-MY"/>
              </w:rPr>
              <w:t>Low</w:t>
            </w:r>
          </w:p>
        </w:tc>
        <w:tc>
          <w:tcPr>
            <w:tcW w:w="6925" w:type="dxa"/>
          </w:tcPr>
          <w:p w:rsidR="0022178F" w:rsidRDefault="00B72C61" w:rsidP="00B72C61">
            <w:pPr>
              <w:spacing w:line="360" w:lineRule="auto"/>
              <w:jc w:val="both"/>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Pr>
                <w:rFonts w:eastAsia="Cordia New"/>
                <w:sz w:val="24"/>
                <w:szCs w:val="24"/>
                <w:lang w:val="en-MY"/>
              </w:rPr>
              <w:t xml:space="preserve">Level of </w:t>
            </w:r>
            <w:r w:rsidR="0022178F" w:rsidRPr="0022178F">
              <w:rPr>
                <w:rFonts w:eastAsia="Cordia New"/>
                <w:sz w:val="24"/>
                <w:szCs w:val="24"/>
                <w:lang w:val="en-MY"/>
              </w:rPr>
              <w:t>failure implies low risk of human injury and minor environmental and</w:t>
            </w:r>
            <w:r>
              <w:rPr>
                <w:rFonts w:eastAsia="Cordia New"/>
                <w:sz w:val="24"/>
                <w:szCs w:val="24"/>
                <w:lang w:val="en-MY"/>
              </w:rPr>
              <w:t xml:space="preserve"> </w:t>
            </w:r>
            <w:r w:rsidR="0022178F" w:rsidRPr="0022178F">
              <w:rPr>
                <w:rFonts w:eastAsia="Cordia New"/>
                <w:sz w:val="24"/>
                <w:szCs w:val="24"/>
                <w:lang w:val="en-MY"/>
              </w:rPr>
              <w:t>economic consequences.</w:t>
            </w:r>
          </w:p>
        </w:tc>
      </w:tr>
      <w:tr w:rsidR="0022178F" w:rsidTr="0022178F">
        <w:tc>
          <w:tcPr>
            <w:cnfStyle w:val="001000000000" w:firstRow="0" w:lastRow="0" w:firstColumn="1" w:lastColumn="0" w:oddVBand="0" w:evenVBand="0" w:oddHBand="0" w:evenHBand="0" w:firstRowFirstColumn="0" w:firstRowLastColumn="0" w:lastRowFirstColumn="0" w:lastRowLastColumn="0"/>
            <w:tcW w:w="1951" w:type="dxa"/>
          </w:tcPr>
          <w:p w:rsidR="0022178F" w:rsidRDefault="0022178F" w:rsidP="0022178F">
            <w:pPr>
              <w:spacing w:line="360" w:lineRule="auto"/>
              <w:jc w:val="both"/>
              <w:rPr>
                <w:rFonts w:eastAsia="Cordia New"/>
                <w:sz w:val="24"/>
                <w:szCs w:val="24"/>
                <w:lang w:val="en-MY"/>
              </w:rPr>
            </w:pPr>
            <w:r>
              <w:rPr>
                <w:rFonts w:eastAsia="Cordia New"/>
                <w:sz w:val="24"/>
                <w:szCs w:val="24"/>
                <w:lang w:val="en-MY"/>
              </w:rPr>
              <w:t>Normal</w:t>
            </w:r>
          </w:p>
        </w:tc>
        <w:tc>
          <w:tcPr>
            <w:tcW w:w="6925" w:type="dxa"/>
          </w:tcPr>
          <w:p w:rsidR="0022178F" w:rsidRDefault="00B72C61" w:rsidP="00B72C61">
            <w:pPr>
              <w:spacing w:line="360" w:lineRule="auto"/>
              <w:jc w:val="both"/>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Pr>
                <w:rFonts w:eastAsia="Cordia New"/>
                <w:sz w:val="24"/>
                <w:szCs w:val="24"/>
                <w:lang w:val="en-MY"/>
              </w:rPr>
              <w:t xml:space="preserve">Level of </w:t>
            </w:r>
            <w:r w:rsidR="0022178F" w:rsidRPr="0022178F">
              <w:rPr>
                <w:rFonts w:eastAsia="Cordia New"/>
                <w:sz w:val="24"/>
                <w:szCs w:val="24"/>
                <w:lang w:val="en-MY"/>
              </w:rPr>
              <w:t>failure implies risk of human injury, significant</w:t>
            </w:r>
            <w:r>
              <w:rPr>
                <w:rFonts w:eastAsia="Cordia New"/>
                <w:sz w:val="24"/>
                <w:szCs w:val="24"/>
                <w:lang w:val="en-MY"/>
              </w:rPr>
              <w:t xml:space="preserve"> </w:t>
            </w:r>
            <w:r w:rsidR="0022178F" w:rsidRPr="0022178F">
              <w:rPr>
                <w:rFonts w:eastAsia="Cordia New"/>
                <w:sz w:val="24"/>
                <w:szCs w:val="24"/>
                <w:lang w:val="en-MY"/>
              </w:rPr>
              <w:t>environmental pollution or very high economic or political consequences.</w:t>
            </w:r>
          </w:p>
        </w:tc>
      </w:tr>
      <w:tr w:rsidR="0022178F" w:rsidTr="002217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22178F" w:rsidRDefault="0022178F" w:rsidP="0022178F">
            <w:pPr>
              <w:spacing w:line="360" w:lineRule="auto"/>
              <w:jc w:val="both"/>
              <w:rPr>
                <w:rFonts w:eastAsia="Cordia New"/>
                <w:sz w:val="24"/>
                <w:szCs w:val="24"/>
                <w:lang w:val="en-MY"/>
              </w:rPr>
            </w:pPr>
            <w:r>
              <w:rPr>
                <w:rFonts w:eastAsia="Cordia New"/>
                <w:sz w:val="24"/>
                <w:szCs w:val="24"/>
                <w:lang w:val="en-MY"/>
              </w:rPr>
              <w:t>High</w:t>
            </w:r>
          </w:p>
        </w:tc>
        <w:tc>
          <w:tcPr>
            <w:tcW w:w="6925" w:type="dxa"/>
          </w:tcPr>
          <w:p w:rsidR="0022178F" w:rsidRDefault="0022178F" w:rsidP="00B72C61">
            <w:pPr>
              <w:spacing w:line="360" w:lineRule="auto"/>
              <w:jc w:val="both"/>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22178F">
              <w:rPr>
                <w:rFonts w:eastAsia="Cordia New"/>
                <w:sz w:val="24"/>
                <w:szCs w:val="24"/>
                <w:lang w:val="en-MY"/>
              </w:rPr>
              <w:t>For operating conditions</w:t>
            </w:r>
            <w:r w:rsidR="00B72C61">
              <w:rPr>
                <w:rFonts w:eastAsia="Cordia New"/>
                <w:sz w:val="24"/>
                <w:szCs w:val="24"/>
                <w:lang w:val="en-MY"/>
              </w:rPr>
              <w:t xml:space="preserve">, level of </w:t>
            </w:r>
            <w:r w:rsidRPr="0022178F">
              <w:rPr>
                <w:rFonts w:eastAsia="Cordia New"/>
                <w:sz w:val="24"/>
                <w:szCs w:val="24"/>
                <w:lang w:val="en-MY"/>
              </w:rPr>
              <w:t>failure implies high risk of human injury,</w:t>
            </w:r>
            <w:r w:rsidR="00B72C61">
              <w:rPr>
                <w:rFonts w:eastAsia="Cordia New"/>
                <w:sz w:val="24"/>
                <w:szCs w:val="24"/>
                <w:lang w:val="en-MY"/>
              </w:rPr>
              <w:t xml:space="preserve"> </w:t>
            </w:r>
            <w:r w:rsidRPr="0022178F">
              <w:rPr>
                <w:rFonts w:eastAsia="Cordia New"/>
                <w:sz w:val="24"/>
                <w:szCs w:val="24"/>
                <w:lang w:val="en-MY"/>
              </w:rPr>
              <w:t>significant environmental pollution or very high economic or political</w:t>
            </w:r>
            <w:r w:rsidR="00B72C61">
              <w:rPr>
                <w:rFonts w:eastAsia="Cordia New"/>
                <w:sz w:val="24"/>
                <w:szCs w:val="24"/>
                <w:lang w:val="en-MY"/>
              </w:rPr>
              <w:t xml:space="preserve"> </w:t>
            </w:r>
            <w:r w:rsidRPr="0022178F">
              <w:rPr>
                <w:rFonts w:eastAsia="Cordia New"/>
                <w:sz w:val="24"/>
                <w:szCs w:val="24"/>
                <w:lang w:val="en-MY"/>
              </w:rPr>
              <w:t>consequences</w:t>
            </w:r>
          </w:p>
        </w:tc>
      </w:tr>
    </w:tbl>
    <w:p w:rsidR="0022178F" w:rsidRPr="0022178F" w:rsidRDefault="0022178F" w:rsidP="0022178F">
      <w:pPr>
        <w:spacing w:line="360" w:lineRule="auto"/>
        <w:jc w:val="both"/>
        <w:rPr>
          <w:rFonts w:eastAsia="Cordia New"/>
          <w:sz w:val="24"/>
          <w:szCs w:val="24"/>
          <w:lang w:val="en-MY"/>
        </w:rPr>
      </w:pPr>
    </w:p>
    <w:p w:rsidR="00303269" w:rsidRPr="0022178F" w:rsidRDefault="00FF34A7" w:rsidP="0022178F">
      <w:pPr>
        <w:pStyle w:val="Heading2"/>
        <w:spacing w:line="360" w:lineRule="auto"/>
        <w:ind w:left="720"/>
        <w:rPr>
          <w:rFonts w:eastAsia="Cordia New"/>
          <w:lang w:val="en-MY"/>
        </w:rPr>
      </w:pPr>
      <w:bookmarkStart w:id="107" w:name="_Toc519628378"/>
      <w:r>
        <w:rPr>
          <w:rFonts w:eastAsia="Cordia New"/>
          <w:lang w:val="en-MY"/>
        </w:rPr>
        <w:t>6</w:t>
      </w:r>
      <w:r w:rsidR="006E49DC">
        <w:rPr>
          <w:rFonts w:eastAsia="Cordia New"/>
          <w:lang w:val="en-MY"/>
        </w:rPr>
        <w:t>.</w:t>
      </w:r>
      <w:r>
        <w:rPr>
          <w:rFonts w:eastAsia="Cordia New"/>
          <w:lang w:val="en-MY"/>
        </w:rPr>
        <w:t>3</w:t>
      </w:r>
      <w:r w:rsidR="006E49DC">
        <w:rPr>
          <w:rFonts w:eastAsia="Cordia New"/>
          <w:lang w:val="en-MY"/>
        </w:rPr>
        <w:t xml:space="preserve">. </w:t>
      </w:r>
      <w:r w:rsidR="0022178F" w:rsidRPr="0022178F">
        <w:rPr>
          <w:rFonts w:eastAsia="Cordia New"/>
          <w:lang w:val="en-MY"/>
        </w:rPr>
        <w:t>Design Loads</w:t>
      </w:r>
      <w:bookmarkEnd w:id="107"/>
    </w:p>
    <w:p w:rsidR="0022178F" w:rsidRDefault="0022178F" w:rsidP="00725D61">
      <w:pPr>
        <w:spacing w:line="360" w:lineRule="auto"/>
        <w:jc w:val="both"/>
        <w:rPr>
          <w:rFonts w:eastAsia="Cordia New"/>
          <w:sz w:val="24"/>
          <w:szCs w:val="24"/>
          <w:lang w:val="en-MY"/>
        </w:rPr>
      </w:pPr>
      <w:r w:rsidRPr="0022178F">
        <w:rPr>
          <w:rFonts w:eastAsia="Cordia New"/>
          <w:sz w:val="24"/>
          <w:szCs w:val="24"/>
          <w:lang w:val="en-MY"/>
        </w:rPr>
        <w:t>According to DNV (2010) Section 3, the loads and deformations are defined into four groups</w:t>
      </w:r>
      <w:r>
        <w:rPr>
          <w:rFonts w:eastAsia="Cordia New"/>
          <w:sz w:val="24"/>
          <w:szCs w:val="24"/>
          <w:lang w:val="en-MY"/>
        </w:rPr>
        <w:t xml:space="preserve"> </w:t>
      </w:r>
      <w:r w:rsidRPr="0022178F">
        <w:rPr>
          <w:rFonts w:eastAsia="Cordia New"/>
          <w:sz w:val="24"/>
          <w:szCs w:val="24"/>
          <w:lang w:val="en-MY"/>
        </w:rPr>
        <w:t>as follows:</w:t>
      </w:r>
    </w:p>
    <w:p w:rsidR="00A158A6" w:rsidRDefault="00A158A6" w:rsidP="0022178F">
      <w:pPr>
        <w:spacing w:line="360" w:lineRule="auto"/>
        <w:rPr>
          <w:rFonts w:eastAsia="Cordia New"/>
          <w:sz w:val="24"/>
          <w:szCs w:val="24"/>
          <w:lang w:val="en-MY"/>
        </w:rPr>
      </w:pPr>
    </w:p>
    <w:p w:rsidR="00A158A6" w:rsidRPr="0022178F" w:rsidRDefault="00A158A6" w:rsidP="0022178F">
      <w:pPr>
        <w:spacing w:line="360" w:lineRule="auto"/>
        <w:rPr>
          <w:rFonts w:eastAsia="Cordia New"/>
          <w:sz w:val="24"/>
          <w:szCs w:val="24"/>
          <w:lang w:val="en-MY"/>
        </w:rPr>
      </w:pPr>
      <w:r>
        <w:rPr>
          <w:rFonts w:eastAsia="Cordia New"/>
          <w:noProof/>
          <w:sz w:val="24"/>
          <w:szCs w:val="24"/>
          <w:lang w:val="en-MY" w:eastAsia="ja-JP"/>
        </w:rPr>
        <w:drawing>
          <wp:inline distT="0" distB="0" distL="0" distR="0" wp14:anchorId="4E3F48F1" wp14:editId="6CDE181F">
            <wp:extent cx="5486400" cy="3200400"/>
            <wp:effectExtent l="0" t="0" r="0" b="19050"/>
            <wp:docPr id="330" name="Diagram 3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5" r:lo="rId106" r:qs="rId107" r:cs="rId108"/>
              </a:graphicData>
            </a:graphic>
          </wp:inline>
        </w:drawing>
      </w:r>
    </w:p>
    <w:p w:rsidR="00A158A6" w:rsidRDefault="00760F96" w:rsidP="00A158A6">
      <w:pPr>
        <w:autoSpaceDE w:val="0"/>
        <w:autoSpaceDN w:val="0"/>
        <w:adjustRightInd w:val="0"/>
        <w:spacing w:line="360" w:lineRule="auto"/>
        <w:jc w:val="center"/>
        <w:rPr>
          <w:rFonts w:eastAsia="Cordia New"/>
          <w:sz w:val="24"/>
          <w:szCs w:val="24"/>
          <w:lang w:val="en-MY"/>
        </w:rPr>
      </w:pPr>
      <w:r>
        <w:rPr>
          <w:rFonts w:eastAsia="Cordia New"/>
          <w:b/>
          <w:sz w:val="24"/>
          <w:szCs w:val="24"/>
          <w:lang w:val="en-MY"/>
        </w:rPr>
        <w:t xml:space="preserve">Figure </w:t>
      </w:r>
      <w:r w:rsidR="00A158A6">
        <w:rPr>
          <w:rFonts w:eastAsia="Cordia New"/>
          <w:b/>
          <w:sz w:val="24"/>
          <w:szCs w:val="24"/>
          <w:lang w:val="en-MY"/>
        </w:rPr>
        <w:t>6</w:t>
      </w:r>
      <w:r>
        <w:rPr>
          <w:rFonts w:eastAsia="Cordia New"/>
          <w:b/>
          <w:sz w:val="24"/>
          <w:szCs w:val="24"/>
          <w:lang w:val="en-MY"/>
        </w:rPr>
        <w:t>.</w:t>
      </w:r>
      <w:r w:rsidR="00A158A6" w:rsidRPr="00664CB0">
        <w:rPr>
          <w:rFonts w:eastAsia="Cordia New"/>
          <w:b/>
          <w:sz w:val="24"/>
          <w:szCs w:val="24"/>
          <w:lang w:val="en-MY"/>
        </w:rPr>
        <w:t>1:</w:t>
      </w:r>
      <w:r w:rsidR="00A158A6">
        <w:rPr>
          <w:rFonts w:eastAsia="Cordia New"/>
          <w:sz w:val="24"/>
          <w:szCs w:val="24"/>
          <w:lang w:val="en-MY"/>
        </w:rPr>
        <w:t xml:space="preserve"> Load on risers system.</w:t>
      </w:r>
    </w:p>
    <w:p w:rsidR="0022178F" w:rsidRDefault="0022178F" w:rsidP="0022178F">
      <w:pPr>
        <w:spacing w:line="360" w:lineRule="auto"/>
        <w:rPr>
          <w:rFonts w:eastAsia="Cordia New"/>
          <w:sz w:val="24"/>
          <w:szCs w:val="24"/>
          <w:lang w:val="en-MY"/>
        </w:rPr>
      </w:pPr>
    </w:p>
    <w:p w:rsidR="00FF34A7" w:rsidRDefault="00FF34A7" w:rsidP="00FF34A7">
      <w:pPr>
        <w:pStyle w:val="Heading3"/>
        <w:spacing w:line="360" w:lineRule="auto"/>
        <w:ind w:left="720"/>
        <w:rPr>
          <w:rFonts w:eastAsia="Cordia New"/>
          <w:lang w:val="en-MY"/>
        </w:rPr>
      </w:pPr>
      <w:bookmarkStart w:id="108" w:name="_Toc519628379"/>
      <w:r>
        <w:rPr>
          <w:rFonts w:eastAsia="Cordia New"/>
          <w:lang w:val="en-MY"/>
        </w:rPr>
        <w:t>6.3.1 Functional Loads</w:t>
      </w:r>
      <w:bookmarkEnd w:id="108"/>
    </w:p>
    <w:p w:rsidR="00FF34A7" w:rsidRPr="00FF34A7" w:rsidRDefault="00FF34A7" w:rsidP="000B4F7F">
      <w:pPr>
        <w:pStyle w:val="ListParagraph"/>
        <w:numPr>
          <w:ilvl w:val="0"/>
          <w:numId w:val="37"/>
        </w:numPr>
        <w:spacing w:line="360" w:lineRule="auto"/>
        <w:rPr>
          <w:rFonts w:eastAsia="Cordia New"/>
          <w:sz w:val="24"/>
          <w:szCs w:val="24"/>
          <w:lang w:val="en-MY"/>
        </w:rPr>
      </w:pPr>
      <w:r w:rsidRPr="00FF34A7">
        <w:rPr>
          <w:rFonts w:eastAsia="Cordia New"/>
          <w:sz w:val="24"/>
          <w:szCs w:val="24"/>
          <w:lang w:val="en-MY"/>
        </w:rPr>
        <w:t>Weight and buoyancy of riser,</w:t>
      </w:r>
    </w:p>
    <w:p w:rsidR="00FF34A7" w:rsidRPr="00FF34A7" w:rsidRDefault="00FF34A7" w:rsidP="000B4F7F">
      <w:pPr>
        <w:pStyle w:val="ListParagraph"/>
        <w:numPr>
          <w:ilvl w:val="0"/>
          <w:numId w:val="37"/>
        </w:numPr>
        <w:spacing w:line="360" w:lineRule="auto"/>
        <w:rPr>
          <w:rFonts w:eastAsia="Cordia New"/>
          <w:sz w:val="24"/>
          <w:szCs w:val="24"/>
          <w:lang w:val="en-MY"/>
        </w:rPr>
      </w:pPr>
      <w:r w:rsidRPr="00FF34A7">
        <w:rPr>
          <w:rFonts w:eastAsia="Cordia New"/>
          <w:sz w:val="24"/>
          <w:szCs w:val="24"/>
          <w:lang w:val="en-MY"/>
        </w:rPr>
        <w:lastRenderedPageBreak/>
        <w:t>tubing, coatings, marine growth, anodes, buoyancy</w:t>
      </w:r>
    </w:p>
    <w:p w:rsidR="00FF34A7" w:rsidRPr="00FF34A7" w:rsidRDefault="00FF34A7" w:rsidP="000B4F7F">
      <w:pPr>
        <w:pStyle w:val="ListParagraph"/>
        <w:numPr>
          <w:ilvl w:val="0"/>
          <w:numId w:val="37"/>
        </w:numPr>
        <w:spacing w:line="360" w:lineRule="auto"/>
        <w:rPr>
          <w:rFonts w:eastAsia="Cordia New"/>
          <w:sz w:val="24"/>
          <w:szCs w:val="24"/>
          <w:lang w:val="en-MY"/>
        </w:rPr>
      </w:pPr>
      <w:r w:rsidRPr="00FF34A7">
        <w:rPr>
          <w:rFonts w:eastAsia="Cordia New"/>
          <w:sz w:val="24"/>
          <w:szCs w:val="24"/>
          <w:lang w:val="en-MY"/>
        </w:rPr>
        <w:t>modules, contents and attachments</w:t>
      </w:r>
    </w:p>
    <w:p w:rsidR="00FF34A7" w:rsidRPr="00FF34A7" w:rsidRDefault="00FF34A7" w:rsidP="000B4F7F">
      <w:pPr>
        <w:pStyle w:val="ListParagraph"/>
        <w:numPr>
          <w:ilvl w:val="0"/>
          <w:numId w:val="37"/>
        </w:numPr>
        <w:spacing w:line="360" w:lineRule="auto"/>
        <w:rPr>
          <w:rFonts w:eastAsia="Cordia New"/>
          <w:sz w:val="24"/>
          <w:szCs w:val="24"/>
          <w:lang w:val="en-MY"/>
        </w:rPr>
      </w:pPr>
      <w:r w:rsidRPr="00FF34A7">
        <w:rPr>
          <w:rFonts w:eastAsia="Cordia New"/>
          <w:sz w:val="24"/>
          <w:szCs w:val="24"/>
          <w:lang w:val="en-MY"/>
        </w:rPr>
        <w:t>Weight of internal fluid</w:t>
      </w:r>
    </w:p>
    <w:p w:rsidR="00FF34A7" w:rsidRPr="00FF34A7" w:rsidRDefault="00FF34A7" w:rsidP="000B4F7F">
      <w:pPr>
        <w:pStyle w:val="ListParagraph"/>
        <w:numPr>
          <w:ilvl w:val="0"/>
          <w:numId w:val="37"/>
        </w:numPr>
        <w:spacing w:line="360" w:lineRule="auto"/>
        <w:rPr>
          <w:rFonts w:eastAsia="Cordia New"/>
          <w:sz w:val="24"/>
          <w:szCs w:val="24"/>
          <w:lang w:val="en-MY"/>
        </w:rPr>
      </w:pPr>
      <w:r w:rsidRPr="00FF34A7">
        <w:rPr>
          <w:rFonts w:eastAsia="Cordia New"/>
          <w:sz w:val="24"/>
          <w:szCs w:val="24"/>
          <w:lang w:val="en-MY"/>
        </w:rPr>
        <w:t>Applied tension for top-tension risers</w:t>
      </w:r>
    </w:p>
    <w:p w:rsidR="00FF34A7" w:rsidRPr="00FF34A7" w:rsidRDefault="00FF34A7" w:rsidP="000B4F7F">
      <w:pPr>
        <w:pStyle w:val="ListParagraph"/>
        <w:numPr>
          <w:ilvl w:val="0"/>
          <w:numId w:val="37"/>
        </w:numPr>
        <w:spacing w:line="360" w:lineRule="auto"/>
        <w:rPr>
          <w:rFonts w:eastAsia="Cordia New"/>
          <w:sz w:val="24"/>
          <w:szCs w:val="24"/>
          <w:lang w:val="en-MY"/>
        </w:rPr>
      </w:pPr>
      <w:r w:rsidRPr="00FF34A7">
        <w:rPr>
          <w:rFonts w:eastAsia="Cordia New"/>
          <w:sz w:val="24"/>
          <w:szCs w:val="24"/>
          <w:lang w:val="en-MY"/>
        </w:rPr>
        <w:t>Installation induced residual loads or pre-stressing</w:t>
      </w:r>
    </w:p>
    <w:p w:rsidR="00FF34A7" w:rsidRPr="00FF34A7" w:rsidRDefault="00FF34A7" w:rsidP="000B4F7F">
      <w:pPr>
        <w:pStyle w:val="ListParagraph"/>
        <w:numPr>
          <w:ilvl w:val="0"/>
          <w:numId w:val="37"/>
        </w:numPr>
        <w:spacing w:line="360" w:lineRule="auto"/>
        <w:rPr>
          <w:rFonts w:eastAsia="Cordia New"/>
          <w:sz w:val="24"/>
          <w:szCs w:val="24"/>
          <w:lang w:val="en-MY"/>
        </w:rPr>
      </w:pPr>
      <w:r w:rsidRPr="00FF34A7">
        <w:rPr>
          <w:rFonts w:eastAsia="Cordia New"/>
          <w:sz w:val="24"/>
          <w:szCs w:val="24"/>
          <w:lang w:val="en-MY"/>
        </w:rPr>
        <w:t>Pre-load of connectors</w:t>
      </w:r>
    </w:p>
    <w:p w:rsidR="00FF34A7" w:rsidRPr="00FF34A7" w:rsidRDefault="00FF34A7" w:rsidP="000B4F7F">
      <w:pPr>
        <w:pStyle w:val="ListParagraph"/>
        <w:numPr>
          <w:ilvl w:val="0"/>
          <w:numId w:val="37"/>
        </w:numPr>
        <w:spacing w:line="360" w:lineRule="auto"/>
        <w:rPr>
          <w:rFonts w:eastAsia="Cordia New"/>
          <w:sz w:val="24"/>
          <w:szCs w:val="24"/>
          <w:lang w:val="en-MY"/>
        </w:rPr>
      </w:pPr>
      <w:r w:rsidRPr="00FF34A7">
        <w:rPr>
          <w:rFonts w:eastAsia="Cordia New"/>
          <w:sz w:val="24"/>
          <w:szCs w:val="24"/>
          <w:lang w:val="en-MY"/>
        </w:rPr>
        <w:t>Applied displacements and guidance loads, including active</w:t>
      </w:r>
    </w:p>
    <w:p w:rsidR="00FF34A7" w:rsidRPr="00FF34A7" w:rsidRDefault="00FF34A7" w:rsidP="000B4F7F">
      <w:pPr>
        <w:pStyle w:val="ListParagraph"/>
        <w:numPr>
          <w:ilvl w:val="0"/>
          <w:numId w:val="37"/>
        </w:numPr>
        <w:spacing w:line="360" w:lineRule="auto"/>
        <w:rPr>
          <w:rFonts w:eastAsia="Cordia New"/>
          <w:sz w:val="24"/>
          <w:szCs w:val="24"/>
          <w:lang w:val="en-MY"/>
        </w:rPr>
      </w:pPr>
      <w:r w:rsidRPr="00FF34A7">
        <w:rPr>
          <w:rFonts w:eastAsia="Cordia New"/>
          <w:sz w:val="24"/>
          <w:szCs w:val="24"/>
          <w:lang w:val="en-MY"/>
        </w:rPr>
        <w:t>positioning of support floater</w:t>
      </w:r>
    </w:p>
    <w:p w:rsidR="00FF34A7" w:rsidRPr="00FF34A7" w:rsidRDefault="00FF34A7" w:rsidP="000B4F7F">
      <w:pPr>
        <w:pStyle w:val="ListParagraph"/>
        <w:numPr>
          <w:ilvl w:val="0"/>
          <w:numId w:val="37"/>
        </w:numPr>
        <w:spacing w:line="360" w:lineRule="auto"/>
        <w:rPr>
          <w:rFonts w:eastAsia="Cordia New"/>
          <w:sz w:val="24"/>
          <w:szCs w:val="24"/>
          <w:lang w:val="en-MY"/>
        </w:rPr>
      </w:pPr>
      <w:r w:rsidRPr="00FF34A7">
        <w:rPr>
          <w:rFonts w:eastAsia="Cordia New"/>
          <w:sz w:val="24"/>
          <w:szCs w:val="24"/>
          <w:lang w:val="en-MY"/>
        </w:rPr>
        <w:t>Thermal loads</w:t>
      </w:r>
    </w:p>
    <w:p w:rsidR="00FF34A7" w:rsidRPr="00FF34A7" w:rsidRDefault="00FF34A7" w:rsidP="000B4F7F">
      <w:pPr>
        <w:pStyle w:val="ListParagraph"/>
        <w:numPr>
          <w:ilvl w:val="0"/>
          <w:numId w:val="37"/>
        </w:numPr>
        <w:spacing w:line="360" w:lineRule="auto"/>
        <w:rPr>
          <w:rFonts w:eastAsia="Cordia New"/>
          <w:sz w:val="24"/>
          <w:szCs w:val="24"/>
          <w:lang w:val="en-MY"/>
        </w:rPr>
      </w:pPr>
      <w:r w:rsidRPr="00FF34A7">
        <w:rPr>
          <w:rFonts w:eastAsia="Cordia New"/>
          <w:sz w:val="24"/>
          <w:szCs w:val="24"/>
          <w:lang w:val="en-MY"/>
        </w:rPr>
        <w:t>Soil pressure on buried risers</w:t>
      </w:r>
    </w:p>
    <w:p w:rsidR="00FF34A7" w:rsidRPr="00FF34A7" w:rsidRDefault="00FF34A7" w:rsidP="000B4F7F">
      <w:pPr>
        <w:pStyle w:val="ListParagraph"/>
        <w:numPr>
          <w:ilvl w:val="0"/>
          <w:numId w:val="37"/>
        </w:numPr>
        <w:spacing w:line="360" w:lineRule="auto"/>
        <w:rPr>
          <w:rFonts w:eastAsia="Cordia New"/>
          <w:sz w:val="24"/>
          <w:szCs w:val="24"/>
          <w:lang w:val="en-MY"/>
        </w:rPr>
      </w:pPr>
      <w:r w:rsidRPr="00FF34A7">
        <w:rPr>
          <w:rFonts w:eastAsia="Cordia New"/>
          <w:sz w:val="24"/>
          <w:szCs w:val="24"/>
          <w:lang w:val="en-MY"/>
        </w:rPr>
        <w:t>Differential settlements</w:t>
      </w:r>
    </w:p>
    <w:p w:rsidR="00FF34A7" w:rsidRPr="00FF34A7" w:rsidRDefault="00FF34A7" w:rsidP="000B4F7F">
      <w:pPr>
        <w:pStyle w:val="ListParagraph"/>
        <w:numPr>
          <w:ilvl w:val="0"/>
          <w:numId w:val="37"/>
        </w:numPr>
        <w:spacing w:line="360" w:lineRule="auto"/>
        <w:rPr>
          <w:rFonts w:eastAsia="Cordia New"/>
          <w:sz w:val="24"/>
          <w:szCs w:val="24"/>
          <w:lang w:val="en-MY"/>
        </w:rPr>
      </w:pPr>
      <w:r w:rsidRPr="00FF34A7">
        <w:rPr>
          <w:rFonts w:eastAsia="Cordia New"/>
          <w:sz w:val="24"/>
          <w:szCs w:val="24"/>
          <w:lang w:val="en-MY"/>
        </w:rPr>
        <w:t>Loads from drilling operations</w:t>
      </w:r>
    </w:p>
    <w:p w:rsidR="00FF34A7" w:rsidRDefault="00FF34A7" w:rsidP="000B4F7F">
      <w:pPr>
        <w:pStyle w:val="ListParagraph"/>
        <w:numPr>
          <w:ilvl w:val="0"/>
          <w:numId w:val="37"/>
        </w:numPr>
        <w:spacing w:line="360" w:lineRule="auto"/>
        <w:rPr>
          <w:rFonts w:eastAsia="Cordia New"/>
          <w:sz w:val="24"/>
          <w:szCs w:val="24"/>
          <w:lang w:val="en-MY"/>
        </w:rPr>
      </w:pPr>
      <w:r w:rsidRPr="00FF34A7">
        <w:rPr>
          <w:rFonts w:eastAsia="Cordia New"/>
          <w:sz w:val="24"/>
          <w:szCs w:val="24"/>
          <w:lang w:val="en-MY"/>
        </w:rPr>
        <w:t>Construction loads and loads caused by tools</w:t>
      </w:r>
    </w:p>
    <w:p w:rsidR="00FF34A7" w:rsidRDefault="00FF34A7" w:rsidP="00FF34A7">
      <w:pPr>
        <w:spacing w:line="360" w:lineRule="auto"/>
        <w:rPr>
          <w:rFonts w:eastAsia="Cordia New"/>
          <w:sz w:val="24"/>
          <w:szCs w:val="24"/>
          <w:lang w:val="en-MY"/>
        </w:rPr>
      </w:pPr>
    </w:p>
    <w:p w:rsidR="00FF34A7" w:rsidRDefault="00FF34A7" w:rsidP="00FF34A7">
      <w:pPr>
        <w:pStyle w:val="Heading3"/>
        <w:spacing w:line="360" w:lineRule="auto"/>
        <w:ind w:left="720"/>
        <w:rPr>
          <w:rFonts w:eastAsia="Cordia New"/>
          <w:lang w:val="en-MY"/>
        </w:rPr>
      </w:pPr>
      <w:bookmarkStart w:id="109" w:name="_Toc519628380"/>
      <w:r>
        <w:rPr>
          <w:rFonts w:eastAsia="Cordia New"/>
          <w:lang w:val="en-MY"/>
        </w:rPr>
        <w:t>6.3.2</w:t>
      </w:r>
      <w:r w:rsidR="0041754F">
        <w:rPr>
          <w:rFonts w:eastAsia="Cordia New"/>
          <w:lang w:val="en-MY"/>
        </w:rPr>
        <w:t>.</w:t>
      </w:r>
      <w:r>
        <w:rPr>
          <w:rFonts w:eastAsia="Cordia New"/>
          <w:lang w:val="en-MY"/>
        </w:rPr>
        <w:t xml:space="preserve"> Environmental Loads</w:t>
      </w:r>
      <w:bookmarkEnd w:id="109"/>
    </w:p>
    <w:p w:rsidR="00C65747" w:rsidRPr="00C65747" w:rsidRDefault="00C65747" w:rsidP="00C65747">
      <w:pPr>
        <w:spacing w:line="360" w:lineRule="auto"/>
        <w:jc w:val="both"/>
        <w:rPr>
          <w:rFonts w:eastAsia="Cordia New"/>
          <w:sz w:val="24"/>
          <w:szCs w:val="24"/>
          <w:lang w:val="en-MY"/>
        </w:rPr>
      </w:pPr>
      <w:r w:rsidRPr="00C65747">
        <w:rPr>
          <w:rFonts w:eastAsia="Cordia New"/>
          <w:sz w:val="24"/>
          <w:szCs w:val="24"/>
          <w:lang w:val="en-MY"/>
        </w:rPr>
        <w:t>Environmental loads are defined as loads imposed directly or indirectly by environmental</w:t>
      </w:r>
      <w:r>
        <w:rPr>
          <w:rFonts w:eastAsia="Cordia New"/>
          <w:sz w:val="24"/>
          <w:szCs w:val="24"/>
          <w:lang w:val="en-MY"/>
        </w:rPr>
        <w:t xml:space="preserve"> effects from as follows: </w:t>
      </w:r>
    </w:p>
    <w:p w:rsidR="00FF34A7" w:rsidRPr="0041754F" w:rsidRDefault="0041754F" w:rsidP="005C5FD1">
      <w:pPr>
        <w:pStyle w:val="Heading4"/>
        <w:ind w:left="720"/>
        <w:rPr>
          <w:rFonts w:eastAsia="Cordia New"/>
          <w:sz w:val="26"/>
          <w:szCs w:val="26"/>
          <w:lang w:val="en-MY"/>
        </w:rPr>
      </w:pPr>
      <w:r w:rsidRPr="0041754F">
        <w:rPr>
          <w:rFonts w:eastAsia="Cordia New"/>
          <w:sz w:val="26"/>
          <w:szCs w:val="26"/>
          <w:lang w:val="en-MY"/>
        </w:rPr>
        <w:t xml:space="preserve">6.3.2.1. </w:t>
      </w:r>
      <w:r w:rsidR="00FF34A7" w:rsidRPr="0041754F">
        <w:rPr>
          <w:rFonts w:eastAsia="Cordia New"/>
          <w:sz w:val="26"/>
          <w:szCs w:val="26"/>
          <w:lang w:val="en-MY"/>
        </w:rPr>
        <w:t>Waves</w:t>
      </w:r>
    </w:p>
    <w:p w:rsidR="00FF34A7" w:rsidRDefault="00C65747" w:rsidP="0041754F">
      <w:pPr>
        <w:spacing w:line="360" w:lineRule="auto"/>
        <w:jc w:val="both"/>
        <w:rPr>
          <w:rFonts w:eastAsia="Cordia New"/>
          <w:sz w:val="24"/>
          <w:szCs w:val="24"/>
          <w:lang w:val="en-MY"/>
        </w:rPr>
      </w:pPr>
      <w:r w:rsidRPr="00C65747">
        <w:rPr>
          <w:rFonts w:eastAsia="Cordia New"/>
          <w:sz w:val="24"/>
          <w:szCs w:val="24"/>
          <w:lang w:val="en-MY"/>
        </w:rPr>
        <w:t>Wind driven surface waves are a major source of dynamic environmental forces on the risers.</w:t>
      </w:r>
      <w:r>
        <w:rPr>
          <w:rFonts w:eastAsia="Cordia New"/>
          <w:sz w:val="24"/>
          <w:szCs w:val="24"/>
          <w:lang w:val="en-MY"/>
        </w:rPr>
        <w:t xml:space="preserve"> </w:t>
      </w:r>
      <w:r w:rsidRPr="00C65747">
        <w:rPr>
          <w:rFonts w:eastAsia="Cordia New"/>
          <w:sz w:val="24"/>
          <w:szCs w:val="24"/>
          <w:lang w:val="en-MY"/>
        </w:rPr>
        <w:t>Such waves are irregular in shape, can vary in length and height, and can approach the riser</w:t>
      </w:r>
      <w:r>
        <w:rPr>
          <w:rFonts w:eastAsia="Cordia New"/>
          <w:sz w:val="24"/>
          <w:szCs w:val="24"/>
          <w:lang w:val="en-MY"/>
        </w:rPr>
        <w:t xml:space="preserve"> </w:t>
      </w:r>
      <w:r w:rsidRPr="00C65747">
        <w:rPr>
          <w:rFonts w:eastAsia="Cordia New"/>
          <w:sz w:val="24"/>
          <w:szCs w:val="24"/>
          <w:lang w:val="en-MY"/>
        </w:rPr>
        <w:t>from one or more directions simultaneously</w:t>
      </w:r>
      <w:r>
        <w:rPr>
          <w:rFonts w:eastAsia="Cordia New"/>
          <w:sz w:val="24"/>
          <w:szCs w:val="24"/>
          <w:lang w:val="en-MY"/>
        </w:rPr>
        <w:t xml:space="preserve">. </w:t>
      </w:r>
      <w:r w:rsidRPr="00C65747">
        <w:rPr>
          <w:rFonts w:eastAsia="Cordia New"/>
          <w:sz w:val="24"/>
          <w:szCs w:val="24"/>
          <w:lang w:val="en-MY"/>
        </w:rPr>
        <w:t>Wave conditions may be described either by a deterministic design wave or by stochastic</w:t>
      </w:r>
      <w:r>
        <w:rPr>
          <w:rFonts w:eastAsia="Cordia New"/>
          <w:sz w:val="24"/>
          <w:szCs w:val="24"/>
          <w:lang w:val="en-MY"/>
        </w:rPr>
        <w:t xml:space="preserve"> </w:t>
      </w:r>
      <w:r w:rsidRPr="00C65747">
        <w:rPr>
          <w:rFonts w:eastAsia="Cordia New"/>
          <w:sz w:val="24"/>
          <w:szCs w:val="24"/>
          <w:lang w:val="en-MY"/>
        </w:rPr>
        <w:t>methods applying wave spectra. The selection of appropriate wave theories depends on the</w:t>
      </w:r>
      <w:r>
        <w:rPr>
          <w:rFonts w:eastAsia="Cordia New"/>
          <w:sz w:val="24"/>
          <w:szCs w:val="24"/>
          <w:lang w:val="en-MY"/>
        </w:rPr>
        <w:t xml:space="preserve"> </w:t>
      </w:r>
      <w:r w:rsidRPr="00C65747">
        <w:rPr>
          <w:rFonts w:eastAsia="Cordia New"/>
          <w:sz w:val="24"/>
          <w:szCs w:val="24"/>
          <w:lang w:val="en-MY"/>
        </w:rPr>
        <w:t>actual application and links to assumptions used for adjacent structures e.g. floater motion</w:t>
      </w:r>
      <w:r>
        <w:rPr>
          <w:rFonts w:eastAsia="Cordia New"/>
          <w:sz w:val="24"/>
          <w:szCs w:val="24"/>
          <w:lang w:val="en-MY"/>
        </w:rPr>
        <w:t xml:space="preserve"> </w:t>
      </w:r>
      <w:r w:rsidRPr="00C65747">
        <w:rPr>
          <w:rFonts w:eastAsia="Cordia New"/>
          <w:sz w:val="24"/>
          <w:szCs w:val="24"/>
          <w:lang w:val="en-MY"/>
        </w:rPr>
        <w:t>transfer function. Normally, linear wave theory combined with Wheeler Stretching should be</w:t>
      </w:r>
      <w:r>
        <w:rPr>
          <w:rFonts w:eastAsia="Cordia New"/>
          <w:sz w:val="24"/>
          <w:szCs w:val="24"/>
          <w:lang w:val="en-MY"/>
        </w:rPr>
        <w:t xml:space="preserve"> </w:t>
      </w:r>
      <w:r w:rsidRPr="00C65747">
        <w:rPr>
          <w:rFonts w:eastAsia="Cordia New"/>
          <w:sz w:val="24"/>
          <w:szCs w:val="24"/>
          <w:lang w:val="en-MY"/>
        </w:rPr>
        <w:t>considered in addition to disturbed kinematics if relevant.</w:t>
      </w:r>
    </w:p>
    <w:p w:rsidR="0026006F" w:rsidRPr="00C65747" w:rsidRDefault="0026006F" w:rsidP="0041754F">
      <w:pPr>
        <w:spacing w:line="360" w:lineRule="auto"/>
        <w:jc w:val="both"/>
        <w:rPr>
          <w:rFonts w:eastAsia="Cordia New"/>
          <w:sz w:val="24"/>
          <w:szCs w:val="24"/>
          <w:lang w:val="en-MY"/>
        </w:rPr>
      </w:pPr>
    </w:p>
    <w:p w:rsidR="00FF34A7" w:rsidRPr="005C5FD1" w:rsidRDefault="0041754F" w:rsidP="005C5FD1">
      <w:pPr>
        <w:pStyle w:val="Heading4"/>
        <w:ind w:left="720"/>
        <w:rPr>
          <w:rFonts w:eastAsia="Cordia New"/>
          <w:lang w:val="en-MY"/>
        </w:rPr>
      </w:pPr>
      <w:r w:rsidRPr="0041754F">
        <w:rPr>
          <w:rFonts w:eastAsia="Cordia New"/>
          <w:lang w:val="en-MY"/>
        </w:rPr>
        <w:t>6.3.2.</w:t>
      </w:r>
      <w:r>
        <w:rPr>
          <w:rFonts w:eastAsia="Cordia New"/>
          <w:lang w:val="en-MY"/>
        </w:rPr>
        <w:t>2</w:t>
      </w:r>
      <w:r w:rsidRPr="0041754F">
        <w:rPr>
          <w:rFonts w:eastAsia="Cordia New"/>
          <w:lang w:val="en-MY"/>
        </w:rPr>
        <w:t xml:space="preserve">. </w:t>
      </w:r>
      <w:r w:rsidR="00FF34A7" w:rsidRPr="005C5FD1">
        <w:rPr>
          <w:rFonts w:eastAsia="Cordia New"/>
          <w:lang w:val="en-MY"/>
        </w:rPr>
        <w:t>Current</w:t>
      </w:r>
    </w:p>
    <w:p w:rsidR="00C65747" w:rsidRPr="00C65747" w:rsidRDefault="00C65747" w:rsidP="00C65747">
      <w:pPr>
        <w:spacing w:line="360" w:lineRule="auto"/>
        <w:jc w:val="both"/>
        <w:rPr>
          <w:rFonts w:eastAsia="Cordia New"/>
          <w:sz w:val="24"/>
          <w:szCs w:val="24"/>
          <w:lang w:val="en-MY"/>
        </w:rPr>
      </w:pPr>
      <w:r w:rsidRPr="00C65747">
        <w:rPr>
          <w:rFonts w:eastAsia="Cordia New"/>
          <w:sz w:val="24"/>
          <w:szCs w:val="24"/>
          <w:lang w:val="en-MY"/>
        </w:rPr>
        <w:t>Current is a major contributor to both the static and dynamic loading on risers. However the</w:t>
      </w:r>
      <w:r>
        <w:rPr>
          <w:rFonts w:eastAsia="Cordia New"/>
          <w:sz w:val="24"/>
          <w:szCs w:val="24"/>
          <w:lang w:val="en-MY"/>
        </w:rPr>
        <w:t xml:space="preserve"> </w:t>
      </w:r>
      <w:r w:rsidRPr="00C65747">
        <w:rPr>
          <w:rFonts w:eastAsia="Cordia New"/>
          <w:sz w:val="24"/>
          <w:szCs w:val="24"/>
          <w:lang w:val="en-MY"/>
        </w:rPr>
        <w:t>relative importance of current loading increases with increasing water depth. The current</w:t>
      </w:r>
      <w:r>
        <w:rPr>
          <w:rFonts w:eastAsia="Cordia New"/>
          <w:sz w:val="24"/>
          <w:szCs w:val="24"/>
          <w:lang w:val="en-MY"/>
        </w:rPr>
        <w:t xml:space="preserve"> </w:t>
      </w:r>
      <w:r w:rsidRPr="00C65747">
        <w:rPr>
          <w:rFonts w:eastAsia="Cordia New"/>
          <w:sz w:val="24"/>
          <w:szCs w:val="24"/>
          <w:lang w:val="en-MY"/>
        </w:rPr>
        <w:t xml:space="preserve">velocity and direction profile is in general composed of wind driven and tide </w:t>
      </w:r>
      <w:r w:rsidRPr="00C65747">
        <w:rPr>
          <w:rFonts w:eastAsia="Cordia New"/>
          <w:sz w:val="24"/>
          <w:szCs w:val="24"/>
          <w:lang w:val="en-MY"/>
        </w:rPr>
        <w:lastRenderedPageBreak/>
        <w:t>driven</w:t>
      </w:r>
      <w:r>
        <w:rPr>
          <w:rFonts w:eastAsia="Cordia New"/>
          <w:sz w:val="24"/>
          <w:szCs w:val="24"/>
          <w:lang w:val="en-MY"/>
        </w:rPr>
        <w:t xml:space="preserve"> </w:t>
      </w:r>
      <w:r w:rsidRPr="00C65747">
        <w:rPr>
          <w:rFonts w:eastAsia="Cordia New"/>
          <w:sz w:val="24"/>
          <w:szCs w:val="24"/>
          <w:lang w:val="en-MY"/>
        </w:rPr>
        <w:t>components. In some cases, the velocity and direction profile may also include contribution</w:t>
      </w:r>
      <w:r>
        <w:rPr>
          <w:rFonts w:eastAsia="Cordia New"/>
          <w:sz w:val="24"/>
          <w:szCs w:val="24"/>
          <w:lang w:val="en-MY"/>
        </w:rPr>
        <w:t xml:space="preserve"> </w:t>
      </w:r>
      <w:r w:rsidRPr="00C65747">
        <w:rPr>
          <w:rFonts w:eastAsia="Cordia New"/>
          <w:sz w:val="24"/>
          <w:szCs w:val="24"/>
          <w:lang w:val="en-MY"/>
        </w:rPr>
        <w:t>from:</w:t>
      </w:r>
    </w:p>
    <w:p w:rsidR="00C65747" w:rsidRPr="00C65747" w:rsidRDefault="00C65747" w:rsidP="0079111B">
      <w:pPr>
        <w:pStyle w:val="ListParagraph"/>
        <w:numPr>
          <w:ilvl w:val="0"/>
          <w:numId w:val="41"/>
        </w:numPr>
        <w:spacing w:line="360" w:lineRule="auto"/>
        <w:jc w:val="both"/>
        <w:rPr>
          <w:rFonts w:eastAsia="Cordia New"/>
          <w:sz w:val="24"/>
          <w:szCs w:val="24"/>
          <w:lang w:val="en-MY"/>
        </w:rPr>
      </w:pPr>
      <w:r w:rsidRPr="00C65747">
        <w:rPr>
          <w:rFonts w:eastAsia="Cordia New"/>
          <w:sz w:val="24"/>
          <w:szCs w:val="24"/>
          <w:lang w:val="en-MY"/>
        </w:rPr>
        <w:t>Oceanic scale circulation patterns</w:t>
      </w:r>
    </w:p>
    <w:p w:rsidR="00C65747" w:rsidRPr="00C65747" w:rsidRDefault="00C65747" w:rsidP="0079111B">
      <w:pPr>
        <w:pStyle w:val="ListParagraph"/>
        <w:numPr>
          <w:ilvl w:val="0"/>
          <w:numId w:val="41"/>
        </w:numPr>
        <w:spacing w:line="360" w:lineRule="auto"/>
        <w:jc w:val="both"/>
        <w:rPr>
          <w:rFonts w:eastAsia="Cordia New"/>
          <w:sz w:val="24"/>
          <w:szCs w:val="24"/>
          <w:lang w:val="en-MY"/>
        </w:rPr>
      </w:pPr>
      <w:r w:rsidRPr="00C65747">
        <w:rPr>
          <w:rFonts w:eastAsia="Cordia New"/>
          <w:sz w:val="24"/>
          <w:szCs w:val="24"/>
          <w:lang w:val="en-MY"/>
        </w:rPr>
        <w:t>Loop/eddy currents</w:t>
      </w:r>
    </w:p>
    <w:p w:rsidR="00C65747" w:rsidRPr="00C65747" w:rsidRDefault="00C65747" w:rsidP="0079111B">
      <w:pPr>
        <w:pStyle w:val="ListParagraph"/>
        <w:numPr>
          <w:ilvl w:val="0"/>
          <w:numId w:val="41"/>
        </w:numPr>
        <w:spacing w:line="360" w:lineRule="auto"/>
        <w:jc w:val="both"/>
        <w:rPr>
          <w:rFonts w:eastAsia="Cordia New"/>
          <w:sz w:val="24"/>
          <w:szCs w:val="24"/>
          <w:lang w:val="en-MY"/>
        </w:rPr>
      </w:pPr>
      <w:r w:rsidRPr="00C65747">
        <w:rPr>
          <w:rFonts w:eastAsia="Cordia New"/>
          <w:sz w:val="24"/>
          <w:szCs w:val="24"/>
          <w:lang w:val="en-MY"/>
        </w:rPr>
        <w:t>Currents caused by storm surge</w:t>
      </w:r>
    </w:p>
    <w:p w:rsidR="00C65747" w:rsidRPr="00C65747" w:rsidRDefault="00C65747" w:rsidP="0079111B">
      <w:pPr>
        <w:pStyle w:val="ListParagraph"/>
        <w:numPr>
          <w:ilvl w:val="0"/>
          <w:numId w:val="41"/>
        </w:numPr>
        <w:spacing w:line="360" w:lineRule="auto"/>
        <w:jc w:val="both"/>
        <w:rPr>
          <w:rFonts w:eastAsia="Cordia New"/>
          <w:sz w:val="24"/>
          <w:szCs w:val="24"/>
          <w:lang w:val="en-MY"/>
        </w:rPr>
      </w:pPr>
      <w:r w:rsidRPr="00C65747">
        <w:rPr>
          <w:rFonts w:eastAsia="Cordia New"/>
          <w:sz w:val="24"/>
          <w:szCs w:val="24"/>
          <w:lang w:val="en-MY"/>
        </w:rPr>
        <w:t>Internal waves</w:t>
      </w:r>
    </w:p>
    <w:p w:rsidR="00C65747" w:rsidRPr="00C65747" w:rsidRDefault="00C65747" w:rsidP="00C65747">
      <w:pPr>
        <w:spacing w:line="360" w:lineRule="auto"/>
        <w:jc w:val="both"/>
        <w:rPr>
          <w:rFonts w:eastAsia="Cordia New"/>
          <w:sz w:val="24"/>
          <w:szCs w:val="24"/>
          <w:lang w:val="en-MY"/>
        </w:rPr>
      </w:pPr>
      <w:r w:rsidRPr="00C65747">
        <w:rPr>
          <w:rFonts w:eastAsia="Cordia New"/>
          <w:sz w:val="24"/>
          <w:szCs w:val="24"/>
          <w:lang w:val="en-MY"/>
        </w:rPr>
        <w:t>The vector sum of all current components at specified elevations from the seafloor to the</w:t>
      </w:r>
    </w:p>
    <w:p w:rsidR="00C65747" w:rsidRDefault="00C65747" w:rsidP="00C65747">
      <w:pPr>
        <w:spacing w:line="360" w:lineRule="auto"/>
        <w:jc w:val="both"/>
        <w:rPr>
          <w:rFonts w:eastAsia="Cordia New"/>
          <w:sz w:val="24"/>
          <w:szCs w:val="24"/>
          <w:lang w:val="en-MY"/>
        </w:rPr>
      </w:pPr>
      <w:proofErr w:type="gramStart"/>
      <w:r w:rsidRPr="00C65747">
        <w:rPr>
          <w:rFonts w:eastAsia="Cordia New"/>
          <w:sz w:val="24"/>
          <w:szCs w:val="24"/>
          <w:lang w:val="en-MY"/>
        </w:rPr>
        <w:t>water</w:t>
      </w:r>
      <w:proofErr w:type="gramEnd"/>
      <w:r w:rsidRPr="00C65747">
        <w:rPr>
          <w:rFonts w:eastAsia="Cordia New"/>
          <w:sz w:val="24"/>
          <w:szCs w:val="24"/>
          <w:lang w:val="en-MY"/>
        </w:rPr>
        <w:t xml:space="preserve"> surface describes the current velocity and direction profile for the given location. The</w:t>
      </w:r>
      <w:r>
        <w:rPr>
          <w:rFonts w:eastAsia="Cordia New"/>
          <w:sz w:val="24"/>
          <w:szCs w:val="24"/>
          <w:lang w:val="en-MY"/>
        </w:rPr>
        <w:t xml:space="preserve"> </w:t>
      </w:r>
      <w:r w:rsidRPr="00C65747">
        <w:rPr>
          <w:rFonts w:eastAsia="Cordia New"/>
          <w:sz w:val="24"/>
          <w:szCs w:val="24"/>
          <w:lang w:val="en-MY"/>
        </w:rPr>
        <w:t>current velocity and direction normally do not change rapidly with time and may be treated as</w:t>
      </w:r>
      <w:r>
        <w:rPr>
          <w:rFonts w:eastAsia="Cordia New"/>
          <w:sz w:val="24"/>
          <w:szCs w:val="24"/>
          <w:lang w:val="en-MY"/>
        </w:rPr>
        <w:t xml:space="preserve"> </w:t>
      </w:r>
      <w:r w:rsidRPr="00C65747">
        <w:rPr>
          <w:rFonts w:eastAsia="Cordia New"/>
          <w:sz w:val="24"/>
          <w:szCs w:val="24"/>
          <w:lang w:val="en-MY"/>
        </w:rPr>
        <w:t>time invariant for each sea state. These profiles may be established using a velocity profile</w:t>
      </w:r>
      <w:r>
        <w:rPr>
          <w:rFonts w:eastAsia="Cordia New"/>
          <w:sz w:val="24"/>
          <w:szCs w:val="24"/>
          <w:lang w:val="en-MY"/>
        </w:rPr>
        <w:t xml:space="preserve"> </w:t>
      </w:r>
      <w:r w:rsidRPr="00C65747">
        <w:rPr>
          <w:rFonts w:eastAsia="Cordia New"/>
          <w:sz w:val="24"/>
          <w:szCs w:val="24"/>
          <w:lang w:val="en-MY"/>
        </w:rPr>
        <w:t>formulation based on site specific data or recognized empirical relationships.</w:t>
      </w:r>
    </w:p>
    <w:p w:rsidR="005C5FD1" w:rsidRDefault="0041754F" w:rsidP="005C5FD1">
      <w:pPr>
        <w:pStyle w:val="Heading4"/>
        <w:ind w:left="720"/>
        <w:rPr>
          <w:rFonts w:eastAsia="Cordia New"/>
          <w:lang w:val="en-MY"/>
        </w:rPr>
      </w:pPr>
      <w:r w:rsidRPr="0041754F">
        <w:rPr>
          <w:rFonts w:eastAsia="Cordia New"/>
          <w:lang w:val="en-MY"/>
        </w:rPr>
        <w:t>6.3.2.</w:t>
      </w:r>
      <w:r>
        <w:rPr>
          <w:rFonts w:eastAsia="Cordia New"/>
          <w:lang w:val="en-MY"/>
        </w:rPr>
        <w:t>3</w:t>
      </w:r>
      <w:r w:rsidRPr="0041754F">
        <w:rPr>
          <w:rFonts w:eastAsia="Cordia New"/>
          <w:lang w:val="en-MY"/>
        </w:rPr>
        <w:t xml:space="preserve">. </w:t>
      </w:r>
      <w:r w:rsidR="005C5FD1" w:rsidRPr="00FF34A7">
        <w:rPr>
          <w:rFonts w:eastAsia="Cordia New"/>
          <w:lang w:val="en-MY"/>
        </w:rPr>
        <w:t>Floater motions</w:t>
      </w:r>
    </w:p>
    <w:p w:rsidR="005C5FD1" w:rsidRPr="005C5FD1" w:rsidRDefault="005C5FD1" w:rsidP="005C5FD1">
      <w:pPr>
        <w:spacing w:line="360" w:lineRule="auto"/>
        <w:rPr>
          <w:rFonts w:eastAsia="Cordia New"/>
          <w:sz w:val="24"/>
          <w:szCs w:val="24"/>
          <w:lang w:val="en-MY"/>
        </w:rPr>
      </w:pPr>
      <w:r w:rsidRPr="005C5FD1">
        <w:rPr>
          <w:rFonts w:eastAsia="Cordia New"/>
          <w:sz w:val="24"/>
          <w:szCs w:val="24"/>
          <w:lang w:val="en-MY"/>
        </w:rPr>
        <w:t>Floater motions are induced by wind, waves, and current, i.e.:</w:t>
      </w:r>
    </w:p>
    <w:p w:rsidR="005C5FD1" w:rsidRPr="00FF34A7" w:rsidRDefault="005C5FD1" w:rsidP="005C5FD1">
      <w:pPr>
        <w:pStyle w:val="ListParagraph"/>
        <w:numPr>
          <w:ilvl w:val="0"/>
          <w:numId w:val="37"/>
        </w:numPr>
        <w:spacing w:line="360" w:lineRule="auto"/>
        <w:rPr>
          <w:rFonts w:eastAsia="Cordia New"/>
          <w:sz w:val="24"/>
          <w:szCs w:val="24"/>
          <w:lang w:val="en-MY"/>
        </w:rPr>
      </w:pPr>
      <w:r w:rsidRPr="00FF34A7">
        <w:rPr>
          <w:rFonts w:eastAsia="Cordia New"/>
          <w:sz w:val="24"/>
          <w:szCs w:val="24"/>
          <w:lang w:val="en-MY"/>
        </w:rPr>
        <w:t>Mean offset including steady wave drift, wind and current forces</w:t>
      </w:r>
    </w:p>
    <w:p w:rsidR="005C5FD1" w:rsidRPr="00FF34A7" w:rsidRDefault="005C5FD1" w:rsidP="005C5FD1">
      <w:pPr>
        <w:pStyle w:val="ListParagraph"/>
        <w:numPr>
          <w:ilvl w:val="0"/>
          <w:numId w:val="37"/>
        </w:numPr>
        <w:spacing w:line="360" w:lineRule="auto"/>
        <w:rPr>
          <w:rFonts w:eastAsia="Cordia New"/>
          <w:sz w:val="24"/>
          <w:szCs w:val="24"/>
          <w:lang w:val="en-MY"/>
        </w:rPr>
      </w:pPr>
      <w:r w:rsidRPr="00FF34A7">
        <w:rPr>
          <w:rFonts w:eastAsia="Cordia New"/>
          <w:sz w:val="24"/>
          <w:szCs w:val="24"/>
          <w:lang w:val="en-MY"/>
        </w:rPr>
        <w:t>Wave frequency motions</w:t>
      </w:r>
    </w:p>
    <w:p w:rsidR="005C5FD1" w:rsidRPr="00FF34A7" w:rsidRDefault="005C5FD1" w:rsidP="005C5FD1">
      <w:pPr>
        <w:pStyle w:val="ListParagraph"/>
        <w:numPr>
          <w:ilvl w:val="0"/>
          <w:numId w:val="37"/>
        </w:numPr>
        <w:spacing w:line="360" w:lineRule="auto"/>
        <w:rPr>
          <w:rFonts w:eastAsia="Cordia New"/>
          <w:sz w:val="24"/>
          <w:szCs w:val="24"/>
          <w:lang w:val="en-MY"/>
        </w:rPr>
      </w:pPr>
      <w:r w:rsidRPr="00FF34A7">
        <w:rPr>
          <w:rFonts w:eastAsia="Cordia New"/>
          <w:sz w:val="24"/>
          <w:szCs w:val="24"/>
          <w:lang w:val="en-MY"/>
        </w:rPr>
        <w:t>Low frequency motions,</w:t>
      </w:r>
    </w:p>
    <w:p w:rsidR="005C5FD1" w:rsidRPr="005C5FD1" w:rsidRDefault="005C5FD1" w:rsidP="005C5FD1">
      <w:pPr>
        <w:spacing w:line="360" w:lineRule="auto"/>
        <w:jc w:val="both"/>
        <w:rPr>
          <w:rFonts w:eastAsia="Cordia New"/>
          <w:sz w:val="24"/>
          <w:szCs w:val="24"/>
          <w:lang w:val="en-MY"/>
        </w:rPr>
      </w:pPr>
      <w:r w:rsidRPr="005C5FD1">
        <w:rPr>
          <w:rFonts w:eastAsia="Cordia New"/>
          <w:sz w:val="24"/>
          <w:szCs w:val="24"/>
          <w:lang w:val="en-MY"/>
        </w:rPr>
        <w:t>Forced floater motions are defined as displacements imposed on the riser due to motions of</w:t>
      </w:r>
      <w:r>
        <w:rPr>
          <w:rFonts w:eastAsia="Cordia New"/>
          <w:sz w:val="24"/>
          <w:szCs w:val="24"/>
          <w:lang w:val="en-MY"/>
        </w:rPr>
        <w:t xml:space="preserve"> </w:t>
      </w:r>
      <w:r w:rsidRPr="005C5FD1">
        <w:rPr>
          <w:rFonts w:eastAsia="Cordia New"/>
          <w:sz w:val="24"/>
          <w:szCs w:val="24"/>
          <w:lang w:val="en-MY"/>
        </w:rPr>
        <w:t>the surface floater. These forced displacements may be introduced at several elevations on the</w:t>
      </w:r>
      <w:r>
        <w:rPr>
          <w:rFonts w:eastAsia="Cordia New"/>
          <w:sz w:val="24"/>
          <w:szCs w:val="24"/>
          <w:lang w:val="en-MY"/>
        </w:rPr>
        <w:t xml:space="preserve"> </w:t>
      </w:r>
      <w:r w:rsidRPr="005C5FD1">
        <w:rPr>
          <w:rFonts w:eastAsia="Cordia New"/>
          <w:sz w:val="24"/>
          <w:szCs w:val="24"/>
          <w:lang w:val="en-MY"/>
        </w:rPr>
        <w:t>riser depending on type of floater (</w:t>
      </w:r>
      <w:proofErr w:type="spellStart"/>
      <w:r w:rsidRPr="005C5FD1">
        <w:rPr>
          <w:rFonts w:eastAsia="Cordia New"/>
          <w:sz w:val="24"/>
          <w:szCs w:val="24"/>
          <w:lang w:val="en-MY"/>
        </w:rPr>
        <w:t>e.g</w:t>
      </w:r>
      <w:proofErr w:type="spellEnd"/>
      <w:r w:rsidRPr="005C5FD1">
        <w:rPr>
          <w:rFonts w:eastAsia="Cordia New"/>
          <w:sz w:val="24"/>
          <w:szCs w:val="24"/>
          <w:lang w:val="en-MY"/>
        </w:rPr>
        <w:t xml:space="preserve"> Semi, TLP, Spar, Ship). These displacements will</w:t>
      </w:r>
      <w:r>
        <w:rPr>
          <w:rFonts w:eastAsia="Cordia New"/>
          <w:sz w:val="24"/>
          <w:szCs w:val="24"/>
          <w:lang w:val="en-MY"/>
        </w:rPr>
        <w:t xml:space="preserve"> </w:t>
      </w:r>
      <w:r w:rsidRPr="005C5FD1">
        <w:rPr>
          <w:rFonts w:eastAsia="Cordia New"/>
          <w:sz w:val="24"/>
          <w:szCs w:val="24"/>
          <w:lang w:val="en-MY"/>
        </w:rPr>
        <w:t>increase the bending stress in the riser, which may be critical in some cases</w:t>
      </w:r>
      <w:r>
        <w:rPr>
          <w:rFonts w:eastAsia="Cordia New"/>
          <w:sz w:val="24"/>
          <w:szCs w:val="24"/>
          <w:lang w:val="en-MY"/>
        </w:rPr>
        <w:t xml:space="preserve">. </w:t>
      </w:r>
    </w:p>
    <w:p w:rsidR="00FF34A7" w:rsidRPr="00FF34A7" w:rsidRDefault="0041754F" w:rsidP="0041754F">
      <w:pPr>
        <w:pStyle w:val="Heading3"/>
        <w:ind w:left="720"/>
        <w:rPr>
          <w:rFonts w:eastAsia="Cordia New"/>
          <w:lang w:val="en-MY"/>
        </w:rPr>
      </w:pPr>
      <w:bookmarkStart w:id="110" w:name="_Toc519628381"/>
      <w:r w:rsidRPr="0041754F">
        <w:rPr>
          <w:rFonts w:eastAsia="Cordia New"/>
          <w:lang w:val="en-MY"/>
        </w:rPr>
        <w:t>6.3.</w:t>
      </w:r>
      <w:r>
        <w:rPr>
          <w:rFonts w:eastAsia="Cordia New"/>
          <w:lang w:val="en-MY"/>
        </w:rPr>
        <w:t>3</w:t>
      </w:r>
      <w:r w:rsidRPr="0041754F">
        <w:rPr>
          <w:rFonts w:eastAsia="Cordia New"/>
          <w:lang w:val="en-MY"/>
        </w:rPr>
        <w:t xml:space="preserve">. </w:t>
      </w:r>
      <w:r w:rsidR="005C5FD1" w:rsidRPr="005C5FD1">
        <w:rPr>
          <w:rFonts w:eastAsia="Cordia New"/>
          <w:lang w:val="en-MY"/>
        </w:rPr>
        <w:t>Accidental Loads</w:t>
      </w:r>
      <w:bookmarkEnd w:id="110"/>
    </w:p>
    <w:p w:rsidR="005C5FD1" w:rsidRPr="005C5FD1" w:rsidRDefault="005C5FD1" w:rsidP="005C5FD1">
      <w:pPr>
        <w:spacing w:line="360" w:lineRule="auto"/>
        <w:jc w:val="both"/>
        <w:rPr>
          <w:rFonts w:eastAsia="Cordia New"/>
          <w:sz w:val="24"/>
          <w:szCs w:val="24"/>
          <w:lang w:val="en-MY"/>
        </w:rPr>
      </w:pPr>
      <w:r w:rsidRPr="005C5FD1">
        <w:rPr>
          <w:rFonts w:eastAsia="Cordia New"/>
          <w:sz w:val="24"/>
          <w:szCs w:val="24"/>
          <w:lang w:val="en-MY"/>
        </w:rPr>
        <w:t>These are loads to which the riser may be subjected in case of abnormal operations, incorrect</w:t>
      </w:r>
      <w:r>
        <w:rPr>
          <w:rFonts w:eastAsia="Cordia New"/>
          <w:sz w:val="24"/>
          <w:szCs w:val="24"/>
          <w:lang w:val="en-MY"/>
        </w:rPr>
        <w:t xml:space="preserve"> </w:t>
      </w:r>
      <w:r w:rsidRPr="005C5FD1">
        <w:rPr>
          <w:rFonts w:eastAsia="Cordia New"/>
          <w:sz w:val="24"/>
          <w:szCs w:val="24"/>
          <w:lang w:val="en-MY"/>
        </w:rPr>
        <w:t>operation or technical failure. They typically result from unplanned occurrences. These</w:t>
      </w:r>
      <w:r>
        <w:rPr>
          <w:rFonts w:eastAsia="Cordia New"/>
          <w:sz w:val="24"/>
          <w:szCs w:val="24"/>
          <w:lang w:val="en-MY"/>
        </w:rPr>
        <w:t xml:space="preserve"> </w:t>
      </w:r>
      <w:r w:rsidRPr="005C5FD1">
        <w:rPr>
          <w:rFonts w:eastAsia="Cordia New"/>
          <w:sz w:val="24"/>
          <w:szCs w:val="24"/>
          <w:lang w:val="en-MY"/>
        </w:rPr>
        <w:t>include:</w:t>
      </w:r>
    </w:p>
    <w:p w:rsidR="005C5FD1" w:rsidRPr="005C5FD1" w:rsidRDefault="005C5FD1" w:rsidP="005C5FD1">
      <w:pPr>
        <w:pStyle w:val="ListParagraph"/>
        <w:numPr>
          <w:ilvl w:val="0"/>
          <w:numId w:val="17"/>
        </w:numPr>
        <w:spacing w:line="360" w:lineRule="auto"/>
        <w:ind w:left="568" w:hanging="284"/>
        <w:jc w:val="both"/>
        <w:rPr>
          <w:rFonts w:eastAsia="Cordia New"/>
          <w:sz w:val="24"/>
          <w:szCs w:val="24"/>
          <w:lang w:val="en-MY"/>
        </w:rPr>
      </w:pPr>
      <w:r w:rsidRPr="005C5FD1">
        <w:rPr>
          <w:rFonts w:eastAsia="Cordia New"/>
          <w:sz w:val="24"/>
          <w:szCs w:val="24"/>
          <w:lang w:val="en-MY"/>
        </w:rPr>
        <w:t>Partial loss of station keeping capability</w:t>
      </w:r>
    </w:p>
    <w:p w:rsidR="005C5FD1" w:rsidRPr="005C5FD1" w:rsidRDefault="005C5FD1" w:rsidP="005C5FD1">
      <w:pPr>
        <w:pStyle w:val="ListParagraph"/>
        <w:numPr>
          <w:ilvl w:val="0"/>
          <w:numId w:val="17"/>
        </w:numPr>
        <w:spacing w:line="360" w:lineRule="auto"/>
        <w:ind w:left="568" w:hanging="284"/>
        <w:jc w:val="both"/>
        <w:rPr>
          <w:rFonts w:eastAsia="Cordia New"/>
          <w:sz w:val="24"/>
          <w:szCs w:val="24"/>
          <w:lang w:val="en-MY"/>
        </w:rPr>
      </w:pPr>
      <w:r w:rsidRPr="005C5FD1">
        <w:rPr>
          <w:rFonts w:eastAsia="Cordia New"/>
          <w:sz w:val="24"/>
          <w:szCs w:val="24"/>
          <w:lang w:val="en-MY"/>
        </w:rPr>
        <w:t>Small dropped objects</w:t>
      </w:r>
    </w:p>
    <w:p w:rsidR="005C5FD1" w:rsidRPr="005C5FD1" w:rsidRDefault="005C5FD1" w:rsidP="005C5FD1">
      <w:pPr>
        <w:pStyle w:val="ListParagraph"/>
        <w:numPr>
          <w:ilvl w:val="0"/>
          <w:numId w:val="17"/>
        </w:numPr>
        <w:spacing w:line="360" w:lineRule="auto"/>
        <w:ind w:left="568" w:hanging="284"/>
        <w:jc w:val="both"/>
        <w:rPr>
          <w:rFonts w:eastAsia="Cordia New"/>
          <w:sz w:val="24"/>
          <w:szCs w:val="24"/>
          <w:lang w:val="en-MY"/>
        </w:rPr>
      </w:pPr>
      <w:r w:rsidRPr="005C5FD1">
        <w:rPr>
          <w:rFonts w:eastAsia="Cordia New"/>
          <w:sz w:val="24"/>
          <w:szCs w:val="24"/>
          <w:lang w:val="en-MY"/>
        </w:rPr>
        <w:t>Tensioner failure</w:t>
      </w:r>
    </w:p>
    <w:p w:rsidR="005C5FD1" w:rsidRPr="005C5FD1" w:rsidRDefault="005C5FD1" w:rsidP="005C5FD1">
      <w:pPr>
        <w:pStyle w:val="ListParagraph"/>
        <w:numPr>
          <w:ilvl w:val="0"/>
          <w:numId w:val="17"/>
        </w:numPr>
        <w:spacing w:line="360" w:lineRule="auto"/>
        <w:ind w:left="568" w:hanging="284"/>
        <w:jc w:val="both"/>
        <w:rPr>
          <w:rFonts w:eastAsia="Cordia New"/>
          <w:sz w:val="24"/>
          <w:szCs w:val="24"/>
          <w:lang w:val="en-MY"/>
        </w:rPr>
      </w:pPr>
      <w:r w:rsidRPr="005C5FD1">
        <w:rPr>
          <w:rFonts w:eastAsia="Cordia New"/>
          <w:sz w:val="24"/>
          <w:szCs w:val="24"/>
          <w:lang w:val="en-MY"/>
        </w:rPr>
        <w:t>Fires and explosions</w:t>
      </w:r>
    </w:p>
    <w:p w:rsidR="005C5FD1" w:rsidRPr="005C5FD1" w:rsidRDefault="005C5FD1" w:rsidP="005C5FD1">
      <w:pPr>
        <w:pStyle w:val="ListParagraph"/>
        <w:numPr>
          <w:ilvl w:val="0"/>
          <w:numId w:val="17"/>
        </w:numPr>
        <w:spacing w:line="360" w:lineRule="auto"/>
        <w:ind w:left="568" w:hanging="284"/>
        <w:jc w:val="both"/>
        <w:rPr>
          <w:rFonts w:eastAsia="Cordia New"/>
          <w:sz w:val="24"/>
          <w:szCs w:val="24"/>
          <w:lang w:val="en-MY"/>
        </w:rPr>
      </w:pPr>
      <w:r w:rsidRPr="005C5FD1">
        <w:rPr>
          <w:rFonts w:eastAsia="Cordia New"/>
          <w:sz w:val="24"/>
          <w:szCs w:val="24"/>
          <w:lang w:val="en-MY"/>
        </w:rPr>
        <w:t>Flow-induced impact between risers</w:t>
      </w:r>
    </w:p>
    <w:p w:rsidR="00FF34A7" w:rsidRDefault="005C5FD1" w:rsidP="005C5FD1">
      <w:pPr>
        <w:pStyle w:val="ListParagraph"/>
        <w:numPr>
          <w:ilvl w:val="0"/>
          <w:numId w:val="17"/>
        </w:numPr>
        <w:spacing w:line="360" w:lineRule="auto"/>
        <w:ind w:left="568" w:hanging="284"/>
        <w:jc w:val="both"/>
        <w:rPr>
          <w:rFonts w:eastAsia="Cordia New"/>
          <w:sz w:val="24"/>
          <w:szCs w:val="24"/>
          <w:lang w:val="en-MY"/>
        </w:rPr>
      </w:pPr>
      <w:r w:rsidRPr="005C5FD1">
        <w:rPr>
          <w:rFonts w:eastAsia="Cordia New"/>
          <w:sz w:val="24"/>
          <w:szCs w:val="24"/>
          <w:lang w:val="en-MY"/>
        </w:rPr>
        <w:t>Vessel impact</w:t>
      </w:r>
    </w:p>
    <w:p w:rsidR="0041754F" w:rsidRPr="0041754F" w:rsidRDefault="0041754F" w:rsidP="0041754F">
      <w:pPr>
        <w:spacing w:line="360" w:lineRule="auto"/>
        <w:jc w:val="both"/>
        <w:rPr>
          <w:rFonts w:eastAsia="Cordia New"/>
          <w:sz w:val="24"/>
          <w:szCs w:val="24"/>
          <w:lang w:val="en-MY"/>
        </w:rPr>
      </w:pPr>
    </w:p>
    <w:p w:rsidR="00FF34A7" w:rsidRDefault="00FF34A7" w:rsidP="00FF34A7">
      <w:pPr>
        <w:pStyle w:val="Heading3"/>
        <w:spacing w:line="360" w:lineRule="auto"/>
        <w:ind w:left="720"/>
        <w:rPr>
          <w:rFonts w:eastAsia="Cordia New"/>
          <w:lang w:val="en-MY"/>
        </w:rPr>
      </w:pPr>
      <w:bookmarkStart w:id="111" w:name="_Toc519628382"/>
      <w:r>
        <w:rPr>
          <w:rFonts w:eastAsia="Cordia New"/>
          <w:lang w:val="en-MY"/>
        </w:rPr>
        <w:lastRenderedPageBreak/>
        <w:t>6.3.</w:t>
      </w:r>
      <w:r w:rsidR="0041754F">
        <w:rPr>
          <w:rFonts w:eastAsia="Cordia New"/>
          <w:lang w:val="en-MY"/>
        </w:rPr>
        <w:t>4.</w:t>
      </w:r>
      <w:r>
        <w:rPr>
          <w:rFonts w:eastAsia="Cordia New"/>
          <w:lang w:val="en-MY"/>
        </w:rPr>
        <w:t xml:space="preserve"> Pressure Loads</w:t>
      </w:r>
      <w:bookmarkEnd w:id="111"/>
    </w:p>
    <w:p w:rsidR="00FF34A7" w:rsidRPr="00FF34A7" w:rsidRDefault="00FF34A7" w:rsidP="000B4F7F">
      <w:pPr>
        <w:pStyle w:val="ListParagraph"/>
        <w:numPr>
          <w:ilvl w:val="0"/>
          <w:numId w:val="38"/>
        </w:numPr>
        <w:spacing w:line="360" w:lineRule="auto"/>
        <w:rPr>
          <w:rFonts w:eastAsia="Cordia New"/>
          <w:sz w:val="24"/>
          <w:szCs w:val="24"/>
          <w:lang w:val="en-MY"/>
        </w:rPr>
      </w:pPr>
      <w:r w:rsidRPr="00FF34A7">
        <w:rPr>
          <w:rFonts w:eastAsia="Cordia New"/>
          <w:sz w:val="24"/>
          <w:szCs w:val="24"/>
          <w:lang w:val="en-MY"/>
        </w:rPr>
        <w:t>External hydrostatic pressure</w:t>
      </w:r>
    </w:p>
    <w:p w:rsidR="00FF34A7" w:rsidRPr="00FF34A7" w:rsidRDefault="00FF34A7" w:rsidP="000B4F7F">
      <w:pPr>
        <w:pStyle w:val="ListParagraph"/>
        <w:numPr>
          <w:ilvl w:val="0"/>
          <w:numId w:val="38"/>
        </w:numPr>
        <w:spacing w:line="360" w:lineRule="auto"/>
        <w:rPr>
          <w:rFonts w:eastAsia="Cordia New"/>
          <w:sz w:val="24"/>
          <w:szCs w:val="24"/>
          <w:lang w:val="en-MY"/>
        </w:rPr>
      </w:pPr>
      <w:r w:rsidRPr="00FF34A7">
        <w:rPr>
          <w:rFonts w:eastAsia="Cordia New"/>
          <w:sz w:val="24"/>
          <w:szCs w:val="24"/>
          <w:lang w:val="en-MY"/>
        </w:rPr>
        <w:t>Internal fluid pressure:</w:t>
      </w:r>
    </w:p>
    <w:p w:rsidR="00FF34A7" w:rsidRDefault="00FF34A7" w:rsidP="000B4F7F">
      <w:pPr>
        <w:pStyle w:val="ListParagraph"/>
        <w:numPr>
          <w:ilvl w:val="1"/>
          <w:numId w:val="38"/>
        </w:numPr>
        <w:spacing w:line="360" w:lineRule="auto"/>
        <w:rPr>
          <w:rFonts w:eastAsia="Cordia New"/>
          <w:sz w:val="24"/>
          <w:szCs w:val="24"/>
          <w:lang w:val="en-MY"/>
        </w:rPr>
      </w:pPr>
      <w:r w:rsidRPr="00FF34A7">
        <w:rPr>
          <w:rFonts w:eastAsia="Cordia New"/>
          <w:sz w:val="24"/>
          <w:szCs w:val="24"/>
          <w:lang w:val="en-MY"/>
        </w:rPr>
        <w:t xml:space="preserve">hydrostatic, </w:t>
      </w:r>
    </w:p>
    <w:p w:rsidR="00FF34A7" w:rsidRPr="00FF34A7" w:rsidRDefault="00FF34A7" w:rsidP="000B4F7F">
      <w:pPr>
        <w:pStyle w:val="ListParagraph"/>
        <w:numPr>
          <w:ilvl w:val="1"/>
          <w:numId w:val="38"/>
        </w:numPr>
        <w:spacing w:line="360" w:lineRule="auto"/>
        <w:rPr>
          <w:rFonts w:eastAsia="Cordia New"/>
          <w:sz w:val="24"/>
          <w:szCs w:val="24"/>
          <w:lang w:val="en-MY"/>
        </w:rPr>
      </w:pPr>
      <w:r w:rsidRPr="00FF34A7">
        <w:rPr>
          <w:rFonts w:eastAsia="Cordia New"/>
          <w:sz w:val="24"/>
          <w:szCs w:val="24"/>
          <w:lang w:val="en-MY"/>
        </w:rPr>
        <w:t>static and dynamic contributions,</w:t>
      </w:r>
    </w:p>
    <w:p w:rsidR="00FF34A7" w:rsidRDefault="00FF34A7" w:rsidP="000B4F7F">
      <w:pPr>
        <w:pStyle w:val="ListParagraph"/>
        <w:numPr>
          <w:ilvl w:val="1"/>
          <w:numId w:val="38"/>
        </w:numPr>
        <w:spacing w:line="360" w:lineRule="auto"/>
        <w:rPr>
          <w:rFonts w:eastAsia="Cordia New"/>
          <w:sz w:val="24"/>
          <w:szCs w:val="24"/>
          <w:lang w:val="en-MY"/>
        </w:rPr>
      </w:pPr>
      <w:r w:rsidRPr="00FF34A7">
        <w:rPr>
          <w:rFonts w:eastAsia="Cordia New"/>
          <w:sz w:val="24"/>
          <w:szCs w:val="24"/>
          <w:lang w:val="en-MY"/>
        </w:rPr>
        <w:t>Water levels</w:t>
      </w:r>
    </w:p>
    <w:p w:rsidR="00972DD9" w:rsidRDefault="00972DD9" w:rsidP="00972DD9">
      <w:pPr>
        <w:spacing w:line="360" w:lineRule="auto"/>
        <w:rPr>
          <w:rFonts w:eastAsia="Cordia New"/>
          <w:sz w:val="24"/>
          <w:szCs w:val="24"/>
          <w:lang w:val="en-MY"/>
        </w:rPr>
      </w:pPr>
    </w:p>
    <w:p w:rsidR="00972DD9" w:rsidRDefault="00972DD9" w:rsidP="00972DD9">
      <w:pPr>
        <w:spacing w:line="360" w:lineRule="auto"/>
        <w:rPr>
          <w:rFonts w:eastAsia="Cordia New"/>
          <w:sz w:val="24"/>
          <w:szCs w:val="24"/>
          <w:lang w:val="en-MY"/>
        </w:rPr>
      </w:pPr>
      <w:r w:rsidRPr="00972DD9">
        <w:rPr>
          <w:rFonts w:eastAsia="Cordia New"/>
          <w:sz w:val="24"/>
          <w:szCs w:val="24"/>
          <w:lang w:val="en-MY"/>
        </w:rPr>
        <w:t>The verification is related to the following operational limitations:</w:t>
      </w:r>
    </w:p>
    <w:p w:rsidR="00972DD9" w:rsidRPr="00972DD9" w:rsidRDefault="00972DD9" w:rsidP="0079111B">
      <w:pPr>
        <w:pStyle w:val="ListParagraph"/>
        <w:numPr>
          <w:ilvl w:val="0"/>
          <w:numId w:val="52"/>
        </w:numPr>
        <w:spacing w:line="360" w:lineRule="auto"/>
        <w:rPr>
          <w:rFonts w:eastAsia="Cordia New"/>
          <w:sz w:val="24"/>
          <w:szCs w:val="24"/>
          <w:lang w:val="en-MY"/>
        </w:rPr>
      </w:pPr>
      <w:r>
        <w:rPr>
          <w:rFonts w:eastAsia="Cordia New"/>
          <w:sz w:val="24"/>
          <w:szCs w:val="24"/>
          <w:lang w:val="en-MY"/>
        </w:rPr>
        <w:t>Maximum Working Pressure</w:t>
      </w:r>
      <w:r w:rsidRPr="00972DD9">
        <w:rPr>
          <w:rFonts w:eastAsia="Cordia New"/>
          <w:sz w:val="24"/>
          <w:szCs w:val="24"/>
          <w:lang w:val="en-MY"/>
        </w:rPr>
        <w:t>: 1034 bar (15000 psi)</w:t>
      </w:r>
    </w:p>
    <w:p w:rsidR="00972DD9" w:rsidRPr="00972DD9" w:rsidRDefault="00972DD9" w:rsidP="0079111B">
      <w:pPr>
        <w:pStyle w:val="ListParagraph"/>
        <w:numPr>
          <w:ilvl w:val="0"/>
          <w:numId w:val="52"/>
        </w:numPr>
        <w:spacing w:line="360" w:lineRule="auto"/>
        <w:rPr>
          <w:rFonts w:eastAsia="Cordia New"/>
          <w:sz w:val="24"/>
          <w:szCs w:val="24"/>
          <w:lang w:val="en-MY"/>
        </w:rPr>
      </w:pPr>
      <w:r w:rsidRPr="00972DD9">
        <w:rPr>
          <w:rFonts w:eastAsia="Cordia New"/>
          <w:sz w:val="24"/>
          <w:szCs w:val="24"/>
          <w:lang w:val="en-MY"/>
        </w:rPr>
        <w:t>Mi</w:t>
      </w:r>
      <w:r>
        <w:rPr>
          <w:rFonts w:eastAsia="Cordia New"/>
          <w:sz w:val="24"/>
          <w:szCs w:val="24"/>
          <w:lang w:val="en-MY"/>
        </w:rPr>
        <w:t xml:space="preserve">nimum Design Temperature: -29 </w:t>
      </w:r>
      <w:proofErr w:type="spellStart"/>
      <w:r>
        <w:rPr>
          <w:rFonts w:eastAsia="Cordia New"/>
          <w:sz w:val="24"/>
          <w:szCs w:val="24"/>
          <w:vertAlign w:val="superscript"/>
          <w:lang w:val="en-MY"/>
        </w:rPr>
        <w:t>o</w:t>
      </w:r>
      <w:r w:rsidRPr="00972DD9">
        <w:rPr>
          <w:rFonts w:eastAsia="Cordia New"/>
          <w:sz w:val="24"/>
          <w:szCs w:val="24"/>
          <w:lang w:val="en-MY"/>
        </w:rPr>
        <w:t>C</w:t>
      </w:r>
      <w:proofErr w:type="spellEnd"/>
      <w:r w:rsidRPr="00972DD9">
        <w:rPr>
          <w:rFonts w:eastAsia="Cordia New"/>
          <w:sz w:val="24"/>
          <w:szCs w:val="24"/>
          <w:lang w:val="en-MY"/>
        </w:rPr>
        <w:t xml:space="preserve"> (-20 </w:t>
      </w:r>
      <w:proofErr w:type="spellStart"/>
      <w:r w:rsidRPr="00972DD9">
        <w:rPr>
          <w:rFonts w:eastAsia="Cordia New"/>
          <w:sz w:val="24"/>
          <w:szCs w:val="24"/>
          <w:vertAlign w:val="superscript"/>
          <w:lang w:val="en-MY"/>
        </w:rPr>
        <w:t>o</w:t>
      </w:r>
      <w:r w:rsidRPr="00972DD9">
        <w:rPr>
          <w:rFonts w:eastAsia="Cordia New"/>
          <w:sz w:val="24"/>
          <w:szCs w:val="24"/>
          <w:lang w:val="en-MY"/>
        </w:rPr>
        <w:t>F</w:t>
      </w:r>
      <w:proofErr w:type="spellEnd"/>
      <w:r w:rsidRPr="00972DD9">
        <w:rPr>
          <w:rFonts w:eastAsia="Cordia New"/>
          <w:sz w:val="24"/>
          <w:szCs w:val="24"/>
          <w:lang w:val="en-MY"/>
        </w:rPr>
        <w:t>)</w:t>
      </w:r>
    </w:p>
    <w:p w:rsidR="00972DD9" w:rsidRPr="00972DD9" w:rsidRDefault="00972DD9" w:rsidP="0079111B">
      <w:pPr>
        <w:pStyle w:val="ListParagraph"/>
        <w:numPr>
          <w:ilvl w:val="0"/>
          <w:numId w:val="52"/>
        </w:numPr>
        <w:spacing w:line="360" w:lineRule="auto"/>
        <w:rPr>
          <w:rFonts w:eastAsia="Cordia New"/>
          <w:sz w:val="24"/>
          <w:szCs w:val="24"/>
          <w:lang w:val="en-MY"/>
        </w:rPr>
      </w:pPr>
      <w:r w:rsidRPr="00972DD9">
        <w:rPr>
          <w:rFonts w:eastAsia="Cordia New"/>
          <w:sz w:val="24"/>
          <w:szCs w:val="24"/>
          <w:lang w:val="en-MY"/>
        </w:rPr>
        <w:t xml:space="preserve">Maximum Design Temperature: 107 </w:t>
      </w:r>
      <w:proofErr w:type="spellStart"/>
      <w:r w:rsidRPr="00972DD9">
        <w:rPr>
          <w:rFonts w:eastAsia="Cordia New"/>
          <w:sz w:val="24"/>
          <w:szCs w:val="24"/>
          <w:vertAlign w:val="superscript"/>
          <w:lang w:val="en-MY"/>
        </w:rPr>
        <w:t>o</w:t>
      </w:r>
      <w:r w:rsidRPr="00972DD9">
        <w:rPr>
          <w:rFonts w:eastAsia="Cordia New"/>
          <w:sz w:val="24"/>
          <w:szCs w:val="24"/>
          <w:lang w:val="en-MY"/>
        </w:rPr>
        <w:t>C</w:t>
      </w:r>
      <w:proofErr w:type="spellEnd"/>
      <w:r w:rsidRPr="00972DD9">
        <w:rPr>
          <w:rFonts w:eastAsia="Cordia New"/>
          <w:sz w:val="24"/>
          <w:szCs w:val="24"/>
          <w:lang w:val="en-MY"/>
        </w:rPr>
        <w:t xml:space="preserve"> (225 </w:t>
      </w:r>
      <w:proofErr w:type="spellStart"/>
      <w:r w:rsidRPr="00972DD9">
        <w:rPr>
          <w:rFonts w:eastAsia="Cordia New"/>
          <w:sz w:val="24"/>
          <w:szCs w:val="24"/>
          <w:vertAlign w:val="superscript"/>
          <w:lang w:val="en-MY"/>
        </w:rPr>
        <w:t>o</w:t>
      </w:r>
      <w:r w:rsidRPr="00972DD9">
        <w:rPr>
          <w:rFonts w:eastAsia="Cordia New"/>
          <w:sz w:val="24"/>
          <w:szCs w:val="24"/>
          <w:lang w:val="en-MY"/>
        </w:rPr>
        <w:t>F</w:t>
      </w:r>
      <w:proofErr w:type="spellEnd"/>
      <w:r w:rsidRPr="00972DD9">
        <w:rPr>
          <w:rFonts w:eastAsia="Cordia New"/>
          <w:sz w:val="24"/>
          <w:szCs w:val="24"/>
          <w:lang w:val="en-MY"/>
        </w:rPr>
        <w:t>)</w:t>
      </w:r>
    </w:p>
    <w:p w:rsidR="00972DD9" w:rsidRPr="00972DD9" w:rsidRDefault="00972DD9" w:rsidP="0079111B">
      <w:pPr>
        <w:pStyle w:val="ListParagraph"/>
        <w:numPr>
          <w:ilvl w:val="0"/>
          <w:numId w:val="52"/>
        </w:numPr>
        <w:spacing w:line="360" w:lineRule="auto"/>
        <w:rPr>
          <w:rFonts w:eastAsia="Cordia New"/>
          <w:sz w:val="24"/>
          <w:szCs w:val="24"/>
          <w:lang w:val="en-MY"/>
        </w:rPr>
      </w:pPr>
      <w:r w:rsidRPr="00972DD9">
        <w:rPr>
          <w:rFonts w:eastAsia="Cordia New"/>
          <w:sz w:val="24"/>
          <w:szCs w:val="24"/>
          <w:lang w:val="en-MY"/>
        </w:rPr>
        <w:t>Maximum “As-built” Weight:</w:t>
      </w:r>
      <w:r>
        <w:rPr>
          <w:rFonts w:eastAsia="Cordia New"/>
          <w:sz w:val="24"/>
          <w:szCs w:val="24"/>
          <w:lang w:val="en-MY"/>
        </w:rPr>
        <w:t xml:space="preserve"> </w:t>
      </w:r>
      <w:r w:rsidRPr="00972DD9">
        <w:rPr>
          <w:rFonts w:eastAsia="Cordia New"/>
          <w:sz w:val="24"/>
          <w:szCs w:val="24"/>
          <w:lang w:val="en-MY"/>
        </w:rPr>
        <w:t xml:space="preserve"> 6.8 T </w:t>
      </w:r>
      <w:r>
        <w:rPr>
          <w:rFonts w:eastAsia="Cordia New"/>
          <w:sz w:val="24"/>
          <w:szCs w:val="24"/>
          <w:lang w:val="en-MY"/>
        </w:rPr>
        <w:t>(</w:t>
      </w:r>
      <w:r w:rsidRPr="00972DD9">
        <w:rPr>
          <w:rFonts w:eastAsia="Cordia New"/>
          <w:sz w:val="24"/>
          <w:szCs w:val="24"/>
          <w:lang w:val="en-MY"/>
        </w:rPr>
        <w:t xml:space="preserve">150000 </w:t>
      </w:r>
      <w:proofErr w:type="spellStart"/>
      <w:r w:rsidRPr="00972DD9">
        <w:rPr>
          <w:rFonts w:eastAsia="Cordia New"/>
          <w:sz w:val="24"/>
          <w:szCs w:val="24"/>
          <w:lang w:val="en-MY"/>
        </w:rPr>
        <w:t>lb</w:t>
      </w:r>
      <w:proofErr w:type="spellEnd"/>
      <w:r>
        <w:rPr>
          <w:rFonts w:eastAsia="Cordia New"/>
          <w:sz w:val="24"/>
          <w:szCs w:val="24"/>
          <w:lang w:val="en-MY"/>
        </w:rPr>
        <w:t>)</w:t>
      </w:r>
      <w:r w:rsidRPr="00972DD9">
        <w:rPr>
          <w:rFonts w:eastAsia="Cordia New"/>
          <w:sz w:val="24"/>
          <w:szCs w:val="24"/>
          <w:lang w:val="en-MY"/>
        </w:rPr>
        <w:t>.</w:t>
      </w:r>
    </w:p>
    <w:p w:rsidR="008B0613" w:rsidRDefault="00972DD9" w:rsidP="0079111B">
      <w:pPr>
        <w:pStyle w:val="ListParagraph"/>
        <w:numPr>
          <w:ilvl w:val="0"/>
          <w:numId w:val="52"/>
        </w:numPr>
        <w:spacing w:line="360" w:lineRule="auto"/>
        <w:rPr>
          <w:rFonts w:eastAsia="Cordia New"/>
          <w:sz w:val="24"/>
          <w:szCs w:val="24"/>
          <w:lang w:val="en-MY"/>
        </w:rPr>
      </w:pPr>
      <w:r w:rsidRPr="00972DD9">
        <w:rPr>
          <w:rFonts w:eastAsia="Cordia New"/>
          <w:sz w:val="24"/>
          <w:szCs w:val="24"/>
          <w:lang w:val="en-MY"/>
        </w:rPr>
        <w:t>Service : Standard/ Sour/ H2S</w:t>
      </w:r>
    </w:p>
    <w:p w:rsidR="00972DD9" w:rsidRPr="00972DD9" w:rsidRDefault="00972DD9" w:rsidP="00972DD9">
      <w:pPr>
        <w:spacing w:line="360" w:lineRule="auto"/>
        <w:rPr>
          <w:rFonts w:eastAsia="Cordia New"/>
          <w:sz w:val="24"/>
          <w:szCs w:val="24"/>
          <w:lang w:val="en-MY"/>
        </w:rPr>
      </w:pPr>
    </w:p>
    <w:p w:rsidR="008B0613" w:rsidRPr="008B0613" w:rsidRDefault="008B0613" w:rsidP="008B0613">
      <w:pPr>
        <w:pStyle w:val="Heading2"/>
        <w:spacing w:line="360" w:lineRule="auto"/>
        <w:ind w:left="720"/>
        <w:rPr>
          <w:rFonts w:eastAsia="Cordia New"/>
          <w:lang w:val="en-MY"/>
        </w:rPr>
      </w:pPr>
      <w:bookmarkStart w:id="112" w:name="_Toc519628383"/>
      <w:r>
        <w:rPr>
          <w:rFonts w:eastAsia="Cordia New"/>
          <w:lang w:val="en-MY"/>
        </w:rPr>
        <w:t>6</w:t>
      </w:r>
      <w:r w:rsidRPr="008B0613">
        <w:rPr>
          <w:rFonts w:eastAsia="Cordia New"/>
          <w:lang w:val="en-MY"/>
        </w:rPr>
        <w:t>.4 Limit States Design</w:t>
      </w:r>
      <w:bookmarkEnd w:id="112"/>
    </w:p>
    <w:p w:rsidR="008B0613" w:rsidRDefault="008B0613" w:rsidP="008B0613">
      <w:pPr>
        <w:spacing w:line="360" w:lineRule="auto"/>
        <w:rPr>
          <w:rFonts w:eastAsia="Cordia New"/>
          <w:sz w:val="24"/>
          <w:szCs w:val="24"/>
          <w:lang w:val="en-MY"/>
        </w:rPr>
      </w:pPr>
      <w:r w:rsidRPr="008B0613">
        <w:rPr>
          <w:rFonts w:eastAsia="Cordia New"/>
          <w:sz w:val="24"/>
          <w:szCs w:val="24"/>
          <w:lang w:val="en-MY"/>
        </w:rPr>
        <w:t>DNV (2010) provides four categories for the limit states group, i.e. SLS, ULS, ALS, and FLS.</w:t>
      </w:r>
      <w:r>
        <w:rPr>
          <w:rFonts w:eastAsia="Cordia New"/>
          <w:sz w:val="24"/>
          <w:szCs w:val="24"/>
          <w:lang w:val="en-MY"/>
        </w:rPr>
        <w:t xml:space="preserve"> </w:t>
      </w:r>
      <w:r w:rsidRPr="008B0613">
        <w:rPr>
          <w:rFonts w:eastAsia="Cordia New"/>
          <w:sz w:val="24"/>
          <w:szCs w:val="24"/>
          <w:lang w:val="en-MY"/>
        </w:rPr>
        <w:t>The general descriptions of these categories are:</w:t>
      </w:r>
    </w:p>
    <w:p w:rsidR="008B0613" w:rsidRDefault="008B0613" w:rsidP="008B0613">
      <w:pPr>
        <w:spacing w:line="360" w:lineRule="auto"/>
        <w:rPr>
          <w:rFonts w:eastAsia="Cordia New"/>
          <w:sz w:val="24"/>
          <w:szCs w:val="24"/>
          <w:lang w:val="en-MY"/>
        </w:rPr>
      </w:pPr>
    </w:p>
    <w:p w:rsidR="008B0613" w:rsidRDefault="00760F96" w:rsidP="008B0613">
      <w:pPr>
        <w:spacing w:line="360" w:lineRule="auto"/>
        <w:jc w:val="center"/>
        <w:rPr>
          <w:rFonts w:eastAsia="Cordia New"/>
          <w:sz w:val="24"/>
          <w:szCs w:val="24"/>
          <w:lang w:val="en-MY"/>
        </w:rPr>
      </w:pPr>
      <w:r>
        <w:rPr>
          <w:rFonts w:eastAsia="Cordia New"/>
          <w:b/>
          <w:sz w:val="24"/>
          <w:szCs w:val="24"/>
          <w:lang w:val="en-MY"/>
        </w:rPr>
        <w:t xml:space="preserve">Table </w:t>
      </w:r>
      <w:r w:rsidR="008B0613" w:rsidRPr="00DC066A">
        <w:rPr>
          <w:rFonts w:eastAsia="Cordia New"/>
          <w:b/>
          <w:sz w:val="24"/>
          <w:szCs w:val="24"/>
          <w:lang w:val="en-MY"/>
        </w:rPr>
        <w:t>6.</w:t>
      </w:r>
      <w:r>
        <w:rPr>
          <w:rFonts w:eastAsia="Cordia New"/>
          <w:b/>
          <w:sz w:val="24"/>
          <w:szCs w:val="24"/>
          <w:lang w:val="en-MY"/>
        </w:rPr>
        <w:t>2</w:t>
      </w:r>
      <w:r w:rsidR="00DC066A" w:rsidRPr="00DC066A">
        <w:rPr>
          <w:rFonts w:eastAsia="Cordia New"/>
          <w:b/>
          <w:sz w:val="24"/>
          <w:szCs w:val="24"/>
          <w:lang w:val="en-MY"/>
        </w:rPr>
        <w:t>:</w:t>
      </w:r>
      <w:r w:rsidR="008B0613">
        <w:rPr>
          <w:rFonts w:eastAsia="Cordia New"/>
          <w:sz w:val="24"/>
          <w:szCs w:val="24"/>
          <w:lang w:val="en-MY"/>
        </w:rPr>
        <w:t xml:space="preserve"> Limit States design of Risers</w:t>
      </w:r>
    </w:p>
    <w:tbl>
      <w:tblPr>
        <w:tblStyle w:val="MediumShading2-Accent6"/>
        <w:tblW w:w="0" w:type="auto"/>
        <w:tblLook w:val="04A0" w:firstRow="1" w:lastRow="0" w:firstColumn="1" w:lastColumn="0" w:noHBand="0" w:noVBand="1"/>
      </w:tblPr>
      <w:tblGrid>
        <w:gridCol w:w="3652"/>
        <w:gridCol w:w="5224"/>
      </w:tblGrid>
      <w:tr w:rsidR="008B0613" w:rsidTr="006C702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652" w:type="dxa"/>
          </w:tcPr>
          <w:p w:rsidR="008B0613" w:rsidRDefault="008B0613" w:rsidP="008B0613">
            <w:pPr>
              <w:spacing w:line="360" w:lineRule="auto"/>
              <w:rPr>
                <w:rFonts w:eastAsia="Cordia New"/>
                <w:sz w:val="24"/>
                <w:szCs w:val="24"/>
                <w:lang w:val="en-MY"/>
              </w:rPr>
            </w:pPr>
            <w:r>
              <w:rPr>
                <w:rFonts w:eastAsia="Cordia New"/>
                <w:sz w:val="24"/>
                <w:szCs w:val="24"/>
                <w:lang w:val="en-MY"/>
              </w:rPr>
              <w:t>Limit States Design</w:t>
            </w:r>
          </w:p>
        </w:tc>
        <w:tc>
          <w:tcPr>
            <w:tcW w:w="5224" w:type="dxa"/>
          </w:tcPr>
          <w:p w:rsidR="008B0613" w:rsidRDefault="008B0613" w:rsidP="008B0613">
            <w:pPr>
              <w:spacing w:line="360" w:lineRule="auto"/>
              <w:cnfStyle w:val="100000000000" w:firstRow="1" w:lastRow="0" w:firstColumn="0" w:lastColumn="0" w:oddVBand="0" w:evenVBand="0" w:oddHBand="0" w:evenHBand="0" w:firstRowFirstColumn="0" w:firstRowLastColumn="0" w:lastRowFirstColumn="0" w:lastRowLastColumn="0"/>
              <w:rPr>
                <w:rFonts w:eastAsia="Cordia New"/>
                <w:sz w:val="24"/>
                <w:szCs w:val="24"/>
                <w:lang w:val="en-MY"/>
              </w:rPr>
            </w:pPr>
            <w:r>
              <w:rPr>
                <w:rFonts w:eastAsia="Cordia New"/>
                <w:sz w:val="24"/>
                <w:szCs w:val="24"/>
                <w:lang w:val="en-MY"/>
              </w:rPr>
              <w:t>Definition</w:t>
            </w:r>
          </w:p>
        </w:tc>
      </w:tr>
      <w:tr w:rsidR="008B0613" w:rsidTr="006C70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8B0613" w:rsidRDefault="008B0613" w:rsidP="008B0613">
            <w:pPr>
              <w:spacing w:line="360" w:lineRule="auto"/>
              <w:rPr>
                <w:rFonts w:eastAsia="Cordia New"/>
                <w:sz w:val="24"/>
                <w:szCs w:val="24"/>
                <w:lang w:val="en-MY"/>
              </w:rPr>
            </w:pPr>
            <w:r w:rsidRPr="008B0613">
              <w:rPr>
                <w:rFonts w:eastAsia="Cordia New"/>
                <w:sz w:val="24"/>
                <w:szCs w:val="24"/>
                <w:lang w:val="en-MY"/>
              </w:rPr>
              <w:t>Serviceability Limit State (SLS)</w:t>
            </w:r>
          </w:p>
        </w:tc>
        <w:tc>
          <w:tcPr>
            <w:tcW w:w="5224" w:type="dxa"/>
          </w:tcPr>
          <w:p w:rsidR="00DE5E0C" w:rsidRDefault="008B0613" w:rsidP="00DE5E0C">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Pr>
                <w:rFonts w:eastAsia="Cordia New"/>
                <w:sz w:val="24"/>
                <w:szCs w:val="24"/>
                <w:lang w:val="en-MY"/>
              </w:rPr>
              <w:t>T</w:t>
            </w:r>
            <w:r w:rsidRPr="008B0613">
              <w:rPr>
                <w:rFonts w:eastAsia="Cordia New"/>
                <w:sz w:val="24"/>
                <w:szCs w:val="24"/>
                <w:lang w:val="en-MY"/>
              </w:rPr>
              <w:t>he riser must be able to remain fit during the service</w:t>
            </w:r>
            <w:r>
              <w:rPr>
                <w:rFonts w:eastAsia="Cordia New"/>
                <w:sz w:val="24"/>
                <w:szCs w:val="24"/>
                <w:lang w:val="en-MY"/>
              </w:rPr>
              <w:t xml:space="preserve"> </w:t>
            </w:r>
            <w:r w:rsidRPr="008B0613">
              <w:rPr>
                <w:rFonts w:eastAsia="Cordia New"/>
                <w:sz w:val="24"/>
                <w:szCs w:val="24"/>
                <w:lang w:val="en-MY"/>
              </w:rPr>
              <w:t>period and operate properly</w:t>
            </w:r>
            <w:r w:rsidR="00DE5E0C">
              <w:rPr>
                <w:rFonts w:eastAsia="Cordia New"/>
                <w:sz w:val="24"/>
                <w:szCs w:val="24"/>
                <w:lang w:val="en-MY"/>
              </w:rPr>
              <w:t>. T</w:t>
            </w:r>
            <w:r w:rsidR="00DE5E0C" w:rsidRPr="00DE5E0C">
              <w:rPr>
                <w:rFonts w:eastAsia="Cordia New"/>
                <w:sz w:val="24"/>
                <w:szCs w:val="24"/>
                <w:lang w:val="en-MY"/>
              </w:rPr>
              <w:t>he</w:t>
            </w:r>
            <w:r w:rsidR="00DE5E0C">
              <w:rPr>
                <w:rFonts w:eastAsia="Cordia New"/>
                <w:sz w:val="24"/>
                <w:szCs w:val="24"/>
                <w:lang w:val="en-MY"/>
              </w:rPr>
              <w:t xml:space="preserve"> </w:t>
            </w:r>
            <w:r w:rsidR="00DE5E0C" w:rsidRPr="00DE5E0C">
              <w:rPr>
                <w:rFonts w:eastAsia="Cordia New"/>
                <w:sz w:val="24"/>
                <w:szCs w:val="24"/>
                <w:lang w:val="en-MY"/>
              </w:rPr>
              <w:t>serviceability limit</w:t>
            </w:r>
            <w:r w:rsidR="00DE5E0C">
              <w:rPr>
                <w:rFonts w:eastAsia="Cordia New"/>
                <w:sz w:val="24"/>
                <w:szCs w:val="24"/>
                <w:lang w:val="en-MY"/>
              </w:rPr>
              <w:t xml:space="preserve"> </w:t>
            </w:r>
            <w:r w:rsidR="00DE5E0C" w:rsidRPr="00DE5E0C">
              <w:rPr>
                <w:rFonts w:eastAsia="Cordia New"/>
                <w:sz w:val="24"/>
                <w:szCs w:val="24"/>
                <w:lang w:val="en-MY"/>
              </w:rPr>
              <w:t xml:space="preserve">states </w:t>
            </w:r>
            <w:proofErr w:type="spellStart"/>
            <w:r w:rsidR="00DE5E0C" w:rsidRPr="00DE5E0C">
              <w:rPr>
                <w:rFonts w:eastAsia="Cordia New"/>
                <w:sz w:val="24"/>
                <w:szCs w:val="24"/>
                <w:lang w:val="en-MY"/>
              </w:rPr>
              <w:t>behavior</w:t>
            </w:r>
            <w:proofErr w:type="spellEnd"/>
            <w:r w:rsidR="00DE5E0C" w:rsidRPr="00DE5E0C">
              <w:rPr>
                <w:rFonts w:eastAsia="Cordia New"/>
                <w:sz w:val="24"/>
                <w:szCs w:val="24"/>
                <w:lang w:val="en-MY"/>
              </w:rPr>
              <w:t xml:space="preserve"> associated with </w:t>
            </w:r>
          </w:p>
          <w:p w:rsidR="00DE5E0C" w:rsidRPr="00DE5E0C" w:rsidRDefault="00DE5E0C" w:rsidP="000B4F7F">
            <w:pPr>
              <w:pStyle w:val="ListParagraph"/>
              <w:numPr>
                <w:ilvl w:val="0"/>
                <w:numId w:val="39"/>
              </w:num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DE5E0C">
              <w:rPr>
                <w:rFonts w:eastAsia="Cordia New"/>
                <w:sz w:val="24"/>
                <w:szCs w:val="24"/>
                <w:lang w:val="en-MY"/>
              </w:rPr>
              <w:t xml:space="preserve">the limitations of deflections, </w:t>
            </w:r>
          </w:p>
          <w:p w:rsidR="00DE5E0C" w:rsidRPr="00DE5E0C" w:rsidRDefault="00DE5E0C" w:rsidP="000B4F7F">
            <w:pPr>
              <w:pStyle w:val="ListParagraph"/>
              <w:numPr>
                <w:ilvl w:val="0"/>
                <w:numId w:val="39"/>
              </w:num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DE5E0C">
              <w:rPr>
                <w:rFonts w:eastAsia="Cordia New"/>
                <w:sz w:val="24"/>
                <w:szCs w:val="24"/>
                <w:lang w:val="en-MY"/>
              </w:rPr>
              <w:t xml:space="preserve">displacements, and </w:t>
            </w:r>
          </w:p>
          <w:p w:rsidR="008B0613" w:rsidRPr="00DE5E0C" w:rsidRDefault="00DE5E0C" w:rsidP="000B4F7F">
            <w:pPr>
              <w:pStyle w:val="ListParagraph"/>
              <w:numPr>
                <w:ilvl w:val="0"/>
                <w:numId w:val="39"/>
              </w:num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DE5E0C">
              <w:rPr>
                <w:rFonts w:eastAsia="Cordia New"/>
                <w:sz w:val="24"/>
                <w:szCs w:val="24"/>
                <w:lang w:val="en-MY"/>
              </w:rPr>
              <w:t xml:space="preserve">rotation or </w:t>
            </w:r>
            <w:proofErr w:type="spellStart"/>
            <w:r w:rsidRPr="00DE5E0C">
              <w:rPr>
                <w:rFonts w:eastAsia="Cordia New"/>
                <w:sz w:val="24"/>
                <w:szCs w:val="24"/>
                <w:lang w:val="en-MY"/>
              </w:rPr>
              <w:t>ovalisation</w:t>
            </w:r>
            <w:proofErr w:type="spellEnd"/>
            <w:r w:rsidRPr="00DE5E0C">
              <w:rPr>
                <w:rFonts w:eastAsia="Cordia New"/>
                <w:sz w:val="24"/>
                <w:szCs w:val="24"/>
                <w:lang w:val="en-MY"/>
              </w:rPr>
              <w:t xml:space="preserve"> of the riser pipe</w:t>
            </w:r>
          </w:p>
        </w:tc>
      </w:tr>
      <w:tr w:rsidR="008B0613" w:rsidTr="006C702E">
        <w:tc>
          <w:tcPr>
            <w:cnfStyle w:val="001000000000" w:firstRow="0" w:lastRow="0" w:firstColumn="1" w:lastColumn="0" w:oddVBand="0" w:evenVBand="0" w:oddHBand="0" w:evenHBand="0" w:firstRowFirstColumn="0" w:firstRowLastColumn="0" w:lastRowFirstColumn="0" w:lastRowLastColumn="0"/>
            <w:tcW w:w="3652" w:type="dxa"/>
          </w:tcPr>
          <w:p w:rsidR="008B0613" w:rsidRDefault="008B0613" w:rsidP="008B0613">
            <w:pPr>
              <w:spacing w:line="360" w:lineRule="auto"/>
              <w:rPr>
                <w:rFonts w:eastAsia="Cordia New"/>
                <w:sz w:val="24"/>
                <w:szCs w:val="24"/>
                <w:lang w:val="en-MY"/>
              </w:rPr>
            </w:pPr>
            <w:r w:rsidRPr="008B0613">
              <w:rPr>
                <w:rFonts w:eastAsia="Cordia New"/>
                <w:sz w:val="24"/>
                <w:szCs w:val="24"/>
                <w:lang w:val="en-MY"/>
              </w:rPr>
              <w:t>Ultimate Limit State (ULS)</w:t>
            </w:r>
          </w:p>
        </w:tc>
        <w:tc>
          <w:tcPr>
            <w:tcW w:w="5224" w:type="dxa"/>
          </w:tcPr>
          <w:p w:rsidR="008B0613" w:rsidRDefault="008B0613" w:rsidP="008B0613">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Pr>
                <w:rFonts w:eastAsia="Cordia New"/>
                <w:sz w:val="24"/>
                <w:szCs w:val="24"/>
                <w:lang w:val="en-MY"/>
              </w:rPr>
              <w:t>T</w:t>
            </w:r>
            <w:r w:rsidRPr="008B0613">
              <w:rPr>
                <w:rFonts w:eastAsia="Cordia New"/>
                <w:sz w:val="24"/>
                <w:szCs w:val="24"/>
                <w:lang w:val="en-MY"/>
              </w:rPr>
              <w:t>he riser must remain intact and avoid rupture, but not</w:t>
            </w:r>
            <w:r>
              <w:rPr>
                <w:rFonts w:eastAsia="Cordia New"/>
                <w:sz w:val="24"/>
                <w:szCs w:val="24"/>
                <w:lang w:val="en-MY"/>
              </w:rPr>
              <w:t xml:space="preserve"> </w:t>
            </w:r>
            <w:r w:rsidRPr="008B0613">
              <w:rPr>
                <w:rFonts w:eastAsia="Cordia New"/>
                <w:sz w:val="24"/>
                <w:szCs w:val="24"/>
                <w:lang w:val="en-MY"/>
              </w:rPr>
              <w:t xml:space="preserve">necessary be able to </w:t>
            </w:r>
            <w:r>
              <w:rPr>
                <w:rFonts w:eastAsia="Cordia New"/>
                <w:sz w:val="24"/>
                <w:szCs w:val="24"/>
                <w:lang w:val="en-MY"/>
              </w:rPr>
              <w:t xml:space="preserve"> </w:t>
            </w:r>
            <w:r w:rsidR="006C702E">
              <w:rPr>
                <w:rFonts w:eastAsia="Cordia New"/>
                <w:sz w:val="24"/>
                <w:szCs w:val="24"/>
                <w:lang w:val="en-MY"/>
              </w:rPr>
              <w:t>o</w:t>
            </w:r>
            <w:r w:rsidRPr="008B0613">
              <w:rPr>
                <w:rFonts w:eastAsia="Cordia New"/>
                <w:sz w:val="24"/>
                <w:szCs w:val="24"/>
                <w:lang w:val="en-MY"/>
              </w:rPr>
              <w:t>perate, and corresponds to the maximum resistance to peak</w:t>
            </w:r>
            <w:r>
              <w:rPr>
                <w:rFonts w:eastAsia="Cordia New"/>
                <w:sz w:val="24"/>
                <w:szCs w:val="24"/>
                <w:lang w:val="en-MY"/>
              </w:rPr>
              <w:t xml:space="preserve"> </w:t>
            </w:r>
            <w:r w:rsidRPr="008B0613">
              <w:rPr>
                <w:rFonts w:eastAsia="Cordia New"/>
                <w:sz w:val="24"/>
                <w:szCs w:val="24"/>
                <w:lang w:val="en-MY"/>
              </w:rPr>
              <w:t xml:space="preserve">design loads with 10-2 annual </w:t>
            </w:r>
            <w:proofErr w:type="spellStart"/>
            <w:r w:rsidRPr="008B0613">
              <w:rPr>
                <w:rFonts w:eastAsia="Cordia New"/>
                <w:sz w:val="24"/>
                <w:szCs w:val="24"/>
                <w:lang w:val="en-MY"/>
              </w:rPr>
              <w:t>exceedence</w:t>
            </w:r>
            <w:proofErr w:type="spellEnd"/>
            <w:r w:rsidRPr="008B0613">
              <w:rPr>
                <w:rFonts w:eastAsia="Cordia New"/>
                <w:sz w:val="24"/>
                <w:szCs w:val="24"/>
                <w:lang w:val="en-MY"/>
              </w:rPr>
              <w:t xml:space="preserve"> probability</w:t>
            </w:r>
          </w:p>
          <w:p w:rsidR="006C702E" w:rsidRDefault="006C702E" w:rsidP="006C702E">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Pr>
                <w:rFonts w:eastAsia="Cordia New"/>
                <w:sz w:val="24"/>
                <w:szCs w:val="24"/>
                <w:lang w:val="en-MY"/>
              </w:rPr>
              <w:t>T</w:t>
            </w:r>
            <w:r w:rsidRPr="006C702E">
              <w:rPr>
                <w:rFonts w:eastAsia="Cordia New"/>
                <w:sz w:val="24"/>
                <w:szCs w:val="24"/>
                <w:lang w:val="en-MY"/>
              </w:rPr>
              <w:t>ypical limit states for the riser</w:t>
            </w:r>
            <w:r>
              <w:rPr>
                <w:rFonts w:eastAsia="Cordia New"/>
                <w:sz w:val="24"/>
                <w:szCs w:val="24"/>
                <w:lang w:val="en-MY"/>
              </w:rPr>
              <w:t xml:space="preserve"> </w:t>
            </w:r>
            <w:r w:rsidRPr="006C702E">
              <w:rPr>
                <w:rFonts w:eastAsia="Cordia New"/>
                <w:sz w:val="24"/>
                <w:szCs w:val="24"/>
                <w:lang w:val="en-MY"/>
              </w:rPr>
              <w:t>system on this category are:</w:t>
            </w:r>
          </w:p>
          <w:p w:rsidR="006C702E" w:rsidRPr="006C702E" w:rsidRDefault="006C702E" w:rsidP="000B4F7F">
            <w:pPr>
              <w:pStyle w:val="ListParagraph"/>
              <w:numPr>
                <w:ilvl w:val="0"/>
                <w:numId w:val="14"/>
              </w:numPr>
              <w:spacing w:line="360" w:lineRule="auto"/>
              <w:ind w:left="284" w:hanging="284"/>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6C702E">
              <w:rPr>
                <w:rFonts w:eastAsia="Cordia New"/>
                <w:sz w:val="24"/>
                <w:szCs w:val="24"/>
                <w:lang w:val="en-MY"/>
              </w:rPr>
              <w:lastRenderedPageBreak/>
              <w:t>Bursting</w:t>
            </w:r>
          </w:p>
          <w:p w:rsidR="006C702E" w:rsidRPr="006C702E" w:rsidRDefault="006C702E" w:rsidP="000B4F7F">
            <w:pPr>
              <w:pStyle w:val="ListParagraph"/>
              <w:numPr>
                <w:ilvl w:val="0"/>
                <w:numId w:val="14"/>
              </w:numPr>
              <w:spacing w:line="360" w:lineRule="auto"/>
              <w:ind w:left="284" w:hanging="284"/>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6C702E">
              <w:rPr>
                <w:rFonts w:eastAsia="Cordia New"/>
                <w:sz w:val="24"/>
                <w:szCs w:val="24"/>
                <w:lang w:val="en-MY"/>
              </w:rPr>
              <w:t>Hoop buckling (collapse)</w:t>
            </w:r>
          </w:p>
          <w:p w:rsidR="006C702E" w:rsidRPr="006C702E" w:rsidRDefault="006C702E" w:rsidP="000B4F7F">
            <w:pPr>
              <w:pStyle w:val="ListParagraph"/>
              <w:numPr>
                <w:ilvl w:val="0"/>
                <w:numId w:val="14"/>
              </w:numPr>
              <w:spacing w:line="360" w:lineRule="auto"/>
              <w:ind w:left="284" w:hanging="284"/>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6C702E">
              <w:rPr>
                <w:rFonts w:eastAsia="Cordia New"/>
                <w:sz w:val="24"/>
                <w:szCs w:val="24"/>
                <w:lang w:val="en-MY"/>
              </w:rPr>
              <w:t>Propagating buckling</w:t>
            </w:r>
          </w:p>
          <w:p w:rsidR="006C702E" w:rsidRPr="006C702E" w:rsidRDefault="006C702E" w:rsidP="000B4F7F">
            <w:pPr>
              <w:pStyle w:val="ListParagraph"/>
              <w:numPr>
                <w:ilvl w:val="0"/>
                <w:numId w:val="14"/>
              </w:numPr>
              <w:spacing w:line="360" w:lineRule="auto"/>
              <w:ind w:left="284" w:hanging="284"/>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6C702E">
              <w:rPr>
                <w:rFonts w:eastAsia="Cordia New"/>
                <w:sz w:val="24"/>
                <w:szCs w:val="24"/>
                <w:lang w:val="en-MY"/>
              </w:rPr>
              <w:t>Gross plastic deformation and local buckling</w:t>
            </w:r>
          </w:p>
          <w:p w:rsidR="006C702E" w:rsidRPr="006C702E" w:rsidRDefault="006C702E" w:rsidP="000B4F7F">
            <w:pPr>
              <w:pStyle w:val="ListParagraph"/>
              <w:numPr>
                <w:ilvl w:val="0"/>
                <w:numId w:val="14"/>
              </w:numPr>
              <w:spacing w:line="360" w:lineRule="auto"/>
              <w:ind w:left="284" w:hanging="284"/>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6C702E">
              <w:rPr>
                <w:rFonts w:eastAsia="Cordia New"/>
                <w:sz w:val="24"/>
                <w:szCs w:val="24"/>
                <w:lang w:val="en-MY"/>
              </w:rPr>
              <w:t>Gross plastic deformation, local buckling and hoop buckling</w:t>
            </w:r>
          </w:p>
          <w:p w:rsidR="006C702E" w:rsidRPr="006C702E" w:rsidRDefault="006C702E" w:rsidP="000B4F7F">
            <w:pPr>
              <w:pStyle w:val="ListParagraph"/>
              <w:numPr>
                <w:ilvl w:val="0"/>
                <w:numId w:val="14"/>
              </w:numPr>
              <w:spacing w:line="360" w:lineRule="auto"/>
              <w:ind w:left="284" w:hanging="284"/>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6C702E">
              <w:rPr>
                <w:rFonts w:eastAsia="Cordia New"/>
                <w:sz w:val="24"/>
                <w:szCs w:val="24"/>
                <w:lang w:val="en-MY"/>
              </w:rPr>
              <w:t>Unstable fracture and gross plastic deformation</w:t>
            </w:r>
          </w:p>
          <w:p w:rsidR="006C702E" w:rsidRDefault="006C702E" w:rsidP="000B4F7F">
            <w:pPr>
              <w:pStyle w:val="ListParagraph"/>
              <w:numPr>
                <w:ilvl w:val="0"/>
                <w:numId w:val="14"/>
              </w:numPr>
              <w:spacing w:line="360" w:lineRule="auto"/>
              <w:ind w:left="284" w:hanging="284"/>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6C702E">
              <w:rPr>
                <w:rFonts w:eastAsia="Cordia New"/>
                <w:sz w:val="24"/>
                <w:szCs w:val="24"/>
                <w:lang w:val="en-MY"/>
              </w:rPr>
              <w:t>Liquid tightness</w:t>
            </w:r>
          </w:p>
          <w:p w:rsidR="006C702E" w:rsidRPr="006C702E" w:rsidRDefault="006C702E" w:rsidP="000B4F7F">
            <w:pPr>
              <w:pStyle w:val="ListParagraph"/>
              <w:numPr>
                <w:ilvl w:val="0"/>
                <w:numId w:val="14"/>
              </w:numPr>
              <w:spacing w:line="360" w:lineRule="auto"/>
              <w:ind w:left="284" w:hanging="284"/>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6C702E">
              <w:rPr>
                <w:rFonts w:eastAsia="Cordia New"/>
                <w:sz w:val="24"/>
                <w:szCs w:val="24"/>
                <w:lang w:val="en-MY"/>
              </w:rPr>
              <w:t>Global buckling</w:t>
            </w:r>
          </w:p>
        </w:tc>
      </w:tr>
      <w:tr w:rsidR="008B0613" w:rsidTr="006C70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8B0613" w:rsidRDefault="008B0613" w:rsidP="008B0613">
            <w:pPr>
              <w:spacing w:line="360" w:lineRule="auto"/>
              <w:rPr>
                <w:rFonts w:eastAsia="Cordia New"/>
                <w:sz w:val="24"/>
                <w:szCs w:val="24"/>
                <w:lang w:val="en-MY"/>
              </w:rPr>
            </w:pPr>
            <w:r w:rsidRPr="008B0613">
              <w:rPr>
                <w:rFonts w:eastAsia="Cordia New"/>
                <w:sz w:val="24"/>
                <w:szCs w:val="24"/>
                <w:lang w:val="en-MY"/>
              </w:rPr>
              <w:lastRenderedPageBreak/>
              <w:t>Accidental Limit State (ALS)</w:t>
            </w:r>
          </w:p>
        </w:tc>
        <w:tc>
          <w:tcPr>
            <w:tcW w:w="5224" w:type="dxa"/>
          </w:tcPr>
          <w:p w:rsidR="00174CC3" w:rsidRPr="00174CC3" w:rsidRDefault="008B0613" w:rsidP="00174CC3">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Pr>
                <w:rFonts w:eastAsia="Cordia New"/>
                <w:sz w:val="24"/>
                <w:szCs w:val="24"/>
                <w:lang w:val="en-MY"/>
              </w:rPr>
              <w:t>T</w:t>
            </w:r>
            <w:r w:rsidRPr="008B0613">
              <w:rPr>
                <w:rFonts w:eastAsia="Cordia New"/>
                <w:sz w:val="24"/>
                <w:szCs w:val="24"/>
                <w:lang w:val="en-MY"/>
              </w:rPr>
              <w:t>he riser must remain intact and avoid rupture, but not</w:t>
            </w:r>
            <w:r>
              <w:rPr>
                <w:rFonts w:eastAsia="Cordia New"/>
                <w:sz w:val="24"/>
                <w:szCs w:val="24"/>
                <w:lang w:val="en-MY"/>
              </w:rPr>
              <w:t xml:space="preserve"> </w:t>
            </w:r>
            <w:r w:rsidRPr="008B0613">
              <w:rPr>
                <w:rFonts w:eastAsia="Cordia New"/>
                <w:sz w:val="24"/>
                <w:szCs w:val="24"/>
                <w:lang w:val="en-MY"/>
              </w:rPr>
              <w:t>necessary be able to operate, and corresponds to infrequent accidental loads</w:t>
            </w:r>
            <w:r w:rsidR="00174CC3">
              <w:rPr>
                <w:rFonts w:eastAsia="Cordia New"/>
                <w:sz w:val="24"/>
                <w:szCs w:val="24"/>
                <w:lang w:val="en-MY"/>
              </w:rPr>
              <w:t xml:space="preserve">. </w:t>
            </w:r>
            <w:r w:rsidR="00174CC3" w:rsidRPr="00174CC3">
              <w:rPr>
                <w:rFonts w:eastAsia="Cordia New"/>
                <w:sz w:val="24"/>
                <w:szCs w:val="24"/>
                <w:lang w:val="en-MY"/>
              </w:rPr>
              <w:t>The loads may be categorized into:</w:t>
            </w:r>
          </w:p>
          <w:p w:rsidR="00174CC3" w:rsidRPr="00174CC3" w:rsidRDefault="00174CC3" w:rsidP="000B4F7F">
            <w:pPr>
              <w:pStyle w:val="ListParagraph"/>
              <w:numPr>
                <w:ilvl w:val="0"/>
                <w:numId w:val="40"/>
              </w:num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174CC3">
              <w:rPr>
                <w:rFonts w:eastAsia="Cordia New"/>
                <w:sz w:val="24"/>
                <w:szCs w:val="24"/>
                <w:lang w:val="en-MY"/>
              </w:rPr>
              <w:t>Fires and explosions</w:t>
            </w:r>
          </w:p>
          <w:p w:rsidR="00174CC3" w:rsidRPr="00174CC3" w:rsidRDefault="00174CC3" w:rsidP="000B4F7F">
            <w:pPr>
              <w:pStyle w:val="ListParagraph"/>
              <w:numPr>
                <w:ilvl w:val="0"/>
                <w:numId w:val="40"/>
              </w:num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174CC3">
              <w:rPr>
                <w:rFonts w:eastAsia="Cordia New"/>
                <w:sz w:val="24"/>
                <w:szCs w:val="24"/>
                <w:lang w:val="en-MY"/>
              </w:rPr>
              <w:t>Impact/collisions</w:t>
            </w:r>
          </w:p>
          <w:p w:rsidR="00174CC3" w:rsidRPr="00174CC3" w:rsidRDefault="00174CC3" w:rsidP="000B4F7F">
            <w:pPr>
              <w:pStyle w:val="ListParagraph"/>
              <w:numPr>
                <w:ilvl w:val="0"/>
                <w:numId w:val="40"/>
              </w:num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174CC3">
              <w:rPr>
                <w:rFonts w:eastAsia="Cordia New"/>
                <w:sz w:val="24"/>
                <w:szCs w:val="24"/>
                <w:lang w:val="en-MY"/>
              </w:rPr>
              <w:t>Hook and snag loads</w:t>
            </w:r>
          </w:p>
          <w:p w:rsidR="00174CC3" w:rsidRPr="00174CC3" w:rsidRDefault="00174CC3" w:rsidP="000B4F7F">
            <w:pPr>
              <w:pStyle w:val="ListParagraph"/>
              <w:numPr>
                <w:ilvl w:val="0"/>
                <w:numId w:val="40"/>
              </w:num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174CC3">
              <w:rPr>
                <w:rFonts w:eastAsia="Cordia New"/>
                <w:sz w:val="24"/>
                <w:szCs w:val="24"/>
                <w:lang w:val="en-MY"/>
              </w:rPr>
              <w:t>Failure of support system, e.g. loss of buoyancy, loss of mooring line, etc.</w:t>
            </w:r>
          </w:p>
          <w:p w:rsidR="00174CC3" w:rsidRPr="00174CC3" w:rsidRDefault="00174CC3" w:rsidP="000B4F7F">
            <w:pPr>
              <w:pStyle w:val="ListParagraph"/>
              <w:numPr>
                <w:ilvl w:val="0"/>
                <w:numId w:val="40"/>
              </w:num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174CC3">
              <w:rPr>
                <w:rFonts w:eastAsia="Cordia New"/>
                <w:sz w:val="24"/>
                <w:szCs w:val="24"/>
                <w:lang w:val="en-MY"/>
              </w:rPr>
              <w:t>Failures due internal overpressure, e.g. failure of well tubing or packers, well kill, etc.</w:t>
            </w:r>
          </w:p>
          <w:p w:rsidR="008B0613" w:rsidRPr="00174CC3" w:rsidRDefault="00174CC3" w:rsidP="000B4F7F">
            <w:pPr>
              <w:pStyle w:val="ListParagraph"/>
              <w:numPr>
                <w:ilvl w:val="0"/>
                <w:numId w:val="40"/>
              </w:num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174CC3">
              <w:rPr>
                <w:rFonts w:eastAsia="Cordia New"/>
                <w:sz w:val="24"/>
                <w:szCs w:val="24"/>
                <w:lang w:val="en-MY"/>
              </w:rPr>
              <w:t>Earthquake, tsunamis, iceberg.</w:t>
            </w:r>
          </w:p>
        </w:tc>
      </w:tr>
      <w:tr w:rsidR="008B0613" w:rsidTr="006C702E">
        <w:tc>
          <w:tcPr>
            <w:cnfStyle w:val="001000000000" w:firstRow="0" w:lastRow="0" w:firstColumn="1" w:lastColumn="0" w:oddVBand="0" w:evenVBand="0" w:oddHBand="0" w:evenHBand="0" w:firstRowFirstColumn="0" w:firstRowLastColumn="0" w:lastRowFirstColumn="0" w:lastRowLastColumn="0"/>
            <w:tcW w:w="3652" w:type="dxa"/>
          </w:tcPr>
          <w:p w:rsidR="008B0613" w:rsidRDefault="008B0613" w:rsidP="008B0613">
            <w:pPr>
              <w:spacing w:line="360" w:lineRule="auto"/>
              <w:rPr>
                <w:rFonts w:eastAsia="Cordia New"/>
                <w:sz w:val="24"/>
                <w:szCs w:val="24"/>
                <w:lang w:val="en-MY"/>
              </w:rPr>
            </w:pPr>
            <w:r w:rsidRPr="008B0613">
              <w:rPr>
                <w:rFonts w:eastAsia="Cordia New"/>
                <w:sz w:val="24"/>
                <w:szCs w:val="24"/>
                <w:lang w:val="en-MY"/>
              </w:rPr>
              <w:t>Fatigue Limit State (FLS)</w:t>
            </w:r>
          </w:p>
        </w:tc>
        <w:tc>
          <w:tcPr>
            <w:tcW w:w="5224" w:type="dxa"/>
          </w:tcPr>
          <w:p w:rsidR="006F32C5" w:rsidRPr="006F32C5" w:rsidRDefault="00530A80" w:rsidP="00530A80">
            <w:pPr>
              <w:spacing w:line="360" w:lineRule="auto"/>
              <w:jc w:val="both"/>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Pr>
                <w:rFonts w:eastAsia="Cordia New"/>
                <w:sz w:val="24"/>
                <w:szCs w:val="24"/>
                <w:lang w:val="en-MY"/>
              </w:rPr>
              <w:t>T</w:t>
            </w:r>
            <w:r w:rsidR="008B0613" w:rsidRPr="008B0613">
              <w:rPr>
                <w:rFonts w:eastAsia="Cordia New"/>
                <w:sz w:val="24"/>
                <w:szCs w:val="24"/>
                <w:lang w:val="en-MY"/>
              </w:rPr>
              <w:t>he riser must be able to remain fit to function during its</w:t>
            </w:r>
            <w:r w:rsidR="008B0613">
              <w:rPr>
                <w:rFonts w:eastAsia="Cordia New"/>
                <w:sz w:val="24"/>
                <w:szCs w:val="24"/>
                <w:lang w:val="en-MY"/>
              </w:rPr>
              <w:t xml:space="preserve"> </w:t>
            </w:r>
            <w:r w:rsidR="008B0613" w:rsidRPr="008B0613">
              <w:rPr>
                <w:rFonts w:eastAsia="Cordia New"/>
                <w:sz w:val="24"/>
                <w:szCs w:val="24"/>
                <w:lang w:val="en-MY"/>
              </w:rPr>
              <w:t>service life due to accumulated excessive fatigue crack growth or damage under</w:t>
            </w:r>
            <w:r w:rsidR="008B0613">
              <w:rPr>
                <w:rFonts w:eastAsia="Cordia New"/>
                <w:sz w:val="24"/>
                <w:szCs w:val="24"/>
                <w:lang w:val="en-MY"/>
              </w:rPr>
              <w:t xml:space="preserve"> </w:t>
            </w:r>
            <w:r w:rsidR="008B0613" w:rsidRPr="008B0613">
              <w:rPr>
                <w:rFonts w:eastAsia="Cordia New"/>
                <w:sz w:val="24"/>
                <w:szCs w:val="24"/>
                <w:lang w:val="en-MY"/>
              </w:rPr>
              <w:t>cyclic loading</w:t>
            </w:r>
            <w:r w:rsidR="006F32C5">
              <w:rPr>
                <w:rFonts w:eastAsia="Cordia New"/>
                <w:sz w:val="24"/>
                <w:szCs w:val="24"/>
                <w:lang w:val="en-MY"/>
              </w:rPr>
              <w:t xml:space="preserve">. </w:t>
            </w:r>
            <w:r w:rsidR="006F32C5" w:rsidRPr="006F32C5">
              <w:rPr>
                <w:rFonts w:eastAsia="Cordia New"/>
                <w:sz w:val="24"/>
                <w:szCs w:val="24"/>
                <w:lang w:val="en-MY"/>
              </w:rPr>
              <w:t xml:space="preserve">The fatigue assessment </w:t>
            </w:r>
            <w:r w:rsidR="006F32C5">
              <w:rPr>
                <w:rFonts w:eastAsia="Cordia New"/>
                <w:sz w:val="24"/>
                <w:szCs w:val="24"/>
                <w:lang w:val="en-MY"/>
              </w:rPr>
              <w:t>methods may be categorized into:</w:t>
            </w:r>
          </w:p>
          <w:p w:rsidR="006F32C5" w:rsidRDefault="006F32C5" w:rsidP="000B4F7F">
            <w:pPr>
              <w:pStyle w:val="ListParagraph"/>
              <w:numPr>
                <w:ilvl w:val="0"/>
                <w:numId w:val="40"/>
              </w:num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6F32C5">
              <w:rPr>
                <w:rFonts w:eastAsia="Cordia New"/>
                <w:sz w:val="24"/>
                <w:szCs w:val="24"/>
                <w:lang w:val="en-MY"/>
              </w:rPr>
              <w:t>Methods based on S-N curves</w:t>
            </w:r>
          </w:p>
          <w:p w:rsidR="008B0613" w:rsidRPr="006F32C5" w:rsidRDefault="006F32C5" w:rsidP="000B4F7F">
            <w:pPr>
              <w:pStyle w:val="ListParagraph"/>
              <w:numPr>
                <w:ilvl w:val="0"/>
                <w:numId w:val="40"/>
              </w:num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6F32C5">
              <w:rPr>
                <w:rFonts w:eastAsia="Cordia New"/>
                <w:sz w:val="24"/>
                <w:szCs w:val="24"/>
                <w:lang w:val="en-MY"/>
              </w:rPr>
              <w:t>Methods based on fatigue crack propagation</w:t>
            </w:r>
          </w:p>
        </w:tc>
      </w:tr>
    </w:tbl>
    <w:p w:rsidR="00C74044" w:rsidRDefault="00C74044" w:rsidP="00C74044">
      <w:pPr>
        <w:spacing w:line="360" w:lineRule="auto"/>
        <w:jc w:val="both"/>
        <w:rPr>
          <w:rFonts w:eastAsia="Cordia New"/>
          <w:sz w:val="24"/>
          <w:szCs w:val="24"/>
          <w:lang w:val="en-MY"/>
        </w:rPr>
      </w:pPr>
    </w:p>
    <w:p w:rsidR="006F32C5" w:rsidRDefault="006F32C5" w:rsidP="00C74044">
      <w:pPr>
        <w:spacing w:line="360" w:lineRule="auto"/>
        <w:jc w:val="both"/>
        <w:rPr>
          <w:rFonts w:eastAsia="Cordia New"/>
          <w:sz w:val="24"/>
          <w:szCs w:val="24"/>
          <w:lang w:val="en-MY"/>
        </w:rPr>
      </w:pPr>
    </w:p>
    <w:p w:rsidR="008B0613" w:rsidRDefault="00760F96" w:rsidP="00DC066A">
      <w:pPr>
        <w:spacing w:line="360" w:lineRule="auto"/>
        <w:jc w:val="center"/>
        <w:rPr>
          <w:rFonts w:eastAsia="Cordia New"/>
          <w:sz w:val="24"/>
          <w:szCs w:val="24"/>
          <w:lang w:val="en-MY"/>
        </w:rPr>
      </w:pPr>
      <w:r>
        <w:rPr>
          <w:rFonts w:eastAsia="Cordia New"/>
          <w:b/>
          <w:sz w:val="24"/>
          <w:szCs w:val="24"/>
          <w:lang w:val="en-MY"/>
        </w:rPr>
        <w:t xml:space="preserve">Table </w:t>
      </w:r>
      <w:r w:rsidR="00DC066A">
        <w:rPr>
          <w:rFonts w:eastAsia="Cordia New"/>
          <w:b/>
          <w:sz w:val="24"/>
          <w:szCs w:val="24"/>
          <w:lang w:val="en-MY"/>
        </w:rPr>
        <w:t>6</w:t>
      </w:r>
      <w:r>
        <w:rPr>
          <w:rFonts w:eastAsia="Cordia New"/>
          <w:b/>
          <w:sz w:val="24"/>
          <w:szCs w:val="24"/>
          <w:lang w:val="en-MY"/>
        </w:rPr>
        <w:t>.3</w:t>
      </w:r>
      <w:r w:rsidR="00DC066A" w:rsidRPr="00DC066A">
        <w:rPr>
          <w:rFonts w:eastAsia="Cordia New"/>
          <w:b/>
          <w:sz w:val="24"/>
          <w:szCs w:val="24"/>
          <w:lang w:val="en-MY"/>
        </w:rPr>
        <w:t>:</w:t>
      </w:r>
      <w:r w:rsidR="00DC066A">
        <w:rPr>
          <w:rFonts w:eastAsia="Cordia New"/>
          <w:sz w:val="24"/>
          <w:szCs w:val="24"/>
          <w:lang w:val="en-MY"/>
        </w:rPr>
        <w:t xml:space="preserve"> </w:t>
      </w:r>
      <w:r w:rsidR="00C74044" w:rsidRPr="00C74044">
        <w:rPr>
          <w:rFonts w:eastAsia="Cordia New"/>
          <w:sz w:val="24"/>
          <w:szCs w:val="24"/>
          <w:lang w:val="en-MY"/>
        </w:rPr>
        <w:t>Load effect factors</w:t>
      </w:r>
    </w:p>
    <w:tbl>
      <w:tblPr>
        <w:tblStyle w:val="MediumShading2-Accent6"/>
        <w:tblW w:w="0" w:type="auto"/>
        <w:tblLook w:val="04A0" w:firstRow="1" w:lastRow="0" w:firstColumn="1" w:lastColumn="0" w:noHBand="0" w:noVBand="1"/>
      </w:tblPr>
      <w:tblGrid>
        <w:gridCol w:w="2219"/>
        <w:gridCol w:w="2219"/>
        <w:gridCol w:w="2219"/>
        <w:gridCol w:w="2219"/>
      </w:tblGrid>
      <w:tr w:rsidR="00C74044" w:rsidRPr="00DC066A" w:rsidTr="00DC066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19" w:type="dxa"/>
          </w:tcPr>
          <w:p w:rsidR="00C74044" w:rsidRPr="00DC066A" w:rsidRDefault="00C74044" w:rsidP="00DC066A">
            <w:pPr>
              <w:spacing w:line="360" w:lineRule="auto"/>
              <w:jc w:val="center"/>
              <w:rPr>
                <w:rFonts w:eastAsia="Cordia New"/>
                <w:sz w:val="24"/>
                <w:szCs w:val="24"/>
                <w:lang w:val="en-MY"/>
              </w:rPr>
            </w:pPr>
            <w:r w:rsidRPr="00DC066A">
              <w:rPr>
                <w:sz w:val="24"/>
                <w:szCs w:val="24"/>
                <w:lang w:val="en-MY"/>
              </w:rPr>
              <w:t>Limit State</w:t>
            </w:r>
          </w:p>
        </w:tc>
        <w:tc>
          <w:tcPr>
            <w:tcW w:w="2219" w:type="dxa"/>
          </w:tcPr>
          <w:p w:rsidR="00C74044" w:rsidRPr="00DC066A" w:rsidRDefault="00C74044" w:rsidP="00DC066A">
            <w:pPr>
              <w:spacing w:line="360" w:lineRule="auto"/>
              <w:jc w:val="center"/>
              <w:cnfStyle w:val="100000000000" w:firstRow="1" w:lastRow="0" w:firstColumn="0" w:lastColumn="0" w:oddVBand="0" w:evenVBand="0" w:oddHBand="0" w:evenHBand="0" w:firstRowFirstColumn="0" w:firstRowLastColumn="0" w:lastRowFirstColumn="0" w:lastRowLastColumn="0"/>
              <w:rPr>
                <w:rFonts w:eastAsia="Cordia New"/>
                <w:sz w:val="24"/>
                <w:szCs w:val="24"/>
                <w:lang w:val="en-MY"/>
              </w:rPr>
            </w:pPr>
            <w:r w:rsidRPr="00DC066A">
              <w:rPr>
                <w:rFonts w:eastAsia="Cordia New"/>
                <w:sz w:val="24"/>
                <w:szCs w:val="24"/>
                <w:lang w:val="en-MY"/>
              </w:rPr>
              <w:t>F-load effect</w:t>
            </w:r>
          </w:p>
          <w:p w:rsidR="00C74044" w:rsidRPr="00DC066A" w:rsidRDefault="00D55C7F" w:rsidP="00DC066A">
            <w:pPr>
              <w:spacing w:line="360" w:lineRule="auto"/>
              <w:jc w:val="center"/>
              <w:cnfStyle w:val="100000000000" w:firstRow="1" w:lastRow="0" w:firstColumn="0" w:lastColumn="0" w:oddVBand="0" w:evenVBand="0" w:oddHBand="0" w:evenHBand="0" w:firstRowFirstColumn="0" w:firstRowLastColumn="0" w:lastRowFirstColumn="0" w:lastRowLastColumn="0"/>
              <w:rPr>
                <w:rFonts w:eastAsia="Cordia New"/>
                <w:sz w:val="24"/>
                <w:szCs w:val="24"/>
                <w:lang w:val="en-MY"/>
              </w:rPr>
            </w:pPr>
            <m:oMathPara>
              <m:oMath>
                <m:sSub>
                  <m:sSubPr>
                    <m:ctrlPr>
                      <w:rPr>
                        <w:rFonts w:ascii="Cambria Math" w:eastAsia="Cordia New" w:hAnsi="Cambria Math"/>
                        <w:b w:val="0"/>
                        <w:bCs w:val="0"/>
                        <w:i/>
                        <w:color w:val="auto"/>
                        <w:sz w:val="24"/>
                        <w:szCs w:val="24"/>
                        <w:lang w:val="en-MY"/>
                      </w:rPr>
                    </m:ctrlPr>
                  </m:sSubPr>
                  <m:e>
                    <m:r>
                      <m:rPr>
                        <m:sty m:val="bi"/>
                      </m:rPr>
                      <w:rPr>
                        <w:rFonts w:ascii="Cambria Math" w:eastAsia="Cordia New" w:hAnsi="Cambria Math"/>
                        <w:sz w:val="24"/>
                        <w:szCs w:val="24"/>
                        <w:lang w:val="en-MY"/>
                      </w:rPr>
                      <m:t>γ</m:t>
                    </m:r>
                  </m:e>
                  <m:sub>
                    <m:r>
                      <m:rPr>
                        <m:sty m:val="bi"/>
                      </m:rPr>
                      <w:rPr>
                        <w:rFonts w:ascii="Cambria Math" w:eastAsia="Cordia New" w:hAnsi="Cambria Math"/>
                        <w:sz w:val="24"/>
                        <w:szCs w:val="24"/>
                        <w:lang w:val="en-MY"/>
                      </w:rPr>
                      <m:t>F</m:t>
                    </m:r>
                  </m:sub>
                </m:sSub>
              </m:oMath>
            </m:oMathPara>
          </w:p>
        </w:tc>
        <w:tc>
          <w:tcPr>
            <w:tcW w:w="2219" w:type="dxa"/>
          </w:tcPr>
          <w:p w:rsidR="00C74044" w:rsidRPr="00DC066A" w:rsidRDefault="00C74044" w:rsidP="00DC066A">
            <w:pPr>
              <w:spacing w:line="360" w:lineRule="auto"/>
              <w:jc w:val="center"/>
              <w:cnfStyle w:val="100000000000" w:firstRow="1" w:lastRow="0" w:firstColumn="0" w:lastColumn="0" w:oddVBand="0" w:evenVBand="0" w:oddHBand="0" w:evenHBand="0" w:firstRowFirstColumn="0" w:firstRowLastColumn="0" w:lastRowFirstColumn="0" w:lastRowLastColumn="0"/>
              <w:rPr>
                <w:rFonts w:eastAsia="Cordia New"/>
                <w:sz w:val="24"/>
                <w:szCs w:val="24"/>
                <w:lang w:val="en-MY"/>
              </w:rPr>
            </w:pPr>
            <w:r w:rsidRPr="00DC066A">
              <w:rPr>
                <w:rFonts w:eastAsia="Cordia New"/>
                <w:sz w:val="24"/>
                <w:szCs w:val="24"/>
                <w:lang w:val="en-MY"/>
              </w:rPr>
              <w:t>E-load effect</w:t>
            </w:r>
          </w:p>
          <w:p w:rsidR="00C74044" w:rsidRPr="00DC066A" w:rsidRDefault="00D55C7F" w:rsidP="00DC066A">
            <w:pPr>
              <w:spacing w:line="360" w:lineRule="auto"/>
              <w:jc w:val="center"/>
              <w:cnfStyle w:val="100000000000" w:firstRow="1" w:lastRow="0" w:firstColumn="0" w:lastColumn="0" w:oddVBand="0" w:evenVBand="0" w:oddHBand="0" w:evenHBand="0" w:firstRowFirstColumn="0" w:firstRowLastColumn="0" w:lastRowFirstColumn="0" w:lastRowLastColumn="0"/>
              <w:rPr>
                <w:rFonts w:eastAsia="Cordia New"/>
                <w:sz w:val="24"/>
                <w:szCs w:val="24"/>
                <w:lang w:val="en-MY"/>
              </w:rPr>
            </w:pPr>
            <m:oMathPara>
              <m:oMath>
                <m:sSub>
                  <m:sSubPr>
                    <m:ctrlPr>
                      <w:rPr>
                        <w:rFonts w:ascii="Cambria Math" w:eastAsia="Cordia New" w:hAnsi="Cambria Math"/>
                        <w:b w:val="0"/>
                        <w:bCs w:val="0"/>
                        <w:i/>
                        <w:color w:val="auto"/>
                        <w:sz w:val="24"/>
                        <w:szCs w:val="24"/>
                        <w:lang w:val="en-MY"/>
                      </w:rPr>
                    </m:ctrlPr>
                  </m:sSubPr>
                  <m:e>
                    <m:r>
                      <m:rPr>
                        <m:sty m:val="bi"/>
                      </m:rPr>
                      <w:rPr>
                        <w:rFonts w:ascii="Cambria Math" w:eastAsia="Cordia New" w:hAnsi="Cambria Math"/>
                        <w:sz w:val="24"/>
                        <w:szCs w:val="24"/>
                        <w:lang w:val="en-MY"/>
                      </w:rPr>
                      <m:t>γ</m:t>
                    </m:r>
                  </m:e>
                  <m:sub>
                    <m:r>
                      <m:rPr>
                        <m:sty m:val="bi"/>
                      </m:rPr>
                      <w:rPr>
                        <w:rFonts w:ascii="Cambria Math" w:eastAsia="Cordia New" w:hAnsi="Cambria Math"/>
                        <w:sz w:val="24"/>
                        <w:szCs w:val="24"/>
                        <w:lang w:val="en-MY"/>
                      </w:rPr>
                      <m:t>E</m:t>
                    </m:r>
                  </m:sub>
                </m:sSub>
              </m:oMath>
            </m:oMathPara>
          </w:p>
        </w:tc>
        <w:tc>
          <w:tcPr>
            <w:tcW w:w="2219" w:type="dxa"/>
          </w:tcPr>
          <w:p w:rsidR="00C74044" w:rsidRPr="00DC066A" w:rsidRDefault="00C74044" w:rsidP="00DC066A">
            <w:pPr>
              <w:spacing w:line="360" w:lineRule="auto"/>
              <w:jc w:val="center"/>
              <w:cnfStyle w:val="100000000000" w:firstRow="1" w:lastRow="0" w:firstColumn="0" w:lastColumn="0" w:oddVBand="0" w:evenVBand="0" w:oddHBand="0" w:evenHBand="0" w:firstRowFirstColumn="0" w:firstRowLastColumn="0" w:lastRowFirstColumn="0" w:lastRowLastColumn="0"/>
              <w:rPr>
                <w:sz w:val="24"/>
                <w:szCs w:val="24"/>
                <w:lang w:val="en-MY"/>
              </w:rPr>
            </w:pPr>
            <w:r w:rsidRPr="00DC066A">
              <w:rPr>
                <w:sz w:val="24"/>
                <w:szCs w:val="24"/>
                <w:lang w:val="en-MY"/>
              </w:rPr>
              <w:t>A-load effect</w:t>
            </w:r>
          </w:p>
          <w:p w:rsidR="00C74044" w:rsidRPr="00DC066A" w:rsidRDefault="00D55C7F" w:rsidP="00DC066A">
            <w:pPr>
              <w:spacing w:line="360" w:lineRule="auto"/>
              <w:jc w:val="center"/>
              <w:cnfStyle w:val="100000000000" w:firstRow="1" w:lastRow="0" w:firstColumn="0" w:lastColumn="0" w:oddVBand="0" w:evenVBand="0" w:oddHBand="0" w:evenHBand="0" w:firstRowFirstColumn="0" w:firstRowLastColumn="0" w:lastRowFirstColumn="0" w:lastRowLastColumn="0"/>
              <w:rPr>
                <w:rFonts w:eastAsia="Cordia New"/>
                <w:sz w:val="24"/>
                <w:szCs w:val="24"/>
                <w:lang w:val="en-MY"/>
              </w:rPr>
            </w:pPr>
            <m:oMathPara>
              <m:oMath>
                <m:sSub>
                  <m:sSubPr>
                    <m:ctrlPr>
                      <w:rPr>
                        <w:rFonts w:ascii="Cambria Math" w:eastAsia="Cordia New" w:hAnsi="Cambria Math"/>
                        <w:b w:val="0"/>
                        <w:bCs w:val="0"/>
                        <w:i/>
                        <w:color w:val="auto"/>
                        <w:sz w:val="24"/>
                        <w:szCs w:val="24"/>
                        <w:lang w:val="en-MY"/>
                      </w:rPr>
                    </m:ctrlPr>
                  </m:sSubPr>
                  <m:e>
                    <m:r>
                      <m:rPr>
                        <m:sty m:val="bi"/>
                      </m:rPr>
                      <w:rPr>
                        <w:rFonts w:ascii="Cambria Math" w:eastAsia="Cordia New" w:hAnsi="Cambria Math"/>
                        <w:sz w:val="24"/>
                        <w:szCs w:val="24"/>
                        <w:lang w:val="en-MY"/>
                      </w:rPr>
                      <m:t>γ</m:t>
                    </m:r>
                  </m:e>
                  <m:sub>
                    <m:r>
                      <m:rPr>
                        <m:sty m:val="bi"/>
                      </m:rPr>
                      <w:rPr>
                        <w:rFonts w:ascii="Cambria Math" w:eastAsia="Cordia New" w:hAnsi="Cambria Math"/>
                        <w:sz w:val="24"/>
                        <w:szCs w:val="24"/>
                        <w:lang w:val="en-MY"/>
                      </w:rPr>
                      <m:t>A</m:t>
                    </m:r>
                  </m:sub>
                </m:sSub>
              </m:oMath>
            </m:oMathPara>
          </w:p>
        </w:tc>
      </w:tr>
      <w:tr w:rsidR="00C74044" w:rsidRPr="00DC066A" w:rsidTr="00DC06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9" w:type="dxa"/>
          </w:tcPr>
          <w:p w:rsidR="00C74044" w:rsidRPr="00DC066A" w:rsidRDefault="00C74044" w:rsidP="00C74044">
            <w:pPr>
              <w:spacing w:line="360" w:lineRule="auto"/>
              <w:jc w:val="both"/>
              <w:rPr>
                <w:rFonts w:eastAsia="Cordia New"/>
                <w:sz w:val="24"/>
                <w:szCs w:val="24"/>
                <w:lang w:val="en-MY"/>
              </w:rPr>
            </w:pPr>
            <w:r w:rsidRPr="00DC066A">
              <w:rPr>
                <w:sz w:val="24"/>
                <w:szCs w:val="24"/>
                <w:lang w:val="en-MY"/>
              </w:rPr>
              <w:lastRenderedPageBreak/>
              <w:t>ULS</w:t>
            </w:r>
          </w:p>
        </w:tc>
        <w:tc>
          <w:tcPr>
            <w:tcW w:w="2219" w:type="dxa"/>
          </w:tcPr>
          <w:p w:rsidR="00C74044" w:rsidRPr="00DC066A" w:rsidRDefault="00DC066A" w:rsidP="00DC066A">
            <w:pPr>
              <w:spacing w:line="360" w:lineRule="auto"/>
              <w:jc w:val="both"/>
              <w:cnfStyle w:val="000000100000" w:firstRow="0" w:lastRow="0" w:firstColumn="0" w:lastColumn="0" w:oddVBand="0" w:evenVBand="0" w:oddHBand="1" w:evenHBand="0" w:firstRowFirstColumn="0" w:firstRowLastColumn="0" w:lastRowFirstColumn="0" w:lastRowLastColumn="0"/>
              <w:rPr>
                <w:rFonts w:eastAsia="Cordia New"/>
                <w:sz w:val="24"/>
                <w:szCs w:val="24"/>
                <w:vertAlign w:val="superscript"/>
                <w:lang w:val="en-MY"/>
              </w:rPr>
            </w:pPr>
            <w:r w:rsidRPr="00DC066A">
              <w:rPr>
                <w:sz w:val="24"/>
                <w:szCs w:val="24"/>
                <w:lang w:val="en-MY"/>
              </w:rPr>
              <w:t>1.1</w:t>
            </w:r>
            <w:r w:rsidR="00D70F27">
              <w:rPr>
                <w:sz w:val="24"/>
                <w:szCs w:val="24"/>
                <w:lang w:val="en-MY"/>
              </w:rPr>
              <w:t>*</w:t>
            </w:r>
            <w:r w:rsidRPr="00DC066A">
              <w:rPr>
                <w:sz w:val="24"/>
                <w:szCs w:val="24"/>
                <w:vertAlign w:val="superscript"/>
                <w:lang w:val="en-MY"/>
              </w:rPr>
              <w:t>1</w:t>
            </w:r>
          </w:p>
        </w:tc>
        <w:tc>
          <w:tcPr>
            <w:tcW w:w="2219" w:type="dxa"/>
          </w:tcPr>
          <w:p w:rsidR="00C74044" w:rsidRPr="00DC066A" w:rsidRDefault="00DC066A" w:rsidP="00DC066A">
            <w:pPr>
              <w:spacing w:line="360" w:lineRule="auto"/>
              <w:jc w:val="both"/>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DC066A">
              <w:rPr>
                <w:sz w:val="24"/>
                <w:szCs w:val="24"/>
                <w:lang w:val="en-MY"/>
              </w:rPr>
              <w:t>1.3</w:t>
            </w:r>
            <w:r w:rsidR="00D70F27">
              <w:rPr>
                <w:sz w:val="24"/>
                <w:szCs w:val="24"/>
                <w:lang w:val="en-MY"/>
              </w:rPr>
              <w:t>*</w:t>
            </w:r>
            <w:r w:rsidR="00D70F27">
              <w:rPr>
                <w:sz w:val="24"/>
                <w:szCs w:val="24"/>
                <w:vertAlign w:val="superscript"/>
                <w:lang w:val="en-MY"/>
              </w:rPr>
              <w:t>2</w:t>
            </w:r>
          </w:p>
        </w:tc>
        <w:tc>
          <w:tcPr>
            <w:tcW w:w="2219" w:type="dxa"/>
          </w:tcPr>
          <w:p w:rsidR="00C74044" w:rsidRPr="00DC066A" w:rsidRDefault="00DC066A" w:rsidP="00C74044">
            <w:pPr>
              <w:spacing w:line="360" w:lineRule="auto"/>
              <w:jc w:val="both"/>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DC066A">
              <w:rPr>
                <w:rFonts w:eastAsia="Cordia New"/>
                <w:sz w:val="24"/>
                <w:szCs w:val="24"/>
                <w:lang w:val="en-MY"/>
              </w:rPr>
              <w:t>N.A</w:t>
            </w:r>
          </w:p>
        </w:tc>
      </w:tr>
      <w:tr w:rsidR="00C74044" w:rsidRPr="00DC066A" w:rsidTr="00DC066A">
        <w:tc>
          <w:tcPr>
            <w:cnfStyle w:val="001000000000" w:firstRow="0" w:lastRow="0" w:firstColumn="1" w:lastColumn="0" w:oddVBand="0" w:evenVBand="0" w:oddHBand="0" w:evenHBand="0" w:firstRowFirstColumn="0" w:firstRowLastColumn="0" w:lastRowFirstColumn="0" w:lastRowLastColumn="0"/>
            <w:tcW w:w="2219" w:type="dxa"/>
          </w:tcPr>
          <w:p w:rsidR="00C74044" w:rsidRPr="00DC066A" w:rsidRDefault="00C74044" w:rsidP="00C74044">
            <w:pPr>
              <w:spacing w:line="360" w:lineRule="auto"/>
              <w:jc w:val="both"/>
              <w:rPr>
                <w:rFonts w:eastAsia="Cordia New"/>
                <w:sz w:val="24"/>
                <w:szCs w:val="24"/>
                <w:lang w:val="en-MY"/>
              </w:rPr>
            </w:pPr>
            <w:r w:rsidRPr="00DC066A">
              <w:rPr>
                <w:sz w:val="24"/>
                <w:szCs w:val="24"/>
                <w:lang w:val="en-MY"/>
              </w:rPr>
              <w:t>FLS</w:t>
            </w:r>
          </w:p>
        </w:tc>
        <w:tc>
          <w:tcPr>
            <w:tcW w:w="2219" w:type="dxa"/>
          </w:tcPr>
          <w:p w:rsidR="00C74044" w:rsidRPr="00DC066A" w:rsidRDefault="00DC066A" w:rsidP="00C74044">
            <w:pPr>
              <w:spacing w:line="360" w:lineRule="auto"/>
              <w:jc w:val="both"/>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DC066A">
              <w:rPr>
                <w:sz w:val="24"/>
                <w:szCs w:val="24"/>
                <w:lang w:val="en-MY"/>
              </w:rPr>
              <w:t>1.0</w:t>
            </w:r>
          </w:p>
        </w:tc>
        <w:tc>
          <w:tcPr>
            <w:tcW w:w="2219" w:type="dxa"/>
          </w:tcPr>
          <w:p w:rsidR="00C74044" w:rsidRPr="00DC066A" w:rsidRDefault="00DC066A" w:rsidP="00C74044">
            <w:pPr>
              <w:spacing w:line="360" w:lineRule="auto"/>
              <w:jc w:val="both"/>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DC066A">
              <w:rPr>
                <w:sz w:val="24"/>
                <w:szCs w:val="24"/>
                <w:lang w:val="en-MY"/>
              </w:rPr>
              <w:t>1.0</w:t>
            </w:r>
          </w:p>
        </w:tc>
        <w:tc>
          <w:tcPr>
            <w:tcW w:w="2219" w:type="dxa"/>
          </w:tcPr>
          <w:p w:rsidR="00C74044" w:rsidRPr="00DC066A" w:rsidRDefault="00DC066A" w:rsidP="00C74044">
            <w:pPr>
              <w:spacing w:line="360" w:lineRule="auto"/>
              <w:jc w:val="both"/>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DC066A">
              <w:rPr>
                <w:rFonts w:eastAsia="Cordia New"/>
                <w:sz w:val="24"/>
                <w:szCs w:val="24"/>
                <w:lang w:val="en-MY"/>
              </w:rPr>
              <w:t>N.A</w:t>
            </w:r>
          </w:p>
        </w:tc>
      </w:tr>
      <w:tr w:rsidR="00C74044" w:rsidRPr="00DC066A" w:rsidTr="00DC06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9" w:type="dxa"/>
          </w:tcPr>
          <w:p w:rsidR="00C74044" w:rsidRPr="00DC066A" w:rsidRDefault="00C74044" w:rsidP="00C74044">
            <w:pPr>
              <w:spacing w:line="360" w:lineRule="auto"/>
              <w:jc w:val="both"/>
              <w:rPr>
                <w:rFonts w:eastAsia="Cordia New"/>
                <w:sz w:val="24"/>
                <w:szCs w:val="24"/>
                <w:lang w:val="en-MY"/>
              </w:rPr>
            </w:pPr>
            <w:r w:rsidRPr="00DC066A">
              <w:rPr>
                <w:sz w:val="24"/>
                <w:szCs w:val="24"/>
                <w:lang w:val="en-MY"/>
              </w:rPr>
              <w:t>SLS &amp; ALS</w:t>
            </w:r>
          </w:p>
        </w:tc>
        <w:tc>
          <w:tcPr>
            <w:tcW w:w="2219" w:type="dxa"/>
          </w:tcPr>
          <w:p w:rsidR="00C74044" w:rsidRPr="00DC066A" w:rsidRDefault="00DC066A" w:rsidP="00C74044">
            <w:pPr>
              <w:spacing w:line="360" w:lineRule="auto"/>
              <w:jc w:val="both"/>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DC066A">
              <w:rPr>
                <w:sz w:val="24"/>
                <w:szCs w:val="24"/>
                <w:lang w:val="en-MY"/>
              </w:rPr>
              <w:t>1.0</w:t>
            </w:r>
          </w:p>
        </w:tc>
        <w:tc>
          <w:tcPr>
            <w:tcW w:w="2219" w:type="dxa"/>
          </w:tcPr>
          <w:p w:rsidR="00C74044" w:rsidRPr="00DC066A" w:rsidRDefault="00DC066A" w:rsidP="00C74044">
            <w:pPr>
              <w:spacing w:line="360" w:lineRule="auto"/>
              <w:jc w:val="both"/>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DC066A">
              <w:rPr>
                <w:sz w:val="24"/>
                <w:szCs w:val="24"/>
                <w:lang w:val="en-MY"/>
              </w:rPr>
              <w:t>1.0</w:t>
            </w:r>
          </w:p>
        </w:tc>
        <w:tc>
          <w:tcPr>
            <w:tcW w:w="2219" w:type="dxa"/>
          </w:tcPr>
          <w:p w:rsidR="00C74044" w:rsidRPr="00DC066A" w:rsidRDefault="00DC066A" w:rsidP="00C74044">
            <w:pPr>
              <w:spacing w:line="360" w:lineRule="auto"/>
              <w:jc w:val="both"/>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DC066A">
              <w:rPr>
                <w:sz w:val="24"/>
                <w:szCs w:val="24"/>
                <w:lang w:val="en-MY"/>
              </w:rPr>
              <w:t>1.0</w:t>
            </w:r>
          </w:p>
        </w:tc>
      </w:tr>
    </w:tbl>
    <w:p w:rsidR="00DC066A" w:rsidRPr="00D70F27" w:rsidRDefault="00DC066A" w:rsidP="00DC066A">
      <w:pPr>
        <w:spacing w:line="360" w:lineRule="auto"/>
        <w:jc w:val="both"/>
        <w:rPr>
          <w:rFonts w:eastAsia="Cordia New"/>
          <w:lang w:val="en-MY"/>
        </w:rPr>
      </w:pPr>
      <w:r w:rsidRPr="00D70F27">
        <w:rPr>
          <w:rFonts w:eastAsia="Cordia New"/>
          <w:lang w:val="en-MY"/>
        </w:rPr>
        <w:t>Notes:</w:t>
      </w:r>
    </w:p>
    <w:p w:rsidR="00DC066A" w:rsidRPr="00D70F27" w:rsidRDefault="00D70F27" w:rsidP="00A62583">
      <w:pPr>
        <w:rPr>
          <w:rFonts w:eastAsia="Cordia New"/>
          <w:lang w:val="en-MY"/>
        </w:rPr>
      </w:pPr>
      <w:r>
        <w:rPr>
          <w:rFonts w:eastAsia="Cordia New"/>
          <w:lang w:val="en-MY"/>
        </w:rPr>
        <w:t>*</w:t>
      </w:r>
      <w:r w:rsidR="00DC066A" w:rsidRPr="00D70F27">
        <w:rPr>
          <w:rFonts w:eastAsia="Cordia New"/>
          <w:lang w:val="en-MY"/>
        </w:rPr>
        <w:t>1</w:t>
      </w:r>
      <w:r>
        <w:rPr>
          <w:rFonts w:eastAsia="Cordia New"/>
          <w:lang w:val="en-MY"/>
        </w:rPr>
        <w:t>.</w:t>
      </w:r>
      <w:r w:rsidR="00DC066A" w:rsidRPr="00D70F27">
        <w:rPr>
          <w:rFonts w:eastAsia="Cordia New"/>
          <w:lang w:val="en-MY"/>
        </w:rPr>
        <w:t xml:space="preserve"> If the functional load effect reduces the combined load effects, </w:t>
      </w:r>
      <m:oMath>
        <m:sSub>
          <m:sSubPr>
            <m:ctrlPr>
              <w:rPr>
                <w:rFonts w:ascii="Cambria Math" w:eastAsia="Cordia New" w:hAnsi="Cambria Math"/>
                <w:i/>
                <w:sz w:val="24"/>
                <w:szCs w:val="24"/>
                <w:lang w:val="en-MY"/>
              </w:rPr>
            </m:ctrlPr>
          </m:sSubPr>
          <m:e>
            <m:r>
              <w:rPr>
                <w:rFonts w:ascii="Cambria Math" w:eastAsia="Cordia New" w:hAnsi="Cambria Math"/>
                <w:sz w:val="24"/>
                <w:szCs w:val="24"/>
                <w:lang w:val="en-MY"/>
              </w:rPr>
              <m:t>γ</m:t>
            </m:r>
          </m:e>
          <m:sub>
            <m:r>
              <w:rPr>
                <w:rFonts w:ascii="Cambria Math" w:eastAsia="Cordia New" w:hAnsi="Cambria Math"/>
                <w:sz w:val="24"/>
                <w:szCs w:val="24"/>
                <w:lang w:val="en-MY"/>
              </w:rPr>
              <m:t>F</m:t>
            </m:r>
          </m:sub>
        </m:sSub>
      </m:oMath>
      <w:r w:rsidR="00DC066A" w:rsidRPr="00D70F27">
        <w:rPr>
          <w:rFonts w:eastAsia="Cordia New"/>
          <w:lang w:val="en-MY"/>
        </w:rPr>
        <w:t xml:space="preserve"> shall be taken as 1/1.1.</w:t>
      </w:r>
    </w:p>
    <w:p w:rsidR="00C74044" w:rsidRPr="00D70F27" w:rsidRDefault="00D70F27" w:rsidP="00A62583">
      <w:pPr>
        <w:rPr>
          <w:rFonts w:eastAsia="Cordia New"/>
          <w:lang w:val="en-MY"/>
        </w:rPr>
      </w:pPr>
      <w:r>
        <w:rPr>
          <w:rFonts w:eastAsia="Cordia New"/>
          <w:lang w:val="en-MY"/>
        </w:rPr>
        <w:t>*</w:t>
      </w:r>
      <w:r w:rsidR="00DC066A" w:rsidRPr="00D70F27">
        <w:rPr>
          <w:rFonts w:eastAsia="Cordia New"/>
          <w:lang w:val="en-MY"/>
        </w:rPr>
        <w:t>2</w:t>
      </w:r>
      <w:r>
        <w:rPr>
          <w:rFonts w:eastAsia="Cordia New"/>
          <w:lang w:val="en-MY"/>
        </w:rPr>
        <w:t>.</w:t>
      </w:r>
      <w:r w:rsidR="00DC066A" w:rsidRPr="00D70F27">
        <w:rPr>
          <w:rFonts w:eastAsia="Cordia New"/>
          <w:lang w:val="en-MY"/>
        </w:rPr>
        <w:t xml:space="preserve"> If the environmental load effect reduces the combined load effects, </w:t>
      </w:r>
      <w:r>
        <w:rPr>
          <w:rFonts w:eastAsia="Cordia New"/>
          <w:lang w:val="en-MY"/>
        </w:rPr>
        <w:t xml:space="preserve"> </w:t>
      </w:r>
      <m:oMath>
        <m:sSub>
          <m:sSubPr>
            <m:ctrlPr>
              <w:rPr>
                <w:rFonts w:ascii="Cambria Math" w:eastAsia="Cordia New" w:hAnsi="Cambria Math"/>
                <w:i/>
                <w:sz w:val="24"/>
                <w:szCs w:val="24"/>
                <w:lang w:val="en-MY"/>
              </w:rPr>
            </m:ctrlPr>
          </m:sSubPr>
          <m:e>
            <m:r>
              <w:rPr>
                <w:rFonts w:ascii="Cambria Math" w:eastAsia="Cordia New" w:hAnsi="Cambria Math"/>
                <w:sz w:val="24"/>
                <w:szCs w:val="24"/>
                <w:lang w:val="en-MY"/>
              </w:rPr>
              <m:t>γ</m:t>
            </m:r>
          </m:e>
          <m:sub>
            <m:r>
              <w:rPr>
                <w:rFonts w:ascii="Cambria Math" w:eastAsia="Cordia New" w:hAnsi="Cambria Math"/>
                <w:sz w:val="24"/>
                <w:szCs w:val="24"/>
                <w:lang w:val="en-MY"/>
              </w:rPr>
              <m:t>E</m:t>
            </m:r>
          </m:sub>
        </m:sSub>
      </m:oMath>
      <w:r w:rsidR="00DC066A" w:rsidRPr="00D70F27">
        <w:rPr>
          <w:rFonts w:eastAsia="Cordia New"/>
          <w:lang w:val="en-MY"/>
        </w:rPr>
        <w:t xml:space="preserve"> shall be taken as 1/1.3.</w:t>
      </w:r>
    </w:p>
    <w:p w:rsidR="00883B96" w:rsidRDefault="00883B96" w:rsidP="00F6478D">
      <w:pPr>
        <w:rPr>
          <w:rFonts w:eastAsia="Cordia New"/>
          <w:lang w:val="en-MY"/>
        </w:rPr>
      </w:pPr>
    </w:p>
    <w:p w:rsidR="00530A80" w:rsidRPr="008B0613" w:rsidRDefault="00530A80" w:rsidP="00530A80">
      <w:pPr>
        <w:pStyle w:val="Heading2"/>
        <w:spacing w:line="360" w:lineRule="auto"/>
        <w:ind w:left="720"/>
        <w:rPr>
          <w:rFonts w:eastAsia="Cordia New"/>
          <w:lang w:val="en-MY"/>
        </w:rPr>
      </w:pPr>
      <w:bookmarkStart w:id="113" w:name="_Toc519628384"/>
      <w:r>
        <w:rPr>
          <w:rFonts w:eastAsia="Cordia New"/>
          <w:lang w:val="en-MY"/>
        </w:rPr>
        <w:t>6</w:t>
      </w:r>
      <w:r w:rsidRPr="008B0613">
        <w:rPr>
          <w:rFonts w:eastAsia="Cordia New"/>
          <w:lang w:val="en-MY"/>
        </w:rPr>
        <w:t>.</w:t>
      </w:r>
      <w:r>
        <w:rPr>
          <w:rFonts w:eastAsia="Cordia New"/>
          <w:lang w:val="en-MY"/>
        </w:rPr>
        <w:t>5</w:t>
      </w:r>
      <w:r w:rsidRPr="008B0613">
        <w:rPr>
          <w:rFonts w:eastAsia="Cordia New"/>
          <w:lang w:val="en-MY"/>
        </w:rPr>
        <w:t xml:space="preserve"> </w:t>
      </w:r>
      <w:r w:rsidRPr="00530A80">
        <w:rPr>
          <w:rFonts w:eastAsia="Cordia New"/>
          <w:lang w:val="en-MY"/>
        </w:rPr>
        <w:t>Riser Design Cycle</w:t>
      </w:r>
      <w:bookmarkEnd w:id="113"/>
    </w:p>
    <w:p w:rsidR="00530A80" w:rsidRDefault="00530A80" w:rsidP="00530A80">
      <w:pPr>
        <w:spacing w:line="360" w:lineRule="auto"/>
        <w:jc w:val="both"/>
        <w:rPr>
          <w:rFonts w:eastAsia="Cordia New"/>
          <w:sz w:val="24"/>
          <w:szCs w:val="24"/>
          <w:lang w:val="en-MY"/>
        </w:rPr>
      </w:pPr>
      <w:r>
        <w:rPr>
          <w:rFonts w:eastAsia="Cordia New"/>
          <w:sz w:val="24"/>
          <w:szCs w:val="24"/>
          <w:lang w:val="en-MY"/>
        </w:rPr>
        <w:t xml:space="preserve">Design cycle of risers is started by choosing geometry, environmental load and hydrodynamic coefficients as shown in Figure 6.2. Using the pretension and static equilibrium, vortex shedding versus modal frequencies are analysed before Vortex Induced Vibration (VIV). </w:t>
      </w:r>
      <w:r w:rsidR="00C724F6">
        <w:rPr>
          <w:rFonts w:eastAsia="Cordia New"/>
          <w:sz w:val="24"/>
          <w:szCs w:val="24"/>
          <w:lang w:val="en-MY"/>
        </w:rPr>
        <w:t>Static and dynamic as well as fatigue are analysed to be accepted based selected society rules.</w:t>
      </w:r>
    </w:p>
    <w:p w:rsidR="00104927" w:rsidRDefault="00104927" w:rsidP="00530A80">
      <w:pPr>
        <w:spacing w:line="360" w:lineRule="auto"/>
        <w:jc w:val="both"/>
        <w:rPr>
          <w:rFonts w:eastAsia="Cordia New"/>
          <w:sz w:val="24"/>
          <w:szCs w:val="24"/>
          <w:lang w:val="en-MY"/>
        </w:rPr>
      </w:pPr>
    </w:p>
    <w:p w:rsidR="00CE6EFE" w:rsidRDefault="00104927" w:rsidP="00530A80">
      <w:pPr>
        <w:spacing w:line="360" w:lineRule="auto"/>
        <w:jc w:val="both"/>
        <w:rPr>
          <w:rFonts w:eastAsia="Cordia New"/>
          <w:sz w:val="24"/>
          <w:szCs w:val="24"/>
          <w:lang w:val="en-MY"/>
        </w:rPr>
      </w:pPr>
      <w:r>
        <w:rPr>
          <w:rFonts w:eastAsia="Cordia New"/>
          <w:noProof/>
          <w:sz w:val="24"/>
          <w:szCs w:val="24"/>
          <w:lang w:val="en-MY" w:eastAsia="ja-JP"/>
        </w:rPr>
        <w:drawing>
          <wp:inline distT="0" distB="0" distL="0" distR="0" wp14:anchorId="6975ECC4" wp14:editId="6C091C27">
            <wp:extent cx="5486400" cy="3600450"/>
            <wp:effectExtent l="19050" t="19050" r="19050" b="38100"/>
            <wp:docPr id="50193" name="Diagram 5019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0" r:lo="rId111" r:qs="rId112" r:cs="rId113"/>
              </a:graphicData>
            </a:graphic>
          </wp:inline>
        </w:drawing>
      </w:r>
    </w:p>
    <w:p w:rsidR="00534C5D" w:rsidRDefault="00530A80" w:rsidP="00530A80">
      <w:pPr>
        <w:spacing w:line="360" w:lineRule="auto"/>
        <w:jc w:val="center"/>
        <w:rPr>
          <w:rFonts w:eastAsia="Cordia New"/>
          <w:sz w:val="24"/>
          <w:szCs w:val="24"/>
          <w:lang w:val="en-MY"/>
        </w:rPr>
      </w:pPr>
      <w:r>
        <w:rPr>
          <w:rFonts w:eastAsia="Cordia New"/>
          <w:b/>
          <w:sz w:val="24"/>
          <w:szCs w:val="24"/>
          <w:lang w:val="en-MY"/>
        </w:rPr>
        <w:t>Figure 6.2</w:t>
      </w:r>
      <w:r w:rsidRPr="00664CB0">
        <w:rPr>
          <w:rFonts w:eastAsia="Cordia New"/>
          <w:b/>
          <w:sz w:val="24"/>
          <w:szCs w:val="24"/>
          <w:lang w:val="en-MY"/>
        </w:rPr>
        <w:t>:</w:t>
      </w:r>
      <w:r>
        <w:rPr>
          <w:rFonts w:eastAsia="Cordia New"/>
          <w:sz w:val="24"/>
          <w:szCs w:val="24"/>
          <w:lang w:val="en-MY"/>
        </w:rPr>
        <w:t xml:space="preserve"> Riser Design Cycle.</w:t>
      </w:r>
    </w:p>
    <w:p w:rsidR="00534C5D" w:rsidRDefault="00534C5D" w:rsidP="00534C5D">
      <w:pPr>
        <w:autoSpaceDE w:val="0"/>
        <w:autoSpaceDN w:val="0"/>
        <w:adjustRightInd w:val="0"/>
        <w:rPr>
          <w:rFonts w:ascii="TimesNewRoman,Bold" w:hAnsi="TimesNewRoman,Bold" w:cs="TimesNewRoman,Bold"/>
          <w:bCs/>
          <w:sz w:val="24"/>
          <w:szCs w:val="24"/>
          <w:lang w:val="en-MY"/>
        </w:rPr>
      </w:pPr>
    </w:p>
    <w:p w:rsidR="00534C5D" w:rsidRPr="00534C5D" w:rsidRDefault="00534C5D" w:rsidP="00534C5D">
      <w:pPr>
        <w:autoSpaceDE w:val="0"/>
        <w:autoSpaceDN w:val="0"/>
        <w:adjustRightInd w:val="0"/>
        <w:rPr>
          <w:rFonts w:ascii="TimesNewRoman,Bold" w:hAnsi="TimesNewRoman,Bold" w:cs="TimesNewRoman,Bold"/>
          <w:bCs/>
          <w:sz w:val="24"/>
          <w:szCs w:val="24"/>
          <w:lang w:val="en-MY"/>
        </w:rPr>
      </w:pPr>
      <w:r w:rsidRPr="00534C5D">
        <w:rPr>
          <w:rFonts w:ascii="TimesNewRoman,Bold" w:hAnsi="TimesNewRoman,Bold" w:cs="TimesNewRoman,Bold"/>
          <w:bCs/>
          <w:sz w:val="24"/>
          <w:szCs w:val="24"/>
          <w:lang w:val="en-MY"/>
        </w:rPr>
        <w:t>Static analysis based on steady loads</w:t>
      </w:r>
    </w:p>
    <w:p w:rsidR="00534C5D" w:rsidRPr="00534C5D" w:rsidRDefault="00534C5D" w:rsidP="0079111B">
      <w:pPr>
        <w:pStyle w:val="ListParagraph"/>
        <w:numPr>
          <w:ilvl w:val="0"/>
          <w:numId w:val="43"/>
        </w:numPr>
        <w:autoSpaceDE w:val="0"/>
        <w:autoSpaceDN w:val="0"/>
        <w:adjustRightInd w:val="0"/>
        <w:rPr>
          <w:rFonts w:ascii="TimesNewRoman,Bold" w:hAnsi="TimesNewRoman,Bold" w:cs="TimesNewRoman,Bold"/>
          <w:bCs/>
          <w:sz w:val="24"/>
          <w:szCs w:val="24"/>
          <w:lang w:val="en-MY"/>
        </w:rPr>
      </w:pPr>
      <w:r w:rsidRPr="00534C5D">
        <w:rPr>
          <w:rFonts w:ascii="TimesNewRoman,Bold" w:hAnsi="TimesNewRoman,Bold" w:cs="TimesNewRoman,Bold"/>
          <w:bCs/>
          <w:sz w:val="24"/>
          <w:szCs w:val="24"/>
          <w:lang w:val="en-MY"/>
        </w:rPr>
        <w:t>Deflections</w:t>
      </w:r>
    </w:p>
    <w:p w:rsidR="00534C5D" w:rsidRPr="00534C5D" w:rsidRDefault="00534C5D" w:rsidP="0079111B">
      <w:pPr>
        <w:pStyle w:val="ListParagraph"/>
        <w:numPr>
          <w:ilvl w:val="0"/>
          <w:numId w:val="43"/>
        </w:numPr>
        <w:autoSpaceDE w:val="0"/>
        <w:autoSpaceDN w:val="0"/>
        <w:adjustRightInd w:val="0"/>
        <w:rPr>
          <w:rFonts w:ascii="TimesNewRoman,Bold" w:hAnsi="TimesNewRoman,Bold" w:cs="TimesNewRoman,Bold"/>
          <w:bCs/>
          <w:sz w:val="24"/>
          <w:szCs w:val="24"/>
          <w:lang w:val="en-MY"/>
        </w:rPr>
      </w:pPr>
      <w:r w:rsidRPr="00534C5D">
        <w:rPr>
          <w:rFonts w:ascii="TimesNewRoman,Bold" w:hAnsi="TimesNewRoman,Bold" w:cs="TimesNewRoman,Bold"/>
          <w:bCs/>
          <w:sz w:val="24"/>
          <w:szCs w:val="24"/>
          <w:lang w:val="en-MY"/>
        </w:rPr>
        <w:t>Top and bottom angles</w:t>
      </w:r>
    </w:p>
    <w:p w:rsidR="00534C5D" w:rsidRPr="00534C5D" w:rsidRDefault="00534C5D" w:rsidP="0079111B">
      <w:pPr>
        <w:pStyle w:val="ListParagraph"/>
        <w:numPr>
          <w:ilvl w:val="0"/>
          <w:numId w:val="43"/>
        </w:numPr>
        <w:autoSpaceDE w:val="0"/>
        <w:autoSpaceDN w:val="0"/>
        <w:adjustRightInd w:val="0"/>
        <w:rPr>
          <w:rFonts w:ascii="TimesNewRoman,Bold" w:hAnsi="TimesNewRoman,Bold" w:cs="TimesNewRoman,Bold"/>
          <w:bCs/>
          <w:sz w:val="24"/>
          <w:szCs w:val="24"/>
          <w:lang w:val="en-MY"/>
        </w:rPr>
      </w:pPr>
      <w:r w:rsidRPr="00534C5D">
        <w:rPr>
          <w:rFonts w:ascii="TimesNewRoman,Bold" w:hAnsi="TimesNewRoman,Bold" w:cs="TimesNewRoman,Bold"/>
          <w:bCs/>
          <w:sz w:val="24"/>
          <w:szCs w:val="24"/>
          <w:lang w:val="en-MY"/>
        </w:rPr>
        <w:t>Mode shapes</w:t>
      </w:r>
    </w:p>
    <w:p w:rsidR="00534C5D" w:rsidRPr="00534C5D" w:rsidRDefault="00534C5D" w:rsidP="0079111B">
      <w:pPr>
        <w:pStyle w:val="ListParagraph"/>
        <w:numPr>
          <w:ilvl w:val="0"/>
          <w:numId w:val="43"/>
        </w:numPr>
        <w:autoSpaceDE w:val="0"/>
        <w:autoSpaceDN w:val="0"/>
        <w:adjustRightInd w:val="0"/>
        <w:rPr>
          <w:rFonts w:ascii="TimesNewRoman,Bold" w:hAnsi="TimesNewRoman,Bold" w:cs="TimesNewRoman,Bold"/>
          <w:bCs/>
          <w:sz w:val="24"/>
          <w:szCs w:val="24"/>
          <w:lang w:val="en-MY"/>
        </w:rPr>
      </w:pPr>
      <w:r w:rsidRPr="00534C5D">
        <w:rPr>
          <w:rFonts w:ascii="TimesNewRoman,Bold" w:hAnsi="TimesNewRoman,Bold" w:cs="TimesNewRoman,Bold"/>
          <w:bCs/>
          <w:sz w:val="24"/>
          <w:szCs w:val="24"/>
          <w:lang w:val="en-MY"/>
        </w:rPr>
        <w:t>Stresses</w:t>
      </w:r>
    </w:p>
    <w:p w:rsidR="00534C5D" w:rsidRPr="00534C5D" w:rsidRDefault="00534C5D" w:rsidP="00534C5D">
      <w:pPr>
        <w:autoSpaceDE w:val="0"/>
        <w:autoSpaceDN w:val="0"/>
        <w:adjustRightInd w:val="0"/>
        <w:rPr>
          <w:rFonts w:ascii="TimesNewRoman,Bold" w:hAnsi="TimesNewRoman,Bold" w:cs="TimesNewRoman,Bold"/>
          <w:bCs/>
          <w:sz w:val="24"/>
          <w:szCs w:val="24"/>
          <w:lang w:val="en-MY"/>
        </w:rPr>
      </w:pPr>
      <w:r w:rsidRPr="00534C5D">
        <w:rPr>
          <w:rFonts w:ascii="TimesNewRoman,Bold" w:hAnsi="TimesNewRoman,Bold" w:cs="TimesNewRoman,Bold"/>
          <w:bCs/>
          <w:sz w:val="24"/>
          <w:szCs w:val="24"/>
          <w:lang w:val="en-MY"/>
        </w:rPr>
        <w:t>Dynamic analysis based on inline and transverse unsteady loads</w:t>
      </w:r>
    </w:p>
    <w:p w:rsidR="00534C5D" w:rsidRPr="00534C5D" w:rsidRDefault="00534C5D" w:rsidP="0079111B">
      <w:pPr>
        <w:pStyle w:val="ListParagraph"/>
        <w:numPr>
          <w:ilvl w:val="0"/>
          <w:numId w:val="44"/>
        </w:numPr>
        <w:autoSpaceDE w:val="0"/>
        <w:autoSpaceDN w:val="0"/>
        <w:adjustRightInd w:val="0"/>
        <w:rPr>
          <w:rFonts w:ascii="TimesNewRoman,Bold" w:hAnsi="TimesNewRoman,Bold" w:cs="TimesNewRoman,Bold"/>
          <w:bCs/>
          <w:sz w:val="24"/>
          <w:szCs w:val="24"/>
          <w:lang w:val="en-MY"/>
        </w:rPr>
      </w:pPr>
      <w:r w:rsidRPr="00534C5D">
        <w:rPr>
          <w:rFonts w:ascii="TimesNewRoman,Bold" w:hAnsi="TimesNewRoman,Bold" w:cs="TimesNewRoman,Bold"/>
          <w:bCs/>
          <w:sz w:val="24"/>
          <w:szCs w:val="24"/>
          <w:lang w:val="en-MY"/>
        </w:rPr>
        <w:lastRenderedPageBreak/>
        <w:t>Vortex induced vibration</w:t>
      </w:r>
    </w:p>
    <w:p w:rsidR="00534C5D" w:rsidRPr="00534C5D" w:rsidRDefault="00534C5D" w:rsidP="0079111B">
      <w:pPr>
        <w:pStyle w:val="ListParagraph"/>
        <w:numPr>
          <w:ilvl w:val="0"/>
          <w:numId w:val="44"/>
        </w:numPr>
        <w:autoSpaceDE w:val="0"/>
        <w:autoSpaceDN w:val="0"/>
        <w:adjustRightInd w:val="0"/>
        <w:rPr>
          <w:rFonts w:ascii="TimesNewRoman,Bold" w:hAnsi="TimesNewRoman,Bold" w:cs="TimesNewRoman,Bold"/>
          <w:bCs/>
          <w:sz w:val="24"/>
          <w:szCs w:val="24"/>
          <w:lang w:val="en-MY"/>
        </w:rPr>
      </w:pPr>
      <w:r w:rsidRPr="00534C5D">
        <w:rPr>
          <w:rFonts w:ascii="TimesNewRoman,Bold" w:hAnsi="TimesNewRoman,Bold" w:cs="TimesNewRoman,Bold"/>
          <w:bCs/>
          <w:sz w:val="24"/>
          <w:szCs w:val="24"/>
          <w:lang w:val="en-MY"/>
        </w:rPr>
        <w:t>Fatigue analysis</w:t>
      </w:r>
    </w:p>
    <w:p w:rsidR="00534C5D" w:rsidRDefault="00534C5D" w:rsidP="00534C5D">
      <w:pPr>
        <w:autoSpaceDE w:val="0"/>
        <w:autoSpaceDN w:val="0"/>
        <w:adjustRightInd w:val="0"/>
        <w:rPr>
          <w:rFonts w:ascii="TimesNewRoman,Bold" w:hAnsi="TimesNewRoman,Bold" w:cs="TimesNewRoman,Bold"/>
          <w:b/>
          <w:bCs/>
          <w:sz w:val="28"/>
          <w:szCs w:val="28"/>
          <w:lang w:val="en-MY"/>
        </w:rPr>
      </w:pPr>
    </w:p>
    <w:p w:rsidR="007A7591" w:rsidRDefault="007A7591" w:rsidP="007A7591">
      <w:pPr>
        <w:spacing w:line="360" w:lineRule="auto"/>
        <w:jc w:val="both"/>
        <w:rPr>
          <w:rFonts w:eastAsia="Cordia New"/>
          <w:sz w:val="24"/>
          <w:szCs w:val="24"/>
          <w:lang w:val="en-MY"/>
        </w:rPr>
      </w:pPr>
    </w:p>
    <w:p w:rsidR="007A7591" w:rsidRDefault="007A7591" w:rsidP="007A7591">
      <w:pPr>
        <w:spacing w:line="360" w:lineRule="auto"/>
        <w:jc w:val="center"/>
        <w:rPr>
          <w:rFonts w:eastAsia="Cordia New"/>
          <w:sz w:val="24"/>
          <w:szCs w:val="24"/>
          <w:lang w:val="en-MY"/>
        </w:rPr>
      </w:pPr>
      <w:r>
        <w:rPr>
          <w:rFonts w:eastAsia="Cordia New"/>
          <w:b/>
          <w:sz w:val="24"/>
          <w:szCs w:val="24"/>
          <w:lang w:val="en-MY"/>
        </w:rPr>
        <w:t>Table 6.4</w:t>
      </w:r>
      <w:r w:rsidRPr="00664CB0">
        <w:rPr>
          <w:rFonts w:eastAsia="Cordia New"/>
          <w:b/>
          <w:sz w:val="24"/>
          <w:szCs w:val="24"/>
          <w:lang w:val="en-MY"/>
        </w:rPr>
        <w:t>:</w:t>
      </w:r>
      <w:r>
        <w:rPr>
          <w:rFonts w:eastAsia="Cordia New"/>
          <w:sz w:val="24"/>
          <w:szCs w:val="24"/>
          <w:lang w:val="en-MY"/>
        </w:rPr>
        <w:t xml:space="preserve"> Types of </w:t>
      </w:r>
      <w:r w:rsidRPr="00163B7E">
        <w:rPr>
          <w:rFonts w:eastAsia="Cordia New"/>
          <w:sz w:val="24"/>
          <w:szCs w:val="24"/>
          <w:lang w:val="en-MY"/>
        </w:rPr>
        <w:t xml:space="preserve">Riser Design </w:t>
      </w:r>
      <w:r>
        <w:rPr>
          <w:rFonts w:eastAsia="Cordia New"/>
          <w:sz w:val="24"/>
          <w:szCs w:val="24"/>
          <w:lang w:val="en-MY"/>
        </w:rPr>
        <w:t xml:space="preserve">&amp; </w:t>
      </w:r>
      <w:r w:rsidRPr="00163B7E">
        <w:rPr>
          <w:rFonts w:eastAsia="Cordia New"/>
          <w:sz w:val="24"/>
          <w:szCs w:val="24"/>
          <w:lang w:val="en-MY"/>
        </w:rPr>
        <w:t>Analysis Methods</w:t>
      </w:r>
      <w:r>
        <w:rPr>
          <w:rFonts w:eastAsia="Cordia New"/>
          <w:sz w:val="24"/>
          <w:szCs w:val="24"/>
          <w:lang w:val="en-MY"/>
        </w:rPr>
        <w:t>.</w:t>
      </w:r>
    </w:p>
    <w:tbl>
      <w:tblPr>
        <w:tblStyle w:val="MediumShading2-Accent6"/>
        <w:tblW w:w="0" w:type="auto"/>
        <w:tblLook w:val="04A0" w:firstRow="1" w:lastRow="0" w:firstColumn="1" w:lastColumn="0" w:noHBand="0" w:noVBand="1"/>
      </w:tblPr>
      <w:tblGrid>
        <w:gridCol w:w="2958"/>
        <w:gridCol w:w="2959"/>
        <w:gridCol w:w="2959"/>
      </w:tblGrid>
      <w:tr w:rsidR="007A7591" w:rsidRPr="00163B7E" w:rsidTr="002C502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958" w:type="dxa"/>
          </w:tcPr>
          <w:p w:rsidR="007A7591" w:rsidRPr="00163B7E" w:rsidRDefault="007A7591" w:rsidP="002C5022">
            <w:pPr>
              <w:autoSpaceDE w:val="0"/>
              <w:autoSpaceDN w:val="0"/>
              <w:adjustRightInd w:val="0"/>
              <w:jc w:val="center"/>
              <w:rPr>
                <w:bCs w:val="0"/>
                <w:sz w:val="24"/>
                <w:szCs w:val="24"/>
                <w:lang w:val="en-MY"/>
              </w:rPr>
            </w:pPr>
            <w:r w:rsidRPr="00163B7E">
              <w:rPr>
                <w:bCs w:val="0"/>
                <w:sz w:val="24"/>
                <w:szCs w:val="24"/>
                <w:lang w:val="en-MY"/>
              </w:rPr>
              <w:t>Sources</w:t>
            </w:r>
          </w:p>
        </w:tc>
        <w:tc>
          <w:tcPr>
            <w:tcW w:w="2959" w:type="dxa"/>
          </w:tcPr>
          <w:p w:rsidR="007A7591" w:rsidRPr="00163B7E" w:rsidRDefault="007A7591" w:rsidP="002C5022">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bCs w:val="0"/>
                <w:sz w:val="24"/>
                <w:szCs w:val="24"/>
                <w:lang w:val="en-MY"/>
              </w:rPr>
            </w:pPr>
            <w:r w:rsidRPr="00163B7E">
              <w:rPr>
                <w:bCs w:val="0"/>
                <w:sz w:val="24"/>
                <w:szCs w:val="24"/>
                <w:lang w:val="en-MY"/>
              </w:rPr>
              <w:t>Type</w:t>
            </w:r>
          </w:p>
        </w:tc>
        <w:tc>
          <w:tcPr>
            <w:tcW w:w="2959" w:type="dxa"/>
          </w:tcPr>
          <w:p w:rsidR="007A7591" w:rsidRPr="00163B7E" w:rsidRDefault="007A7591" w:rsidP="002C5022">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bCs w:val="0"/>
                <w:sz w:val="24"/>
                <w:szCs w:val="24"/>
                <w:lang w:val="en-MY"/>
              </w:rPr>
            </w:pPr>
            <w:r w:rsidRPr="00163B7E">
              <w:rPr>
                <w:bCs w:val="0"/>
                <w:sz w:val="24"/>
                <w:szCs w:val="24"/>
                <w:lang w:val="en-MY"/>
              </w:rPr>
              <w:t>Limitations</w:t>
            </w:r>
          </w:p>
        </w:tc>
      </w:tr>
      <w:tr w:rsidR="007A7591" w:rsidRPr="00163B7E" w:rsidTr="002C50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58" w:type="dxa"/>
          </w:tcPr>
          <w:p w:rsidR="007A7591" w:rsidRPr="00163B7E" w:rsidRDefault="007A7591" w:rsidP="002C5022">
            <w:pPr>
              <w:autoSpaceDE w:val="0"/>
              <w:autoSpaceDN w:val="0"/>
              <w:adjustRightInd w:val="0"/>
              <w:rPr>
                <w:b w:val="0"/>
                <w:bCs w:val="0"/>
                <w:sz w:val="24"/>
                <w:szCs w:val="24"/>
                <w:lang w:val="en-MY"/>
              </w:rPr>
            </w:pPr>
            <w:r w:rsidRPr="00163B7E">
              <w:rPr>
                <w:sz w:val="24"/>
                <w:szCs w:val="24"/>
                <w:lang w:val="en-MY"/>
              </w:rPr>
              <w:t>Empirical analysis</w:t>
            </w:r>
          </w:p>
        </w:tc>
        <w:tc>
          <w:tcPr>
            <w:tcW w:w="2959" w:type="dxa"/>
          </w:tcPr>
          <w:p w:rsidR="007A7591" w:rsidRPr="00163B7E" w:rsidRDefault="007A7591" w:rsidP="002C5022">
            <w:pPr>
              <w:autoSpaceDE w:val="0"/>
              <w:autoSpaceDN w:val="0"/>
              <w:adjustRightInd w:val="0"/>
              <w:cnfStyle w:val="000000100000" w:firstRow="0" w:lastRow="0" w:firstColumn="0" w:lastColumn="0" w:oddVBand="0" w:evenVBand="0" w:oddHBand="1" w:evenHBand="0" w:firstRowFirstColumn="0" w:firstRowLastColumn="0" w:lastRowFirstColumn="0" w:lastRowLastColumn="0"/>
              <w:rPr>
                <w:sz w:val="24"/>
                <w:szCs w:val="24"/>
                <w:lang w:val="en-MY"/>
              </w:rPr>
            </w:pPr>
            <w:r w:rsidRPr="00163B7E">
              <w:rPr>
                <w:sz w:val="24"/>
                <w:szCs w:val="24"/>
                <w:lang w:val="en-MY"/>
              </w:rPr>
              <w:t>Commercial or in-house</w:t>
            </w:r>
          </w:p>
          <w:p w:rsidR="007A7591" w:rsidRPr="00163B7E" w:rsidRDefault="007A7591" w:rsidP="002C5022">
            <w:pPr>
              <w:autoSpaceDE w:val="0"/>
              <w:autoSpaceDN w:val="0"/>
              <w:adjustRightInd w:val="0"/>
              <w:cnfStyle w:val="000000100000" w:firstRow="0" w:lastRow="0" w:firstColumn="0" w:lastColumn="0" w:oddVBand="0" w:evenVBand="0" w:oddHBand="1" w:evenHBand="0" w:firstRowFirstColumn="0" w:firstRowLastColumn="0" w:lastRowFirstColumn="0" w:lastRowLastColumn="0"/>
              <w:rPr>
                <w:sz w:val="24"/>
                <w:szCs w:val="24"/>
                <w:lang w:val="en-MY"/>
              </w:rPr>
            </w:pPr>
            <w:r w:rsidRPr="00163B7E">
              <w:rPr>
                <w:sz w:val="24"/>
                <w:szCs w:val="24"/>
                <w:lang w:val="en-MY"/>
              </w:rPr>
              <w:t>Most popular design tool</w:t>
            </w:r>
          </w:p>
          <w:p w:rsidR="007A7591" w:rsidRPr="00163B7E" w:rsidRDefault="007A7591" w:rsidP="002C5022">
            <w:pPr>
              <w:autoSpaceDE w:val="0"/>
              <w:autoSpaceDN w:val="0"/>
              <w:adjustRightInd w:val="0"/>
              <w:cnfStyle w:val="000000100000" w:firstRow="0" w:lastRow="0" w:firstColumn="0" w:lastColumn="0" w:oddVBand="0" w:evenVBand="0" w:oddHBand="1" w:evenHBand="0" w:firstRowFirstColumn="0" w:firstRowLastColumn="0" w:lastRowFirstColumn="0" w:lastRowLastColumn="0"/>
              <w:rPr>
                <w:bCs/>
                <w:sz w:val="24"/>
                <w:szCs w:val="24"/>
                <w:lang w:val="en-MY"/>
              </w:rPr>
            </w:pPr>
          </w:p>
        </w:tc>
        <w:tc>
          <w:tcPr>
            <w:tcW w:w="2959" w:type="dxa"/>
          </w:tcPr>
          <w:p w:rsidR="007A7591" w:rsidRPr="00163B7E" w:rsidRDefault="007A7591" w:rsidP="002C5022">
            <w:pPr>
              <w:autoSpaceDE w:val="0"/>
              <w:autoSpaceDN w:val="0"/>
              <w:adjustRightInd w:val="0"/>
              <w:cnfStyle w:val="000000100000" w:firstRow="0" w:lastRow="0" w:firstColumn="0" w:lastColumn="0" w:oddVBand="0" w:evenVBand="0" w:oddHBand="1" w:evenHBand="0" w:firstRowFirstColumn="0" w:firstRowLastColumn="0" w:lastRowFirstColumn="0" w:lastRowLastColumn="0"/>
              <w:rPr>
                <w:sz w:val="24"/>
                <w:szCs w:val="24"/>
                <w:lang w:val="en-MY"/>
              </w:rPr>
            </w:pPr>
            <w:r w:rsidRPr="00163B7E">
              <w:rPr>
                <w:sz w:val="24"/>
                <w:szCs w:val="24"/>
                <w:lang w:val="en-MY"/>
              </w:rPr>
              <w:t>Choice of coefficients</w:t>
            </w:r>
          </w:p>
          <w:p w:rsidR="007A7591" w:rsidRPr="00163B7E" w:rsidRDefault="007A7591" w:rsidP="002C5022">
            <w:pPr>
              <w:autoSpaceDE w:val="0"/>
              <w:autoSpaceDN w:val="0"/>
              <w:adjustRightInd w:val="0"/>
              <w:cnfStyle w:val="000000100000" w:firstRow="0" w:lastRow="0" w:firstColumn="0" w:lastColumn="0" w:oddVBand="0" w:evenVBand="0" w:oddHBand="1" w:evenHBand="0" w:firstRowFirstColumn="0" w:firstRowLastColumn="0" w:lastRowFirstColumn="0" w:lastRowLastColumn="0"/>
              <w:rPr>
                <w:bCs/>
                <w:sz w:val="24"/>
                <w:szCs w:val="24"/>
                <w:lang w:val="en-MY"/>
              </w:rPr>
            </w:pPr>
          </w:p>
        </w:tc>
      </w:tr>
      <w:tr w:rsidR="007A7591" w:rsidRPr="00163B7E" w:rsidTr="002C5022">
        <w:tc>
          <w:tcPr>
            <w:cnfStyle w:val="001000000000" w:firstRow="0" w:lastRow="0" w:firstColumn="1" w:lastColumn="0" w:oddVBand="0" w:evenVBand="0" w:oddHBand="0" w:evenHBand="0" w:firstRowFirstColumn="0" w:firstRowLastColumn="0" w:lastRowFirstColumn="0" w:lastRowLastColumn="0"/>
            <w:tcW w:w="2958" w:type="dxa"/>
          </w:tcPr>
          <w:p w:rsidR="007A7591" w:rsidRPr="00163B7E" w:rsidRDefault="007A7591" w:rsidP="002C5022">
            <w:pPr>
              <w:autoSpaceDE w:val="0"/>
              <w:autoSpaceDN w:val="0"/>
              <w:adjustRightInd w:val="0"/>
              <w:rPr>
                <w:b w:val="0"/>
                <w:bCs w:val="0"/>
                <w:sz w:val="24"/>
                <w:szCs w:val="24"/>
                <w:lang w:val="en-MY"/>
              </w:rPr>
            </w:pPr>
            <w:r w:rsidRPr="00163B7E">
              <w:rPr>
                <w:sz w:val="24"/>
                <w:szCs w:val="24"/>
                <w:lang w:val="en-MY"/>
              </w:rPr>
              <w:t>Numerical analysis</w:t>
            </w:r>
          </w:p>
        </w:tc>
        <w:tc>
          <w:tcPr>
            <w:tcW w:w="2959" w:type="dxa"/>
          </w:tcPr>
          <w:p w:rsidR="007A7591" w:rsidRPr="00163B7E" w:rsidRDefault="007A7591" w:rsidP="002C5022">
            <w:pPr>
              <w:autoSpaceDE w:val="0"/>
              <w:autoSpaceDN w:val="0"/>
              <w:adjustRightInd w:val="0"/>
              <w:cnfStyle w:val="000000000000" w:firstRow="0" w:lastRow="0" w:firstColumn="0" w:lastColumn="0" w:oddVBand="0" w:evenVBand="0" w:oddHBand="0" w:evenHBand="0" w:firstRowFirstColumn="0" w:firstRowLastColumn="0" w:lastRowFirstColumn="0" w:lastRowLastColumn="0"/>
              <w:rPr>
                <w:bCs/>
                <w:sz w:val="24"/>
                <w:szCs w:val="24"/>
                <w:lang w:val="en-MY"/>
              </w:rPr>
            </w:pPr>
            <w:r w:rsidRPr="00163B7E">
              <w:rPr>
                <w:bCs/>
                <w:sz w:val="24"/>
                <w:szCs w:val="24"/>
                <w:lang w:val="en-MY"/>
              </w:rPr>
              <w:t>Mostly academic</w:t>
            </w:r>
          </w:p>
          <w:p w:rsidR="007A7591" w:rsidRPr="00163B7E" w:rsidRDefault="007A7591" w:rsidP="002C5022">
            <w:pPr>
              <w:autoSpaceDE w:val="0"/>
              <w:autoSpaceDN w:val="0"/>
              <w:adjustRightInd w:val="0"/>
              <w:cnfStyle w:val="000000000000" w:firstRow="0" w:lastRow="0" w:firstColumn="0" w:lastColumn="0" w:oddVBand="0" w:evenVBand="0" w:oddHBand="0" w:evenHBand="0" w:firstRowFirstColumn="0" w:firstRowLastColumn="0" w:lastRowFirstColumn="0" w:lastRowLastColumn="0"/>
              <w:rPr>
                <w:bCs/>
                <w:sz w:val="24"/>
                <w:szCs w:val="24"/>
                <w:lang w:val="en-MY"/>
              </w:rPr>
            </w:pPr>
            <w:r w:rsidRPr="00163B7E">
              <w:rPr>
                <w:bCs/>
                <w:sz w:val="24"/>
                <w:szCs w:val="24"/>
                <w:lang w:val="en-MY"/>
              </w:rPr>
              <w:t>Coupled FE/CFD</w:t>
            </w:r>
          </w:p>
          <w:p w:rsidR="007A7591" w:rsidRPr="00163B7E" w:rsidRDefault="007A7591" w:rsidP="002C5022">
            <w:pPr>
              <w:autoSpaceDE w:val="0"/>
              <w:autoSpaceDN w:val="0"/>
              <w:adjustRightInd w:val="0"/>
              <w:cnfStyle w:val="000000000000" w:firstRow="0" w:lastRow="0" w:firstColumn="0" w:lastColumn="0" w:oddVBand="0" w:evenVBand="0" w:oddHBand="0" w:evenHBand="0" w:firstRowFirstColumn="0" w:firstRowLastColumn="0" w:lastRowFirstColumn="0" w:lastRowLastColumn="0"/>
              <w:rPr>
                <w:bCs/>
                <w:sz w:val="24"/>
                <w:szCs w:val="24"/>
                <w:lang w:val="en-MY"/>
              </w:rPr>
            </w:pPr>
            <w:r w:rsidRPr="00163B7E">
              <w:rPr>
                <w:bCs/>
                <w:sz w:val="24"/>
                <w:szCs w:val="24"/>
                <w:lang w:val="en-MY"/>
              </w:rPr>
              <w:t>Numerical Simulation</w:t>
            </w:r>
          </w:p>
        </w:tc>
        <w:tc>
          <w:tcPr>
            <w:tcW w:w="2959" w:type="dxa"/>
          </w:tcPr>
          <w:p w:rsidR="007A7591" w:rsidRPr="00163B7E" w:rsidRDefault="007A7591" w:rsidP="002C5022">
            <w:pPr>
              <w:autoSpaceDE w:val="0"/>
              <w:autoSpaceDN w:val="0"/>
              <w:adjustRightInd w:val="0"/>
              <w:cnfStyle w:val="000000000000" w:firstRow="0" w:lastRow="0" w:firstColumn="0" w:lastColumn="0" w:oddVBand="0" w:evenVBand="0" w:oddHBand="0" w:evenHBand="0" w:firstRowFirstColumn="0" w:firstRowLastColumn="0" w:lastRowFirstColumn="0" w:lastRowLastColumn="0"/>
              <w:rPr>
                <w:bCs/>
                <w:sz w:val="24"/>
                <w:szCs w:val="24"/>
                <w:lang w:val="en-MY"/>
              </w:rPr>
            </w:pPr>
            <w:r w:rsidRPr="00163B7E">
              <w:rPr>
                <w:bCs/>
                <w:sz w:val="24"/>
                <w:szCs w:val="24"/>
                <w:lang w:val="en-MY"/>
              </w:rPr>
              <w:t>Flow solver limitations</w:t>
            </w:r>
          </w:p>
          <w:p w:rsidR="007A7591" w:rsidRPr="00163B7E" w:rsidRDefault="007A7591" w:rsidP="002C5022">
            <w:pPr>
              <w:autoSpaceDE w:val="0"/>
              <w:autoSpaceDN w:val="0"/>
              <w:adjustRightInd w:val="0"/>
              <w:cnfStyle w:val="000000000000" w:firstRow="0" w:lastRow="0" w:firstColumn="0" w:lastColumn="0" w:oddVBand="0" w:evenVBand="0" w:oddHBand="0" w:evenHBand="0" w:firstRowFirstColumn="0" w:firstRowLastColumn="0" w:lastRowFirstColumn="0" w:lastRowLastColumn="0"/>
              <w:rPr>
                <w:bCs/>
                <w:sz w:val="24"/>
                <w:szCs w:val="24"/>
                <w:lang w:val="en-MY"/>
              </w:rPr>
            </w:pPr>
            <w:r w:rsidRPr="00163B7E">
              <w:rPr>
                <w:bCs/>
                <w:sz w:val="24"/>
                <w:szCs w:val="24"/>
                <w:lang w:val="en-MY"/>
              </w:rPr>
              <w:t>Low Reynolds number</w:t>
            </w:r>
          </w:p>
          <w:p w:rsidR="007A7591" w:rsidRPr="00163B7E" w:rsidRDefault="007A7591" w:rsidP="002C5022">
            <w:pPr>
              <w:autoSpaceDE w:val="0"/>
              <w:autoSpaceDN w:val="0"/>
              <w:adjustRightInd w:val="0"/>
              <w:cnfStyle w:val="000000000000" w:firstRow="0" w:lastRow="0" w:firstColumn="0" w:lastColumn="0" w:oddVBand="0" w:evenVBand="0" w:oddHBand="0" w:evenHBand="0" w:firstRowFirstColumn="0" w:firstRowLastColumn="0" w:lastRowFirstColumn="0" w:lastRowLastColumn="0"/>
              <w:rPr>
                <w:bCs/>
                <w:sz w:val="24"/>
                <w:szCs w:val="24"/>
                <w:lang w:val="en-MY"/>
              </w:rPr>
            </w:pPr>
            <w:r w:rsidRPr="00163B7E">
              <w:rPr>
                <w:bCs/>
                <w:sz w:val="24"/>
                <w:szCs w:val="24"/>
                <w:lang w:val="en-MY"/>
              </w:rPr>
              <w:t>Needs further development</w:t>
            </w:r>
          </w:p>
        </w:tc>
      </w:tr>
      <w:tr w:rsidR="007A7591" w:rsidRPr="00163B7E" w:rsidTr="002C50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58" w:type="dxa"/>
          </w:tcPr>
          <w:p w:rsidR="007A7591" w:rsidRPr="00163B7E" w:rsidRDefault="007A7591" w:rsidP="002C5022">
            <w:pPr>
              <w:autoSpaceDE w:val="0"/>
              <w:autoSpaceDN w:val="0"/>
              <w:adjustRightInd w:val="0"/>
              <w:rPr>
                <w:b w:val="0"/>
                <w:bCs w:val="0"/>
                <w:sz w:val="24"/>
                <w:szCs w:val="24"/>
                <w:lang w:val="en-MY"/>
              </w:rPr>
            </w:pPr>
            <w:r w:rsidRPr="00163B7E">
              <w:rPr>
                <w:sz w:val="24"/>
                <w:szCs w:val="24"/>
                <w:lang w:val="en-MY"/>
              </w:rPr>
              <w:t>Commercial software</w:t>
            </w:r>
          </w:p>
        </w:tc>
        <w:tc>
          <w:tcPr>
            <w:tcW w:w="2959" w:type="dxa"/>
          </w:tcPr>
          <w:p w:rsidR="007A7591" w:rsidRPr="00163B7E" w:rsidRDefault="007A7591" w:rsidP="002C5022">
            <w:pPr>
              <w:autoSpaceDE w:val="0"/>
              <w:autoSpaceDN w:val="0"/>
              <w:adjustRightInd w:val="0"/>
              <w:cnfStyle w:val="000000100000" w:firstRow="0" w:lastRow="0" w:firstColumn="0" w:lastColumn="0" w:oddVBand="0" w:evenVBand="0" w:oddHBand="1" w:evenHBand="0" w:firstRowFirstColumn="0" w:firstRowLastColumn="0" w:lastRowFirstColumn="0" w:lastRowLastColumn="0"/>
              <w:rPr>
                <w:bCs/>
                <w:sz w:val="24"/>
                <w:szCs w:val="24"/>
                <w:lang w:val="en-MY"/>
              </w:rPr>
            </w:pPr>
            <w:r w:rsidRPr="00163B7E">
              <w:rPr>
                <w:bCs/>
                <w:sz w:val="24"/>
                <w:szCs w:val="24"/>
                <w:lang w:val="en-MY"/>
              </w:rPr>
              <w:t>Adopted from other</w:t>
            </w:r>
          </w:p>
          <w:p w:rsidR="007A7591" w:rsidRPr="00163B7E" w:rsidRDefault="007A7591" w:rsidP="002C5022">
            <w:pPr>
              <w:autoSpaceDE w:val="0"/>
              <w:autoSpaceDN w:val="0"/>
              <w:adjustRightInd w:val="0"/>
              <w:cnfStyle w:val="000000100000" w:firstRow="0" w:lastRow="0" w:firstColumn="0" w:lastColumn="0" w:oddVBand="0" w:evenVBand="0" w:oddHBand="1" w:evenHBand="0" w:firstRowFirstColumn="0" w:firstRowLastColumn="0" w:lastRowFirstColumn="0" w:lastRowLastColumn="0"/>
              <w:rPr>
                <w:bCs/>
                <w:sz w:val="24"/>
                <w:szCs w:val="24"/>
                <w:lang w:val="en-MY"/>
              </w:rPr>
            </w:pPr>
            <w:r w:rsidRPr="00163B7E">
              <w:rPr>
                <w:bCs/>
                <w:sz w:val="24"/>
                <w:szCs w:val="24"/>
                <w:lang w:val="en-MY"/>
              </w:rPr>
              <w:t>applications</w:t>
            </w:r>
          </w:p>
        </w:tc>
        <w:tc>
          <w:tcPr>
            <w:tcW w:w="2959" w:type="dxa"/>
          </w:tcPr>
          <w:p w:rsidR="007A7591" w:rsidRPr="00163B7E" w:rsidRDefault="007A7591" w:rsidP="002C5022">
            <w:pPr>
              <w:autoSpaceDE w:val="0"/>
              <w:autoSpaceDN w:val="0"/>
              <w:adjustRightInd w:val="0"/>
              <w:cnfStyle w:val="000000100000" w:firstRow="0" w:lastRow="0" w:firstColumn="0" w:lastColumn="0" w:oddVBand="0" w:evenVBand="0" w:oddHBand="1" w:evenHBand="0" w:firstRowFirstColumn="0" w:firstRowLastColumn="0" w:lastRowFirstColumn="0" w:lastRowLastColumn="0"/>
              <w:rPr>
                <w:bCs/>
                <w:sz w:val="24"/>
                <w:szCs w:val="24"/>
                <w:lang w:val="en-MY"/>
              </w:rPr>
            </w:pPr>
            <w:r w:rsidRPr="00163B7E">
              <w:rPr>
                <w:bCs/>
                <w:sz w:val="24"/>
                <w:szCs w:val="24"/>
                <w:lang w:val="en-MY"/>
              </w:rPr>
              <w:t>Computational time</w:t>
            </w:r>
          </w:p>
          <w:p w:rsidR="007A7591" w:rsidRPr="00163B7E" w:rsidRDefault="007A7591" w:rsidP="002C5022">
            <w:pPr>
              <w:autoSpaceDE w:val="0"/>
              <w:autoSpaceDN w:val="0"/>
              <w:adjustRightInd w:val="0"/>
              <w:cnfStyle w:val="000000100000" w:firstRow="0" w:lastRow="0" w:firstColumn="0" w:lastColumn="0" w:oddVBand="0" w:evenVBand="0" w:oddHBand="1" w:evenHBand="0" w:firstRowFirstColumn="0" w:firstRowLastColumn="0" w:lastRowFirstColumn="0" w:lastRowLastColumn="0"/>
              <w:rPr>
                <w:bCs/>
                <w:sz w:val="24"/>
                <w:szCs w:val="24"/>
                <w:lang w:val="en-MY"/>
              </w:rPr>
            </w:pPr>
            <w:r w:rsidRPr="00163B7E">
              <w:rPr>
                <w:bCs/>
                <w:sz w:val="24"/>
                <w:szCs w:val="24"/>
                <w:lang w:val="en-MY"/>
              </w:rPr>
              <w:t>Convergence &amp; validity</w:t>
            </w:r>
          </w:p>
        </w:tc>
      </w:tr>
      <w:tr w:rsidR="007A7591" w:rsidRPr="00163B7E" w:rsidTr="002C5022">
        <w:tc>
          <w:tcPr>
            <w:cnfStyle w:val="001000000000" w:firstRow="0" w:lastRow="0" w:firstColumn="1" w:lastColumn="0" w:oddVBand="0" w:evenVBand="0" w:oddHBand="0" w:evenHBand="0" w:firstRowFirstColumn="0" w:firstRowLastColumn="0" w:lastRowFirstColumn="0" w:lastRowLastColumn="0"/>
            <w:tcW w:w="2958" w:type="dxa"/>
          </w:tcPr>
          <w:p w:rsidR="007A7591" w:rsidRPr="00163B7E" w:rsidRDefault="007A7591" w:rsidP="002C5022">
            <w:pPr>
              <w:autoSpaceDE w:val="0"/>
              <w:autoSpaceDN w:val="0"/>
              <w:adjustRightInd w:val="0"/>
              <w:rPr>
                <w:b w:val="0"/>
                <w:bCs w:val="0"/>
                <w:sz w:val="24"/>
                <w:szCs w:val="24"/>
                <w:lang w:val="en-MY"/>
              </w:rPr>
            </w:pPr>
            <w:r w:rsidRPr="00163B7E">
              <w:rPr>
                <w:sz w:val="24"/>
                <w:szCs w:val="24"/>
                <w:lang w:val="en-MY"/>
              </w:rPr>
              <w:t>Laboratory testing</w:t>
            </w:r>
          </w:p>
        </w:tc>
        <w:tc>
          <w:tcPr>
            <w:tcW w:w="2959" w:type="dxa"/>
          </w:tcPr>
          <w:p w:rsidR="007A7591" w:rsidRPr="00163B7E" w:rsidRDefault="007A7591" w:rsidP="002C5022">
            <w:pPr>
              <w:autoSpaceDE w:val="0"/>
              <w:autoSpaceDN w:val="0"/>
              <w:adjustRightInd w:val="0"/>
              <w:cnfStyle w:val="000000000000" w:firstRow="0" w:lastRow="0" w:firstColumn="0" w:lastColumn="0" w:oddVBand="0" w:evenVBand="0" w:oddHBand="0" w:evenHBand="0" w:firstRowFirstColumn="0" w:firstRowLastColumn="0" w:lastRowFirstColumn="0" w:lastRowLastColumn="0"/>
              <w:rPr>
                <w:bCs/>
                <w:sz w:val="24"/>
                <w:szCs w:val="24"/>
                <w:lang w:val="en-MY"/>
              </w:rPr>
            </w:pPr>
            <w:r w:rsidRPr="00163B7E">
              <w:rPr>
                <w:bCs/>
                <w:sz w:val="24"/>
                <w:szCs w:val="24"/>
                <w:lang w:val="en-MY"/>
              </w:rPr>
              <w:t>Water channel</w:t>
            </w:r>
          </w:p>
          <w:p w:rsidR="007A7591" w:rsidRPr="00163B7E" w:rsidRDefault="007A7591" w:rsidP="002C5022">
            <w:pPr>
              <w:autoSpaceDE w:val="0"/>
              <w:autoSpaceDN w:val="0"/>
              <w:adjustRightInd w:val="0"/>
              <w:cnfStyle w:val="000000000000" w:firstRow="0" w:lastRow="0" w:firstColumn="0" w:lastColumn="0" w:oddVBand="0" w:evenVBand="0" w:oddHBand="0" w:evenHBand="0" w:firstRowFirstColumn="0" w:firstRowLastColumn="0" w:lastRowFirstColumn="0" w:lastRowLastColumn="0"/>
              <w:rPr>
                <w:bCs/>
                <w:sz w:val="24"/>
                <w:szCs w:val="24"/>
                <w:lang w:val="en-MY"/>
              </w:rPr>
            </w:pPr>
            <w:r w:rsidRPr="00163B7E">
              <w:rPr>
                <w:bCs/>
                <w:sz w:val="24"/>
                <w:szCs w:val="24"/>
                <w:lang w:val="en-MY"/>
              </w:rPr>
              <w:t>Wave tanks</w:t>
            </w:r>
          </w:p>
          <w:p w:rsidR="007A7591" w:rsidRPr="00163B7E" w:rsidRDefault="007A7591" w:rsidP="002C5022">
            <w:pPr>
              <w:autoSpaceDE w:val="0"/>
              <w:autoSpaceDN w:val="0"/>
              <w:adjustRightInd w:val="0"/>
              <w:cnfStyle w:val="000000000000" w:firstRow="0" w:lastRow="0" w:firstColumn="0" w:lastColumn="0" w:oddVBand="0" w:evenVBand="0" w:oddHBand="0" w:evenHBand="0" w:firstRowFirstColumn="0" w:firstRowLastColumn="0" w:lastRowFirstColumn="0" w:lastRowLastColumn="0"/>
              <w:rPr>
                <w:bCs/>
                <w:sz w:val="24"/>
                <w:szCs w:val="24"/>
                <w:lang w:val="en-MY"/>
              </w:rPr>
            </w:pPr>
            <w:r w:rsidRPr="00163B7E">
              <w:rPr>
                <w:bCs/>
                <w:sz w:val="24"/>
                <w:szCs w:val="24"/>
                <w:lang w:val="en-MY"/>
              </w:rPr>
              <w:t>Towing tank</w:t>
            </w:r>
          </w:p>
        </w:tc>
        <w:tc>
          <w:tcPr>
            <w:tcW w:w="2959" w:type="dxa"/>
          </w:tcPr>
          <w:p w:rsidR="007A7591" w:rsidRPr="00163B7E" w:rsidRDefault="007A7591" w:rsidP="002C5022">
            <w:pPr>
              <w:autoSpaceDE w:val="0"/>
              <w:autoSpaceDN w:val="0"/>
              <w:adjustRightInd w:val="0"/>
              <w:cnfStyle w:val="000000000000" w:firstRow="0" w:lastRow="0" w:firstColumn="0" w:lastColumn="0" w:oddVBand="0" w:evenVBand="0" w:oddHBand="0" w:evenHBand="0" w:firstRowFirstColumn="0" w:firstRowLastColumn="0" w:lastRowFirstColumn="0" w:lastRowLastColumn="0"/>
              <w:rPr>
                <w:bCs/>
                <w:sz w:val="24"/>
                <w:szCs w:val="24"/>
                <w:lang w:val="en-MY"/>
              </w:rPr>
            </w:pPr>
            <w:r w:rsidRPr="00163B7E">
              <w:rPr>
                <w:bCs/>
                <w:sz w:val="24"/>
                <w:szCs w:val="24"/>
                <w:lang w:val="en-MY"/>
              </w:rPr>
              <w:t>Small scale</w:t>
            </w:r>
          </w:p>
          <w:p w:rsidR="007A7591" w:rsidRPr="00163B7E" w:rsidRDefault="007A7591" w:rsidP="002C5022">
            <w:pPr>
              <w:autoSpaceDE w:val="0"/>
              <w:autoSpaceDN w:val="0"/>
              <w:adjustRightInd w:val="0"/>
              <w:cnfStyle w:val="000000000000" w:firstRow="0" w:lastRow="0" w:firstColumn="0" w:lastColumn="0" w:oddVBand="0" w:evenVBand="0" w:oddHBand="0" w:evenHBand="0" w:firstRowFirstColumn="0" w:firstRowLastColumn="0" w:lastRowFirstColumn="0" w:lastRowLastColumn="0"/>
              <w:rPr>
                <w:bCs/>
                <w:sz w:val="24"/>
                <w:szCs w:val="24"/>
                <w:lang w:val="en-MY"/>
              </w:rPr>
            </w:pPr>
            <w:proofErr w:type="spellStart"/>
            <w:r w:rsidRPr="00163B7E">
              <w:rPr>
                <w:bCs/>
                <w:sz w:val="24"/>
                <w:szCs w:val="24"/>
                <w:lang w:val="en-MY"/>
              </w:rPr>
              <w:t>Modeling</w:t>
            </w:r>
            <w:proofErr w:type="spellEnd"/>
          </w:p>
          <w:p w:rsidR="007A7591" w:rsidRPr="00163B7E" w:rsidRDefault="007A7591" w:rsidP="002C5022">
            <w:pPr>
              <w:autoSpaceDE w:val="0"/>
              <w:autoSpaceDN w:val="0"/>
              <w:adjustRightInd w:val="0"/>
              <w:cnfStyle w:val="000000000000" w:firstRow="0" w:lastRow="0" w:firstColumn="0" w:lastColumn="0" w:oddVBand="0" w:evenVBand="0" w:oddHBand="0" w:evenHBand="0" w:firstRowFirstColumn="0" w:firstRowLastColumn="0" w:lastRowFirstColumn="0" w:lastRowLastColumn="0"/>
              <w:rPr>
                <w:bCs/>
                <w:sz w:val="24"/>
                <w:szCs w:val="24"/>
                <w:lang w:val="en-MY"/>
              </w:rPr>
            </w:pPr>
            <w:r w:rsidRPr="00163B7E">
              <w:rPr>
                <w:bCs/>
                <w:sz w:val="24"/>
                <w:szCs w:val="24"/>
                <w:lang w:val="en-MY"/>
              </w:rPr>
              <w:t>Measurements</w:t>
            </w:r>
          </w:p>
        </w:tc>
      </w:tr>
      <w:tr w:rsidR="007A7591" w:rsidRPr="00163B7E" w:rsidTr="002C50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58" w:type="dxa"/>
          </w:tcPr>
          <w:p w:rsidR="007A7591" w:rsidRPr="00163B7E" w:rsidRDefault="007A7591" w:rsidP="002C5022">
            <w:pPr>
              <w:autoSpaceDE w:val="0"/>
              <w:autoSpaceDN w:val="0"/>
              <w:adjustRightInd w:val="0"/>
              <w:rPr>
                <w:b w:val="0"/>
                <w:bCs w:val="0"/>
                <w:sz w:val="24"/>
                <w:szCs w:val="24"/>
                <w:lang w:val="en-MY"/>
              </w:rPr>
            </w:pPr>
            <w:r w:rsidRPr="00163B7E">
              <w:rPr>
                <w:sz w:val="24"/>
                <w:szCs w:val="24"/>
                <w:lang w:val="en-MY"/>
              </w:rPr>
              <w:t>In-situ testing</w:t>
            </w:r>
          </w:p>
        </w:tc>
        <w:tc>
          <w:tcPr>
            <w:tcW w:w="2959" w:type="dxa"/>
          </w:tcPr>
          <w:p w:rsidR="007A7591" w:rsidRPr="00163B7E" w:rsidRDefault="007A7591" w:rsidP="002C5022">
            <w:pPr>
              <w:autoSpaceDE w:val="0"/>
              <w:autoSpaceDN w:val="0"/>
              <w:adjustRightInd w:val="0"/>
              <w:cnfStyle w:val="000000100000" w:firstRow="0" w:lastRow="0" w:firstColumn="0" w:lastColumn="0" w:oddVBand="0" w:evenVBand="0" w:oddHBand="1" w:evenHBand="0" w:firstRowFirstColumn="0" w:firstRowLastColumn="0" w:lastRowFirstColumn="0" w:lastRowLastColumn="0"/>
              <w:rPr>
                <w:bCs/>
                <w:sz w:val="24"/>
                <w:szCs w:val="24"/>
                <w:lang w:val="en-MY"/>
              </w:rPr>
            </w:pPr>
            <w:r w:rsidRPr="00163B7E">
              <w:rPr>
                <w:bCs/>
                <w:sz w:val="24"/>
                <w:szCs w:val="24"/>
                <w:lang w:val="en-MY"/>
              </w:rPr>
              <w:t>Field measurements</w:t>
            </w:r>
          </w:p>
          <w:p w:rsidR="007A7591" w:rsidRPr="00163B7E" w:rsidRDefault="007A7591" w:rsidP="002C5022">
            <w:pPr>
              <w:autoSpaceDE w:val="0"/>
              <w:autoSpaceDN w:val="0"/>
              <w:adjustRightInd w:val="0"/>
              <w:cnfStyle w:val="000000100000" w:firstRow="0" w:lastRow="0" w:firstColumn="0" w:lastColumn="0" w:oddVBand="0" w:evenVBand="0" w:oddHBand="1" w:evenHBand="0" w:firstRowFirstColumn="0" w:firstRowLastColumn="0" w:lastRowFirstColumn="0" w:lastRowLastColumn="0"/>
              <w:rPr>
                <w:bCs/>
                <w:sz w:val="24"/>
                <w:szCs w:val="24"/>
                <w:lang w:val="en-MY"/>
              </w:rPr>
            </w:pPr>
            <w:r w:rsidRPr="00163B7E">
              <w:rPr>
                <w:bCs/>
                <w:sz w:val="24"/>
                <w:szCs w:val="24"/>
                <w:lang w:val="en-MY"/>
              </w:rPr>
              <w:t>Large facilities, e.g., fjords</w:t>
            </w:r>
          </w:p>
          <w:p w:rsidR="007A7591" w:rsidRPr="00163B7E" w:rsidRDefault="007A7591" w:rsidP="002C5022">
            <w:pPr>
              <w:autoSpaceDE w:val="0"/>
              <w:autoSpaceDN w:val="0"/>
              <w:adjustRightInd w:val="0"/>
              <w:cnfStyle w:val="000000100000" w:firstRow="0" w:lastRow="0" w:firstColumn="0" w:lastColumn="0" w:oddVBand="0" w:evenVBand="0" w:oddHBand="1" w:evenHBand="0" w:firstRowFirstColumn="0" w:firstRowLastColumn="0" w:lastRowFirstColumn="0" w:lastRowLastColumn="0"/>
              <w:rPr>
                <w:bCs/>
                <w:sz w:val="24"/>
                <w:szCs w:val="24"/>
                <w:lang w:val="en-MY"/>
              </w:rPr>
            </w:pPr>
            <w:r w:rsidRPr="00163B7E">
              <w:rPr>
                <w:bCs/>
                <w:sz w:val="24"/>
                <w:szCs w:val="24"/>
                <w:lang w:val="en-MY"/>
              </w:rPr>
              <w:t>Full Scale</w:t>
            </w:r>
          </w:p>
        </w:tc>
        <w:tc>
          <w:tcPr>
            <w:tcW w:w="2959" w:type="dxa"/>
          </w:tcPr>
          <w:p w:rsidR="007A7591" w:rsidRPr="00163B7E" w:rsidRDefault="007A7591" w:rsidP="002C5022">
            <w:pPr>
              <w:autoSpaceDE w:val="0"/>
              <w:autoSpaceDN w:val="0"/>
              <w:adjustRightInd w:val="0"/>
              <w:cnfStyle w:val="000000100000" w:firstRow="0" w:lastRow="0" w:firstColumn="0" w:lastColumn="0" w:oddVBand="0" w:evenVBand="0" w:oddHBand="1" w:evenHBand="0" w:firstRowFirstColumn="0" w:firstRowLastColumn="0" w:lastRowFirstColumn="0" w:lastRowLastColumn="0"/>
              <w:rPr>
                <w:bCs/>
                <w:sz w:val="24"/>
                <w:szCs w:val="24"/>
                <w:lang w:val="en-MY"/>
              </w:rPr>
            </w:pPr>
            <w:r w:rsidRPr="00163B7E">
              <w:rPr>
                <w:bCs/>
                <w:sz w:val="24"/>
                <w:szCs w:val="24"/>
                <w:lang w:val="en-MY"/>
              </w:rPr>
              <w:t>Cost</w:t>
            </w:r>
          </w:p>
          <w:p w:rsidR="007A7591" w:rsidRPr="00163B7E" w:rsidRDefault="007A7591" w:rsidP="002C5022">
            <w:pPr>
              <w:autoSpaceDE w:val="0"/>
              <w:autoSpaceDN w:val="0"/>
              <w:adjustRightInd w:val="0"/>
              <w:cnfStyle w:val="000000100000" w:firstRow="0" w:lastRow="0" w:firstColumn="0" w:lastColumn="0" w:oddVBand="0" w:evenVBand="0" w:oddHBand="1" w:evenHBand="0" w:firstRowFirstColumn="0" w:firstRowLastColumn="0" w:lastRowFirstColumn="0" w:lastRowLastColumn="0"/>
              <w:rPr>
                <w:bCs/>
                <w:sz w:val="24"/>
                <w:szCs w:val="24"/>
                <w:lang w:val="en-MY"/>
              </w:rPr>
            </w:pPr>
            <w:r w:rsidRPr="00163B7E">
              <w:rPr>
                <w:bCs/>
                <w:sz w:val="24"/>
                <w:szCs w:val="24"/>
                <w:lang w:val="en-MY"/>
              </w:rPr>
              <w:t>Practicality</w:t>
            </w:r>
          </w:p>
          <w:p w:rsidR="007A7591" w:rsidRPr="00163B7E" w:rsidRDefault="007A7591" w:rsidP="002C5022">
            <w:pPr>
              <w:autoSpaceDE w:val="0"/>
              <w:autoSpaceDN w:val="0"/>
              <w:adjustRightInd w:val="0"/>
              <w:cnfStyle w:val="000000100000" w:firstRow="0" w:lastRow="0" w:firstColumn="0" w:lastColumn="0" w:oddVBand="0" w:evenVBand="0" w:oddHBand="1" w:evenHBand="0" w:firstRowFirstColumn="0" w:firstRowLastColumn="0" w:lastRowFirstColumn="0" w:lastRowLastColumn="0"/>
              <w:rPr>
                <w:bCs/>
                <w:sz w:val="24"/>
                <w:szCs w:val="24"/>
                <w:lang w:val="en-MY"/>
              </w:rPr>
            </w:pPr>
            <w:r w:rsidRPr="00163B7E">
              <w:rPr>
                <w:bCs/>
                <w:sz w:val="24"/>
                <w:szCs w:val="24"/>
                <w:lang w:val="en-MY"/>
              </w:rPr>
              <w:t>Confidentiality</w:t>
            </w:r>
          </w:p>
        </w:tc>
      </w:tr>
    </w:tbl>
    <w:p w:rsidR="007A7591" w:rsidRDefault="007A7591" w:rsidP="007A7591">
      <w:pPr>
        <w:autoSpaceDE w:val="0"/>
        <w:autoSpaceDN w:val="0"/>
        <w:adjustRightInd w:val="0"/>
        <w:rPr>
          <w:rFonts w:ascii="TimesNewRoman,Bold" w:hAnsi="TimesNewRoman,Bold" w:cs="TimesNewRoman,Bold"/>
          <w:b/>
          <w:bCs/>
          <w:sz w:val="28"/>
          <w:szCs w:val="28"/>
          <w:lang w:val="en-MY"/>
        </w:rPr>
      </w:pPr>
    </w:p>
    <w:p w:rsidR="007A7591" w:rsidRDefault="007A7591" w:rsidP="00534C5D">
      <w:pPr>
        <w:autoSpaceDE w:val="0"/>
        <w:autoSpaceDN w:val="0"/>
        <w:adjustRightInd w:val="0"/>
        <w:rPr>
          <w:rFonts w:ascii="TimesNewRoman,Bold" w:hAnsi="TimesNewRoman,Bold" w:cs="TimesNewRoman,Bold"/>
          <w:b/>
          <w:bCs/>
          <w:sz w:val="28"/>
          <w:szCs w:val="28"/>
          <w:lang w:val="en-MY"/>
        </w:rPr>
      </w:pPr>
    </w:p>
    <w:p w:rsidR="00534C5D" w:rsidRDefault="00534C5D" w:rsidP="007A7591">
      <w:pPr>
        <w:autoSpaceDE w:val="0"/>
        <w:autoSpaceDN w:val="0"/>
        <w:adjustRightInd w:val="0"/>
        <w:jc w:val="center"/>
        <w:rPr>
          <w:rFonts w:ascii="TimesNewRoman,Bold" w:hAnsi="TimesNewRoman,Bold" w:cs="TimesNewRoman,Bold"/>
          <w:b/>
          <w:bCs/>
          <w:sz w:val="28"/>
          <w:szCs w:val="28"/>
          <w:lang w:val="en-MY"/>
        </w:rPr>
      </w:pPr>
      <w:r w:rsidRPr="00534C5D">
        <w:rPr>
          <w:noProof/>
          <w:lang w:val="en-MY" w:eastAsia="ja-JP"/>
        </w:rPr>
        <w:drawing>
          <wp:inline distT="0" distB="0" distL="0" distR="0" wp14:anchorId="70C6242E" wp14:editId="7C66E042">
            <wp:extent cx="5499100" cy="3547977"/>
            <wp:effectExtent l="0" t="0" r="635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499100" cy="3547977"/>
                    </a:xfrm>
                    <a:prstGeom prst="rect">
                      <a:avLst/>
                    </a:prstGeom>
                  </pic:spPr>
                </pic:pic>
              </a:graphicData>
            </a:graphic>
          </wp:inline>
        </w:drawing>
      </w:r>
    </w:p>
    <w:p w:rsidR="00534C5D" w:rsidRDefault="00534C5D" w:rsidP="00534C5D">
      <w:pPr>
        <w:spacing w:line="360" w:lineRule="auto"/>
        <w:jc w:val="center"/>
        <w:rPr>
          <w:rFonts w:eastAsia="Cordia New"/>
          <w:sz w:val="24"/>
          <w:szCs w:val="24"/>
          <w:lang w:val="en-MY"/>
        </w:rPr>
      </w:pPr>
      <w:r>
        <w:rPr>
          <w:rFonts w:eastAsia="Cordia New"/>
          <w:b/>
          <w:sz w:val="24"/>
          <w:szCs w:val="24"/>
          <w:lang w:val="en-MY"/>
        </w:rPr>
        <w:t>Figure 6.3</w:t>
      </w:r>
      <w:r w:rsidRPr="00664CB0">
        <w:rPr>
          <w:rFonts w:eastAsia="Cordia New"/>
          <w:b/>
          <w:sz w:val="24"/>
          <w:szCs w:val="24"/>
          <w:lang w:val="en-MY"/>
        </w:rPr>
        <w:t>:</w:t>
      </w:r>
      <w:r>
        <w:rPr>
          <w:rFonts w:eastAsia="Cordia New"/>
          <w:sz w:val="24"/>
          <w:szCs w:val="24"/>
          <w:lang w:val="en-MY"/>
        </w:rPr>
        <w:t xml:space="preserve"> </w:t>
      </w:r>
      <w:r w:rsidRPr="00534C5D">
        <w:rPr>
          <w:rFonts w:eastAsia="Cordia New"/>
          <w:sz w:val="24"/>
          <w:szCs w:val="24"/>
          <w:lang w:val="en-MY"/>
        </w:rPr>
        <w:t xml:space="preserve">Riser analysis </w:t>
      </w:r>
      <w:r w:rsidR="00163B7E">
        <w:rPr>
          <w:rFonts w:eastAsia="Cordia New"/>
          <w:sz w:val="24"/>
          <w:szCs w:val="24"/>
          <w:lang w:val="en-MY"/>
        </w:rPr>
        <w:t>methods flow</w:t>
      </w:r>
      <w:r>
        <w:rPr>
          <w:rFonts w:eastAsia="Cordia New"/>
          <w:sz w:val="24"/>
          <w:szCs w:val="24"/>
          <w:lang w:val="en-MY"/>
        </w:rPr>
        <w:t>.</w:t>
      </w:r>
    </w:p>
    <w:p w:rsidR="007A7591" w:rsidRDefault="007A7591" w:rsidP="007A7591">
      <w:pPr>
        <w:autoSpaceDE w:val="0"/>
        <w:autoSpaceDN w:val="0"/>
        <w:adjustRightInd w:val="0"/>
        <w:spacing w:line="360" w:lineRule="auto"/>
        <w:jc w:val="both"/>
        <w:rPr>
          <w:bCs/>
          <w:sz w:val="24"/>
          <w:szCs w:val="24"/>
          <w:lang w:val="en-MY"/>
        </w:rPr>
      </w:pPr>
    </w:p>
    <w:p w:rsidR="007A7591" w:rsidRPr="007A7591" w:rsidRDefault="007A7591" w:rsidP="007A7591">
      <w:pPr>
        <w:autoSpaceDE w:val="0"/>
        <w:autoSpaceDN w:val="0"/>
        <w:adjustRightInd w:val="0"/>
        <w:spacing w:line="360" w:lineRule="auto"/>
        <w:jc w:val="both"/>
        <w:rPr>
          <w:bCs/>
          <w:sz w:val="24"/>
          <w:szCs w:val="24"/>
          <w:lang w:val="en-MY"/>
        </w:rPr>
      </w:pPr>
      <w:r w:rsidRPr="007A7591">
        <w:rPr>
          <w:bCs/>
          <w:sz w:val="24"/>
          <w:szCs w:val="24"/>
          <w:lang w:val="en-MY"/>
        </w:rPr>
        <w:lastRenderedPageBreak/>
        <w:t>It should be noted:</w:t>
      </w:r>
      <w:r>
        <w:rPr>
          <w:bCs/>
          <w:sz w:val="24"/>
          <w:szCs w:val="24"/>
          <w:lang w:val="en-MY"/>
        </w:rPr>
        <w:t xml:space="preserve"> </w:t>
      </w:r>
      <w:r w:rsidRPr="007A7591">
        <w:rPr>
          <w:bCs/>
          <w:sz w:val="24"/>
          <w:szCs w:val="24"/>
          <w:lang w:val="en-MY"/>
        </w:rPr>
        <w:t>2-D models are simpler and allow higher Reynolds number flow</w:t>
      </w:r>
      <w:r>
        <w:rPr>
          <w:bCs/>
          <w:sz w:val="24"/>
          <w:szCs w:val="24"/>
          <w:lang w:val="en-MY"/>
        </w:rPr>
        <w:t xml:space="preserve">. </w:t>
      </w:r>
      <w:r w:rsidRPr="007A7591">
        <w:rPr>
          <w:bCs/>
          <w:sz w:val="24"/>
          <w:szCs w:val="24"/>
          <w:lang w:val="en-MY"/>
        </w:rPr>
        <w:t>Quasi 2-D models use 2-D strips and couple them for structural analysis</w:t>
      </w:r>
      <w:r>
        <w:rPr>
          <w:bCs/>
          <w:sz w:val="24"/>
          <w:szCs w:val="24"/>
          <w:lang w:val="en-MY"/>
        </w:rPr>
        <w:t xml:space="preserve">. </w:t>
      </w:r>
      <w:r w:rsidRPr="007A7591">
        <w:rPr>
          <w:bCs/>
          <w:sz w:val="24"/>
          <w:szCs w:val="24"/>
          <w:lang w:val="en-MY"/>
        </w:rPr>
        <w:t>The 3-D models are more complex and are limited to lower Re</w:t>
      </w:r>
      <w:r>
        <w:rPr>
          <w:bCs/>
          <w:sz w:val="24"/>
          <w:szCs w:val="24"/>
          <w:lang w:val="en-MY"/>
        </w:rPr>
        <w:t>ynolds Number.</w:t>
      </w:r>
    </w:p>
    <w:p w:rsidR="00534C5D" w:rsidRDefault="00534C5D" w:rsidP="00534C5D">
      <w:pPr>
        <w:autoSpaceDE w:val="0"/>
        <w:autoSpaceDN w:val="0"/>
        <w:adjustRightInd w:val="0"/>
        <w:rPr>
          <w:rFonts w:ascii="TimesNewRoman,Bold" w:hAnsi="TimesNewRoman,Bold" w:cs="TimesNewRoman,Bold"/>
          <w:b/>
          <w:bCs/>
          <w:sz w:val="28"/>
          <w:szCs w:val="28"/>
          <w:lang w:val="en-MY"/>
        </w:rPr>
      </w:pPr>
    </w:p>
    <w:p w:rsidR="00F6478D" w:rsidRDefault="00F6478D" w:rsidP="00534C5D">
      <w:pPr>
        <w:spacing w:line="360" w:lineRule="auto"/>
        <w:rPr>
          <w:rFonts w:ascii="Bodoni MT Black" w:hAnsi="Bodoni MT Black"/>
          <w:b/>
          <w:color w:val="C00000"/>
          <w:sz w:val="48"/>
          <w:szCs w:val="48"/>
        </w:rPr>
      </w:pPr>
      <w:r>
        <w:rPr>
          <w:rFonts w:ascii="Bodoni MT Black" w:hAnsi="Bodoni MT Black"/>
          <w:b/>
          <w:color w:val="C00000"/>
          <w:sz w:val="48"/>
          <w:szCs w:val="48"/>
        </w:rPr>
        <w:br w:type="page"/>
      </w:r>
    </w:p>
    <w:p w:rsidR="00F6478D" w:rsidRPr="00C93CCE" w:rsidRDefault="00F6478D" w:rsidP="00F6478D">
      <w:pPr>
        <w:spacing w:line="360" w:lineRule="auto"/>
        <w:jc w:val="center"/>
        <w:rPr>
          <w:rFonts w:ascii="Bodoni MT Black" w:hAnsi="Bodoni MT Black"/>
          <w:b/>
          <w:color w:val="C00000"/>
          <w:sz w:val="48"/>
          <w:szCs w:val="48"/>
        </w:rPr>
      </w:pPr>
      <w:r w:rsidRPr="00C93CCE">
        <w:rPr>
          <w:rFonts w:ascii="Bodoni MT Black" w:hAnsi="Bodoni MT Black"/>
          <w:b/>
          <w:color w:val="C00000"/>
          <w:sz w:val="48"/>
          <w:szCs w:val="48"/>
        </w:rPr>
        <w:lastRenderedPageBreak/>
        <w:t xml:space="preserve">Chapter </w:t>
      </w:r>
      <w:r>
        <w:rPr>
          <w:rFonts w:ascii="Bodoni MT Black" w:hAnsi="Bodoni MT Black"/>
          <w:b/>
          <w:color w:val="C00000"/>
          <w:sz w:val="48"/>
          <w:szCs w:val="48"/>
        </w:rPr>
        <w:t>7</w:t>
      </w:r>
    </w:p>
    <w:p w:rsidR="00F6478D" w:rsidRPr="00C93CCE" w:rsidRDefault="00F6478D" w:rsidP="00F6478D">
      <w:pPr>
        <w:pStyle w:val="Heading1"/>
        <w:tabs>
          <w:tab w:val="clear" w:pos="720"/>
        </w:tabs>
        <w:spacing w:line="360" w:lineRule="auto"/>
        <w:jc w:val="center"/>
        <w:rPr>
          <w:rFonts w:ascii="Bodoni MT Black" w:hAnsi="Bodoni MT Black"/>
          <w:color w:val="C00000"/>
          <w:sz w:val="48"/>
          <w:szCs w:val="48"/>
        </w:rPr>
      </w:pPr>
      <w:bookmarkStart w:id="114" w:name="_Toc519628385"/>
      <w:r>
        <w:rPr>
          <w:rFonts w:ascii="Bodoni MT Black" w:hAnsi="Bodoni MT Black"/>
          <w:color w:val="C00000"/>
          <w:sz w:val="48"/>
          <w:szCs w:val="48"/>
        </w:rPr>
        <w:t>7</w:t>
      </w:r>
      <w:r w:rsidRPr="00C93CCE">
        <w:rPr>
          <w:rFonts w:ascii="Bodoni MT Black" w:hAnsi="Bodoni MT Black"/>
          <w:color w:val="C00000"/>
          <w:sz w:val="48"/>
          <w:szCs w:val="48"/>
        </w:rPr>
        <w:t xml:space="preserve">.0. </w:t>
      </w:r>
      <w:r w:rsidR="00806BAE">
        <w:rPr>
          <w:rFonts w:ascii="Bodoni MT Black" w:hAnsi="Bodoni MT Black"/>
          <w:color w:val="C00000"/>
          <w:sz w:val="48"/>
          <w:szCs w:val="48"/>
        </w:rPr>
        <w:t xml:space="preserve">Global </w:t>
      </w:r>
      <w:r>
        <w:rPr>
          <w:rFonts w:ascii="Bodoni MT Black" w:hAnsi="Bodoni MT Black"/>
          <w:color w:val="C00000"/>
          <w:sz w:val="48"/>
          <w:szCs w:val="48"/>
        </w:rPr>
        <w:t xml:space="preserve">Analysis of </w:t>
      </w:r>
      <w:r w:rsidRPr="00812FBD">
        <w:rPr>
          <w:rFonts w:ascii="Bodoni MT Black" w:hAnsi="Bodoni MT Black"/>
          <w:color w:val="C00000"/>
          <w:sz w:val="48"/>
          <w:szCs w:val="48"/>
        </w:rPr>
        <w:t>Risers</w:t>
      </w:r>
      <w:bookmarkEnd w:id="114"/>
    </w:p>
    <w:p w:rsidR="00F6478D" w:rsidRPr="003145C2" w:rsidRDefault="00F6478D" w:rsidP="003145C2">
      <w:pPr>
        <w:rPr>
          <w:rFonts w:eastAsia="Cordia New"/>
          <w:sz w:val="24"/>
          <w:szCs w:val="24"/>
          <w:lang w:val="en-MY"/>
        </w:rPr>
      </w:pPr>
    </w:p>
    <w:p w:rsidR="00F6478D" w:rsidRPr="00303269" w:rsidRDefault="00F6478D" w:rsidP="00F6478D">
      <w:pPr>
        <w:pStyle w:val="Heading2"/>
        <w:spacing w:line="360" w:lineRule="auto"/>
        <w:ind w:left="0" w:firstLine="0"/>
        <w:rPr>
          <w:rFonts w:eastAsia="Cordia New"/>
          <w:lang w:val="en-MY"/>
        </w:rPr>
      </w:pPr>
      <w:bookmarkStart w:id="115" w:name="_Toc519628386"/>
      <w:r>
        <w:rPr>
          <w:rFonts w:eastAsia="Cordia New"/>
          <w:lang w:val="en-MY"/>
        </w:rPr>
        <w:t>7</w:t>
      </w:r>
      <w:r w:rsidRPr="004D49DF">
        <w:rPr>
          <w:rFonts w:eastAsia="Cordia New"/>
          <w:lang w:val="en-MY"/>
        </w:rPr>
        <w:t>.</w:t>
      </w:r>
      <w:r>
        <w:rPr>
          <w:rFonts w:eastAsia="Cordia New"/>
          <w:lang w:val="en-MY"/>
        </w:rPr>
        <w:t>1.</w:t>
      </w:r>
      <w:r w:rsidRPr="004D49DF">
        <w:rPr>
          <w:rFonts w:eastAsia="Cordia New"/>
          <w:lang w:val="en-MY"/>
        </w:rPr>
        <w:t xml:space="preserve"> </w:t>
      </w:r>
      <w:r w:rsidRPr="00303269">
        <w:rPr>
          <w:rFonts w:eastAsia="Cordia New"/>
          <w:lang w:val="en-MY"/>
        </w:rPr>
        <w:t>Collapse</w:t>
      </w:r>
      <w:bookmarkEnd w:id="115"/>
    </w:p>
    <w:p w:rsidR="00F6478D" w:rsidRPr="00303269" w:rsidRDefault="00F6478D" w:rsidP="00F6478D">
      <w:pPr>
        <w:spacing w:line="360" w:lineRule="auto"/>
        <w:jc w:val="both"/>
        <w:rPr>
          <w:rFonts w:eastAsia="Cordia New"/>
          <w:sz w:val="24"/>
          <w:szCs w:val="24"/>
          <w:lang w:val="en-MY"/>
        </w:rPr>
      </w:pPr>
      <w:r w:rsidRPr="00303269">
        <w:rPr>
          <w:rFonts w:eastAsia="Cordia New"/>
          <w:sz w:val="24"/>
          <w:szCs w:val="24"/>
          <w:lang w:val="en-MY"/>
        </w:rPr>
        <w:t>In addition to internal pressure, pipe members also experienced the external pressure.</w:t>
      </w:r>
    </w:p>
    <w:p w:rsidR="00F6478D" w:rsidRPr="00303269" w:rsidRDefault="00F6478D" w:rsidP="00F6478D">
      <w:pPr>
        <w:spacing w:line="360" w:lineRule="auto"/>
        <w:jc w:val="both"/>
        <w:rPr>
          <w:rFonts w:eastAsia="Cordia New"/>
          <w:sz w:val="24"/>
          <w:szCs w:val="24"/>
          <w:lang w:val="en-MY"/>
        </w:rPr>
      </w:pPr>
      <w:r w:rsidRPr="00303269">
        <w:rPr>
          <w:rFonts w:eastAsia="Cordia New"/>
          <w:sz w:val="24"/>
          <w:szCs w:val="24"/>
          <w:lang w:val="en-MY"/>
        </w:rPr>
        <w:t>According to DNV (2010), this pressure shall be designed to the following condition:</w:t>
      </w:r>
    </w:p>
    <w:p w:rsidR="00F6478D" w:rsidRPr="00303269" w:rsidRDefault="00F6478D" w:rsidP="00F6478D">
      <w:pPr>
        <w:spacing w:line="360" w:lineRule="auto"/>
        <w:jc w:val="both"/>
        <w:rPr>
          <w:rFonts w:eastAsia="Cordia New"/>
          <w:sz w:val="24"/>
          <w:szCs w:val="24"/>
          <w:lang w:val="en-MY"/>
        </w:rPr>
      </w:pPr>
    </w:p>
    <w:p w:rsidR="00F6478D" w:rsidRPr="00303269" w:rsidRDefault="00D55C7F" w:rsidP="00F6478D">
      <w:pPr>
        <w:spacing w:line="360" w:lineRule="auto"/>
        <w:jc w:val="both"/>
        <w:rPr>
          <w:rFonts w:eastAsia="Cordia New"/>
          <w:sz w:val="24"/>
          <w:szCs w:val="24"/>
          <w:lang w:val="en-MY"/>
        </w:rPr>
      </w:pPr>
      <m:oMath>
        <m:d>
          <m:dPr>
            <m:ctrlPr>
              <w:rPr>
                <w:rFonts w:ascii="Cambria Math" w:eastAsia="Cordia New" w:hAnsi="Cambria Math"/>
                <w:i/>
                <w:sz w:val="24"/>
                <w:szCs w:val="24"/>
                <w:lang w:val="en-MY"/>
              </w:rPr>
            </m:ctrlPr>
          </m:dPr>
          <m:e>
            <m:sSub>
              <m:sSubPr>
                <m:ctrlPr>
                  <w:rPr>
                    <w:rFonts w:ascii="Cambria Math" w:eastAsia="Cordia New" w:hAnsi="Cambria Math"/>
                    <w:i/>
                    <w:sz w:val="24"/>
                    <w:szCs w:val="24"/>
                    <w:lang w:val="en-MY"/>
                  </w:rPr>
                </m:ctrlPr>
              </m:sSubPr>
              <m:e>
                <m:r>
                  <w:rPr>
                    <w:rFonts w:ascii="Cambria Math" w:eastAsia="Cordia New" w:hAnsi="Cambria Math"/>
                    <w:sz w:val="24"/>
                    <w:szCs w:val="24"/>
                    <w:lang w:val="en-MY"/>
                  </w:rPr>
                  <m:t>p</m:t>
                </m:r>
              </m:e>
              <m:sub>
                <m:r>
                  <w:rPr>
                    <w:rFonts w:ascii="Cambria Math" w:eastAsia="Cordia New" w:hAnsi="Cambria Math"/>
                    <w:sz w:val="24"/>
                    <w:szCs w:val="24"/>
                    <w:lang w:val="en-MY"/>
                  </w:rPr>
                  <m:t>e</m:t>
                </m:r>
              </m:sub>
            </m:sSub>
            <m:r>
              <w:rPr>
                <w:rFonts w:ascii="Cambria Math" w:eastAsia="Cordia New" w:hAnsi="Cambria Math"/>
                <w:sz w:val="24"/>
                <w:szCs w:val="24"/>
                <w:lang w:val="en-MY"/>
              </w:rPr>
              <m:t>-</m:t>
            </m:r>
            <m:sSub>
              <m:sSubPr>
                <m:ctrlPr>
                  <w:rPr>
                    <w:rFonts w:ascii="Cambria Math" w:eastAsia="Cordia New" w:hAnsi="Cambria Math"/>
                    <w:i/>
                    <w:sz w:val="24"/>
                    <w:szCs w:val="24"/>
                    <w:lang w:val="en-MY"/>
                  </w:rPr>
                </m:ctrlPr>
              </m:sSubPr>
              <m:e>
                <m:r>
                  <w:rPr>
                    <w:rFonts w:ascii="Cambria Math" w:eastAsia="Cordia New" w:hAnsi="Cambria Math"/>
                    <w:sz w:val="24"/>
                    <w:szCs w:val="24"/>
                    <w:lang w:val="en-MY"/>
                  </w:rPr>
                  <m:t>p</m:t>
                </m:r>
              </m:e>
              <m:sub>
                <m:r>
                  <w:rPr>
                    <w:rFonts w:ascii="Cambria Math" w:eastAsia="Cordia New" w:hAnsi="Cambria Math"/>
                    <w:sz w:val="24"/>
                    <w:szCs w:val="24"/>
                    <w:lang w:val="en-MY"/>
                  </w:rPr>
                  <m:t>min</m:t>
                </m:r>
              </m:sub>
            </m:sSub>
          </m:e>
        </m:d>
        <m:r>
          <w:rPr>
            <w:rFonts w:ascii="Cambria Math" w:eastAsia="Cordia New" w:hAnsi="Cambria Math"/>
            <w:sz w:val="24"/>
            <w:szCs w:val="24"/>
            <w:lang w:val="en-MY"/>
          </w:rPr>
          <m:t>≤</m:t>
        </m:r>
        <m:f>
          <m:fPr>
            <m:ctrlPr>
              <w:rPr>
                <w:rFonts w:ascii="Cambria Math" w:eastAsia="Cordia New" w:hAnsi="Cambria Math"/>
                <w:i/>
                <w:sz w:val="24"/>
                <w:szCs w:val="24"/>
                <w:lang w:val="en-MY"/>
              </w:rPr>
            </m:ctrlPr>
          </m:fPr>
          <m:num>
            <m:sSub>
              <m:sSubPr>
                <m:ctrlPr>
                  <w:rPr>
                    <w:rFonts w:ascii="Cambria Math" w:eastAsia="Cordia New" w:hAnsi="Cambria Math"/>
                    <w:i/>
                    <w:sz w:val="24"/>
                    <w:szCs w:val="24"/>
                    <w:lang w:val="en-MY"/>
                  </w:rPr>
                </m:ctrlPr>
              </m:sSubPr>
              <m:e>
                <m:r>
                  <w:rPr>
                    <w:rFonts w:ascii="Cambria Math" w:eastAsia="Cordia New" w:hAnsi="Cambria Math"/>
                    <w:sz w:val="24"/>
                    <w:szCs w:val="24"/>
                    <w:lang w:val="en-MY"/>
                  </w:rPr>
                  <m:t>p</m:t>
                </m:r>
              </m:e>
              <m:sub>
                <m:r>
                  <w:rPr>
                    <w:rFonts w:ascii="Cambria Math" w:eastAsia="Cordia New" w:hAnsi="Cambria Math"/>
                    <w:sz w:val="24"/>
                    <w:szCs w:val="24"/>
                    <w:lang w:val="en-MY"/>
                  </w:rPr>
                  <m:t>c</m:t>
                </m:r>
              </m:sub>
            </m:sSub>
            <m:d>
              <m:dPr>
                <m:ctrlPr>
                  <w:rPr>
                    <w:rFonts w:ascii="Cambria Math" w:eastAsia="Cordia New" w:hAnsi="Cambria Math"/>
                    <w:i/>
                    <w:sz w:val="24"/>
                    <w:szCs w:val="24"/>
                    <w:lang w:val="en-MY"/>
                  </w:rPr>
                </m:ctrlPr>
              </m:dPr>
              <m:e>
                <m:sSub>
                  <m:sSubPr>
                    <m:ctrlPr>
                      <w:rPr>
                        <w:rFonts w:ascii="Cambria Math" w:eastAsia="Cordia New" w:hAnsi="Cambria Math"/>
                        <w:i/>
                        <w:sz w:val="24"/>
                        <w:szCs w:val="24"/>
                        <w:lang w:val="en-MY"/>
                      </w:rPr>
                    </m:ctrlPr>
                  </m:sSubPr>
                  <m:e>
                    <m:r>
                      <w:rPr>
                        <w:rFonts w:ascii="Cambria Math" w:eastAsia="Cordia New" w:hAnsi="Cambria Math"/>
                        <w:sz w:val="24"/>
                        <w:szCs w:val="24"/>
                        <w:lang w:val="en-MY"/>
                      </w:rPr>
                      <m:t>t</m:t>
                    </m:r>
                  </m:e>
                  <m:sub>
                    <m:r>
                      <w:rPr>
                        <w:rFonts w:ascii="Cambria Math" w:eastAsia="Cordia New" w:hAnsi="Cambria Math"/>
                        <w:sz w:val="24"/>
                        <w:szCs w:val="24"/>
                        <w:lang w:val="en-MY"/>
                      </w:rPr>
                      <m:t>1</m:t>
                    </m:r>
                  </m:sub>
                </m:sSub>
              </m:e>
            </m:d>
          </m:num>
          <m:den>
            <m:sSub>
              <m:sSubPr>
                <m:ctrlPr>
                  <w:rPr>
                    <w:rFonts w:ascii="Cambria Math" w:eastAsia="Cordia New" w:hAnsi="Cambria Math"/>
                    <w:i/>
                    <w:sz w:val="24"/>
                    <w:szCs w:val="24"/>
                    <w:lang w:val="en-MY"/>
                  </w:rPr>
                </m:ctrlPr>
              </m:sSubPr>
              <m:e>
                <m:r>
                  <w:rPr>
                    <w:rFonts w:ascii="Cambria Math" w:eastAsia="Cordia New" w:hAnsi="Cambria Math"/>
                    <w:sz w:val="24"/>
                    <w:szCs w:val="24"/>
                    <w:lang w:val="en-MY"/>
                  </w:rPr>
                  <m:t>γ</m:t>
                </m:r>
              </m:e>
              <m:sub>
                <m:r>
                  <w:rPr>
                    <w:rFonts w:ascii="Cambria Math" w:eastAsia="Cordia New" w:hAnsi="Cambria Math"/>
                    <w:sz w:val="24"/>
                    <w:szCs w:val="24"/>
                    <w:lang w:val="en-MY"/>
                  </w:rPr>
                  <m:t>sc</m:t>
                </m:r>
              </m:sub>
            </m:sSub>
            <m:r>
              <w:rPr>
                <w:rFonts w:ascii="Cambria Math" w:eastAsia="Cordia New" w:hAnsi="Cambria Math"/>
                <w:sz w:val="24"/>
                <w:szCs w:val="24"/>
                <w:lang w:val="en-MY"/>
              </w:rPr>
              <m:t>∙</m:t>
            </m:r>
            <m:sSub>
              <m:sSubPr>
                <m:ctrlPr>
                  <w:rPr>
                    <w:rFonts w:ascii="Cambria Math" w:eastAsia="Cordia New" w:hAnsi="Cambria Math"/>
                    <w:i/>
                    <w:sz w:val="24"/>
                    <w:szCs w:val="24"/>
                    <w:lang w:val="en-MY"/>
                  </w:rPr>
                </m:ctrlPr>
              </m:sSubPr>
              <m:e>
                <m:r>
                  <w:rPr>
                    <w:rFonts w:ascii="Cambria Math" w:eastAsia="Cordia New" w:hAnsi="Cambria Math"/>
                    <w:sz w:val="24"/>
                    <w:szCs w:val="24"/>
                    <w:lang w:val="en-MY"/>
                  </w:rPr>
                  <m:t>γ</m:t>
                </m:r>
              </m:e>
              <m:sub>
                <m:r>
                  <w:rPr>
                    <w:rFonts w:ascii="Cambria Math" w:eastAsia="Cordia New" w:hAnsi="Cambria Math"/>
                    <w:sz w:val="24"/>
                    <w:szCs w:val="24"/>
                    <w:lang w:val="en-MY"/>
                  </w:rPr>
                  <m:t>m</m:t>
                </m:r>
              </m:sub>
            </m:sSub>
          </m:den>
        </m:f>
      </m:oMath>
      <w:r w:rsidR="00F6478D" w:rsidRPr="00303269">
        <w:rPr>
          <w:rFonts w:eastAsia="Cordia New"/>
          <w:sz w:val="24"/>
          <w:szCs w:val="24"/>
          <w:lang w:val="en-MY"/>
        </w:rPr>
        <w:t xml:space="preserve"> </w:t>
      </w:r>
      <w:r w:rsidR="00E26F83">
        <w:rPr>
          <w:rFonts w:eastAsia="Cordia New"/>
          <w:sz w:val="24"/>
          <w:szCs w:val="24"/>
          <w:lang w:val="en-MY"/>
        </w:rPr>
        <w:t xml:space="preserve"> </w:t>
      </w:r>
      <w:r w:rsidR="00E26F83">
        <w:rPr>
          <w:rFonts w:eastAsia="Cordia New"/>
          <w:sz w:val="24"/>
          <w:szCs w:val="24"/>
          <w:lang w:val="en-MY"/>
        </w:rPr>
        <w:tab/>
      </w:r>
      <w:r w:rsidR="00E26F83">
        <w:rPr>
          <w:rFonts w:eastAsia="Cordia New"/>
          <w:sz w:val="24"/>
          <w:szCs w:val="24"/>
          <w:lang w:val="en-MY"/>
        </w:rPr>
        <w:tab/>
      </w:r>
      <w:r w:rsidR="00E26F83">
        <w:rPr>
          <w:rFonts w:eastAsia="Cordia New"/>
          <w:sz w:val="24"/>
          <w:szCs w:val="24"/>
          <w:lang w:val="en-MY"/>
        </w:rPr>
        <w:tab/>
      </w:r>
      <w:r w:rsidR="00E26F83">
        <w:rPr>
          <w:rFonts w:eastAsia="Cordia New"/>
          <w:sz w:val="24"/>
          <w:szCs w:val="24"/>
          <w:lang w:val="en-MY"/>
        </w:rPr>
        <w:tab/>
      </w:r>
      <w:r w:rsidR="00E26F83">
        <w:rPr>
          <w:rFonts w:eastAsia="Cordia New"/>
          <w:sz w:val="24"/>
          <w:szCs w:val="24"/>
          <w:lang w:val="en-MY"/>
        </w:rPr>
        <w:tab/>
      </w:r>
      <w:r w:rsidR="00E26F83">
        <w:rPr>
          <w:rFonts w:eastAsia="Cordia New"/>
          <w:sz w:val="24"/>
          <w:szCs w:val="24"/>
          <w:lang w:val="en-MY"/>
        </w:rPr>
        <w:tab/>
      </w:r>
      <w:r w:rsidR="00E26F83">
        <w:rPr>
          <w:rFonts w:eastAsia="Cordia New"/>
          <w:sz w:val="24"/>
          <w:szCs w:val="24"/>
          <w:lang w:val="en-MY"/>
        </w:rPr>
        <w:tab/>
      </w:r>
      <w:r w:rsidR="00E26F83">
        <w:rPr>
          <w:rFonts w:eastAsia="Cordia New"/>
          <w:sz w:val="24"/>
          <w:szCs w:val="24"/>
          <w:lang w:val="en-MY"/>
        </w:rPr>
        <w:tab/>
      </w:r>
      <w:r w:rsidR="00E26F83">
        <w:rPr>
          <w:rFonts w:eastAsia="Cordia New"/>
          <w:sz w:val="24"/>
          <w:szCs w:val="24"/>
          <w:lang w:val="en-MY"/>
        </w:rPr>
        <w:tab/>
        <w:t>(7.1)</w:t>
      </w:r>
    </w:p>
    <w:p w:rsidR="00F6478D" w:rsidRPr="00303269" w:rsidRDefault="00F6478D" w:rsidP="00F6478D">
      <w:pPr>
        <w:spacing w:line="360" w:lineRule="auto"/>
        <w:jc w:val="both"/>
        <w:rPr>
          <w:rFonts w:eastAsia="Cordia New"/>
          <w:sz w:val="24"/>
          <w:szCs w:val="24"/>
          <w:lang w:val="en-MY"/>
        </w:rPr>
      </w:pPr>
    </w:p>
    <w:p w:rsidR="00F6478D" w:rsidRPr="00303269" w:rsidRDefault="00F6478D" w:rsidP="00F6478D">
      <w:pPr>
        <w:autoSpaceDE w:val="0"/>
        <w:autoSpaceDN w:val="0"/>
        <w:adjustRightInd w:val="0"/>
        <w:spacing w:line="360" w:lineRule="auto"/>
        <w:rPr>
          <w:sz w:val="24"/>
          <w:szCs w:val="24"/>
          <w:lang w:val="en-MY"/>
        </w:rPr>
      </w:pPr>
      <w:r>
        <w:rPr>
          <w:sz w:val="24"/>
          <w:szCs w:val="24"/>
          <w:lang w:val="en-MY"/>
        </w:rPr>
        <w:t xml:space="preserve">Where;  </w:t>
      </w:r>
      <m:oMath>
        <m:sSub>
          <m:sSubPr>
            <m:ctrlPr>
              <w:rPr>
                <w:rFonts w:ascii="Cambria Math" w:eastAsia="Cordia New" w:hAnsi="Cambria Math"/>
                <w:i/>
                <w:sz w:val="24"/>
                <w:szCs w:val="24"/>
                <w:lang w:val="en-MY"/>
              </w:rPr>
            </m:ctrlPr>
          </m:sSubPr>
          <m:e>
            <m:r>
              <w:rPr>
                <w:rFonts w:ascii="Cambria Math" w:eastAsia="Cordia New" w:hAnsi="Cambria Math"/>
                <w:sz w:val="24"/>
                <w:szCs w:val="24"/>
                <w:lang w:val="en-MY"/>
              </w:rPr>
              <m:t>p</m:t>
            </m:r>
          </m:e>
          <m:sub>
            <m:r>
              <w:rPr>
                <w:rFonts w:ascii="Cambria Math" w:eastAsia="Cordia New" w:hAnsi="Cambria Math"/>
                <w:sz w:val="24"/>
                <w:szCs w:val="24"/>
                <w:lang w:val="en-MY"/>
              </w:rPr>
              <m:t>min</m:t>
            </m:r>
          </m:sub>
        </m:sSub>
      </m:oMath>
      <w:r w:rsidRPr="00303269">
        <w:rPr>
          <w:sz w:val="24"/>
          <w:szCs w:val="24"/>
          <w:lang w:val="en-MY"/>
        </w:rPr>
        <w:t xml:space="preserve"> </w:t>
      </w:r>
      <w:r>
        <w:rPr>
          <w:sz w:val="24"/>
          <w:szCs w:val="24"/>
          <w:lang w:val="en-MY"/>
        </w:rPr>
        <w:t xml:space="preserve">is </w:t>
      </w:r>
      <w:r w:rsidRPr="00303269">
        <w:rPr>
          <w:sz w:val="24"/>
          <w:szCs w:val="24"/>
          <w:lang w:val="en-MY"/>
        </w:rPr>
        <w:t>a minimum internal pressure</w:t>
      </w:r>
      <w:r>
        <w:rPr>
          <w:sz w:val="24"/>
          <w:szCs w:val="24"/>
          <w:lang w:val="en-MY"/>
        </w:rPr>
        <w:t xml:space="preserve">, </w:t>
      </w:r>
      <m:oMath>
        <m:sSub>
          <m:sSubPr>
            <m:ctrlPr>
              <w:rPr>
                <w:rFonts w:ascii="Cambria Math" w:eastAsia="Cordia New" w:hAnsi="Cambria Math"/>
                <w:i/>
                <w:sz w:val="24"/>
                <w:szCs w:val="24"/>
                <w:lang w:val="en-MY"/>
              </w:rPr>
            </m:ctrlPr>
          </m:sSubPr>
          <m:e>
            <m:r>
              <w:rPr>
                <w:rFonts w:ascii="Cambria Math" w:eastAsia="Cordia New" w:hAnsi="Cambria Math"/>
                <w:sz w:val="24"/>
                <w:szCs w:val="24"/>
                <w:lang w:val="en-MY"/>
              </w:rPr>
              <m:t>p</m:t>
            </m:r>
          </m:e>
          <m:sub>
            <m:r>
              <w:rPr>
                <w:rFonts w:ascii="Cambria Math" w:eastAsia="Cordia New" w:hAnsi="Cambria Math"/>
                <w:sz w:val="24"/>
                <w:szCs w:val="24"/>
                <w:lang w:val="en-MY"/>
              </w:rPr>
              <m:t>c</m:t>
            </m:r>
          </m:sub>
        </m:sSub>
        <m:d>
          <m:dPr>
            <m:ctrlPr>
              <w:rPr>
                <w:rFonts w:ascii="Cambria Math" w:eastAsia="Cordia New" w:hAnsi="Cambria Math"/>
                <w:i/>
                <w:sz w:val="24"/>
                <w:szCs w:val="24"/>
                <w:lang w:val="en-MY"/>
              </w:rPr>
            </m:ctrlPr>
          </m:dPr>
          <m:e>
            <m:sSub>
              <m:sSubPr>
                <m:ctrlPr>
                  <w:rPr>
                    <w:rFonts w:ascii="Cambria Math" w:eastAsia="Cordia New" w:hAnsi="Cambria Math"/>
                    <w:i/>
                    <w:sz w:val="24"/>
                    <w:szCs w:val="24"/>
                    <w:lang w:val="en-MY"/>
                  </w:rPr>
                </m:ctrlPr>
              </m:sSubPr>
              <m:e>
                <m:r>
                  <w:rPr>
                    <w:rFonts w:ascii="Cambria Math" w:eastAsia="Cordia New" w:hAnsi="Cambria Math"/>
                    <w:sz w:val="24"/>
                    <w:szCs w:val="24"/>
                    <w:lang w:val="en-MY"/>
                  </w:rPr>
                  <m:t>t</m:t>
                </m:r>
              </m:e>
              <m:sub>
                <m:r>
                  <w:rPr>
                    <w:rFonts w:ascii="Cambria Math" w:eastAsia="Cordia New" w:hAnsi="Cambria Math"/>
                    <w:sz w:val="24"/>
                    <w:szCs w:val="24"/>
                    <w:lang w:val="en-MY"/>
                  </w:rPr>
                  <m:t>1</m:t>
                </m:r>
              </m:sub>
            </m:sSub>
          </m:e>
        </m:d>
      </m:oMath>
      <w:r w:rsidRPr="00303269">
        <w:rPr>
          <w:sz w:val="24"/>
          <w:szCs w:val="24"/>
          <w:lang w:val="en-MY"/>
        </w:rPr>
        <w:t xml:space="preserve"> </w:t>
      </w:r>
      <w:r>
        <w:rPr>
          <w:sz w:val="24"/>
          <w:szCs w:val="24"/>
          <w:lang w:val="en-MY"/>
        </w:rPr>
        <w:t xml:space="preserve">is </w:t>
      </w:r>
      <w:r w:rsidRPr="00303269">
        <w:rPr>
          <w:sz w:val="24"/>
          <w:szCs w:val="24"/>
          <w:lang w:val="en-MY"/>
        </w:rPr>
        <w:t>the resistance for external pressure (hoop buckling)</w:t>
      </w:r>
      <w:r>
        <w:rPr>
          <w:sz w:val="24"/>
          <w:szCs w:val="24"/>
          <w:lang w:val="en-MY"/>
        </w:rPr>
        <w:t xml:space="preserve"> which is g</w:t>
      </w:r>
      <w:r w:rsidRPr="00303269">
        <w:rPr>
          <w:sz w:val="24"/>
          <w:szCs w:val="24"/>
          <w:lang w:val="en-MY"/>
        </w:rPr>
        <w:t>iven by</w:t>
      </w:r>
    </w:p>
    <w:p w:rsidR="00F6478D" w:rsidRPr="00303269" w:rsidRDefault="00F6478D" w:rsidP="00F6478D">
      <w:pPr>
        <w:spacing w:line="360" w:lineRule="auto"/>
        <w:jc w:val="both"/>
        <w:rPr>
          <w:sz w:val="24"/>
          <w:szCs w:val="24"/>
          <w:lang w:val="en-MY"/>
        </w:rPr>
      </w:pPr>
    </w:p>
    <w:p w:rsidR="00F6478D" w:rsidRPr="00303269" w:rsidRDefault="00D55C7F" w:rsidP="00F6478D">
      <w:pPr>
        <w:spacing w:line="360" w:lineRule="auto"/>
        <w:jc w:val="both"/>
        <w:rPr>
          <w:sz w:val="24"/>
          <w:szCs w:val="24"/>
          <w:lang w:val="en-MY"/>
        </w:rPr>
      </w:pPr>
      <m:oMath>
        <m:d>
          <m:dPr>
            <m:ctrlPr>
              <w:rPr>
                <w:rFonts w:ascii="Cambria Math" w:eastAsia="Cordia New" w:hAnsi="Cambria Math"/>
                <w:i/>
                <w:sz w:val="24"/>
                <w:szCs w:val="24"/>
                <w:lang w:val="en-MY"/>
              </w:rPr>
            </m:ctrlPr>
          </m:dPr>
          <m:e>
            <m:sSub>
              <m:sSubPr>
                <m:ctrlPr>
                  <w:rPr>
                    <w:rFonts w:ascii="Cambria Math" w:eastAsia="Cordia New" w:hAnsi="Cambria Math"/>
                    <w:i/>
                    <w:sz w:val="24"/>
                    <w:szCs w:val="24"/>
                    <w:lang w:val="en-MY"/>
                  </w:rPr>
                </m:ctrlPr>
              </m:sSubPr>
              <m:e>
                <m:r>
                  <w:rPr>
                    <w:rFonts w:ascii="Cambria Math" w:eastAsia="Cordia New" w:hAnsi="Cambria Math"/>
                    <w:sz w:val="24"/>
                    <w:szCs w:val="24"/>
                    <w:lang w:val="en-MY"/>
                  </w:rPr>
                  <m:t>p</m:t>
                </m:r>
              </m:e>
              <m:sub>
                <m:r>
                  <w:rPr>
                    <w:rFonts w:ascii="Cambria Math" w:eastAsia="Cordia New" w:hAnsi="Cambria Math"/>
                    <w:sz w:val="24"/>
                    <w:szCs w:val="24"/>
                    <w:lang w:val="en-MY"/>
                  </w:rPr>
                  <m:t>c</m:t>
                </m:r>
              </m:sub>
            </m:sSub>
            <m:d>
              <m:dPr>
                <m:ctrlPr>
                  <w:rPr>
                    <w:rFonts w:ascii="Cambria Math" w:eastAsia="Cordia New" w:hAnsi="Cambria Math"/>
                    <w:i/>
                    <w:sz w:val="24"/>
                    <w:szCs w:val="24"/>
                    <w:lang w:val="en-MY"/>
                  </w:rPr>
                </m:ctrlPr>
              </m:dPr>
              <m:e>
                <m:r>
                  <w:rPr>
                    <w:rFonts w:ascii="Cambria Math" w:eastAsia="Cordia New" w:hAnsi="Cambria Math"/>
                    <w:sz w:val="24"/>
                    <w:szCs w:val="24"/>
                    <w:lang w:val="en-MY"/>
                  </w:rPr>
                  <m:t>t</m:t>
                </m:r>
              </m:e>
            </m:d>
            <m:r>
              <w:rPr>
                <w:rFonts w:ascii="Cambria Math" w:eastAsia="Cordia New" w:hAnsi="Cambria Math"/>
                <w:sz w:val="24"/>
                <w:szCs w:val="24"/>
                <w:lang w:val="en-MY"/>
              </w:rPr>
              <m:t>-</m:t>
            </m:r>
            <m:sSub>
              <m:sSubPr>
                <m:ctrlPr>
                  <w:rPr>
                    <w:rFonts w:ascii="Cambria Math" w:eastAsia="Cordia New" w:hAnsi="Cambria Math"/>
                    <w:i/>
                    <w:sz w:val="24"/>
                    <w:szCs w:val="24"/>
                    <w:lang w:val="en-MY"/>
                  </w:rPr>
                </m:ctrlPr>
              </m:sSubPr>
              <m:e>
                <m:r>
                  <w:rPr>
                    <w:rFonts w:ascii="Cambria Math" w:eastAsia="Cordia New" w:hAnsi="Cambria Math"/>
                    <w:sz w:val="24"/>
                    <w:szCs w:val="24"/>
                    <w:lang w:val="en-MY"/>
                  </w:rPr>
                  <m:t>p</m:t>
                </m:r>
              </m:e>
              <m:sub>
                <m:r>
                  <w:rPr>
                    <w:rFonts w:ascii="Cambria Math" w:eastAsia="Cordia New" w:hAnsi="Cambria Math"/>
                    <w:sz w:val="24"/>
                    <w:szCs w:val="24"/>
                    <w:lang w:val="en-MY"/>
                  </w:rPr>
                  <m:t>el</m:t>
                </m:r>
              </m:sub>
            </m:sSub>
            <m:d>
              <m:dPr>
                <m:ctrlPr>
                  <w:rPr>
                    <w:rFonts w:ascii="Cambria Math" w:eastAsia="Cordia New" w:hAnsi="Cambria Math"/>
                    <w:i/>
                    <w:sz w:val="24"/>
                    <w:szCs w:val="24"/>
                    <w:lang w:val="en-MY"/>
                  </w:rPr>
                </m:ctrlPr>
              </m:dPr>
              <m:e>
                <m:r>
                  <w:rPr>
                    <w:rFonts w:ascii="Cambria Math" w:eastAsia="Cordia New" w:hAnsi="Cambria Math"/>
                    <w:sz w:val="24"/>
                    <w:szCs w:val="24"/>
                    <w:lang w:val="en-MY"/>
                  </w:rPr>
                  <m:t>t</m:t>
                </m:r>
              </m:e>
            </m:d>
          </m:e>
        </m:d>
        <m:r>
          <w:rPr>
            <w:rFonts w:ascii="Cambria Math" w:hAnsi="Cambria Math"/>
            <w:sz w:val="24"/>
            <w:szCs w:val="24"/>
            <w:lang w:val="en-MY"/>
          </w:rPr>
          <m:t>∙</m:t>
        </m:r>
        <m:d>
          <m:dPr>
            <m:ctrlPr>
              <w:rPr>
                <w:rFonts w:ascii="Cambria Math" w:eastAsia="Cordia New" w:hAnsi="Cambria Math"/>
                <w:i/>
                <w:sz w:val="24"/>
                <w:szCs w:val="24"/>
                <w:lang w:val="en-MY"/>
              </w:rPr>
            </m:ctrlPr>
          </m:dPr>
          <m:e>
            <m:sSubSup>
              <m:sSubSupPr>
                <m:ctrlPr>
                  <w:rPr>
                    <w:rFonts w:ascii="Cambria Math" w:eastAsia="Cordia New" w:hAnsi="Cambria Math"/>
                    <w:i/>
                    <w:sz w:val="24"/>
                    <w:szCs w:val="24"/>
                    <w:lang w:val="en-MY"/>
                  </w:rPr>
                </m:ctrlPr>
              </m:sSubSupPr>
              <m:e>
                <m:r>
                  <w:rPr>
                    <w:rFonts w:ascii="Cambria Math" w:eastAsia="Cordia New" w:hAnsi="Cambria Math"/>
                    <w:sz w:val="24"/>
                    <w:szCs w:val="24"/>
                    <w:lang w:val="en-MY"/>
                  </w:rPr>
                  <m:t>p</m:t>
                </m:r>
              </m:e>
              <m:sub>
                <m:r>
                  <w:rPr>
                    <w:rFonts w:ascii="Cambria Math" w:eastAsia="Cordia New" w:hAnsi="Cambria Math"/>
                    <w:sz w:val="24"/>
                    <w:szCs w:val="24"/>
                    <w:lang w:val="en-MY"/>
                  </w:rPr>
                  <m:t>c</m:t>
                </m:r>
              </m:sub>
              <m:sup>
                <m:r>
                  <w:rPr>
                    <w:rFonts w:ascii="Cambria Math" w:eastAsia="Cordia New" w:hAnsi="Cambria Math"/>
                    <w:sz w:val="24"/>
                    <w:szCs w:val="24"/>
                    <w:lang w:val="en-MY"/>
                  </w:rPr>
                  <m:t>2</m:t>
                </m:r>
              </m:sup>
            </m:sSubSup>
            <m:d>
              <m:dPr>
                <m:ctrlPr>
                  <w:rPr>
                    <w:rFonts w:ascii="Cambria Math" w:eastAsia="Cordia New" w:hAnsi="Cambria Math"/>
                    <w:i/>
                    <w:sz w:val="24"/>
                    <w:szCs w:val="24"/>
                    <w:lang w:val="en-MY"/>
                  </w:rPr>
                </m:ctrlPr>
              </m:dPr>
              <m:e>
                <m:r>
                  <w:rPr>
                    <w:rFonts w:ascii="Cambria Math" w:eastAsia="Cordia New" w:hAnsi="Cambria Math"/>
                    <w:sz w:val="24"/>
                    <w:szCs w:val="24"/>
                    <w:lang w:val="en-MY"/>
                  </w:rPr>
                  <m:t>t</m:t>
                </m:r>
              </m:e>
            </m:d>
            <m:r>
              <w:rPr>
                <w:rFonts w:ascii="Cambria Math" w:eastAsia="Cordia New" w:hAnsi="Cambria Math"/>
                <w:sz w:val="24"/>
                <w:szCs w:val="24"/>
                <w:lang w:val="en-MY"/>
              </w:rPr>
              <m:t>-</m:t>
            </m:r>
            <m:sSubSup>
              <m:sSubSupPr>
                <m:ctrlPr>
                  <w:rPr>
                    <w:rFonts w:ascii="Cambria Math" w:eastAsia="Cordia New" w:hAnsi="Cambria Math"/>
                    <w:i/>
                    <w:sz w:val="24"/>
                    <w:szCs w:val="24"/>
                    <w:lang w:val="en-MY"/>
                  </w:rPr>
                </m:ctrlPr>
              </m:sSubSupPr>
              <m:e>
                <m:r>
                  <w:rPr>
                    <w:rFonts w:ascii="Cambria Math" w:eastAsia="Cordia New" w:hAnsi="Cambria Math"/>
                    <w:sz w:val="24"/>
                    <w:szCs w:val="24"/>
                    <w:lang w:val="en-MY"/>
                  </w:rPr>
                  <m:t>p</m:t>
                </m:r>
              </m:e>
              <m:sub>
                <m:r>
                  <w:rPr>
                    <w:rFonts w:ascii="Cambria Math" w:eastAsia="Cordia New" w:hAnsi="Cambria Math"/>
                    <w:sz w:val="24"/>
                    <w:szCs w:val="24"/>
                    <w:lang w:val="en-MY"/>
                  </w:rPr>
                  <m:t>p</m:t>
                </m:r>
              </m:sub>
              <m:sup>
                <m:r>
                  <w:rPr>
                    <w:rFonts w:ascii="Cambria Math" w:eastAsia="Cordia New" w:hAnsi="Cambria Math"/>
                    <w:sz w:val="24"/>
                    <w:szCs w:val="24"/>
                    <w:lang w:val="en-MY"/>
                  </w:rPr>
                  <m:t>2</m:t>
                </m:r>
              </m:sup>
            </m:sSubSup>
            <m:d>
              <m:dPr>
                <m:ctrlPr>
                  <w:rPr>
                    <w:rFonts w:ascii="Cambria Math" w:eastAsia="Cordia New" w:hAnsi="Cambria Math"/>
                    <w:i/>
                    <w:sz w:val="24"/>
                    <w:szCs w:val="24"/>
                    <w:lang w:val="en-MY"/>
                  </w:rPr>
                </m:ctrlPr>
              </m:dPr>
              <m:e>
                <m:r>
                  <w:rPr>
                    <w:rFonts w:ascii="Cambria Math" w:eastAsia="Cordia New" w:hAnsi="Cambria Math"/>
                    <w:sz w:val="24"/>
                    <w:szCs w:val="24"/>
                    <w:lang w:val="en-MY"/>
                  </w:rPr>
                  <m:t>t</m:t>
                </m:r>
              </m:e>
            </m:d>
          </m:e>
        </m:d>
        <m:r>
          <w:rPr>
            <w:rFonts w:ascii="Cambria Math" w:hAnsi="Cambria Math"/>
            <w:sz w:val="24"/>
            <w:szCs w:val="24"/>
            <w:lang w:val="en-MY"/>
          </w:rPr>
          <m:t>=</m:t>
        </m:r>
        <m:sSub>
          <m:sSubPr>
            <m:ctrlPr>
              <w:rPr>
                <w:rFonts w:ascii="Cambria Math" w:eastAsia="Cordia New" w:hAnsi="Cambria Math"/>
                <w:i/>
                <w:sz w:val="24"/>
                <w:szCs w:val="24"/>
                <w:lang w:val="en-MY"/>
              </w:rPr>
            </m:ctrlPr>
          </m:sSubPr>
          <m:e>
            <m:r>
              <w:rPr>
                <w:rFonts w:ascii="Cambria Math" w:eastAsia="Cordia New" w:hAnsi="Cambria Math"/>
                <w:sz w:val="24"/>
                <w:szCs w:val="24"/>
                <w:lang w:val="en-MY"/>
              </w:rPr>
              <m:t>p</m:t>
            </m:r>
          </m:e>
          <m:sub>
            <m:r>
              <w:rPr>
                <w:rFonts w:ascii="Cambria Math" w:eastAsia="Cordia New" w:hAnsi="Cambria Math"/>
                <w:sz w:val="24"/>
                <w:szCs w:val="24"/>
                <w:lang w:val="en-MY"/>
              </w:rPr>
              <m:t>c</m:t>
            </m:r>
          </m:sub>
        </m:sSub>
        <m:d>
          <m:dPr>
            <m:ctrlPr>
              <w:rPr>
                <w:rFonts w:ascii="Cambria Math" w:eastAsia="Cordia New" w:hAnsi="Cambria Math"/>
                <w:i/>
                <w:sz w:val="24"/>
                <w:szCs w:val="24"/>
                <w:lang w:val="en-MY"/>
              </w:rPr>
            </m:ctrlPr>
          </m:dPr>
          <m:e>
            <m:r>
              <w:rPr>
                <w:rFonts w:ascii="Cambria Math" w:eastAsia="Cordia New" w:hAnsi="Cambria Math"/>
                <w:sz w:val="24"/>
                <w:szCs w:val="24"/>
                <w:lang w:val="en-MY"/>
              </w:rPr>
              <m:t>t</m:t>
            </m:r>
          </m:e>
        </m:d>
        <m:r>
          <w:rPr>
            <w:rFonts w:ascii="Cambria Math" w:eastAsia="Cordia New" w:hAnsi="Cambria Math"/>
            <w:sz w:val="24"/>
            <w:szCs w:val="24"/>
            <w:lang w:val="en-MY"/>
          </w:rPr>
          <m:t>∙</m:t>
        </m:r>
        <m:sSub>
          <m:sSubPr>
            <m:ctrlPr>
              <w:rPr>
                <w:rFonts w:ascii="Cambria Math" w:eastAsia="Cordia New" w:hAnsi="Cambria Math"/>
                <w:i/>
                <w:sz w:val="24"/>
                <w:szCs w:val="24"/>
                <w:lang w:val="en-MY"/>
              </w:rPr>
            </m:ctrlPr>
          </m:sSubPr>
          <m:e>
            <m:r>
              <w:rPr>
                <w:rFonts w:ascii="Cambria Math" w:eastAsia="Cordia New" w:hAnsi="Cambria Math"/>
                <w:sz w:val="24"/>
                <w:szCs w:val="24"/>
                <w:lang w:val="en-MY"/>
              </w:rPr>
              <m:t>p</m:t>
            </m:r>
          </m:e>
          <m:sub>
            <m:r>
              <w:rPr>
                <w:rFonts w:ascii="Cambria Math" w:eastAsia="Cordia New" w:hAnsi="Cambria Math"/>
                <w:sz w:val="24"/>
                <w:szCs w:val="24"/>
                <w:lang w:val="en-MY"/>
              </w:rPr>
              <m:t>el</m:t>
            </m:r>
          </m:sub>
        </m:sSub>
        <m:d>
          <m:dPr>
            <m:ctrlPr>
              <w:rPr>
                <w:rFonts w:ascii="Cambria Math" w:eastAsia="Cordia New" w:hAnsi="Cambria Math"/>
                <w:i/>
                <w:sz w:val="24"/>
                <w:szCs w:val="24"/>
                <w:lang w:val="en-MY"/>
              </w:rPr>
            </m:ctrlPr>
          </m:dPr>
          <m:e>
            <m:r>
              <w:rPr>
                <w:rFonts w:ascii="Cambria Math" w:eastAsia="Cordia New" w:hAnsi="Cambria Math"/>
                <w:sz w:val="24"/>
                <w:szCs w:val="24"/>
                <w:lang w:val="en-MY"/>
              </w:rPr>
              <m:t>t</m:t>
            </m:r>
          </m:e>
        </m:d>
        <m:r>
          <w:rPr>
            <w:rFonts w:ascii="Cambria Math" w:eastAsia="Cordia New" w:hAnsi="Cambria Math"/>
            <w:sz w:val="24"/>
            <w:szCs w:val="24"/>
            <w:lang w:val="en-MY"/>
          </w:rPr>
          <m:t>∙</m:t>
        </m:r>
        <m:sSub>
          <m:sSubPr>
            <m:ctrlPr>
              <w:rPr>
                <w:rFonts w:ascii="Cambria Math" w:eastAsia="Cordia New" w:hAnsi="Cambria Math"/>
                <w:i/>
                <w:sz w:val="24"/>
                <w:szCs w:val="24"/>
                <w:lang w:val="en-MY"/>
              </w:rPr>
            </m:ctrlPr>
          </m:sSubPr>
          <m:e>
            <m:r>
              <w:rPr>
                <w:rFonts w:ascii="Cambria Math" w:eastAsia="Cordia New" w:hAnsi="Cambria Math"/>
                <w:sz w:val="24"/>
                <w:szCs w:val="24"/>
                <w:lang w:val="en-MY"/>
              </w:rPr>
              <m:t>p</m:t>
            </m:r>
          </m:e>
          <m:sub>
            <m:r>
              <w:rPr>
                <w:rFonts w:ascii="Cambria Math" w:eastAsia="Cordia New" w:hAnsi="Cambria Math"/>
                <w:sz w:val="24"/>
                <w:szCs w:val="24"/>
                <w:lang w:val="en-MY"/>
              </w:rPr>
              <m:t>p</m:t>
            </m:r>
          </m:sub>
        </m:sSub>
        <m:d>
          <m:dPr>
            <m:ctrlPr>
              <w:rPr>
                <w:rFonts w:ascii="Cambria Math" w:eastAsia="Cordia New" w:hAnsi="Cambria Math"/>
                <w:i/>
                <w:sz w:val="24"/>
                <w:szCs w:val="24"/>
                <w:lang w:val="en-MY"/>
              </w:rPr>
            </m:ctrlPr>
          </m:dPr>
          <m:e>
            <m:r>
              <w:rPr>
                <w:rFonts w:ascii="Cambria Math" w:eastAsia="Cordia New" w:hAnsi="Cambria Math"/>
                <w:sz w:val="24"/>
                <w:szCs w:val="24"/>
                <w:lang w:val="en-MY"/>
              </w:rPr>
              <m:t>t</m:t>
            </m:r>
          </m:e>
        </m:d>
        <m:r>
          <w:rPr>
            <w:rFonts w:ascii="Cambria Math" w:eastAsia="Cordia New" w:hAnsi="Cambria Math"/>
            <w:sz w:val="24"/>
            <w:szCs w:val="24"/>
            <w:lang w:val="en-MY"/>
          </w:rPr>
          <m:t>∙</m:t>
        </m:r>
        <m:sSub>
          <m:sSubPr>
            <m:ctrlPr>
              <w:rPr>
                <w:rFonts w:ascii="Cambria Math" w:eastAsia="Cordia New" w:hAnsi="Cambria Math"/>
                <w:i/>
                <w:sz w:val="24"/>
                <w:szCs w:val="24"/>
                <w:lang w:val="en-MY"/>
              </w:rPr>
            </m:ctrlPr>
          </m:sSubPr>
          <m:e>
            <m:r>
              <w:rPr>
                <w:rFonts w:ascii="Cambria Math" w:eastAsia="Cordia New" w:hAnsi="Cambria Math"/>
                <w:sz w:val="24"/>
                <w:szCs w:val="24"/>
                <w:lang w:val="en-MY"/>
              </w:rPr>
              <m:t>f</m:t>
            </m:r>
          </m:e>
          <m:sub>
            <m:r>
              <w:rPr>
                <w:rFonts w:ascii="Cambria Math" w:eastAsia="Cordia New" w:hAnsi="Cambria Math"/>
                <w:sz w:val="24"/>
                <w:szCs w:val="24"/>
                <w:lang w:val="en-MY"/>
              </w:rPr>
              <m:t>0</m:t>
            </m:r>
          </m:sub>
        </m:sSub>
        <m:r>
          <w:rPr>
            <w:rFonts w:ascii="Cambria Math" w:eastAsia="Cordia New" w:hAnsi="Cambria Math"/>
            <w:sz w:val="24"/>
            <w:szCs w:val="24"/>
            <w:lang w:val="en-MY"/>
          </w:rPr>
          <m:t>∙</m:t>
        </m:r>
        <m:f>
          <m:fPr>
            <m:ctrlPr>
              <w:rPr>
                <w:rFonts w:ascii="Cambria Math" w:eastAsia="Cordia New" w:hAnsi="Cambria Math"/>
                <w:i/>
                <w:sz w:val="24"/>
                <w:szCs w:val="24"/>
                <w:lang w:val="en-MY"/>
              </w:rPr>
            </m:ctrlPr>
          </m:fPr>
          <m:num>
            <m:r>
              <w:rPr>
                <w:rFonts w:ascii="Cambria Math" w:eastAsia="Cordia New" w:hAnsi="Cambria Math"/>
                <w:sz w:val="24"/>
                <w:szCs w:val="24"/>
                <w:lang w:val="en-MY"/>
              </w:rPr>
              <m:t>D</m:t>
            </m:r>
          </m:num>
          <m:den>
            <m:r>
              <w:rPr>
                <w:rFonts w:ascii="Cambria Math" w:eastAsia="Cordia New" w:hAnsi="Cambria Math"/>
                <w:sz w:val="24"/>
                <w:szCs w:val="24"/>
                <w:lang w:val="en-MY"/>
              </w:rPr>
              <m:t>t</m:t>
            </m:r>
          </m:den>
        </m:f>
      </m:oMath>
      <w:r w:rsidR="00F6478D" w:rsidRPr="00303269">
        <w:rPr>
          <w:sz w:val="24"/>
          <w:szCs w:val="24"/>
          <w:lang w:val="en-MY"/>
        </w:rPr>
        <w:t xml:space="preserve"> </w:t>
      </w:r>
      <w:r w:rsidR="00E26F83">
        <w:rPr>
          <w:sz w:val="24"/>
          <w:szCs w:val="24"/>
          <w:lang w:val="en-MY"/>
        </w:rPr>
        <w:tab/>
      </w:r>
      <w:r w:rsidR="00E26F83">
        <w:rPr>
          <w:sz w:val="24"/>
          <w:szCs w:val="24"/>
          <w:lang w:val="en-MY"/>
        </w:rPr>
        <w:tab/>
      </w:r>
      <w:r w:rsidR="00E26F83">
        <w:rPr>
          <w:sz w:val="24"/>
          <w:szCs w:val="24"/>
          <w:lang w:val="en-MY"/>
        </w:rPr>
        <w:tab/>
        <w:t>(7.2)</w:t>
      </w:r>
    </w:p>
    <w:p w:rsidR="00F6478D" w:rsidRPr="00303269" w:rsidRDefault="00F6478D" w:rsidP="00F6478D">
      <w:pPr>
        <w:spacing w:line="360" w:lineRule="auto"/>
        <w:jc w:val="both"/>
        <w:rPr>
          <w:sz w:val="24"/>
          <w:szCs w:val="24"/>
          <w:lang w:val="en-MY"/>
        </w:rPr>
      </w:pPr>
    </w:p>
    <w:p w:rsidR="00F6478D" w:rsidRPr="00303269" w:rsidRDefault="00D55C7F" w:rsidP="00F6478D">
      <w:pPr>
        <w:spacing w:line="360" w:lineRule="auto"/>
        <w:jc w:val="both"/>
        <w:rPr>
          <w:sz w:val="24"/>
          <w:szCs w:val="24"/>
          <w:lang w:val="en-MY"/>
        </w:rPr>
      </w:pPr>
      <m:oMath>
        <m:sSub>
          <m:sSubPr>
            <m:ctrlPr>
              <w:rPr>
                <w:rFonts w:ascii="Cambria Math" w:eastAsia="Cordia New" w:hAnsi="Cambria Math"/>
                <w:i/>
                <w:sz w:val="24"/>
                <w:szCs w:val="24"/>
                <w:lang w:val="en-MY"/>
              </w:rPr>
            </m:ctrlPr>
          </m:sSubPr>
          <m:e>
            <m:r>
              <w:rPr>
                <w:rFonts w:ascii="Cambria Math" w:eastAsia="Cordia New" w:hAnsi="Cambria Math"/>
                <w:sz w:val="24"/>
                <w:szCs w:val="24"/>
                <w:lang w:val="en-MY"/>
              </w:rPr>
              <m:t>p</m:t>
            </m:r>
          </m:e>
          <m:sub>
            <m:r>
              <w:rPr>
                <w:rFonts w:ascii="Cambria Math" w:eastAsia="Cordia New" w:hAnsi="Cambria Math"/>
                <w:sz w:val="24"/>
                <w:szCs w:val="24"/>
                <w:lang w:val="en-MY"/>
              </w:rPr>
              <m:t>el</m:t>
            </m:r>
          </m:sub>
        </m:sSub>
        <m:d>
          <m:dPr>
            <m:ctrlPr>
              <w:rPr>
                <w:rFonts w:ascii="Cambria Math" w:eastAsia="Cordia New" w:hAnsi="Cambria Math"/>
                <w:i/>
                <w:sz w:val="24"/>
                <w:szCs w:val="24"/>
                <w:lang w:val="en-MY"/>
              </w:rPr>
            </m:ctrlPr>
          </m:dPr>
          <m:e>
            <m:r>
              <w:rPr>
                <w:rFonts w:ascii="Cambria Math" w:eastAsia="Cordia New" w:hAnsi="Cambria Math"/>
                <w:sz w:val="24"/>
                <w:szCs w:val="24"/>
                <w:lang w:val="en-MY"/>
              </w:rPr>
              <m:t>t</m:t>
            </m:r>
          </m:e>
        </m:d>
      </m:oMath>
      <w:r w:rsidR="00F6478D">
        <w:rPr>
          <w:sz w:val="24"/>
          <w:szCs w:val="24"/>
          <w:lang w:val="en-MY"/>
        </w:rPr>
        <w:t xml:space="preserve"> </w:t>
      </w:r>
      <w:proofErr w:type="gramStart"/>
      <w:r w:rsidR="00F6478D">
        <w:rPr>
          <w:sz w:val="24"/>
          <w:szCs w:val="24"/>
          <w:lang w:val="en-MY"/>
        </w:rPr>
        <w:t>is</w:t>
      </w:r>
      <w:proofErr w:type="gramEnd"/>
      <w:r w:rsidR="00F6478D">
        <w:rPr>
          <w:sz w:val="24"/>
          <w:szCs w:val="24"/>
          <w:lang w:val="en-MY"/>
        </w:rPr>
        <w:t xml:space="preserve"> </w:t>
      </w:r>
      <w:r w:rsidR="00F6478D" w:rsidRPr="00303269">
        <w:rPr>
          <w:sz w:val="24"/>
          <w:szCs w:val="24"/>
          <w:lang w:val="en-MY"/>
        </w:rPr>
        <w:t>the elastic collapse pressure (instability) of a pipe, given by</w:t>
      </w:r>
    </w:p>
    <w:p w:rsidR="00F6478D" w:rsidRPr="00303269" w:rsidRDefault="00F6478D" w:rsidP="00F6478D">
      <w:pPr>
        <w:spacing w:line="360" w:lineRule="auto"/>
        <w:jc w:val="both"/>
        <w:rPr>
          <w:sz w:val="24"/>
          <w:szCs w:val="24"/>
          <w:lang w:val="en-MY"/>
        </w:rPr>
      </w:pPr>
    </w:p>
    <w:p w:rsidR="00F6478D" w:rsidRPr="00303269" w:rsidRDefault="00D55C7F" w:rsidP="00F6478D">
      <w:pPr>
        <w:spacing w:line="360" w:lineRule="auto"/>
        <w:jc w:val="both"/>
        <w:rPr>
          <w:sz w:val="24"/>
          <w:szCs w:val="24"/>
          <w:lang w:val="en-MY"/>
        </w:rPr>
      </w:pPr>
      <m:oMath>
        <m:sSub>
          <m:sSubPr>
            <m:ctrlPr>
              <w:rPr>
                <w:rFonts w:ascii="Cambria Math" w:eastAsia="Cordia New" w:hAnsi="Cambria Math"/>
                <w:i/>
                <w:sz w:val="24"/>
                <w:szCs w:val="24"/>
                <w:lang w:val="en-MY"/>
              </w:rPr>
            </m:ctrlPr>
          </m:sSubPr>
          <m:e>
            <m:r>
              <w:rPr>
                <w:rFonts w:ascii="Cambria Math" w:eastAsia="Cordia New" w:hAnsi="Cambria Math"/>
                <w:sz w:val="24"/>
                <w:szCs w:val="24"/>
                <w:lang w:val="en-MY"/>
              </w:rPr>
              <m:t>p</m:t>
            </m:r>
          </m:e>
          <m:sub>
            <m:r>
              <w:rPr>
                <w:rFonts w:ascii="Cambria Math" w:eastAsia="Cordia New" w:hAnsi="Cambria Math"/>
                <w:sz w:val="24"/>
                <w:szCs w:val="24"/>
                <w:lang w:val="en-MY"/>
              </w:rPr>
              <m:t>el</m:t>
            </m:r>
          </m:sub>
        </m:sSub>
        <m:d>
          <m:dPr>
            <m:ctrlPr>
              <w:rPr>
                <w:rFonts w:ascii="Cambria Math" w:eastAsia="Cordia New" w:hAnsi="Cambria Math"/>
                <w:i/>
                <w:sz w:val="24"/>
                <w:szCs w:val="24"/>
                <w:lang w:val="en-MY"/>
              </w:rPr>
            </m:ctrlPr>
          </m:dPr>
          <m:e>
            <m:r>
              <w:rPr>
                <w:rFonts w:ascii="Cambria Math" w:eastAsia="Cordia New" w:hAnsi="Cambria Math"/>
                <w:sz w:val="24"/>
                <w:szCs w:val="24"/>
                <w:lang w:val="en-MY"/>
              </w:rPr>
              <m:t>t</m:t>
            </m:r>
          </m:e>
        </m:d>
        <m:r>
          <w:rPr>
            <w:rFonts w:ascii="Cambria Math" w:eastAsia="Cordia New" w:hAnsi="Cambria Math"/>
            <w:sz w:val="24"/>
            <w:szCs w:val="24"/>
            <w:lang w:val="en-MY"/>
          </w:rPr>
          <m:t>=</m:t>
        </m:r>
        <m:f>
          <m:fPr>
            <m:ctrlPr>
              <w:rPr>
                <w:rFonts w:ascii="Cambria Math" w:eastAsia="Cordia New" w:hAnsi="Cambria Math"/>
                <w:i/>
                <w:sz w:val="24"/>
                <w:szCs w:val="24"/>
                <w:lang w:val="en-MY"/>
              </w:rPr>
            </m:ctrlPr>
          </m:fPr>
          <m:num>
            <m:r>
              <w:rPr>
                <w:rFonts w:ascii="Cambria Math" w:eastAsia="Cordia New" w:hAnsi="Cambria Math"/>
                <w:sz w:val="24"/>
                <w:szCs w:val="24"/>
                <w:lang w:val="en-MY"/>
              </w:rPr>
              <m:t>2∙E∙</m:t>
            </m:r>
            <m:sSup>
              <m:sSupPr>
                <m:ctrlPr>
                  <w:rPr>
                    <w:rFonts w:ascii="Cambria Math" w:eastAsia="Cordia New" w:hAnsi="Cambria Math"/>
                    <w:i/>
                    <w:sz w:val="24"/>
                    <w:szCs w:val="24"/>
                    <w:lang w:val="en-MY"/>
                  </w:rPr>
                </m:ctrlPr>
              </m:sSupPr>
              <m:e>
                <m:d>
                  <m:dPr>
                    <m:ctrlPr>
                      <w:rPr>
                        <w:rFonts w:ascii="Cambria Math" w:eastAsia="Cordia New" w:hAnsi="Cambria Math"/>
                        <w:i/>
                        <w:sz w:val="24"/>
                        <w:szCs w:val="24"/>
                        <w:lang w:val="en-MY"/>
                      </w:rPr>
                    </m:ctrlPr>
                  </m:dPr>
                  <m:e>
                    <m:f>
                      <m:fPr>
                        <m:ctrlPr>
                          <w:rPr>
                            <w:rFonts w:ascii="Cambria Math" w:eastAsia="Cordia New" w:hAnsi="Cambria Math"/>
                            <w:i/>
                            <w:sz w:val="24"/>
                            <w:szCs w:val="24"/>
                            <w:lang w:val="en-MY"/>
                          </w:rPr>
                        </m:ctrlPr>
                      </m:fPr>
                      <m:num>
                        <m:r>
                          <w:rPr>
                            <w:rFonts w:ascii="Cambria Math" w:eastAsia="Cordia New" w:hAnsi="Cambria Math"/>
                            <w:sz w:val="24"/>
                            <w:szCs w:val="24"/>
                            <w:lang w:val="en-MY"/>
                          </w:rPr>
                          <m:t>t</m:t>
                        </m:r>
                      </m:num>
                      <m:den>
                        <m:r>
                          <w:rPr>
                            <w:rFonts w:ascii="Cambria Math" w:eastAsia="Cordia New" w:hAnsi="Cambria Math"/>
                            <w:sz w:val="24"/>
                            <w:szCs w:val="24"/>
                            <w:lang w:val="en-MY"/>
                          </w:rPr>
                          <m:t>D</m:t>
                        </m:r>
                      </m:den>
                    </m:f>
                  </m:e>
                </m:d>
              </m:e>
              <m:sup>
                <m:r>
                  <w:rPr>
                    <w:rFonts w:ascii="Cambria Math" w:eastAsia="Cordia New" w:hAnsi="Cambria Math"/>
                    <w:sz w:val="24"/>
                    <w:szCs w:val="24"/>
                    <w:lang w:val="en-MY"/>
                  </w:rPr>
                  <m:t>3</m:t>
                </m:r>
              </m:sup>
            </m:sSup>
          </m:num>
          <m:den>
            <m:r>
              <w:rPr>
                <w:rFonts w:ascii="Cambria Math" w:eastAsia="Cordia New" w:hAnsi="Cambria Math"/>
                <w:sz w:val="24"/>
                <w:szCs w:val="24"/>
                <w:lang w:val="en-MY"/>
              </w:rPr>
              <m:t>1-</m:t>
            </m:r>
            <m:sSup>
              <m:sSupPr>
                <m:ctrlPr>
                  <w:rPr>
                    <w:rFonts w:ascii="Cambria Math" w:eastAsia="Cordia New" w:hAnsi="Cambria Math"/>
                    <w:i/>
                    <w:sz w:val="24"/>
                    <w:szCs w:val="24"/>
                    <w:lang w:val="en-MY"/>
                  </w:rPr>
                </m:ctrlPr>
              </m:sSupPr>
              <m:e>
                <m:r>
                  <w:rPr>
                    <w:rFonts w:ascii="Cambria Math" w:eastAsia="Cordia New" w:hAnsi="Cambria Math"/>
                    <w:sz w:val="24"/>
                    <w:szCs w:val="24"/>
                    <w:lang w:val="en-MY"/>
                  </w:rPr>
                  <m:t>ϑ</m:t>
                </m:r>
              </m:e>
              <m:sup>
                <m:r>
                  <w:rPr>
                    <w:rFonts w:ascii="Cambria Math" w:eastAsia="Cordia New" w:hAnsi="Cambria Math"/>
                    <w:sz w:val="24"/>
                    <w:szCs w:val="24"/>
                    <w:lang w:val="en-MY"/>
                  </w:rPr>
                  <m:t>2</m:t>
                </m:r>
              </m:sup>
            </m:sSup>
          </m:den>
        </m:f>
      </m:oMath>
      <w:r w:rsidR="00F6478D" w:rsidRPr="00303269">
        <w:rPr>
          <w:sz w:val="24"/>
          <w:szCs w:val="24"/>
          <w:lang w:val="en-MY"/>
        </w:rPr>
        <w:t xml:space="preserve"> </w:t>
      </w:r>
      <w:r w:rsidR="00E26F83">
        <w:rPr>
          <w:sz w:val="24"/>
          <w:szCs w:val="24"/>
          <w:lang w:val="en-MY"/>
        </w:rPr>
        <w:tab/>
      </w:r>
      <w:r w:rsidR="00E26F83">
        <w:rPr>
          <w:sz w:val="24"/>
          <w:szCs w:val="24"/>
          <w:lang w:val="en-MY"/>
        </w:rPr>
        <w:tab/>
      </w:r>
      <w:r w:rsidR="00E26F83">
        <w:rPr>
          <w:sz w:val="24"/>
          <w:szCs w:val="24"/>
          <w:lang w:val="en-MY"/>
        </w:rPr>
        <w:tab/>
      </w:r>
      <w:r w:rsidR="00E26F83">
        <w:rPr>
          <w:sz w:val="24"/>
          <w:szCs w:val="24"/>
          <w:lang w:val="en-MY"/>
        </w:rPr>
        <w:tab/>
      </w:r>
      <w:r w:rsidR="00E26F83">
        <w:rPr>
          <w:sz w:val="24"/>
          <w:szCs w:val="24"/>
          <w:lang w:val="en-MY"/>
        </w:rPr>
        <w:tab/>
      </w:r>
      <w:r w:rsidR="00E26F83">
        <w:rPr>
          <w:sz w:val="24"/>
          <w:szCs w:val="24"/>
          <w:lang w:val="en-MY"/>
        </w:rPr>
        <w:tab/>
      </w:r>
      <w:r w:rsidR="00E26F83">
        <w:rPr>
          <w:sz w:val="24"/>
          <w:szCs w:val="24"/>
          <w:lang w:val="en-MY"/>
        </w:rPr>
        <w:tab/>
      </w:r>
      <w:r w:rsidR="00E26F83">
        <w:rPr>
          <w:sz w:val="24"/>
          <w:szCs w:val="24"/>
          <w:lang w:val="en-MY"/>
        </w:rPr>
        <w:tab/>
      </w:r>
      <w:r w:rsidR="00E26F83">
        <w:rPr>
          <w:sz w:val="24"/>
          <w:szCs w:val="24"/>
          <w:lang w:val="en-MY"/>
        </w:rPr>
        <w:tab/>
        <w:t>(7.3)</w:t>
      </w:r>
    </w:p>
    <w:p w:rsidR="00F6478D" w:rsidRPr="00303269" w:rsidRDefault="00F6478D" w:rsidP="00F6478D">
      <w:pPr>
        <w:spacing w:line="360" w:lineRule="auto"/>
        <w:jc w:val="both"/>
        <w:rPr>
          <w:sz w:val="24"/>
          <w:szCs w:val="24"/>
          <w:lang w:val="en-MY"/>
        </w:rPr>
      </w:pPr>
    </w:p>
    <w:p w:rsidR="00F6478D" w:rsidRPr="00303269" w:rsidRDefault="00D55C7F" w:rsidP="00F6478D">
      <w:pPr>
        <w:spacing w:line="360" w:lineRule="auto"/>
        <w:jc w:val="both"/>
        <w:rPr>
          <w:sz w:val="24"/>
          <w:szCs w:val="24"/>
          <w:lang w:val="en-MY"/>
        </w:rPr>
      </w:pPr>
      <m:oMath>
        <m:sSub>
          <m:sSubPr>
            <m:ctrlPr>
              <w:rPr>
                <w:rFonts w:ascii="Cambria Math" w:eastAsia="Cordia New" w:hAnsi="Cambria Math"/>
                <w:i/>
                <w:sz w:val="24"/>
                <w:szCs w:val="24"/>
                <w:lang w:val="en-MY"/>
              </w:rPr>
            </m:ctrlPr>
          </m:sSubPr>
          <m:e>
            <m:r>
              <w:rPr>
                <w:rFonts w:ascii="Cambria Math" w:eastAsia="Cordia New" w:hAnsi="Cambria Math"/>
                <w:sz w:val="24"/>
                <w:szCs w:val="24"/>
                <w:lang w:val="en-MY"/>
              </w:rPr>
              <m:t>p</m:t>
            </m:r>
          </m:e>
          <m:sub>
            <m:r>
              <w:rPr>
                <w:rFonts w:ascii="Cambria Math" w:eastAsia="Cordia New" w:hAnsi="Cambria Math"/>
                <w:sz w:val="24"/>
                <w:szCs w:val="24"/>
                <w:lang w:val="en-MY"/>
              </w:rPr>
              <m:t>p</m:t>
            </m:r>
          </m:sub>
        </m:sSub>
        <m:d>
          <m:dPr>
            <m:ctrlPr>
              <w:rPr>
                <w:rFonts w:ascii="Cambria Math" w:eastAsia="Cordia New" w:hAnsi="Cambria Math"/>
                <w:i/>
                <w:sz w:val="24"/>
                <w:szCs w:val="24"/>
                <w:lang w:val="en-MY"/>
              </w:rPr>
            </m:ctrlPr>
          </m:dPr>
          <m:e>
            <m:r>
              <w:rPr>
                <w:rFonts w:ascii="Cambria Math" w:eastAsia="Cordia New" w:hAnsi="Cambria Math"/>
                <w:sz w:val="24"/>
                <w:szCs w:val="24"/>
                <w:lang w:val="en-MY"/>
              </w:rPr>
              <m:t>t</m:t>
            </m:r>
          </m:e>
        </m:d>
      </m:oMath>
      <w:r w:rsidR="00F6478D" w:rsidRPr="00303269">
        <w:rPr>
          <w:sz w:val="24"/>
          <w:szCs w:val="24"/>
          <w:lang w:val="en-MY"/>
        </w:rPr>
        <w:t xml:space="preserve"> </w:t>
      </w:r>
      <w:proofErr w:type="gramStart"/>
      <w:r w:rsidR="00F6478D">
        <w:rPr>
          <w:sz w:val="24"/>
          <w:szCs w:val="24"/>
          <w:lang w:val="en-MY"/>
        </w:rPr>
        <w:t>is</w:t>
      </w:r>
      <w:proofErr w:type="gramEnd"/>
      <w:r w:rsidR="00F6478D">
        <w:rPr>
          <w:sz w:val="24"/>
          <w:szCs w:val="24"/>
          <w:lang w:val="en-MY"/>
        </w:rPr>
        <w:t xml:space="preserve"> </w:t>
      </w:r>
      <w:r w:rsidR="00F6478D" w:rsidRPr="00303269">
        <w:rPr>
          <w:sz w:val="24"/>
          <w:szCs w:val="24"/>
          <w:lang w:val="en-MY"/>
        </w:rPr>
        <w:t>the plastic collapse pressure</w:t>
      </w:r>
      <w:r w:rsidR="00F6478D">
        <w:rPr>
          <w:sz w:val="24"/>
          <w:szCs w:val="24"/>
          <w:lang w:val="en-MY"/>
        </w:rPr>
        <w:t xml:space="preserve"> which is </w:t>
      </w:r>
      <w:r w:rsidR="00F6478D" w:rsidRPr="00303269">
        <w:rPr>
          <w:sz w:val="24"/>
          <w:szCs w:val="24"/>
          <w:lang w:val="en-MY"/>
        </w:rPr>
        <w:t>given by</w:t>
      </w:r>
    </w:p>
    <w:p w:rsidR="00F6478D" w:rsidRPr="00303269" w:rsidRDefault="00F6478D" w:rsidP="00F6478D">
      <w:pPr>
        <w:spacing w:line="360" w:lineRule="auto"/>
        <w:jc w:val="both"/>
        <w:rPr>
          <w:sz w:val="24"/>
          <w:szCs w:val="24"/>
          <w:lang w:val="en-MY"/>
        </w:rPr>
      </w:pPr>
    </w:p>
    <w:p w:rsidR="00F6478D" w:rsidRPr="00303269" w:rsidRDefault="00D55C7F" w:rsidP="00F6478D">
      <w:pPr>
        <w:spacing w:line="360" w:lineRule="auto"/>
        <w:jc w:val="both"/>
        <w:rPr>
          <w:sz w:val="24"/>
          <w:szCs w:val="24"/>
          <w:lang w:val="en-MY"/>
        </w:rPr>
      </w:pPr>
      <m:oMath>
        <m:sSub>
          <m:sSubPr>
            <m:ctrlPr>
              <w:rPr>
                <w:rFonts w:ascii="Cambria Math" w:eastAsia="Cordia New" w:hAnsi="Cambria Math"/>
                <w:i/>
                <w:sz w:val="24"/>
                <w:szCs w:val="24"/>
                <w:lang w:val="en-MY"/>
              </w:rPr>
            </m:ctrlPr>
          </m:sSubPr>
          <m:e>
            <m:r>
              <w:rPr>
                <w:rFonts w:ascii="Cambria Math" w:eastAsia="Cordia New" w:hAnsi="Cambria Math"/>
                <w:sz w:val="24"/>
                <w:szCs w:val="24"/>
                <w:lang w:val="en-MY"/>
              </w:rPr>
              <m:t>p</m:t>
            </m:r>
          </m:e>
          <m:sub>
            <m:r>
              <w:rPr>
                <w:rFonts w:ascii="Cambria Math" w:eastAsia="Cordia New" w:hAnsi="Cambria Math"/>
                <w:sz w:val="24"/>
                <w:szCs w:val="24"/>
                <w:lang w:val="en-MY"/>
              </w:rPr>
              <m:t>p</m:t>
            </m:r>
          </m:sub>
        </m:sSub>
        <m:d>
          <m:dPr>
            <m:ctrlPr>
              <w:rPr>
                <w:rFonts w:ascii="Cambria Math" w:eastAsia="Cordia New" w:hAnsi="Cambria Math"/>
                <w:i/>
                <w:sz w:val="24"/>
                <w:szCs w:val="24"/>
                <w:lang w:val="en-MY"/>
              </w:rPr>
            </m:ctrlPr>
          </m:dPr>
          <m:e>
            <m:r>
              <w:rPr>
                <w:rFonts w:ascii="Cambria Math" w:eastAsia="Cordia New" w:hAnsi="Cambria Math"/>
                <w:sz w:val="24"/>
                <w:szCs w:val="24"/>
                <w:lang w:val="en-MY"/>
              </w:rPr>
              <m:t>t</m:t>
            </m:r>
          </m:e>
        </m:d>
        <m:r>
          <w:rPr>
            <w:rFonts w:ascii="Cambria Math" w:eastAsia="Cordia New" w:hAnsi="Cambria Math"/>
            <w:sz w:val="24"/>
            <w:szCs w:val="24"/>
            <w:lang w:val="en-MY"/>
          </w:rPr>
          <m:t>=2</m:t>
        </m:r>
        <m:f>
          <m:fPr>
            <m:ctrlPr>
              <w:rPr>
                <w:rFonts w:ascii="Cambria Math" w:eastAsia="Cordia New" w:hAnsi="Cambria Math"/>
                <w:i/>
                <w:sz w:val="24"/>
                <w:szCs w:val="24"/>
                <w:lang w:val="en-MY"/>
              </w:rPr>
            </m:ctrlPr>
          </m:fPr>
          <m:num>
            <m:r>
              <w:rPr>
                <w:rFonts w:ascii="Cambria Math" w:eastAsia="Cordia New" w:hAnsi="Cambria Math"/>
                <w:sz w:val="24"/>
                <w:szCs w:val="24"/>
                <w:lang w:val="en-MY"/>
              </w:rPr>
              <m:t>t</m:t>
            </m:r>
          </m:num>
          <m:den>
            <m:r>
              <w:rPr>
                <w:rFonts w:ascii="Cambria Math" w:eastAsia="Cordia New" w:hAnsi="Cambria Math"/>
                <w:sz w:val="24"/>
                <w:szCs w:val="24"/>
                <w:lang w:val="en-MY"/>
              </w:rPr>
              <m:t>D</m:t>
            </m:r>
          </m:den>
        </m:f>
        <m:r>
          <w:rPr>
            <w:rFonts w:ascii="Cambria Math" w:eastAsia="Cordia New" w:hAnsi="Cambria Math"/>
            <w:sz w:val="24"/>
            <w:szCs w:val="24"/>
            <w:lang w:val="en-MY"/>
          </w:rPr>
          <m:t>∙</m:t>
        </m:r>
        <m:sSub>
          <m:sSubPr>
            <m:ctrlPr>
              <w:rPr>
                <w:rFonts w:ascii="Cambria Math" w:eastAsia="Cordia New" w:hAnsi="Cambria Math"/>
                <w:i/>
                <w:sz w:val="24"/>
                <w:szCs w:val="24"/>
                <w:lang w:val="en-MY"/>
              </w:rPr>
            </m:ctrlPr>
          </m:sSubPr>
          <m:e>
            <m:r>
              <w:rPr>
                <w:rFonts w:ascii="Cambria Math" w:eastAsia="Cordia New" w:hAnsi="Cambria Math"/>
                <w:sz w:val="24"/>
                <w:szCs w:val="24"/>
                <w:lang w:val="en-MY"/>
              </w:rPr>
              <m:t>f</m:t>
            </m:r>
          </m:e>
          <m:sub>
            <m:r>
              <w:rPr>
                <w:rFonts w:ascii="Cambria Math" w:eastAsia="Cordia New" w:hAnsi="Cambria Math"/>
                <w:sz w:val="24"/>
                <w:szCs w:val="24"/>
                <w:lang w:val="en-MY"/>
              </w:rPr>
              <m:t>y</m:t>
            </m:r>
          </m:sub>
        </m:sSub>
        <m:r>
          <w:rPr>
            <w:rFonts w:ascii="Cambria Math" w:eastAsia="Cordia New" w:hAnsi="Cambria Math"/>
            <w:sz w:val="24"/>
            <w:szCs w:val="24"/>
            <w:lang w:val="en-MY"/>
          </w:rPr>
          <m:t>∙</m:t>
        </m:r>
        <m:sSub>
          <m:sSubPr>
            <m:ctrlPr>
              <w:rPr>
                <w:rFonts w:ascii="Cambria Math" w:eastAsia="Cordia New" w:hAnsi="Cambria Math"/>
                <w:i/>
                <w:sz w:val="24"/>
                <w:szCs w:val="24"/>
                <w:lang w:val="en-MY"/>
              </w:rPr>
            </m:ctrlPr>
          </m:sSubPr>
          <m:e>
            <m:r>
              <w:rPr>
                <w:rFonts w:ascii="Cambria Math" w:eastAsia="Cordia New" w:hAnsi="Cambria Math"/>
                <w:sz w:val="24"/>
                <w:szCs w:val="24"/>
                <w:lang w:val="en-MY"/>
              </w:rPr>
              <m:t>α</m:t>
            </m:r>
          </m:e>
          <m:sub>
            <m:r>
              <w:rPr>
                <w:rFonts w:ascii="Cambria Math" w:eastAsia="Cordia New" w:hAnsi="Cambria Math"/>
                <w:sz w:val="24"/>
                <w:szCs w:val="24"/>
                <w:lang w:val="en-MY"/>
              </w:rPr>
              <m:t>fab</m:t>
            </m:r>
          </m:sub>
        </m:sSub>
      </m:oMath>
      <w:r w:rsidR="00F6478D" w:rsidRPr="00303269">
        <w:rPr>
          <w:sz w:val="24"/>
          <w:szCs w:val="24"/>
          <w:lang w:val="en-MY"/>
        </w:rPr>
        <w:t xml:space="preserve"> </w:t>
      </w:r>
      <w:r w:rsidR="00E26F83">
        <w:rPr>
          <w:sz w:val="24"/>
          <w:szCs w:val="24"/>
          <w:lang w:val="en-MY"/>
        </w:rPr>
        <w:tab/>
      </w:r>
      <w:r w:rsidR="00E26F83">
        <w:rPr>
          <w:sz w:val="24"/>
          <w:szCs w:val="24"/>
          <w:lang w:val="en-MY"/>
        </w:rPr>
        <w:tab/>
      </w:r>
      <w:r w:rsidR="00E26F83">
        <w:rPr>
          <w:sz w:val="24"/>
          <w:szCs w:val="24"/>
          <w:lang w:val="en-MY"/>
        </w:rPr>
        <w:tab/>
      </w:r>
      <w:r w:rsidR="00E26F83">
        <w:rPr>
          <w:sz w:val="24"/>
          <w:szCs w:val="24"/>
          <w:lang w:val="en-MY"/>
        </w:rPr>
        <w:tab/>
      </w:r>
      <w:r w:rsidR="00E26F83">
        <w:rPr>
          <w:sz w:val="24"/>
          <w:szCs w:val="24"/>
          <w:lang w:val="en-MY"/>
        </w:rPr>
        <w:tab/>
      </w:r>
      <w:r w:rsidR="00E26F83">
        <w:rPr>
          <w:sz w:val="24"/>
          <w:szCs w:val="24"/>
          <w:lang w:val="en-MY"/>
        </w:rPr>
        <w:tab/>
      </w:r>
      <w:r w:rsidR="00E26F83">
        <w:rPr>
          <w:sz w:val="24"/>
          <w:szCs w:val="24"/>
          <w:lang w:val="en-MY"/>
        </w:rPr>
        <w:tab/>
      </w:r>
      <w:r w:rsidR="00E26F83">
        <w:rPr>
          <w:sz w:val="24"/>
          <w:szCs w:val="24"/>
          <w:lang w:val="en-MY"/>
        </w:rPr>
        <w:tab/>
        <w:t>(7.4)</w:t>
      </w:r>
    </w:p>
    <w:p w:rsidR="00F6478D" w:rsidRPr="00303269" w:rsidRDefault="00F6478D" w:rsidP="00F6478D">
      <w:pPr>
        <w:spacing w:line="360" w:lineRule="auto"/>
        <w:jc w:val="both"/>
        <w:rPr>
          <w:rFonts w:eastAsia="Cordia New"/>
          <w:noProof/>
          <w:sz w:val="24"/>
          <w:szCs w:val="24"/>
          <w:lang w:val="en-MY" w:eastAsia="en-MY"/>
        </w:rPr>
      </w:pPr>
    </w:p>
    <w:p w:rsidR="00F6478D" w:rsidRDefault="00D55C7F" w:rsidP="00F6478D">
      <w:pPr>
        <w:autoSpaceDE w:val="0"/>
        <w:autoSpaceDN w:val="0"/>
        <w:adjustRightInd w:val="0"/>
        <w:spacing w:line="360" w:lineRule="auto"/>
        <w:rPr>
          <w:sz w:val="24"/>
          <w:szCs w:val="24"/>
          <w:lang w:val="en-MY"/>
        </w:rPr>
      </w:pPr>
      <m:oMath>
        <m:sSub>
          <m:sSubPr>
            <m:ctrlPr>
              <w:rPr>
                <w:rFonts w:ascii="Cambria Math" w:eastAsia="Cordia New" w:hAnsi="Cambria Math"/>
                <w:i/>
                <w:sz w:val="24"/>
                <w:szCs w:val="24"/>
                <w:lang w:val="en-MY"/>
              </w:rPr>
            </m:ctrlPr>
          </m:sSubPr>
          <m:e>
            <m:r>
              <w:rPr>
                <w:rFonts w:ascii="Cambria Math" w:eastAsia="Cordia New" w:hAnsi="Cambria Math"/>
                <w:sz w:val="24"/>
                <w:szCs w:val="24"/>
                <w:lang w:val="en-MY"/>
              </w:rPr>
              <m:t>α</m:t>
            </m:r>
          </m:e>
          <m:sub>
            <m:r>
              <w:rPr>
                <w:rFonts w:ascii="Cambria Math" w:eastAsia="Cordia New" w:hAnsi="Cambria Math"/>
                <w:sz w:val="24"/>
                <w:szCs w:val="24"/>
                <w:lang w:val="en-MY"/>
              </w:rPr>
              <m:t>fab</m:t>
            </m:r>
          </m:sub>
        </m:sSub>
      </m:oMath>
      <w:r w:rsidR="00F6478D" w:rsidRPr="00303269">
        <w:rPr>
          <w:sz w:val="24"/>
          <w:szCs w:val="24"/>
          <w:lang w:val="en-MY"/>
        </w:rPr>
        <w:t xml:space="preserve"> </w:t>
      </w:r>
      <w:proofErr w:type="gramStart"/>
      <w:r w:rsidR="00F6478D">
        <w:rPr>
          <w:sz w:val="24"/>
          <w:szCs w:val="24"/>
          <w:lang w:val="en-MY"/>
        </w:rPr>
        <w:t>is</w:t>
      </w:r>
      <w:proofErr w:type="gramEnd"/>
      <w:r w:rsidR="00F6478D">
        <w:rPr>
          <w:sz w:val="24"/>
          <w:szCs w:val="24"/>
          <w:lang w:val="en-MY"/>
        </w:rPr>
        <w:t xml:space="preserve"> </w:t>
      </w:r>
      <w:r w:rsidR="00F6478D" w:rsidRPr="00303269">
        <w:rPr>
          <w:sz w:val="24"/>
          <w:szCs w:val="24"/>
          <w:lang w:val="en-MY"/>
        </w:rPr>
        <w:t>fabrication factor</w:t>
      </w:r>
    </w:p>
    <w:p w:rsidR="00F6478D" w:rsidRDefault="00F6478D" w:rsidP="00F6478D">
      <w:pPr>
        <w:autoSpaceDE w:val="0"/>
        <w:autoSpaceDN w:val="0"/>
        <w:adjustRightInd w:val="0"/>
        <w:spacing w:line="360" w:lineRule="auto"/>
        <w:rPr>
          <w:sz w:val="24"/>
          <w:szCs w:val="24"/>
          <w:lang w:val="en-MY"/>
        </w:rPr>
      </w:pPr>
    </w:p>
    <w:p w:rsidR="00216FC4" w:rsidRDefault="00216FC4" w:rsidP="00F6478D">
      <w:pPr>
        <w:autoSpaceDE w:val="0"/>
        <w:autoSpaceDN w:val="0"/>
        <w:adjustRightInd w:val="0"/>
        <w:spacing w:line="360" w:lineRule="auto"/>
        <w:rPr>
          <w:sz w:val="24"/>
          <w:szCs w:val="24"/>
          <w:lang w:val="en-MY"/>
        </w:rPr>
      </w:pPr>
    </w:p>
    <w:p w:rsidR="00216FC4" w:rsidRDefault="00216FC4" w:rsidP="00F6478D">
      <w:pPr>
        <w:autoSpaceDE w:val="0"/>
        <w:autoSpaceDN w:val="0"/>
        <w:adjustRightInd w:val="0"/>
        <w:spacing w:line="360" w:lineRule="auto"/>
        <w:rPr>
          <w:sz w:val="24"/>
          <w:szCs w:val="24"/>
          <w:lang w:val="en-MY"/>
        </w:rPr>
      </w:pPr>
    </w:p>
    <w:p w:rsidR="00216FC4" w:rsidRDefault="00216FC4" w:rsidP="00F6478D">
      <w:pPr>
        <w:autoSpaceDE w:val="0"/>
        <w:autoSpaceDN w:val="0"/>
        <w:adjustRightInd w:val="0"/>
        <w:spacing w:line="360" w:lineRule="auto"/>
        <w:rPr>
          <w:sz w:val="24"/>
          <w:szCs w:val="24"/>
          <w:lang w:val="en-MY"/>
        </w:rPr>
      </w:pPr>
    </w:p>
    <w:p w:rsidR="00216FC4" w:rsidRDefault="00216FC4" w:rsidP="00F6478D">
      <w:pPr>
        <w:autoSpaceDE w:val="0"/>
        <w:autoSpaceDN w:val="0"/>
        <w:adjustRightInd w:val="0"/>
        <w:spacing w:line="360" w:lineRule="auto"/>
        <w:rPr>
          <w:sz w:val="24"/>
          <w:szCs w:val="24"/>
          <w:lang w:val="en-MY"/>
        </w:rPr>
      </w:pPr>
    </w:p>
    <w:p w:rsidR="00216FC4" w:rsidRDefault="00216FC4" w:rsidP="00F6478D">
      <w:pPr>
        <w:autoSpaceDE w:val="0"/>
        <w:autoSpaceDN w:val="0"/>
        <w:adjustRightInd w:val="0"/>
        <w:spacing w:line="360" w:lineRule="auto"/>
        <w:rPr>
          <w:sz w:val="24"/>
          <w:szCs w:val="24"/>
          <w:lang w:val="en-MY"/>
        </w:rPr>
      </w:pPr>
    </w:p>
    <w:p w:rsidR="00F6478D" w:rsidRDefault="00701AFC" w:rsidP="00F6478D">
      <w:pPr>
        <w:autoSpaceDE w:val="0"/>
        <w:autoSpaceDN w:val="0"/>
        <w:adjustRightInd w:val="0"/>
        <w:spacing w:line="360" w:lineRule="auto"/>
        <w:jc w:val="center"/>
        <w:rPr>
          <w:sz w:val="24"/>
          <w:szCs w:val="24"/>
          <w:lang w:val="en-MY"/>
        </w:rPr>
      </w:pPr>
      <w:r w:rsidRPr="00701AFC">
        <w:rPr>
          <w:b/>
          <w:sz w:val="24"/>
          <w:szCs w:val="24"/>
          <w:lang w:val="en-MY"/>
        </w:rPr>
        <w:lastRenderedPageBreak/>
        <w:t>Table 7</w:t>
      </w:r>
      <w:r w:rsidR="00216FC4">
        <w:rPr>
          <w:b/>
          <w:sz w:val="24"/>
          <w:szCs w:val="24"/>
          <w:lang w:val="en-MY"/>
        </w:rPr>
        <w:t>.</w:t>
      </w:r>
      <w:r w:rsidR="00F6478D" w:rsidRPr="00701AFC">
        <w:rPr>
          <w:b/>
          <w:sz w:val="24"/>
          <w:szCs w:val="24"/>
          <w:lang w:val="en-MY"/>
        </w:rPr>
        <w:t>1:</w:t>
      </w:r>
      <w:r>
        <w:rPr>
          <w:b/>
          <w:sz w:val="24"/>
          <w:szCs w:val="24"/>
          <w:lang w:val="en-MY"/>
        </w:rPr>
        <w:t xml:space="preserve"> </w:t>
      </w:r>
      <w:r w:rsidR="00F6478D" w:rsidRPr="00701AFC">
        <w:rPr>
          <w:b/>
          <w:sz w:val="24"/>
          <w:szCs w:val="24"/>
          <w:lang w:val="en-MY"/>
        </w:rPr>
        <w:t>F</w:t>
      </w:r>
      <w:r w:rsidR="00F6478D">
        <w:rPr>
          <w:sz w:val="24"/>
          <w:szCs w:val="24"/>
          <w:lang w:val="en-MY"/>
        </w:rPr>
        <w:t>abrication Factor [</w:t>
      </w:r>
      <w:r w:rsidR="00F6478D" w:rsidRPr="00303269">
        <w:rPr>
          <w:sz w:val="24"/>
          <w:szCs w:val="24"/>
          <w:lang w:val="en-MY"/>
        </w:rPr>
        <w:t>DNV 2010</w:t>
      </w:r>
      <w:r w:rsidR="00F6478D">
        <w:rPr>
          <w:sz w:val="24"/>
          <w:szCs w:val="24"/>
          <w:lang w:val="en-MY"/>
        </w:rPr>
        <w:t>]</w:t>
      </w:r>
    </w:p>
    <w:tbl>
      <w:tblPr>
        <w:tblStyle w:val="MediumShading2-Accent6"/>
        <w:tblW w:w="0" w:type="auto"/>
        <w:tblLook w:val="04A0" w:firstRow="1" w:lastRow="0" w:firstColumn="1" w:lastColumn="0" w:noHBand="0" w:noVBand="1"/>
      </w:tblPr>
      <w:tblGrid>
        <w:gridCol w:w="4077"/>
        <w:gridCol w:w="2410"/>
        <w:gridCol w:w="2389"/>
      </w:tblGrid>
      <w:tr w:rsidR="00F6478D" w:rsidRPr="00CF4159" w:rsidTr="00701AF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8876" w:type="dxa"/>
            <w:gridSpan w:val="3"/>
          </w:tcPr>
          <w:p w:rsidR="00F6478D" w:rsidRPr="00CF4159" w:rsidRDefault="00F6478D" w:rsidP="00701AFC">
            <w:pPr>
              <w:autoSpaceDE w:val="0"/>
              <w:autoSpaceDN w:val="0"/>
              <w:adjustRightInd w:val="0"/>
              <w:spacing w:line="360" w:lineRule="auto"/>
              <w:jc w:val="center"/>
              <w:rPr>
                <w:sz w:val="24"/>
                <w:szCs w:val="24"/>
                <w:lang w:val="en-MY"/>
              </w:rPr>
            </w:pPr>
            <w:r w:rsidRPr="00CF4159">
              <w:rPr>
                <w:sz w:val="24"/>
                <w:szCs w:val="24"/>
                <w:lang w:val="en-MY"/>
              </w:rPr>
              <w:t>Fabrication factor</w:t>
            </w:r>
            <w:r>
              <w:rPr>
                <w:sz w:val="24"/>
                <w:szCs w:val="24"/>
                <w:lang w:val="en-MY"/>
              </w:rPr>
              <w:t xml:space="preserve"> (</w:t>
            </w:r>
            <m:oMath>
              <m:sSub>
                <m:sSubPr>
                  <m:ctrlPr>
                    <w:rPr>
                      <w:rFonts w:ascii="Cambria Math" w:eastAsia="Cordia New" w:hAnsi="Cambria Math"/>
                      <w:i/>
                      <w:sz w:val="24"/>
                      <w:szCs w:val="24"/>
                      <w:lang w:val="en-MY"/>
                    </w:rPr>
                  </m:ctrlPr>
                </m:sSubPr>
                <m:e>
                  <m:r>
                    <m:rPr>
                      <m:sty m:val="bi"/>
                    </m:rPr>
                    <w:rPr>
                      <w:rFonts w:ascii="Cambria Math" w:eastAsia="Cordia New" w:hAnsi="Cambria Math"/>
                      <w:sz w:val="24"/>
                      <w:szCs w:val="24"/>
                      <w:lang w:val="en-MY"/>
                    </w:rPr>
                    <m:t>α</m:t>
                  </m:r>
                </m:e>
                <m:sub>
                  <m:r>
                    <m:rPr>
                      <m:sty m:val="bi"/>
                    </m:rPr>
                    <w:rPr>
                      <w:rFonts w:ascii="Cambria Math" w:eastAsia="Cordia New" w:hAnsi="Cambria Math"/>
                      <w:sz w:val="24"/>
                      <w:szCs w:val="24"/>
                      <w:lang w:val="en-MY"/>
                    </w:rPr>
                    <m:t>fab</m:t>
                  </m:r>
                </m:sub>
              </m:sSub>
            </m:oMath>
            <w:r>
              <w:rPr>
                <w:sz w:val="24"/>
                <w:szCs w:val="24"/>
                <w:lang w:val="en-MY"/>
              </w:rPr>
              <w:t>)</w:t>
            </w:r>
          </w:p>
        </w:tc>
      </w:tr>
      <w:tr w:rsidR="00F6478D" w:rsidRPr="00CF4159" w:rsidTr="00610B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F6478D" w:rsidRPr="00CF4159" w:rsidRDefault="00F6478D" w:rsidP="00701AFC">
            <w:pPr>
              <w:autoSpaceDE w:val="0"/>
              <w:autoSpaceDN w:val="0"/>
              <w:adjustRightInd w:val="0"/>
              <w:spacing w:line="360" w:lineRule="auto"/>
              <w:jc w:val="center"/>
              <w:rPr>
                <w:sz w:val="24"/>
                <w:szCs w:val="24"/>
                <w:lang w:val="en-MY"/>
              </w:rPr>
            </w:pPr>
            <w:r w:rsidRPr="00CF4159">
              <w:rPr>
                <w:sz w:val="24"/>
                <w:szCs w:val="24"/>
                <w:lang w:val="en-MY"/>
              </w:rPr>
              <w:t>Tensile strength or seamless pipe</w:t>
            </w:r>
          </w:p>
        </w:tc>
        <w:tc>
          <w:tcPr>
            <w:tcW w:w="4799" w:type="dxa"/>
            <w:gridSpan w:val="2"/>
          </w:tcPr>
          <w:p w:rsidR="00F6478D" w:rsidRPr="00CF4159" w:rsidRDefault="00F6478D" w:rsidP="00701AFC">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val="en-MY"/>
              </w:rPr>
            </w:pPr>
            <w:r w:rsidRPr="00CF4159">
              <w:rPr>
                <w:i/>
                <w:iCs/>
                <w:sz w:val="24"/>
                <w:szCs w:val="24"/>
                <w:lang w:val="en-MY"/>
              </w:rPr>
              <w:t>Compressive strength for welded pipe</w:t>
            </w:r>
          </w:p>
        </w:tc>
      </w:tr>
      <w:tr w:rsidR="00F6478D" w:rsidRPr="00CF4159" w:rsidTr="00610BD0">
        <w:tc>
          <w:tcPr>
            <w:cnfStyle w:val="001000000000" w:firstRow="0" w:lastRow="0" w:firstColumn="1" w:lastColumn="0" w:oddVBand="0" w:evenVBand="0" w:oddHBand="0" w:evenHBand="0" w:firstRowFirstColumn="0" w:firstRowLastColumn="0" w:lastRowFirstColumn="0" w:lastRowLastColumn="0"/>
            <w:tcW w:w="4077" w:type="dxa"/>
          </w:tcPr>
          <w:p w:rsidR="00F6478D" w:rsidRPr="00CF4159" w:rsidRDefault="00F6478D" w:rsidP="00701AFC">
            <w:pPr>
              <w:autoSpaceDE w:val="0"/>
              <w:autoSpaceDN w:val="0"/>
              <w:adjustRightInd w:val="0"/>
              <w:spacing w:line="360" w:lineRule="auto"/>
              <w:rPr>
                <w:sz w:val="24"/>
                <w:szCs w:val="24"/>
                <w:lang w:val="en-MY"/>
              </w:rPr>
            </w:pPr>
          </w:p>
        </w:tc>
        <w:tc>
          <w:tcPr>
            <w:tcW w:w="2410" w:type="dxa"/>
          </w:tcPr>
          <w:p w:rsidR="00F6478D" w:rsidRPr="00CF4159" w:rsidRDefault="00F6478D" w:rsidP="00701AFC">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sz w:val="24"/>
                <w:szCs w:val="24"/>
                <w:lang w:val="en-MY"/>
              </w:rPr>
            </w:pPr>
            <w:r w:rsidRPr="00CF4159">
              <w:rPr>
                <w:sz w:val="24"/>
                <w:szCs w:val="24"/>
                <w:lang w:val="en-MY"/>
              </w:rPr>
              <w:t>UOE/</w:t>
            </w:r>
          </w:p>
        </w:tc>
        <w:tc>
          <w:tcPr>
            <w:tcW w:w="2389" w:type="dxa"/>
          </w:tcPr>
          <w:p w:rsidR="00F6478D" w:rsidRPr="00CF4159" w:rsidRDefault="00F6478D" w:rsidP="00701AFC">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sz w:val="24"/>
                <w:szCs w:val="24"/>
                <w:lang w:val="en-MY"/>
              </w:rPr>
            </w:pPr>
            <w:r w:rsidRPr="00CF4159">
              <w:rPr>
                <w:sz w:val="24"/>
                <w:szCs w:val="24"/>
                <w:lang w:val="en-MY"/>
              </w:rPr>
              <w:t>UO/TRB</w:t>
            </w:r>
          </w:p>
        </w:tc>
      </w:tr>
      <w:tr w:rsidR="00F6478D" w:rsidRPr="00CF4159" w:rsidTr="00610B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F6478D" w:rsidRPr="00CF4159" w:rsidRDefault="00F6478D" w:rsidP="00701AFC">
            <w:pPr>
              <w:autoSpaceDE w:val="0"/>
              <w:autoSpaceDN w:val="0"/>
              <w:adjustRightInd w:val="0"/>
              <w:spacing w:line="360" w:lineRule="auto"/>
              <w:jc w:val="center"/>
              <w:rPr>
                <w:sz w:val="24"/>
                <w:szCs w:val="24"/>
                <w:lang w:val="en-MY"/>
              </w:rPr>
            </w:pPr>
            <w:r w:rsidRPr="00CF4159">
              <w:rPr>
                <w:sz w:val="24"/>
                <w:szCs w:val="24"/>
                <w:lang w:val="en-MY"/>
              </w:rPr>
              <w:t>1.00</w:t>
            </w:r>
          </w:p>
        </w:tc>
        <w:tc>
          <w:tcPr>
            <w:tcW w:w="2410" w:type="dxa"/>
          </w:tcPr>
          <w:p w:rsidR="00F6478D" w:rsidRPr="00CF4159" w:rsidRDefault="00F6478D" w:rsidP="00701AFC">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sz w:val="24"/>
                <w:szCs w:val="24"/>
                <w:lang w:val="en-MY"/>
              </w:rPr>
            </w:pPr>
            <w:r w:rsidRPr="00CF4159">
              <w:rPr>
                <w:sz w:val="24"/>
                <w:szCs w:val="24"/>
                <w:lang w:val="en-MY"/>
              </w:rPr>
              <w:t>0.85</w:t>
            </w:r>
          </w:p>
        </w:tc>
        <w:tc>
          <w:tcPr>
            <w:tcW w:w="2389" w:type="dxa"/>
          </w:tcPr>
          <w:p w:rsidR="00F6478D" w:rsidRPr="00CF4159" w:rsidRDefault="00F6478D" w:rsidP="00701AFC">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sz w:val="24"/>
                <w:szCs w:val="24"/>
                <w:lang w:val="en-MY"/>
              </w:rPr>
            </w:pPr>
            <w:r w:rsidRPr="00CF4159">
              <w:rPr>
                <w:sz w:val="24"/>
                <w:szCs w:val="24"/>
                <w:lang w:val="en-MY"/>
              </w:rPr>
              <w:t>0.925</w:t>
            </w:r>
          </w:p>
        </w:tc>
      </w:tr>
    </w:tbl>
    <w:p w:rsidR="00F6478D" w:rsidRPr="00303269" w:rsidRDefault="00F6478D" w:rsidP="00F6478D">
      <w:pPr>
        <w:autoSpaceDE w:val="0"/>
        <w:autoSpaceDN w:val="0"/>
        <w:adjustRightInd w:val="0"/>
        <w:spacing w:line="360" w:lineRule="auto"/>
        <w:rPr>
          <w:sz w:val="24"/>
          <w:szCs w:val="24"/>
          <w:lang w:val="en-MY"/>
        </w:rPr>
      </w:pPr>
    </w:p>
    <w:p w:rsidR="00F6478D" w:rsidRPr="00303269" w:rsidRDefault="00D55C7F" w:rsidP="00F6478D">
      <w:pPr>
        <w:spacing w:line="360" w:lineRule="auto"/>
        <w:jc w:val="both"/>
        <w:rPr>
          <w:sz w:val="24"/>
          <w:szCs w:val="24"/>
          <w:lang w:val="en-MY"/>
        </w:rPr>
      </w:pPr>
      <m:oMath>
        <m:sSub>
          <m:sSubPr>
            <m:ctrlPr>
              <w:rPr>
                <w:rFonts w:ascii="Cambria Math" w:eastAsia="Cordia New" w:hAnsi="Cambria Math"/>
                <w:i/>
                <w:sz w:val="24"/>
                <w:szCs w:val="24"/>
                <w:lang w:val="en-MY"/>
              </w:rPr>
            </m:ctrlPr>
          </m:sSubPr>
          <m:e>
            <m:r>
              <w:rPr>
                <w:rFonts w:ascii="Cambria Math" w:eastAsia="Cordia New" w:hAnsi="Cambria Math"/>
                <w:sz w:val="24"/>
                <w:szCs w:val="24"/>
                <w:lang w:val="en-MY"/>
              </w:rPr>
              <m:t>f</m:t>
            </m:r>
          </m:e>
          <m:sub>
            <m:r>
              <w:rPr>
                <w:rFonts w:ascii="Cambria Math" w:eastAsia="Cordia New" w:hAnsi="Cambria Math"/>
                <w:sz w:val="24"/>
                <w:szCs w:val="24"/>
                <w:lang w:val="en-MY"/>
              </w:rPr>
              <m:t>0</m:t>
            </m:r>
          </m:sub>
        </m:sSub>
      </m:oMath>
      <w:r w:rsidR="00F6478D" w:rsidRPr="00303269">
        <w:rPr>
          <w:sz w:val="24"/>
          <w:szCs w:val="24"/>
          <w:lang w:val="en-MY"/>
        </w:rPr>
        <w:t xml:space="preserve"> = initial ovality, given by</w:t>
      </w:r>
    </w:p>
    <w:p w:rsidR="00F6478D" w:rsidRPr="00303269" w:rsidRDefault="00F6478D" w:rsidP="00F6478D">
      <w:pPr>
        <w:spacing w:line="360" w:lineRule="auto"/>
        <w:jc w:val="both"/>
        <w:rPr>
          <w:sz w:val="24"/>
          <w:szCs w:val="24"/>
          <w:lang w:val="en-MY"/>
        </w:rPr>
      </w:pPr>
    </w:p>
    <w:p w:rsidR="00F6478D" w:rsidRDefault="00D55C7F" w:rsidP="00F6478D">
      <w:pPr>
        <w:spacing w:line="360" w:lineRule="auto"/>
        <w:jc w:val="both"/>
        <w:rPr>
          <w:sz w:val="24"/>
          <w:szCs w:val="24"/>
          <w:lang w:val="en-MY"/>
        </w:rPr>
      </w:pPr>
      <m:oMath>
        <m:sSub>
          <m:sSubPr>
            <m:ctrlPr>
              <w:rPr>
                <w:rFonts w:ascii="Cambria Math" w:eastAsia="Cordia New" w:hAnsi="Cambria Math"/>
                <w:i/>
                <w:sz w:val="24"/>
                <w:szCs w:val="24"/>
                <w:lang w:val="en-MY"/>
              </w:rPr>
            </m:ctrlPr>
          </m:sSubPr>
          <m:e>
            <m:r>
              <w:rPr>
                <w:rFonts w:ascii="Cambria Math" w:eastAsia="Cordia New" w:hAnsi="Cambria Math"/>
                <w:sz w:val="24"/>
                <w:szCs w:val="24"/>
                <w:lang w:val="en-MY"/>
              </w:rPr>
              <m:t>f</m:t>
            </m:r>
          </m:e>
          <m:sub>
            <m:r>
              <w:rPr>
                <w:rFonts w:ascii="Cambria Math" w:eastAsia="Cordia New" w:hAnsi="Cambria Math"/>
                <w:sz w:val="24"/>
                <w:szCs w:val="24"/>
                <w:lang w:val="en-MY"/>
              </w:rPr>
              <m:t>0</m:t>
            </m:r>
          </m:sub>
        </m:sSub>
        <m:r>
          <w:rPr>
            <w:rFonts w:ascii="Cambria Math" w:eastAsia="Cordia New" w:hAnsi="Cambria Math"/>
            <w:sz w:val="24"/>
            <w:szCs w:val="24"/>
            <w:lang w:val="en-MY"/>
          </w:rPr>
          <m:t>=</m:t>
        </m:r>
        <m:f>
          <m:fPr>
            <m:ctrlPr>
              <w:rPr>
                <w:rFonts w:ascii="Cambria Math" w:eastAsia="Cordia New" w:hAnsi="Cambria Math"/>
                <w:i/>
                <w:sz w:val="24"/>
                <w:szCs w:val="24"/>
                <w:lang w:val="en-MY"/>
              </w:rPr>
            </m:ctrlPr>
          </m:fPr>
          <m:num>
            <m:sSub>
              <m:sSubPr>
                <m:ctrlPr>
                  <w:rPr>
                    <w:rFonts w:ascii="Cambria Math" w:eastAsia="Cordia New" w:hAnsi="Cambria Math"/>
                    <w:i/>
                    <w:sz w:val="24"/>
                    <w:szCs w:val="24"/>
                    <w:lang w:val="en-MY"/>
                  </w:rPr>
                </m:ctrlPr>
              </m:sSubPr>
              <m:e>
                <m:r>
                  <w:rPr>
                    <w:rFonts w:ascii="Cambria Math" w:eastAsia="Cordia New" w:hAnsi="Cambria Math"/>
                    <w:sz w:val="24"/>
                    <w:szCs w:val="24"/>
                    <w:lang w:val="en-MY"/>
                  </w:rPr>
                  <m:t>D</m:t>
                </m:r>
              </m:e>
              <m:sub>
                <m:r>
                  <w:rPr>
                    <w:rFonts w:ascii="Cambria Math" w:eastAsia="Cordia New" w:hAnsi="Cambria Math"/>
                    <w:sz w:val="24"/>
                    <w:szCs w:val="24"/>
                    <w:lang w:val="en-MY"/>
                  </w:rPr>
                  <m:t>max</m:t>
                </m:r>
              </m:sub>
            </m:sSub>
            <m:r>
              <w:rPr>
                <w:rFonts w:ascii="Cambria Math" w:eastAsia="Cordia New" w:hAnsi="Cambria Math"/>
                <w:sz w:val="24"/>
                <w:szCs w:val="24"/>
                <w:lang w:val="en-MY"/>
              </w:rPr>
              <m:t>-</m:t>
            </m:r>
            <m:sSub>
              <m:sSubPr>
                <m:ctrlPr>
                  <w:rPr>
                    <w:rFonts w:ascii="Cambria Math" w:eastAsia="Cordia New" w:hAnsi="Cambria Math"/>
                    <w:i/>
                    <w:sz w:val="24"/>
                    <w:szCs w:val="24"/>
                    <w:lang w:val="en-MY"/>
                  </w:rPr>
                </m:ctrlPr>
              </m:sSubPr>
              <m:e>
                <m:r>
                  <w:rPr>
                    <w:rFonts w:ascii="Cambria Math" w:eastAsia="Cordia New" w:hAnsi="Cambria Math"/>
                    <w:sz w:val="24"/>
                    <w:szCs w:val="24"/>
                    <w:lang w:val="en-MY"/>
                  </w:rPr>
                  <m:t>D</m:t>
                </m:r>
              </m:e>
              <m:sub>
                <m:r>
                  <w:rPr>
                    <w:rFonts w:ascii="Cambria Math" w:eastAsia="Cordia New" w:hAnsi="Cambria Math"/>
                    <w:sz w:val="24"/>
                    <w:szCs w:val="24"/>
                    <w:lang w:val="en-MY"/>
                  </w:rPr>
                  <m:t>min</m:t>
                </m:r>
              </m:sub>
            </m:sSub>
          </m:num>
          <m:den>
            <m:r>
              <w:rPr>
                <w:rFonts w:ascii="Cambria Math" w:eastAsia="Cordia New" w:hAnsi="Cambria Math"/>
                <w:sz w:val="24"/>
                <w:szCs w:val="24"/>
                <w:lang w:val="en-MY"/>
              </w:rPr>
              <m:t>D</m:t>
            </m:r>
          </m:den>
        </m:f>
      </m:oMath>
      <w:r w:rsidR="00F6478D" w:rsidRPr="00303269">
        <w:rPr>
          <w:sz w:val="24"/>
          <w:szCs w:val="24"/>
          <w:lang w:val="en-MY"/>
        </w:rPr>
        <w:t xml:space="preserve"> </w:t>
      </w:r>
      <w:r w:rsidR="00E26F83">
        <w:rPr>
          <w:sz w:val="24"/>
          <w:szCs w:val="24"/>
          <w:lang w:val="en-MY"/>
        </w:rPr>
        <w:tab/>
      </w:r>
      <w:r w:rsidR="00E26F83">
        <w:rPr>
          <w:sz w:val="24"/>
          <w:szCs w:val="24"/>
          <w:lang w:val="en-MY"/>
        </w:rPr>
        <w:tab/>
      </w:r>
      <w:r w:rsidR="00E26F83">
        <w:rPr>
          <w:sz w:val="24"/>
          <w:szCs w:val="24"/>
          <w:lang w:val="en-MY"/>
        </w:rPr>
        <w:tab/>
      </w:r>
      <w:r w:rsidR="00E26F83">
        <w:rPr>
          <w:sz w:val="24"/>
          <w:szCs w:val="24"/>
          <w:lang w:val="en-MY"/>
        </w:rPr>
        <w:tab/>
      </w:r>
      <w:r w:rsidR="00E26F83">
        <w:rPr>
          <w:sz w:val="24"/>
          <w:szCs w:val="24"/>
          <w:lang w:val="en-MY"/>
        </w:rPr>
        <w:tab/>
      </w:r>
      <w:r w:rsidR="00E26F83">
        <w:rPr>
          <w:sz w:val="24"/>
          <w:szCs w:val="24"/>
          <w:lang w:val="en-MY"/>
        </w:rPr>
        <w:tab/>
      </w:r>
      <w:r w:rsidR="00E26F83">
        <w:rPr>
          <w:sz w:val="24"/>
          <w:szCs w:val="24"/>
          <w:lang w:val="en-MY"/>
        </w:rPr>
        <w:tab/>
      </w:r>
      <w:r w:rsidR="00E26F83">
        <w:rPr>
          <w:sz w:val="24"/>
          <w:szCs w:val="24"/>
          <w:lang w:val="en-MY"/>
        </w:rPr>
        <w:tab/>
      </w:r>
      <w:r w:rsidR="00E26F83">
        <w:rPr>
          <w:sz w:val="24"/>
          <w:szCs w:val="24"/>
          <w:lang w:val="en-MY"/>
        </w:rPr>
        <w:tab/>
        <w:t>(7.5)</w:t>
      </w:r>
    </w:p>
    <w:p w:rsidR="00F6478D" w:rsidRDefault="00F6478D" w:rsidP="00F6478D">
      <w:pPr>
        <w:autoSpaceDE w:val="0"/>
        <w:autoSpaceDN w:val="0"/>
        <w:adjustRightInd w:val="0"/>
        <w:rPr>
          <w:rFonts w:ascii="Univers 45 Light" w:hAnsi="Univers 45 Light" w:cs="Univers 45 Light"/>
          <w:sz w:val="26"/>
          <w:szCs w:val="26"/>
          <w:lang w:val="en-MY"/>
        </w:rPr>
      </w:pPr>
    </w:p>
    <w:p w:rsidR="00F6478D" w:rsidRDefault="00F6478D" w:rsidP="00F6478D">
      <w:pPr>
        <w:pStyle w:val="Heading2"/>
        <w:spacing w:line="360" w:lineRule="auto"/>
        <w:ind w:left="720"/>
        <w:rPr>
          <w:lang w:val="en-MY"/>
        </w:rPr>
      </w:pPr>
      <w:bookmarkStart w:id="116" w:name="_Toc519628387"/>
      <w:r>
        <w:rPr>
          <w:lang w:val="en-MY"/>
        </w:rPr>
        <w:t xml:space="preserve">7.2. </w:t>
      </w:r>
      <w:r w:rsidR="00A22A9B">
        <w:rPr>
          <w:lang w:val="en-MY"/>
        </w:rPr>
        <w:t xml:space="preserve">Ocean </w:t>
      </w:r>
      <w:r>
        <w:rPr>
          <w:lang w:val="en-MY"/>
        </w:rPr>
        <w:t>Waves</w:t>
      </w:r>
      <w:bookmarkEnd w:id="116"/>
    </w:p>
    <w:p w:rsidR="001B590F" w:rsidRDefault="001B590F" w:rsidP="00F6478D">
      <w:pPr>
        <w:autoSpaceDE w:val="0"/>
        <w:autoSpaceDN w:val="0"/>
        <w:adjustRightInd w:val="0"/>
        <w:spacing w:line="360" w:lineRule="auto"/>
        <w:jc w:val="both"/>
        <w:rPr>
          <w:sz w:val="24"/>
          <w:szCs w:val="24"/>
          <w:lang w:val="en-MY"/>
        </w:rPr>
      </w:pPr>
      <w:r w:rsidRPr="001B590F">
        <w:rPr>
          <w:sz w:val="24"/>
          <w:szCs w:val="24"/>
          <w:lang w:val="en-MY"/>
        </w:rPr>
        <w:t xml:space="preserve">A </w:t>
      </w:r>
      <w:r w:rsidR="00A22A9B">
        <w:rPr>
          <w:sz w:val="24"/>
          <w:szCs w:val="24"/>
          <w:lang w:val="en-MY"/>
        </w:rPr>
        <w:t xml:space="preserve">sea </w:t>
      </w:r>
      <w:r w:rsidRPr="001B590F">
        <w:rPr>
          <w:sz w:val="24"/>
          <w:szCs w:val="24"/>
          <w:lang w:val="en-MY"/>
        </w:rPr>
        <w:t>wave is a series of rolling bodies of water moving in the direction of their roll. Their energy is transmitted down through the water depth in elliptical orbits the eccentricity of which flattens with decreased water depth</w:t>
      </w:r>
      <w:r>
        <w:rPr>
          <w:sz w:val="24"/>
          <w:szCs w:val="24"/>
          <w:lang w:val="en-MY"/>
        </w:rPr>
        <w:t xml:space="preserve"> as shown in Figure 7.1. </w:t>
      </w:r>
      <w:r w:rsidRPr="001B590F">
        <w:rPr>
          <w:sz w:val="24"/>
          <w:szCs w:val="24"/>
          <w:lang w:val="en-MY"/>
        </w:rPr>
        <w:t>Ocean waves are produced as a result of an infusion of energy, either as a result of atmospheric winds</w:t>
      </w:r>
      <w:r>
        <w:rPr>
          <w:sz w:val="24"/>
          <w:szCs w:val="24"/>
          <w:lang w:val="en-MY"/>
        </w:rPr>
        <w:t xml:space="preserve"> and </w:t>
      </w:r>
      <w:r w:rsidRPr="001B590F">
        <w:rPr>
          <w:sz w:val="24"/>
          <w:szCs w:val="24"/>
          <w:lang w:val="en-MY"/>
        </w:rPr>
        <w:t>significant water body displacement</w:t>
      </w:r>
      <w:r>
        <w:rPr>
          <w:sz w:val="24"/>
          <w:szCs w:val="24"/>
          <w:lang w:val="en-MY"/>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8"/>
        <w:gridCol w:w="4438"/>
      </w:tblGrid>
      <w:tr w:rsidR="001B590F" w:rsidTr="001B590F">
        <w:tc>
          <w:tcPr>
            <w:tcW w:w="4438" w:type="dxa"/>
            <w:vAlign w:val="center"/>
          </w:tcPr>
          <w:p w:rsidR="003D2FF9" w:rsidRDefault="003D2FF9" w:rsidP="00E74D26">
            <w:pPr>
              <w:autoSpaceDE w:val="0"/>
              <w:autoSpaceDN w:val="0"/>
              <w:adjustRightInd w:val="0"/>
              <w:spacing w:line="360" w:lineRule="auto"/>
              <w:jc w:val="center"/>
              <w:rPr>
                <w:noProof/>
                <w:sz w:val="24"/>
                <w:szCs w:val="24"/>
                <w:lang w:val="en-MY" w:eastAsia="en-MY"/>
              </w:rPr>
            </w:pPr>
          </w:p>
          <w:p w:rsidR="001B590F" w:rsidRDefault="001B590F" w:rsidP="00E74D26">
            <w:pPr>
              <w:autoSpaceDE w:val="0"/>
              <w:autoSpaceDN w:val="0"/>
              <w:adjustRightInd w:val="0"/>
              <w:spacing w:line="360" w:lineRule="auto"/>
              <w:jc w:val="center"/>
              <w:rPr>
                <w:sz w:val="24"/>
                <w:szCs w:val="24"/>
                <w:lang w:val="en-MY"/>
              </w:rPr>
            </w:pPr>
            <w:r>
              <w:rPr>
                <w:noProof/>
                <w:sz w:val="24"/>
                <w:szCs w:val="24"/>
                <w:lang w:val="en-MY" w:eastAsia="ja-JP"/>
              </w:rPr>
              <w:drawing>
                <wp:inline distT="0" distB="0" distL="0" distR="0" wp14:anchorId="46B8669E" wp14:editId="2B459E15">
                  <wp:extent cx="2113471" cy="1192214"/>
                  <wp:effectExtent l="0" t="0" r="127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BEBA8EAE-BF5A-486C-A8C5-ECC9F3942E4B}">
                                <a14:imgProps xmlns:a14="http://schemas.microsoft.com/office/drawing/2010/main">
                                  <a14:imgLayer r:embed="rId117">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119835" cy="1195804"/>
                          </a:xfrm>
                          <a:prstGeom prst="rect">
                            <a:avLst/>
                          </a:prstGeom>
                          <a:noFill/>
                        </pic:spPr>
                      </pic:pic>
                    </a:graphicData>
                  </a:graphic>
                </wp:inline>
              </w:drawing>
            </w:r>
          </w:p>
          <w:p w:rsidR="00E74D26" w:rsidRDefault="00E74D26" w:rsidP="00E74D26">
            <w:pPr>
              <w:autoSpaceDE w:val="0"/>
              <w:autoSpaceDN w:val="0"/>
              <w:adjustRightInd w:val="0"/>
              <w:spacing w:line="360" w:lineRule="auto"/>
              <w:jc w:val="center"/>
              <w:rPr>
                <w:sz w:val="24"/>
                <w:szCs w:val="24"/>
                <w:lang w:val="en-MY"/>
              </w:rPr>
            </w:pPr>
          </w:p>
          <w:p w:rsidR="00E74D26" w:rsidRDefault="00E74D26" w:rsidP="00E74D26">
            <w:pPr>
              <w:autoSpaceDE w:val="0"/>
              <w:autoSpaceDN w:val="0"/>
              <w:adjustRightInd w:val="0"/>
              <w:spacing w:line="360" w:lineRule="auto"/>
              <w:jc w:val="center"/>
              <w:rPr>
                <w:sz w:val="24"/>
                <w:szCs w:val="24"/>
                <w:lang w:val="en-MY"/>
              </w:rPr>
            </w:pPr>
            <w:r>
              <w:rPr>
                <w:noProof/>
                <w:sz w:val="24"/>
                <w:szCs w:val="24"/>
                <w:lang w:val="en-MY" w:eastAsia="ja-JP"/>
              </w:rPr>
              <w:drawing>
                <wp:inline distT="0" distB="0" distL="0" distR="0" wp14:anchorId="28CE4793" wp14:editId="0C9C91DF">
                  <wp:extent cx="2217946" cy="2303252"/>
                  <wp:effectExtent l="0" t="0" r="0" b="19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BEBA8EAE-BF5A-486C-A8C5-ECC9F3942E4B}">
                                <a14:imgProps xmlns:a14="http://schemas.microsoft.com/office/drawing/2010/main">
                                  <a14:imgLayer r:embed="rId11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19498" cy="2304863"/>
                          </a:xfrm>
                          <a:prstGeom prst="rect">
                            <a:avLst/>
                          </a:prstGeom>
                          <a:noFill/>
                        </pic:spPr>
                      </pic:pic>
                    </a:graphicData>
                  </a:graphic>
                </wp:inline>
              </w:drawing>
            </w:r>
          </w:p>
        </w:tc>
        <w:tc>
          <w:tcPr>
            <w:tcW w:w="4438" w:type="dxa"/>
            <w:vAlign w:val="center"/>
          </w:tcPr>
          <w:p w:rsidR="001B590F" w:rsidRDefault="001B590F" w:rsidP="00F6478D">
            <w:pPr>
              <w:autoSpaceDE w:val="0"/>
              <w:autoSpaceDN w:val="0"/>
              <w:adjustRightInd w:val="0"/>
              <w:spacing w:line="360" w:lineRule="auto"/>
              <w:jc w:val="both"/>
              <w:rPr>
                <w:sz w:val="24"/>
                <w:szCs w:val="24"/>
                <w:lang w:val="en-MY"/>
              </w:rPr>
            </w:pPr>
            <w:r w:rsidRPr="00F01A0A">
              <w:rPr>
                <w:noProof/>
                <w:lang w:val="en-MY" w:eastAsia="ja-JP"/>
              </w:rPr>
              <w:drawing>
                <wp:inline distT="0" distB="0" distL="0" distR="0" wp14:anchorId="6D94C5B7" wp14:editId="7F71F609">
                  <wp:extent cx="2636520" cy="2606040"/>
                  <wp:effectExtent l="0" t="0" r="0" b="381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extLst>
                              <a:ext uri="{BEBA8EAE-BF5A-486C-A8C5-ECC9F3942E4B}">
                                <a14:imgProps xmlns:a14="http://schemas.microsoft.com/office/drawing/2010/main">
                                  <a14:imgLayer r:embed="rId121">
                                    <a14:imgEffect>
                                      <a14:brightnessContrast contrast="40000"/>
                                    </a14:imgEffect>
                                  </a14:imgLayer>
                                </a14:imgProps>
                              </a:ext>
                            </a:extLst>
                          </a:blip>
                          <a:stretch>
                            <a:fillRect/>
                          </a:stretch>
                        </pic:blipFill>
                        <pic:spPr>
                          <a:xfrm>
                            <a:off x="0" y="0"/>
                            <a:ext cx="2636520" cy="2606040"/>
                          </a:xfrm>
                          <a:prstGeom prst="rect">
                            <a:avLst/>
                          </a:prstGeom>
                        </pic:spPr>
                      </pic:pic>
                    </a:graphicData>
                  </a:graphic>
                </wp:inline>
              </w:drawing>
            </w:r>
          </w:p>
        </w:tc>
      </w:tr>
    </w:tbl>
    <w:p w:rsidR="001B590F" w:rsidRPr="00F01A0A" w:rsidRDefault="001B590F" w:rsidP="001B590F">
      <w:pPr>
        <w:autoSpaceDE w:val="0"/>
        <w:autoSpaceDN w:val="0"/>
        <w:adjustRightInd w:val="0"/>
        <w:spacing w:line="360" w:lineRule="auto"/>
        <w:jc w:val="center"/>
        <w:rPr>
          <w:sz w:val="24"/>
          <w:szCs w:val="24"/>
          <w:lang w:val="en-MY"/>
        </w:rPr>
      </w:pPr>
      <w:r w:rsidRPr="00E26F83">
        <w:rPr>
          <w:b/>
          <w:sz w:val="24"/>
          <w:szCs w:val="24"/>
          <w:lang w:val="en-MY"/>
        </w:rPr>
        <w:t>Figure</w:t>
      </w:r>
      <w:r>
        <w:rPr>
          <w:b/>
          <w:sz w:val="24"/>
          <w:szCs w:val="24"/>
          <w:lang w:val="en-MY"/>
        </w:rPr>
        <w:t xml:space="preserve"> </w:t>
      </w:r>
      <w:r w:rsidRPr="00E26F83">
        <w:rPr>
          <w:b/>
          <w:sz w:val="24"/>
          <w:szCs w:val="24"/>
          <w:lang w:val="en-MY"/>
        </w:rPr>
        <w:t xml:space="preserve">7.1: </w:t>
      </w:r>
      <w:r w:rsidRPr="001B590F">
        <w:rPr>
          <w:sz w:val="24"/>
          <w:szCs w:val="24"/>
          <w:lang w:val="en-MY"/>
        </w:rPr>
        <w:t>Ocean Wave Profile</w:t>
      </w:r>
    </w:p>
    <w:p w:rsidR="001B590F" w:rsidRDefault="001B590F" w:rsidP="001B590F">
      <w:pPr>
        <w:autoSpaceDE w:val="0"/>
        <w:autoSpaceDN w:val="0"/>
        <w:adjustRightInd w:val="0"/>
        <w:spacing w:line="360" w:lineRule="auto"/>
        <w:jc w:val="center"/>
        <w:rPr>
          <w:sz w:val="24"/>
          <w:szCs w:val="24"/>
          <w:lang w:val="en-MY"/>
        </w:rPr>
      </w:pPr>
    </w:p>
    <w:p w:rsidR="001B590F" w:rsidRDefault="00F6478D" w:rsidP="001B590F">
      <w:pPr>
        <w:autoSpaceDE w:val="0"/>
        <w:autoSpaceDN w:val="0"/>
        <w:adjustRightInd w:val="0"/>
        <w:spacing w:line="360" w:lineRule="auto"/>
        <w:ind w:firstLine="284"/>
        <w:jc w:val="both"/>
        <w:rPr>
          <w:sz w:val="24"/>
          <w:szCs w:val="24"/>
          <w:lang w:val="en-MY"/>
        </w:rPr>
      </w:pPr>
      <w:r w:rsidRPr="00223D0F">
        <w:rPr>
          <w:sz w:val="24"/>
          <w:szCs w:val="24"/>
          <w:lang w:val="en-MY"/>
        </w:rPr>
        <w:t xml:space="preserve">The basic understanding of wave is important in order to design and </w:t>
      </w:r>
      <w:r w:rsidR="00C724F6" w:rsidRPr="00223D0F">
        <w:rPr>
          <w:sz w:val="24"/>
          <w:szCs w:val="24"/>
          <w:lang w:val="en-MY"/>
        </w:rPr>
        <w:t>analyse</w:t>
      </w:r>
      <w:r w:rsidRPr="00223D0F">
        <w:rPr>
          <w:sz w:val="24"/>
          <w:szCs w:val="24"/>
          <w:lang w:val="en-MY"/>
        </w:rPr>
        <w:t xml:space="preserve"> riser, whether</w:t>
      </w:r>
      <w:r>
        <w:rPr>
          <w:sz w:val="24"/>
          <w:szCs w:val="24"/>
          <w:lang w:val="en-MY"/>
        </w:rPr>
        <w:t xml:space="preserve"> </w:t>
      </w:r>
      <w:r w:rsidRPr="00223D0F">
        <w:rPr>
          <w:sz w:val="24"/>
          <w:szCs w:val="24"/>
          <w:lang w:val="en-MY"/>
        </w:rPr>
        <w:t>during installation or operation. In general, two basic approaches are captured in order to</w:t>
      </w:r>
      <w:r>
        <w:rPr>
          <w:sz w:val="24"/>
          <w:szCs w:val="24"/>
          <w:lang w:val="en-MY"/>
        </w:rPr>
        <w:t xml:space="preserve"> </w:t>
      </w:r>
      <w:r w:rsidRPr="00223D0F">
        <w:rPr>
          <w:sz w:val="24"/>
          <w:szCs w:val="24"/>
          <w:lang w:val="en-MY"/>
        </w:rPr>
        <w:t xml:space="preserve">consider the wave as environmental design load. </w:t>
      </w:r>
    </w:p>
    <w:p w:rsidR="001B590F" w:rsidRDefault="001B590F" w:rsidP="0079111B">
      <w:pPr>
        <w:pStyle w:val="ListParagraph"/>
        <w:numPr>
          <w:ilvl w:val="0"/>
          <w:numId w:val="53"/>
        </w:numPr>
        <w:autoSpaceDE w:val="0"/>
        <w:autoSpaceDN w:val="0"/>
        <w:adjustRightInd w:val="0"/>
        <w:spacing w:line="360" w:lineRule="auto"/>
        <w:jc w:val="both"/>
        <w:rPr>
          <w:sz w:val="24"/>
          <w:szCs w:val="24"/>
          <w:lang w:val="en-MY"/>
        </w:rPr>
      </w:pPr>
      <w:r>
        <w:rPr>
          <w:sz w:val="24"/>
          <w:szCs w:val="24"/>
          <w:lang w:val="en-MY"/>
        </w:rPr>
        <w:t>S</w:t>
      </w:r>
      <w:r w:rsidRPr="001B590F">
        <w:rPr>
          <w:sz w:val="24"/>
          <w:szCs w:val="24"/>
          <w:lang w:val="en-MY"/>
        </w:rPr>
        <w:t xml:space="preserve">ingle Wave Method </w:t>
      </w:r>
    </w:p>
    <w:p w:rsidR="001B590F" w:rsidRPr="001B590F" w:rsidRDefault="00F6478D" w:rsidP="001B590F">
      <w:pPr>
        <w:autoSpaceDE w:val="0"/>
        <w:autoSpaceDN w:val="0"/>
        <w:adjustRightInd w:val="0"/>
        <w:spacing w:line="360" w:lineRule="auto"/>
        <w:ind w:left="360"/>
        <w:jc w:val="both"/>
        <w:rPr>
          <w:sz w:val="24"/>
          <w:szCs w:val="24"/>
          <w:lang w:val="en-MY"/>
        </w:rPr>
      </w:pPr>
      <w:r w:rsidRPr="001B590F">
        <w:rPr>
          <w:sz w:val="24"/>
          <w:szCs w:val="24"/>
          <w:lang w:val="en-MY"/>
        </w:rPr>
        <w:t xml:space="preserve">One can </w:t>
      </w:r>
      <w:r w:rsidR="001B590F">
        <w:rPr>
          <w:sz w:val="24"/>
          <w:szCs w:val="24"/>
          <w:lang w:val="en-MY"/>
        </w:rPr>
        <w:t xml:space="preserve">be </w:t>
      </w:r>
      <w:r w:rsidRPr="001B590F">
        <w:rPr>
          <w:sz w:val="24"/>
          <w:szCs w:val="24"/>
          <w:lang w:val="en-MY"/>
        </w:rPr>
        <w:t>consider</w:t>
      </w:r>
      <w:r w:rsidR="001B590F">
        <w:rPr>
          <w:sz w:val="24"/>
          <w:szCs w:val="24"/>
          <w:lang w:val="en-MY"/>
        </w:rPr>
        <w:t xml:space="preserve">ed as </w:t>
      </w:r>
      <w:r w:rsidRPr="001B590F">
        <w:rPr>
          <w:sz w:val="24"/>
          <w:szCs w:val="24"/>
          <w:lang w:val="en-MY"/>
        </w:rPr>
        <w:t>the single wave method in which the design wave is presented by a</w:t>
      </w:r>
      <w:r w:rsidR="001B590F" w:rsidRPr="001B590F">
        <w:rPr>
          <w:sz w:val="24"/>
          <w:szCs w:val="24"/>
          <w:lang w:val="en-MY"/>
        </w:rPr>
        <w:t xml:space="preserve"> wave period and a wave height.</w:t>
      </w:r>
      <w:r w:rsidR="001B590F">
        <w:rPr>
          <w:sz w:val="24"/>
          <w:szCs w:val="24"/>
          <w:lang w:val="en-MY"/>
        </w:rPr>
        <w:t xml:space="preserve"> </w:t>
      </w:r>
      <w:r w:rsidR="001B590F" w:rsidRPr="001B590F">
        <w:rPr>
          <w:sz w:val="24"/>
          <w:szCs w:val="24"/>
          <w:lang w:val="en-MY"/>
        </w:rPr>
        <w:t>The single wave method is normally used in order to analyse</w:t>
      </w:r>
      <w:r w:rsidR="00A245D5">
        <w:rPr>
          <w:sz w:val="24"/>
          <w:szCs w:val="24"/>
          <w:lang w:val="en-MY"/>
        </w:rPr>
        <w:t xml:space="preserve"> the maximum (</w:t>
      </w:r>
      <w:r w:rsidR="001B590F" w:rsidRPr="001B590F">
        <w:rPr>
          <w:sz w:val="24"/>
          <w:szCs w:val="24"/>
          <w:lang w:val="en-MY"/>
        </w:rPr>
        <w:t>extreme) wave height that might occur during certain period of time. It is quite simple and easy to determine the responses due to this method. A regular (linear and non-linear) wave is commonly used for this method.</w:t>
      </w:r>
    </w:p>
    <w:p w:rsidR="00F6478D" w:rsidRPr="001B590F" w:rsidRDefault="001B590F" w:rsidP="0079111B">
      <w:pPr>
        <w:pStyle w:val="ListParagraph"/>
        <w:numPr>
          <w:ilvl w:val="0"/>
          <w:numId w:val="53"/>
        </w:numPr>
        <w:autoSpaceDE w:val="0"/>
        <w:autoSpaceDN w:val="0"/>
        <w:adjustRightInd w:val="0"/>
        <w:spacing w:line="360" w:lineRule="auto"/>
        <w:jc w:val="both"/>
        <w:rPr>
          <w:sz w:val="24"/>
          <w:szCs w:val="24"/>
          <w:lang w:val="en-MY"/>
        </w:rPr>
      </w:pPr>
      <w:r>
        <w:rPr>
          <w:sz w:val="24"/>
          <w:szCs w:val="24"/>
          <w:lang w:val="en-MY"/>
        </w:rPr>
        <w:t>W</w:t>
      </w:r>
      <w:r w:rsidR="00F6478D" w:rsidRPr="001B590F">
        <w:rPr>
          <w:sz w:val="24"/>
          <w:szCs w:val="24"/>
          <w:lang w:val="en-MY"/>
        </w:rPr>
        <w:t xml:space="preserve">ave </w:t>
      </w:r>
      <w:r w:rsidRPr="001B590F">
        <w:rPr>
          <w:sz w:val="24"/>
          <w:szCs w:val="24"/>
          <w:lang w:val="en-MY"/>
        </w:rPr>
        <w:t>Spectrum</w:t>
      </w:r>
      <w:r>
        <w:rPr>
          <w:sz w:val="24"/>
          <w:szCs w:val="24"/>
          <w:lang w:val="en-MY"/>
        </w:rPr>
        <w:t xml:space="preserve"> Method</w:t>
      </w:r>
      <w:r w:rsidR="00F6478D" w:rsidRPr="001B590F">
        <w:rPr>
          <w:sz w:val="24"/>
          <w:szCs w:val="24"/>
          <w:lang w:val="en-MY"/>
        </w:rPr>
        <w:t>.</w:t>
      </w:r>
    </w:p>
    <w:p w:rsidR="00F6478D" w:rsidRPr="00223D0F" w:rsidRDefault="00F6478D" w:rsidP="001B590F">
      <w:pPr>
        <w:autoSpaceDE w:val="0"/>
        <w:autoSpaceDN w:val="0"/>
        <w:adjustRightInd w:val="0"/>
        <w:spacing w:line="360" w:lineRule="auto"/>
        <w:ind w:left="284"/>
        <w:jc w:val="both"/>
        <w:rPr>
          <w:sz w:val="24"/>
          <w:szCs w:val="24"/>
          <w:lang w:val="en-MY"/>
        </w:rPr>
      </w:pPr>
      <w:r w:rsidRPr="00223D0F">
        <w:rPr>
          <w:sz w:val="24"/>
          <w:szCs w:val="24"/>
          <w:lang w:val="en-MY"/>
        </w:rPr>
        <w:t>The wave spectrum method is used to represent the actual sea-state condition at the site</w:t>
      </w:r>
      <w:r>
        <w:rPr>
          <w:sz w:val="24"/>
          <w:szCs w:val="24"/>
          <w:lang w:val="en-MY"/>
        </w:rPr>
        <w:t xml:space="preserve"> </w:t>
      </w:r>
      <w:r w:rsidRPr="00223D0F">
        <w:rPr>
          <w:sz w:val="24"/>
          <w:szCs w:val="24"/>
          <w:lang w:val="en-MY"/>
        </w:rPr>
        <w:t>under consideration. A suitable wave spectrum model is normally chosen to represent an</w:t>
      </w:r>
      <w:r>
        <w:rPr>
          <w:sz w:val="24"/>
          <w:szCs w:val="24"/>
          <w:lang w:val="en-MY"/>
        </w:rPr>
        <w:t xml:space="preserve"> </w:t>
      </w:r>
      <w:r w:rsidRPr="00223D0F">
        <w:rPr>
          <w:sz w:val="24"/>
          <w:szCs w:val="24"/>
          <w:lang w:val="en-MY"/>
        </w:rPr>
        <w:t>appropriate density distribution of the sea waves at the particular site.</w:t>
      </w:r>
      <w:r w:rsidR="00ED79DD">
        <w:rPr>
          <w:sz w:val="24"/>
          <w:szCs w:val="24"/>
          <w:lang w:val="en-MY"/>
        </w:rPr>
        <w:t xml:space="preserve"> There are available several </w:t>
      </w:r>
      <w:r w:rsidRPr="00223D0F">
        <w:rPr>
          <w:sz w:val="24"/>
          <w:szCs w:val="24"/>
          <w:lang w:val="en-MY"/>
        </w:rPr>
        <w:t xml:space="preserve">theoretical spectrum models </w:t>
      </w:r>
      <w:r w:rsidR="00ED79DD">
        <w:rPr>
          <w:sz w:val="24"/>
          <w:szCs w:val="24"/>
          <w:lang w:val="en-MY"/>
        </w:rPr>
        <w:t xml:space="preserve">such as </w:t>
      </w:r>
      <w:r w:rsidRPr="00223D0F">
        <w:rPr>
          <w:sz w:val="24"/>
          <w:szCs w:val="24"/>
          <w:lang w:val="en-MY"/>
        </w:rPr>
        <w:t>Pierson-</w:t>
      </w:r>
      <w:proofErr w:type="spellStart"/>
      <w:r w:rsidRPr="00223D0F">
        <w:rPr>
          <w:sz w:val="24"/>
          <w:szCs w:val="24"/>
          <w:lang w:val="en-MY"/>
        </w:rPr>
        <w:t>Moskowitz</w:t>
      </w:r>
      <w:proofErr w:type="spellEnd"/>
      <w:r w:rsidRPr="00223D0F">
        <w:rPr>
          <w:sz w:val="24"/>
          <w:szCs w:val="24"/>
          <w:lang w:val="en-MY"/>
        </w:rPr>
        <w:t xml:space="preserve"> Spectrum, </w:t>
      </w:r>
      <w:proofErr w:type="spellStart"/>
      <w:r w:rsidRPr="00223D0F">
        <w:rPr>
          <w:sz w:val="24"/>
          <w:szCs w:val="24"/>
          <w:lang w:val="en-MY"/>
        </w:rPr>
        <w:t>Bretschneider</w:t>
      </w:r>
      <w:proofErr w:type="spellEnd"/>
      <w:r w:rsidRPr="00223D0F">
        <w:rPr>
          <w:sz w:val="24"/>
          <w:szCs w:val="24"/>
          <w:lang w:val="en-MY"/>
        </w:rPr>
        <w:t xml:space="preserve"> Spectrum, JONSWAP Spectrum</w:t>
      </w:r>
      <w:r w:rsidR="00ED79DD">
        <w:rPr>
          <w:sz w:val="24"/>
          <w:szCs w:val="24"/>
          <w:lang w:val="en-MY"/>
        </w:rPr>
        <w:t xml:space="preserve">, beside the </w:t>
      </w:r>
      <w:r w:rsidRPr="00223D0F">
        <w:rPr>
          <w:sz w:val="24"/>
          <w:szCs w:val="24"/>
          <w:lang w:val="en-MY"/>
        </w:rPr>
        <w:t>measured design wave spectrum at the site.</w:t>
      </w:r>
    </w:p>
    <w:p w:rsidR="00F6478D" w:rsidRPr="00223D0F" w:rsidRDefault="00F6478D" w:rsidP="00F6478D">
      <w:pPr>
        <w:autoSpaceDE w:val="0"/>
        <w:autoSpaceDN w:val="0"/>
        <w:adjustRightInd w:val="0"/>
        <w:spacing w:line="360" w:lineRule="auto"/>
        <w:ind w:firstLine="284"/>
        <w:jc w:val="both"/>
        <w:rPr>
          <w:sz w:val="24"/>
          <w:szCs w:val="24"/>
          <w:lang w:val="en-MY"/>
        </w:rPr>
      </w:pPr>
      <w:r w:rsidRPr="00223D0F">
        <w:rPr>
          <w:sz w:val="24"/>
          <w:szCs w:val="24"/>
          <w:lang w:val="en-MY"/>
        </w:rPr>
        <w:t xml:space="preserve">The term </w:t>
      </w:r>
      <w:r w:rsidR="00E63DBC">
        <w:rPr>
          <w:sz w:val="24"/>
          <w:szCs w:val="24"/>
          <w:lang w:val="en-MY"/>
        </w:rPr>
        <w:t xml:space="preserve">of </w:t>
      </w:r>
      <w:r w:rsidRPr="00223D0F">
        <w:rPr>
          <w:sz w:val="24"/>
          <w:szCs w:val="24"/>
          <w:lang w:val="en-MY"/>
        </w:rPr>
        <w:t xml:space="preserve">regular wave refers to a unidirectional train of waves with constant amplitude </w:t>
      </w:r>
      <w:r w:rsidR="001B590F">
        <w:rPr>
          <w:sz w:val="24"/>
          <w:szCs w:val="24"/>
          <w:lang w:val="en-MY"/>
        </w:rPr>
        <w:t>(</w:t>
      </w:r>
      <m:oMath>
        <m:r>
          <w:rPr>
            <w:rFonts w:ascii="Cambria Math" w:hAnsi="Cambria Math"/>
            <w:sz w:val="24"/>
            <w:szCs w:val="24"/>
            <w:lang w:val="en-MY"/>
          </w:rPr>
          <m:t>A</m:t>
        </m:r>
      </m:oMath>
      <w:r w:rsidR="001B590F">
        <w:rPr>
          <w:sz w:val="24"/>
          <w:szCs w:val="24"/>
          <w:lang w:val="en-MY"/>
        </w:rPr>
        <w:t xml:space="preserve">) </w:t>
      </w:r>
      <w:r w:rsidRPr="00223D0F">
        <w:rPr>
          <w:sz w:val="24"/>
          <w:szCs w:val="24"/>
          <w:lang w:val="en-MY"/>
        </w:rPr>
        <w:t>and</w:t>
      </w:r>
      <w:r>
        <w:rPr>
          <w:sz w:val="24"/>
          <w:szCs w:val="24"/>
          <w:lang w:val="en-MY"/>
        </w:rPr>
        <w:t xml:space="preserve"> </w:t>
      </w:r>
      <w:r w:rsidRPr="00223D0F">
        <w:rPr>
          <w:sz w:val="24"/>
          <w:szCs w:val="24"/>
          <w:lang w:val="en-MY"/>
        </w:rPr>
        <w:t>frequency</w:t>
      </w:r>
      <w:r w:rsidR="001B590F">
        <w:rPr>
          <w:sz w:val="24"/>
          <w:szCs w:val="24"/>
          <w:lang w:val="en-MY"/>
        </w:rPr>
        <w:t xml:space="preserve"> (</w:t>
      </w:r>
      <m:oMath>
        <m:r>
          <w:rPr>
            <w:rFonts w:ascii="Cambria Math" w:hAnsi="Cambria Math"/>
            <w:sz w:val="24"/>
            <w:szCs w:val="24"/>
            <w:lang w:val="en-MY"/>
          </w:rPr>
          <m:t>f</m:t>
        </m:r>
      </m:oMath>
      <w:r w:rsidR="001B590F">
        <w:rPr>
          <w:sz w:val="24"/>
          <w:szCs w:val="24"/>
          <w:lang w:val="en-MY"/>
        </w:rPr>
        <w:t>)</w:t>
      </w:r>
      <w:r w:rsidRPr="00223D0F">
        <w:rPr>
          <w:sz w:val="24"/>
          <w:szCs w:val="24"/>
          <w:lang w:val="en-MY"/>
        </w:rPr>
        <w:t>. The result becomes the wave with typically of constant length. Linear wave is</w:t>
      </w:r>
      <w:r>
        <w:rPr>
          <w:sz w:val="24"/>
          <w:szCs w:val="24"/>
          <w:lang w:val="en-MY"/>
        </w:rPr>
        <w:t xml:space="preserve"> </w:t>
      </w:r>
      <w:r w:rsidRPr="00223D0F">
        <w:rPr>
          <w:sz w:val="24"/>
          <w:szCs w:val="24"/>
          <w:lang w:val="en-MY"/>
        </w:rPr>
        <w:t>defined as the regular wave with small steepness, where wave steepness is the ratio of</w:t>
      </w:r>
      <w:r>
        <w:rPr>
          <w:sz w:val="24"/>
          <w:szCs w:val="24"/>
          <w:lang w:val="en-MY"/>
        </w:rPr>
        <w:t xml:space="preserve"> </w:t>
      </w:r>
      <w:r w:rsidRPr="00223D0F">
        <w:rPr>
          <w:sz w:val="24"/>
          <w:szCs w:val="24"/>
          <w:lang w:val="en-MY"/>
        </w:rPr>
        <w:t>wave amplitude and wave length. It is also can be easily pictured as a sinusoidal function</w:t>
      </w:r>
      <w:r>
        <w:rPr>
          <w:sz w:val="24"/>
          <w:szCs w:val="24"/>
          <w:lang w:val="en-MY"/>
        </w:rPr>
        <w:t xml:space="preserve"> </w:t>
      </w:r>
      <w:r w:rsidRPr="00223D0F">
        <w:rPr>
          <w:sz w:val="24"/>
          <w:szCs w:val="24"/>
          <w:lang w:val="en-MY"/>
        </w:rPr>
        <w:t>wave.</w:t>
      </w:r>
    </w:p>
    <w:p w:rsidR="00F6478D" w:rsidRDefault="00F6478D" w:rsidP="00F6478D">
      <w:pPr>
        <w:autoSpaceDE w:val="0"/>
        <w:autoSpaceDN w:val="0"/>
        <w:adjustRightInd w:val="0"/>
        <w:spacing w:line="360" w:lineRule="auto"/>
        <w:ind w:firstLine="284"/>
        <w:jc w:val="both"/>
        <w:rPr>
          <w:sz w:val="24"/>
          <w:szCs w:val="24"/>
          <w:lang w:val="en-MY"/>
        </w:rPr>
      </w:pPr>
      <w:r w:rsidRPr="00223D0F">
        <w:rPr>
          <w:sz w:val="24"/>
          <w:szCs w:val="24"/>
          <w:lang w:val="en-MY"/>
        </w:rPr>
        <w:t>Non-linear wave is described as a regular wave with greater steepness. It has more peaked</w:t>
      </w:r>
      <w:r>
        <w:rPr>
          <w:sz w:val="24"/>
          <w:szCs w:val="24"/>
          <w:lang w:val="en-MY"/>
        </w:rPr>
        <w:t xml:space="preserve"> </w:t>
      </w:r>
      <w:r w:rsidRPr="00223D0F">
        <w:rPr>
          <w:sz w:val="24"/>
          <w:szCs w:val="24"/>
          <w:lang w:val="en-MY"/>
        </w:rPr>
        <w:t>at the crest and flatter in the troughs. In addition, the valid description of the profile requires</w:t>
      </w:r>
      <w:r>
        <w:rPr>
          <w:sz w:val="24"/>
          <w:szCs w:val="24"/>
          <w:lang w:val="en-MY"/>
        </w:rPr>
        <w:t xml:space="preserve"> </w:t>
      </w:r>
      <w:r w:rsidRPr="00223D0F">
        <w:rPr>
          <w:sz w:val="24"/>
          <w:szCs w:val="24"/>
          <w:lang w:val="en-MY"/>
        </w:rPr>
        <w:t>non-linear solutions of the relevant equations. Some example of the linear and non-linear</w:t>
      </w:r>
      <w:r>
        <w:rPr>
          <w:sz w:val="24"/>
          <w:szCs w:val="24"/>
          <w:lang w:val="en-MY"/>
        </w:rPr>
        <w:t xml:space="preserve"> </w:t>
      </w:r>
      <w:r w:rsidRPr="00223D0F">
        <w:rPr>
          <w:sz w:val="24"/>
          <w:szCs w:val="24"/>
          <w:lang w:val="en-MY"/>
        </w:rPr>
        <w:t xml:space="preserve">waves is shown in </w:t>
      </w:r>
      <w:r w:rsidR="00E63DBC" w:rsidRPr="00E63DBC">
        <w:rPr>
          <w:sz w:val="24"/>
          <w:szCs w:val="24"/>
          <w:lang w:val="en-MY"/>
        </w:rPr>
        <w:t>Figure 7.1</w:t>
      </w:r>
      <w:r w:rsidRPr="00223D0F">
        <w:rPr>
          <w:sz w:val="24"/>
          <w:szCs w:val="24"/>
          <w:lang w:val="en-MY"/>
        </w:rPr>
        <w:t>.</w:t>
      </w:r>
    </w:p>
    <w:p w:rsidR="00F6478D" w:rsidRPr="00EE2BB0" w:rsidRDefault="00E26F83" w:rsidP="00EE2BB0">
      <w:pPr>
        <w:autoSpaceDE w:val="0"/>
        <w:autoSpaceDN w:val="0"/>
        <w:adjustRightInd w:val="0"/>
        <w:spacing w:line="360" w:lineRule="auto"/>
        <w:ind w:firstLine="567"/>
        <w:jc w:val="both"/>
        <w:rPr>
          <w:sz w:val="24"/>
          <w:szCs w:val="24"/>
          <w:lang w:val="en-MY"/>
        </w:rPr>
      </w:pPr>
      <w:r>
        <w:rPr>
          <w:sz w:val="24"/>
          <w:szCs w:val="24"/>
          <w:lang w:val="en-MY"/>
        </w:rPr>
        <w:t>T</w:t>
      </w:r>
      <w:r w:rsidR="00F6478D" w:rsidRPr="00F01A0A">
        <w:rPr>
          <w:sz w:val="24"/>
          <w:szCs w:val="24"/>
          <w:lang w:val="en-MY"/>
        </w:rPr>
        <w:t xml:space="preserve">he linear and non-linear wave relates mostly to model and </w:t>
      </w:r>
      <w:proofErr w:type="spellStart"/>
      <w:r w:rsidR="00F6478D" w:rsidRPr="00F01A0A">
        <w:rPr>
          <w:sz w:val="24"/>
          <w:szCs w:val="24"/>
          <w:lang w:val="en-MY"/>
        </w:rPr>
        <w:t>analyze</w:t>
      </w:r>
      <w:proofErr w:type="spellEnd"/>
      <w:r w:rsidR="00F6478D" w:rsidRPr="00F01A0A">
        <w:rPr>
          <w:sz w:val="24"/>
          <w:szCs w:val="24"/>
          <w:lang w:val="en-MY"/>
        </w:rPr>
        <w:t xml:space="preserve"> the</w:t>
      </w:r>
      <w:r>
        <w:rPr>
          <w:sz w:val="24"/>
          <w:szCs w:val="24"/>
          <w:lang w:val="en-MY"/>
        </w:rPr>
        <w:t xml:space="preserve"> </w:t>
      </w:r>
      <w:r w:rsidR="00F6478D" w:rsidRPr="00F01A0A">
        <w:rPr>
          <w:sz w:val="24"/>
          <w:szCs w:val="24"/>
          <w:lang w:val="en-MY"/>
        </w:rPr>
        <w:t>extreme wave condition.</w:t>
      </w:r>
      <w:r w:rsidR="00F6478D">
        <w:rPr>
          <w:sz w:val="24"/>
          <w:szCs w:val="24"/>
          <w:lang w:val="en-MY"/>
        </w:rPr>
        <w:t xml:space="preserve"> </w:t>
      </w:r>
      <w:r w:rsidR="00F6478D" w:rsidRPr="00F01A0A">
        <w:rPr>
          <w:sz w:val="24"/>
          <w:szCs w:val="24"/>
          <w:lang w:val="en-MY"/>
        </w:rPr>
        <w:t>Even though that this regular wave, either linear or non-linear, is not really represent the</w:t>
      </w:r>
      <w:r w:rsidR="00F6478D">
        <w:rPr>
          <w:sz w:val="24"/>
          <w:szCs w:val="24"/>
          <w:lang w:val="en-MY"/>
        </w:rPr>
        <w:t xml:space="preserve"> </w:t>
      </w:r>
      <w:r w:rsidR="00F6478D" w:rsidRPr="00F01A0A">
        <w:rPr>
          <w:sz w:val="24"/>
          <w:szCs w:val="24"/>
          <w:lang w:val="en-MY"/>
        </w:rPr>
        <w:t>actual sea environment, but they have significant importance as the basis for generating the</w:t>
      </w:r>
      <w:r w:rsidR="00F6478D">
        <w:rPr>
          <w:sz w:val="24"/>
          <w:szCs w:val="24"/>
          <w:lang w:val="en-MY"/>
        </w:rPr>
        <w:t xml:space="preserve"> </w:t>
      </w:r>
      <w:r w:rsidR="00F6478D" w:rsidRPr="00F01A0A">
        <w:rPr>
          <w:sz w:val="24"/>
          <w:szCs w:val="24"/>
          <w:lang w:val="en-MY"/>
        </w:rPr>
        <w:t>wave spectrum method analysis. The linear wave can be combined by linear superposition to</w:t>
      </w:r>
      <w:r w:rsidR="00F6478D">
        <w:rPr>
          <w:sz w:val="24"/>
          <w:szCs w:val="24"/>
          <w:lang w:val="en-MY"/>
        </w:rPr>
        <w:t xml:space="preserve"> </w:t>
      </w:r>
      <w:r w:rsidR="00F6478D" w:rsidRPr="00F01A0A">
        <w:rPr>
          <w:sz w:val="24"/>
          <w:szCs w:val="24"/>
          <w:lang w:val="en-MY"/>
        </w:rPr>
        <w:t>compose realistic models of actual sea condition in terms of energy spectra. The energy</w:t>
      </w:r>
      <w:r w:rsidR="00F6478D">
        <w:rPr>
          <w:sz w:val="24"/>
          <w:szCs w:val="24"/>
          <w:lang w:val="en-MY"/>
        </w:rPr>
        <w:t xml:space="preserve"> </w:t>
      </w:r>
      <w:r w:rsidR="00F6478D" w:rsidRPr="00F01A0A">
        <w:rPr>
          <w:sz w:val="24"/>
          <w:szCs w:val="24"/>
          <w:lang w:val="en-MY"/>
        </w:rPr>
        <w:t xml:space="preserve">spectra curve, which is a function of spectral density </w:t>
      </w:r>
      <m:oMath>
        <m:r>
          <w:rPr>
            <w:rFonts w:ascii="Cambria Math" w:hAnsi="Cambria Math"/>
            <w:sz w:val="24"/>
            <w:szCs w:val="24"/>
            <w:lang w:val="en-MY"/>
          </w:rPr>
          <m:t>S(ω)</m:t>
        </m:r>
      </m:oMath>
      <w:r w:rsidR="00F6478D" w:rsidRPr="00F01A0A">
        <w:rPr>
          <w:sz w:val="24"/>
          <w:szCs w:val="24"/>
          <w:lang w:val="en-MY"/>
        </w:rPr>
        <w:t xml:space="preserve"> and frequency</w:t>
      </w:r>
      <w:r w:rsidR="00ED79DD">
        <w:rPr>
          <w:sz w:val="24"/>
          <w:szCs w:val="24"/>
          <w:lang w:val="en-MY"/>
        </w:rPr>
        <w:t xml:space="preserve"> (</w:t>
      </w:r>
      <m:oMath>
        <m:r>
          <w:rPr>
            <w:rFonts w:ascii="Cambria Math" w:hAnsi="Cambria Math"/>
            <w:sz w:val="24"/>
            <w:szCs w:val="24"/>
            <w:lang w:val="en-MY"/>
          </w:rPr>
          <m:t>f</m:t>
        </m:r>
      </m:oMath>
      <w:r w:rsidR="00ED79DD">
        <w:rPr>
          <w:sz w:val="24"/>
          <w:szCs w:val="24"/>
          <w:lang w:val="en-MY"/>
        </w:rPr>
        <w:t>)</w:t>
      </w:r>
      <w:r w:rsidR="00F6478D" w:rsidRPr="00F01A0A">
        <w:rPr>
          <w:sz w:val="24"/>
          <w:szCs w:val="24"/>
          <w:lang w:val="en-MY"/>
        </w:rPr>
        <w:t>, can be translated</w:t>
      </w:r>
      <w:r w:rsidR="00F6478D">
        <w:rPr>
          <w:sz w:val="24"/>
          <w:szCs w:val="24"/>
          <w:lang w:val="en-MY"/>
        </w:rPr>
        <w:t xml:space="preserve"> </w:t>
      </w:r>
      <w:r w:rsidR="00F6478D" w:rsidRPr="00F01A0A">
        <w:rPr>
          <w:sz w:val="24"/>
          <w:szCs w:val="24"/>
          <w:lang w:val="en-MY"/>
        </w:rPr>
        <w:t xml:space="preserve">into a time history of complete wave motion </w:t>
      </w:r>
      <w:r w:rsidR="00F6478D" w:rsidRPr="00F01A0A">
        <w:rPr>
          <w:sz w:val="24"/>
          <w:szCs w:val="24"/>
          <w:lang w:val="en-MY"/>
        </w:rPr>
        <w:lastRenderedPageBreak/>
        <w:t>including the subsurface kinematics by linear</w:t>
      </w:r>
      <w:r w:rsidR="00F6478D">
        <w:rPr>
          <w:sz w:val="24"/>
          <w:szCs w:val="24"/>
          <w:lang w:val="en-MY"/>
        </w:rPr>
        <w:t xml:space="preserve"> </w:t>
      </w:r>
      <w:r w:rsidR="00F6478D" w:rsidRPr="00F01A0A">
        <w:rPr>
          <w:sz w:val="24"/>
          <w:szCs w:val="24"/>
          <w:lang w:val="en-MY"/>
        </w:rPr>
        <w:t xml:space="preserve">superposition of the components with </w:t>
      </w:r>
      <w:r w:rsidR="00F6478D" w:rsidRPr="00EE2BB0">
        <w:rPr>
          <w:sz w:val="24"/>
          <w:szCs w:val="24"/>
          <w:lang w:val="en-MY"/>
        </w:rPr>
        <w:t xml:space="preserve">random phase differences. This concept can be extended to directional spectra where the energy density is then a function of </w:t>
      </w:r>
      <m:oMath>
        <m:r>
          <w:rPr>
            <w:rFonts w:ascii="Cambria Math" w:hAnsi="Cambria Math"/>
            <w:sz w:val="24"/>
            <w:szCs w:val="24"/>
            <w:lang w:val="en-MY"/>
          </w:rPr>
          <m:t>S(ω,θ)</m:t>
        </m:r>
      </m:oMath>
      <w:r w:rsidR="00F6478D" w:rsidRPr="00EE2BB0">
        <w:rPr>
          <w:sz w:val="24"/>
          <w:szCs w:val="24"/>
          <w:lang w:val="en-MY"/>
        </w:rPr>
        <w:t xml:space="preserve"> of frequency and directions.</w:t>
      </w:r>
    </w:p>
    <w:p w:rsidR="00EE2BB0" w:rsidRDefault="00EE2BB0" w:rsidP="00680B4A">
      <w:pPr>
        <w:pStyle w:val="NormalWeb"/>
        <w:shd w:val="clear" w:color="auto" w:fill="FFFFFF"/>
        <w:spacing w:before="0" w:beforeAutospacing="0" w:after="0" w:afterAutospacing="0" w:line="360" w:lineRule="auto"/>
        <w:ind w:firstLine="284"/>
        <w:jc w:val="both"/>
        <w:rPr>
          <w:color w:val="222222"/>
        </w:rPr>
      </w:pPr>
      <w:r w:rsidRPr="00EE2BB0">
        <w:rPr>
          <w:color w:val="222222"/>
        </w:rPr>
        <w:t>This definition of the power spectral density can be generalized to discrete time variables</w:t>
      </w:r>
      <w:r>
        <w:rPr>
          <w:color w:val="222222"/>
        </w:rPr>
        <w:t xml:space="preserve"> </w:t>
      </w:r>
      <w:r w:rsidR="00861360">
        <w:rPr>
          <w:color w:val="222222"/>
        </w:rPr>
        <w:t>(</w:t>
      </w:r>
      <w:r w:rsidRPr="00EE2BB0">
        <w:rPr>
          <w:rStyle w:val="mwe-math-mathml-inline"/>
          <w:vanish/>
          <w:color w:val="222222"/>
        </w:rPr>
        <w:t>{\displaystyle x_{n}}</w:t>
      </w:r>
      <m:oMath>
        <m:sSub>
          <m:sSubPr>
            <m:ctrlPr>
              <w:rPr>
                <w:rStyle w:val="mwe-math-mathml-inline"/>
                <w:rFonts w:ascii="Cambria Math" w:hAnsi="Cambria Math"/>
                <w:i/>
                <w:vanish/>
                <w:color w:val="222222"/>
              </w:rPr>
            </m:ctrlPr>
          </m:sSubPr>
          <m:e/>
          <m:sub/>
        </m:sSub>
        <m:sSub>
          <m:sSubPr>
            <m:ctrlPr>
              <w:rPr>
                <w:rStyle w:val="mwe-math-mathml-inline"/>
                <w:rFonts w:ascii="Cambria Math" w:hAnsi="Cambria Math"/>
                <w:i/>
                <w:color w:val="222222"/>
              </w:rPr>
            </m:ctrlPr>
          </m:sSubPr>
          <m:e>
            <m:r>
              <w:rPr>
                <w:rStyle w:val="mwe-math-mathml-inline"/>
                <w:rFonts w:ascii="Cambria Math" w:hAnsi="Cambria Math"/>
                <w:color w:val="222222"/>
              </w:rPr>
              <m:t>x</m:t>
            </m:r>
          </m:e>
          <m:sub>
            <m:r>
              <w:rPr>
                <w:rStyle w:val="mwe-math-mathml-inline"/>
                <w:rFonts w:ascii="Cambria Math" w:hAnsi="Cambria Math"/>
                <w:color w:val="222222"/>
              </w:rPr>
              <m:t>n</m:t>
            </m:r>
          </m:sub>
        </m:sSub>
      </m:oMath>
      <w:r w:rsidR="00861360">
        <w:rPr>
          <w:rStyle w:val="mwe-math-mathml-inline"/>
          <w:color w:val="222222"/>
        </w:rPr>
        <w:t>)</w:t>
      </w:r>
      <w:r w:rsidRPr="00EE2BB0">
        <w:rPr>
          <w:color w:val="222222"/>
        </w:rPr>
        <w:t>. As above we can consider a </w:t>
      </w:r>
      <w:r w:rsidRPr="00EE2BB0">
        <w:rPr>
          <w:i/>
          <w:iCs/>
          <w:color w:val="222222"/>
        </w:rPr>
        <w:t>finite</w:t>
      </w:r>
      <w:r w:rsidRPr="00EE2BB0">
        <w:rPr>
          <w:color w:val="222222"/>
        </w:rPr>
        <w:t> window of </w:t>
      </w:r>
      <w:r w:rsidR="00861360">
        <w:rPr>
          <w:color w:val="222222"/>
        </w:rPr>
        <w:t>(</w:t>
      </w:r>
      <w:r w:rsidRPr="00EE2BB0">
        <w:rPr>
          <w:rStyle w:val="mwe-math-mathml-inline"/>
          <w:vanish/>
          <w:color w:val="222222"/>
        </w:rPr>
        <w:t>{\displaystyle 1\leq n\leq N}</w:t>
      </w:r>
      <m:oMath>
        <m:r>
          <w:rPr>
            <w:rStyle w:val="mwe-math-mathml-inline"/>
            <w:rFonts w:ascii="Cambria Math" w:hAnsi="Cambria Math"/>
            <w:vanish/>
            <w:color w:val="222222"/>
          </w:rPr>
          <m:t>1≤</m:t>
        </m:r>
        <m:r>
          <w:rPr>
            <w:rStyle w:val="mwe-math-mathml-inline"/>
            <w:rFonts w:ascii="Cambria Math" w:hAnsi="Cambria Math"/>
            <w:color w:val="222222"/>
          </w:rPr>
          <m:t>1≤n≤N</m:t>
        </m:r>
      </m:oMath>
      <w:r w:rsidR="00861360">
        <w:rPr>
          <w:rStyle w:val="mwe-math-mathml-inline"/>
          <w:color w:val="222222"/>
        </w:rPr>
        <w:t>)</w:t>
      </w:r>
      <w:r w:rsidRPr="00EE2BB0">
        <w:rPr>
          <w:color w:val="222222"/>
        </w:rPr>
        <w:t> with the signal sampled at discrete times</w:t>
      </w:r>
      <w:r w:rsidRPr="00EE2BB0">
        <w:rPr>
          <w:rStyle w:val="mwe-math-mathml-inline"/>
          <w:vanish/>
          <w:color w:val="222222"/>
        </w:rPr>
        <w:t>{\displaystyle x_{n}=x(n\Delta t)}</w:t>
      </w:r>
      <w:r>
        <w:rPr>
          <w:noProof/>
          <w:color w:val="222222"/>
        </w:rPr>
        <w:t xml:space="preserve"> </w:t>
      </w:r>
      <w:r w:rsidR="00861360">
        <w:rPr>
          <w:noProof/>
          <w:color w:val="222222"/>
        </w:rPr>
        <w:t>(</w:t>
      </w:r>
      <m:oMath>
        <m:sSub>
          <m:sSubPr>
            <m:ctrlPr>
              <w:rPr>
                <w:rStyle w:val="mwe-math-mathml-inline"/>
                <w:rFonts w:ascii="Cambria Math" w:hAnsi="Cambria Math"/>
                <w:i/>
                <w:color w:val="222222"/>
              </w:rPr>
            </m:ctrlPr>
          </m:sSubPr>
          <m:e>
            <m:r>
              <w:rPr>
                <w:rStyle w:val="mwe-math-mathml-inline"/>
                <w:rFonts w:ascii="Cambria Math" w:hAnsi="Cambria Math"/>
                <w:color w:val="222222"/>
              </w:rPr>
              <m:t>x</m:t>
            </m:r>
          </m:e>
          <m:sub>
            <m:r>
              <w:rPr>
                <w:rStyle w:val="mwe-math-mathml-inline"/>
                <w:rFonts w:ascii="Cambria Math" w:hAnsi="Cambria Math"/>
                <w:color w:val="222222"/>
              </w:rPr>
              <m:t>n</m:t>
            </m:r>
          </m:sub>
        </m:sSub>
        <m:r>
          <w:rPr>
            <w:rStyle w:val="mwe-math-mathml-inline"/>
            <w:rFonts w:ascii="Cambria Math" w:hAnsi="Cambria Math"/>
            <w:color w:val="222222"/>
          </w:rPr>
          <m:t>=x(n∆t)</m:t>
        </m:r>
      </m:oMath>
      <w:r w:rsidR="00861360">
        <w:rPr>
          <w:rStyle w:val="mwe-math-mathml-inline"/>
          <w:noProof/>
          <w:color w:val="222222"/>
        </w:rPr>
        <w:t>)</w:t>
      </w:r>
      <w:r w:rsidRPr="00EE2BB0">
        <w:rPr>
          <w:color w:val="222222"/>
        </w:rPr>
        <w:t xml:space="preserve"> for a total measurement </w:t>
      </w:r>
      <w:proofErr w:type="gramStart"/>
      <w:r w:rsidRPr="00EE2BB0">
        <w:rPr>
          <w:color w:val="222222"/>
        </w:rPr>
        <w:t>period </w:t>
      </w:r>
      <w:proofErr w:type="gramEnd"/>
      <m:oMath>
        <m:r>
          <w:rPr>
            <w:rFonts w:ascii="Cambria Math" w:hAnsi="Cambria Math"/>
            <w:color w:val="222222"/>
          </w:rPr>
          <m:t>(T=n∆t</m:t>
        </m:r>
      </m:oMath>
      <w:r w:rsidR="00861360">
        <w:rPr>
          <w:color w:val="222222"/>
        </w:rPr>
        <w:t>)</w:t>
      </w:r>
      <w:r w:rsidRPr="00EE2BB0">
        <w:rPr>
          <w:rStyle w:val="mwe-math-mathml-inline"/>
          <w:vanish/>
          <w:color w:val="222222"/>
        </w:rPr>
        <w:t>{\displaystyle T=N\Delta t}</w:t>
      </w:r>
      <m:oMath>
        <m:r>
          <w:rPr>
            <w:rStyle w:val="mwe-math-mathml-inline"/>
            <w:rFonts w:ascii="Cambria Math" w:hAnsi="Cambria Math"/>
            <w:vanish/>
            <w:color w:val="222222"/>
          </w:rPr>
          <m:t>T=</m:t>
        </m:r>
      </m:oMath>
      <w:r w:rsidRPr="00EE2BB0">
        <w:rPr>
          <w:color w:val="222222"/>
        </w:rPr>
        <w:t>. Then a single estimate of the PSD can be obtained through summation rather than integration:</w:t>
      </w:r>
    </w:p>
    <w:p w:rsidR="00F6478D" w:rsidRDefault="00E63DBC" w:rsidP="004B04D0">
      <w:pPr>
        <w:autoSpaceDE w:val="0"/>
        <w:autoSpaceDN w:val="0"/>
        <w:adjustRightInd w:val="0"/>
        <w:spacing w:line="360" w:lineRule="auto"/>
        <w:ind w:firstLine="567"/>
        <w:jc w:val="both"/>
        <w:rPr>
          <w:sz w:val="24"/>
          <w:szCs w:val="24"/>
          <w:lang w:val="en-MY"/>
        </w:rPr>
      </w:pPr>
      <w:r>
        <w:rPr>
          <w:sz w:val="24"/>
          <w:szCs w:val="24"/>
          <w:lang w:val="en-MY"/>
        </w:rPr>
        <w:t xml:space="preserve">In the </w:t>
      </w:r>
      <w:r w:rsidRPr="00F01A0A">
        <w:rPr>
          <w:sz w:val="24"/>
          <w:szCs w:val="24"/>
          <w:lang w:val="en-MY"/>
        </w:rPr>
        <w:t>real ocean sea environment</w:t>
      </w:r>
      <w:r>
        <w:rPr>
          <w:sz w:val="24"/>
          <w:szCs w:val="24"/>
          <w:lang w:val="en-MY"/>
        </w:rPr>
        <w:t>, w</w:t>
      </w:r>
      <w:r w:rsidR="00F6478D" w:rsidRPr="00F01A0A">
        <w:rPr>
          <w:sz w:val="24"/>
          <w:szCs w:val="24"/>
          <w:lang w:val="en-MY"/>
        </w:rPr>
        <w:t xml:space="preserve">aves are commonly referred </w:t>
      </w:r>
      <w:r>
        <w:rPr>
          <w:sz w:val="24"/>
          <w:szCs w:val="24"/>
          <w:lang w:val="en-MY"/>
        </w:rPr>
        <w:t xml:space="preserve">as </w:t>
      </w:r>
      <w:r w:rsidR="00F6478D" w:rsidRPr="00F01A0A">
        <w:rPr>
          <w:sz w:val="24"/>
          <w:szCs w:val="24"/>
          <w:lang w:val="en-MY"/>
        </w:rPr>
        <w:t>irregular</w:t>
      </w:r>
      <w:r w:rsidR="00F6478D">
        <w:rPr>
          <w:sz w:val="24"/>
          <w:szCs w:val="24"/>
          <w:lang w:val="en-MY"/>
        </w:rPr>
        <w:t xml:space="preserve"> </w:t>
      </w:r>
      <w:r w:rsidR="00F6478D" w:rsidRPr="00F01A0A">
        <w:rPr>
          <w:sz w:val="24"/>
          <w:szCs w:val="24"/>
          <w:lang w:val="en-MY"/>
        </w:rPr>
        <w:t xml:space="preserve">waves. These waves are composed of random waves with different wave heights </w:t>
      </w:r>
      <w:r>
        <w:rPr>
          <w:sz w:val="24"/>
          <w:szCs w:val="24"/>
          <w:lang w:val="en-MY"/>
        </w:rPr>
        <w:t>(</w:t>
      </w:r>
      <m:oMath>
        <m:r>
          <w:rPr>
            <w:rFonts w:ascii="Cambria Math" w:hAnsi="Cambria Math"/>
            <w:sz w:val="24"/>
            <w:szCs w:val="24"/>
            <w:lang w:val="en-MY"/>
          </w:rPr>
          <m:t>H</m:t>
        </m:r>
      </m:oMath>
      <w:r>
        <w:rPr>
          <w:sz w:val="24"/>
          <w:szCs w:val="24"/>
          <w:lang w:val="en-MY"/>
        </w:rPr>
        <w:t xml:space="preserve">) </w:t>
      </w:r>
      <w:r w:rsidR="00F6478D" w:rsidRPr="00F01A0A">
        <w:rPr>
          <w:sz w:val="24"/>
          <w:szCs w:val="24"/>
          <w:lang w:val="en-MY"/>
        </w:rPr>
        <w:t>and wave</w:t>
      </w:r>
      <w:r w:rsidR="00F6478D">
        <w:rPr>
          <w:sz w:val="24"/>
          <w:szCs w:val="24"/>
          <w:lang w:val="en-MY"/>
        </w:rPr>
        <w:t xml:space="preserve"> </w:t>
      </w:r>
      <w:r w:rsidR="00F6478D" w:rsidRPr="00F01A0A">
        <w:rPr>
          <w:sz w:val="24"/>
          <w:szCs w:val="24"/>
          <w:lang w:val="en-MY"/>
        </w:rPr>
        <w:t>periods</w:t>
      </w:r>
      <w:r>
        <w:rPr>
          <w:sz w:val="24"/>
          <w:szCs w:val="24"/>
          <w:lang w:val="en-MY"/>
        </w:rPr>
        <w:t xml:space="preserve"> (</w:t>
      </w:r>
      <m:oMath>
        <m:r>
          <w:rPr>
            <w:rFonts w:ascii="Cambria Math" w:hAnsi="Cambria Math"/>
            <w:sz w:val="24"/>
            <w:szCs w:val="24"/>
            <w:lang w:val="en-MY"/>
          </w:rPr>
          <m:t>T</m:t>
        </m:r>
      </m:oMath>
      <w:r>
        <w:rPr>
          <w:sz w:val="24"/>
          <w:szCs w:val="24"/>
          <w:lang w:val="en-MY"/>
        </w:rPr>
        <w:t xml:space="preserve">). It will be good to be </w:t>
      </w:r>
      <w:proofErr w:type="spellStart"/>
      <w:r w:rsidR="00F6478D" w:rsidRPr="00F01A0A">
        <w:rPr>
          <w:sz w:val="24"/>
          <w:szCs w:val="24"/>
          <w:lang w:val="en-MY"/>
        </w:rPr>
        <w:t>modeled</w:t>
      </w:r>
      <w:proofErr w:type="spellEnd"/>
      <w:r w:rsidR="00F6478D" w:rsidRPr="00F01A0A">
        <w:rPr>
          <w:sz w:val="24"/>
          <w:szCs w:val="24"/>
          <w:lang w:val="en-MY"/>
        </w:rPr>
        <w:t xml:space="preserve"> in terms of energy spectrum. The spectrum gives the distribution</w:t>
      </w:r>
      <w:r w:rsidR="00F6478D">
        <w:rPr>
          <w:sz w:val="24"/>
          <w:szCs w:val="24"/>
          <w:lang w:val="en-MY"/>
        </w:rPr>
        <w:t xml:space="preserve"> </w:t>
      </w:r>
      <w:r w:rsidR="00F6478D" w:rsidRPr="00F01A0A">
        <w:rPr>
          <w:sz w:val="24"/>
          <w:szCs w:val="24"/>
          <w:lang w:val="en-MY"/>
        </w:rPr>
        <w:t>of wave energy among different wave frequencies or wave lengths on the sea surface.</w:t>
      </w:r>
    </w:p>
    <w:p w:rsidR="00F6478D" w:rsidRPr="005D7650" w:rsidRDefault="00F6478D" w:rsidP="00F6478D">
      <w:pPr>
        <w:autoSpaceDE w:val="0"/>
        <w:autoSpaceDN w:val="0"/>
        <w:adjustRightInd w:val="0"/>
        <w:ind w:firstLine="284"/>
        <w:rPr>
          <w:sz w:val="24"/>
          <w:szCs w:val="24"/>
          <w:lang w:val="en-MY"/>
        </w:rPr>
      </w:pPr>
      <w:r w:rsidRPr="005D7650">
        <w:rPr>
          <w:sz w:val="24"/>
          <w:szCs w:val="24"/>
          <w:lang w:val="en-MY"/>
        </w:rPr>
        <w:t>The variance of the water surface elevation (</w:t>
      </w:r>
      <m:oMath>
        <m:sSubSup>
          <m:sSubSupPr>
            <m:ctrlPr>
              <w:rPr>
                <w:rFonts w:ascii="Cambria Math" w:hAnsi="Cambria Math"/>
                <w:i/>
                <w:sz w:val="24"/>
                <w:szCs w:val="24"/>
                <w:lang w:val="en-MY"/>
              </w:rPr>
            </m:ctrlPr>
          </m:sSubSupPr>
          <m:e>
            <m:r>
              <w:rPr>
                <w:rFonts w:ascii="Cambria Math" w:hAnsi="Cambria Math"/>
                <w:sz w:val="24"/>
                <w:szCs w:val="24"/>
                <w:lang w:val="en-MY"/>
              </w:rPr>
              <m:t>σ</m:t>
            </m:r>
          </m:e>
          <m:sub>
            <m:r>
              <w:rPr>
                <w:rFonts w:ascii="Cambria Math" w:hAnsi="Cambria Math"/>
                <w:sz w:val="24"/>
                <w:szCs w:val="24"/>
                <w:lang w:val="en-MY"/>
              </w:rPr>
              <m:t>ζ</m:t>
            </m:r>
          </m:sub>
          <m:sup>
            <m:r>
              <w:rPr>
                <w:rFonts w:ascii="Cambria Math" w:hAnsi="Cambria Math"/>
                <w:sz w:val="24"/>
                <w:szCs w:val="24"/>
                <w:lang w:val="en-MY"/>
              </w:rPr>
              <m:t>2</m:t>
            </m:r>
          </m:sup>
        </m:sSubSup>
      </m:oMath>
      <w:r w:rsidRPr="005D7650">
        <w:rPr>
          <w:sz w:val="24"/>
          <w:szCs w:val="24"/>
          <w:lang w:val="en-MY"/>
        </w:rPr>
        <w:t>) can be expressed as</w:t>
      </w:r>
    </w:p>
    <w:p w:rsidR="00F6478D" w:rsidRDefault="00F6478D" w:rsidP="00F6478D">
      <w:pPr>
        <w:autoSpaceDE w:val="0"/>
        <w:autoSpaceDN w:val="0"/>
        <w:adjustRightInd w:val="0"/>
        <w:spacing w:line="360" w:lineRule="auto"/>
        <w:jc w:val="both"/>
        <w:rPr>
          <w:sz w:val="24"/>
          <w:szCs w:val="24"/>
          <w:lang w:val="en-MY"/>
        </w:rPr>
      </w:pPr>
    </w:p>
    <w:p w:rsidR="00F6478D" w:rsidRPr="005D7650" w:rsidRDefault="00D55C7F" w:rsidP="00F6478D">
      <w:pPr>
        <w:autoSpaceDE w:val="0"/>
        <w:autoSpaceDN w:val="0"/>
        <w:adjustRightInd w:val="0"/>
        <w:spacing w:line="360" w:lineRule="auto"/>
        <w:jc w:val="both"/>
        <w:rPr>
          <w:sz w:val="24"/>
          <w:szCs w:val="24"/>
          <w:lang w:val="en-MY"/>
        </w:rPr>
      </w:pPr>
      <m:oMath>
        <m:sSubSup>
          <m:sSubSupPr>
            <m:ctrlPr>
              <w:rPr>
                <w:rFonts w:ascii="Cambria Math" w:hAnsi="Cambria Math"/>
                <w:i/>
                <w:sz w:val="24"/>
                <w:szCs w:val="24"/>
                <w:lang w:val="en-MY"/>
              </w:rPr>
            </m:ctrlPr>
          </m:sSubSupPr>
          <m:e>
            <m:r>
              <w:rPr>
                <w:rFonts w:ascii="Cambria Math" w:hAnsi="Cambria Math"/>
                <w:sz w:val="24"/>
                <w:szCs w:val="24"/>
                <w:lang w:val="en-MY"/>
              </w:rPr>
              <m:t>σ</m:t>
            </m:r>
          </m:e>
          <m:sub>
            <m:r>
              <w:rPr>
                <w:rFonts w:ascii="Cambria Math" w:hAnsi="Cambria Math"/>
                <w:sz w:val="24"/>
                <w:szCs w:val="24"/>
                <w:lang w:val="en-MY"/>
              </w:rPr>
              <m:t>ζ</m:t>
            </m:r>
          </m:sub>
          <m:sup>
            <m:r>
              <w:rPr>
                <w:rFonts w:ascii="Cambria Math" w:hAnsi="Cambria Math"/>
                <w:sz w:val="24"/>
                <w:szCs w:val="24"/>
                <w:lang w:val="en-MY"/>
              </w:rPr>
              <m:t>2</m:t>
            </m:r>
          </m:sup>
        </m:sSubSup>
        <m:r>
          <w:rPr>
            <w:rFonts w:ascii="Cambria Math" w:hAnsi="Cambria Math"/>
            <w:sz w:val="24"/>
            <w:szCs w:val="24"/>
            <w:lang w:val="en-MY"/>
          </w:rPr>
          <m:t>=</m:t>
        </m:r>
        <m:nary>
          <m:naryPr>
            <m:chr m:val="∑"/>
            <m:limLoc m:val="undOvr"/>
            <m:ctrlPr>
              <w:rPr>
                <w:rFonts w:ascii="Cambria Math" w:hAnsi="Cambria Math"/>
                <w:i/>
                <w:sz w:val="24"/>
                <w:szCs w:val="24"/>
                <w:lang w:val="en-MY"/>
              </w:rPr>
            </m:ctrlPr>
          </m:naryPr>
          <m:sub>
            <m:r>
              <w:rPr>
                <w:rFonts w:ascii="Cambria Math" w:hAnsi="Cambria Math"/>
                <w:sz w:val="24"/>
                <w:szCs w:val="24"/>
                <w:lang w:val="en-MY"/>
              </w:rPr>
              <m:t>n=1</m:t>
            </m:r>
          </m:sub>
          <m:sup>
            <m:r>
              <w:rPr>
                <w:rFonts w:ascii="Cambria Math" w:hAnsi="Cambria Math"/>
                <w:sz w:val="24"/>
                <w:szCs w:val="24"/>
                <w:lang w:val="en-MY"/>
              </w:rPr>
              <m:t>N</m:t>
            </m:r>
          </m:sup>
          <m:e>
            <m:box>
              <m:boxPr>
                <m:ctrlPr>
                  <w:rPr>
                    <w:rFonts w:ascii="Cambria Math" w:hAnsi="Cambria Math"/>
                    <w:i/>
                    <w:sz w:val="24"/>
                    <w:szCs w:val="24"/>
                    <w:lang w:val="en-MY"/>
                  </w:rPr>
                </m:ctrlPr>
              </m:boxPr>
              <m:e>
                <m:argPr>
                  <m:argSz m:val="-1"/>
                </m:argPr>
                <m:f>
                  <m:fPr>
                    <m:ctrlPr>
                      <w:rPr>
                        <w:rFonts w:ascii="Cambria Math" w:hAnsi="Cambria Math"/>
                        <w:i/>
                        <w:sz w:val="24"/>
                        <w:szCs w:val="24"/>
                        <w:lang w:val="en-MY"/>
                      </w:rPr>
                    </m:ctrlPr>
                  </m:fPr>
                  <m:num>
                    <m:r>
                      <w:rPr>
                        <w:rFonts w:ascii="Cambria Math" w:hAnsi="Cambria Math"/>
                        <w:sz w:val="24"/>
                        <w:szCs w:val="24"/>
                        <w:lang w:val="en-MY"/>
                      </w:rPr>
                      <m:t>1</m:t>
                    </m:r>
                  </m:num>
                  <m:den>
                    <m:r>
                      <w:rPr>
                        <w:rFonts w:ascii="Cambria Math" w:hAnsi="Cambria Math"/>
                        <w:sz w:val="24"/>
                        <w:szCs w:val="24"/>
                        <w:lang w:val="en-MY"/>
                      </w:rPr>
                      <m:t>2</m:t>
                    </m:r>
                  </m:den>
                </m:f>
              </m:e>
            </m:box>
          </m:e>
        </m:nary>
        <m:sSubSup>
          <m:sSubSupPr>
            <m:ctrlPr>
              <w:rPr>
                <w:rFonts w:ascii="Cambria Math" w:hAnsi="Cambria Math"/>
                <w:i/>
                <w:sz w:val="24"/>
                <w:szCs w:val="24"/>
                <w:lang w:val="en-MY"/>
              </w:rPr>
            </m:ctrlPr>
          </m:sSubSupPr>
          <m:e>
            <m:r>
              <w:rPr>
                <w:rFonts w:ascii="Cambria Math" w:hAnsi="Cambria Math"/>
                <w:sz w:val="24"/>
                <w:szCs w:val="24"/>
                <w:lang w:val="en-MY"/>
              </w:rPr>
              <m:t>ζ</m:t>
            </m:r>
          </m:e>
          <m:sub>
            <m:sSub>
              <m:sSubPr>
                <m:ctrlPr>
                  <w:rPr>
                    <w:rFonts w:ascii="Cambria Math" w:hAnsi="Cambria Math"/>
                    <w:i/>
                    <w:sz w:val="24"/>
                    <w:szCs w:val="24"/>
                    <w:lang w:val="en-MY"/>
                  </w:rPr>
                </m:ctrlPr>
              </m:sSubPr>
              <m:e>
                <m:r>
                  <w:rPr>
                    <w:rFonts w:ascii="Cambria Math" w:hAnsi="Cambria Math"/>
                    <w:sz w:val="24"/>
                    <w:szCs w:val="24"/>
                    <w:lang w:val="en-MY"/>
                  </w:rPr>
                  <m:t>a</m:t>
                </m:r>
              </m:e>
              <m:sub>
                <m:r>
                  <w:rPr>
                    <w:rFonts w:ascii="Cambria Math" w:hAnsi="Cambria Math"/>
                    <w:sz w:val="24"/>
                    <w:szCs w:val="24"/>
                    <w:lang w:val="en-MY"/>
                  </w:rPr>
                  <m:t>n</m:t>
                </m:r>
              </m:sub>
            </m:sSub>
          </m:sub>
          <m:sup>
            <m:r>
              <w:rPr>
                <w:rFonts w:ascii="Cambria Math" w:hAnsi="Cambria Math"/>
                <w:sz w:val="24"/>
                <w:szCs w:val="24"/>
                <w:lang w:val="en-MY"/>
              </w:rPr>
              <m:t>2</m:t>
            </m:r>
          </m:sup>
        </m:sSubSup>
      </m:oMath>
      <w:r w:rsidR="00E26F83">
        <w:rPr>
          <w:sz w:val="24"/>
          <w:szCs w:val="24"/>
          <w:lang w:val="en-MY"/>
        </w:rPr>
        <w:tab/>
      </w:r>
      <w:r w:rsidR="00E26F83">
        <w:rPr>
          <w:sz w:val="24"/>
          <w:szCs w:val="24"/>
          <w:lang w:val="en-MY"/>
        </w:rPr>
        <w:tab/>
      </w:r>
      <w:r w:rsidR="00E26F83">
        <w:rPr>
          <w:sz w:val="24"/>
          <w:szCs w:val="24"/>
          <w:lang w:val="en-MY"/>
        </w:rPr>
        <w:tab/>
      </w:r>
      <w:r w:rsidR="00E26F83">
        <w:rPr>
          <w:sz w:val="24"/>
          <w:szCs w:val="24"/>
          <w:lang w:val="en-MY"/>
        </w:rPr>
        <w:tab/>
      </w:r>
      <w:r w:rsidR="00E26F83">
        <w:rPr>
          <w:sz w:val="24"/>
          <w:szCs w:val="24"/>
          <w:lang w:val="en-MY"/>
        </w:rPr>
        <w:tab/>
      </w:r>
      <w:r w:rsidR="00E26F83">
        <w:rPr>
          <w:sz w:val="24"/>
          <w:szCs w:val="24"/>
          <w:lang w:val="en-MY"/>
        </w:rPr>
        <w:tab/>
      </w:r>
      <w:r w:rsidR="00E26F83">
        <w:rPr>
          <w:sz w:val="24"/>
          <w:szCs w:val="24"/>
          <w:lang w:val="en-MY"/>
        </w:rPr>
        <w:tab/>
      </w:r>
      <w:r w:rsidR="00E26F83">
        <w:rPr>
          <w:sz w:val="24"/>
          <w:szCs w:val="24"/>
          <w:lang w:val="en-MY"/>
        </w:rPr>
        <w:tab/>
      </w:r>
      <w:r w:rsidR="00E26F83">
        <w:rPr>
          <w:sz w:val="24"/>
          <w:szCs w:val="24"/>
          <w:lang w:val="en-MY"/>
        </w:rPr>
        <w:tab/>
        <w:t>(7.6)</w:t>
      </w:r>
    </w:p>
    <w:p w:rsidR="00F6478D" w:rsidRDefault="00F6478D" w:rsidP="00F6478D">
      <w:pPr>
        <w:autoSpaceDE w:val="0"/>
        <w:autoSpaceDN w:val="0"/>
        <w:adjustRightInd w:val="0"/>
        <w:spacing w:line="360" w:lineRule="auto"/>
        <w:jc w:val="both"/>
        <w:rPr>
          <w:rFonts w:ascii="Univers 45 Light" w:hAnsi="Univers 45 Light" w:cs="Univers 45 Light"/>
          <w:lang w:val="en-MY"/>
        </w:rPr>
      </w:pPr>
    </w:p>
    <w:p w:rsidR="00F6478D" w:rsidRPr="00E26F83" w:rsidRDefault="00F6478D" w:rsidP="00F6478D">
      <w:pPr>
        <w:autoSpaceDE w:val="0"/>
        <w:autoSpaceDN w:val="0"/>
        <w:adjustRightInd w:val="0"/>
        <w:spacing w:line="360" w:lineRule="auto"/>
        <w:jc w:val="both"/>
        <w:rPr>
          <w:sz w:val="24"/>
          <w:szCs w:val="24"/>
          <w:lang w:val="en-MY"/>
        </w:rPr>
      </w:pPr>
      <w:r w:rsidRPr="00E26F83">
        <w:rPr>
          <w:sz w:val="24"/>
          <w:szCs w:val="24"/>
          <w:lang w:val="en-MY"/>
        </w:rPr>
        <w:t>Thus, the wave amplitude (</w:t>
      </w:r>
      <m:oMath>
        <m:sSub>
          <m:sSubPr>
            <m:ctrlPr>
              <w:rPr>
                <w:rFonts w:ascii="Cambria Math" w:hAnsi="Cambria Math"/>
                <w:i/>
                <w:sz w:val="24"/>
                <w:szCs w:val="24"/>
                <w:lang w:val="en-MY"/>
              </w:rPr>
            </m:ctrlPr>
          </m:sSubPr>
          <m:e>
            <m:r>
              <w:rPr>
                <w:rFonts w:ascii="Cambria Math" w:hAnsi="Cambria Math"/>
                <w:sz w:val="24"/>
                <w:szCs w:val="24"/>
                <w:lang w:val="en-MY"/>
              </w:rPr>
              <m:t>ζ</m:t>
            </m:r>
          </m:e>
          <m:sub>
            <m:sSub>
              <m:sSubPr>
                <m:ctrlPr>
                  <w:rPr>
                    <w:rFonts w:ascii="Cambria Math" w:hAnsi="Cambria Math"/>
                    <w:i/>
                    <w:sz w:val="24"/>
                    <w:szCs w:val="24"/>
                    <w:lang w:val="en-MY"/>
                  </w:rPr>
                </m:ctrlPr>
              </m:sSubPr>
              <m:e>
                <m:r>
                  <w:rPr>
                    <w:rFonts w:ascii="Cambria Math" w:hAnsi="Cambria Math"/>
                    <w:sz w:val="24"/>
                    <w:szCs w:val="24"/>
                    <w:lang w:val="en-MY"/>
                  </w:rPr>
                  <m:t>a</m:t>
                </m:r>
              </m:e>
              <m:sub>
                <m:r>
                  <w:rPr>
                    <w:rFonts w:ascii="Cambria Math" w:hAnsi="Cambria Math"/>
                    <w:sz w:val="24"/>
                    <w:szCs w:val="24"/>
                    <w:lang w:val="en-MY"/>
                  </w:rPr>
                  <m:t>n</m:t>
                </m:r>
              </m:sub>
            </m:sSub>
          </m:sub>
        </m:sSub>
      </m:oMath>
      <w:r w:rsidRPr="00E26F83">
        <w:rPr>
          <w:sz w:val="24"/>
          <w:szCs w:val="24"/>
          <w:lang w:val="en-MY"/>
        </w:rPr>
        <w:t>) can be expressed by a wave spectrum (</w:t>
      </w:r>
      <m:oMath>
        <m:sSub>
          <m:sSubPr>
            <m:ctrlPr>
              <w:rPr>
                <w:rFonts w:ascii="Cambria Math" w:hAnsi="Cambria Math"/>
                <w:i/>
                <w:sz w:val="24"/>
                <w:szCs w:val="24"/>
                <w:lang w:val="en-MY"/>
              </w:rPr>
            </m:ctrlPr>
          </m:sSubPr>
          <m:e>
            <m:r>
              <w:rPr>
                <w:rFonts w:ascii="Cambria Math" w:hAnsi="Cambria Math"/>
                <w:sz w:val="24"/>
                <w:szCs w:val="24"/>
                <w:lang w:val="en-MY"/>
              </w:rPr>
              <m:t>S</m:t>
            </m:r>
          </m:e>
          <m:sub>
            <m:r>
              <w:rPr>
                <w:rFonts w:ascii="Cambria Math" w:hAnsi="Cambria Math"/>
                <w:sz w:val="24"/>
                <w:szCs w:val="24"/>
                <w:lang w:val="en-MY"/>
              </w:rPr>
              <m:t>ζ</m:t>
            </m:r>
          </m:sub>
        </m:sSub>
        <m:d>
          <m:dPr>
            <m:ctrlPr>
              <w:rPr>
                <w:rFonts w:ascii="Cambria Math" w:hAnsi="Cambria Math"/>
                <w:i/>
                <w:sz w:val="24"/>
                <w:szCs w:val="24"/>
                <w:lang w:val="en-MY"/>
              </w:rPr>
            </m:ctrlPr>
          </m:dPr>
          <m:e>
            <m:sSub>
              <m:sSubPr>
                <m:ctrlPr>
                  <w:rPr>
                    <w:rFonts w:ascii="Cambria Math" w:hAnsi="Cambria Math"/>
                    <w:i/>
                    <w:sz w:val="24"/>
                    <w:szCs w:val="24"/>
                    <w:lang w:val="en-MY"/>
                  </w:rPr>
                </m:ctrlPr>
              </m:sSubPr>
              <m:e>
                <m:r>
                  <w:rPr>
                    <w:rFonts w:ascii="Cambria Math" w:hAnsi="Cambria Math"/>
                    <w:sz w:val="24"/>
                    <w:szCs w:val="24"/>
                    <w:lang w:val="en-MY"/>
                  </w:rPr>
                  <m:t>ω</m:t>
                </m:r>
              </m:e>
              <m:sub>
                <m:r>
                  <w:rPr>
                    <w:rFonts w:ascii="Cambria Math" w:hAnsi="Cambria Math"/>
                    <w:sz w:val="24"/>
                    <w:szCs w:val="24"/>
                    <w:lang w:val="en-MY"/>
                  </w:rPr>
                  <m:t>n</m:t>
                </m:r>
              </m:sub>
            </m:sSub>
          </m:e>
        </m:d>
      </m:oMath>
      <w:r w:rsidRPr="00E26F83">
        <w:rPr>
          <w:sz w:val="24"/>
          <w:szCs w:val="24"/>
          <w:lang w:val="en-MY"/>
        </w:rPr>
        <w:t xml:space="preserve"> )</w:t>
      </w:r>
    </w:p>
    <w:p w:rsidR="00F6478D" w:rsidRDefault="00F6478D" w:rsidP="00F6478D">
      <w:pPr>
        <w:autoSpaceDE w:val="0"/>
        <w:autoSpaceDN w:val="0"/>
        <w:adjustRightInd w:val="0"/>
        <w:spacing w:line="360" w:lineRule="auto"/>
        <w:jc w:val="both"/>
        <w:rPr>
          <w:rFonts w:ascii="Cambria Math" w:hAnsi="Cambria Math" w:cs="Cambria Math"/>
          <w:lang w:val="en-MY"/>
        </w:rPr>
      </w:pPr>
    </w:p>
    <w:p w:rsidR="00F6478D" w:rsidRPr="005D7650" w:rsidRDefault="00D55C7F" w:rsidP="00F6478D">
      <w:pPr>
        <w:autoSpaceDE w:val="0"/>
        <w:autoSpaceDN w:val="0"/>
        <w:adjustRightInd w:val="0"/>
        <w:spacing w:line="360" w:lineRule="auto"/>
        <w:jc w:val="both"/>
        <w:rPr>
          <w:rFonts w:ascii="Cambria Math" w:hAnsi="Cambria Math" w:cs="Cambria Math"/>
          <w:lang w:val="en-MY"/>
        </w:rPr>
      </w:pPr>
      <m:oMath>
        <m:sSub>
          <m:sSubPr>
            <m:ctrlPr>
              <w:rPr>
                <w:rFonts w:ascii="Cambria Math" w:hAnsi="Cambria Math" w:cs="Cambria Math"/>
                <w:i/>
                <w:lang w:val="en-MY"/>
              </w:rPr>
            </m:ctrlPr>
          </m:sSubPr>
          <m:e>
            <m:r>
              <w:rPr>
                <w:rFonts w:ascii="Cambria Math" w:hAnsi="Cambria Math" w:cs="Cambria Math"/>
                <w:lang w:val="en-MY"/>
              </w:rPr>
              <m:t>S</m:t>
            </m:r>
          </m:e>
          <m:sub>
            <m:r>
              <w:rPr>
                <w:rFonts w:ascii="Cambria Math" w:hAnsi="Cambria Math" w:cs="Cambria Math"/>
                <w:lang w:val="en-MY"/>
              </w:rPr>
              <m:t>ζ</m:t>
            </m:r>
          </m:sub>
        </m:sSub>
        <m:d>
          <m:dPr>
            <m:ctrlPr>
              <w:rPr>
                <w:rFonts w:ascii="Cambria Math" w:hAnsi="Cambria Math" w:cs="Cambria Math"/>
                <w:i/>
                <w:lang w:val="en-MY"/>
              </w:rPr>
            </m:ctrlPr>
          </m:dPr>
          <m:e>
            <m:sSub>
              <m:sSubPr>
                <m:ctrlPr>
                  <w:rPr>
                    <w:rFonts w:ascii="Cambria Math" w:hAnsi="Cambria Math" w:cs="Cambria Math"/>
                    <w:i/>
                    <w:lang w:val="en-MY"/>
                  </w:rPr>
                </m:ctrlPr>
              </m:sSubPr>
              <m:e>
                <m:r>
                  <w:rPr>
                    <w:rFonts w:ascii="Cambria Math" w:hAnsi="Cambria Math" w:cs="Cambria Math"/>
                    <w:lang w:val="en-MY"/>
                  </w:rPr>
                  <m:t>ω</m:t>
                </m:r>
              </m:e>
              <m:sub>
                <m:r>
                  <w:rPr>
                    <w:rFonts w:ascii="Cambria Math" w:hAnsi="Cambria Math" w:cs="Cambria Math"/>
                    <w:lang w:val="en-MY"/>
                  </w:rPr>
                  <m:t>n</m:t>
                </m:r>
              </m:sub>
            </m:sSub>
          </m:e>
        </m:d>
        <m:r>
          <w:rPr>
            <w:rFonts w:ascii="Cambria Math" w:hAnsi="Cambria Math" w:cs="Cambria Math"/>
            <w:lang w:val="en-MY"/>
          </w:rPr>
          <m:t>∙∆ω=</m:t>
        </m:r>
        <m:nary>
          <m:naryPr>
            <m:chr m:val="∑"/>
            <m:limLoc m:val="undOvr"/>
            <m:ctrlPr>
              <w:rPr>
                <w:rFonts w:ascii="Cambria Math" w:hAnsi="Cambria Math" w:cs="Cambria Math"/>
                <w:i/>
                <w:lang w:val="en-MY"/>
              </w:rPr>
            </m:ctrlPr>
          </m:naryPr>
          <m:sub>
            <m:sSub>
              <m:sSubPr>
                <m:ctrlPr>
                  <w:rPr>
                    <w:rFonts w:ascii="Cambria Math" w:hAnsi="Cambria Math" w:cs="Cambria Math"/>
                    <w:i/>
                    <w:lang w:val="en-MY"/>
                  </w:rPr>
                </m:ctrlPr>
              </m:sSubPr>
              <m:e>
                <m:r>
                  <w:rPr>
                    <w:rFonts w:ascii="Cambria Math" w:hAnsi="Cambria Math" w:cs="Cambria Math"/>
                    <w:lang w:val="en-MY"/>
                  </w:rPr>
                  <m:t>ω</m:t>
                </m:r>
              </m:e>
              <m:sub>
                <m:r>
                  <w:rPr>
                    <w:rFonts w:ascii="Cambria Math" w:hAnsi="Cambria Math" w:cs="Cambria Math"/>
                    <w:lang w:val="en-MY"/>
                  </w:rPr>
                  <m:t>n</m:t>
                </m:r>
              </m:sub>
            </m:sSub>
          </m:sub>
          <m:sup>
            <m:sSub>
              <m:sSubPr>
                <m:ctrlPr>
                  <w:rPr>
                    <w:rFonts w:ascii="Cambria Math" w:hAnsi="Cambria Math" w:cs="Cambria Math"/>
                    <w:i/>
                    <w:lang w:val="en-MY"/>
                  </w:rPr>
                </m:ctrlPr>
              </m:sSubPr>
              <m:e>
                <m:r>
                  <w:rPr>
                    <w:rFonts w:ascii="Cambria Math" w:hAnsi="Cambria Math" w:cs="Cambria Math"/>
                    <w:lang w:val="en-MY"/>
                  </w:rPr>
                  <m:t>ω</m:t>
                </m:r>
              </m:e>
              <m:sub>
                <m:r>
                  <w:rPr>
                    <w:rFonts w:ascii="Cambria Math" w:hAnsi="Cambria Math" w:cs="Cambria Math"/>
                    <w:lang w:val="en-MY"/>
                  </w:rPr>
                  <m:t>n</m:t>
                </m:r>
              </m:sub>
            </m:sSub>
            <m:r>
              <w:rPr>
                <w:rFonts w:ascii="Cambria Math" w:hAnsi="Cambria Math" w:cs="Cambria Math"/>
                <w:lang w:val="en-MY"/>
              </w:rPr>
              <m:t>+∆ω</m:t>
            </m:r>
          </m:sup>
          <m:e>
            <m:box>
              <m:boxPr>
                <m:ctrlPr>
                  <w:rPr>
                    <w:rFonts w:ascii="Cambria Math" w:hAnsi="Cambria Math" w:cs="Cambria Math"/>
                    <w:i/>
                    <w:lang w:val="en-MY"/>
                  </w:rPr>
                </m:ctrlPr>
              </m:boxPr>
              <m:e>
                <m:argPr>
                  <m:argSz m:val="-1"/>
                </m:argPr>
                <m:f>
                  <m:fPr>
                    <m:ctrlPr>
                      <w:rPr>
                        <w:rFonts w:ascii="Cambria Math" w:hAnsi="Cambria Math" w:cs="Cambria Math"/>
                        <w:i/>
                        <w:lang w:val="en-MY"/>
                      </w:rPr>
                    </m:ctrlPr>
                  </m:fPr>
                  <m:num>
                    <m:r>
                      <w:rPr>
                        <w:rFonts w:ascii="Cambria Math" w:hAnsi="Cambria Math" w:cs="Cambria Math"/>
                        <w:lang w:val="en-MY"/>
                      </w:rPr>
                      <m:t>1</m:t>
                    </m:r>
                  </m:num>
                  <m:den>
                    <m:r>
                      <w:rPr>
                        <w:rFonts w:ascii="Cambria Math" w:hAnsi="Cambria Math" w:cs="Cambria Math"/>
                        <w:lang w:val="en-MY"/>
                      </w:rPr>
                      <m:t>2</m:t>
                    </m:r>
                  </m:den>
                </m:f>
              </m:e>
            </m:box>
          </m:e>
        </m:nary>
        <m:sSubSup>
          <m:sSubSupPr>
            <m:ctrlPr>
              <w:rPr>
                <w:rFonts w:ascii="Cambria Math" w:hAnsi="Cambria Math"/>
                <w:i/>
                <w:sz w:val="24"/>
                <w:szCs w:val="24"/>
                <w:lang w:val="en-MY"/>
              </w:rPr>
            </m:ctrlPr>
          </m:sSubSupPr>
          <m:e>
            <m:r>
              <w:rPr>
                <w:rFonts w:ascii="Cambria Math" w:hAnsi="Cambria Math"/>
                <w:sz w:val="24"/>
                <w:szCs w:val="24"/>
                <w:lang w:val="en-MY"/>
              </w:rPr>
              <m:t>ζ</m:t>
            </m:r>
          </m:e>
          <m:sub>
            <m:sSub>
              <m:sSubPr>
                <m:ctrlPr>
                  <w:rPr>
                    <w:rFonts w:ascii="Cambria Math" w:hAnsi="Cambria Math"/>
                    <w:i/>
                    <w:sz w:val="24"/>
                    <w:szCs w:val="24"/>
                    <w:lang w:val="en-MY"/>
                  </w:rPr>
                </m:ctrlPr>
              </m:sSubPr>
              <m:e>
                <m:r>
                  <w:rPr>
                    <w:rFonts w:ascii="Cambria Math" w:hAnsi="Cambria Math"/>
                    <w:sz w:val="24"/>
                    <w:szCs w:val="24"/>
                    <w:lang w:val="en-MY"/>
                  </w:rPr>
                  <m:t>a</m:t>
                </m:r>
              </m:e>
              <m:sub>
                <m:r>
                  <w:rPr>
                    <w:rFonts w:ascii="Cambria Math" w:hAnsi="Cambria Math"/>
                    <w:sz w:val="24"/>
                    <w:szCs w:val="24"/>
                    <w:lang w:val="en-MY"/>
                  </w:rPr>
                  <m:t>n</m:t>
                </m:r>
              </m:sub>
            </m:sSub>
          </m:sub>
          <m:sup>
            <m:r>
              <w:rPr>
                <w:rFonts w:ascii="Cambria Math" w:hAnsi="Cambria Math"/>
                <w:sz w:val="24"/>
                <w:szCs w:val="24"/>
                <w:lang w:val="en-MY"/>
              </w:rPr>
              <m:t>2</m:t>
            </m:r>
          </m:sup>
        </m:sSubSup>
        <m:d>
          <m:dPr>
            <m:ctrlPr>
              <w:rPr>
                <w:rFonts w:ascii="Cambria Math" w:hAnsi="Cambria Math"/>
                <w:i/>
                <w:sz w:val="24"/>
                <w:szCs w:val="24"/>
                <w:lang w:val="en-MY"/>
              </w:rPr>
            </m:ctrlPr>
          </m:dPr>
          <m:e>
            <m:r>
              <w:rPr>
                <w:rFonts w:ascii="Cambria Math" w:hAnsi="Cambria Math"/>
                <w:sz w:val="24"/>
                <w:szCs w:val="24"/>
                <w:lang w:val="en-MY"/>
              </w:rPr>
              <m:t>ω</m:t>
            </m:r>
          </m:e>
        </m:d>
      </m:oMath>
      <w:r w:rsidR="00E26F83">
        <w:rPr>
          <w:rFonts w:ascii="Cambria Math" w:hAnsi="Cambria Math" w:cs="Cambria Math"/>
          <w:sz w:val="24"/>
          <w:szCs w:val="24"/>
          <w:lang w:val="en-MY"/>
        </w:rPr>
        <w:tab/>
      </w:r>
      <w:r w:rsidR="00E26F83">
        <w:rPr>
          <w:rFonts w:ascii="Cambria Math" w:hAnsi="Cambria Math" w:cs="Cambria Math"/>
          <w:sz w:val="24"/>
          <w:szCs w:val="24"/>
          <w:lang w:val="en-MY"/>
        </w:rPr>
        <w:tab/>
      </w:r>
      <w:r w:rsidR="00E26F83">
        <w:rPr>
          <w:rFonts w:ascii="Cambria Math" w:hAnsi="Cambria Math" w:cs="Cambria Math"/>
          <w:sz w:val="24"/>
          <w:szCs w:val="24"/>
          <w:lang w:val="en-MY"/>
        </w:rPr>
        <w:tab/>
      </w:r>
      <w:r w:rsidR="00E26F83">
        <w:rPr>
          <w:rFonts w:ascii="Cambria Math" w:hAnsi="Cambria Math" w:cs="Cambria Math"/>
          <w:sz w:val="24"/>
          <w:szCs w:val="24"/>
          <w:lang w:val="en-MY"/>
        </w:rPr>
        <w:tab/>
      </w:r>
      <w:r w:rsidR="00E26F83">
        <w:rPr>
          <w:rFonts w:ascii="Cambria Math" w:hAnsi="Cambria Math" w:cs="Cambria Math"/>
          <w:sz w:val="24"/>
          <w:szCs w:val="24"/>
          <w:lang w:val="en-MY"/>
        </w:rPr>
        <w:tab/>
      </w:r>
      <w:r w:rsidR="00E26F83">
        <w:rPr>
          <w:rFonts w:ascii="Cambria Math" w:hAnsi="Cambria Math" w:cs="Cambria Math"/>
          <w:sz w:val="24"/>
          <w:szCs w:val="24"/>
          <w:lang w:val="en-MY"/>
        </w:rPr>
        <w:tab/>
      </w:r>
      <w:r w:rsidR="00E26F83">
        <w:rPr>
          <w:rFonts w:ascii="Cambria Math" w:hAnsi="Cambria Math" w:cs="Cambria Math"/>
          <w:sz w:val="24"/>
          <w:szCs w:val="24"/>
          <w:lang w:val="en-MY"/>
        </w:rPr>
        <w:tab/>
      </w:r>
      <w:r w:rsidR="00E26F83">
        <w:rPr>
          <w:rFonts w:ascii="Cambria Math" w:hAnsi="Cambria Math" w:cs="Cambria Math"/>
          <w:sz w:val="24"/>
          <w:szCs w:val="24"/>
          <w:lang w:val="en-MY"/>
        </w:rPr>
        <w:tab/>
        <w:t>(7.7)</w:t>
      </w:r>
    </w:p>
    <w:p w:rsidR="00F6478D" w:rsidRDefault="00F6478D" w:rsidP="00F6478D">
      <w:pPr>
        <w:autoSpaceDE w:val="0"/>
        <w:autoSpaceDN w:val="0"/>
        <w:adjustRightInd w:val="0"/>
        <w:spacing w:line="360" w:lineRule="auto"/>
        <w:jc w:val="both"/>
        <w:rPr>
          <w:rFonts w:ascii="Cambria Math" w:hAnsi="Cambria Math" w:cs="Cambria Math"/>
          <w:lang w:val="en-MY"/>
        </w:rPr>
      </w:pPr>
    </w:p>
    <w:p w:rsidR="00F6478D" w:rsidRDefault="00F6478D" w:rsidP="00F6478D">
      <w:pPr>
        <w:autoSpaceDE w:val="0"/>
        <w:autoSpaceDN w:val="0"/>
        <w:adjustRightInd w:val="0"/>
        <w:spacing w:line="360" w:lineRule="auto"/>
        <w:jc w:val="both"/>
        <w:rPr>
          <w:sz w:val="24"/>
          <w:szCs w:val="24"/>
          <w:lang w:val="en-MY"/>
        </w:rPr>
      </w:pPr>
      <w:r w:rsidRPr="005D7650">
        <w:rPr>
          <w:sz w:val="24"/>
          <w:szCs w:val="24"/>
          <w:lang w:val="en-MY"/>
        </w:rPr>
        <w:t xml:space="preserve">Where; </w:t>
      </w:r>
      <m:oMath>
        <m:r>
          <w:rPr>
            <w:rFonts w:ascii="Cambria Math" w:hAnsi="Cambria Math"/>
            <w:sz w:val="24"/>
            <w:szCs w:val="24"/>
            <w:lang w:val="en-MY"/>
          </w:rPr>
          <m:t>∆ω</m:t>
        </m:r>
      </m:oMath>
      <w:r w:rsidRPr="005D7650">
        <w:rPr>
          <w:sz w:val="24"/>
          <w:szCs w:val="24"/>
          <w:lang w:val="en-MY"/>
        </w:rPr>
        <w:t xml:space="preserve"> is a constant difference between two successive </w:t>
      </w:r>
      <w:proofErr w:type="gramStart"/>
      <w:r w:rsidRPr="005D7650">
        <w:rPr>
          <w:sz w:val="24"/>
          <w:szCs w:val="24"/>
          <w:lang w:val="en-MY"/>
        </w:rPr>
        <w:t>frequencies.</w:t>
      </w:r>
      <w:proofErr w:type="gramEnd"/>
    </w:p>
    <w:p w:rsidR="00F6478D" w:rsidRDefault="00F6478D" w:rsidP="00F6478D">
      <w:pPr>
        <w:autoSpaceDE w:val="0"/>
        <w:autoSpaceDN w:val="0"/>
        <w:adjustRightInd w:val="0"/>
        <w:spacing w:line="360" w:lineRule="auto"/>
        <w:jc w:val="center"/>
        <w:rPr>
          <w:sz w:val="24"/>
          <w:szCs w:val="24"/>
          <w:lang w:val="en-MY"/>
        </w:rPr>
      </w:pPr>
      <w:r w:rsidRPr="00BE24DB">
        <w:rPr>
          <w:noProof/>
          <w:lang w:val="en-MY" w:eastAsia="ja-JP"/>
        </w:rPr>
        <w:drawing>
          <wp:inline distT="0" distB="0" distL="0" distR="0" wp14:anchorId="51F8C183" wp14:editId="4F249D60">
            <wp:extent cx="2956560" cy="2049780"/>
            <wp:effectExtent l="0" t="0" r="0" b="762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2956560" cy="2049780"/>
                    </a:xfrm>
                    <a:prstGeom prst="rect">
                      <a:avLst/>
                    </a:prstGeom>
                  </pic:spPr>
                </pic:pic>
              </a:graphicData>
            </a:graphic>
          </wp:inline>
        </w:drawing>
      </w:r>
    </w:p>
    <w:p w:rsidR="00F6478D" w:rsidRDefault="00F6478D" w:rsidP="00F6478D">
      <w:pPr>
        <w:autoSpaceDE w:val="0"/>
        <w:autoSpaceDN w:val="0"/>
        <w:adjustRightInd w:val="0"/>
        <w:spacing w:line="360" w:lineRule="auto"/>
        <w:jc w:val="center"/>
        <w:rPr>
          <w:sz w:val="24"/>
          <w:szCs w:val="24"/>
          <w:lang w:val="en-MY"/>
        </w:rPr>
      </w:pPr>
      <w:r w:rsidRPr="00E26F83">
        <w:rPr>
          <w:b/>
          <w:sz w:val="24"/>
          <w:szCs w:val="24"/>
          <w:lang w:val="en-MY"/>
        </w:rPr>
        <w:t>Figure</w:t>
      </w:r>
      <w:r w:rsidR="00E26F83">
        <w:rPr>
          <w:b/>
          <w:sz w:val="24"/>
          <w:szCs w:val="24"/>
          <w:lang w:val="en-MY"/>
        </w:rPr>
        <w:t xml:space="preserve"> </w:t>
      </w:r>
      <w:r w:rsidR="00E26F83" w:rsidRPr="00E26F83">
        <w:rPr>
          <w:b/>
          <w:sz w:val="24"/>
          <w:szCs w:val="24"/>
          <w:lang w:val="en-MY"/>
        </w:rPr>
        <w:t xml:space="preserve">7.2: </w:t>
      </w:r>
      <w:r w:rsidRPr="00E63DBC">
        <w:rPr>
          <w:sz w:val="24"/>
          <w:szCs w:val="24"/>
          <w:lang w:val="en-MY"/>
        </w:rPr>
        <w:t>D</w:t>
      </w:r>
      <w:r w:rsidRPr="00BE24DB">
        <w:rPr>
          <w:sz w:val="24"/>
          <w:szCs w:val="24"/>
          <w:lang w:val="en-MY"/>
        </w:rPr>
        <w:t>efinition of Spectral Density (</w:t>
      </w:r>
      <w:proofErr w:type="spellStart"/>
      <w:r w:rsidRPr="00BE24DB">
        <w:rPr>
          <w:sz w:val="24"/>
          <w:szCs w:val="24"/>
          <w:lang w:val="en-MY"/>
        </w:rPr>
        <w:t>Journée</w:t>
      </w:r>
      <w:proofErr w:type="spellEnd"/>
      <w:r w:rsidRPr="00BE24DB">
        <w:rPr>
          <w:sz w:val="24"/>
          <w:szCs w:val="24"/>
          <w:lang w:val="en-MY"/>
        </w:rPr>
        <w:t xml:space="preserve"> and Massie, 2001)</w:t>
      </w:r>
    </w:p>
    <w:p w:rsidR="00F6478D" w:rsidRPr="00BE24DB" w:rsidRDefault="00F6478D" w:rsidP="00F6478D">
      <w:pPr>
        <w:autoSpaceDE w:val="0"/>
        <w:autoSpaceDN w:val="0"/>
        <w:adjustRightInd w:val="0"/>
        <w:spacing w:line="360" w:lineRule="auto"/>
        <w:jc w:val="center"/>
        <w:rPr>
          <w:sz w:val="24"/>
          <w:szCs w:val="24"/>
          <w:lang w:val="en-MY"/>
        </w:rPr>
      </w:pPr>
    </w:p>
    <w:p w:rsidR="00F6478D" w:rsidRDefault="00F6478D" w:rsidP="00F6478D">
      <w:pPr>
        <w:autoSpaceDE w:val="0"/>
        <w:autoSpaceDN w:val="0"/>
        <w:adjustRightInd w:val="0"/>
        <w:spacing w:line="360" w:lineRule="auto"/>
        <w:jc w:val="both"/>
        <w:rPr>
          <w:sz w:val="24"/>
          <w:szCs w:val="24"/>
          <w:lang w:val="en-MY"/>
        </w:rPr>
      </w:pPr>
      <w:r w:rsidRPr="00BE24DB">
        <w:rPr>
          <w:sz w:val="24"/>
          <w:szCs w:val="24"/>
          <w:lang w:val="en-MY"/>
        </w:rPr>
        <w:t>Considering</w:t>
      </w:r>
      <w:proofErr w:type="gramStart"/>
      <w:r w:rsidR="00E63DBC">
        <w:rPr>
          <w:sz w:val="24"/>
          <w:szCs w:val="24"/>
          <w:lang w:val="en-MY"/>
        </w:rPr>
        <w:t xml:space="preserve">, </w:t>
      </w:r>
      <w:proofErr w:type="gramEnd"/>
      <m:oMath>
        <m:r>
          <w:rPr>
            <w:rFonts w:ascii="Cambria Math" w:hAnsi="Cambria Math"/>
            <w:sz w:val="24"/>
            <w:szCs w:val="24"/>
            <w:lang w:val="en-MY"/>
          </w:rPr>
          <m:t>∆ω→0</m:t>
        </m:r>
      </m:oMath>
      <w:r w:rsidRPr="00BE24DB">
        <w:rPr>
          <w:sz w:val="24"/>
          <w:szCs w:val="24"/>
          <w:lang w:val="en-MY"/>
        </w:rPr>
        <w:t>, the above equation becomes</w:t>
      </w:r>
    </w:p>
    <w:p w:rsidR="00F6478D" w:rsidRDefault="00F6478D" w:rsidP="00F6478D">
      <w:pPr>
        <w:autoSpaceDE w:val="0"/>
        <w:autoSpaceDN w:val="0"/>
        <w:adjustRightInd w:val="0"/>
        <w:spacing w:line="360" w:lineRule="auto"/>
        <w:jc w:val="both"/>
        <w:rPr>
          <w:sz w:val="24"/>
          <w:szCs w:val="24"/>
          <w:lang w:val="en-MY"/>
        </w:rPr>
      </w:pPr>
    </w:p>
    <w:p w:rsidR="00F6478D" w:rsidRPr="00BE24DB" w:rsidRDefault="00D55C7F" w:rsidP="00F6478D">
      <w:pPr>
        <w:autoSpaceDE w:val="0"/>
        <w:autoSpaceDN w:val="0"/>
        <w:adjustRightInd w:val="0"/>
        <w:spacing w:line="360" w:lineRule="auto"/>
        <w:jc w:val="both"/>
        <w:rPr>
          <w:sz w:val="24"/>
          <w:szCs w:val="24"/>
          <w:lang w:val="en-MY"/>
        </w:rPr>
      </w:pPr>
      <m:oMath>
        <m:sSub>
          <m:sSubPr>
            <m:ctrlPr>
              <w:rPr>
                <w:rFonts w:ascii="Cambria Math" w:hAnsi="Cambria Math" w:cs="Cambria Math"/>
                <w:i/>
                <w:lang w:val="en-MY"/>
              </w:rPr>
            </m:ctrlPr>
          </m:sSubPr>
          <m:e>
            <m:r>
              <w:rPr>
                <w:rFonts w:ascii="Cambria Math" w:hAnsi="Cambria Math" w:cs="Cambria Math"/>
                <w:lang w:val="en-MY"/>
              </w:rPr>
              <m:t>S</m:t>
            </m:r>
          </m:e>
          <m:sub>
            <m:r>
              <w:rPr>
                <w:rFonts w:ascii="Cambria Math" w:hAnsi="Cambria Math" w:cs="Cambria Math"/>
                <w:lang w:val="en-MY"/>
              </w:rPr>
              <m:t>ζ</m:t>
            </m:r>
          </m:sub>
        </m:sSub>
        <m:d>
          <m:dPr>
            <m:ctrlPr>
              <w:rPr>
                <w:rFonts w:ascii="Cambria Math" w:hAnsi="Cambria Math" w:cs="Cambria Math"/>
                <w:i/>
                <w:lang w:val="en-MY"/>
              </w:rPr>
            </m:ctrlPr>
          </m:dPr>
          <m:e>
            <m:sSub>
              <m:sSubPr>
                <m:ctrlPr>
                  <w:rPr>
                    <w:rFonts w:ascii="Cambria Math" w:hAnsi="Cambria Math" w:cs="Cambria Math"/>
                    <w:i/>
                    <w:lang w:val="en-MY"/>
                  </w:rPr>
                </m:ctrlPr>
              </m:sSubPr>
              <m:e>
                <m:r>
                  <w:rPr>
                    <w:rFonts w:ascii="Cambria Math" w:hAnsi="Cambria Math" w:cs="Cambria Math"/>
                    <w:lang w:val="en-MY"/>
                  </w:rPr>
                  <m:t>ω</m:t>
                </m:r>
              </m:e>
              <m:sub>
                <m:r>
                  <w:rPr>
                    <w:rFonts w:ascii="Cambria Math" w:hAnsi="Cambria Math" w:cs="Cambria Math"/>
                    <w:lang w:val="en-MY"/>
                  </w:rPr>
                  <m:t>n</m:t>
                </m:r>
              </m:sub>
            </m:sSub>
          </m:e>
        </m:d>
        <m:r>
          <w:rPr>
            <w:rFonts w:ascii="Cambria Math" w:hAnsi="Cambria Math" w:cs="Cambria Math"/>
            <w:lang w:val="en-MY"/>
          </w:rPr>
          <m:t>∙dω=</m:t>
        </m:r>
        <m:box>
          <m:boxPr>
            <m:ctrlPr>
              <w:rPr>
                <w:rFonts w:ascii="Cambria Math" w:hAnsi="Cambria Math"/>
                <w:i/>
                <w:lang w:val="en-MY"/>
              </w:rPr>
            </m:ctrlPr>
          </m:boxPr>
          <m:e>
            <m:argPr>
              <m:argSz m:val="-1"/>
            </m:argPr>
            <m:f>
              <m:fPr>
                <m:ctrlPr>
                  <w:rPr>
                    <w:rFonts w:ascii="Cambria Math" w:hAnsi="Cambria Math"/>
                    <w:i/>
                    <w:lang w:val="en-MY"/>
                  </w:rPr>
                </m:ctrlPr>
              </m:fPr>
              <m:num>
                <m:r>
                  <w:rPr>
                    <w:rFonts w:ascii="Cambria Math" w:hAnsi="Cambria Math"/>
                    <w:lang w:val="en-MY"/>
                  </w:rPr>
                  <m:t>1</m:t>
                </m:r>
              </m:num>
              <m:den>
                <m:r>
                  <w:rPr>
                    <w:rFonts w:ascii="Cambria Math" w:hAnsi="Cambria Math"/>
                    <w:lang w:val="en-MY"/>
                  </w:rPr>
                  <m:t>2</m:t>
                </m:r>
              </m:den>
            </m:f>
          </m:e>
        </m:box>
        <m:r>
          <w:rPr>
            <w:rFonts w:ascii="Cambria Math" w:hAnsi="Cambria Math"/>
            <w:lang w:val="en-MY"/>
          </w:rPr>
          <m:t xml:space="preserve"> </m:t>
        </m:r>
        <m:sSubSup>
          <m:sSubSupPr>
            <m:ctrlPr>
              <w:rPr>
                <w:rFonts w:ascii="Cambria Math" w:hAnsi="Cambria Math"/>
                <w:i/>
                <w:sz w:val="24"/>
                <w:szCs w:val="24"/>
                <w:lang w:val="en-MY"/>
              </w:rPr>
            </m:ctrlPr>
          </m:sSubSupPr>
          <m:e>
            <m:r>
              <w:rPr>
                <w:rFonts w:ascii="Cambria Math" w:hAnsi="Cambria Math"/>
                <w:sz w:val="24"/>
                <w:szCs w:val="24"/>
                <w:lang w:val="en-MY"/>
              </w:rPr>
              <m:t>ζ</m:t>
            </m:r>
          </m:e>
          <m:sub>
            <m:sSub>
              <m:sSubPr>
                <m:ctrlPr>
                  <w:rPr>
                    <w:rFonts w:ascii="Cambria Math" w:hAnsi="Cambria Math"/>
                    <w:i/>
                    <w:sz w:val="24"/>
                    <w:szCs w:val="24"/>
                    <w:lang w:val="en-MY"/>
                  </w:rPr>
                </m:ctrlPr>
              </m:sSubPr>
              <m:e>
                <m:r>
                  <w:rPr>
                    <w:rFonts w:ascii="Cambria Math" w:hAnsi="Cambria Math"/>
                    <w:sz w:val="24"/>
                    <w:szCs w:val="24"/>
                    <w:lang w:val="en-MY"/>
                  </w:rPr>
                  <m:t>a</m:t>
                </m:r>
              </m:e>
              <m:sub>
                <m:r>
                  <w:rPr>
                    <w:rFonts w:ascii="Cambria Math" w:hAnsi="Cambria Math"/>
                    <w:sz w:val="24"/>
                    <w:szCs w:val="24"/>
                    <w:lang w:val="en-MY"/>
                  </w:rPr>
                  <m:t>n</m:t>
                </m:r>
              </m:sub>
            </m:sSub>
          </m:sub>
          <m:sup>
            <m:r>
              <w:rPr>
                <w:rFonts w:ascii="Cambria Math" w:hAnsi="Cambria Math"/>
                <w:sz w:val="24"/>
                <w:szCs w:val="24"/>
                <w:lang w:val="en-MY"/>
              </w:rPr>
              <m:t>2</m:t>
            </m:r>
          </m:sup>
        </m:sSubSup>
      </m:oMath>
      <w:r w:rsidR="00E26F83">
        <w:rPr>
          <w:sz w:val="24"/>
          <w:szCs w:val="24"/>
          <w:lang w:val="en-MY"/>
        </w:rPr>
        <w:tab/>
      </w:r>
      <w:r w:rsidR="00E26F83">
        <w:rPr>
          <w:sz w:val="24"/>
          <w:szCs w:val="24"/>
          <w:lang w:val="en-MY"/>
        </w:rPr>
        <w:tab/>
      </w:r>
      <w:r w:rsidR="00E26F83">
        <w:rPr>
          <w:sz w:val="24"/>
          <w:szCs w:val="24"/>
          <w:lang w:val="en-MY"/>
        </w:rPr>
        <w:tab/>
      </w:r>
      <w:r w:rsidR="00E26F83">
        <w:rPr>
          <w:sz w:val="24"/>
          <w:szCs w:val="24"/>
          <w:lang w:val="en-MY"/>
        </w:rPr>
        <w:tab/>
      </w:r>
      <w:r w:rsidR="00E26F83">
        <w:rPr>
          <w:sz w:val="24"/>
          <w:szCs w:val="24"/>
          <w:lang w:val="en-MY"/>
        </w:rPr>
        <w:tab/>
      </w:r>
      <w:r w:rsidR="00E26F83">
        <w:rPr>
          <w:sz w:val="24"/>
          <w:szCs w:val="24"/>
          <w:lang w:val="en-MY"/>
        </w:rPr>
        <w:tab/>
      </w:r>
      <w:r w:rsidR="00E26F83">
        <w:rPr>
          <w:sz w:val="24"/>
          <w:szCs w:val="24"/>
          <w:lang w:val="en-MY"/>
        </w:rPr>
        <w:tab/>
      </w:r>
      <w:r w:rsidR="00E26F83">
        <w:rPr>
          <w:sz w:val="24"/>
          <w:szCs w:val="24"/>
          <w:lang w:val="en-MY"/>
        </w:rPr>
        <w:tab/>
      </w:r>
      <w:r w:rsidR="00E26F83">
        <w:rPr>
          <w:sz w:val="24"/>
          <w:szCs w:val="24"/>
          <w:lang w:val="en-MY"/>
        </w:rPr>
        <w:tab/>
        <w:t>(7.8)</w:t>
      </w:r>
    </w:p>
    <w:p w:rsidR="00F6478D" w:rsidRDefault="00F6478D" w:rsidP="00F6478D">
      <w:pPr>
        <w:autoSpaceDE w:val="0"/>
        <w:autoSpaceDN w:val="0"/>
        <w:adjustRightInd w:val="0"/>
        <w:spacing w:line="360" w:lineRule="auto"/>
        <w:jc w:val="both"/>
        <w:rPr>
          <w:noProof/>
          <w:sz w:val="24"/>
          <w:szCs w:val="24"/>
          <w:lang w:val="en-MY" w:eastAsia="en-MY"/>
        </w:rPr>
      </w:pPr>
    </w:p>
    <w:p w:rsidR="00F6478D" w:rsidRPr="00BE24DB" w:rsidRDefault="00E63DBC" w:rsidP="00E26F83">
      <w:pPr>
        <w:autoSpaceDE w:val="0"/>
        <w:autoSpaceDN w:val="0"/>
        <w:adjustRightInd w:val="0"/>
        <w:spacing w:line="360" w:lineRule="auto"/>
        <w:jc w:val="both"/>
        <w:rPr>
          <w:sz w:val="24"/>
          <w:szCs w:val="24"/>
          <w:lang w:val="en-MY"/>
        </w:rPr>
      </w:pPr>
      <w:r w:rsidRPr="00BE24DB">
        <w:rPr>
          <w:sz w:val="24"/>
          <w:szCs w:val="24"/>
          <w:lang w:val="en-MY"/>
        </w:rPr>
        <w:t>W</w:t>
      </w:r>
      <w:r w:rsidR="00F6478D" w:rsidRPr="00BE24DB">
        <w:rPr>
          <w:sz w:val="24"/>
          <w:szCs w:val="24"/>
          <w:lang w:val="en-MY"/>
        </w:rPr>
        <w:t>here</w:t>
      </w:r>
      <w:r>
        <w:rPr>
          <w:sz w:val="24"/>
          <w:szCs w:val="24"/>
          <w:lang w:val="en-MY"/>
        </w:rPr>
        <w:t xml:space="preserve">; </w:t>
      </w:r>
      <w:r w:rsidR="00F6478D" w:rsidRPr="00BE24DB">
        <w:rPr>
          <w:sz w:val="24"/>
          <w:szCs w:val="24"/>
          <w:lang w:val="en-MY"/>
        </w:rPr>
        <w:t xml:space="preserve">it defines </w:t>
      </w:r>
      <w:r>
        <w:rPr>
          <w:sz w:val="24"/>
          <w:szCs w:val="24"/>
          <w:lang w:val="en-MY"/>
        </w:rPr>
        <w:t xml:space="preserve">as </w:t>
      </w:r>
      <w:r w:rsidR="00F6478D" w:rsidRPr="00BE24DB">
        <w:rPr>
          <w:sz w:val="24"/>
          <w:szCs w:val="24"/>
          <w:lang w:val="en-MY"/>
        </w:rPr>
        <w:t>the wave energy spectrum</w:t>
      </w:r>
    </w:p>
    <w:p w:rsidR="00F6478D" w:rsidRDefault="00F6478D" w:rsidP="00F6478D">
      <w:pPr>
        <w:autoSpaceDE w:val="0"/>
        <w:autoSpaceDN w:val="0"/>
        <w:adjustRightInd w:val="0"/>
        <w:spacing w:line="360" w:lineRule="auto"/>
        <w:jc w:val="both"/>
        <w:rPr>
          <w:sz w:val="24"/>
          <w:szCs w:val="24"/>
          <w:lang w:val="en-MY"/>
        </w:rPr>
      </w:pPr>
    </w:p>
    <w:p w:rsidR="00F6478D" w:rsidRPr="00223D0F" w:rsidRDefault="00F6478D" w:rsidP="00F6478D">
      <w:pPr>
        <w:pStyle w:val="Heading2"/>
        <w:spacing w:line="360" w:lineRule="auto"/>
        <w:ind w:left="720"/>
        <w:rPr>
          <w:lang w:val="en-MY"/>
        </w:rPr>
      </w:pPr>
      <w:bookmarkStart w:id="117" w:name="_Toc519628388"/>
      <w:r>
        <w:rPr>
          <w:lang w:val="en-MY"/>
        </w:rPr>
        <w:t>7</w:t>
      </w:r>
      <w:r w:rsidRPr="00223D0F">
        <w:rPr>
          <w:lang w:val="en-MY"/>
        </w:rPr>
        <w:t>.3</w:t>
      </w:r>
      <w:r>
        <w:rPr>
          <w:lang w:val="en-MY"/>
        </w:rPr>
        <w:t>.</w:t>
      </w:r>
      <w:r w:rsidRPr="00223D0F">
        <w:rPr>
          <w:lang w:val="en-MY"/>
        </w:rPr>
        <w:t xml:space="preserve"> </w:t>
      </w:r>
      <w:r w:rsidR="00A22A9B">
        <w:rPr>
          <w:lang w:val="en-MY"/>
        </w:rPr>
        <w:t xml:space="preserve">Ocean </w:t>
      </w:r>
      <w:r w:rsidRPr="00223D0F">
        <w:rPr>
          <w:lang w:val="en-MY"/>
        </w:rPr>
        <w:t>Current</w:t>
      </w:r>
      <w:bookmarkEnd w:id="117"/>
    </w:p>
    <w:p w:rsidR="005D5CB4" w:rsidRDefault="00F6478D" w:rsidP="00F6478D">
      <w:pPr>
        <w:autoSpaceDE w:val="0"/>
        <w:autoSpaceDN w:val="0"/>
        <w:adjustRightInd w:val="0"/>
        <w:spacing w:line="360" w:lineRule="auto"/>
        <w:jc w:val="both"/>
        <w:rPr>
          <w:sz w:val="24"/>
          <w:szCs w:val="24"/>
          <w:lang w:val="en-MY"/>
        </w:rPr>
      </w:pPr>
      <w:r w:rsidRPr="00223D0F">
        <w:rPr>
          <w:sz w:val="24"/>
          <w:szCs w:val="24"/>
          <w:lang w:val="en-MY"/>
        </w:rPr>
        <w:t xml:space="preserve">The </w:t>
      </w:r>
      <w:r w:rsidR="005D5CB4">
        <w:rPr>
          <w:sz w:val="24"/>
          <w:szCs w:val="24"/>
          <w:lang w:val="en-MY"/>
        </w:rPr>
        <w:t xml:space="preserve">ocean </w:t>
      </w:r>
      <w:r w:rsidRPr="00223D0F">
        <w:rPr>
          <w:sz w:val="24"/>
          <w:szCs w:val="24"/>
          <w:lang w:val="en-MY"/>
        </w:rPr>
        <w:t xml:space="preserve">current </w:t>
      </w:r>
      <w:r w:rsidR="00DD429C">
        <w:rPr>
          <w:sz w:val="24"/>
          <w:szCs w:val="24"/>
          <w:lang w:val="en-MY"/>
        </w:rPr>
        <w:t>is mainly introduced by the</w:t>
      </w:r>
      <w:r w:rsidRPr="00223D0F">
        <w:rPr>
          <w:sz w:val="24"/>
          <w:szCs w:val="24"/>
          <w:lang w:val="en-MY"/>
        </w:rPr>
        <w:t xml:space="preserve"> </w:t>
      </w:r>
      <w:r w:rsidR="005D5CB4" w:rsidRPr="005D5CB4">
        <w:rPr>
          <w:sz w:val="24"/>
          <w:szCs w:val="24"/>
          <w:lang w:val="en-MY"/>
        </w:rPr>
        <w:t xml:space="preserve">wind, water temperature, salt content, and </w:t>
      </w:r>
      <w:r w:rsidR="00DD429C">
        <w:rPr>
          <w:sz w:val="24"/>
          <w:szCs w:val="24"/>
          <w:lang w:val="en-MY"/>
        </w:rPr>
        <w:t xml:space="preserve">density, </w:t>
      </w:r>
      <w:r w:rsidR="005D5CB4" w:rsidRPr="005D5CB4">
        <w:rPr>
          <w:sz w:val="24"/>
          <w:szCs w:val="24"/>
          <w:lang w:val="en-MY"/>
        </w:rPr>
        <w:t>the gravity of the moon</w:t>
      </w:r>
      <w:r w:rsidR="005D5CB4">
        <w:rPr>
          <w:sz w:val="24"/>
          <w:szCs w:val="24"/>
          <w:lang w:val="en-MY"/>
        </w:rPr>
        <w:t xml:space="preserve">, </w:t>
      </w:r>
      <w:r w:rsidRPr="00223D0F">
        <w:rPr>
          <w:sz w:val="24"/>
          <w:szCs w:val="24"/>
          <w:lang w:val="en-MY"/>
        </w:rPr>
        <w:t>variation</w:t>
      </w:r>
      <w:r>
        <w:rPr>
          <w:sz w:val="24"/>
          <w:szCs w:val="24"/>
          <w:lang w:val="en-MY"/>
        </w:rPr>
        <w:t xml:space="preserve"> </w:t>
      </w:r>
      <w:r w:rsidRPr="00223D0F">
        <w:rPr>
          <w:sz w:val="24"/>
          <w:szCs w:val="24"/>
          <w:lang w:val="en-MY"/>
        </w:rPr>
        <w:t xml:space="preserve">of atmospheric pressure and tidal effects. </w:t>
      </w:r>
      <w:r w:rsidR="005D5CB4">
        <w:rPr>
          <w:sz w:val="24"/>
          <w:szCs w:val="24"/>
          <w:lang w:val="en-MY"/>
        </w:rPr>
        <w:t xml:space="preserve">The ocean current </w:t>
      </w:r>
      <w:r w:rsidR="005D5CB4" w:rsidRPr="005D5CB4">
        <w:rPr>
          <w:sz w:val="24"/>
          <w:szCs w:val="24"/>
          <w:lang w:val="en-MY"/>
        </w:rPr>
        <w:t>travel</w:t>
      </w:r>
      <w:r w:rsidR="005D5CB4">
        <w:rPr>
          <w:sz w:val="24"/>
          <w:szCs w:val="24"/>
          <w:lang w:val="en-MY"/>
        </w:rPr>
        <w:t>s</w:t>
      </w:r>
      <w:r w:rsidR="005D5CB4" w:rsidRPr="005D5CB4">
        <w:rPr>
          <w:sz w:val="24"/>
          <w:szCs w:val="24"/>
          <w:lang w:val="en-MY"/>
        </w:rPr>
        <w:t xml:space="preserve"> clockwise in the northern hemisphere</w:t>
      </w:r>
      <w:r w:rsidR="005D5CB4">
        <w:rPr>
          <w:sz w:val="24"/>
          <w:szCs w:val="24"/>
          <w:lang w:val="en-MY"/>
        </w:rPr>
        <w:t xml:space="preserve">, but traveling </w:t>
      </w:r>
      <w:r w:rsidR="005D5CB4" w:rsidRPr="005D5CB4">
        <w:rPr>
          <w:sz w:val="24"/>
          <w:szCs w:val="24"/>
          <w:lang w:val="en-MY"/>
        </w:rPr>
        <w:t>counter</w:t>
      </w:r>
      <w:r w:rsidR="005D5CB4">
        <w:rPr>
          <w:sz w:val="24"/>
          <w:szCs w:val="24"/>
          <w:lang w:val="en-MY"/>
        </w:rPr>
        <w:t>-</w:t>
      </w:r>
      <w:r w:rsidR="005D5CB4" w:rsidRPr="005D5CB4">
        <w:rPr>
          <w:sz w:val="24"/>
          <w:szCs w:val="24"/>
          <w:lang w:val="en-MY"/>
        </w:rPr>
        <w:t>clockwise in the southern hemisphere</w:t>
      </w:r>
      <w:r w:rsidR="005D5CB4">
        <w:rPr>
          <w:sz w:val="24"/>
          <w:szCs w:val="24"/>
          <w:lang w:val="en-MY"/>
        </w:rPr>
        <w:t>. The ocean current at d</w:t>
      </w:r>
      <w:r w:rsidR="005D5CB4" w:rsidRPr="005D5CB4">
        <w:rPr>
          <w:sz w:val="24"/>
          <w:szCs w:val="24"/>
          <w:lang w:val="en-MY"/>
        </w:rPr>
        <w:t xml:space="preserve">eeper </w:t>
      </w:r>
      <w:r w:rsidR="005D5CB4">
        <w:rPr>
          <w:sz w:val="24"/>
          <w:szCs w:val="24"/>
          <w:lang w:val="en-MY"/>
        </w:rPr>
        <w:t xml:space="preserve">sea </w:t>
      </w:r>
      <w:r w:rsidR="005D5CB4" w:rsidRPr="005D5CB4">
        <w:rPr>
          <w:sz w:val="24"/>
          <w:szCs w:val="24"/>
          <w:lang w:val="en-MY"/>
        </w:rPr>
        <w:t>depend</w:t>
      </w:r>
      <w:r w:rsidR="005D5CB4">
        <w:rPr>
          <w:sz w:val="24"/>
          <w:szCs w:val="24"/>
          <w:lang w:val="en-MY"/>
        </w:rPr>
        <w:t>s</w:t>
      </w:r>
      <w:r w:rsidR="005D5CB4" w:rsidRPr="005D5CB4">
        <w:rPr>
          <w:sz w:val="24"/>
          <w:szCs w:val="24"/>
          <w:lang w:val="en-MY"/>
        </w:rPr>
        <w:t xml:space="preserve"> on water pressure, </w:t>
      </w:r>
      <w:r w:rsidR="00DD429C">
        <w:rPr>
          <w:sz w:val="24"/>
          <w:szCs w:val="24"/>
          <w:lang w:val="en-MY"/>
        </w:rPr>
        <w:t xml:space="preserve">density, </w:t>
      </w:r>
      <w:r w:rsidR="005D5CB4" w:rsidRPr="005D5CB4">
        <w:rPr>
          <w:sz w:val="24"/>
          <w:szCs w:val="24"/>
          <w:lang w:val="en-MY"/>
        </w:rPr>
        <w:t>temperature and salt content</w:t>
      </w:r>
      <w:r w:rsidR="00DD429C" w:rsidRPr="00DD429C">
        <w:rPr>
          <w:sz w:val="24"/>
          <w:szCs w:val="24"/>
          <w:lang w:val="en-MY"/>
        </w:rPr>
        <w:t xml:space="preserve"> </w:t>
      </w:r>
      <w:r w:rsidR="00DD429C">
        <w:rPr>
          <w:sz w:val="24"/>
          <w:szCs w:val="24"/>
          <w:lang w:val="en-MY"/>
        </w:rPr>
        <w:t>(salinity)</w:t>
      </w:r>
      <w:r w:rsidR="005D5CB4">
        <w:rPr>
          <w:sz w:val="24"/>
          <w:szCs w:val="24"/>
          <w:lang w:val="en-MY"/>
        </w:rPr>
        <w:t>.</w:t>
      </w:r>
    </w:p>
    <w:p w:rsidR="005D5CB4" w:rsidRDefault="005D5CB4" w:rsidP="00F6478D">
      <w:pPr>
        <w:autoSpaceDE w:val="0"/>
        <w:autoSpaceDN w:val="0"/>
        <w:adjustRightInd w:val="0"/>
        <w:spacing w:line="360" w:lineRule="auto"/>
        <w:jc w:val="both"/>
        <w:rPr>
          <w:sz w:val="24"/>
          <w:szCs w:val="24"/>
          <w:lang w:val="en-MY"/>
        </w:rPr>
      </w:pPr>
      <w:r w:rsidRPr="005D5CB4">
        <w:rPr>
          <w:noProof/>
          <w:lang w:val="en-MY" w:eastAsia="ja-JP"/>
        </w:rPr>
        <w:drawing>
          <wp:inline distT="0" distB="0" distL="0" distR="0" wp14:anchorId="4AB63D19" wp14:editId="4C52BE06">
            <wp:extent cx="5499100" cy="2847664"/>
            <wp:effectExtent l="0" t="0" r="6350" b="0"/>
            <wp:docPr id="50183" name="Picture 50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extLst>
                        <a:ext uri="{BEBA8EAE-BF5A-486C-A8C5-ECC9F3942E4B}">
                          <a14:imgProps xmlns:a14="http://schemas.microsoft.com/office/drawing/2010/main">
                            <a14:imgLayer r:embed="rId124">
                              <a14:imgEffect>
                                <a14:brightnessContrast contrast="20000"/>
                              </a14:imgEffect>
                            </a14:imgLayer>
                          </a14:imgProps>
                        </a:ext>
                      </a:extLst>
                    </a:blip>
                    <a:stretch>
                      <a:fillRect/>
                    </a:stretch>
                  </pic:blipFill>
                  <pic:spPr>
                    <a:xfrm>
                      <a:off x="0" y="0"/>
                      <a:ext cx="5499100" cy="2847664"/>
                    </a:xfrm>
                    <a:prstGeom prst="rect">
                      <a:avLst/>
                    </a:prstGeom>
                  </pic:spPr>
                </pic:pic>
              </a:graphicData>
            </a:graphic>
          </wp:inline>
        </w:drawing>
      </w:r>
    </w:p>
    <w:p w:rsidR="00DD429C" w:rsidRDefault="00DD429C" w:rsidP="00DD429C">
      <w:pPr>
        <w:autoSpaceDE w:val="0"/>
        <w:autoSpaceDN w:val="0"/>
        <w:adjustRightInd w:val="0"/>
        <w:spacing w:line="360" w:lineRule="auto"/>
        <w:jc w:val="both"/>
        <w:rPr>
          <w:b/>
          <w:sz w:val="24"/>
          <w:szCs w:val="24"/>
          <w:lang w:val="en-MY"/>
        </w:rPr>
      </w:pPr>
    </w:p>
    <w:p w:rsidR="00DD429C" w:rsidRPr="00DD429C" w:rsidRDefault="00DD429C" w:rsidP="00DD429C">
      <w:pPr>
        <w:autoSpaceDE w:val="0"/>
        <w:autoSpaceDN w:val="0"/>
        <w:adjustRightInd w:val="0"/>
        <w:spacing w:line="360" w:lineRule="auto"/>
        <w:jc w:val="both"/>
        <w:rPr>
          <w:b/>
          <w:sz w:val="24"/>
          <w:szCs w:val="24"/>
          <w:lang w:val="en-MY"/>
        </w:rPr>
      </w:pPr>
      <w:r w:rsidRPr="00DD429C">
        <w:rPr>
          <w:b/>
          <w:sz w:val="24"/>
          <w:szCs w:val="24"/>
          <w:lang w:val="en-MY"/>
        </w:rPr>
        <w:t>Density</w:t>
      </w:r>
    </w:p>
    <w:p w:rsidR="00DD429C" w:rsidRPr="00DD429C" w:rsidRDefault="00DD429C" w:rsidP="00DD429C">
      <w:pPr>
        <w:autoSpaceDE w:val="0"/>
        <w:autoSpaceDN w:val="0"/>
        <w:adjustRightInd w:val="0"/>
        <w:spacing w:line="360" w:lineRule="auto"/>
        <w:jc w:val="both"/>
        <w:rPr>
          <w:sz w:val="24"/>
          <w:szCs w:val="24"/>
          <w:lang w:val="en-MY"/>
        </w:rPr>
      </w:pPr>
      <w:r>
        <w:rPr>
          <w:sz w:val="24"/>
          <w:szCs w:val="24"/>
          <w:lang w:val="en-MY"/>
        </w:rPr>
        <w:t xml:space="preserve">Application of Physical </w:t>
      </w:r>
      <w:r w:rsidRPr="00DD429C">
        <w:rPr>
          <w:sz w:val="24"/>
          <w:szCs w:val="24"/>
          <w:lang w:val="en-MY"/>
        </w:rPr>
        <w:t>principle</w:t>
      </w:r>
      <w:r>
        <w:rPr>
          <w:sz w:val="24"/>
          <w:szCs w:val="24"/>
          <w:lang w:val="en-MY"/>
        </w:rPr>
        <w:t xml:space="preserve"> on sea </w:t>
      </w:r>
      <w:r w:rsidRPr="00DD429C">
        <w:rPr>
          <w:sz w:val="24"/>
          <w:szCs w:val="24"/>
          <w:lang w:val="en-MY"/>
        </w:rPr>
        <w:t>water</w:t>
      </w:r>
      <w:r>
        <w:rPr>
          <w:sz w:val="24"/>
          <w:szCs w:val="24"/>
          <w:lang w:val="en-MY"/>
        </w:rPr>
        <w:t xml:space="preserve"> that is </w:t>
      </w:r>
      <w:r w:rsidRPr="00DD429C">
        <w:rPr>
          <w:sz w:val="24"/>
          <w:szCs w:val="24"/>
          <w:lang w:val="en-MY"/>
        </w:rPr>
        <w:t>dense</w:t>
      </w:r>
      <w:r>
        <w:rPr>
          <w:sz w:val="24"/>
          <w:szCs w:val="24"/>
          <w:lang w:val="en-MY"/>
        </w:rPr>
        <w:t>r</w:t>
      </w:r>
      <w:r w:rsidRPr="00DD429C">
        <w:rPr>
          <w:sz w:val="24"/>
          <w:szCs w:val="24"/>
          <w:lang w:val="en-MY"/>
        </w:rPr>
        <w:t xml:space="preserve"> will sink to the </w:t>
      </w:r>
      <w:r>
        <w:rPr>
          <w:sz w:val="24"/>
          <w:szCs w:val="24"/>
          <w:lang w:val="en-MY"/>
        </w:rPr>
        <w:t xml:space="preserve">sea bead of </w:t>
      </w:r>
      <w:r w:rsidRPr="00DD429C">
        <w:rPr>
          <w:sz w:val="24"/>
          <w:szCs w:val="24"/>
          <w:lang w:val="en-MY"/>
        </w:rPr>
        <w:t>ocean</w:t>
      </w:r>
      <w:r>
        <w:rPr>
          <w:sz w:val="24"/>
          <w:szCs w:val="24"/>
          <w:lang w:val="en-MY"/>
        </w:rPr>
        <w:t xml:space="preserve">, then </w:t>
      </w:r>
      <w:r w:rsidRPr="00DD429C">
        <w:rPr>
          <w:sz w:val="24"/>
          <w:szCs w:val="24"/>
          <w:lang w:val="en-MY"/>
        </w:rPr>
        <w:t xml:space="preserve">less dense </w:t>
      </w:r>
      <w:r>
        <w:rPr>
          <w:sz w:val="24"/>
          <w:szCs w:val="24"/>
          <w:lang w:val="en-MY"/>
        </w:rPr>
        <w:t xml:space="preserve">of sea </w:t>
      </w:r>
      <w:r w:rsidRPr="00DD429C">
        <w:rPr>
          <w:sz w:val="24"/>
          <w:szCs w:val="24"/>
          <w:lang w:val="en-MY"/>
        </w:rPr>
        <w:t xml:space="preserve">water has to move out of the way. </w:t>
      </w:r>
      <w:r>
        <w:rPr>
          <w:sz w:val="24"/>
          <w:szCs w:val="24"/>
          <w:lang w:val="en-MY"/>
        </w:rPr>
        <w:t>In other word, t</w:t>
      </w:r>
      <w:r w:rsidRPr="00DD429C">
        <w:rPr>
          <w:sz w:val="24"/>
          <w:szCs w:val="24"/>
          <w:lang w:val="en-MY"/>
        </w:rPr>
        <w:t xml:space="preserve">he less dense </w:t>
      </w:r>
      <w:r>
        <w:rPr>
          <w:sz w:val="24"/>
          <w:szCs w:val="24"/>
          <w:lang w:val="en-MY"/>
        </w:rPr>
        <w:t xml:space="preserve">sea </w:t>
      </w:r>
      <w:r w:rsidRPr="00DD429C">
        <w:rPr>
          <w:sz w:val="24"/>
          <w:szCs w:val="24"/>
          <w:lang w:val="en-MY"/>
        </w:rPr>
        <w:t>water rises</w:t>
      </w:r>
      <w:r>
        <w:rPr>
          <w:sz w:val="24"/>
          <w:szCs w:val="24"/>
          <w:lang w:val="en-MY"/>
        </w:rPr>
        <w:t xml:space="preserve"> to surface</w:t>
      </w:r>
      <w:r w:rsidRPr="00DD429C">
        <w:rPr>
          <w:sz w:val="24"/>
          <w:szCs w:val="24"/>
          <w:lang w:val="en-MY"/>
        </w:rPr>
        <w:t xml:space="preserve">. This </w:t>
      </w:r>
      <w:r>
        <w:rPr>
          <w:sz w:val="24"/>
          <w:szCs w:val="24"/>
          <w:lang w:val="en-MY"/>
        </w:rPr>
        <w:t xml:space="preserve">circulation </w:t>
      </w:r>
      <w:r w:rsidRPr="00DD429C">
        <w:rPr>
          <w:sz w:val="24"/>
          <w:szCs w:val="24"/>
          <w:lang w:val="en-MY"/>
        </w:rPr>
        <w:t xml:space="preserve">process creates a circular pattern known as </w:t>
      </w:r>
      <w:r>
        <w:rPr>
          <w:sz w:val="24"/>
          <w:szCs w:val="24"/>
          <w:lang w:val="en-MY"/>
        </w:rPr>
        <w:t>C</w:t>
      </w:r>
      <w:r w:rsidRPr="00DD429C">
        <w:rPr>
          <w:sz w:val="24"/>
          <w:szCs w:val="24"/>
          <w:lang w:val="en-MY"/>
        </w:rPr>
        <w:t xml:space="preserve">onvection </w:t>
      </w:r>
      <w:r>
        <w:rPr>
          <w:sz w:val="24"/>
          <w:szCs w:val="24"/>
          <w:lang w:val="en-MY"/>
        </w:rPr>
        <w:t>C</w:t>
      </w:r>
      <w:r w:rsidRPr="00DD429C">
        <w:rPr>
          <w:sz w:val="24"/>
          <w:szCs w:val="24"/>
          <w:lang w:val="en-MY"/>
        </w:rPr>
        <w:t>urrent</w:t>
      </w:r>
      <w:r>
        <w:rPr>
          <w:sz w:val="24"/>
          <w:szCs w:val="24"/>
          <w:lang w:val="en-MY"/>
        </w:rPr>
        <w:t xml:space="preserve"> (CC)</w:t>
      </w:r>
      <w:r w:rsidRPr="00DD429C">
        <w:rPr>
          <w:sz w:val="24"/>
          <w:szCs w:val="24"/>
          <w:lang w:val="en-MY"/>
        </w:rPr>
        <w:t>.</w:t>
      </w:r>
    </w:p>
    <w:p w:rsidR="00DD429C" w:rsidRPr="00DD429C" w:rsidRDefault="00DD429C" w:rsidP="00DD429C">
      <w:pPr>
        <w:autoSpaceDE w:val="0"/>
        <w:autoSpaceDN w:val="0"/>
        <w:adjustRightInd w:val="0"/>
        <w:spacing w:line="360" w:lineRule="auto"/>
        <w:ind w:firstLine="284"/>
        <w:jc w:val="both"/>
        <w:rPr>
          <w:sz w:val="24"/>
          <w:szCs w:val="24"/>
          <w:lang w:val="en-MY"/>
        </w:rPr>
      </w:pPr>
    </w:p>
    <w:p w:rsidR="00DD429C" w:rsidRPr="00DD429C" w:rsidRDefault="00DD429C" w:rsidP="00DD429C">
      <w:pPr>
        <w:autoSpaceDE w:val="0"/>
        <w:autoSpaceDN w:val="0"/>
        <w:adjustRightInd w:val="0"/>
        <w:spacing w:line="360" w:lineRule="auto"/>
        <w:jc w:val="both"/>
        <w:rPr>
          <w:b/>
          <w:sz w:val="24"/>
          <w:szCs w:val="24"/>
          <w:lang w:val="en-MY"/>
        </w:rPr>
      </w:pPr>
      <w:r w:rsidRPr="00DD429C">
        <w:rPr>
          <w:b/>
          <w:sz w:val="24"/>
          <w:szCs w:val="24"/>
          <w:lang w:val="en-MY"/>
        </w:rPr>
        <w:t>Temperature</w:t>
      </w:r>
    </w:p>
    <w:p w:rsidR="00DD429C" w:rsidRPr="00DD429C" w:rsidRDefault="00DD429C" w:rsidP="00DD429C">
      <w:pPr>
        <w:autoSpaceDE w:val="0"/>
        <w:autoSpaceDN w:val="0"/>
        <w:adjustRightInd w:val="0"/>
        <w:spacing w:line="360" w:lineRule="auto"/>
        <w:jc w:val="both"/>
        <w:rPr>
          <w:sz w:val="24"/>
          <w:szCs w:val="24"/>
          <w:lang w:val="en-MY"/>
        </w:rPr>
      </w:pPr>
      <w:r>
        <w:rPr>
          <w:sz w:val="24"/>
          <w:szCs w:val="24"/>
          <w:lang w:val="en-MY"/>
        </w:rPr>
        <w:t>In the ocean, w</w:t>
      </w:r>
      <w:r w:rsidRPr="00DD429C">
        <w:rPr>
          <w:sz w:val="24"/>
          <w:szCs w:val="24"/>
          <w:lang w:val="en-MY"/>
        </w:rPr>
        <w:t xml:space="preserve">hen </w:t>
      </w:r>
      <w:r>
        <w:rPr>
          <w:sz w:val="24"/>
          <w:szCs w:val="24"/>
          <w:lang w:val="en-MY"/>
        </w:rPr>
        <w:t xml:space="preserve">sea water </w:t>
      </w:r>
      <w:r w:rsidRPr="00DD429C">
        <w:rPr>
          <w:sz w:val="24"/>
          <w:szCs w:val="24"/>
          <w:lang w:val="en-MY"/>
        </w:rPr>
        <w:t xml:space="preserve">temperatures are high, the atoms in matter become "excited" from the energy and start to expand. Molecules, which are made up of atoms, also expand in this way. This expansion results in lowered density. </w:t>
      </w:r>
      <w:r>
        <w:rPr>
          <w:sz w:val="24"/>
          <w:szCs w:val="24"/>
          <w:lang w:val="en-MY"/>
        </w:rPr>
        <w:t>Therefore</w:t>
      </w:r>
      <w:r w:rsidRPr="00DD429C">
        <w:rPr>
          <w:sz w:val="24"/>
          <w:szCs w:val="24"/>
          <w:lang w:val="en-MY"/>
        </w:rPr>
        <w:t xml:space="preserve">, warmer </w:t>
      </w:r>
      <w:r>
        <w:rPr>
          <w:sz w:val="24"/>
          <w:szCs w:val="24"/>
          <w:lang w:val="en-MY"/>
        </w:rPr>
        <w:t xml:space="preserve">sea </w:t>
      </w:r>
      <w:r w:rsidRPr="00DD429C">
        <w:rPr>
          <w:sz w:val="24"/>
          <w:szCs w:val="24"/>
          <w:lang w:val="en-MY"/>
        </w:rPr>
        <w:t xml:space="preserve">water expands just like any other matter, and following the principle of density, it rises to the </w:t>
      </w:r>
      <w:r w:rsidRPr="00DD429C">
        <w:rPr>
          <w:sz w:val="24"/>
          <w:szCs w:val="24"/>
          <w:lang w:val="en-MY"/>
        </w:rPr>
        <w:lastRenderedPageBreak/>
        <w:t xml:space="preserve">top of the ocean. The cooler </w:t>
      </w:r>
      <w:r w:rsidR="00566402">
        <w:rPr>
          <w:sz w:val="24"/>
          <w:szCs w:val="24"/>
          <w:lang w:val="en-MY"/>
        </w:rPr>
        <w:t xml:space="preserve">sea </w:t>
      </w:r>
      <w:r w:rsidRPr="00DD429C">
        <w:rPr>
          <w:sz w:val="24"/>
          <w:szCs w:val="24"/>
          <w:lang w:val="en-MY"/>
        </w:rPr>
        <w:t>water, which is dense</w:t>
      </w:r>
      <w:r>
        <w:rPr>
          <w:sz w:val="24"/>
          <w:szCs w:val="24"/>
          <w:lang w:val="en-MY"/>
        </w:rPr>
        <w:t>r</w:t>
      </w:r>
      <w:r w:rsidRPr="00DD429C">
        <w:rPr>
          <w:sz w:val="24"/>
          <w:szCs w:val="24"/>
          <w:lang w:val="en-MY"/>
        </w:rPr>
        <w:t xml:space="preserve"> than the warm water, sinks to the bottom and takes up the space left by the rising warm </w:t>
      </w:r>
      <w:r w:rsidR="00566402">
        <w:rPr>
          <w:sz w:val="24"/>
          <w:szCs w:val="24"/>
          <w:lang w:val="en-MY"/>
        </w:rPr>
        <w:t xml:space="preserve">sea </w:t>
      </w:r>
      <w:r w:rsidRPr="00DD429C">
        <w:rPr>
          <w:sz w:val="24"/>
          <w:szCs w:val="24"/>
          <w:lang w:val="en-MY"/>
        </w:rPr>
        <w:t xml:space="preserve">water. The result is </w:t>
      </w:r>
      <w:r w:rsidR="00566402">
        <w:rPr>
          <w:sz w:val="24"/>
          <w:szCs w:val="24"/>
          <w:lang w:val="en-MY"/>
        </w:rPr>
        <w:t>C</w:t>
      </w:r>
      <w:r w:rsidRPr="00DD429C">
        <w:rPr>
          <w:sz w:val="24"/>
          <w:szCs w:val="24"/>
          <w:lang w:val="en-MY"/>
        </w:rPr>
        <w:t xml:space="preserve">onvection </w:t>
      </w:r>
      <w:r w:rsidR="00566402">
        <w:rPr>
          <w:sz w:val="24"/>
          <w:szCs w:val="24"/>
          <w:lang w:val="en-MY"/>
        </w:rPr>
        <w:t>C</w:t>
      </w:r>
      <w:r w:rsidRPr="00DD429C">
        <w:rPr>
          <w:sz w:val="24"/>
          <w:szCs w:val="24"/>
          <w:lang w:val="en-MY"/>
        </w:rPr>
        <w:t>urrent</w:t>
      </w:r>
      <w:r w:rsidR="00566402">
        <w:rPr>
          <w:sz w:val="24"/>
          <w:szCs w:val="24"/>
          <w:lang w:val="en-MY"/>
        </w:rPr>
        <w:t xml:space="preserve"> (CC)</w:t>
      </w:r>
      <w:r w:rsidRPr="00DD429C">
        <w:rPr>
          <w:sz w:val="24"/>
          <w:szCs w:val="24"/>
          <w:lang w:val="en-MY"/>
        </w:rPr>
        <w:t>.</w:t>
      </w:r>
    </w:p>
    <w:p w:rsidR="00DD429C" w:rsidRPr="00DD429C" w:rsidRDefault="00DD429C" w:rsidP="00DD429C">
      <w:pPr>
        <w:autoSpaceDE w:val="0"/>
        <w:autoSpaceDN w:val="0"/>
        <w:adjustRightInd w:val="0"/>
        <w:spacing w:line="360" w:lineRule="auto"/>
        <w:ind w:firstLine="284"/>
        <w:jc w:val="both"/>
        <w:rPr>
          <w:sz w:val="24"/>
          <w:szCs w:val="24"/>
          <w:lang w:val="en-MY"/>
        </w:rPr>
      </w:pPr>
    </w:p>
    <w:p w:rsidR="00DD429C" w:rsidRPr="00566402" w:rsidRDefault="00DD429C" w:rsidP="00566402">
      <w:pPr>
        <w:autoSpaceDE w:val="0"/>
        <w:autoSpaceDN w:val="0"/>
        <w:adjustRightInd w:val="0"/>
        <w:spacing w:line="360" w:lineRule="auto"/>
        <w:jc w:val="both"/>
        <w:rPr>
          <w:b/>
          <w:sz w:val="24"/>
          <w:szCs w:val="24"/>
          <w:lang w:val="en-MY"/>
        </w:rPr>
      </w:pPr>
      <w:r w:rsidRPr="00566402">
        <w:rPr>
          <w:b/>
          <w:sz w:val="24"/>
          <w:szCs w:val="24"/>
          <w:lang w:val="en-MY"/>
        </w:rPr>
        <w:t>Salinity, Density, and Temperature</w:t>
      </w:r>
    </w:p>
    <w:p w:rsidR="00F6478D" w:rsidRPr="00223D0F" w:rsidRDefault="00566402" w:rsidP="00566402">
      <w:pPr>
        <w:autoSpaceDE w:val="0"/>
        <w:autoSpaceDN w:val="0"/>
        <w:adjustRightInd w:val="0"/>
        <w:spacing w:line="360" w:lineRule="auto"/>
        <w:jc w:val="both"/>
        <w:rPr>
          <w:sz w:val="24"/>
          <w:szCs w:val="24"/>
          <w:lang w:val="en-MY"/>
        </w:rPr>
      </w:pPr>
      <w:r>
        <w:rPr>
          <w:sz w:val="24"/>
          <w:szCs w:val="24"/>
          <w:lang w:val="en-MY"/>
        </w:rPr>
        <w:t>In the ocean, w</w:t>
      </w:r>
      <w:r w:rsidR="00DD429C" w:rsidRPr="00DD429C">
        <w:rPr>
          <w:sz w:val="24"/>
          <w:szCs w:val="24"/>
          <w:lang w:val="en-MY"/>
        </w:rPr>
        <w:t xml:space="preserve">hen the </w:t>
      </w:r>
      <w:r>
        <w:rPr>
          <w:sz w:val="24"/>
          <w:szCs w:val="24"/>
          <w:lang w:val="en-MY"/>
        </w:rPr>
        <w:t xml:space="preserve">sea </w:t>
      </w:r>
      <w:r w:rsidR="00DD429C" w:rsidRPr="00DD429C">
        <w:rPr>
          <w:sz w:val="24"/>
          <w:szCs w:val="24"/>
          <w:lang w:val="en-MY"/>
        </w:rPr>
        <w:t>water molecules of the ocean become heated, they expand. Extra space is created by this expansion into which salt and other molecules (e.g., calcium) can fit. Since warmer water thus can hold more salt and other molecules than cold water; it can have a higher salinity. To relate this to ocean currents, the higher the sa</w:t>
      </w:r>
      <w:r>
        <w:rPr>
          <w:sz w:val="24"/>
          <w:szCs w:val="24"/>
          <w:lang w:val="en-MY"/>
        </w:rPr>
        <w:t xml:space="preserve">linity of ocean water, the </w:t>
      </w:r>
      <w:r w:rsidR="00DD429C" w:rsidRPr="00DD429C">
        <w:rPr>
          <w:sz w:val="24"/>
          <w:szCs w:val="24"/>
          <w:lang w:val="en-MY"/>
        </w:rPr>
        <w:t>dense</w:t>
      </w:r>
      <w:r>
        <w:rPr>
          <w:sz w:val="24"/>
          <w:szCs w:val="24"/>
          <w:lang w:val="en-MY"/>
        </w:rPr>
        <w:t>r</w:t>
      </w:r>
      <w:r w:rsidR="00DD429C" w:rsidRPr="00DD429C">
        <w:rPr>
          <w:sz w:val="24"/>
          <w:szCs w:val="24"/>
          <w:lang w:val="en-MY"/>
        </w:rPr>
        <w:t xml:space="preserve"> it becomes. When the salinity is high enough, the water will sink, starting </w:t>
      </w:r>
      <w:r>
        <w:rPr>
          <w:sz w:val="24"/>
          <w:szCs w:val="24"/>
          <w:lang w:val="en-MY"/>
        </w:rPr>
        <w:t>C</w:t>
      </w:r>
      <w:r w:rsidR="00DD429C" w:rsidRPr="00DD429C">
        <w:rPr>
          <w:sz w:val="24"/>
          <w:szCs w:val="24"/>
          <w:lang w:val="en-MY"/>
        </w:rPr>
        <w:t xml:space="preserve">onvection </w:t>
      </w:r>
      <w:r>
        <w:rPr>
          <w:sz w:val="24"/>
          <w:szCs w:val="24"/>
          <w:lang w:val="en-MY"/>
        </w:rPr>
        <w:t>C</w:t>
      </w:r>
      <w:r w:rsidR="00DD429C" w:rsidRPr="00DD429C">
        <w:rPr>
          <w:sz w:val="24"/>
          <w:szCs w:val="24"/>
          <w:lang w:val="en-MY"/>
        </w:rPr>
        <w:t>urrent. This means that cold water can sit on top of warm water if the warm water has a high enough salinity, and that the natural flow of a current actually can be reversed based on the related density, salinity and temperature of the ocean water</w:t>
      </w:r>
      <w:r w:rsidR="00DD429C">
        <w:rPr>
          <w:sz w:val="24"/>
          <w:szCs w:val="24"/>
          <w:lang w:val="en-MY"/>
        </w:rPr>
        <w:t xml:space="preserve">. </w:t>
      </w:r>
    </w:p>
    <w:p w:rsidR="00F6478D" w:rsidRPr="00223D0F" w:rsidRDefault="00F6478D" w:rsidP="00F6478D">
      <w:pPr>
        <w:spacing w:line="360" w:lineRule="auto"/>
        <w:jc w:val="both"/>
        <w:rPr>
          <w:sz w:val="24"/>
          <w:szCs w:val="24"/>
          <w:lang w:val="en-MY"/>
        </w:rPr>
      </w:pPr>
    </w:p>
    <w:p w:rsidR="00F6478D" w:rsidRPr="00223D0F" w:rsidRDefault="00F6478D" w:rsidP="00F6478D">
      <w:pPr>
        <w:pStyle w:val="Heading2"/>
        <w:spacing w:line="360" w:lineRule="auto"/>
        <w:ind w:left="720"/>
        <w:rPr>
          <w:lang w:val="en-MY"/>
        </w:rPr>
      </w:pPr>
      <w:bookmarkStart w:id="118" w:name="_Toc519628389"/>
      <w:r>
        <w:rPr>
          <w:lang w:val="en-MY"/>
        </w:rPr>
        <w:t>7</w:t>
      </w:r>
      <w:r w:rsidRPr="00223D0F">
        <w:rPr>
          <w:lang w:val="en-MY"/>
        </w:rPr>
        <w:t>.</w:t>
      </w:r>
      <w:r>
        <w:rPr>
          <w:lang w:val="en-MY"/>
        </w:rPr>
        <w:t>4</w:t>
      </w:r>
      <w:r w:rsidR="00701AFC">
        <w:rPr>
          <w:lang w:val="en-MY"/>
        </w:rPr>
        <w:t>.</w:t>
      </w:r>
      <w:r w:rsidRPr="00223D0F">
        <w:rPr>
          <w:lang w:val="en-MY"/>
        </w:rPr>
        <w:t xml:space="preserve"> R</w:t>
      </w:r>
      <w:r w:rsidR="00104768">
        <w:rPr>
          <w:lang w:val="en-MY"/>
        </w:rPr>
        <w:t xml:space="preserve">esponse </w:t>
      </w:r>
      <w:r w:rsidRPr="00223D0F">
        <w:rPr>
          <w:lang w:val="en-MY"/>
        </w:rPr>
        <w:t>A</w:t>
      </w:r>
      <w:r w:rsidR="00104768">
        <w:rPr>
          <w:lang w:val="en-MY"/>
        </w:rPr>
        <w:t xml:space="preserve">mplitude </w:t>
      </w:r>
      <w:r w:rsidRPr="00223D0F">
        <w:rPr>
          <w:lang w:val="en-MY"/>
        </w:rPr>
        <w:t>O</w:t>
      </w:r>
      <w:r w:rsidR="00104768">
        <w:rPr>
          <w:lang w:val="en-MY"/>
        </w:rPr>
        <w:t>perator (RAO)</w:t>
      </w:r>
      <w:bookmarkEnd w:id="118"/>
    </w:p>
    <w:p w:rsidR="00F6478D" w:rsidRDefault="00F6478D" w:rsidP="00F6478D">
      <w:pPr>
        <w:autoSpaceDE w:val="0"/>
        <w:autoSpaceDN w:val="0"/>
        <w:adjustRightInd w:val="0"/>
        <w:spacing w:line="360" w:lineRule="auto"/>
        <w:jc w:val="both"/>
        <w:rPr>
          <w:sz w:val="24"/>
          <w:szCs w:val="24"/>
          <w:lang w:val="en-MY"/>
        </w:rPr>
      </w:pPr>
      <w:r w:rsidRPr="00223D0F">
        <w:rPr>
          <w:sz w:val="24"/>
          <w:szCs w:val="24"/>
          <w:lang w:val="en-MY"/>
        </w:rPr>
        <w:t>Response Amplitude Operator (RAO) is a dimensionless parameter to generate the response</w:t>
      </w:r>
      <w:r>
        <w:rPr>
          <w:sz w:val="24"/>
          <w:szCs w:val="24"/>
          <w:lang w:val="en-MY"/>
        </w:rPr>
        <w:t xml:space="preserve"> </w:t>
      </w:r>
      <w:r w:rsidRPr="00223D0F">
        <w:rPr>
          <w:sz w:val="24"/>
          <w:szCs w:val="24"/>
          <w:lang w:val="en-MY"/>
        </w:rPr>
        <w:t>spectrum from the energy spectrum. It is also often called as a transfer function. For a floater</w:t>
      </w:r>
      <w:r>
        <w:rPr>
          <w:sz w:val="24"/>
          <w:szCs w:val="24"/>
          <w:lang w:val="en-MY"/>
        </w:rPr>
        <w:t xml:space="preserve"> </w:t>
      </w:r>
      <w:r w:rsidRPr="00223D0F">
        <w:rPr>
          <w:sz w:val="24"/>
          <w:szCs w:val="24"/>
          <w:lang w:val="en-MY"/>
        </w:rPr>
        <w:t>which encountered by irregular wave, the vessel response spectrum of motion for each</w:t>
      </w:r>
      <w:r>
        <w:rPr>
          <w:sz w:val="24"/>
          <w:szCs w:val="24"/>
          <w:lang w:val="en-MY"/>
        </w:rPr>
        <w:t xml:space="preserve"> </w:t>
      </w:r>
      <w:r w:rsidRPr="00223D0F">
        <w:rPr>
          <w:sz w:val="24"/>
          <w:szCs w:val="24"/>
          <w:lang w:val="en-MY"/>
        </w:rPr>
        <w:t>degree of freedom (e.g. heave, roll, etc.) can be found by using the transfer function for each</w:t>
      </w:r>
      <w:r>
        <w:rPr>
          <w:sz w:val="24"/>
          <w:szCs w:val="24"/>
          <w:lang w:val="en-MY"/>
        </w:rPr>
        <w:t xml:space="preserve"> </w:t>
      </w:r>
      <w:r w:rsidRPr="00223D0F">
        <w:rPr>
          <w:sz w:val="24"/>
          <w:szCs w:val="24"/>
          <w:lang w:val="en-MY"/>
        </w:rPr>
        <w:t>individual motion and the wave energy spectrum.</w:t>
      </w:r>
    </w:p>
    <w:p w:rsidR="00F6478D" w:rsidRPr="00F13CAC" w:rsidRDefault="00F6478D" w:rsidP="00F6478D">
      <w:pPr>
        <w:autoSpaceDE w:val="0"/>
        <w:autoSpaceDN w:val="0"/>
        <w:adjustRightInd w:val="0"/>
        <w:spacing w:line="360" w:lineRule="auto"/>
        <w:ind w:firstLine="284"/>
        <w:rPr>
          <w:sz w:val="24"/>
          <w:szCs w:val="24"/>
          <w:lang w:val="en-MY"/>
        </w:rPr>
      </w:pPr>
      <w:r>
        <w:rPr>
          <w:sz w:val="24"/>
          <w:szCs w:val="24"/>
          <w:lang w:val="en-MY"/>
        </w:rPr>
        <w:t>H</w:t>
      </w:r>
      <w:r w:rsidRPr="00F13CAC">
        <w:rPr>
          <w:sz w:val="24"/>
          <w:szCs w:val="24"/>
          <w:lang w:val="en-MY"/>
        </w:rPr>
        <w:t>eave response spectrum can be found by using the transfer function of the</w:t>
      </w:r>
      <w:r>
        <w:rPr>
          <w:sz w:val="24"/>
          <w:szCs w:val="24"/>
          <w:lang w:val="en-MY"/>
        </w:rPr>
        <w:t xml:space="preserve"> </w:t>
      </w:r>
      <w:r w:rsidRPr="00F13CAC">
        <w:rPr>
          <w:sz w:val="24"/>
          <w:szCs w:val="24"/>
          <w:lang w:val="en-MY"/>
        </w:rPr>
        <w:t>motion and the wave energy spectrum by:</w:t>
      </w:r>
    </w:p>
    <w:p w:rsidR="00F6478D" w:rsidRPr="00F13CAC" w:rsidRDefault="00F6478D" w:rsidP="00F6478D">
      <w:pPr>
        <w:autoSpaceDE w:val="0"/>
        <w:autoSpaceDN w:val="0"/>
        <w:adjustRightInd w:val="0"/>
        <w:spacing w:line="360" w:lineRule="auto"/>
        <w:jc w:val="both"/>
        <w:rPr>
          <w:sz w:val="24"/>
          <w:szCs w:val="24"/>
          <w:lang w:val="en-MY"/>
        </w:rPr>
      </w:pPr>
    </w:p>
    <w:p w:rsidR="00F6478D" w:rsidRPr="00F13CAC" w:rsidRDefault="00D55C7F" w:rsidP="00F6478D">
      <w:pPr>
        <w:autoSpaceDE w:val="0"/>
        <w:autoSpaceDN w:val="0"/>
        <w:adjustRightInd w:val="0"/>
        <w:spacing w:line="360" w:lineRule="auto"/>
        <w:jc w:val="both"/>
        <w:rPr>
          <w:sz w:val="24"/>
          <w:szCs w:val="24"/>
          <w:lang w:val="en-MY"/>
        </w:rPr>
      </w:pPr>
      <m:oMath>
        <m:sSub>
          <m:sSubPr>
            <m:ctrlPr>
              <w:rPr>
                <w:rFonts w:ascii="Cambria Math" w:hAnsi="Cambria Math"/>
                <w:i/>
                <w:sz w:val="24"/>
                <w:szCs w:val="24"/>
                <w:lang w:val="en-MY"/>
              </w:rPr>
            </m:ctrlPr>
          </m:sSubPr>
          <m:e>
            <m:r>
              <w:rPr>
                <w:rFonts w:ascii="Cambria Math" w:hAnsi="Cambria Math"/>
                <w:sz w:val="24"/>
                <w:szCs w:val="24"/>
                <w:lang w:val="en-MY"/>
              </w:rPr>
              <m:t>S</m:t>
            </m:r>
          </m:e>
          <m:sub>
            <m:r>
              <w:rPr>
                <w:rFonts w:ascii="Cambria Math" w:hAnsi="Cambria Math"/>
                <w:sz w:val="24"/>
                <w:szCs w:val="24"/>
                <w:lang w:val="en-MY"/>
              </w:rPr>
              <m:t>Z</m:t>
            </m:r>
          </m:sub>
        </m:sSub>
        <m:d>
          <m:dPr>
            <m:ctrlPr>
              <w:rPr>
                <w:rFonts w:ascii="Cambria Math" w:hAnsi="Cambria Math"/>
                <w:i/>
                <w:sz w:val="24"/>
                <w:szCs w:val="24"/>
                <w:lang w:val="en-MY"/>
              </w:rPr>
            </m:ctrlPr>
          </m:dPr>
          <m:e>
            <m:r>
              <w:rPr>
                <w:rFonts w:ascii="Cambria Math" w:hAnsi="Cambria Math"/>
                <w:sz w:val="24"/>
                <w:szCs w:val="24"/>
                <w:lang w:val="en-MY"/>
              </w:rPr>
              <m:t>ω</m:t>
            </m:r>
          </m:e>
        </m:d>
        <m:r>
          <w:rPr>
            <w:rFonts w:ascii="Cambria Math" w:hAnsi="Cambria Math"/>
            <w:sz w:val="24"/>
            <w:szCs w:val="24"/>
            <w:lang w:val="en-MY"/>
          </w:rPr>
          <m:t>=</m:t>
        </m:r>
        <m:sSup>
          <m:sSupPr>
            <m:ctrlPr>
              <w:rPr>
                <w:rFonts w:ascii="Cambria Math" w:hAnsi="Cambria Math"/>
                <w:i/>
                <w:sz w:val="24"/>
                <w:szCs w:val="24"/>
                <w:lang w:val="en-MY"/>
              </w:rPr>
            </m:ctrlPr>
          </m:sSupPr>
          <m:e>
            <m:d>
              <m:dPr>
                <m:begChr m:val="|"/>
                <m:endChr m:val="|"/>
                <m:ctrlPr>
                  <w:rPr>
                    <w:rFonts w:ascii="Cambria Math" w:hAnsi="Cambria Math"/>
                    <w:i/>
                    <w:sz w:val="24"/>
                    <w:szCs w:val="24"/>
                    <w:lang w:val="en-MY"/>
                  </w:rPr>
                </m:ctrlPr>
              </m:dPr>
              <m:e>
                <m:f>
                  <m:fPr>
                    <m:ctrlPr>
                      <w:rPr>
                        <w:rFonts w:ascii="Cambria Math" w:hAnsi="Cambria Math"/>
                        <w:i/>
                        <w:sz w:val="24"/>
                        <w:szCs w:val="24"/>
                        <w:lang w:val="en-MY"/>
                      </w:rPr>
                    </m:ctrlPr>
                  </m:fPr>
                  <m:num>
                    <m:sSub>
                      <m:sSubPr>
                        <m:ctrlPr>
                          <w:rPr>
                            <w:rFonts w:ascii="Cambria Math" w:hAnsi="Cambria Math"/>
                            <w:i/>
                            <w:sz w:val="24"/>
                            <w:szCs w:val="24"/>
                            <w:lang w:val="en-MY"/>
                          </w:rPr>
                        </m:ctrlPr>
                      </m:sSubPr>
                      <m:e>
                        <m:r>
                          <w:rPr>
                            <w:rFonts w:ascii="Cambria Math" w:hAnsi="Cambria Math"/>
                            <w:sz w:val="24"/>
                            <w:szCs w:val="24"/>
                            <w:lang w:val="en-MY"/>
                          </w:rPr>
                          <m:t>z</m:t>
                        </m:r>
                      </m:e>
                      <m:sub>
                        <m:r>
                          <w:rPr>
                            <w:rFonts w:ascii="Cambria Math" w:hAnsi="Cambria Math"/>
                            <w:sz w:val="24"/>
                            <w:szCs w:val="24"/>
                            <w:lang w:val="en-MY"/>
                          </w:rPr>
                          <m:t>a</m:t>
                        </m:r>
                      </m:sub>
                    </m:sSub>
                  </m:num>
                  <m:den>
                    <m:sSub>
                      <m:sSubPr>
                        <m:ctrlPr>
                          <w:rPr>
                            <w:rFonts w:ascii="Cambria Math" w:hAnsi="Cambria Math"/>
                            <w:i/>
                            <w:sz w:val="24"/>
                            <w:szCs w:val="24"/>
                            <w:lang w:val="en-MY"/>
                          </w:rPr>
                        </m:ctrlPr>
                      </m:sSubPr>
                      <m:e>
                        <m:r>
                          <w:rPr>
                            <w:rFonts w:ascii="Cambria Math" w:hAnsi="Cambria Math"/>
                            <w:sz w:val="24"/>
                            <w:szCs w:val="24"/>
                            <w:lang w:val="en-MY"/>
                          </w:rPr>
                          <m:t>ζ</m:t>
                        </m:r>
                      </m:e>
                      <m:sub>
                        <m:r>
                          <w:rPr>
                            <w:rFonts w:ascii="Cambria Math" w:hAnsi="Cambria Math"/>
                            <w:sz w:val="24"/>
                            <w:szCs w:val="24"/>
                            <w:lang w:val="en-MY"/>
                          </w:rPr>
                          <m:t>a</m:t>
                        </m:r>
                      </m:sub>
                    </m:sSub>
                  </m:den>
                </m:f>
                <m:d>
                  <m:dPr>
                    <m:ctrlPr>
                      <w:rPr>
                        <w:rFonts w:ascii="Cambria Math" w:hAnsi="Cambria Math"/>
                        <w:i/>
                        <w:sz w:val="24"/>
                        <w:szCs w:val="24"/>
                        <w:lang w:val="en-MY"/>
                      </w:rPr>
                    </m:ctrlPr>
                  </m:dPr>
                  <m:e>
                    <m:r>
                      <w:rPr>
                        <w:rFonts w:ascii="Cambria Math" w:hAnsi="Cambria Math"/>
                        <w:sz w:val="24"/>
                        <w:szCs w:val="24"/>
                        <w:lang w:val="en-MY"/>
                      </w:rPr>
                      <m:t>ω</m:t>
                    </m:r>
                  </m:e>
                </m:d>
              </m:e>
            </m:d>
          </m:e>
          <m:sup>
            <m:r>
              <w:rPr>
                <w:rFonts w:ascii="Cambria Math" w:hAnsi="Cambria Math"/>
                <w:sz w:val="24"/>
                <w:szCs w:val="24"/>
                <w:lang w:val="en-MY"/>
              </w:rPr>
              <m:t>2</m:t>
            </m:r>
          </m:sup>
        </m:sSup>
        <m:r>
          <w:rPr>
            <w:rFonts w:ascii="Cambria Math" w:hAnsi="Cambria Math"/>
            <w:sz w:val="24"/>
            <w:szCs w:val="24"/>
            <w:lang w:val="en-MY"/>
          </w:rPr>
          <m:t>∙</m:t>
        </m:r>
        <m:sSub>
          <m:sSubPr>
            <m:ctrlPr>
              <w:rPr>
                <w:rFonts w:ascii="Cambria Math" w:hAnsi="Cambria Math"/>
                <w:i/>
                <w:sz w:val="24"/>
                <w:szCs w:val="24"/>
                <w:lang w:val="en-MY"/>
              </w:rPr>
            </m:ctrlPr>
          </m:sSubPr>
          <m:e>
            <m:r>
              <w:rPr>
                <w:rFonts w:ascii="Cambria Math" w:hAnsi="Cambria Math"/>
                <w:sz w:val="24"/>
                <w:szCs w:val="24"/>
                <w:lang w:val="en-MY"/>
              </w:rPr>
              <m:t>S</m:t>
            </m:r>
          </m:e>
          <m:sub>
            <m:r>
              <w:rPr>
                <w:rFonts w:ascii="Cambria Math" w:hAnsi="Cambria Math"/>
                <w:sz w:val="24"/>
                <w:szCs w:val="24"/>
                <w:lang w:val="en-MY"/>
              </w:rPr>
              <m:t>ζ</m:t>
            </m:r>
          </m:sub>
        </m:sSub>
        <m:d>
          <m:dPr>
            <m:ctrlPr>
              <w:rPr>
                <w:rFonts w:ascii="Cambria Math" w:hAnsi="Cambria Math"/>
                <w:i/>
                <w:sz w:val="24"/>
                <w:szCs w:val="24"/>
                <w:lang w:val="en-MY"/>
              </w:rPr>
            </m:ctrlPr>
          </m:dPr>
          <m:e>
            <m:r>
              <w:rPr>
                <w:rFonts w:ascii="Cambria Math" w:hAnsi="Cambria Math"/>
                <w:sz w:val="24"/>
                <w:szCs w:val="24"/>
                <w:lang w:val="en-MY"/>
              </w:rPr>
              <m:t>ω</m:t>
            </m:r>
          </m:e>
        </m:d>
      </m:oMath>
      <w:r w:rsidR="00F6478D" w:rsidRPr="00F13CAC">
        <w:rPr>
          <w:sz w:val="24"/>
          <w:szCs w:val="24"/>
          <w:lang w:val="en-MY"/>
        </w:rPr>
        <w:t xml:space="preserve"> </w:t>
      </w:r>
      <w:r w:rsidR="00E26F83">
        <w:rPr>
          <w:sz w:val="24"/>
          <w:szCs w:val="24"/>
          <w:lang w:val="en-MY"/>
        </w:rPr>
        <w:tab/>
      </w:r>
      <w:r w:rsidR="00E26F83">
        <w:rPr>
          <w:sz w:val="24"/>
          <w:szCs w:val="24"/>
          <w:lang w:val="en-MY"/>
        </w:rPr>
        <w:tab/>
      </w:r>
      <w:r w:rsidR="00E26F83">
        <w:rPr>
          <w:sz w:val="24"/>
          <w:szCs w:val="24"/>
          <w:lang w:val="en-MY"/>
        </w:rPr>
        <w:tab/>
      </w:r>
      <w:r w:rsidR="00E26F83">
        <w:rPr>
          <w:sz w:val="24"/>
          <w:szCs w:val="24"/>
          <w:lang w:val="en-MY"/>
        </w:rPr>
        <w:tab/>
      </w:r>
      <w:r w:rsidR="00E26F83">
        <w:rPr>
          <w:sz w:val="24"/>
          <w:szCs w:val="24"/>
          <w:lang w:val="en-MY"/>
        </w:rPr>
        <w:tab/>
      </w:r>
      <w:r w:rsidR="00E26F83">
        <w:rPr>
          <w:sz w:val="24"/>
          <w:szCs w:val="24"/>
          <w:lang w:val="en-MY"/>
        </w:rPr>
        <w:tab/>
      </w:r>
      <w:r w:rsidR="00E26F83">
        <w:rPr>
          <w:sz w:val="24"/>
          <w:szCs w:val="24"/>
          <w:lang w:val="en-MY"/>
        </w:rPr>
        <w:tab/>
      </w:r>
      <w:r w:rsidR="00E26F83">
        <w:rPr>
          <w:sz w:val="24"/>
          <w:szCs w:val="24"/>
          <w:lang w:val="en-MY"/>
        </w:rPr>
        <w:tab/>
        <w:t>(7.9)</w:t>
      </w:r>
    </w:p>
    <w:p w:rsidR="00F6478D" w:rsidRPr="00F13CAC" w:rsidRDefault="00F6478D" w:rsidP="00F6478D">
      <w:pPr>
        <w:autoSpaceDE w:val="0"/>
        <w:autoSpaceDN w:val="0"/>
        <w:adjustRightInd w:val="0"/>
        <w:spacing w:line="360" w:lineRule="auto"/>
        <w:jc w:val="both"/>
        <w:rPr>
          <w:noProof/>
          <w:sz w:val="24"/>
          <w:szCs w:val="24"/>
          <w:lang w:val="en-MY" w:eastAsia="en-MY"/>
        </w:rPr>
      </w:pPr>
    </w:p>
    <w:p w:rsidR="00F6478D" w:rsidRDefault="00701AFC" w:rsidP="00701AFC">
      <w:pPr>
        <w:autoSpaceDE w:val="0"/>
        <w:autoSpaceDN w:val="0"/>
        <w:adjustRightInd w:val="0"/>
        <w:spacing w:line="360" w:lineRule="auto"/>
        <w:rPr>
          <w:sz w:val="24"/>
          <w:szCs w:val="24"/>
          <w:lang w:val="en-MY"/>
        </w:rPr>
      </w:pPr>
      <w:r w:rsidRPr="00F13CAC">
        <w:rPr>
          <w:sz w:val="24"/>
          <w:szCs w:val="24"/>
          <w:lang w:val="en-MY"/>
        </w:rPr>
        <w:t>W</w:t>
      </w:r>
      <w:r w:rsidR="00F6478D" w:rsidRPr="00F13CAC">
        <w:rPr>
          <w:sz w:val="24"/>
          <w:szCs w:val="24"/>
          <w:lang w:val="en-MY"/>
        </w:rPr>
        <w:t>here</w:t>
      </w:r>
      <w:r>
        <w:rPr>
          <w:sz w:val="24"/>
          <w:szCs w:val="24"/>
          <w:lang w:val="en-MY"/>
        </w:rPr>
        <w:t xml:space="preserve">; </w:t>
      </w:r>
      <m:oMath>
        <m:sSub>
          <m:sSubPr>
            <m:ctrlPr>
              <w:rPr>
                <w:rFonts w:ascii="Cambria Math" w:hAnsi="Cambria Math"/>
                <w:i/>
                <w:sz w:val="24"/>
                <w:szCs w:val="24"/>
                <w:lang w:val="en-MY"/>
              </w:rPr>
            </m:ctrlPr>
          </m:sSubPr>
          <m:e>
            <m:r>
              <w:rPr>
                <w:rFonts w:ascii="Cambria Math" w:hAnsi="Cambria Math"/>
                <w:sz w:val="24"/>
                <w:szCs w:val="24"/>
                <w:lang w:val="en-MY"/>
              </w:rPr>
              <m:t>z</m:t>
            </m:r>
          </m:e>
          <m:sub>
            <m:r>
              <w:rPr>
                <w:rFonts w:ascii="Cambria Math" w:hAnsi="Cambria Math"/>
                <w:sz w:val="24"/>
                <w:szCs w:val="24"/>
                <w:lang w:val="en-MY"/>
              </w:rPr>
              <m:t>a</m:t>
            </m:r>
          </m:sub>
        </m:sSub>
        <m:r>
          <w:rPr>
            <w:rFonts w:ascii="Cambria Math" w:hAnsi="Cambria Math"/>
            <w:sz w:val="24"/>
            <w:szCs w:val="24"/>
            <w:lang w:val="en-MY"/>
          </w:rPr>
          <m:t>(ω)</m:t>
        </m:r>
      </m:oMath>
      <w:r w:rsidR="00F6478D" w:rsidRPr="00F13CAC">
        <w:rPr>
          <w:sz w:val="24"/>
          <w:szCs w:val="24"/>
          <w:lang w:val="en-MY"/>
        </w:rPr>
        <w:t xml:space="preserve"> = heave amplitude</w:t>
      </w:r>
      <w:r>
        <w:rPr>
          <w:sz w:val="24"/>
          <w:szCs w:val="24"/>
          <w:lang w:val="en-MY"/>
        </w:rPr>
        <w:t xml:space="preserve">, </w:t>
      </w:r>
      <m:oMath>
        <m:sSub>
          <m:sSubPr>
            <m:ctrlPr>
              <w:rPr>
                <w:rFonts w:ascii="Cambria Math" w:hAnsi="Cambria Math"/>
                <w:i/>
                <w:sz w:val="24"/>
                <w:szCs w:val="24"/>
                <w:lang w:val="en-MY"/>
              </w:rPr>
            </m:ctrlPr>
          </m:sSubPr>
          <m:e>
            <m:r>
              <w:rPr>
                <w:rFonts w:ascii="Cambria Math" w:hAnsi="Cambria Math"/>
                <w:sz w:val="24"/>
                <w:szCs w:val="24"/>
                <w:lang w:val="en-MY"/>
              </w:rPr>
              <m:t>ζ</m:t>
            </m:r>
          </m:e>
          <m:sub>
            <m:r>
              <w:rPr>
                <w:rFonts w:ascii="Cambria Math" w:hAnsi="Cambria Math"/>
                <w:sz w:val="24"/>
                <w:szCs w:val="24"/>
                <w:lang w:val="en-MY"/>
              </w:rPr>
              <m:t>a</m:t>
            </m:r>
          </m:sub>
        </m:sSub>
        <m:r>
          <w:rPr>
            <w:rFonts w:ascii="Cambria Math" w:hAnsi="Cambria Math"/>
            <w:sz w:val="24"/>
            <w:szCs w:val="24"/>
            <w:lang w:val="en-MY"/>
          </w:rPr>
          <m:t>(ω)</m:t>
        </m:r>
      </m:oMath>
      <w:r w:rsidR="00F6478D" w:rsidRPr="00F13CAC">
        <w:rPr>
          <w:sz w:val="24"/>
          <w:szCs w:val="24"/>
          <w:lang w:val="en-MY"/>
        </w:rPr>
        <w:t xml:space="preserve"> = wave amplitude</w:t>
      </w:r>
      <w:r>
        <w:rPr>
          <w:sz w:val="24"/>
          <w:szCs w:val="24"/>
          <w:lang w:val="en-MY"/>
        </w:rPr>
        <w:t xml:space="preserve"> and </w:t>
      </w:r>
      <m:oMath>
        <m:sSub>
          <m:sSubPr>
            <m:ctrlPr>
              <w:rPr>
                <w:rFonts w:ascii="Cambria Math" w:hAnsi="Cambria Math"/>
                <w:i/>
                <w:sz w:val="24"/>
                <w:szCs w:val="24"/>
                <w:lang w:val="en-MY"/>
              </w:rPr>
            </m:ctrlPr>
          </m:sSubPr>
          <m:e>
            <m:r>
              <w:rPr>
                <w:rFonts w:ascii="Cambria Math" w:hAnsi="Cambria Math"/>
                <w:sz w:val="24"/>
                <w:szCs w:val="24"/>
                <w:lang w:val="en-MY"/>
              </w:rPr>
              <m:t>S</m:t>
            </m:r>
          </m:e>
          <m:sub>
            <m:r>
              <w:rPr>
                <w:rFonts w:ascii="Cambria Math" w:hAnsi="Cambria Math"/>
                <w:sz w:val="24"/>
                <w:szCs w:val="24"/>
                <w:lang w:val="en-MY"/>
              </w:rPr>
              <m:t>ζ</m:t>
            </m:r>
          </m:sub>
        </m:sSub>
        <m:r>
          <w:rPr>
            <w:rFonts w:ascii="Cambria Math" w:hAnsi="Cambria Math"/>
            <w:sz w:val="24"/>
            <w:szCs w:val="24"/>
            <w:lang w:val="en-MY"/>
          </w:rPr>
          <m:t>(ω)</m:t>
        </m:r>
      </m:oMath>
      <w:r w:rsidR="00F6478D" w:rsidRPr="00F13CAC">
        <w:rPr>
          <w:sz w:val="24"/>
          <w:szCs w:val="24"/>
          <w:lang w:val="en-MY"/>
        </w:rPr>
        <w:t>= wave energy spectrum</w:t>
      </w:r>
      <w:r>
        <w:rPr>
          <w:sz w:val="24"/>
          <w:szCs w:val="24"/>
          <w:lang w:val="en-MY"/>
        </w:rPr>
        <w:t>.</w:t>
      </w:r>
    </w:p>
    <w:p w:rsidR="00E26F83" w:rsidRPr="00F13CAC" w:rsidRDefault="00E26F83" w:rsidP="00E26F83">
      <w:pPr>
        <w:autoSpaceDE w:val="0"/>
        <w:autoSpaceDN w:val="0"/>
        <w:adjustRightInd w:val="0"/>
        <w:spacing w:line="360" w:lineRule="auto"/>
        <w:jc w:val="both"/>
        <w:rPr>
          <w:sz w:val="24"/>
          <w:szCs w:val="24"/>
          <w:lang w:val="en-MY"/>
        </w:rPr>
      </w:pPr>
    </w:p>
    <w:p w:rsidR="00F6478D" w:rsidRPr="000D61BE" w:rsidRDefault="00F6478D" w:rsidP="00F6478D">
      <w:pPr>
        <w:pStyle w:val="Heading2"/>
        <w:spacing w:line="360" w:lineRule="auto"/>
        <w:ind w:left="720"/>
        <w:rPr>
          <w:lang w:val="en-MY"/>
        </w:rPr>
      </w:pPr>
      <w:bookmarkStart w:id="119" w:name="_Toc519628390"/>
      <w:r>
        <w:rPr>
          <w:lang w:val="en-MY"/>
        </w:rPr>
        <w:t>7</w:t>
      </w:r>
      <w:r w:rsidRPr="000D61BE">
        <w:rPr>
          <w:lang w:val="en-MY"/>
        </w:rPr>
        <w:t>.</w:t>
      </w:r>
      <w:r>
        <w:rPr>
          <w:lang w:val="en-MY"/>
        </w:rPr>
        <w:t>5.</w:t>
      </w:r>
      <w:r w:rsidRPr="000D61BE">
        <w:rPr>
          <w:lang w:val="en-MY"/>
        </w:rPr>
        <w:t xml:space="preserve"> Hydrodynamic Load Effect</w:t>
      </w:r>
      <w:bookmarkEnd w:id="119"/>
    </w:p>
    <w:p w:rsidR="00F6478D" w:rsidRDefault="00F6478D" w:rsidP="00F6478D">
      <w:pPr>
        <w:autoSpaceDE w:val="0"/>
        <w:autoSpaceDN w:val="0"/>
        <w:adjustRightInd w:val="0"/>
        <w:spacing w:line="360" w:lineRule="auto"/>
        <w:jc w:val="both"/>
        <w:rPr>
          <w:sz w:val="24"/>
          <w:szCs w:val="24"/>
          <w:lang w:val="en-MY"/>
        </w:rPr>
      </w:pPr>
      <w:r w:rsidRPr="000D61BE">
        <w:rPr>
          <w:sz w:val="24"/>
          <w:szCs w:val="24"/>
          <w:lang w:val="en-MY"/>
        </w:rPr>
        <w:t>The hydrodynamic load effect on riser can be expressed by the Morison equation in terms of</w:t>
      </w:r>
      <w:r>
        <w:rPr>
          <w:sz w:val="24"/>
          <w:szCs w:val="24"/>
          <w:lang w:val="en-MY"/>
        </w:rPr>
        <w:t xml:space="preserve"> </w:t>
      </w:r>
      <w:r w:rsidRPr="000D61BE">
        <w:rPr>
          <w:sz w:val="24"/>
          <w:szCs w:val="24"/>
          <w:lang w:val="en-MY"/>
        </w:rPr>
        <w:t xml:space="preserve">relative fluid-structure velocities and accelerations. The component includes </w:t>
      </w:r>
      <w:r w:rsidRPr="000D61BE">
        <w:rPr>
          <w:sz w:val="24"/>
          <w:szCs w:val="24"/>
          <w:lang w:val="en-MY"/>
        </w:rPr>
        <w:lastRenderedPageBreak/>
        <w:t>hydrodynamic</w:t>
      </w:r>
      <w:r>
        <w:rPr>
          <w:sz w:val="24"/>
          <w:szCs w:val="24"/>
          <w:lang w:val="en-MY"/>
        </w:rPr>
        <w:t xml:space="preserve"> </w:t>
      </w:r>
      <w:r w:rsidRPr="000D61BE">
        <w:rPr>
          <w:sz w:val="24"/>
          <w:szCs w:val="24"/>
          <w:lang w:val="en-MY"/>
        </w:rPr>
        <w:t>load in normal pipe and tangential pipe directions. For circular cross-section, the Morison</w:t>
      </w:r>
      <w:r>
        <w:rPr>
          <w:sz w:val="24"/>
          <w:szCs w:val="24"/>
          <w:lang w:val="en-MY"/>
        </w:rPr>
        <w:t xml:space="preserve"> </w:t>
      </w:r>
      <w:r w:rsidRPr="000D61BE">
        <w:rPr>
          <w:sz w:val="24"/>
          <w:szCs w:val="24"/>
          <w:lang w:val="en-MY"/>
        </w:rPr>
        <w:t>equation can be expressed as (DNV, 2010):</w:t>
      </w:r>
    </w:p>
    <w:p w:rsidR="00F6478D" w:rsidRDefault="00F6478D" w:rsidP="00F6478D">
      <w:pPr>
        <w:autoSpaceDE w:val="0"/>
        <w:autoSpaceDN w:val="0"/>
        <w:adjustRightInd w:val="0"/>
        <w:spacing w:line="360" w:lineRule="auto"/>
        <w:jc w:val="both"/>
        <w:rPr>
          <w:sz w:val="24"/>
          <w:szCs w:val="24"/>
          <w:lang w:val="en-MY"/>
        </w:rPr>
      </w:pPr>
    </w:p>
    <w:p w:rsidR="00F6478D" w:rsidRDefault="00D55C7F" w:rsidP="00F6478D">
      <w:pPr>
        <w:autoSpaceDE w:val="0"/>
        <w:autoSpaceDN w:val="0"/>
        <w:adjustRightInd w:val="0"/>
        <w:spacing w:line="360" w:lineRule="auto"/>
        <w:jc w:val="both"/>
        <w:rPr>
          <w:sz w:val="24"/>
          <w:szCs w:val="24"/>
          <w:lang w:val="en-MY"/>
        </w:rPr>
      </w:pPr>
      <m:oMath>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n</m:t>
            </m:r>
          </m:sub>
        </m:sSub>
        <m:r>
          <w:rPr>
            <w:rFonts w:ascii="Cambria Math" w:hAnsi="Cambria Math"/>
            <w:sz w:val="24"/>
            <w:szCs w:val="24"/>
            <w:lang w:val="en-MY"/>
          </w:rPr>
          <m:t>=</m:t>
        </m:r>
        <m:box>
          <m:boxPr>
            <m:ctrlPr>
              <w:rPr>
                <w:rFonts w:ascii="Cambria Math" w:hAnsi="Cambria Math"/>
                <w:i/>
                <w:sz w:val="24"/>
                <w:szCs w:val="24"/>
                <w:lang w:val="en-MY"/>
              </w:rPr>
            </m:ctrlPr>
          </m:boxPr>
          <m:e>
            <m:argPr>
              <m:argSz m:val="-1"/>
            </m:argPr>
            <m:f>
              <m:fPr>
                <m:ctrlPr>
                  <w:rPr>
                    <w:rFonts w:ascii="Cambria Math" w:hAnsi="Cambria Math"/>
                    <w:i/>
                    <w:sz w:val="24"/>
                    <w:szCs w:val="24"/>
                    <w:lang w:val="en-MY"/>
                  </w:rPr>
                </m:ctrlPr>
              </m:fPr>
              <m:num>
                <m:r>
                  <w:rPr>
                    <w:rFonts w:ascii="Cambria Math" w:hAnsi="Cambria Math"/>
                    <w:sz w:val="24"/>
                    <w:szCs w:val="24"/>
                    <w:lang w:val="en-MY"/>
                  </w:rPr>
                  <m:t>1</m:t>
                </m:r>
              </m:num>
              <m:den>
                <m:r>
                  <w:rPr>
                    <w:rFonts w:ascii="Cambria Math" w:hAnsi="Cambria Math"/>
                    <w:sz w:val="24"/>
                    <w:szCs w:val="24"/>
                    <w:lang w:val="en-MY"/>
                  </w:rPr>
                  <m:t>2</m:t>
                </m:r>
              </m:den>
            </m:f>
          </m:e>
        </m:box>
        <m:r>
          <w:rPr>
            <w:rFonts w:ascii="Cambria Math" w:hAnsi="Cambria Math"/>
            <w:sz w:val="24"/>
            <w:szCs w:val="24"/>
            <w:lang w:val="en-MY"/>
          </w:rPr>
          <m:t>ρ</m:t>
        </m:r>
        <m:sSubSup>
          <m:sSubSupPr>
            <m:ctrlPr>
              <w:rPr>
                <w:rFonts w:ascii="Cambria Math" w:hAnsi="Cambria Math"/>
                <w:i/>
                <w:sz w:val="24"/>
                <w:szCs w:val="24"/>
                <w:lang w:val="en-MY"/>
              </w:rPr>
            </m:ctrlPr>
          </m:sSubSupPr>
          <m:e>
            <m:r>
              <w:rPr>
                <w:rFonts w:ascii="Cambria Math" w:hAnsi="Cambria Math"/>
                <w:sz w:val="24"/>
                <w:szCs w:val="24"/>
                <w:lang w:val="en-MY"/>
              </w:rPr>
              <m:t>C</m:t>
            </m:r>
          </m:e>
          <m:sub>
            <m:r>
              <w:rPr>
                <w:rFonts w:ascii="Cambria Math" w:hAnsi="Cambria Math"/>
                <w:sz w:val="24"/>
                <w:szCs w:val="24"/>
                <w:lang w:val="en-MY"/>
              </w:rPr>
              <m:t>D</m:t>
            </m:r>
          </m:sub>
          <m:sup>
            <m:r>
              <w:rPr>
                <w:rFonts w:ascii="Cambria Math" w:hAnsi="Cambria Math"/>
                <w:sz w:val="24"/>
                <w:szCs w:val="24"/>
                <w:lang w:val="en-MY"/>
              </w:rPr>
              <m:t>n</m:t>
            </m:r>
          </m:sup>
        </m:sSubSup>
        <m:sSub>
          <m:sSubPr>
            <m:ctrlPr>
              <w:rPr>
                <w:rFonts w:ascii="Cambria Math" w:hAnsi="Cambria Math"/>
                <w:i/>
                <w:sz w:val="24"/>
                <w:szCs w:val="24"/>
                <w:lang w:val="en-MY"/>
              </w:rPr>
            </m:ctrlPr>
          </m:sSubPr>
          <m:e>
            <m:r>
              <w:rPr>
                <w:rFonts w:ascii="Cambria Math" w:hAnsi="Cambria Math"/>
                <w:sz w:val="24"/>
                <w:szCs w:val="24"/>
                <w:lang w:val="en-MY"/>
              </w:rPr>
              <m:t>D</m:t>
            </m:r>
          </m:e>
          <m:sub>
            <m:r>
              <w:rPr>
                <w:rFonts w:ascii="Cambria Math" w:hAnsi="Cambria Math"/>
                <w:sz w:val="24"/>
                <w:szCs w:val="24"/>
                <w:lang w:val="en-MY"/>
              </w:rPr>
              <m:t>h</m:t>
            </m:r>
          </m:sub>
        </m:sSub>
        <m:d>
          <m:dPr>
            <m:begChr m:val="|"/>
            <m:endChr m:val="|"/>
            <m:ctrlPr>
              <w:rPr>
                <w:rFonts w:ascii="Cambria Math" w:hAnsi="Cambria Math"/>
                <w:i/>
                <w:sz w:val="24"/>
                <w:szCs w:val="24"/>
                <w:lang w:val="en-MY"/>
              </w:rPr>
            </m:ctrlPr>
          </m:dPr>
          <m:e>
            <m:sSub>
              <m:sSubPr>
                <m:ctrlPr>
                  <w:rPr>
                    <w:rFonts w:ascii="Cambria Math" w:hAnsi="Cambria Math"/>
                    <w:i/>
                    <w:sz w:val="24"/>
                    <w:szCs w:val="24"/>
                    <w:lang w:val="en-MY"/>
                  </w:rPr>
                </m:ctrlPr>
              </m:sSubPr>
              <m:e>
                <m:r>
                  <w:rPr>
                    <w:rFonts w:ascii="Cambria Math" w:hAnsi="Cambria Math"/>
                    <w:sz w:val="24"/>
                    <w:szCs w:val="24"/>
                    <w:lang w:val="en-MY"/>
                  </w:rPr>
                  <m:t>v</m:t>
                </m:r>
              </m:e>
              <m:sub>
                <m:r>
                  <w:rPr>
                    <w:rFonts w:ascii="Cambria Math" w:hAnsi="Cambria Math"/>
                    <w:sz w:val="24"/>
                    <w:szCs w:val="24"/>
                    <w:lang w:val="en-MY"/>
                  </w:rPr>
                  <m:t>n</m:t>
                </m:r>
              </m:sub>
            </m:sSub>
            <m:r>
              <w:rPr>
                <w:rFonts w:ascii="Cambria Math" w:hAnsi="Cambria Math"/>
                <w:sz w:val="24"/>
                <w:szCs w:val="24"/>
                <w:lang w:val="en-MY"/>
              </w:rPr>
              <m:t>-</m:t>
            </m:r>
            <m:acc>
              <m:accPr>
                <m:chr m:val="̇"/>
                <m:ctrlPr>
                  <w:rPr>
                    <w:rFonts w:ascii="Cambria Math" w:hAnsi="Cambria Math"/>
                    <w:i/>
                    <w:sz w:val="24"/>
                    <w:szCs w:val="24"/>
                    <w:lang w:val="en-MY"/>
                  </w:rPr>
                </m:ctrlPr>
              </m:accPr>
              <m:e>
                <m:sSub>
                  <m:sSubPr>
                    <m:ctrlPr>
                      <w:rPr>
                        <w:rFonts w:ascii="Cambria Math" w:hAnsi="Cambria Math"/>
                        <w:i/>
                        <w:sz w:val="24"/>
                        <w:szCs w:val="24"/>
                        <w:lang w:val="en-MY"/>
                      </w:rPr>
                    </m:ctrlPr>
                  </m:sSubPr>
                  <m:e>
                    <m:r>
                      <w:rPr>
                        <w:rFonts w:ascii="Cambria Math" w:hAnsi="Cambria Math"/>
                        <w:sz w:val="24"/>
                        <w:szCs w:val="24"/>
                        <w:lang w:val="en-MY"/>
                      </w:rPr>
                      <m:t>r</m:t>
                    </m:r>
                  </m:e>
                  <m:sub>
                    <m:r>
                      <w:rPr>
                        <w:rFonts w:ascii="Cambria Math" w:hAnsi="Cambria Math"/>
                        <w:sz w:val="24"/>
                        <w:szCs w:val="24"/>
                        <w:lang w:val="en-MY"/>
                      </w:rPr>
                      <m:t>n</m:t>
                    </m:r>
                  </m:sub>
                </m:sSub>
              </m:e>
            </m:acc>
          </m:e>
        </m:d>
        <m:d>
          <m:dPr>
            <m:ctrlPr>
              <w:rPr>
                <w:rFonts w:ascii="Cambria Math" w:hAnsi="Cambria Math"/>
                <w:i/>
                <w:sz w:val="24"/>
                <w:szCs w:val="24"/>
                <w:lang w:val="en-MY"/>
              </w:rPr>
            </m:ctrlPr>
          </m:dPr>
          <m:e>
            <m:sSub>
              <m:sSubPr>
                <m:ctrlPr>
                  <w:rPr>
                    <w:rFonts w:ascii="Cambria Math" w:hAnsi="Cambria Math"/>
                    <w:i/>
                    <w:sz w:val="24"/>
                    <w:szCs w:val="24"/>
                    <w:lang w:val="en-MY"/>
                  </w:rPr>
                </m:ctrlPr>
              </m:sSubPr>
              <m:e>
                <m:r>
                  <w:rPr>
                    <w:rFonts w:ascii="Cambria Math" w:hAnsi="Cambria Math"/>
                    <w:sz w:val="24"/>
                    <w:szCs w:val="24"/>
                    <w:lang w:val="en-MY"/>
                  </w:rPr>
                  <m:t>v</m:t>
                </m:r>
              </m:e>
              <m:sub>
                <m:r>
                  <w:rPr>
                    <w:rFonts w:ascii="Cambria Math" w:hAnsi="Cambria Math"/>
                    <w:sz w:val="24"/>
                    <w:szCs w:val="24"/>
                    <w:lang w:val="en-MY"/>
                  </w:rPr>
                  <m:t>n</m:t>
                </m:r>
              </m:sub>
            </m:sSub>
            <m:r>
              <w:rPr>
                <w:rFonts w:ascii="Cambria Math" w:hAnsi="Cambria Math"/>
                <w:sz w:val="24"/>
                <w:szCs w:val="24"/>
                <w:lang w:val="en-MY"/>
              </w:rPr>
              <m:t>-</m:t>
            </m:r>
            <m:acc>
              <m:accPr>
                <m:chr m:val="̇"/>
                <m:ctrlPr>
                  <w:rPr>
                    <w:rFonts w:ascii="Cambria Math" w:hAnsi="Cambria Math"/>
                    <w:i/>
                    <w:sz w:val="24"/>
                    <w:szCs w:val="24"/>
                    <w:lang w:val="en-MY"/>
                  </w:rPr>
                </m:ctrlPr>
              </m:accPr>
              <m:e>
                <m:sSub>
                  <m:sSubPr>
                    <m:ctrlPr>
                      <w:rPr>
                        <w:rFonts w:ascii="Cambria Math" w:hAnsi="Cambria Math"/>
                        <w:i/>
                        <w:sz w:val="24"/>
                        <w:szCs w:val="24"/>
                        <w:lang w:val="en-MY"/>
                      </w:rPr>
                    </m:ctrlPr>
                  </m:sSubPr>
                  <m:e>
                    <m:r>
                      <w:rPr>
                        <w:rFonts w:ascii="Cambria Math" w:hAnsi="Cambria Math"/>
                        <w:sz w:val="24"/>
                        <w:szCs w:val="24"/>
                        <w:lang w:val="en-MY"/>
                      </w:rPr>
                      <m:t>r</m:t>
                    </m:r>
                  </m:e>
                  <m:sub>
                    <m:r>
                      <w:rPr>
                        <w:rFonts w:ascii="Cambria Math" w:hAnsi="Cambria Math"/>
                        <w:sz w:val="24"/>
                        <w:szCs w:val="24"/>
                        <w:lang w:val="en-MY"/>
                      </w:rPr>
                      <m:t>n</m:t>
                    </m:r>
                  </m:sub>
                </m:sSub>
              </m:e>
            </m:acc>
          </m:e>
        </m:d>
        <m:r>
          <w:rPr>
            <w:rFonts w:ascii="Cambria Math" w:hAnsi="Cambria Math"/>
            <w:sz w:val="24"/>
            <w:szCs w:val="24"/>
            <w:lang w:val="en-MY"/>
          </w:rPr>
          <m:t>+ρ</m:t>
        </m:r>
        <m:f>
          <m:fPr>
            <m:ctrlPr>
              <w:rPr>
                <w:rFonts w:ascii="Cambria Math" w:hAnsi="Cambria Math"/>
                <w:i/>
                <w:sz w:val="24"/>
                <w:szCs w:val="24"/>
                <w:lang w:val="en-MY"/>
              </w:rPr>
            </m:ctrlPr>
          </m:fPr>
          <m:num>
            <m:r>
              <w:rPr>
                <w:rFonts w:ascii="Cambria Math" w:hAnsi="Cambria Math"/>
                <w:sz w:val="24"/>
                <w:szCs w:val="24"/>
                <w:lang w:val="en-MY"/>
              </w:rPr>
              <m:t>π</m:t>
            </m:r>
            <m:sSubSup>
              <m:sSubSupPr>
                <m:ctrlPr>
                  <w:rPr>
                    <w:rFonts w:ascii="Cambria Math" w:hAnsi="Cambria Math"/>
                    <w:i/>
                    <w:sz w:val="24"/>
                    <w:szCs w:val="24"/>
                    <w:lang w:val="en-MY"/>
                  </w:rPr>
                </m:ctrlPr>
              </m:sSubSupPr>
              <m:e>
                <m:r>
                  <w:rPr>
                    <w:rFonts w:ascii="Cambria Math" w:hAnsi="Cambria Math"/>
                    <w:sz w:val="24"/>
                    <w:szCs w:val="24"/>
                    <w:lang w:val="en-MY"/>
                  </w:rPr>
                  <m:t>D</m:t>
                </m:r>
              </m:e>
              <m:sub>
                <m:r>
                  <w:rPr>
                    <w:rFonts w:ascii="Cambria Math" w:hAnsi="Cambria Math"/>
                    <w:sz w:val="24"/>
                    <w:szCs w:val="24"/>
                    <w:lang w:val="en-MY"/>
                  </w:rPr>
                  <m:t>b</m:t>
                </m:r>
              </m:sub>
              <m:sup>
                <m:r>
                  <w:rPr>
                    <w:rFonts w:ascii="Cambria Math" w:hAnsi="Cambria Math"/>
                    <w:sz w:val="24"/>
                    <w:szCs w:val="24"/>
                    <w:lang w:val="en-MY"/>
                  </w:rPr>
                  <m:t>2</m:t>
                </m:r>
              </m:sup>
            </m:sSubSup>
          </m:num>
          <m:den>
            <m:r>
              <w:rPr>
                <w:rFonts w:ascii="Cambria Math" w:hAnsi="Cambria Math"/>
                <w:sz w:val="24"/>
                <w:szCs w:val="24"/>
                <w:lang w:val="en-MY"/>
              </w:rPr>
              <m:t>4</m:t>
            </m:r>
          </m:den>
        </m:f>
        <m:sSubSup>
          <m:sSubSupPr>
            <m:ctrlPr>
              <w:rPr>
                <w:rFonts w:ascii="Cambria Math" w:hAnsi="Cambria Math"/>
                <w:i/>
                <w:sz w:val="24"/>
                <w:szCs w:val="24"/>
                <w:lang w:val="en-MY"/>
              </w:rPr>
            </m:ctrlPr>
          </m:sSubSupPr>
          <m:e>
            <m:r>
              <w:rPr>
                <w:rFonts w:ascii="Cambria Math" w:hAnsi="Cambria Math"/>
                <w:sz w:val="24"/>
                <w:szCs w:val="24"/>
                <w:lang w:val="en-MY"/>
              </w:rPr>
              <m:t>C</m:t>
            </m:r>
          </m:e>
          <m:sub>
            <m:r>
              <w:rPr>
                <w:rFonts w:ascii="Cambria Math" w:hAnsi="Cambria Math"/>
                <w:sz w:val="24"/>
                <w:szCs w:val="24"/>
                <w:lang w:val="en-MY"/>
              </w:rPr>
              <m:t>M</m:t>
            </m:r>
          </m:sub>
          <m:sup>
            <m:r>
              <w:rPr>
                <w:rFonts w:ascii="Cambria Math" w:hAnsi="Cambria Math"/>
                <w:sz w:val="24"/>
                <w:szCs w:val="24"/>
                <w:lang w:val="en-MY"/>
              </w:rPr>
              <m:t>n</m:t>
            </m:r>
          </m:sup>
        </m:sSubSup>
        <m:acc>
          <m:accPr>
            <m:chr m:val="̇"/>
            <m:ctrlPr>
              <w:rPr>
                <w:rFonts w:ascii="Cambria Math" w:hAnsi="Cambria Math"/>
                <w:i/>
                <w:sz w:val="24"/>
                <w:szCs w:val="24"/>
                <w:lang w:val="en-MY"/>
              </w:rPr>
            </m:ctrlPr>
          </m:accPr>
          <m:e>
            <m:sSub>
              <m:sSubPr>
                <m:ctrlPr>
                  <w:rPr>
                    <w:rFonts w:ascii="Cambria Math" w:hAnsi="Cambria Math"/>
                    <w:i/>
                    <w:sz w:val="24"/>
                    <w:szCs w:val="24"/>
                    <w:lang w:val="en-MY"/>
                  </w:rPr>
                </m:ctrlPr>
              </m:sSubPr>
              <m:e>
                <m:r>
                  <w:rPr>
                    <w:rFonts w:ascii="Cambria Math" w:hAnsi="Cambria Math"/>
                    <w:sz w:val="24"/>
                    <w:szCs w:val="24"/>
                    <w:lang w:val="en-MY"/>
                  </w:rPr>
                  <m:t>v</m:t>
                </m:r>
              </m:e>
              <m:sub>
                <m:r>
                  <w:rPr>
                    <w:rFonts w:ascii="Cambria Math" w:hAnsi="Cambria Math"/>
                    <w:sz w:val="24"/>
                    <w:szCs w:val="24"/>
                    <w:lang w:val="en-MY"/>
                  </w:rPr>
                  <m:t>n</m:t>
                </m:r>
              </m:sub>
            </m:sSub>
          </m:e>
        </m:acc>
        <m:r>
          <w:rPr>
            <w:rFonts w:ascii="Cambria Math" w:hAnsi="Cambria Math"/>
            <w:sz w:val="24"/>
            <w:szCs w:val="24"/>
            <w:lang w:val="en-MY"/>
          </w:rPr>
          <m:t>-ρ</m:t>
        </m:r>
        <m:f>
          <m:fPr>
            <m:ctrlPr>
              <w:rPr>
                <w:rFonts w:ascii="Cambria Math" w:hAnsi="Cambria Math"/>
                <w:i/>
                <w:sz w:val="24"/>
                <w:szCs w:val="24"/>
                <w:lang w:val="en-MY"/>
              </w:rPr>
            </m:ctrlPr>
          </m:fPr>
          <m:num>
            <m:r>
              <w:rPr>
                <w:rFonts w:ascii="Cambria Math" w:hAnsi="Cambria Math"/>
                <w:sz w:val="24"/>
                <w:szCs w:val="24"/>
                <w:lang w:val="en-MY"/>
              </w:rPr>
              <m:t>π</m:t>
            </m:r>
            <m:sSubSup>
              <m:sSubSupPr>
                <m:ctrlPr>
                  <w:rPr>
                    <w:rFonts w:ascii="Cambria Math" w:hAnsi="Cambria Math"/>
                    <w:i/>
                    <w:sz w:val="24"/>
                    <w:szCs w:val="24"/>
                    <w:lang w:val="en-MY"/>
                  </w:rPr>
                </m:ctrlPr>
              </m:sSubSupPr>
              <m:e>
                <m:r>
                  <w:rPr>
                    <w:rFonts w:ascii="Cambria Math" w:hAnsi="Cambria Math"/>
                    <w:sz w:val="24"/>
                    <w:szCs w:val="24"/>
                    <w:lang w:val="en-MY"/>
                  </w:rPr>
                  <m:t>D</m:t>
                </m:r>
              </m:e>
              <m:sub>
                <m:r>
                  <w:rPr>
                    <w:rFonts w:ascii="Cambria Math" w:hAnsi="Cambria Math"/>
                    <w:sz w:val="24"/>
                    <w:szCs w:val="24"/>
                    <w:lang w:val="en-MY"/>
                  </w:rPr>
                  <m:t>b</m:t>
                </m:r>
              </m:sub>
              <m:sup>
                <m:r>
                  <w:rPr>
                    <w:rFonts w:ascii="Cambria Math" w:hAnsi="Cambria Math"/>
                    <w:sz w:val="24"/>
                    <w:szCs w:val="24"/>
                    <w:lang w:val="en-MY"/>
                  </w:rPr>
                  <m:t>2</m:t>
                </m:r>
              </m:sup>
            </m:sSubSup>
          </m:num>
          <m:den>
            <m:r>
              <w:rPr>
                <w:rFonts w:ascii="Cambria Math" w:hAnsi="Cambria Math"/>
                <w:sz w:val="24"/>
                <w:szCs w:val="24"/>
                <w:lang w:val="en-MY"/>
              </w:rPr>
              <m:t>4</m:t>
            </m:r>
          </m:den>
        </m:f>
        <m:d>
          <m:dPr>
            <m:ctrlPr>
              <w:rPr>
                <w:rFonts w:ascii="Cambria Math" w:hAnsi="Cambria Math"/>
                <w:i/>
                <w:sz w:val="24"/>
                <w:szCs w:val="24"/>
                <w:lang w:val="en-MY"/>
              </w:rPr>
            </m:ctrlPr>
          </m:dPr>
          <m:e>
            <m:sSubSup>
              <m:sSubSupPr>
                <m:ctrlPr>
                  <w:rPr>
                    <w:rFonts w:ascii="Cambria Math" w:hAnsi="Cambria Math"/>
                    <w:i/>
                    <w:sz w:val="24"/>
                    <w:szCs w:val="24"/>
                    <w:lang w:val="en-MY"/>
                  </w:rPr>
                </m:ctrlPr>
              </m:sSubSupPr>
              <m:e>
                <m:r>
                  <w:rPr>
                    <w:rFonts w:ascii="Cambria Math" w:hAnsi="Cambria Math"/>
                    <w:sz w:val="24"/>
                    <w:szCs w:val="24"/>
                    <w:lang w:val="en-MY"/>
                  </w:rPr>
                  <m:t>C</m:t>
                </m:r>
              </m:e>
              <m:sub>
                <m:r>
                  <w:rPr>
                    <w:rFonts w:ascii="Cambria Math" w:hAnsi="Cambria Math"/>
                    <w:sz w:val="24"/>
                    <w:szCs w:val="24"/>
                    <w:lang w:val="en-MY"/>
                  </w:rPr>
                  <m:t>M</m:t>
                </m:r>
              </m:sub>
              <m:sup>
                <m:r>
                  <w:rPr>
                    <w:rFonts w:ascii="Cambria Math" w:hAnsi="Cambria Math"/>
                    <w:sz w:val="24"/>
                    <w:szCs w:val="24"/>
                    <w:lang w:val="en-MY"/>
                  </w:rPr>
                  <m:t>n</m:t>
                </m:r>
              </m:sup>
            </m:sSubSup>
            <m:r>
              <w:rPr>
                <w:rFonts w:ascii="Cambria Math" w:hAnsi="Cambria Math"/>
                <w:sz w:val="24"/>
                <w:szCs w:val="24"/>
                <w:lang w:val="en-MY"/>
              </w:rPr>
              <m:t>-1</m:t>
            </m:r>
          </m:e>
        </m:d>
        <m:acc>
          <m:accPr>
            <m:chr m:val="̈"/>
            <m:ctrlPr>
              <w:rPr>
                <w:rFonts w:ascii="Cambria Math" w:hAnsi="Cambria Math"/>
                <w:i/>
                <w:sz w:val="24"/>
                <w:szCs w:val="24"/>
                <w:lang w:val="en-MY"/>
              </w:rPr>
            </m:ctrlPr>
          </m:accPr>
          <m:e>
            <m:sSub>
              <m:sSubPr>
                <m:ctrlPr>
                  <w:rPr>
                    <w:rFonts w:ascii="Cambria Math" w:hAnsi="Cambria Math"/>
                    <w:i/>
                    <w:sz w:val="24"/>
                    <w:szCs w:val="24"/>
                    <w:lang w:val="en-MY"/>
                  </w:rPr>
                </m:ctrlPr>
              </m:sSubPr>
              <m:e>
                <m:r>
                  <w:rPr>
                    <w:rFonts w:ascii="Cambria Math" w:hAnsi="Cambria Math"/>
                    <w:sz w:val="24"/>
                    <w:szCs w:val="24"/>
                    <w:lang w:val="en-MY"/>
                  </w:rPr>
                  <m:t>r</m:t>
                </m:r>
              </m:e>
              <m:sub>
                <m:r>
                  <w:rPr>
                    <w:rFonts w:ascii="Cambria Math" w:hAnsi="Cambria Math"/>
                    <w:sz w:val="24"/>
                    <w:szCs w:val="24"/>
                    <w:lang w:val="en-MY"/>
                  </w:rPr>
                  <m:t>n</m:t>
                </m:r>
              </m:sub>
            </m:sSub>
          </m:e>
        </m:acc>
      </m:oMath>
      <w:r w:rsidR="00F6478D">
        <w:rPr>
          <w:sz w:val="24"/>
          <w:szCs w:val="24"/>
          <w:lang w:val="en-MY"/>
        </w:rPr>
        <w:t xml:space="preserve"> </w:t>
      </w:r>
    </w:p>
    <w:p w:rsidR="00F6478D" w:rsidRDefault="00D55C7F" w:rsidP="00F6478D">
      <w:pPr>
        <w:autoSpaceDE w:val="0"/>
        <w:autoSpaceDN w:val="0"/>
        <w:adjustRightInd w:val="0"/>
        <w:spacing w:line="360" w:lineRule="auto"/>
        <w:jc w:val="both"/>
        <w:rPr>
          <w:sz w:val="24"/>
          <w:szCs w:val="24"/>
          <w:lang w:val="en-MY"/>
        </w:rPr>
      </w:pPr>
      <m:oMath>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t</m:t>
            </m:r>
          </m:sub>
        </m:sSub>
        <m:r>
          <w:rPr>
            <w:rFonts w:ascii="Cambria Math" w:hAnsi="Cambria Math"/>
            <w:sz w:val="24"/>
            <w:szCs w:val="24"/>
            <w:lang w:val="en-MY"/>
          </w:rPr>
          <m:t>=</m:t>
        </m:r>
        <m:box>
          <m:boxPr>
            <m:ctrlPr>
              <w:rPr>
                <w:rFonts w:ascii="Cambria Math" w:hAnsi="Cambria Math"/>
                <w:i/>
                <w:sz w:val="24"/>
                <w:szCs w:val="24"/>
                <w:lang w:val="en-MY"/>
              </w:rPr>
            </m:ctrlPr>
          </m:boxPr>
          <m:e>
            <m:argPr>
              <m:argSz m:val="-1"/>
            </m:argPr>
            <m:f>
              <m:fPr>
                <m:ctrlPr>
                  <w:rPr>
                    <w:rFonts w:ascii="Cambria Math" w:hAnsi="Cambria Math"/>
                    <w:i/>
                    <w:sz w:val="24"/>
                    <w:szCs w:val="24"/>
                    <w:lang w:val="en-MY"/>
                  </w:rPr>
                </m:ctrlPr>
              </m:fPr>
              <m:num>
                <m:r>
                  <w:rPr>
                    <w:rFonts w:ascii="Cambria Math" w:hAnsi="Cambria Math"/>
                    <w:sz w:val="24"/>
                    <w:szCs w:val="24"/>
                    <w:lang w:val="en-MY"/>
                  </w:rPr>
                  <m:t>1</m:t>
                </m:r>
              </m:num>
              <m:den>
                <m:r>
                  <w:rPr>
                    <w:rFonts w:ascii="Cambria Math" w:hAnsi="Cambria Math"/>
                    <w:sz w:val="24"/>
                    <w:szCs w:val="24"/>
                    <w:lang w:val="en-MY"/>
                  </w:rPr>
                  <m:t>2</m:t>
                </m:r>
              </m:den>
            </m:f>
          </m:e>
        </m:box>
        <m:r>
          <w:rPr>
            <w:rFonts w:ascii="Cambria Math" w:hAnsi="Cambria Math"/>
            <w:sz w:val="24"/>
            <w:szCs w:val="24"/>
            <w:lang w:val="en-MY"/>
          </w:rPr>
          <m:t>ρ</m:t>
        </m:r>
        <m:sSubSup>
          <m:sSubSupPr>
            <m:ctrlPr>
              <w:rPr>
                <w:rFonts w:ascii="Cambria Math" w:hAnsi="Cambria Math"/>
                <w:i/>
                <w:sz w:val="24"/>
                <w:szCs w:val="24"/>
                <w:lang w:val="en-MY"/>
              </w:rPr>
            </m:ctrlPr>
          </m:sSubSupPr>
          <m:e>
            <m:r>
              <w:rPr>
                <w:rFonts w:ascii="Cambria Math" w:hAnsi="Cambria Math"/>
                <w:sz w:val="24"/>
                <w:szCs w:val="24"/>
                <w:lang w:val="en-MY"/>
              </w:rPr>
              <m:t>C</m:t>
            </m:r>
          </m:e>
          <m:sub>
            <m:r>
              <w:rPr>
                <w:rFonts w:ascii="Cambria Math" w:hAnsi="Cambria Math"/>
                <w:sz w:val="24"/>
                <w:szCs w:val="24"/>
                <w:lang w:val="en-MY"/>
              </w:rPr>
              <m:t>D</m:t>
            </m:r>
          </m:sub>
          <m:sup>
            <m:r>
              <w:rPr>
                <w:rFonts w:ascii="Cambria Math" w:hAnsi="Cambria Math"/>
                <w:sz w:val="24"/>
                <w:szCs w:val="24"/>
                <w:lang w:val="en-MY"/>
              </w:rPr>
              <m:t>t</m:t>
            </m:r>
          </m:sup>
        </m:sSubSup>
        <m:sSub>
          <m:sSubPr>
            <m:ctrlPr>
              <w:rPr>
                <w:rFonts w:ascii="Cambria Math" w:hAnsi="Cambria Math"/>
                <w:i/>
                <w:sz w:val="24"/>
                <w:szCs w:val="24"/>
                <w:lang w:val="en-MY"/>
              </w:rPr>
            </m:ctrlPr>
          </m:sSubPr>
          <m:e>
            <m:r>
              <w:rPr>
                <w:rFonts w:ascii="Cambria Math" w:hAnsi="Cambria Math"/>
                <w:sz w:val="24"/>
                <w:szCs w:val="24"/>
                <w:lang w:val="en-MY"/>
              </w:rPr>
              <m:t>D</m:t>
            </m:r>
          </m:e>
          <m:sub>
            <m:r>
              <w:rPr>
                <w:rFonts w:ascii="Cambria Math" w:hAnsi="Cambria Math"/>
                <w:sz w:val="24"/>
                <w:szCs w:val="24"/>
                <w:lang w:val="en-MY"/>
              </w:rPr>
              <m:t>h</m:t>
            </m:r>
          </m:sub>
        </m:sSub>
        <m:d>
          <m:dPr>
            <m:begChr m:val="|"/>
            <m:endChr m:val="|"/>
            <m:ctrlPr>
              <w:rPr>
                <w:rFonts w:ascii="Cambria Math" w:hAnsi="Cambria Math"/>
                <w:i/>
                <w:sz w:val="24"/>
                <w:szCs w:val="24"/>
                <w:lang w:val="en-MY"/>
              </w:rPr>
            </m:ctrlPr>
          </m:dPr>
          <m:e>
            <m:sSub>
              <m:sSubPr>
                <m:ctrlPr>
                  <w:rPr>
                    <w:rFonts w:ascii="Cambria Math" w:hAnsi="Cambria Math"/>
                    <w:i/>
                    <w:sz w:val="24"/>
                    <w:szCs w:val="24"/>
                    <w:lang w:val="en-MY"/>
                  </w:rPr>
                </m:ctrlPr>
              </m:sSubPr>
              <m:e>
                <m:r>
                  <w:rPr>
                    <w:rFonts w:ascii="Cambria Math" w:hAnsi="Cambria Math"/>
                    <w:sz w:val="24"/>
                    <w:szCs w:val="24"/>
                    <w:lang w:val="en-MY"/>
                  </w:rPr>
                  <m:t>v</m:t>
                </m:r>
              </m:e>
              <m:sub>
                <m:r>
                  <w:rPr>
                    <w:rFonts w:ascii="Cambria Math" w:hAnsi="Cambria Math"/>
                    <w:sz w:val="24"/>
                    <w:szCs w:val="24"/>
                    <w:lang w:val="en-MY"/>
                  </w:rPr>
                  <m:t>t</m:t>
                </m:r>
              </m:sub>
            </m:sSub>
            <m:r>
              <w:rPr>
                <w:rFonts w:ascii="Cambria Math" w:hAnsi="Cambria Math"/>
                <w:sz w:val="24"/>
                <w:szCs w:val="24"/>
                <w:lang w:val="en-MY"/>
              </w:rPr>
              <m:t>-</m:t>
            </m:r>
            <m:acc>
              <m:accPr>
                <m:chr m:val="̇"/>
                <m:ctrlPr>
                  <w:rPr>
                    <w:rFonts w:ascii="Cambria Math" w:hAnsi="Cambria Math"/>
                    <w:i/>
                    <w:sz w:val="24"/>
                    <w:szCs w:val="24"/>
                    <w:lang w:val="en-MY"/>
                  </w:rPr>
                </m:ctrlPr>
              </m:accPr>
              <m:e>
                <m:sSub>
                  <m:sSubPr>
                    <m:ctrlPr>
                      <w:rPr>
                        <w:rFonts w:ascii="Cambria Math" w:hAnsi="Cambria Math"/>
                        <w:i/>
                        <w:sz w:val="24"/>
                        <w:szCs w:val="24"/>
                        <w:lang w:val="en-MY"/>
                      </w:rPr>
                    </m:ctrlPr>
                  </m:sSubPr>
                  <m:e>
                    <m:r>
                      <w:rPr>
                        <w:rFonts w:ascii="Cambria Math" w:hAnsi="Cambria Math"/>
                        <w:sz w:val="24"/>
                        <w:szCs w:val="24"/>
                        <w:lang w:val="en-MY"/>
                      </w:rPr>
                      <m:t>r</m:t>
                    </m:r>
                  </m:e>
                  <m:sub>
                    <m:r>
                      <w:rPr>
                        <w:rFonts w:ascii="Cambria Math" w:hAnsi="Cambria Math"/>
                        <w:sz w:val="24"/>
                        <w:szCs w:val="24"/>
                        <w:lang w:val="en-MY"/>
                      </w:rPr>
                      <m:t>t</m:t>
                    </m:r>
                  </m:sub>
                </m:sSub>
              </m:e>
            </m:acc>
          </m:e>
        </m:d>
        <m:d>
          <m:dPr>
            <m:ctrlPr>
              <w:rPr>
                <w:rFonts w:ascii="Cambria Math" w:hAnsi="Cambria Math"/>
                <w:i/>
                <w:sz w:val="24"/>
                <w:szCs w:val="24"/>
                <w:lang w:val="en-MY"/>
              </w:rPr>
            </m:ctrlPr>
          </m:dPr>
          <m:e>
            <m:sSub>
              <m:sSubPr>
                <m:ctrlPr>
                  <w:rPr>
                    <w:rFonts w:ascii="Cambria Math" w:hAnsi="Cambria Math"/>
                    <w:i/>
                    <w:sz w:val="24"/>
                    <w:szCs w:val="24"/>
                    <w:lang w:val="en-MY"/>
                  </w:rPr>
                </m:ctrlPr>
              </m:sSubPr>
              <m:e>
                <m:r>
                  <w:rPr>
                    <w:rFonts w:ascii="Cambria Math" w:hAnsi="Cambria Math"/>
                    <w:sz w:val="24"/>
                    <w:szCs w:val="24"/>
                    <w:lang w:val="en-MY"/>
                  </w:rPr>
                  <m:t>v</m:t>
                </m:r>
              </m:e>
              <m:sub>
                <m:r>
                  <w:rPr>
                    <w:rFonts w:ascii="Cambria Math" w:hAnsi="Cambria Math"/>
                    <w:sz w:val="24"/>
                    <w:szCs w:val="24"/>
                    <w:lang w:val="en-MY"/>
                  </w:rPr>
                  <m:t>t</m:t>
                </m:r>
              </m:sub>
            </m:sSub>
            <m:r>
              <w:rPr>
                <w:rFonts w:ascii="Cambria Math" w:hAnsi="Cambria Math"/>
                <w:sz w:val="24"/>
                <w:szCs w:val="24"/>
                <w:lang w:val="en-MY"/>
              </w:rPr>
              <m:t>-</m:t>
            </m:r>
            <m:acc>
              <m:accPr>
                <m:chr m:val="̇"/>
                <m:ctrlPr>
                  <w:rPr>
                    <w:rFonts w:ascii="Cambria Math" w:hAnsi="Cambria Math"/>
                    <w:i/>
                    <w:sz w:val="24"/>
                    <w:szCs w:val="24"/>
                    <w:lang w:val="en-MY"/>
                  </w:rPr>
                </m:ctrlPr>
              </m:accPr>
              <m:e>
                <m:sSub>
                  <m:sSubPr>
                    <m:ctrlPr>
                      <w:rPr>
                        <w:rFonts w:ascii="Cambria Math" w:hAnsi="Cambria Math"/>
                        <w:i/>
                        <w:sz w:val="24"/>
                        <w:szCs w:val="24"/>
                        <w:lang w:val="en-MY"/>
                      </w:rPr>
                    </m:ctrlPr>
                  </m:sSubPr>
                  <m:e>
                    <m:r>
                      <w:rPr>
                        <w:rFonts w:ascii="Cambria Math" w:hAnsi="Cambria Math"/>
                        <w:sz w:val="24"/>
                        <w:szCs w:val="24"/>
                        <w:lang w:val="en-MY"/>
                      </w:rPr>
                      <m:t>r</m:t>
                    </m:r>
                  </m:e>
                  <m:sub>
                    <m:r>
                      <w:rPr>
                        <w:rFonts w:ascii="Cambria Math" w:hAnsi="Cambria Math"/>
                        <w:sz w:val="24"/>
                        <w:szCs w:val="24"/>
                        <w:lang w:val="en-MY"/>
                      </w:rPr>
                      <m:t>t</m:t>
                    </m:r>
                  </m:sub>
                </m:sSub>
              </m:e>
            </m:acc>
          </m:e>
        </m:d>
        <m:r>
          <w:rPr>
            <w:rFonts w:ascii="Cambria Math" w:hAnsi="Cambria Math"/>
            <w:sz w:val="24"/>
            <w:szCs w:val="24"/>
            <w:lang w:val="en-MY"/>
          </w:rPr>
          <m:t>+ρ</m:t>
        </m:r>
        <m:f>
          <m:fPr>
            <m:ctrlPr>
              <w:rPr>
                <w:rFonts w:ascii="Cambria Math" w:hAnsi="Cambria Math"/>
                <w:i/>
                <w:sz w:val="24"/>
                <w:szCs w:val="24"/>
                <w:lang w:val="en-MY"/>
              </w:rPr>
            </m:ctrlPr>
          </m:fPr>
          <m:num>
            <m:r>
              <w:rPr>
                <w:rFonts w:ascii="Cambria Math" w:hAnsi="Cambria Math"/>
                <w:sz w:val="24"/>
                <w:szCs w:val="24"/>
                <w:lang w:val="en-MY"/>
              </w:rPr>
              <m:t>π</m:t>
            </m:r>
            <m:sSubSup>
              <m:sSubSupPr>
                <m:ctrlPr>
                  <w:rPr>
                    <w:rFonts w:ascii="Cambria Math" w:hAnsi="Cambria Math"/>
                    <w:i/>
                    <w:sz w:val="24"/>
                    <w:szCs w:val="24"/>
                    <w:lang w:val="en-MY"/>
                  </w:rPr>
                </m:ctrlPr>
              </m:sSubSupPr>
              <m:e>
                <m:r>
                  <w:rPr>
                    <w:rFonts w:ascii="Cambria Math" w:hAnsi="Cambria Math"/>
                    <w:sz w:val="24"/>
                    <w:szCs w:val="24"/>
                    <w:lang w:val="en-MY"/>
                  </w:rPr>
                  <m:t>D</m:t>
                </m:r>
              </m:e>
              <m:sub>
                <m:r>
                  <w:rPr>
                    <w:rFonts w:ascii="Cambria Math" w:hAnsi="Cambria Math"/>
                    <w:sz w:val="24"/>
                    <w:szCs w:val="24"/>
                    <w:lang w:val="en-MY"/>
                  </w:rPr>
                  <m:t>b</m:t>
                </m:r>
              </m:sub>
              <m:sup>
                <m:r>
                  <w:rPr>
                    <w:rFonts w:ascii="Cambria Math" w:hAnsi="Cambria Math"/>
                    <w:sz w:val="24"/>
                    <w:szCs w:val="24"/>
                    <w:lang w:val="en-MY"/>
                  </w:rPr>
                  <m:t>2</m:t>
                </m:r>
              </m:sup>
            </m:sSubSup>
          </m:num>
          <m:den>
            <m:r>
              <w:rPr>
                <w:rFonts w:ascii="Cambria Math" w:hAnsi="Cambria Math"/>
                <w:sz w:val="24"/>
                <w:szCs w:val="24"/>
                <w:lang w:val="en-MY"/>
              </w:rPr>
              <m:t>4</m:t>
            </m:r>
          </m:den>
        </m:f>
        <m:sSubSup>
          <m:sSubSupPr>
            <m:ctrlPr>
              <w:rPr>
                <w:rFonts w:ascii="Cambria Math" w:hAnsi="Cambria Math"/>
                <w:i/>
                <w:sz w:val="24"/>
                <w:szCs w:val="24"/>
                <w:lang w:val="en-MY"/>
              </w:rPr>
            </m:ctrlPr>
          </m:sSubSupPr>
          <m:e>
            <m:r>
              <w:rPr>
                <w:rFonts w:ascii="Cambria Math" w:hAnsi="Cambria Math"/>
                <w:sz w:val="24"/>
                <w:szCs w:val="24"/>
                <w:lang w:val="en-MY"/>
              </w:rPr>
              <m:t>C</m:t>
            </m:r>
          </m:e>
          <m:sub>
            <m:r>
              <w:rPr>
                <w:rFonts w:ascii="Cambria Math" w:hAnsi="Cambria Math"/>
                <w:sz w:val="24"/>
                <w:szCs w:val="24"/>
                <w:lang w:val="en-MY"/>
              </w:rPr>
              <m:t>M</m:t>
            </m:r>
          </m:sub>
          <m:sup>
            <m:r>
              <w:rPr>
                <w:rFonts w:ascii="Cambria Math" w:hAnsi="Cambria Math"/>
                <w:sz w:val="24"/>
                <w:szCs w:val="24"/>
                <w:lang w:val="en-MY"/>
              </w:rPr>
              <m:t>t</m:t>
            </m:r>
          </m:sup>
        </m:sSubSup>
        <m:acc>
          <m:accPr>
            <m:chr m:val="̇"/>
            <m:ctrlPr>
              <w:rPr>
                <w:rFonts w:ascii="Cambria Math" w:hAnsi="Cambria Math"/>
                <w:i/>
                <w:sz w:val="24"/>
                <w:szCs w:val="24"/>
                <w:lang w:val="en-MY"/>
              </w:rPr>
            </m:ctrlPr>
          </m:accPr>
          <m:e>
            <m:sSub>
              <m:sSubPr>
                <m:ctrlPr>
                  <w:rPr>
                    <w:rFonts w:ascii="Cambria Math" w:hAnsi="Cambria Math"/>
                    <w:i/>
                    <w:sz w:val="24"/>
                    <w:szCs w:val="24"/>
                    <w:lang w:val="en-MY"/>
                  </w:rPr>
                </m:ctrlPr>
              </m:sSubPr>
              <m:e>
                <m:r>
                  <w:rPr>
                    <w:rFonts w:ascii="Cambria Math" w:hAnsi="Cambria Math"/>
                    <w:sz w:val="24"/>
                    <w:szCs w:val="24"/>
                    <w:lang w:val="en-MY"/>
                  </w:rPr>
                  <m:t>v</m:t>
                </m:r>
              </m:e>
              <m:sub>
                <m:r>
                  <w:rPr>
                    <w:rFonts w:ascii="Cambria Math" w:hAnsi="Cambria Math"/>
                    <w:sz w:val="24"/>
                    <w:szCs w:val="24"/>
                    <w:lang w:val="en-MY"/>
                  </w:rPr>
                  <m:t>t</m:t>
                </m:r>
              </m:sub>
            </m:sSub>
          </m:e>
        </m:acc>
        <m:r>
          <w:rPr>
            <w:rFonts w:ascii="Cambria Math" w:hAnsi="Cambria Math"/>
            <w:sz w:val="24"/>
            <w:szCs w:val="24"/>
            <w:lang w:val="en-MY"/>
          </w:rPr>
          <m:t>-ρ</m:t>
        </m:r>
        <m:f>
          <m:fPr>
            <m:ctrlPr>
              <w:rPr>
                <w:rFonts w:ascii="Cambria Math" w:hAnsi="Cambria Math"/>
                <w:i/>
                <w:sz w:val="24"/>
                <w:szCs w:val="24"/>
                <w:lang w:val="en-MY"/>
              </w:rPr>
            </m:ctrlPr>
          </m:fPr>
          <m:num>
            <m:r>
              <w:rPr>
                <w:rFonts w:ascii="Cambria Math" w:hAnsi="Cambria Math"/>
                <w:sz w:val="24"/>
                <w:szCs w:val="24"/>
                <w:lang w:val="en-MY"/>
              </w:rPr>
              <m:t>π</m:t>
            </m:r>
            <m:sSubSup>
              <m:sSubSupPr>
                <m:ctrlPr>
                  <w:rPr>
                    <w:rFonts w:ascii="Cambria Math" w:hAnsi="Cambria Math"/>
                    <w:i/>
                    <w:sz w:val="24"/>
                    <w:szCs w:val="24"/>
                    <w:lang w:val="en-MY"/>
                  </w:rPr>
                </m:ctrlPr>
              </m:sSubSupPr>
              <m:e>
                <m:r>
                  <w:rPr>
                    <w:rFonts w:ascii="Cambria Math" w:hAnsi="Cambria Math"/>
                    <w:sz w:val="24"/>
                    <w:szCs w:val="24"/>
                    <w:lang w:val="en-MY"/>
                  </w:rPr>
                  <m:t>D</m:t>
                </m:r>
              </m:e>
              <m:sub>
                <m:r>
                  <w:rPr>
                    <w:rFonts w:ascii="Cambria Math" w:hAnsi="Cambria Math"/>
                    <w:sz w:val="24"/>
                    <w:szCs w:val="24"/>
                    <w:lang w:val="en-MY"/>
                  </w:rPr>
                  <m:t>b</m:t>
                </m:r>
              </m:sub>
              <m:sup>
                <m:r>
                  <w:rPr>
                    <w:rFonts w:ascii="Cambria Math" w:hAnsi="Cambria Math"/>
                    <w:sz w:val="24"/>
                    <w:szCs w:val="24"/>
                    <w:lang w:val="en-MY"/>
                  </w:rPr>
                  <m:t>2</m:t>
                </m:r>
              </m:sup>
            </m:sSubSup>
          </m:num>
          <m:den>
            <m:r>
              <w:rPr>
                <w:rFonts w:ascii="Cambria Math" w:hAnsi="Cambria Math"/>
                <w:sz w:val="24"/>
                <w:szCs w:val="24"/>
                <w:lang w:val="en-MY"/>
              </w:rPr>
              <m:t>4</m:t>
            </m:r>
          </m:den>
        </m:f>
        <m:d>
          <m:dPr>
            <m:ctrlPr>
              <w:rPr>
                <w:rFonts w:ascii="Cambria Math" w:hAnsi="Cambria Math"/>
                <w:i/>
                <w:sz w:val="24"/>
                <w:szCs w:val="24"/>
                <w:lang w:val="en-MY"/>
              </w:rPr>
            </m:ctrlPr>
          </m:dPr>
          <m:e>
            <m:sSubSup>
              <m:sSubSupPr>
                <m:ctrlPr>
                  <w:rPr>
                    <w:rFonts w:ascii="Cambria Math" w:hAnsi="Cambria Math"/>
                    <w:i/>
                    <w:sz w:val="24"/>
                    <w:szCs w:val="24"/>
                    <w:lang w:val="en-MY"/>
                  </w:rPr>
                </m:ctrlPr>
              </m:sSubSupPr>
              <m:e>
                <m:r>
                  <w:rPr>
                    <w:rFonts w:ascii="Cambria Math" w:hAnsi="Cambria Math"/>
                    <w:sz w:val="24"/>
                    <w:szCs w:val="24"/>
                    <w:lang w:val="en-MY"/>
                  </w:rPr>
                  <m:t>C</m:t>
                </m:r>
              </m:e>
              <m:sub>
                <m:r>
                  <w:rPr>
                    <w:rFonts w:ascii="Cambria Math" w:hAnsi="Cambria Math"/>
                    <w:sz w:val="24"/>
                    <w:szCs w:val="24"/>
                    <w:lang w:val="en-MY"/>
                  </w:rPr>
                  <m:t>M</m:t>
                </m:r>
              </m:sub>
              <m:sup>
                <m:r>
                  <w:rPr>
                    <w:rFonts w:ascii="Cambria Math" w:hAnsi="Cambria Math"/>
                    <w:sz w:val="24"/>
                    <w:szCs w:val="24"/>
                    <w:lang w:val="en-MY"/>
                  </w:rPr>
                  <m:t>t</m:t>
                </m:r>
              </m:sup>
            </m:sSubSup>
            <m:r>
              <w:rPr>
                <w:rFonts w:ascii="Cambria Math" w:hAnsi="Cambria Math"/>
                <w:sz w:val="24"/>
                <w:szCs w:val="24"/>
                <w:lang w:val="en-MY"/>
              </w:rPr>
              <m:t>-1</m:t>
            </m:r>
          </m:e>
        </m:d>
        <m:acc>
          <m:accPr>
            <m:chr m:val="̈"/>
            <m:ctrlPr>
              <w:rPr>
                <w:rFonts w:ascii="Cambria Math" w:hAnsi="Cambria Math"/>
                <w:i/>
                <w:sz w:val="24"/>
                <w:szCs w:val="24"/>
                <w:lang w:val="en-MY"/>
              </w:rPr>
            </m:ctrlPr>
          </m:accPr>
          <m:e>
            <m:sSub>
              <m:sSubPr>
                <m:ctrlPr>
                  <w:rPr>
                    <w:rFonts w:ascii="Cambria Math" w:hAnsi="Cambria Math"/>
                    <w:i/>
                    <w:sz w:val="24"/>
                    <w:szCs w:val="24"/>
                    <w:lang w:val="en-MY"/>
                  </w:rPr>
                </m:ctrlPr>
              </m:sSubPr>
              <m:e>
                <m:r>
                  <w:rPr>
                    <w:rFonts w:ascii="Cambria Math" w:hAnsi="Cambria Math"/>
                    <w:sz w:val="24"/>
                    <w:szCs w:val="24"/>
                    <w:lang w:val="en-MY"/>
                  </w:rPr>
                  <m:t>r</m:t>
                </m:r>
              </m:e>
              <m:sub>
                <m:r>
                  <w:rPr>
                    <w:rFonts w:ascii="Cambria Math" w:hAnsi="Cambria Math"/>
                    <w:sz w:val="24"/>
                    <w:szCs w:val="24"/>
                    <w:lang w:val="en-MY"/>
                  </w:rPr>
                  <m:t>t</m:t>
                </m:r>
              </m:sub>
            </m:sSub>
          </m:e>
        </m:acc>
      </m:oMath>
      <w:r w:rsidR="00F6478D">
        <w:rPr>
          <w:sz w:val="24"/>
          <w:szCs w:val="24"/>
          <w:lang w:val="en-MY"/>
        </w:rPr>
        <w:t xml:space="preserve"> </w:t>
      </w:r>
      <w:r w:rsidR="00E26F83">
        <w:rPr>
          <w:sz w:val="24"/>
          <w:szCs w:val="24"/>
          <w:lang w:val="en-MY"/>
        </w:rPr>
        <w:tab/>
      </w:r>
      <w:r w:rsidR="00E26F83">
        <w:rPr>
          <w:sz w:val="24"/>
          <w:szCs w:val="24"/>
          <w:lang w:val="en-MY"/>
        </w:rPr>
        <w:tab/>
      </w:r>
      <w:r w:rsidR="00E26F83">
        <w:rPr>
          <w:sz w:val="24"/>
          <w:szCs w:val="24"/>
          <w:lang w:val="en-MY"/>
        </w:rPr>
        <w:tab/>
        <w:t>(7.10)</w:t>
      </w:r>
    </w:p>
    <w:p w:rsidR="00F6478D" w:rsidRDefault="00F6478D" w:rsidP="00F6478D">
      <w:pPr>
        <w:autoSpaceDE w:val="0"/>
        <w:autoSpaceDN w:val="0"/>
        <w:adjustRightInd w:val="0"/>
        <w:spacing w:line="360" w:lineRule="auto"/>
        <w:jc w:val="both"/>
        <w:rPr>
          <w:sz w:val="24"/>
          <w:szCs w:val="24"/>
          <w:lang w:val="en-MY"/>
        </w:rPr>
      </w:pPr>
    </w:p>
    <w:p w:rsidR="00F6478D" w:rsidRDefault="00F6478D" w:rsidP="00F6478D">
      <w:pPr>
        <w:autoSpaceDE w:val="0"/>
        <w:autoSpaceDN w:val="0"/>
        <w:adjustRightInd w:val="0"/>
        <w:spacing w:line="360" w:lineRule="auto"/>
        <w:jc w:val="both"/>
        <w:rPr>
          <w:sz w:val="24"/>
          <w:szCs w:val="24"/>
          <w:lang w:val="en-MY"/>
        </w:rPr>
      </w:pPr>
      <w:r>
        <w:rPr>
          <w:sz w:val="24"/>
          <w:szCs w:val="24"/>
          <w:lang w:val="en-MY"/>
        </w:rPr>
        <w:t xml:space="preserve">Where; </w:t>
      </w:r>
    </w:p>
    <w:p w:rsidR="00F6478D" w:rsidRPr="000D61BE" w:rsidRDefault="00D55C7F" w:rsidP="00701AFC">
      <w:pPr>
        <w:autoSpaceDE w:val="0"/>
        <w:autoSpaceDN w:val="0"/>
        <w:adjustRightInd w:val="0"/>
        <w:spacing w:line="360" w:lineRule="auto"/>
        <w:ind w:left="720"/>
        <w:jc w:val="both"/>
        <w:rPr>
          <w:sz w:val="24"/>
          <w:szCs w:val="24"/>
          <w:lang w:val="en-MY"/>
        </w:rPr>
      </w:pPr>
      <m:oMath>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n,t</m:t>
            </m:r>
          </m:sub>
        </m:sSub>
      </m:oMath>
      <w:r w:rsidR="00F6478D" w:rsidRPr="000D61BE">
        <w:rPr>
          <w:sz w:val="24"/>
          <w:szCs w:val="24"/>
          <w:lang w:val="en-MY"/>
        </w:rPr>
        <w:t xml:space="preserve"> </w:t>
      </w:r>
      <w:proofErr w:type="gramStart"/>
      <w:r w:rsidR="00F6478D">
        <w:rPr>
          <w:sz w:val="24"/>
          <w:szCs w:val="24"/>
          <w:lang w:val="en-MY"/>
        </w:rPr>
        <w:t>is</w:t>
      </w:r>
      <w:proofErr w:type="gramEnd"/>
      <w:r w:rsidR="00F6478D">
        <w:rPr>
          <w:sz w:val="24"/>
          <w:szCs w:val="24"/>
          <w:lang w:val="en-MY"/>
        </w:rPr>
        <w:t xml:space="preserve"> </w:t>
      </w:r>
      <w:r w:rsidR="00F6478D" w:rsidRPr="000D61BE">
        <w:rPr>
          <w:sz w:val="24"/>
          <w:szCs w:val="24"/>
          <w:lang w:val="en-MY"/>
        </w:rPr>
        <w:t xml:space="preserve">force per unit length in normal </w:t>
      </w:r>
      <w:r w:rsidR="00F6478D">
        <w:rPr>
          <w:sz w:val="24"/>
          <w:szCs w:val="24"/>
          <w:lang w:val="en-MY"/>
        </w:rPr>
        <w:t xml:space="preserve">and tangential </w:t>
      </w:r>
      <w:r w:rsidR="00F6478D" w:rsidRPr="000D61BE">
        <w:rPr>
          <w:sz w:val="24"/>
          <w:szCs w:val="24"/>
          <w:lang w:val="en-MY"/>
        </w:rPr>
        <w:t>direction</w:t>
      </w:r>
      <w:r w:rsidR="00F6478D">
        <w:rPr>
          <w:sz w:val="24"/>
          <w:szCs w:val="24"/>
          <w:lang w:val="en-MY"/>
        </w:rPr>
        <w:t>s, respectively</w:t>
      </w:r>
    </w:p>
    <w:p w:rsidR="00F6478D" w:rsidRPr="000D61BE" w:rsidRDefault="00F6478D" w:rsidP="00701AFC">
      <w:pPr>
        <w:autoSpaceDE w:val="0"/>
        <w:autoSpaceDN w:val="0"/>
        <w:adjustRightInd w:val="0"/>
        <w:spacing w:line="360" w:lineRule="auto"/>
        <w:ind w:left="720"/>
        <w:jc w:val="both"/>
        <w:rPr>
          <w:sz w:val="24"/>
          <w:szCs w:val="24"/>
          <w:lang w:val="en-MY"/>
        </w:rPr>
      </w:pPr>
      <m:oMath>
        <m:r>
          <w:rPr>
            <w:rFonts w:ascii="Cambria Math" w:hAnsi="Cambria Math"/>
            <w:sz w:val="24"/>
            <w:szCs w:val="24"/>
            <w:lang w:val="en-MY"/>
          </w:rPr>
          <m:t>ρ</m:t>
        </m:r>
      </m:oMath>
      <w:r>
        <w:rPr>
          <w:sz w:val="24"/>
          <w:szCs w:val="24"/>
          <w:lang w:val="en-MY"/>
        </w:rPr>
        <w:t xml:space="preserve"> </w:t>
      </w:r>
      <w:proofErr w:type="gramStart"/>
      <w:r>
        <w:rPr>
          <w:sz w:val="24"/>
          <w:szCs w:val="24"/>
          <w:lang w:val="en-MY"/>
        </w:rPr>
        <w:t>is</w:t>
      </w:r>
      <w:proofErr w:type="gramEnd"/>
      <w:r>
        <w:rPr>
          <w:sz w:val="24"/>
          <w:szCs w:val="24"/>
          <w:lang w:val="en-MY"/>
        </w:rPr>
        <w:t xml:space="preserve"> </w:t>
      </w:r>
      <w:r w:rsidRPr="000D61BE">
        <w:rPr>
          <w:sz w:val="24"/>
          <w:szCs w:val="24"/>
          <w:lang w:val="en-MY"/>
        </w:rPr>
        <w:t>water density</w:t>
      </w:r>
    </w:p>
    <w:p w:rsidR="00F6478D" w:rsidRPr="000D61BE" w:rsidRDefault="00D55C7F" w:rsidP="00701AFC">
      <w:pPr>
        <w:autoSpaceDE w:val="0"/>
        <w:autoSpaceDN w:val="0"/>
        <w:adjustRightInd w:val="0"/>
        <w:spacing w:line="360" w:lineRule="auto"/>
        <w:ind w:left="720"/>
        <w:jc w:val="both"/>
        <w:rPr>
          <w:sz w:val="24"/>
          <w:szCs w:val="24"/>
          <w:lang w:val="en-MY"/>
        </w:rPr>
      </w:pPr>
      <m:oMath>
        <m:sSub>
          <m:sSubPr>
            <m:ctrlPr>
              <w:rPr>
                <w:rFonts w:ascii="Cambria Math" w:hAnsi="Cambria Math"/>
                <w:i/>
                <w:sz w:val="24"/>
                <w:szCs w:val="24"/>
                <w:lang w:val="en-MY"/>
              </w:rPr>
            </m:ctrlPr>
          </m:sSubPr>
          <m:e>
            <m:r>
              <w:rPr>
                <w:rFonts w:ascii="Cambria Math" w:hAnsi="Cambria Math"/>
                <w:sz w:val="24"/>
                <w:szCs w:val="24"/>
                <w:lang w:val="en-MY"/>
              </w:rPr>
              <m:t>D</m:t>
            </m:r>
          </m:e>
          <m:sub>
            <m:r>
              <w:rPr>
                <w:rFonts w:ascii="Cambria Math" w:hAnsi="Cambria Math"/>
                <w:sz w:val="24"/>
                <w:szCs w:val="24"/>
                <w:lang w:val="en-MY"/>
              </w:rPr>
              <m:t>b</m:t>
            </m:r>
          </m:sub>
        </m:sSub>
      </m:oMath>
      <w:r w:rsidR="00F6478D" w:rsidRPr="000D61BE">
        <w:rPr>
          <w:sz w:val="24"/>
          <w:szCs w:val="24"/>
          <w:lang w:val="en-MY"/>
        </w:rPr>
        <w:t xml:space="preserve"> </w:t>
      </w:r>
      <w:proofErr w:type="gramStart"/>
      <w:r w:rsidR="00F6478D">
        <w:rPr>
          <w:sz w:val="24"/>
          <w:szCs w:val="24"/>
          <w:lang w:val="en-MY"/>
        </w:rPr>
        <w:t>is</w:t>
      </w:r>
      <w:proofErr w:type="gramEnd"/>
      <w:r w:rsidR="00F6478D">
        <w:rPr>
          <w:sz w:val="24"/>
          <w:szCs w:val="24"/>
          <w:lang w:val="en-MY"/>
        </w:rPr>
        <w:t xml:space="preserve"> </w:t>
      </w:r>
      <w:r w:rsidR="00F6478D" w:rsidRPr="000D61BE">
        <w:rPr>
          <w:sz w:val="24"/>
          <w:szCs w:val="24"/>
          <w:lang w:val="en-MY"/>
        </w:rPr>
        <w:t>buoyancy diameter (i.e. equivalent diameter for description of resulting</w:t>
      </w:r>
      <w:r w:rsidR="00F6478D">
        <w:rPr>
          <w:sz w:val="24"/>
          <w:szCs w:val="24"/>
          <w:lang w:val="en-MY"/>
        </w:rPr>
        <w:t xml:space="preserve"> </w:t>
      </w:r>
      <w:r w:rsidR="00F6478D" w:rsidRPr="000D61BE">
        <w:rPr>
          <w:sz w:val="24"/>
          <w:szCs w:val="24"/>
          <w:lang w:val="en-MY"/>
        </w:rPr>
        <w:t>buoyancy on a general riser cross section)</w:t>
      </w:r>
    </w:p>
    <w:p w:rsidR="00F6478D" w:rsidRPr="000D61BE" w:rsidRDefault="00D55C7F" w:rsidP="00701AFC">
      <w:pPr>
        <w:autoSpaceDE w:val="0"/>
        <w:autoSpaceDN w:val="0"/>
        <w:adjustRightInd w:val="0"/>
        <w:spacing w:line="360" w:lineRule="auto"/>
        <w:ind w:left="720"/>
        <w:jc w:val="both"/>
        <w:rPr>
          <w:sz w:val="24"/>
          <w:szCs w:val="24"/>
          <w:lang w:val="en-MY"/>
        </w:rPr>
      </w:pPr>
      <m:oMath>
        <m:sSub>
          <m:sSubPr>
            <m:ctrlPr>
              <w:rPr>
                <w:rFonts w:ascii="Cambria Math" w:hAnsi="Cambria Math"/>
                <w:i/>
                <w:sz w:val="24"/>
                <w:szCs w:val="24"/>
                <w:lang w:val="en-MY"/>
              </w:rPr>
            </m:ctrlPr>
          </m:sSubPr>
          <m:e>
            <m:r>
              <w:rPr>
                <w:rFonts w:ascii="Cambria Math" w:hAnsi="Cambria Math"/>
                <w:sz w:val="24"/>
                <w:szCs w:val="24"/>
                <w:lang w:val="en-MY"/>
              </w:rPr>
              <m:t>D</m:t>
            </m:r>
          </m:e>
          <m:sub>
            <m:r>
              <w:rPr>
                <w:rFonts w:ascii="Cambria Math" w:hAnsi="Cambria Math"/>
                <w:sz w:val="24"/>
                <w:szCs w:val="24"/>
                <w:lang w:val="en-MY"/>
              </w:rPr>
              <m:t>h</m:t>
            </m:r>
          </m:sub>
        </m:sSub>
      </m:oMath>
      <w:r w:rsidR="00F6478D" w:rsidRPr="000D61BE">
        <w:rPr>
          <w:sz w:val="24"/>
          <w:szCs w:val="24"/>
          <w:lang w:val="en-MY"/>
        </w:rPr>
        <w:t xml:space="preserve"> </w:t>
      </w:r>
      <w:proofErr w:type="gramStart"/>
      <w:r w:rsidR="00F6478D">
        <w:rPr>
          <w:sz w:val="24"/>
          <w:szCs w:val="24"/>
          <w:lang w:val="en-MY"/>
        </w:rPr>
        <w:t>is</w:t>
      </w:r>
      <w:proofErr w:type="gramEnd"/>
      <w:r w:rsidR="00F6478D">
        <w:rPr>
          <w:sz w:val="24"/>
          <w:szCs w:val="24"/>
          <w:lang w:val="en-MY"/>
        </w:rPr>
        <w:t xml:space="preserve"> </w:t>
      </w:r>
      <w:r w:rsidR="00F6478D" w:rsidRPr="000D61BE">
        <w:rPr>
          <w:sz w:val="24"/>
          <w:szCs w:val="24"/>
          <w:lang w:val="en-MY"/>
        </w:rPr>
        <w:t>hydrodynamic diameter</w:t>
      </w:r>
    </w:p>
    <w:p w:rsidR="00F6478D" w:rsidRPr="000D61BE" w:rsidRDefault="00D55C7F" w:rsidP="00701AFC">
      <w:pPr>
        <w:autoSpaceDE w:val="0"/>
        <w:autoSpaceDN w:val="0"/>
        <w:adjustRightInd w:val="0"/>
        <w:spacing w:line="360" w:lineRule="auto"/>
        <w:ind w:left="720"/>
        <w:jc w:val="both"/>
        <w:rPr>
          <w:sz w:val="24"/>
          <w:szCs w:val="24"/>
          <w:lang w:val="en-MY"/>
        </w:rPr>
      </w:pPr>
      <m:oMath>
        <m:sSub>
          <m:sSubPr>
            <m:ctrlPr>
              <w:rPr>
                <w:rFonts w:ascii="Cambria Math" w:hAnsi="Cambria Math"/>
                <w:i/>
                <w:sz w:val="24"/>
                <w:szCs w:val="24"/>
                <w:lang w:val="en-MY"/>
              </w:rPr>
            </m:ctrlPr>
          </m:sSubPr>
          <m:e>
            <m:r>
              <w:rPr>
                <w:rFonts w:ascii="Cambria Math" w:hAnsi="Cambria Math"/>
                <w:sz w:val="24"/>
                <w:szCs w:val="24"/>
                <w:lang w:val="en-MY"/>
              </w:rPr>
              <m:t>v</m:t>
            </m:r>
          </m:e>
          <m:sub>
            <m:r>
              <w:rPr>
                <w:rFonts w:ascii="Cambria Math" w:hAnsi="Cambria Math"/>
                <w:sz w:val="24"/>
                <w:szCs w:val="24"/>
                <w:lang w:val="en-MY"/>
              </w:rPr>
              <m:t>n</m:t>
            </m:r>
          </m:sub>
        </m:sSub>
      </m:oMath>
      <w:r w:rsidR="00F6478D" w:rsidRPr="000D61BE">
        <w:rPr>
          <w:sz w:val="24"/>
          <w:szCs w:val="24"/>
          <w:lang w:val="en-MY"/>
        </w:rPr>
        <w:t xml:space="preserve"> </w:t>
      </w:r>
      <w:r w:rsidR="00F6478D">
        <w:rPr>
          <w:sz w:val="24"/>
          <w:szCs w:val="24"/>
          <w:lang w:val="en-MY"/>
        </w:rPr>
        <w:t xml:space="preserve">, </w:t>
      </w:r>
      <m:oMath>
        <m:sSub>
          <m:sSubPr>
            <m:ctrlPr>
              <w:rPr>
                <w:rFonts w:ascii="Cambria Math" w:hAnsi="Cambria Math"/>
                <w:i/>
                <w:sz w:val="24"/>
                <w:szCs w:val="24"/>
                <w:lang w:val="en-MY"/>
              </w:rPr>
            </m:ctrlPr>
          </m:sSubPr>
          <m:e>
            <m:acc>
              <m:accPr>
                <m:chr m:val="̇"/>
                <m:ctrlPr>
                  <w:rPr>
                    <w:rFonts w:ascii="Cambria Math" w:hAnsi="Cambria Math"/>
                    <w:i/>
                    <w:sz w:val="24"/>
                    <w:szCs w:val="24"/>
                    <w:lang w:val="en-MY"/>
                  </w:rPr>
                </m:ctrlPr>
              </m:accPr>
              <m:e>
                <m:r>
                  <w:rPr>
                    <w:rFonts w:ascii="Cambria Math" w:hAnsi="Cambria Math"/>
                    <w:sz w:val="24"/>
                    <w:szCs w:val="24"/>
                    <w:lang w:val="en-MY"/>
                  </w:rPr>
                  <m:t>v</m:t>
                </m:r>
              </m:e>
            </m:acc>
          </m:e>
          <m:sub>
            <m:r>
              <w:rPr>
                <w:rFonts w:ascii="Cambria Math" w:hAnsi="Cambria Math"/>
                <w:sz w:val="24"/>
                <w:szCs w:val="24"/>
                <w:lang w:val="en-MY"/>
              </w:rPr>
              <m:t>n</m:t>
            </m:r>
          </m:sub>
        </m:sSub>
      </m:oMath>
      <w:r w:rsidR="00F6478D">
        <w:rPr>
          <w:sz w:val="24"/>
          <w:szCs w:val="24"/>
          <w:lang w:val="en-MY"/>
        </w:rPr>
        <w:t xml:space="preserve"> is </w:t>
      </w:r>
      <w:r w:rsidR="00F6478D" w:rsidRPr="000D61BE">
        <w:rPr>
          <w:sz w:val="24"/>
          <w:szCs w:val="24"/>
          <w:lang w:val="en-MY"/>
        </w:rPr>
        <w:t>fluid velocity and acceleration in normal direction</w:t>
      </w:r>
    </w:p>
    <w:p w:rsidR="00F6478D" w:rsidRPr="000D61BE" w:rsidRDefault="00D55C7F" w:rsidP="00701AFC">
      <w:pPr>
        <w:autoSpaceDE w:val="0"/>
        <w:autoSpaceDN w:val="0"/>
        <w:adjustRightInd w:val="0"/>
        <w:spacing w:line="360" w:lineRule="auto"/>
        <w:ind w:left="720"/>
        <w:jc w:val="both"/>
        <w:rPr>
          <w:sz w:val="24"/>
          <w:szCs w:val="24"/>
          <w:lang w:val="en-MY"/>
        </w:rPr>
      </w:pPr>
      <m:oMath>
        <m:sSub>
          <m:sSubPr>
            <m:ctrlPr>
              <w:rPr>
                <w:rFonts w:ascii="Cambria Math" w:hAnsi="Cambria Math"/>
                <w:i/>
                <w:sz w:val="24"/>
                <w:szCs w:val="24"/>
                <w:lang w:val="en-MY"/>
              </w:rPr>
            </m:ctrlPr>
          </m:sSubPr>
          <m:e>
            <m:acc>
              <m:accPr>
                <m:chr m:val="̇"/>
                <m:ctrlPr>
                  <w:rPr>
                    <w:rFonts w:ascii="Cambria Math" w:hAnsi="Cambria Math"/>
                    <w:i/>
                    <w:sz w:val="24"/>
                    <w:szCs w:val="24"/>
                    <w:lang w:val="en-MY"/>
                  </w:rPr>
                </m:ctrlPr>
              </m:accPr>
              <m:e>
                <m:r>
                  <w:rPr>
                    <w:rFonts w:ascii="Cambria Math" w:hAnsi="Cambria Math"/>
                    <w:sz w:val="24"/>
                    <w:szCs w:val="24"/>
                    <w:lang w:val="en-MY"/>
                  </w:rPr>
                  <m:t>r</m:t>
                </m:r>
              </m:e>
            </m:acc>
          </m:e>
          <m:sub>
            <m:r>
              <w:rPr>
                <w:rFonts w:ascii="Cambria Math" w:hAnsi="Cambria Math"/>
                <w:sz w:val="24"/>
                <w:szCs w:val="24"/>
                <w:lang w:val="en-MY"/>
              </w:rPr>
              <m:t>n</m:t>
            </m:r>
          </m:sub>
        </m:sSub>
      </m:oMath>
      <w:r w:rsidR="00F6478D" w:rsidRPr="000D61BE">
        <w:rPr>
          <w:sz w:val="24"/>
          <w:szCs w:val="24"/>
          <w:lang w:val="en-MY"/>
        </w:rPr>
        <w:t xml:space="preserve"> </w:t>
      </w:r>
      <w:r w:rsidR="00F6478D">
        <w:rPr>
          <w:sz w:val="24"/>
          <w:szCs w:val="24"/>
          <w:lang w:val="en-MY"/>
        </w:rPr>
        <w:t xml:space="preserve">, </w:t>
      </w:r>
      <m:oMath>
        <m:sSub>
          <m:sSubPr>
            <m:ctrlPr>
              <w:rPr>
                <w:rFonts w:ascii="Cambria Math" w:hAnsi="Cambria Math"/>
                <w:i/>
                <w:sz w:val="24"/>
                <w:szCs w:val="24"/>
                <w:lang w:val="en-MY"/>
              </w:rPr>
            </m:ctrlPr>
          </m:sSubPr>
          <m:e>
            <m:acc>
              <m:accPr>
                <m:chr m:val="̈"/>
                <m:ctrlPr>
                  <w:rPr>
                    <w:rFonts w:ascii="Cambria Math" w:hAnsi="Cambria Math"/>
                    <w:i/>
                    <w:sz w:val="24"/>
                    <w:szCs w:val="24"/>
                    <w:lang w:val="en-MY"/>
                  </w:rPr>
                </m:ctrlPr>
              </m:accPr>
              <m:e>
                <m:r>
                  <w:rPr>
                    <w:rFonts w:ascii="Cambria Math" w:hAnsi="Cambria Math"/>
                    <w:sz w:val="24"/>
                    <w:szCs w:val="24"/>
                    <w:lang w:val="en-MY"/>
                  </w:rPr>
                  <m:t>r</m:t>
                </m:r>
              </m:e>
            </m:acc>
          </m:e>
          <m:sub>
            <m:r>
              <w:rPr>
                <w:rFonts w:ascii="Cambria Math" w:hAnsi="Cambria Math"/>
                <w:sz w:val="24"/>
                <w:szCs w:val="24"/>
                <w:lang w:val="en-MY"/>
              </w:rPr>
              <m:t>n</m:t>
            </m:r>
          </m:sub>
        </m:sSub>
      </m:oMath>
      <w:r w:rsidR="00F6478D" w:rsidRPr="000D61BE">
        <w:rPr>
          <w:sz w:val="24"/>
          <w:szCs w:val="24"/>
          <w:lang w:val="en-MY"/>
        </w:rPr>
        <w:t xml:space="preserve"> </w:t>
      </w:r>
      <w:r w:rsidR="00F6478D">
        <w:rPr>
          <w:sz w:val="24"/>
          <w:szCs w:val="24"/>
          <w:lang w:val="en-MY"/>
        </w:rPr>
        <w:t xml:space="preserve">is </w:t>
      </w:r>
      <w:r w:rsidR="00F6478D" w:rsidRPr="000D61BE">
        <w:rPr>
          <w:sz w:val="24"/>
          <w:szCs w:val="24"/>
          <w:lang w:val="en-MY"/>
        </w:rPr>
        <w:t>structural velocity and acceleration in normal direction</w:t>
      </w:r>
    </w:p>
    <w:p w:rsidR="00F6478D" w:rsidRPr="000D61BE" w:rsidRDefault="00D55C7F" w:rsidP="00701AFC">
      <w:pPr>
        <w:autoSpaceDE w:val="0"/>
        <w:autoSpaceDN w:val="0"/>
        <w:adjustRightInd w:val="0"/>
        <w:spacing w:line="360" w:lineRule="auto"/>
        <w:ind w:left="720"/>
        <w:jc w:val="both"/>
        <w:rPr>
          <w:sz w:val="24"/>
          <w:szCs w:val="24"/>
          <w:lang w:val="en-MY"/>
        </w:rPr>
      </w:pPr>
      <m:oMath>
        <m:sSubSup>
          <m:sSubSupPr>
            <m:ctrlPr>
              <w:rPr>
                <w:rFonts w:ascii="Cambria Math" w:hAnsi="Cambria Math"/>
                <w:i/>
                <w:sz w:val="24"/>
                <w:szCs w:val="24"/>
                <w:lang w:val="en-MY"/>
              </w:rPr>
            </m:ctrlPr>
          </m:sSubSupPr>
          <m:e>
            <m:r>
              <w:rPr>
                <w:rFonts w:ascii="Cambria Math" w:hAnsi="Cambria Math"/>
                <w:sz w:val="24"/>
                <w:szCs w:val="24"/>
                <w:lang w:val="en-MY"/>
              </w:rPr>
              <m:t>C</m:t>
            </m:r>
          </m:e>
          <m:sub>
            <m:r>
              <w:rPr>
                <w:rFonts w:ascii="Cambria Math" w:hAnsi="Cambria Math"/>
                <w:sz w:val="24"/>
                <w:szCs w:val="24"/>
                <w:lang w:val="en-MY"/>
              </w:rPr>
              <m:t>D</m:t>
            </m:r>
          </m:sub>
          <m:sup>
            <m:r>
              <w:rPr>
                <w:rFonts w:ascii="Cambria Math" w:hAnsi="Cambria Math"/>
                <w:sz w:val="24"/>
                <w:szCs w:val="24"/>
                <w:lang w:val="en-MY"/>
              </w:rPr>
              <m:t>n</m:t>
            </m:r>
          </m:sup>
        </m:sSubSup>
      </m:oMath>
      <w:r w:rsidR="00F6478D">
        <w:rPr>
          <w:sz w:val="24"/>
          <w:szCs w:val="24"/>
          <w:lang w:val="en-MY"/>
        </w:rPr>
        <w:t xml:space="preserve">, </w:t>
      </w:r>
      <m:oMath>
        <m:sSubSup>
          <m:sSubSupPr>
            <m:ctrlPr>
              <w:rPr>
                <w:rFonts w:ascii="Cambria Math" w:hAnsi="Cambria Math"/>
                <w:i/>
                <w:sz w:val="24"/>
                <w:szCs w:val="24"/>
                <w:lang w:val="en-MY"/>
              </w:rPr>
            </m:ctrlPr>
          </m:sSubSupPr>
          <m:e>
            <m:r>
              <w:rPr>
                <w:rFonts w:ascii="Cambria Math" w:hAnsi="Cambria Math"/>
                <w:sz w:val="24"/>
                <w:szCs w:val="24"/>
                <w:lang w:val="en-MY"/>
              </w:rPr>
              <m:t>C</m:t>
            </m:r>
          </m:e>
          <m:sub>
            <m:r>
              <w:rPr>
                <w:rFonts w:ascii="Cambria Math" w:hAnsi="Cambria Math"/>
                <w:sz w:val="24"/>
                <w:szCs w:val="24"/>
                <w:lang w:val="en-MY"/>
              </w:rPr>
              <m:t>M</m:t>
            </m:r>
          </m:sub>
          <m:sup>
            <m:r>
              <w:rPr>
                <w:rFonts w:ascii="Cambria Math" w:hAnsi="Cambria Math"/>
                <w:sz w:val="24"/>
                <w:szCs w:val="24"/>
                <w:lang w:val="en-MY"/>
              </w:rPr>
              <m:t>n</m:t>
            </m:r>
          </m:sup>
        </m:sSubSup>
      </m:oMath>
      <w:r w:rsidR="00F6478D">
        <w:rPr>
          <w:sz w:val="24"/>
          <w:szCs w:val="24"/>
          <w:lang w:val="en-MY"/>
        </w:rPr>
        <w:t xml:space="preserve"> is </w:t>
      </w:r>
      <w:r w:rsidR="00F6478D" w:rsidRPr="000D61BE">
        <w:rPr>
          <w:sz w:val="24"/>
          <w:szCs w:val="24"/>
          <w:lang w:val="en-MY"/>
        </w:rPr>
        <w:t>drag and inertia coefficients in normal direction</w:t>
      </w:r>
    </w:p>
    <w:p w:rsidR="00F6478D" w:rsidRPr="000D61BE" w:rsidRDefault="00D55C7F" w:rsidP="00701AFC">
      <w:pPr>
        <w:autoSpaceDE w:val="0"/>
        <w:autoSpaceDN w:val="0"/>
        <w:adjustRightInd w:val="0"/>
        <w:spacing w:line="360" w:lineRule="auto"/>
        <w:ind w:left="720"/>
        <w:jc w:val="both"/>
        <w:rPr>
          <w:sz w:val="24"/>
          <w:szCs w:val="24"/>
          <w:lang w:val="en-MY"/>
        </w:rPr>
      </w:pPr>
      <m:oMath>
        <m:sSub>
          <m:sSubPr>
            <m:ctrlPr>
              <w:rPr>
                <w:rFonts w:ascii="Cambria Math" w:hAnsi="Cambria Math"/>
                <w:i/>
                <w:sz w:val="24"/>
                <w:szCs w:val="24"/>
                <w:lang w:val="en-MY"/>
              </w:rPr>
            </m:ctrlPr>
          </m:sSubPr>
          <m:e>
            <m:r>
              <w:rPr>
                <w:rFonts w:ascii="Cambria Math" w:hAnsi="Cambria Math"/>
                <w:sz w:val="24"/>
                <w:szCs w:val="24"/>
                <w:lang w:val="en-MY"/>
              </w:rPr>
              <m:t>v</m:t>
            </m:r>
          </m:e>
          <m:sub>
            <m:r>
              <w:rPr>
                <w:rFonts w:ascii="Cambria Math" w:hAnsi="Cambria Math"/>
                <w:sz w:val="24"/>
                <w:szCs w:val="24"/>
                <w:lang w:val="en-MY"/>
              </w:rPr>
              <m:t>t</m:t>
            </m:r>
          </m:sub>
        </m:sSub>
      </m:oMath>
      <w:r w:rsidR="00F6478D" w:rsidRPr="000D61BE">
        <w:rPr>
          <w:sz w:val="24"/>
          <w:szCs w:val="24"/>
          <w:lang w:val="en-MY"/>
        </w:rPr>
        <w:t xml:space="preserve"> </w:t>
      </w:r>
      <w:r w:rsidR="00F6478D">
        <w:rPr>
          <w:sz w:val="24"/>
          <w:szCs w:val="24"/>
          <w:lang w:val="en-MY"/>
        </w:rPr>
        <w:t xml:space="preserve">, </w:t>
      </w:r>
      <m:oMath>
        <m:sSub>
          <m:sSubPr>
            <m:ctrlPr>
              <w:rPr>
                <w:rFonts w:ascii="Cambria Math" w:hAnsi="Cambria Math"/>
                <w:i/>
                <w:sz w:val="24"/>
                <w:szCs w:val="24"/>
                <w:lang w:val="en-MY"/>
              </w:rPr>
            </m:ctrlPr>
          </m:sSubPr>
          <m:e>
            <m:acc>
              <m:accPr>
                <m:chr m:val="̇"/>
                <m:ctrlPr>
                  <w:rPr>
                    <w:rFonts w:ascii="Cambria Math" w:hAnsi="Cambria Math"/>
                    <w:i/>
                    <w:sz w:val="24"/>
                    <w:szCs w:val="24"/>
                    <w:lang w:val="en-MY"/>
                  </w:rPr>
                </m:ctrlPr>
              </m:accPr>
              <m:e>
                <m:r>
                  <w:rPr>
                    <w:rFonts w:ascii="Cambria Math" w:hAnsi="Cambria Math"/>
                    <w:sz w:val="24"/>
                    <w:szCs w:val="24"/>
                    <w:lang w:val="en-MY"/>
                  </w:rPr>
                  <m:t>v</m:t>
                </m:r>
              </m:e>
            </m:acc>
          </m:e>
          <m:sub>
            <m:r>
              <w:rPr>
                <w:rFonts w:ascii="Cambria Math" w:hAnsi="Cambria Math"/>
                <w:sz w:val="24"/>
                <w:szCs w:val="24"/>
                <w:lang w:val="en-MY"/>
              </w:rPr>
              <m:t>t</m:t>
            </m:r>
          </m:sub>
        </m:sSub>
      </m:oMath>
      <w:r w:rsidR="00F6478D">
        <w:rPr>
          <w:sz w:val="24"/>
          <w:szCs w:val="24"/>
          <w:lang w:val="en-MY"/>
        </w:rPr>
        <w:t xml:space="preserve"> </w:t>
      </w:r>
      <w:r w:rsidR="00F6478D" w:rsidRPr="000D61BE">
        <w:rPr>
          <w:sz w:val="24"/>
          <w:szCs w:val="24"/>
          <w:lang w:val="en-MY"/>
        </w:rPr>
        <w:t xml:space="preserve"> </w:t>
      </w:r>
      <w:r w:rsidR="00F6478D">
        <w:rPr>
          <w:sz w:val="24"/>
          <w:szCs w:val="24"/>
          <w:lang w:val="en-MY"/>
        </w:rPr>
        <w:t xml:space="preserve">is </w:t>
      </w:r>
      <w:r w:rsidR="00F6478D" w:rsidRPr="000D61BE">
        <w:rPr>
          <w:sz w:val="24"/>
          <w:szCs w:val="24"/>
          <w:lang w:val="en-MY"/>
        </w:rPr>
        <w:t>fluid velocity and acceleration in tangential direction</w:t>
      </w:r>
    </w:p>
    <w:p w:rsidR="00F6478D" w:rsidRPr="000D61BE" w:rsidRDefault="00D55C7F" w:rsidP="00701AFC">
      <w:pPr>
        <w:autoSpaceDE w:val="0"/>
        <w:autoSpaceDN w:val="0"/>
        <w:adjustRightInd w:val="0"/>
        <w:spacing w:line="360" w:lineRule="auto"/>
        <w:ind w:left="720"/>
        <w:jc w:val="both"/>
        <w:rPr>
          <w:sz w:val="24"/>
          <w:szCs w:val="24"/>
          <w:lang w:val="en-MY"/>
        </w:rPr>
      </w:pPr>
      <m:oMath>
        <m:sSub>
          <m:sSubPr>
            <m:ctrlPr>
              <w:rPr>
                <w:rFonts w:ascii="Cambria Math" w:hAnsi="Cambria Math"/>
                <w:i/>
                <w:sz w:val="24"/>
                <w:szCs w:val="24"/>
                <w:lang w:val="en-MY"/>
              </w:rPr>
            </m:ctrlPr>
          </m:sSubPr>
          <m:e>
            <m:acc>
              <m:accPr>
                <m:chr m:val="̇"/>
                <m:ctrlPr>
                  <w:rPr>
                    <w:rFonts w:ascii="Cambria Math" w:hAnsi="Cambria Math"/>
                    <w:i/>
                    <w:sz w:val="24"/>
                    <w:szCs w:val="24"/>
                    <w:lang w:val="en-MY"/>
                  </w:rPr>
                </m:ctrlPr>
              </m:accPr>
              <m:e>
                <m:r>
                  <w:rPr>
                    <w:rFonts w:ascii="Cambria Math" w:hAnsi="Cambria Math"/>
                    <w:sz w:val="24"/>
                    <w:szCs w:val="24"/>
                    <w:lang w:val="en-MY"/>
                  </w:rPr>
                  <m:t>r</m:t>
                </m:r>
              </m:e>
            </m:acc>
          </m:e>
          <m:sub>
            <m:r>
              <w:rPr>
                <w:rFonts w:ascii="Cambria Math" w:hAnsi="Cambria Math"/>
                <w:sz w:val="24"/>
                <w:szCs w:val="24"/>
                <w:lang w:val="en-MY"/>
              </w:rPr>
              <m:t>t</m:t>
            </m:r>
          </m:sub>
        </m:sSub>
      </m:oMath>
      <w:r w:rsidR="00F6478D" w:rsidRPr="000D61BE">
        <w:rPr>
          <w:sz w:val="24"/>
          <w:szCs w:val="24"/>
          <w:lang w:val="en-MY"/>
        </w:rPr>
        <w:t xml:space="preserve"> </w:t>
      </w:r>
      <w:r w:rsidR="00F6478D">
        <w:rPr>
          <w:sz w:val="24"/>
          <w:szCs w:val="24"/>
          <w:lang w:val="en-MY"/>
        </w:rPr>
        <w:t xml:space="preserve">, </w:t>
      </w:r>
      <m:oMath>
        <m:sSub>
          <m:sSubPr>
            <m:ctrlPr>
              <w:rPr>
                <w:rFonts w:ascii="Cambria Math" w:hAnsi="Cambria Math"/>
                <w:i/>
                <w:sz w:val="24"/>
                <w:szCs w:val="24"/>
                <w:lang w:val="en-MY"/>
              </w:rPr>
            </m:ctrlPr>
          </m:sSubPr>
          <m:e>
            <m:acc>
              <m:accPr>
                <m:chr m:val="̈"/>
                <m:ctrlPr>
                  <w:rPr>
                    <w:rFonts w:ascii="Cambria Math" w:hAnsi="Cambria Math"/>
                    <w:i/>
                    <w:sz w:val="24"/>
                    <w:szCs w:val="24"/>
                    <w:lang w:val="en-MY"/>
                  </w:rPr>
                </m:ctrlPr>
              </m:accPr>
              <m:e>
                <m:r>
                  <w:rPr>
                    <w:rFonts w:ascii="Cambria Math" w:hAnsi="Cambria Math"/>
                    <w:sz w:val="24"/>
                    <w:szCs w:val="24"/>
                    <w:lang w:val="en-MY"/>
                  </w:rPr>
                  <m:t>r</m:t>
                </m:r>
              </m:e>
            </m:acc>
          </m:e>
          <m:sub>
            <m:r>
              <w:rPr>
                <w:rFonts w:ascii="Cambria Math" w:hAnsi="Cambria Math"/>
                <w:sz w:val="24"/>
                <w:szCs w:val="24"/>
                <w:lang w:val="en-MY"/>
              </w:rPr>
              <m:t>t</m:t>
            </m:r>
          </m:sub>
        </m:sSub>
      </m:oMath>
      <w:r w:rsidR="00F6478D">
        <w:rPr>
          <w:sz w:val="24"/>
          <w:szCs w:val="24"/>
          <w:lang w:val="en-MY"/>
        </w:rPr>
        <w:t xml:space="preserve"> is </w:t>
      </w:r>
      <w:r w:rsidR="00F6478D" w:rsidRPr="000D61BE">
        <w:rPr>
          <w:sz w:val="24"/>
          <w:szCs w:val="24"/>
          <w:lang w:val="en-MY"/>
        </w:rPr>
        <w:t>structural velocity and acceleration in tangential direction</w:t>
      </w:r>
    </w:p>
    <w:p w:rsidR="00F6478D" w:rsidRPr="000D61BE" w:rsidRDefault="00D55C7F" w:rsidP="00701AFC">
      <w:pPr>
        <w:autoSpaceDE w:val="0"/>
        <w:autoSpaceDN w:val="0"/>
        <w:adjustRightInd w:val="0"/>
        <w:spacing w:line="360" w:lineRule="auto"/>
        <w:ind w:left="720"/>
        <w:jc w:val="both"/>
        <w:rPr>
          <w:sz w:val="24"/>
          <w:szCs w:val="24"/>
          <w:lang w:val="en-MY"/>
        </w:rPr>
      </w:pPr>
      <m:oMath>
        <m:sSubSup>
          <m:sSubSupPr>
            <m:ctrlPr>
              <w:rPr>
                <w:rFonts w:ascii="Cambria Math" w:hAnsi="Cambria Math"/>
                <w:i/>
                <w:sz w:val="24"/>
                <w:szCs w:val="24"/>
                <w:lang w:val="en-MY"/>
              </w:rPr>
            </m:ctrlPr>
          </m:sSubSupPr>
          <m:e>
            <m:r>
              <w:rPr>
                <w:rFonts w:ascii="Cambria Math" w:hAnsi="Cambria Math"/>
                <w:sz w:val="24"/>
                <w:szCs w:val="24"/>
                <w:lang w:val="en-MY"/>
              </w:rPr>
              <m:t>C</m:t>
            </m:r>
          </m:e>
          <m:sub>
            <m:r>
              <w:rPr>
                <w:rFonts w:ascii="Cambria Math" w:hAnsi="Cambria Math"/>
                <w:sz w:val="24"/>
                <w:szCs w:val="24"/>
                <w:lang w:val="en-MY"/>
              </w:rPr>
              <m:t>D</m:t>
            </m:r>
          </m:sub>
          <m:sup>
            <m:r>
              <w:rPr>
                <w:rFonts w:ascii="Cambria Math" w:hAnsi="Cambria Math"/>
                <w:sz w:val="24"/>
                <w:szCs w:val="24"/>
                <w:lang w:val="en-MY"/>
              </w:rPr>
              <m:t>t</m:t>
            </m:r>
          </m:sup>
        </m:sSubSup>
      </m:oMath>
      <w:r w:rsidR="00F6478D">
        <w:rPr>
          <w:sz w:val="24"/>
          <w:szCs w:val="24"/>
          <w:lang w:val="en-MY"/>
        </w:rPr>
        <w:t xml:space="preserve">, </w:t>
      </w:r>
      <m:oMath>
        <m:sSubSup>
          <m:sSubSupPr>
            <m:ctrlPr>
              <w:rPr>
                <w:rFonts w:ascii="Cambria Math" w:hAnsi="Cambria Math"/>
                <w:i/>
                <w:sz w:val="24"/>
                <w:szCs w:val="24"/>
                <w:lang w:val="en-MY"/>
              </w:rPr>
            </m:ctrlPr>
          </m:sSubSupPr>
          <m:e>
            <m:r>
              <w:rPr>
                <w:rFonts w:ascii="Cambria Math" w:hAnsi="Cambria Math"/>
                <w:sz w:val="24"/>
                <w:szCs w:val="24"/>
                <w:lang w:val="en-MY"/>
              </w:rPr>
              <m:t>C</m:t>
            </m:r>
          </m:e>
          <m:sub>
            <m:r>
              <w:rPr>
                <w:rFonts w:ascii="Cambria Math" w:hAnsi="Cambria Math"/>
                <w:sz w:val="24"/>
                <w:szCs w:val="24"/>
                <w:lang w:val="en-MY"/>
              </w:rPr>
              <m:t>M</m:t>
            </m:r>
          </m:sub>
          <m:sup>
            <m:r>
              <w:rPr>
                <w:rFonts w:ascii="Cambria Math" w:hAnsi="Cambria Math"/>
                <w:sz w:val="24"/>
                <w:szCs w:val="24"/>
                <w:lang w:val="en-MY"/>
              </w:rPr>
              <m:t>t</m:t>
            </m:r>
          </m:sup>
        </m:sSubSup>
      </m:oMath>
      <w:r w:rsidR="00F6478D" w:rsidRPr="000D61BE">
        <w:rPr>
          <w:sz w:val="24"/>
          <w:szCs w:val="24"/>
          <w:lang w:val="en-MY"/>
        </w:rPr>
        <w:t xml:space="preserve"> </w:t>
      </w:r>
      <w:r w:rsidR="00F6478D">
        <w:rPr>
          <w:sz w:val="24"/>
          <w:szCs w:val="24"/>
          <w:lang w:val="en-MY"/>
        </w:rPr>
        <w:t xml:space="preserve">is </w:t>
      </w:r>
      <w:r w:rsidR="00F6478D" w:rsidRPr="000D61BE">
        <w:rPr>
          <w:sz w:val="24"/>
          <w:szCs w:val="24"/>
          <w:lang w:val="en-MY"/>
        </w:rPr>
        <w:t>drag and inertia coefficients in tangential direction</w:t>
      </w:r>
    </w:p>
    <w:p w:rsidR="00F6478D" w:rsidRPr="000D61BE" w:rsidRDefault="00F6478D" w:rsidP="00F6478D">
      <w:pPr>
        <w:autoSpaceDE w:val="0"/>
        <w:autoSpaceDN w:val="0"/>
        <w:adjustRightInd w:val="0"/>
        <w:spacing w:line="360" w:lineRule="auto"/>
        <w:jc w:val="both"/>
        <w:rPr>
          <w:sz w:val="24"/>
          <w:szCs w:val="24"/>
          <w:lang w:val="en-MY"/>
        </w:rPr>
      </w:pPr>
      <w:r w:rsidRPr="000D61BE">
        <w:rPr>
          <w:sz w:val="24"/>
          <w:szCs w:val="24"/>
          <w:lang w:val="en-MY"/>
        </w:rPr>
        <w:t>The above drag and inertia coefficients are dependent on several parameters, i.e.:</w:t>
      </w:r>
    </w:p>
    <w:p w:rsidR="00F6478D" w:rsidRPr="000D61BE" w:rsidRDefault="00F6478D" w:rsidP="00F6478D">
      <w:pPr>
        <w:pStyle w:val="ListParagraph"/>
        <w:numPr>
          <w:ilvl w:val="0"/>
          <w:numId w:val="37"/>
        </w:numPr>
        <w:autoSpaceDE w:val="0"/>
        <w:autoSpaceDN w:val="0"/>
        <w:adjustRightInd w:val="0"/>
        <w:spacing w:line="360" w:lineRule="auto"/>
        <w:jc w:val="both"/>
        <w:rPr>
          <w:sz w:val="24"/>
          <w:szCs w:val="24"/>
          <w:lang w:val="en-MY"/>
        </w:rPr>
      </w:pPr>
      <w:r w:rsidRPr="000D61BE">
        <w:rPr>
          <w:sz w:val="24"/>
          <w:szCs w:val="24"/>
          <w:lang w:val="en-MY"/>
        </w:rPr>
        <w:t>Body shape;</w:t>
      </w:r>
    </w:p>
    <w:p w:rsidR="00F6478D" w:rsidRPr="000D61BE" w:rsidRDefault="00F6478D" w:rsidP="00F6478D">
      <w:pPr>
        <w:pStyle w:val="ListParagraph"/>
        <w:numPr>
          <w:ilvl w:val="0"/>
          <w:numId w:val="37"/>
        </w:numPr>
        <w:autoSpaceDE w:val="0"/>
        <w:autoSpaceDN w:val="0"/>
        <w:adjustRightInd w:val="0"/>
        <w:spacing w:line="360" w:lineRule="auto"/>
        <w:jc w:val="both"/>
        <w:rPr>
          <w:sz w:val="24"/>
          <w:szCs w:val="24"/>
          <w:lang w:val="en-MY"/>
        </w:rPr>
      </w:pPr>
      <w:r w:rsidRPr="000D61BE">
        <w:rPr>
          <w:sz w:val="24"/>
          <w:szCs w:val="24"/>
          <w:lang w:val="en-MY"/>
        </w:rPr>
        <w:t>Reynolds number (Re = UD/ν), where U is the free stream velocity, D is the diameter of object considered, and ν is the kinematic viscosity;</w:t>
      </w:r>
    </w:p>
    <w:p w:rsidR="00F6478D" w:rsidRPr="000D61BE" w:rsidRDefault="00F6478D" w:rsidP="00F6478D">
      <w:pPr>
        <w:pStyle w:val="ListParagraph"/>
        <w:numPr>
          <w:ilvl w:val="0"/>
          <w:numId w:val="37"/>
        </w:numPr>
        <w:autoSpaceDE w:val="0"/>
        <w:autoSpaceDN w:val="0"/>
        <w:adjustRightInd w:val="0"/>
        <w:spacing w:line="360" w:lineRule="auto"/>
        <w:jc w:val="both"/>
        <w:rPr>
          <w:sz w:val="24"/>
          <w:szCs w:val="24"/>
          <w:lang w:val="en-MY"/>
        </w:rPr>
      </w:pPr>
      <w:proofErr w:type="spellStart"/>
      <w:r w:rsidRPr="000D61BE">
        <w:rPr>
          <w:sz w:val="24"/>
          <w:szCs w:val="24"/>
          <w:lang w:val="en-MY"/>
        </w:rPr>
        <w:t>Keulegan</w:t>
      </w:r>
      <w:proofErr w:type="spellEnd"/>
      <w:r w:rsidRPr="000D61BE">
        <w:rPr>
          <w:sz w:val="24"/>
          <w:szCs w:val="24"/>
          <w:lang w:val="en-MY"/>
        </w:rPr>
        <w:t xml:space="preserve"> Carpenter number KC = UMT/D, where UM is the free stream velocity amplitude of the oscillatory flow, and T is the period of oscillation;</w:t>
      </w:r>
    </w:p>
    <w:p w:rsidR="00F6478D" w:rsidRPr="000D61BE" w:rsidRDefault="00F6478D" w:rsidP="00F6478D">
      <w:pPr>
        <w:pStyle w:val="ListParagraph"/>
        <w:numPr>
          <w:ilvl w:val="0"/>
          <w:numId w:val="37"/>
        </w:numPr>
        <w:autoSpaceDE w:val="0"/>
        <w:autoSpaceDN w:val="0"/>
        <w:adjustRightInd w:val="0"/>
        <w:spacing w:line="360" w:lineRule="auto"/>
        <w:jc w:val="both"/>
        <w:rPr>
          <w:sz w:val="24"/>
          <w:szCs w:val="24"/>
          <w:lang w:val="en-MY"/>
        </w:rPr>
      </w:pPr>
      <w:r w:rsidRPr="000D61BE">
        <w:rPr>
          <w:sz w:val="24"/>
          <w:szCs w:val="24"/>
          <w:lang w:val="en-MY"/>
        </w:rPr>
        <w:t>Roughness ratio k/D, where k is the characteristic dimension of the roughness on the body;</w:t>
      </w:r>
    </w:p>
    <w:p w:rsidR="00F6478D" w:rsidRPr="000D61BE" w:rsidRDefault="00F6478D" w:rsidP="00F6478D">
      <w:pPr>
        <w:pStyle w:val="ListParagraph"/>
        <w:numPr>
          <w:ilvl w:val="0"/>
          <w:numId w:val="37"/>
        </w:numPr>
        <w:autoSpaceDE w:val="0"/>
        <w:autoSpaceDN w:val="0"/>
        <w:adjustRightInd w:val="0"/>
        <w:spacing w:line="360" w:lineRule="auto"/>
        <w:jc w:val="both"/>
        <w:rPr>
          <w:sz w:val="24"/>
          <w:szCs w:val="24"/>
          <w:lang w:val="en-MY"/>
        </w:rPr>
      </w:pPr>
      <w:r w:rsidRPr="000D61BE">
        <w:rPr>
          <w:sz w:val="24"/>
          <w:szCs w:val="24"/>
          <w:lang w:val="en-MY"/>
        </w:rPr>
        <w:t>Reduced velocity U/</w:t>
      </w:r>
      <w:proofErr w:type="spellStart"/>
      <w:r w:rsidRPr="000D61BE">
        <w:rPr>
          <w:sz w:val="24"/>
          <w:szCs w:val="24"/>
          <w:lang w:val="en-MY"/>
        </w:rPr>
        <w:t>fnD</w:t>
      </w:r>
      <w:proofErr w:type="spellEnd"/>
      <w:r w:rsidRPr="000D61BE">
        <w:rPr>
          <w:sz w:val="24"/>
          <w:szCs w:val="24"/>
          <w:lang w:val="en-MY"/>
        </w:rPr>
        <w:t xml:space="preserve">, where </w:t>
      </w:r>
      <w:proofErr w:type="spellStart"/>
      <w:r w:rsidRPr="000D61BE">
        <w:rPr>
          <w:sz w:val="24"/>
          <w:szCs w:val="24"/>
          <w:lang w:val="en-MY"/>
        </w:rPr>
        <w:t>fn</w:t>
      </w:r>
      <w:proofErr w:type="spellEnd"/>
      <w:r w:rsidRPr="000D61BE">
        <w:rPr>
          <w:sz w:val="24"/>
          <w:szCs w:val="24"/>
          <w:lang w:val="en-MY"/>
        </w:rPr>
        <w:t xml:space="preserve"> is the natural frequency of the riser</w:t>
      </w:r>
    </w:p>
    <w:p w:rsidR="00F6478D" w:rsidRPr="000D61BE" w:rsidRDefault="00F6478D" w:rsidP="00F6478D">
      <w:pPr>
        <w:pStyle w:val="ListParagraph"/>
        <w:numPr>
          <w:ilvl w:val="0"/>
          <w:numId w:val="37"/>
        </w:numPr>
        <w:autoSpaceDE w:val="0"/>
        <w:autoSpaceDN w:val="0"/>
        <w:adjustRightInd w:val="0"/>
        <w:spacing w:line="360" w:lineRule="auto"/>
        <w:jc w:val="both"/>
        <w:rPr>
          <w:sz w:val="24"/>
          <w:szCs w:val="24"/>
          <w:lang w:val="en-MY"/>
        </w:rPr>
      </w:pPr>
      <w:r w:rsidRPr="000D61BE">
        <w:rPr>
          <w:sz w:val="24"/>
          <w:szCs w:val="24"/>
          <w:lang w:val="en-MY"/>
        </w:rPr>
        <w:t xml:space="preserve">Relative current number </w:t>
      </w:r>
      <w:proofErr w:type="spellStart"/>
      <w:r w:rsidRPr="000D61BE">
        <w:rPr>
          <w:sz w:val="24"/>
          <w:szCs w:val="24"/>
          <w:lang w:val="en-MY"/>
        </w:rPr>
        <w:t>Uc</w:t>
      </w:r>
      <w:proofErr w:type="spellEnd"/>
      <w:r w:rsidRPr="000D61BE">
        <w:rPr>
          <w:sz w:val="24"/>
          <w:szCs w:val="24"/>
          <w:lang w:val="en-MY"/>
        </w:rPr>
        <w:t xml:space="preserve">/UM, where </w:t>
      </w:r>
      <w:proofErr w:type="spellStart"/>
      <w:r w:rsidRPr="000D61BE">
        <w:rPr>
          <w:sz w:val="24"/>
          <w:szCs w:val="24"/>
          <w:lang w:val="en-MY"/>
        </w:rPr>
        <w:t>Uc</w:t>
      </w:r>
      <w:proofErr w:type="spellEnd"/>
      <w:r w:rsidRPr="000D61BE">
        <w:rPr>
          <w:sz w:val="24"/>
          <w:szCs w:val="24"/>
          <w:lang w:val="en-MY"/>
        </w:rPr>
        <w:t xml:space="preserve"> is the current velocity</w:t>
      </w:r>
    </w:p>
    <w:p w:rsidR="00F6478D" w:rsidRDefault="00F6478D" w:rsidP="00F6478D">
      <w:pPr>
        <w:autoSpaceDE w:val="0"/>
        <w:autoSpaceDN w:val="0"/>
        <w:adjustRightInd w:val="0"/>
        <w:spacing w:line="360" w:lineRule="auto"/>
        <w:jc w:val="both"/>
        <w:rPr>
          <w:sz w:val="24"/>
          <w:szCs w:val="24"/>
          <w:lang w:val="en-MY"/>
        </w:rPr>
      </w:pPr>
      <w:r w:rsidRPr="000D61BE">
        <w:rPr>
          <w:sz w:val="24"/>
          <w:szCs w:val="24"/>
          <w:lang w:val="en-MY"/>
        </w:rPr>
        <w:t>Considering the above mentioned parameters, it is obvious that the hydrodynamic loading</w:t>
      </w:r>
      <w:r w:rsidR="00701AFC">
        <w:rPr>
          <w:sz w:val="24"/>
          <w:szCs w:val="24"/>
          <w:lang w:val="en-MY"/>
        </w:rPr>
        <w:t xml:space="preserve"> </w:t>
      </w:r>
      <w:r w:rsidRPr="000D61BE">
        <w:rPr>
          <w:sz w:val="24"/>
          <w:szCs w:val="24"/>
          <w:lang w:val="en-MY"/>
        </w:rPr>
        <w:t>according to the Morison formulation is a major source to nonlinearities in the response</w:t>
      </w:r>
      <w:r w:rsidR="00701AFC">
        <w:rPr>
          <w:sz w:val="24"/>
          <w:szCs w:val="24"/>
          <w:lang w:val="en-MY"/>
        </w:rPr>
        <w:t xml:space="preserve"> </w:t>
      </w:r>
      <w:r w:rsidRPr="000D61BE">
        <w:rPr>
          <w:sz w:val="24"/>
          <w:szCs w:val="24"/>
          <w:lang w:val="en-MY"/>
        </w:rPr>
        <w:t>characteristic of slender structures, as also implied by DNV (2010)</w:t>
      </w:r>
      <w:r w:rsidR="00E26F83">
        <w:rPr>
          <w:sz w:val="24"/>
          <w:szCs w:val="24"/>
          <w:lang w:val="en-MY"/>
        </w:rPr>
        <w:t>.</w:t>
      </w:r>
    </w:p>
    <w:p w:rsidR="00E26F83" w:rsidRPr="000D61BE" w:rsidRDefault="00E26F83" w:rsidP="00F6478D">
      <w:pPr>
        <w:autoSpaceDE w:val="0"/>
        <w:autoSpaceDN w:val="0"/>
        <w:adjustRightInd w:val="0"/>
        <w:spacing w:line="360" w:lineRule="auto"/>
        <w:jc w:val="both"/>
        <w:rPr>
          <w:sz w:val="24"/>
          <w:szCs w:val="24"/>
          <w:lang w:val="en-MY"/>
        </w:rPr>
      </w:pPr>
    </w:p>
    <w:p w:rsidR="00F6478D" w:rsidRPr="000D61BE" w:rsidRDefault="00F6478D" w:rsidP="00F6478D">
      <w:pPr>
        <w:pStyle w:val="Heading2"/>
        <w:spacing w:line="360" w:lineRule="auto"/>
        <w:ind w:left="720"/>
        <w:rPr>
          <w:lang w:val="en-MY"/>
        </w:rPr>
      </w:pPr>
      <w:bookmarkStart w:id="120" w:name="_Toc519628391"/>
      <w:r>
        <w:rPr>
          <w:lang w:val="en-MY"/>
        </w:rPr>
        <w:lastRenderedPageBreak/>
        <w:t>7</w:t>
      </w:r>
      <w:r w:rsidRPr="000D61BE">
        <w:rPr>
          <w:lang w:val="en-MY"/>
        </w:rPr>
        <w:t>.</w:t>
      </w:r>
      <w:r>
        <w:rPr>
          <w:lang w:val="en-MY"/>
        </w:rPr>
        <w:t xml:space="preserve">6. </w:t>
      </w:r>
      <w:r w:rsidRPr="000D61BE">
        <w:rPr>
          <w:lang w:val="en-MY"/>
        </w:rPr>
        <w:t>Soil-Riser Interaction</w:t>
      </w:r>
      <w:bookmarkEnd w:id="120"/>
    </w:p>
    <w:p w:rsidR="00F6478D" w:rsidRDefault="00F6478D" w:rsidP="00F6478D">
      <w:pPr>
        <w:autoSpaceDE w:val="0"/>
        <w:autoSpaceDN w:val="0"/>
        <w:adjustRightInd w:val="0"/>
        <w:spacing w:line="360" w:lineRule="auto"/>
        <w:jc w:val="both"/>
        <w:rPr>
          <w:sz w:val="24"/>
          <w:szCs w:val="24"/>
          <w:lang w:val="en-MY"/>
        </w:rPr>
      </w:pPr>
      <w:r w:rsidRPr="000D61BE">
        <w:rPr>
          <w:sz w:val="24"/>
          <w:szCs w:val="24"/>
          <w:lang w:val="en-MY"/>
        </w:rPr>
        <w:t>Soil condition at the seabed plays important role in riser design, especially in fatigue damage.</w:t>
      </w:r>
      <w:r>
        <w:rPr>
          <w:sz w:val="24"/>
          <w:szCs w:val="24"/>
          <w:lang w:val="en-MY"/>
        </w:rPr>
        <w:t xml:space="preserve"> </w:t>
      </w:r>
      <w:r w:rsidRPr="000D61BE">
        <w:rPr>
          <w:sz w:val="24"/>
          <w:szCs w:val="24"/>
          <w:lang w:val="en-MY"/>
        </w:rPr>
        <w:t xml:space="preserve">At </w:t>
      </w:r>
      <w:r w:rsidR="00C13598">
        <w:rPr>
          <w:sz w:val="24"/>
          <w:szCs w:val="24"/>
          <w:lang w:val="en-MY"/>
        </w:rPr>
        <w:t>T</w:t>
      </w:r>
      <w:r w:rsidRPr="000D61BE">
        <w:rPr>
          <w:sz w:val="24"/>
          <w:szCs w:val="24"/>
          <w:lang w:val="en-MY"/>
        </w:rPr>
        <w:t xml:space="preserve">ouch </w:t>
      </w:r>
      <w:proofErr w:type="gramStart"/>
      <w:r w:rsidR="00C13598">
        <w:rPr>
          <w:sz w:val="24"/>
          <w:szCs w:val="24"/>
          <w:lang w:val="en-MY"/>
        </w:rPr>
        <w:t>D</w:t>
      </w:r>
      <w:r w:rsidRPr="000D61BE">
        <w:rPr>
          <w:sz w:val="24"/>
          <w:szCs w:val="24"/>
          <w:lang w:val="en-MY"/>
        </w:rPr>
        <w:t>own</w:t>
      </w:r>
      <w:proofErr w:type="gramEnd"/>
      <w:r w:rsidRPr="000D61BE">
        <w:rPr>
          <w:sz w:val="24"/>
          <w:szCs w:val="24"/>
          <w:lang w:val="en-MY"/>
        </w:rPr>
        <w:t xml:space="preserve"> </w:t>
      </w:r>
      <w:r w:rsidR="00C13598">
        <w:rPr>
          <w:sz w:val="24"/>
          <w:szCs w:val="24"/>
          <w:lang w:val="en-MY"/>
        </w:rPr>
        <w:t>P</w:t>
      </w:r>
      <w:r w:rsidRPr="000D61BE">
        <w:rPr>
          <w:sz w:val="24"/>
          <w:szCs w:val="24"/>
          <w:lang w:val="en-MY"/>
        </w:rPr>
        <w:t>oint (TDP) region of the riser, out-of-plane motions will occur as a</w:t>
      </w:r>
      <w:r>
        <w:rPr>
          <w:sz w:val="24"/>
          <w:szCs w:val="24"/>
          <w:lang w:val="en-MY"/>
        </w:rPr>
        <w:t xml:space="preserve"> </w:t>
      </w:r>
      <w:r w:rsidRPr="000D61BE">
        <w:rPr>
          <w:sz w:val="24"/>
          <w:szCs w:val="24"/>
          <w:lang w:val="en-MY"/>
        </w:rPr>
        <w:t>consequence of oscillatory forces caused by transverse wave acting on the free hanging part</w:t>
      </w:r>
      <w:r>
        <w:rPr>
          <w:sz w:val="24"/>
          <w:szCs w:val="24"/>
          <w:lang w:val="en-MY"/>
        </w:rPr>
        <w:t xml:space="preserve"> </w:t>
      </w:r>
      <w:r w:rsidRPr="000D61BE">
        <w:rPr>
          <w:sz w:val="24"/>
          <w:szCs w:val="24"/>
          <w:lang w:val="en-MY"/>
        </w:rPr>
        <w:t>of the riser. Depending on the stiffness and friction of the seafloor, out-of-plane bending</w:t>
      </w:r>
      <w:r>
        <w:rPr>
          <w:sz w:val="24"/>
          <w:szCs w:val="24"/>
          <w:lang w:val="en-MY"/>
        </w:rPr>
        <w:t xml:space="preserve"> </w:t>
      </w:r>
      <w:r w:rsidRPr="000D61BE">
        <w:rPr>
          <w:sz w:val="24"/>
          <w:szCs w:val="24"/>
          <w:lang w:val="en-MY"/>
        </w:rPr>
        <w:t>stresses will be more or less concentrated in this TDP region when the riser is subjected to</w:t>
      </w:r>
      <w:r>
        <w:rPr>
          <w:sz w:val="24"/>
          <w:szCs w:val="24"/>
          <w:lang w:val="en-MY"/>
        </w:rPr>
        <w:t xml:space="preserve"> </w:t>
      </w:r>
      <w:r w:rsidRPr="000D61BE">
        <w:rPr>
          <w:sz w:val="24"/>
          <w:szCs w:val="24"/>
          <w:lang w:val="en-MY"/>
        </w:rPr>
        <w:t>oscillatory motion. The pipe-soil interaction is commonly model</w:t>
      </w:r>
      <w:r w:rsidR="00701AFC">
        <w:rPr>
          <w:sz w:val="24"/>
          <w:szCs w:val="24"/>
          <w:lang w:val="en-MY"/>
        </w:rPr>
        <w:t>l</w:t>
      </w:r>
      <w:r w:rsidRPr="000D61BE">
        <w:rPr>
          <w:sz w:val="24"/>
          <w:szCs w:val="24"/>
          <w:lang w:val="en-MY"/>
        </w:rPr>
        <w:t>ed by use of friction</w:t>
      </w:r>
      <w:r>
        <w:rPr>
          <w:sz w:val="24"/>
          <w:szCs w:val="24"/>
          <w:lang w:val="en-MY"/>
        </w:rPr>
        <w:t xml:space="preserve"> </w:t>
      </w:r>
      <w:r w:rsidRPr="000D61BE">
        <w:rPr>
          <w:sz w:val="24"/>
          <w:szCs w:val="24"/>
          <w:lang w:val="en-MY"/>
        </w:rPr>
        <w:t>coefficient (sliding resistance) and linear springs (elastic soil stiffness) (</w:t>
      </w:r>
      <w:proofErr w:type="spellStart"/>
      <w:r w:rsidRPr="000D61BE">
        <w:rPr>
          <w:sz w:val="24"/>
          <w:szCs w:val="24"/>
          <w:lang w:val="en-MY"/>
        </w:rPr>
        <w:t>Bai</w:t>
      </w:r>
      <w:proofErr w:type="spellEnd"/>
      <w:r w:rsidRPr="000D61BE">
        <w:rPr>
          <w:sz w:val="24"/>
          <w:szCs w:val="24"/>
          <w:lang w:val="en-MY"/>
        </w:rPr>
        <w:t>, 2005).</w:t>
      </w:r>
    </w:p>
    <w:p w:rsidR="00F6478D" w:rsidRPr="000D61BE" w:rsidRDefault="00F6478D" w:rsidP="00F6478D">
      <w:pPr>
        <w:autoSpaceDE w:val="0"/>
        <w:autoSpaceDN w:val="0"/>
        <w:adjustRightInd w:val="0"/>
        <w:spacing w:line="360" w:lineRule="auto"/>
        <w:jc w:val="both"/>
        <w:rPr>
          <w:rFonts w:eastAsia="Cordia New"/>
          <w:sz w:val="24"/>
          <w:szCs w:val="24"/>
          <w:lang w:val="en-MY"/>
        </w:rPr>
      </w:pPr>
    </w:p>
    <w:p w:rsidR="00F6478D" w:rsidRDefault="00F6478D" w:rsidP="00F6478D">
      <w:pPr>
        <w:pStyle w:val="Heading2"/>
        <w:spacing w:line="360" w:lineRule="auto"/>
        <w:ind w:left="720"/>
        <w:jc w:val="both"/>
        <w:rPr>
          <w:rFonts w:eastAsia="Cordia New"/>
          <w:lang w:val="en-MY"/>
        </w:rPr>
      </w:pPr>
      <w:bookmarkStart w:id="121" w:name="_Toc519628392"/>
      <w:r>
        <w:rPr>
          <w:rFonts w:eastAsia="Cordia New"/>
          <w:lang w:val="en-MY"/>
        </w:rPr>
        <w:t>7</w:t>
      </w:r>
      <w:r w:rsidRPr="000B3E29">
        <w:rPr>
          <w:rFonts w:eastAsia="Cordia New"/>
          <w:lang w:val="en-MY"/>
        </w:rPr>
        <w:t>.</w:t>
      </w:r>
      <w:r>
        <w:rPr>
          <w:rFonts w:eastAsia="Cordia New"/>
          <w:lang w:val="en-MY"/>
        </w:rPr>
        <w:t>7.</w:t>
      </w:r>
      <w:r w:rsidRPr="000B3E29">
        <w:rPr>
          <w:rFonts w:eastAsia="Cordia New"/>
          <w:lang w:val="en-MY"/>
        </w:rPr>
        <w:t xml:space="preserve"> Global Analysis</w:t>
      </w:r>
      <w:bookmarkEnd w:id="121"/>
    </w:p>
    <w:p w:rsidR="00F6478D" w:rsidRPr="004B150A" w:rsidRDefault="00F6478D" w:rsidP="00F6478D">
      <w:pPr>
        <w:autoSpaceDE w:val="0"/>
        <w:autoSpaceDN w:val="0"/>
        <w:adjustRightInd w:val="0"/>
        <w:spacing w:line="360" w:lineRule="auto"/>
        <w:jc w:val="both"/>
        <w:rPr>
          <w:sz w:val="24"/>
          <w:szCs w:val="24"/>
          <w:lang w:val="en-MY"/>
        </w:rPr>
      </w:pPr>
      <w:r w:rsidRPr="004B150A">
        <w:rPr>
          <w:sz w:val="24"/>
          <w:szCs w:val="24"/>
          <w:lang w:val="en-MY"/>
        </w:rPr>
        <w:t xml:space="preserve">In riser analysis, the purpose of performing the global analysis is to capture the overall responses from the rises system. These responses come from </w:t>
      </w:r>
      <w:r w:rsidRPr="00234F0F">
        <w:rPr>
          <w:b/>
          <w:sz w:val="24"/>
          <w:szCs w:val="24"/>
          <w:lang w:val="en-MY"/>
        </w:rPr>
        <w:t>static</w:t>
      </w:r>
      <w:r w:rsidRPr="004B150A">
        <w:rPr>
          <w:sz w:val="24"/>
          <w:szCs w:val="24"/>
          <w:lang w:val="en-MY"/>
        </w:rPr>
        <w:t xml:space="preserve"> and </w:t>
      </w:r>
      <w:r w:rsidRPr="00234F0F">
        <w:rPr>
          <w:b/>
          <w:sz w:val="24"/>
          <w:szCs w:val="24"/>
          <w:lang w:val="en-MY"/>
        </w:rPr>
        <w:t>dynamic</w:t>
      </w:r>
      <w:r w:rsidRPr="004B150A">
        <w:rPr>
          <w:sz w:val="24"/>
          <w:szCs w:val="24"/>
          <w:lang w:val="en-MY"/>
        </w:rPr>
        <w:t xml:space="preserve"> structural </w:t>
      </w:r>
      <w:r w:rsidR="00701AFC" w:rsidRPr="004B150A">
        <w:rPr>
          <w:sz w:val="24"/>
          <w:szCs w:val="24"/>
          <w:lang w:val="en-MY"/>
        </w:rPr>
        <w:t>behaviour</w:t>
      </w:r>
      <w:r w:rsidRPr="004B150A">
        <w:rPr>
          <w:sz w:val="24"/>
          <w:szCs w:val="24"/>
          <w:lang w:val="en-MY"/>
        </w:rPr>
        <w:t xml:space="preserve"> in such particular environmental loading condition. From DNV (2010), the global response quantities can be grouped into four main categories, i.e.:</w:t>
      </w:r>
    </w:p>
    <w:p w:rsidR="00F6478D" w:rsidRPr="004B150A" w:rsidRDefault="00F6478D" w:rsidP="0079111B">
      <w:pPr>
        <w:pStyle w:val="ListParagraph"/>
        <w:numPr>
          <w:ilvl w:val="0"/>
          <w:numId w:val="50"/>
        </w:numPr>
        <w:autoSpaceDE w:val="0"/>
        <w:autoSpaceDN w:val="0"/>
        <w:adjustRightInd w:val="0"/>
        <w:spacing w:line="360" w:lineRule="auto"/>
        <w:jc w:val="both"/>
        <w:rPr>
          <w:sz w:val="24"/>
          <w:szCs w:val="24"/>
          <w:lang w:val="en-MY"/>
        </w:rPr>
      </w:pPr>
      <w:r w:rsidRPr="004B150A">
        <w:rPr>
          <w:sz w:val="24"/>
          <w:szCs w:val="24"/>
          <w:lang w:val="en-MY"/>
        </w:rPr>
        <w:t>Cross-sectional forces, e.g. effective tension, bending moments, torsional moment</w:t>
      </w:r>
    </w:p>
    <w:p w:rsidR="00F6478D" w:rsidRPr="004B150A" w:rsidRDefault="00F6478D" w:rsidP="0079111B">
      <w:pPr>
        <w:pStyle w:val="ListParagraph"/>
        <w:numPr>
          <w:ilvl w:val="0"/>
          <w:numId w:val="50"/>
        </w:numPr>
        <w:autoSpaceDE w:val="0"/>
        <w:autoSpaceDN w:val="0"/>
        <w:adjustRightInd w:val="0"/>
        <w:spacing w:line="360" w:lineRule="auto"/>
        <w:jc w:val="both"/>
        <w:rPr>
          <w:sz w:val="24"/>
          <w:szCs w:val="24"/>
          <w:lang w:val="en-MY"/>
        </w:rPr>
      </w:pPr>
      <w:r w:rsidRPr="004B150A">
        <w:rPr>
          <w:sz w:val="24"/>
          <w:szCs w:val="24"/>
          <w:lang w:val="en-MY"/>
        </w:rPr>
        <w:t>Global riser deflections, e.g. curvature, elongation, angular orientation</w:t>
      </w:r>
    </w:p>
    <w:p w:rsidR="00F6478D" w:rsidRPr="004B150A" w:rsidRDefault="00F6478D" w:rsidP="0079111B">
      <w:pPr>
        <w:pStyle w:val="ListParagraph"/>
        <w:numPr>
          <w:ilvl w:val="0"/>
          <w:numId w:val="50"/>
        </w:numPr>
        <w:autoSpaceDE w:val="0"/>
        <w:autoSpaceDN w:val="0"/>
        <w:adjustRightInd w:val="0"/>
        <w:spacing w:line="360" w:lineRule="auto"/>
        <w:jc w:val="both"/>
        <w:rPr>
          <w:sz w:val="24"/>
          <w:szCs w:val="24"/>
          <w:lang w:val="en-MY"/>
        </w:rPr>
      </w:pPr>
      <w:r w:rsidRPr="004B150A">
        <w:rPr>
          <w:sz w:val="24"/>
          <w:szCs w:val="24"/>
          <w:lang w:val="en-MY"/>
        </w:rPr>
        <w:t xml:space="preserve">Global riser position, e.g. co-ordinates, translations, distance to other structures, position of </w:t>
      </w:r>
      <w:r w:rsidR="00234F0F">
        <w:rPr>
          <w:sz w:val="24"/>
          <w:szCs w:val="24"/>
          <w:lang w:val="en-MY"/>
        </w:rPr>
        <w:t>T</w:t>
      </w:r>
      <w:r w:rsidRPr="004B150A">
        <w:rPr>
          <w:sz w:val="24"/>
          <w:szCs w:val="24"/>
          <w:lang w:val="en-MY"/>
        </w:rPr>
        <w:t>ouch-</w:t>
      </w:r>
      <w:r w:rsidR="00234F0F">
        <w:rPr>
          <w:sz w:val="24"/>
          <w:szCs w:val="24"/>
          <w:lang w:val="en-MY"/>
        </w:rPr>
        <w:t>D</w:t>
      </w:r>
      <w:r w:rsidRPr="004B150A">
        <w:rPr>
          <w:sz w:val="24"/>
          <w:szCs w:val="24"/>
          <w:lang w:val="en-MY"/>
        </w:rPr>
        <w:t xml:space="preserve">own </w:t>
      </w:r>
      <w:r w:rsidR="00234F0F">
        <w:rPr>
          <w:sz w:val="24"/>
          <w:szCs w:val="24"/>
          <w:lang w:val="en-MY"/>
        </w:rPr>
        <w:t>P</w:t>
      </w:r>
      <w:r w:rsidRPr="004B150A">
        <w:rPr>
          <w:sz w:val="24"/>
          <w:szCs w:val="24"/>
          <w:lang w:val="en-MY"/>
        </w:rPr>
        <w:t>oint (TDP) on seafloor, etc.</w:t>
      </w:r>
    </w:p>
    <w:p w:rsidR="00F6478D" w:rsidRPr="004B150A" w:rsidRDefault="00F6478D" w:rsidP="0079111B">
      <w:pPr>
        <w:pStyle w:val="ListParagraph"/>
        <w:numPr>
          <w:ilvl w:val="0"/>
          <w:numId w:val="50"/>
        </w:numPr>
        <w:autoSpaceDE w:val="0"/>
        <w:autoSpaceDN w:val="0"/>
        <w:adjustRightInd w:val="0"/>
        <w:spacing w:line="360" w:lineRule="auto"/>
        <w:jc w:val="both"/>
        <w:rPr>
          <w:sz w:val="24"/>
          <w:szCs w:val="24"/>
          <w:lang w:val="en-MY"/>
        </w:rPr>
      </w:pPr>
      <w:r w:rsidRPr="004B150A">
        <w:rPr>
          <w:sz w:val="24"/>
          <w:szCs w:val="24"/>
          <w:lang w:val="en-MY"/>
        </w:rPr>
        <w:t>Support forces at termination on rigid structures</w:t>
      </w:r>
    </w:p>
    <w:p w:rsidR="00F6478D" w:rsidRPr="004B150A" w:rsidRDefault="00F6478D" w:rsidP="00F6478D">
      <w:pPr>
        <w:autoSpaceDE w:val="0"/>
        <w:autoSpaceDN w:val="0"/>
        <w:adjustRightInd w:val="0"/>
        <w:spacing w:line="360" w:lineRule="auto"/>
        <w:jc w:val="both"/>
        <w:rPr>
          <w:sz w:val="24"/>
          <w:szCs w:val="24"/>
          <w:lang w:val="en-MY"/>
        </w:rPr>
      </w:pPr>
      <w:r w:rsidRPr="004B150A">
        <w:rPr>
          <w:sz w:val="24"/>
          <w:szCs w:val="24"/>
          <w:lang w:val="en-MY"/>
        </w:rPr>
        <w:t xml:space="preserve">A </w:t>
      </w:r>
      <w:r w:rsidR="007D6E28">
        <w:rPr>
          <w:sz w:val="24"/>
          <w:szCs w:val="24"/>
          <w:lang w:val="en-MY"/>
        </w:rPr>
        <w:t>F</w:t>
      </w:r>
      <w:r w:rsidRPr="004B150A">
        <w:rPr>
          <w:sz w:val="24"/>
          <w:szCs w:val="24"/>
          <w:lang w:val="en-MY"/>
        </w:rPr>
        <w:t xml:space="preserve">inite </w:t>
      </w:r>
      <w:r w:rsidR="007D6E28">
        <w:rPr>
          <w:sz w:val="24"/>
          <w:szCs w:val="24"/>
          <w:lang w:val="en-MY"/>
        </w:rPr>
        <w:t>E</w:t>
      </w:r>
      <w:r w:rsidRPr="004B150A">
        <w:rPr>
          <w:sz w:val="24"/>
          <w:szCs w:val="24"/>
          <w:lang w:val="en-MY"/>
        </w:rPr>
        <w:t xml:space="preserve">lement </w:t>
      </w:r>
      <w:r w:rsidR="007D6E28">
        <w:rPr>
          <w:sz w:val="24"/>
          <w:szCs w:val="24"/>
          <w:lang w:val="en-MY"/>
        </w:rPr>
        <w:t>A</w:t>
      </w:r>
      <w:r w:rsidRPr="004B150A">
        <w:rPr>
          <w:sz w:val="24"/>
          <w:szCs w:val="24"/>
          <w:lang w:val="en-MY"/>
        </w:rPr>
        <w:t xml:space="preserve">pproach </w:t>
      </w:r>
      <w:r w:rsidR="007D6E28">
        <w:rPr>
          <w:sz w:val="24"/>
          <w:szCs w:val="24"/>
          <w:lang w:val="en-MY"/>
        </w:rPr>
        <w:t xml:space="preserve">(FEA) </w:t>
      </w:r>
      <w:r w:rsidRPr="004B150A">
        <w:rPr>
          <w:sz w:val="24"/>
          <w:szCs w:val="24"/>
          <w:lang w:val="en-MY"/>
        </w:rPr>
        <w:t>is normally considered for global riser system analysis. It is strongly required to understand the basic modelling parameter in order to generate accurate result, e.g. regular or irregular loading due to waves and floater motions, current modelling, hydrodynamic parameter, special components modelling (buoyancy module, hinges, etc.), seafloor contact formulations, etc.</w:t>
      </w:r>
    </w:p>
    <w:p w:rsidR="00F6478D" w:rsidRDefault="00F6478D" w:rsidP="00F6478D">
      <w:pPr>
        <w:autoSpaceDE w:val="0"/>
        <w:autoSpaceDN w:val="0"/>
        <w:adjustRightInd w:val="0"/>
        <w:spacing w:line="360" w:lineRule="auto"/>
        <w:jc w:val="both"/>
        <w:rPr>
          <w:rFonts w:ascii="Univers 45 Light" w:hAnsi="Univers 45 Light" w:cs="Univers 45 Light"/>
          <w:lang w:val="en-MY"/>
        </w:rPr>
      </w:pPr>
    </w:p>
    <w:p w:rsidR="00F6478D" w:rsidRPr="004B150A" w:rsidRDefault="00F6478D" w:rsidP="00F6478D">
      <w:pPr>
        <w:pStyle w:val="Heading3"/>
        <w:spacing w:line="360" w:lineRule="auto"/>
        <w:ind w:left="720"/>
        <w:jc w:val="both"/>
        <w:rPr>
          <w:rFonts w:ascii="Times New Roman" w:hAnsi="Times New Roman" w:cs="Times New Roman"/>
          <w:lang w:val="en-MY"/>
        </w:rPr>
      </w:pPr>
      <w:bookmarkStart w:id="122" w:name="_Toc519628393"/>
      <w:r w:rsidRPr="00F6478D">
        <w:rPr>
          <w:rFonts w:ascii="Times New Roman" w:hAnsi="Times New Roman" w:cs="Times New Roman"/>
          <w:lang w:val="en-MY"/>
        </w:rPr>
        <w:t>7.7</w:t>
      </w:r>
      <w:r w:rsidRPr="004B150A">
        <w:rPr>
          <w:rFonts w:ascii="Times New Roman" w:hAnsi="Times New Roman" w:cs="Times New Roman"/>
          <w:lang w:val="en-MY"/>
        </w:rPr>
        <w:t>.1</w:t>
      </w:r>
      <w:r>
        <w:rPr>
          <w:rFonts w:ascii="Times New Roman" w:hAnsi="Times New Roman" w:cs="Times New Roman"/>
          <w:lang w:val="en-MY"/>
        </w:rPr>
        <w:t>.</w:t>
      </w:r>
      <w:r w:rsidRPr="004B150A">
        <w:rPr>
          <w:rFonts w:ascii="Times New Roman" w:hAnsi="Times New Roman" w:cs="Times New Roman"/>
          <w:lang w:val="en-MY"/>
        </w:rPr>
        <w:t xml:space="preserve"> Static Analysis</w:t>
      </w:r>
      <w:bookmarkEnd w:id="122"/>
    </w:p>
    <w:p w:rsidR="007C0FE8" w:rsidRDefault="00F6478D" w:rsidP="00F6478D">
      <w:pPr>
        <w:autoSpaceDE w:val="0"/>
        <w:autoSpaceDN w:val="0"/>
        <w:adjustRightInd w:val="0"/>
        <w:spacing w:line="360" w:lineRule="auto"/>
        <w:jc w:val="both"/>
        <w:rPr>
          <w:sz w:val="24"/>
          <w:szCs w:val="24"/>
          <w:lang w:val="en-MY"/>
        </w:rPr>
      </w:pPr>
      <w:r w:rsidRPr="004B150A">
        <w:rPr>
          <w:sz w:val="24"/>
          <w:szCs w:val="24"/>
          <w:lang w:val="en-MY"/>
        </w:rPr>
        <w:t xml:space="preserve">The first step in global riser analysis is a static analysis. This step is required in order to develop further analysis, such as eigenvalue and dynamic analyses. The purpose of the static analysis is to establish the static equilibrium configuration due to static loading for given locations of riser terminations to rigid structures (e.g. terminations to floater and seafloor). </w:t>
      </w:r>
    </w:p>
    <w:p w:rsidR="007C0FE8" w:rsidRDefault="007C0FE8" w:rsidP="007C0FE8">
      <w:pPr>
        <w:autoSpaceDE w:val="0"/>
        <w:autoSpaceDN w:val="0"/>
        <w:adjustRightInd w:val="0"/>
        <w:spacing w:line="360" w:lineRule="auto"/>
        <w:jc w:val="both"/>
        <w:rPr>
          <w:sz w:val="24"/>
          <w:szCs w:val="24"/>
          <w:lang w:val="en-MY"/>
        </w:rPr>
      </w:pPr>
      <w:r w:rsidRPr="007C0FE8">
        <w:rPr>
          <w:sz w:val="24"/>
          <w:szCs w:val="24"/>
          <w:lang w:val="en-MY"/>
        </w:rPr>
        <w:lastRenderedPageBreak/>
        <w:t>The classic catenary equations are applied to compute the coordinates and force components</w:t>
      </w:r>
      <w:r>
        <w:rPr>
          <w:sz w:val="24"/>
          <w:szCs w:val="24"/>
          <w:lang w:val="en-MY"/>
        </w:rPr>
        <w:t xml:space="preserve"> </w:t>
      </w:r>
      <w:r w:rsidRPr="007C0FE8">
        <w:rPr>
          <w:sz w:val="24"/>
          <w:szCs w:val="24"/>
          <w:lang w:val="en-MY"/>
        </w:rPr>
        <w:t>at 2</w:t>
      </w:r>
      <w:r w:rsidRPr="007C0FE8">
        <w:rPr>
          <w:sz w:val="24"/>
          <w:szCs w:val="24"/>
          <w:vertAlign w:val="superscript"/>
          <w:lang w:val="en-MY"/>
        </w:rPr>
        <w:t>nd</w:t>
      </w:r>
      <w:r>
        <w:rPr>
          <w:sz w:val="24"/>
          <w:szCs w:val="24"/>
          <w:lang w:val="en-MY"/>
        </w:rPr>
        <w:t xml:space="preserve"> </w:t>
      </w:r>
      <w:r w:rsidRPr="007C0FE8">
        <w:rPr>
          <w:sz w:val="24"/>
          <w:szCs w:val="24"/>
          <w:lang w:val="en-MY"/>
        </w:rPr>
        <w:t>element end in the local element system</w:t>
      </w:r>
      <w:r w:rsidR="00A3529D">
        <w:rPr>
          <w:sz w:val="24"/>
          <w:szCs w:val="24"/>
          <w:lang w:val="en-MY"/>
        </w:rPr>
        <w:t xml:space="preserve"> as shown figure below.</w:t>
      </w:r>
    </w:p>
    <w:p w:rsidR="007C0FE8" w:rsidRDefault="007C0FE8" w:rsidP="007C0FE8">
      <w:pPr>
        <w:autoSpaceDE w:val="0"/>
        <w:autoSpaceDN w:val="0"/>
        <w:adjustRightInd w:val="0"/>
        <w:spacing w:line="360" w:lineRule="auto"/>
        <w:jc w:val="center"/>
        <w:rPr>
          <w:sz w:val="24"/>
          <w:szCs w:val="24"/>
          <w:lang w:val="en-MY"/>
        </w:rPr>
      </w:pPr>
      <w:r w:rsidRPr="007C0FE8">
        <w:rPr>
          <w:noProof/>
          <w:lang w:val="en-MY" w:eastAsia="ja-JP"/>
        </w:rPr>
        <w:drawing>
          <wp:inline distT="0" distB="0" distL="0" distR="0" wp14:anchorId="1D50D322" wp14:editId="40C088DB">
            <wp:extent cx="3076575" cy="2276475"/>
            <wp:effectExtent l="0" t="0" r="9525" b="9525"/>
            <wp:docPr id="50185" name="Picture 50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3076575" cy="2276475"/>
                    </a:xfrm>
                    <a:prstGeom prst="rect">
                      <a:avLst/>
                    </a:prstGeom>
                  </pic:spPr>
                </pic:pic>
              </a:graphicData>
            </a:graphic>
          </wp:inline>
        </w:drawing>
      </w:r>
    </w:p>
    <w:p w:rsidR="00A3529D" w:rsidRDefault="00A3529D" w:rsidP="00A3529D">
      <w:pPr>
        <w:autoSpaceDE w:val="0"/>
        <w:autoSpaceDN w:val="0"/>
        <w:adjustRightInd w:val="0"/>
        <w:spacing w:line="360" w:lineRule="auto"/>
        <w:rPr>
          <w:sz w:val="24"/>
          <w:szCs w:val="24"/>
          <w:lang w:val="en-MY"/>
        </w:rPr>
      </w:pPr>
    </w:p>
    <w:p w:rsidR="00F23CF4" w:rsidRDefault="00A3529D" w:rsidP="00A3529D">
      <w:pPr>
        <w:autoSpaceDE w:val="0"/>
        <w:autoSpaceDN w:val="0"/>
        <w:adjustRightInd w:val="0"/>
        <w:spacing w:line="360" w:lineRule="auto"/>
        <w:rPr>
          <w:sz w:val="24"/>
          <w:szCs w:val="24"/>
          <w:lang w:val="en-MY"/>
        </w:rPr>
      </w:pPr>
      <w:r>
        <w:rPr>
          <w:sz w:val="24"/>
          <w:szCs w:val="24"/>
          <w:lang w:val="en-MY"/>
        </w:rPr>
        <w:t>Based on figure above, the forces can be written as</w:t>
      </w:r>
    </w:p>
    <w:p w:rsidR="00F23CF4" w:rsidRPr="00F23CF4" w:rsidRDefault="00D55C7F" w:rsidP="00F23CF4">
      <w:pPr>
        <w:autoSpaceDE w:val="0"/>
        <w:autoSpaceDN w:val="0"/>
        <w:adjustRightInd w:val="0"/>
        <w:spacing w:line="360" w:lineRule="auto"/>
        <w:jc w:val="both"/>
        <w:rPr>
          <w:sz w:val="24"/>
          <w:szCs w:val="24"/>
          <w:lang w:val="en-MY"/>
        </w:rPr>
      </w:pPr>
      <m:oMathPara>
        <m:oMathParaPr>
          <m:jc m:val="left"/>
        </m:oMathParaPr>
        <m:oMath>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x2</m:t>
              </m:r>
            </m:sub>
          </m:sSub>
          <m:r>
            <w:rPr>
              <w:rFonts w:ascii="Cambria Math" w:hAnsi="Cambria Math"/>
              <w:sz w:val="24"/>
              <w:szCs w:val="24"/>
              <w:lang w:val="en-MY"/>
            </w:rPr>
            <m:t>=-</m:t>
          </m:r>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x1</m:t>
              </m:r>
            </m:sub>
          </m:sSub>
        </m:oMath>
      </m:oMathPara>
    </w:p>
    <w:p w:rsidR="00F23CF4" w:rsidRPr="00F23CF4" w:rsidRDefault="00D55C7F" w:rsidP="00F23CF4">
      <w:pPr>
        <w:autoSpaceDE w:val="0"/>
        <w:autoSpaceDN w:val="0"/>
        <w:adjustRightInd w:val="0"/>
        <w:spacing w:line="360" w:lineRule="auto"/>
        <w:jc w:val="both"/>
        <w:rPr>
          <w:sz w:val="24"/>
          <w:szCs w:val="24"/>
          <w:lang w:val="en-MY"/>
        </w:rPr>
      </w:pPr>
      <m:oMathPara>
        <m:oMathParaPr>
          <m:jc m:val="left"/>
        </m:oMathParaPr>
        <m:oMath>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z2</m:t>
              </m:r>
            </m:sub>
          </m:sSub>
          <m:r>
            <w:rPr>
              <w:rFonts w:ascii="Cambria Math" w:hAnsi="Cambria Math"/>
              <w:sz w:val="24"/>
              <w:szCs w:val="24"/>
              <w:lang w:val="en-MY"/>
            </w:rPr>
            <m:t>=-</m:t>
          </m:r>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z1</m:t>
              </m:r>
            </m:sub>
          </m:sSub>
          <m:r>
            <w:rPr>
              <w:rFonts w:ascii="Cambria Math" w:hAnsi="Cambria Math"/>
              <w:sz w:val="24"/>
              <w:szCs w:val="24"/>
              <w:lang w:val="en-MY"/>
            </w:rPr>
            <m:t>+ql</m:t>
          </m:r>
        </m:oMath>
      </m:oMathPara>
    </w:p>
    <w:p w:rsidR="006C7C98" w:rsidRPr="00805B56" w:rsidRDefault="006C7C98" w:rsidP="006C7C98">
      <w:pPr>
        <w:autoSpaceDE w:val="0"/>
        <w:autoSpaceDN w:val="0"/>
        <w:adjustRightInd w:val="0"/>
        <w:spacing w:line="360" w:lineRule="auto"/>
        <w:jc w:val="both"/>
        <w:rPr>
          <w:sz w:val="24"/>
          <w:szCs w:val="24"/>
          <w:lang w:val="en-MY"/>
        </w:rPr>
      </w:pPr>
      <m:oMathPara>
        <m:oMathParaPr>
          <m:jc m:val="left"/>
        </m:oMathParaPr>
        <m:oMath>
          <m:r>
            <w:rPr>
              <w:rFonts w:ascii="Cambria Math" w:hAnsi="Cambria Math"/>
              <w:sz w:val="24"/>
              <w:szCs w:val="24"/>
              <w:lang w:val="en-MY"/>
            </w:rPr>
            <m:t>H=-</m:t>
          </m:r>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z1</m:t>
              </m:r>
            </m:sub>
          </m:sSub>
          <m:d>
            <m:dPr>
              <m:begChr m:val="["/>
              <m:endChr m:val="]"/>
              <m:ctrlPr>
                <w:rPr>
                  <w:rFonts w:ascii="Cambria Math" w:hAnsi="Cambria Math"/>
                  <w:i/>
                  <w:sz w:val="24"/>
                  <w:szCs w:val="24"/>
                  <w:lang w:val="en-MY"/>
                </w:rPr>
              </m:ctrlPr>
            </m:dPr>
            <m:e>
              <m:f>
                <m:fPr>
                  <m:ctrlPr>
                    <w:rPr>
                      <w:rFonts w:ascii="Cambria Math" w:hAnsi="Cambria Math"/>
                      <w:i/>
                      <w:sz w:val="24"/>
                      <w:szCs w:val="24"/>
                      <w:lang w:val="en-MY"/>
                    </w:rPr>
                  </m:ctrlPr>
                </m:fPr>
                <m:num>
                  <m:r>
                    <w:rPr>
                      <w:rFonts w:ascii="Cambria Math" w:hAnsi="Cambria Math"/>
                      <w:sz w:val="24"/>
                      <w:szCs w:val="24"/>
                      <w:lang w:val="en-MY"/>
                    </w:rPr>
                    <m:t>1</m:t>
                  </m:r>
                </m:num>
                <m:den>
                  <m:r>
                    <w:rPr>
                      <w:rFonts w:ascii="Cambria Math" w:hAnsi="Cambria Math"/>
                      <w:sz w:val="24"/>
                      <w:szCs w:val="24"/>
                      <w:lang w:val="en-MY"/>
                    </w:rPr>
                    <m:t>EA</m:t>
                  </m:r>
                </m:den>
              </m:f>
              <m:r>
                <w:rPr>
                  <w:rFonts w:ascii="Cambria Math" w:hAnsi="Cambria Math"/>
                  <w:sz w:val="24"/>
                  <w:szCs w:val="24"/>
                  <w:lang w:val="en-MY"/>
                </w:rPr>
                <m:t>+</m:t>
              </m:r>
              <m:f>
                <m:fPr>
                  <m:ctrlPr>
                    <w:rPr>
                      <w:rFonts w:ascii="Cambria Math" w:hAnsi="Cambria Math"/>
                      <w:i/>
                      <w:sz w:val="24"/>
                      <w:szCs w:val="24"/>
                      <w:lang w:val="en-MY"/>
                    </w:rPr>
                  </m:ctrlPr>
                </m:fPr>
                <m:num>
                  <m:r>
                    <w:rPr>
                      <w:rFonts w:ascii="Cambria Math" w:hAnsi="Cambria Math"/>
                      <w:sz w:val="24"/>
                      <w:szCs w:val="24"/>
                      <w:lang w:val="en-MY"/>
                    </w:rPr>
                    <m:t>1</m:t>
                  </m:r>
                </m:num>
                <m:den>
                  <m:r>
                    <w:rPr>
                      <w:rFonts w:ascii="Cambria Math" w:hAnsi="Cambria Math"/>
                      <w:sz w:val="24"/>
                      <w:szCs w:val="24"/>
                      <w:lang w:val="en-MY"/>
                    </w:rPr>
                    <m:t>q</m:t>
                  </m:r>
                </m:den>
              </m:f>
              <m:func>
                <m:funcPr>
                  <m:ctrlPr>
                    <w:rPr>
                      <w:rFonts w:ascii="Cambria Math" w:hAnsi="Cambria Math"/>
                      <w:i/>
                      <w:sz w:val="24"/>
                      <w:szCs w:val="24"/>
                      <w:lang w:val="en-MY"/>
                    </w:rPr>
                  </m:ctrlPr>
                </m:funcPr>
                <m:fName>
                  <m:r>
                    <m:rPr>
                      <m:sty m:val="p"/>
                    </m:rPr>
                    <w:rPr>
                      <w:rFonts w:ascii="Cambria Math" w:hAnsi="Cambria Math"/>
                      <w:sz w:val="24"/>
                      <w:szCs w:val="24"/>
                    </w:rPr>
                    <m:t>ln</m:t>
                  </m:r>
                </m:fName>
                <m:e>
                  <m:d>
                    <m:dPr>
                      <m:ctrlPr>
                        <w:rPr>
                          <w:rFonts w:ascii="Cambria Math" w:hAnsi="Cambria Math"/>
                          <w:i/>
                          <w:sz w:val="24"/>
                          <w:szCs w:val="24"/>
                          <w:lang w:val="en-MY"/>
                        </w:rPr>
                      </m:ctrlPr>
                    </m:dPr>
                    <m:e>
                      <m:f>
                        <m:fPr>
                          <m:ctrlPr>
                            <w:rPr>
                              <w:rFonts w:ascii="Cambria Math" w:hAnsi="Cambria Math"/>
                              <w:i/>
                              <w:sz w:val="24"/>
                              <w:szCs w:val="24"/>
                              <w:lang w:val="en-MY"/>
                            </w:rPr>
                          </m:ctrlPr>
                        </m:fPr>
                        <m:num>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z2</m:t>
                              </m:r>
                            </m:sub>
                          </m:sSub>
                          <m:r>
                            <w:rPr>
                              <w:rFonts w:ascii="Cambria Math" w:hAnsi="Cambria Math"/>
                              <w:sz w:val="24"/>
                              <w:szCs w:val="24"/>
                              <w:lang w:val="en-MY"/>
                            </w:rPr>
                            <m:t>+</m:t>
                          </m:r>
                          <m:sSub>
                            <m:sSubPr>
                              <m:ctrlPr>
                                <w:rPr>
                                  <w:rFonts w:ascii="Cambria Math" w:hAnsi="Cambria Math"/>
                                  <w:i/>
                                  <w:sz w:val="24"/>
                                  <w:szCs w:val="24"/>
                                  <w:lang w:val="en-MY"/>
                                </w:rPr>
                              </m:ctrlPr>
                            </m:sSubPr>
                            <m:e>
                              <m:r>
                                <w:rPr>
                                  <w:rFonts w:ascii="Cambria Math" w:hAnsi="Cambria Math"/>
                                  <w:sz w:val="24"/>
                                  <w:szCs w:val="24"/>
                                  <w:lang w:val="en-MY"/>
                                </w:rPr>
                                <m:t>T</m:t>
                              </m:r>
                            </m:e>
                            <m:sub>
                              <m:r>
                                <w:rPr>
                                  <w:rFonts w:ascii="Cambria Math" w:hAnsi="Cambria Math"/>
                                  <w:sz w:val="24"/>
                                  <w:szCs w:val="24"/>
                                  <w:lang w:val="en-MY"/>
                                </w:rPr>
                                <m:t>2</m:t>
                              </m:r>
                            </m:sub>
                          </m:sSub>
                        </m:num>
                        <m:den>
                          <m:sSub>
                            <m:sSubPr>
                              <m:ctrlPr>
                                <w:rPr>
                                  <w:rFonts w:ascii="Cambria Math" w:hAnsi="Cambria Math"/>
                                  <w:i/>
                                  <w:sz w:val="24"/>
                                  <w:szCs w:val="24"/>
                                  <w:lang w:val="en-MY"/>
                                </w:rPr>
                              </m:ctrlPr>
                            </m:sSubPr>
                            <m:e>
                              <m:r>
                                <w:rPr>
                                  <w:rFonts w:ascii="Cambria Math" w:hAnsi="Cambria Math"/>
                                  <w:sz w:val="24"/>
                                  <w:szCs w:val="24"/>
                                  <w:lang w:val="en-MY"/>
                                </w:rPr>
                                <m:t>T</m:t>
                              </m:r>
                            </m:e>
                            <m:sub>
                              <m:r>
                                <w:rPr>
                                  <w:rFonts w:ascii="Cambria Math" w:hAnsi="Cambria Math"/>
                                  <w:sz w:val="24"/>
                                  <w:szCs w:val="24"/>
                                  <w:lang w:val="en-MY"/>
                                </w:rPr>
                                <m:t>1</m:t>
                              </m:r>
                            </m:sub>
                          </m:sSub>
                          <m:r>
                            <w:rPr>
                              <w:rFonts w:ascii="Cambria Math" w:hAnsi="Cambria Math"/>
                              <w:sz w:val="24"/>
                              <w:szCs w:val="24"/>
                              <w:lang w:val="en-MY"/>
                            </w:rPr>
                            <m:t>-</m:t>
                          </m:r>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z1</m:t>
                              </m:r>
                            </m:sub>
                          </m:sSub>
                        </m:den>
                      </m:f>
                    </m:e>
                  </m:d>
                </m:e>
              </m:func>
            </m:e>
          </m:d>
        </m:oMath>
      </m:oMathPara>
    </w:p>
    <w:p w:rsidR="00805B56" w:rsidRDefault="00805B56" w:rsidP="006C7C98">
      <w:pPr>
        <w:autoSpaceDE w:val="0"/>
        <w:autoSpaceDN w:val="0"/>
        <w:adjustRightInd w:val="0"/>
        <w:spacing w:line="360" w:lineRule="auto"/>
        <w:jc w:val="both"/>
        <w:rPr>
          <w:sz w:val="24"/>
          <w:szCs w:val="24"/>
          <w:lang w:val="en-MY"/>
        </w:rPr>
      </w:pPr>
      <w:r>
        <w:rPr>
          <w:sz w:val="24"/>
          <w:szCs w:val="24"/>
          <w:lang w:val="en-MY"/>
        </w:rPr>
        <w:t>Where</w:t>
      </w:r>
      <w:proofErr w:type="gramStart"/>
      <w:r>
        <w:rPr>
          <w:sz w:val="24"/>
          <w:szCs w:val="24"/>
          <w:lang w:val="en-MY"/>
        </w:rPr>
        <w:t xml:space="preserve">: </w:t>
      </w:r>
      <w:proofErr w:type="gramEnd"/>
      <m:oMath>
        <m:sSub>
          <m:sSubPr>
            <m:ctrlPr>
              <w:rPr>
                <w:rFonts w:ascii="Cambria Math" w:hAnsi="Cambria Math"/>
                <w:i/>
                <w:sz w:val="24"/>
                <w:szCs w:val="24"/>
                <w:lang w:val="en-MY"/>
              </w:rPr>
            </m:ctrlPr>
          </m:sSubPr>
          <m:e>
            <m:r>
              <w:rPr>
                <w:rFonts w:ascii="Cambria Math" w:hAnsi="Cambria Math"/>
                <w:sz w:val="24"/>
                <w:szCs w:val="24"/>
                <w:lang w:val="en-MY"/>
              </w:rPr>
              <m:t>T</m:t>
            </m:r>
          </m:e>
          <m:sub>
            <m:r>
              <w:rPr>
                <w:rFonts w:ascii="Cambria Math" w:hAnsi="Cambria Math"/>
                <w:sz w:val="24"/>
                <w:szCs w:val="24"/>
                <w:lang w:val="en-MY"/>
              </w:rPr>
              <m:t>1</m:t>
            </m:r>
          </m:sub>
        </m:sSub>
        <m:r>
          <w:rPr>
            <w:rFonts w:ascii="Cambria Math" w:hAnsi="Cambria Math"/>
            <w:sz w:val="24"/>
            <w:szCs w:val="24"/>
            <w:lang w:val="en-MY"/>
          </w:rPr>
          <m:t>=</m:t>
        </m:r>
        <m:rad>
          <m:radPr>
            <m:degHide m:val="1"/>
            <m:ctrlPr>
              <w:rPr>
                <w:rFonts w:ascii="Cambria Math" w:hAnsi="Cambria Math"/>
                <w:i/>
                <w:sz w:val="24"/>
                <w:szCs w:val="24"/>
                <w:lang w:val="en-MY"/>
              </w:rPr>
            </m:ctrlPr>
          </m:radPr>
          <m:deg/>
          <m:e>
            <m:sSubSup>
              <m:sSubSupPr>
                <m:ctrlPr>
                  <w:rPr>
                    <w:rFonts w:ascii="Cambria Math" w:hAnsi="Cambria Math"/>
                    <w:i/>
                    <w:sz w:val="24"/>
                    <w:szCs w:val="24"/>
                    <w:lang w:val="en-MY"/>
                  </w:rPr>
                </m:ctrlPr>
              </m:sSubSupPr>
              <m:e>
                <m:r>
                  <w:rPr>
                    <w:rFonts w:ascii="Cambria Math" w:hAnsi="Cambria Math"/>
                    <w:sz w:val="24"/>
                    <w:szCs w:val="24"/>
                    <w:lang w:val="en-MY"/>
                  </w:rPr>
                  <m:t>F</m:t>
                </m:r>
              </m:e>
              <m:sub>
                <m:r>
                  <w:rPr>
                    <w:rFonts w:ascii="Cambria Math" w:hAnsi="Cambria Math"/>
                    <w:sz w:val="24"/>
                    <w:szCs w:val="24"/>
                    <w:lang w:val="en-MY"/>
                  </w:rPr>
                  <m:t>x1</m:t>
                </m:r>
              </m:sub>
              <m:sup>
                <m:r>
                  <w:rPr>
                    <w:rFonts w:ascii="Cambria Math" w:hAnsi="Cambria Math"/>
                    <w:sz w:val="24"/>
                    <w:szCs w:val="24"/>
                    <w:lang w:val="en-MY"/>
                  </w:rPr>
                  <m:t>2</m:t>
                </m:r>
              </m:sup>
            </m:sSubSup>
            <m:r>
              <w:rPr>
                <w:rFonts w:ascii="Cambria Math" w:hAnsi="Cambria Math"/>
                <w:sz w:val="24"/>
                <w:szCs w:val="24"/>
                <w:lang w:val="en-MY"/>
              </w:rPr>
              <m:t>+</m:t>
            </m:r>
            <m:sSubSup>
              <m:sSubSupPr>
                <m:ctrlPr>
                  <w:rPr>
                    <w:rFonts w:ascii="Cambria Math" w:hAnsi="Cambria Math"/>
                    <w:i/>
                    <w:sz w:val="24"/>
                    <w:szCs w:val="24"/>
                    <w:lang w:val="en-MY"/>
                  </w:rPr>
                </m:ctrlPr>
              </m:sSubSupPr>
              <m:e>
                <m:r>
                  <w:rPr>
                    <w:rFonts w:ascii="Cambria Math" w:hAnsi="Cambria Math"/>
                    <w:sz w:val="24"/>
                    <w:szCs w:val="24"/>
                    <w:lang w:val="en-MY"/>
                  </w:rPr>
                  <m:t>F</m:t>
                </m:r>
              </m:e>
              <m:sub>
                <m:r>
                  <w:rPr>
                    <w:rFonts w:ascii="Cambria Math" w:hAnsi="Cambria Math"/>
                    <w:sz w:val="24"/>
                    <w:szCs w:val="24"/>
                    <w:lang w:val="en-MY"/>
                  </w:rPr>
                  <m:t>z1</m:t>
                </m:r>
              </m:sub>
              <m:sup>
                <m:r>
                  <w:rPr>
                    <w:rFonts w:ascii="Cambria Math" w:hAnsi="Cambria Math"/>
                    <w:sz w:val="24"/>
                    <w:szCs w:val="24"/>
                    <w:lang w:val="en-MY"/>
                  </w:rPr>
                  <m:t>2</m:t>
                </m:r>
              </m:sup>
            </m:sSubSup>
          </m:e>
        </m:rad>
      </m:oMath>
      <w:r>
        <w:rPr>
          <w:sz w:val="24"/>
          <w:szCs w:val="24"/>
          <w:lang w:val="en-MY"/>
        </w:rPr>
        <w:t xml:space="preserve">; </w:t>
      </w:r>
      <m:oMath>
        <m:sSub>
          <m:sSubPr>
            <m:ctrlPr>
              <w:rPr>
                <w:rFonts w:ascii="Cambria Math" w:hAnsi="Cambria Math"/>
                <w:i/>
                <w:sz w:val="24"/>
                <w:szCs w:val="24"/>
                <w:lang w:val="en-MY"/>
              </w:rPr>
            </m:ctrlPr>
          </m:sSubPr>
          <m:e>
            <m:r>
              <w:rPr>
                <w:rFonts w:ascii="Cambria Math" w:hAnsi="Cambria Math"/>
                <w:sz w:val="24"/>
                <w:szCs w:val="24"/>
                <w:lang w:val="en-MY"/>
              </w:rPr>
              <m:t>T</m:t>
            </m:r>
          </m:e>
          <m:sub>
            <m:r>
              <w:rPr>
                <w:rFonts w:ascii="Cambria Math" w:hAnsi="Cambria Math"/>
                <w:sz w:val="24"/>
                <w:szCs w:val="24"/>
                <w:lang w:val="en-MY"/>
              </w:rPr>
              <m:t>2</m:t>
            </m:r>
          </m:sub>
        </m:sSub>
        <m:r>
          <w:rPr>
            <w:rFonts w:ascii="Cambria Math" w:hAnsi="Cambria Math"/>
            <w:sz w:val="24"/>
            <w:szCs w:val="24"/>
            <w:lang w:val="en-MY"/>
          </w:rPr>
          <m:t>=</m:t>
        </m:r>
        <m:rad>
          <m:radPr>
            <m:degHide m:val="1"/>
            <m:ctrlPr>
              <w:rPr>
                <w:rFonts w:ascii="Cambria Math" w:hAnsi="Cambria Math"/>
                <w:i/>
                <w:sz w:val="24"/>
                <w:szCs w:val="24"/>
                <w:lang w:val="en-MY"/>
              </w:rPr>
            </m:ctrlPr>
          </m:radPr>
          <m:deg/>
          <m:e>
            <m:sSubSup>
              <m:sSubSupPr>
                <m:ctrlPr>
                  <w:rPr>
                    <w:rFonts w:ascii="Cambria Math" w:hAnsi="Cambria Math"/>
                    <w:i/>
                    <w:sz w:val="24"/>
                    <w:szCs w:val="24"/>
                    <w:lang w:val="en-MY"/>
                  </w:rPr>
                </m:ctrlPr>
              </m:sSubSupPr>
              <m:e>
                <m:r>
                  <w:rPr>
                    <w:rFonts w:ascii="Cambria Math" w:hAnsi="Cambria Math"/>
                    <w:sz w:val="24"/>
                    <w:szCs w:val="24"/>
                    <w:lang w:val="en-MY"/>
                  </w:rPr>
                  <m:t>F</m:t>
                </m:r>
              </m:e>
              <m:sub>
                <m:r>
                  <w:rPr>
                    <w:rFonts w:ascii="Cambria Math" w:hAnsi="Cambria Math"/>
                    <w:sz w:val="24"/>
                    <w:szCs w:val="24"/>
                    <w:lang w:val="en-MY"/>
                  </w:rPr>
                  <m:t>x2</m:t>
                </m:r>
              </m:sub>
              <m:sup>
                <m:r>
                  <w:rPr>
                    <w:rFonts w:ascii="Cambria Math" w:hAnsi="Cambria Math"/>
                    <w:sz w:val="24"/>
                    <w:szCs w:val="24"/>
                    <w:lang w:val="en-MY"/>
                  </w:rPr>
                  <m:t>2</m:t>
                </m:r>
              </m:sup>
            </m:sSubSup>
            <m:r>
              <w:rPr>
                <w:rFonts w:ascii="Cambria Math" w:hAnsi="Cambria Math"/>
                <w:sz w:val="24"/>
                <w:szCs w:val="24"/>
                <w:lang w:val="en-MY"/>
              </w:rPr>
              <m:t>+</m:t>
            </m:r>
            <m:sSubSup>
              <m:sSubSupPr>
                <m:ctrlPr>
                  <w:rPr>
                    <w:rFonts w:ascii="Cambria Math" w:hAnsi="Cambria Math"/>
                    <w:i/>
                    <w:sz w:val="24"/>
                    <w:szCs w:val="24"/>
                    <w:lang w:val="en-MY"/>
                  </w:rPr>
                </m:ctrlPr>
              </m:sSubSupPr>
              <m:e>
                <m:r>
                  <w:rPr>
                    <w:rFonts w:ascii="Cambria Math" w:hAnsi="Cambria Math"/>
                    <w:sz w:val="24"/>
                    <w:szCs w:val="24"/>
                    <w:lang w:val="en-MY"/>
                  </w:rPr>
                  <m:t>F</m:t>
                </m:r>
              </m:e>
              <m:sub>
                <m:r>
                  <w:rPr>
                    <w:rFonts w:ascii="Cambria Math" w:hAnsi="Cambria Math"/>
                    <w:sz w:val="24"/>
                    <w:szCs w:val="24"/>
                    <w:lang w:val="en-MY"/>
                  </w:rPr>
                  <m:t>z2</m:t>
                </m:r>
              </m:sub>
              <m:sup>
                <m:r>
                  <w:rPr>
                    <w:rFonts w:ascii="Cambria Math" w:hAnsi="Cambria Math"/>
                    <w:sz w:val="24"/>
                    <w:szCs w:val="24"/>
                    <w:lang w:val="en-MY"/>
                  </w:rPr>
                  <m:t>2</m:t>
                </m:r>
              </m:sup>
            </m:sSubSup>
          </m:e>
        </m:rad>
      </m:oMath>
    </w:p>
    <w:p w:rsidR="00805B56" w:rsidRDefault="00805B56" w:rsidP="006C7C98">
      <w:pPr>
        <w:autoSpaceDE w:val="0"/>
        <w:autoSpaceDN w:val="0"/>
        <w:adjustRightInd w:val="0"/>
        <w:spacing w:line="360" w:lineRule="auto"/>
        <w:jc w:val="both"/>
        <w:rPr>
          <w:sz w:val="24"/>
          <w:szCs w:val="24"/>
          <w:lang w:val="en-MY"/>
        </w:rPr>
      </w:pPr>
    </w:p>
    <w:p w:rsidR="00805B56" w:rsidRPr="00805B56" w:rsidRDefault="00805B56" w:rsidP="006C7C98">
      <w:pPr>
        <w:autoSpaceDE w:val="0"/>
        <w:autoSpaceDN w:val="0"/>
        <w:adjustRightInd w:val="0"/>
        <w:spacing w:line="360" w:lineRule="auto"/>
        <w:jc w:val="both"/>
        <w:rPr>
          <w:sz w:val="24"/>
          <w:szCs w:val="24"/>
          <w:lang w:val="en-MY"/>
        </w:rPr>
      </w:pPr>
      <m:oMathPara>
        <m:oMathParaPr>
          <m:jc m:val="left"/>
        </m:oMathParaPr>
        <m:oMath>
          <m:r>
            <w:rPr>
              <w:rFonts w:ascii="Cambria Math" w:hAnsi="Cambria Math"/>
              <w:sz w:val="24"/>
              <w:szCs w:val="24"/>
              <w:lang w:val="en-MY"/>
            </w:rPr>
            <m:t>V=</m:t>
          </m:r>
          <m:f>
            <m:fPr>
              <m:ctrlPr>
                <w:rPr>
                  <w:rFonts w:ascii="Cambria Math" w:hAnsi="Cambria Math"/>
                  <w:i/>
                  <w:sz w:val="24"/>
                  <w:szCs w:val="24"/>
                  <w:lang w:val="en-MY"/>
                </w:rPr>
              </m:ctrlPr>
            </m:fPr>
            <m:num>
              <m:r>
                <w:rPr>
                  <w:rFonts w:ascii="Cambria Math" w:hAnsi="Cambria Math"/>
                  <w:sz w:val="24"/>
                  <w:szCs w:val="24"/>
                  <w:lang w:val="en-MY"/>
                </w:rPr>
                <m:t>1</m:t>
              </m:r>
            </m:num>
            <m:den>
              <m:r>
                <w:rPr>
                  <w:rFonts w:ascii="Cambria Math" w:hAnsi="Cambria Math"/>
                  <w:sz w:val="24"/>
                  <w:szCs w:val="24"/>
                  <w:lang w:val="en-MY"/>
                </w:rPr>
                <m:t>2EAq</m:t>
              </m:r>
            </m:den>
          </m:f>
          <m:d>
            <m:dPr>
              <m:ctrlPr>
                <w:rPr>
                  <w:rFonts w:ascii="Cambria Math" w:hAnsi="Cambria Math"/>
                  <w:i/>
                  <w:sz w:val="24"/>
                  <w:szCs w:val="24"/>
                  <w:lang w:val="en-MY"/>
                </w:rPr>
              </m:ctrlPr>
            </m:dPr>
            <m:e>
              <m:sSubSup>
                <m:sSubSupPr>
                  <m:ctrlPr>
                    <w:rPr>
                      <w:rFonts w:ascii="Cambria Math" w:hAnsi="Cambria Math"/>
                      <w:i/>
                      <w:sz w:val="24"/>
                      <w:szCs w:val="24"/>
                      <w:lang w:val="en-MY"/>
                    </w:rPr>
                  </m:ctrlPr>
                </m:sSubSupPr>
                <m:e>
                  <m:r>
                    <w:rPr>
                      <w:rFonts w:ascii="Cambria Math" w:hAnsi="Cambria Math"/>
                      <w:sz w:val="24"/>
                      <w:szCs w:val="24"/>
                      <w:lang w:val="en-MY"/>
                    </w:rPr>
                    <m:t>T</m:t>
                  </m:r>
                </m:e>
                <m:sub>
                  <m:r>
                    <w:rPr>
                      <w:rFonts w:ascii="Cambria Math" w:hAnsi="Cambria Math"/>
                      <w:sz w:val="24"/>
                      <w:szCs w:val="24"/>
                      <w:lang w:val="en-MY"/>
                    </w:rPr>
                    <m:t>2</m:t>
                  </m:r>
                </m:sub>
                <m:sup>
                  <m:r>
                    <w:rPr>
                      <w:rFonts w:ascii="Cambria Math" w:hAnsi="Cambria Math"/>
                      <w:sz w:val="24"/>
                      <w:szCs w:val="24"/>
                      <w:lang w:val="en-MY"/>
                    </w:rPr>
                    <m:t>2</m:t>
                  </m:r>
                </m:sup>
              </m:sSubSup>
              <m:r>
                <w:rPr>
                  <w:rFonts w:ascii="Cambria Math" w:hAnsi="Cambria Math"/>
                  <w:sz w:val="24"/>
                  <w:szCs w:val="24"/>
                  <w:lang w:val="en-MY"/>
                </w:rPr>
                <m:t>-</m:t>
              </m:r>
              <m:sSubSup>
                <m:sSubSupPr>
                  <m:ctrlPr>
                    <w:rPr>
                      <w:rFonts w:ascii="Cambria Math" w:hAnsi="Cambria Math"/>
                      <w:i/>
                      <w:sz w:val="24"/>
                      <w:szCs w:val="24"/>
                      <w:lang w:val="en-MY"/>
                    </w:rPr>
                  </m:ctrlPr>
                </m:sSubSupPr>
                <m:e>
                  <m:r>
                    <w:rPr>
                      <w:rFonts w:ascii="Cambria Math" w:hAnsi="Cambria Math"/>
                      <w:sz w:val="24"/>
                      <w:szCs w:val="24"/>
                      <w:lang w:val="en-MY"/>
                    </w:rPr>
                    <m:t>T</m:t>
                  </m:r>
                </m:e>
                <m:sub>
                  <m:r>
                    <w:rPr>
                      <w:rFonts w:ascii="Cambria Math" w:hAnsi="Cambria Math"/>
                      <w:sz w:val="24"/>
                      <w:szCs w:val="24"/>
                      <w:lang w:val="en-MY"/>
                    </w:rPr>
                    <m:t>1</m:t>
                  </m:r>
                </m:sub>
                <m:sup>
                  <m:r>
                    <w:rPr>
                      <w:rFonts w:ascii="Cambria Math" w:hAnsi="Cambria Math"/>
                      <w:sz w:val="24"/>
                      <w:szCs w:val="24"/>
                      <w:lang w:val="en-MY"/>
                    </w:rPr>
                    <m:t>2</m:t>
                  </m:r>
                </m:sup>
              </m:sSubSup>
            </m:e>
          </m:d>
          <m:r>
            <w:rPr>
              <w:rFonts w:ascii="Cambria Math" w:hAnsi="Cambria Math"/>
              <w:sz w:val="24"/>
              <w:szCs w:val="24"/>
              <w:lang w:val="en-MY"/>
            </w:rPr>
            <m:t>+</m:t>
          </m:r>
          <m:f>
            <m:fPr>
              <m:ctrlPr>
                <w:rPr>
                  <w:rFonts w:ascii="Cambria Math" w:hAnsi="Cambria Math"/>
                  <w:i/>
                  <w:sz w:val="24"/>
                  <w:szCs w:val="24"/>
                  <w:lang w:val="en-MY"/>
                </w:rPr>
              </m:ctrlPr>
            </m:fPr>
            <m:num>
              <m:r>
                <w:rPr>
                  <w:rFonts w:ascii="Cambria Math" w:hAnsi="Cambria Math"/>
                  <w:sz w:val="24"/>
                  <w:szCs w:val="24"/>
                  <w:lang w:val="en-MY"/>
                </w:rPr>
                <m:t>1</m:t>
              </m:r>
            </m:num>
            <m:den>
              <m:r>
                <w:rPr>
                  <w:rFonts w:ascii="Cambria Math" w:hAnsi="Cambria Math"/>
                  <w:sz w:val="24"/>
                  <w:szCs w:val="24"/>
                  <w:lang w:val="en-MY"/>
                </w:rPr>
                <m:t>q</m:t>
              </m:r>
            </m:den>
          </m:f>
          <m:d>
            <m:dPr>
              <m:ctrlPr>
                <w:rPr>
                  <w:rFonts w:ascii="Cambria Math" w:hAnsi="Cambria Math"/>
                  <w:i/>
                  <w:sz w:val="24"/>
                  <w:szCs w:val="24"/>
                  <w:lang w:val="en-MY"/>
                </w:rPr>
              </m:ctrlPr>
            </m:dPr>
            <m:e>
              <m:sSub>
                <m:sSubPr>
                  <m:ctrlPr>
                    <w:rPr>
                      <w:rFonts w:ascii="Cambria Math" w:hAnsi="Cambria Math"/>
                      <w:i/>
                      <w:sz w:val="24"/>
                      <w:szCs w:val="24"/>
                      <w:lang w:val="en-MY"/>
                    </w:rPr>
                  </m:ctrlPr>
                </m:sSubPr>
                <m:e>
                  <m:r>
                    <w:rPr>
                      <w:rFonts w:ascii="Cambria Math" w:hAnsi="Cambria Math"/>
                      <w:sz w:val="24"/>
                      <w:szCs w:val="24"/>
                      <w:lang w:val="en-MY"/>
                    </w:rPr>
                    <m:t>T</m:t>
                  </m:r>
                </m:e>
                <m:sub>
                  <m:r>
                    <w:rPr>
                      <w:rFonts w:ascii="Cambria Math" w:hAnsi="Cambria Math"/>
                      <w:sz w:val="24"/>
                      <w:szCs w:val="24"/>
                      <w:lang w:val="en-MY"/>
                    </w:rPr>
                    <m:t>2</m:t>
                  </m:r>
                </m:sub>
              </m:sSub>
              <m:r>
                <w:rPr>
                  <w:rFonts w:ascii="Cambria Math" w:hAnsi="Cambria Math"/>
                  <w:sz w:val="24"/>
                  <w:szCs w:val="24"/>
                  <w:lang w:val="en-MY"/>
                </w:rPr>
                <m:t>-</m:t>
              </m:r>
              <m:sSub>
                <m:sSubPr>
                  <m:ctrlPr>
                    <w:rPr>
                      <w:rFonts w:ascii="Cambria Math" w:hAnsi="Cambria Math"/>
                      <w:i/>
                      <w:sz w:val="24"/>
                      <w:szCs w:val="24"/>
                      <w:lang w:val="en-MY"/>
                    </w:rPr>
                  </m:ctrlPr>
                </m:sSubPr>
                <m:e>
                  <m:r>
                    <w:rPr>
                      <w:rFonts w:ascii="Cambria Math" w:hAnsi="Cambria Math"/>
                      <w:sz w:val="24"/>
                      <w:szCs w:val="24"/>
                      <w:lang w:val="en-MY"/>
                    </w:rPr>
                    <m:t>T</m:t>
                  </m:r>
                </m:e>
                <m:sub>
                  <m:r>
                    <w:rPr>
                      <w:rFonts w:ascii="Cambria Math" w:hAnsi="Cambria Math"/>
                      <w:sz w:val="24"/>
                      <w:szCs w:val="24"/>
                      <w:lang w:val="en-MY"/>
                    </w:rPr>
                    <m:t>1</m:t>
                  </m:r>
                </m:sub>
              </m:sSub>
            </m:e>
          </m:d>
        </m:oMath>
      </m:oMathPara>
    </w:p>
    <w:p w:rsidR="00805B56" w:rsidRPr="00F23CF4" w:rsidRDefault="00D55C7F" w:rsidP="006C7C98">
      <w:pPr>
        <w:autoSpaceDE w:val="0"/>
        <w:autoSpaceDN w:val="0"/>
        <w:adjustRightInd w:val="0"/>
        <w:spacing w:line="360" w:lineRule="auto"/>
        <w:jc w:val="both"/>
        <w:rPr>
          <w:sz w:val="24"/>
          <w:szCs w:val="24"/>
          <w:lang w:val="en-MY"/>
        </w:rPr>
      </w:pPr>
      <m:oMathPara>
        <m:oMathParaPr>
          <m:jc m:val="left"/>
        </m:oMathParaPr>
        <m:oMath>
          <m:sSub>
            <m:sSubPr>
              <m:ctrlPr>
                <w:rPr>
                  <w:rFonts w:ascii="Cambria Math" w:hAnsi="Cambria Math"/>
                  <w:i/>
                  <w:sz w:val="24"/>
                  <w:szCs w:val="24"/>
                  <w:lang w:val="en-MY"/>
                </w:rPr>
              </m:ctrlPr>
            </m:sSubPr>
            <m:e>
              <m:r>
                <w:rPr>
                  <w:rFonts w:ascii="Cambria Math" w:hAnsi="Cambria Math"/>
                  <w:sz w:val="24"/>
                  <w:szCs w:val="24"/>
                  <w:lang w:val="en-MY"/>
                </w:rPr>
                <m:t>l</m:t>
              </m:r>
            </m:e>
            <m:sub>
              <m:r>
                <w:rPr>
                  <w:rFonts w:ascii="Cambria Math" w:hAnsi="Cambria Math"/>
                  <w:sz w:val="24"/>
                  <w:szCs w:val="24"/>
                  <w:lang w:val="en-MY"/>
                </w:rPr>
                <m:t>d</m:t>
              </m:r>
            </m:sub>
          </m:sSub>
          <m:r>
            <w:rPr>
              <w:rFonts w:ascii="Cambria Math" w:hAnsi="Cambria Math"/>
              <w:sz w:val="24"/>
              <w:szCs w:val="24"/>
              <w:lang w:val="en-MY"/>
            </w:rPr>
            <m:t>=l+</m:t>
          </m:r>
          <m:f>
            <m:fPr>
              <m:ctrlPr>
                <w:rPr>
                  <w:rFonts w:ascii="Cambria Math" w:hAnsi="Cambria Math"/>
                  <w:i/>
                  <w:sz w:val="24"/>
                  <w:szCs w:val="24"/>
                  <w:lang w:val="en-MY"/>
                </w:rPr>
              </m:ctrlPr>
            </m:fPr>
            <m:num>
              <m:r>
                <w:rPr>
                  <w:rFonts w:ascii="Cambria Math" w:hAnsi="Cambria Math"/>
                  <w:sz w:val="24"/>
                  <w:szCs w:val="24"/>
                  <w:lang w:val="en-MY"/>
                </w:rPr>
                <m:t>1</m:t>
              </m:r>
            </m:num>
            <m:den>
              <m:r>
                <w:rPr>
                  <w:rFonts w:ascii="Cambria Math" w:hAnsi="Cambria Math"/>
                  <w:sz w:val="24"/>
                  <w:szCs w:val="24"/>
                  <w:lang w:val="en-MY"/>
                </w:rPr>
                <m:t>2EAq</m:t>
              </m:r>
            </m:den>
          </m:f>
          <m:d>
            <m:dPr>
              <m:begChr m:val="["/>
              <m:endChr m:val="]"/>
              <m:ctrlPr>
                <w:rPr>
                  <w:rFonts w:ascii="Cambria Math" w:hAnsi="Cambria Math"/>
                  <w:i/>
                  <w:sz w:val="24"/>
                  <w:szCs w:val="24"/>
                  <w:lang w:val="en-MY"/>
                </w:rPr>
              </m:ctrlPr>
            </m:dPr>
            <m:e>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z2</m:t>
                  </m:r>
                </m:sub>
              </m:sSub>
              <m:sSub>
                <m:sSubPr>
                  <m:ctrlPr>
                    <w:rPr>
                      <w:rFonts w:ascii="Cambria Math" w:hAnsi="Cambria Math"/>
                      <w:i/>
                      <w:sz w:val="24"/>
                      <w:szCs w:val="24"/>
                      <w:lang w:val="en-MY"/>
                    </w:rPr>
                  </m:ctrlPr>
                </m:sSubPr>
                <m:e>
                  <m:r>
                    <w:rPr>
                      <w:rFonts w:ascii="Cambria Math" w:hAnsi="Cambria Math"/>
                      <w:sz w:val="24"/>
                      <w:szCs w:val="24"/>
                      <w:lang w:val="en-MY"/>
                    </w:rPr>
                    <m:t>T</m:t>
                  </m:r>
                </m:e>
                <m:sub>
                  <m:r>
                    <w:rPr>
                      <w:rFonts w:ascii="Cambria Math" w:hAnsi="Cambria Math"/>
                      <w:sz w:val="24"/>
                      <w:szCs w:val="24"/>
                      <w:lang w:val="en-MY"/>
                    </w:rPr>
                    <m:t>2</m:t>
                  </m:r>
                </m:sub>
              </m:sSub>
              <m:r>
                <w:rPr>
                  <w:rFonts w:ascii="Cambria Math" w:hAnsi="Cambria Math"/>
                  <w:sz w:val="24"/>
                  <w:szCs w:val="24"/>
                  <w:lang w:val="en-MY"/>
                </w:rPr>
                <m:t>+</m:t>
              </m:r>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z1</m:t>
                  </m:r>
                </m:sub>
              </m:sSub>
              <m:sSub>
                <m:sSubPr>
                  <m:ctrlPr>
                    <w:rPr>
                      <w:rFonts w:ascii="Cambria Math" w:hAnsi="Cambria Math"/>
                      <w:i/>
                      <w:sz w:val="24"/>
                      <w:szCs w:val="24"/>
                      <w:lang w:val="en-MY"/>
                    </w:rPr>
                  </m:ctrlPr>
                </m:sSubPr>
                <m:e>
                  <m:r>
                    <w:rPr>
                      <w:rFonts w:ascii="Cambria Math" w:hAnsi="Cambria Math"/>
                      <w:sz w:val="24"/>
                      <w:szCs w:val="24"/>
                      <w:lang w:val="en-MY"/>
                    </w:rPr>
                    <m:t>T</m:t>
                  </m:r>
                </m:e>
                <m:sub>
                  <m:r>
                    <w:rPr>
                      <w:rFonts w:ascii="Cambria Math" w:hAnsi="Cambria Math"/>
                      <w:sz w:val="24"/>
                      <w:szCs w:val="24"/>
                      <w:lang w:val="en-MY"/>
                    </w:rPr>
                    <m:t>1</m:t>
                  </m:r>
                </m:sub>
              </m:sSub>
              <m:r>
                <w:rPr>
                  <w:rFonts w:ascii="Cambria Math" w:hAnsi="Cambria Math"/>
                  <w:sz w:val="24"/>
                  <w:szCs w:val="24"/>
                  <w:lang w:val="en-MY"/>
                </w:rPr>
                <m:t>+</m:t>
              </m:r>
              <m:sSubSup>
                <m:sSubSupPr>
                  <m:ctrlPr>
                    <w:rPr>
                      <w:rFonts w:ascii="Cambria Math" w:hAnsi="Cambria Math"/>
                      <w:i/>
                      <w:sz w:val="24"/>
                      <w:szCs w:val="24"/>
                      <w:lang w:val="en-MY"/>
                    </w:rPr>
                  </m:ctrlPr>
                </m:sSubSupPr>
                <m:e>
                  <m:r>
                    <w:rPr>
                      <w:rFonts w:ascii="Cambria Math" w:hAnsi="Cambria Math"/>
                      <w:sz w:val="24"/>
                      <w:szCs w:val="24"/>
                      <w:lang w:val="en-MY"/>
                    </w:rPr>
                    <m:t>F</m:t>
                  </m:r>
                </m:e>
                <m:sub>
                  <m:r>
                    <w:rPr>
                      <w:rFonts w:ascii="Cambria Math" w:hAnsi="Cambria Math"/>
                      <w:sz w:val="24"/>
                      <w:szCs w:val="24"/>
                      <w:lang w:val="en-MY"/>
                    </w:rPr>
                    <m:t>x1</m:t>
                  </m:r>
                </m:sub>
                <m:sup>
                  <m:r>
                    <w:rPr>
                      <w:rFonts w:ascii="Cambria Math" w:hAnsi="Cambria Math"/>
                      <w:sz w:val="24"/>
                      <w:szCs w:val="24"/>
                      <w:lang w:val="en-MY"/>
                    </w:rPr>
                    <m:t>2</m:t>
                  </m:r>
                </m:sup>
              </m:sSubSup>
              <m:func>
                <m:funcPr>
                  <m:ctrlPr>
                    <w:rPr>
                      <w:rFonts w:ascii="Cambria Math" w:hAnsi="Cambria Math"/>
                      <w:i/>
                      <w:sz w:val="24"/>
                      <w:szCs w:val="24"/>
                      <w:lang w:val="en-MY"/>
                    </w:rPr>
                  </m:ctrlPr>
                </m:funcPr>
                <m:fName>
                  <m:r>
                    <m:rPr>
                      <m:sty m:val="p"/>
                    </m:rPr>
                    <w:rPr>
                      <w:rFonts w:ascii="Cambria Math" w:hAnsi="Cambria Math"/>
                      <w:sz w:val="24"/>
                      <w:szCs w:val="24"/>
                    </w:rPr>
                    <m:t>ln</m:t>
                  </m:r>
                </m:fName>
                <m:e>
                  <m:d>
                    <m:dPr>
                      <m:ctrlPr>
                        <w:rPr>
                          <w:rFonts w:ascii="Cambria Math" w:hAnsi="Cambria Math"/>
                          <w:i/>
                          <w:sz w:val="24"/>
                          <w:szCs w:val="24"/>
                          <w:lang w:val="en-MY"/>
                        </w:rPr>
                      </m:ctrlPr>
                    </m:dPr>
                    <m:e>
                      <m:f>
                        <m:fPr>
                          <m:ctrlPr>
                            <w:rPr>
                              <w:rFonts w:ascii="Cambria Math" w:hAnsi="Cambria Math"/>
                              <w:i/>
                              <w:sz w:val="24"/>
                              <w:szCs w:val="24"/>
                              <w:lang w:val="en-MY"/>
                            </w:rPr>
                          </m:ctrlPr>
                        </m:fPr>
                        <m:num>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z2</m:t>
                              </m:r>
                            </m:sub>
                          </m:sSub>
                          <m:r>
                            <w:rPr>
                              <w:rFonts w:ascii="Cambria Math" w:hAnsi="Cambria Math"/>
                              <w:sz w:val="24"/>
                              <w:szCs w:val="24"/>
                              <w:lang w:val="en-MY"/>
                            </w:rPr>
                            <m:t>+</m:t>
                          </m:r>
                          <m:sSub>
                            <m:sSubPr>
                              <m:ctrlPr>
                                <w:rPr>
                                  <w:rFonts w:ascii="Cambria Math" w:hAnsi="Cambria Math"/>
                                  <w:i/>
                                  <w:sz w:val="24"/>
                                  <w:szCs w:val="24"/>
                                  <w:lang w:val="en-MY"/>
                                </w:rPr>
                              </m:ctrlPr>
                            </m:sSubPr>
                            <m:e>
                              <m:r>
                                <w:rPr>
                                  <w:rFonts w:ascii="Cambria Math" w:hAnsi="Cambria Math"/>
                                  <w:sz w:val="24"/>
                                  <w:szCs w:val="24"/>
                                  <w:lang w:val="en-MY"/>
                                </w:rPr>
                                <m:t>T</m:t>
                              </m:r>
                            </m:e>
                            <m:sub>
                              <m:r>
                                <w:rPr>
                                  <w:rFonts w:ascii="Cambria Math" w:hAnsi="Cambria Math"/>
                                  <w:sz w:val="24"/>
                                  <w:szCs w:val="24"/>
                                  <w:lang w:val="en-MY"/>
                                </w:rPr>
                                <m:t>2</m:t>
                              </m:r>
                            </m:sub>
                          </m:sSub>
                        </m:num>
                        <m:den>
                          <m:sSub>
                            <m:sSubPr>
                              <m:ctrlPr>
                                <w:rPr>
                                  <w:rFonts w:ascii="Cambria Math" w:hAnsi="Cambria Math"/>
                                  <w:i/>
                                  <w:sz w:val="24"/>
                                  <w:szCs w:val="24"/>
                                  <w:lang w:val="en-MY"/>
                                </w:rPr>
                              </m:ctrlPr>
                            </m:sSubPr>
                            <m:e>
                              <m:r>
                                <w:rPr>
                                  <w:rFonts w:ascii="Cambria Math" w:hAnsi="Cambria Math"/>
                                  <w:sz w:val="24"/>
                                  <w:szCs w:val="24"/>
                                  <w:lang w:val="en-MY"/>
                                </w:rPr>
                                <m:t>T</m:t>
                              </m:r>
                            </m:e>
                            <m:sub>
                              <m:r>
                                <w:rPr>
                                  <w:rFonts w:ascii="Cambria Math" w:hAnsi="Cambria Math"/>
                                  <w:sz w:val="24"/>
                                  <w:szCs w:val="24"/>
                                  <w:lang w:val="en-MY"/>
                                </w:rPr>
                                <m:t>1</m:t>
                              </m:r>
                            </m:sub>
                          </m:sSub>
                          <m:r>
                            <w:rPr>
                              <w:rFonts w:ascii="Cambria Math" w:hAnsi="Cambria Math"/>
                              <w:sz w:val="24"/>
                              <w:szCs w:val="24"/>
                              <w:lang w:val="en-MY"/>
                            </w:rPr>
                            <m:t>-</m:t>
                          </m:r>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z1</m:t>
                              </m:r>
                            </m:sub>
                          </m:sSub>
                        </m:den>
                      </m:f>
                    </m:e>
                  </m:d>
                </m:e>
              </m:func>
            </m:e>
          </m:d>
        </m:oMath>
      </m:oMathPara>
    </w:p>
    <w:p w:rsidR="00F23CF4" w:rsidRPr="00F23CF4" w:rsidRDefault="00F23CF4" w:rsidP="00F23CF4">
      <w:pPr>
        <w:autoSpaceDE w:val="0"/>
        <w:autoSpaceDN w:val="0"/>
        <w:adjustRightInd w:val="0"/>
        <w:spacing w:line="360" w:lineRule="auto"/>
        <w:jc w:val="both"/>
        <w:rPr>
          <w:sz w:val="24"/>
          <w:szCs w:val="24"/>
          <w:lang w:val="en-MY"/>
        </w:rPr>
      </w:pPr>
    </w:p>
    <w:p w:rsidR="00F6478D" w:rsidRDefault="00A3529D" w:rsidP="00F6478D">
      <w:pPr>
        <w:autoSpaceDE w:val="0"/>
        <w:autoSpaceDN w:val="0"/>
        <w:adjustRightInd w:val="0"/>
        <w:spacing w:line="360" w:lineRule="auto"/>
        <w:jc w:val="both"/>
        <w:rPr>
          <w:sz w:val="24"/>
          <w:szCs w:val="24"/>
          <w:lang w:val="en-MY"/>
        </w:rPr>
      </w:pPr>
      <w:r w:rsidRPr="00A3529D">
        <w:rPr>
          <w:sz w:val="24"/>
          <w:szCs w:val="24"/>
          <w:lang w:val="en-MY"/>
        </w:rPr>
        <w:t>Static riser analyses are normally performed using a nonlinear FE approach</w:t>
      </w:r>
      <w:r>
        <w:rPr>
          <w:sz w:val="24"/>
          <w:szCs w:val="24"/>
          <w:lang w:val="en-MY"/>
        </w:rPr>
        <w:t xml:space="preserve"> based on loading conditions. </w:t>
      </w:r>
      <w:r w:rsidR="00F6478D" w:rsidRPr="004B150A">
        <w:rPr>
          <w:sz w:val="24"/>
          <w:szCs w:val="24"/>
          <w:lang w:val="en-MY"/>
        </w:rPr>
        <w:t>There are four basic static loading components according to DNV (2010). These loading components are explained below:</w:t>
      </w:r>
    </w:p>
    <w:p w:rsidR="00F6478D" w:rsidRPr="004B150A" w:rsidRDefault="00F6478D" w:rsidP="00F6478D">
      <w:pPr>
        <w:autoSpaceDE w:val="0"/>
        <w:autoSpaceDN w:val="0"/>
        <w:adjustRightInd w:val="0"/>
        <w:spacing w:line="360" w:lineRule="auto"/>
        <w:jc w:val="both"/>
        <w:rPr>
          <w:sz w:val="24"/>
          <w:szCs w:val="24"/>
          <w:lang w:val="en-MY"/>
        </w:rPr>
      </w:pPr>
    </w:p>
    <w:p w:rsidR="00F6478D" w:rsidRPr="004B150A" w:rsidRDefault="00022CAA" w:rsidP="00F6478D">
      <w:pPr>
        <w:pStyle w:val="Heading4"/>
        <w:ind w:left="720"/>
        <w:rPr>
          <w:rFonts w:ascii="Times New Roman" w:hAnsi="Times New Roman" w:cs="Times New Roman"/>
          <w:sz w:val="24"/>
          <w:szCs w:val="24"/>
          <w:lang w:val="en-MY"/>
        </w:rPr>
      </w:pPr>
      <w:r>
        <w:rPr>
          <w:rFonts w:ascii="Times New Roman" w:hAnsi="Times New Roman" w:cs="Times New Roman"/>
          <w:sz w:val="24"/>
          <w:szCs w:val="24"/>
          <w:lang w:val="en-MY"/>
        </w:rPr>
        <w:t>7</w:t>
      </w:r>
      <w:r w:rsidR="00F6478D" w:rsidRPr="004B150A">
        <w:rPr>
          <w:rFonts w:ascii="Times New Roman" w:hAnsi="Times New Roman" w:cs="Times New Roman"/>
          <w:sz w:val="24"/>
          <w:szCs w:val="24"/>
          <w:lang w:val="en-MY"/>
        </w:rPr>
        <w:t>.</w:t>
      </w:r>
      <w:r>
        <w:rPr>
          <w:rFonts w:ascii="Times New Roman" w:hAnsi="Times New Roman" w:cs="Times New Roman"/>
          <w:sz w:val="24"/>
          <w:szCs w:val="24"/>
          <w:lang w:val="en-MY"/>
        </w:rPr>
        <w:t>7</w:t>
      </w:r>
      <w:r w:rsidR="00F6478D" w:rsidRPr="004B150A">
        <w:rPr>
          <w:rFonts w:ascii="Times New Roman" w:hAnsi="Times New Roman" w:cs="Times New Roman"/>
          <w:sz w:val="24"/>
          <w:szCs w:val="24"/>
          <w:lang w:val="en-MY"/>
        </w:rPr>
        <w:t>.1.1. Volume forces</w:t>
      </w:r>
    </w:p>
    <w:p w:rsidR="00F6478D" w:rsidRPr="004B150A" w:rsidRDefault="00F6478D" w:rsidP="00F6478D">
      <w:pPr>
        <w:autoSpaceDE w:val="0"/>
        <w:autoSpaceDN w:val="0"/>
        <w:adjustRightInd w:val="0"/>
        <w:spacing w:line="360" w:lineRule="auto"/>
        <w:jc w:val="both"/>
        <w:rPr>
          <w:sz w:val="24"/>
          <w:szCs w:val="24"/>
          <w:lang w:val="en-MY"/>
        </w:rPr>
      </w:pPr>
      <w:r w:rsidRPr="004B150A">
        <w:rPr>
          <w:sz w:val="24"/>
          <w:szCs w:val="24"/>
          <w:lang w:val="en-MY"/>
        </w:rPr>
        <w:t>Static profile equilibrium on volume forces basis can be derived by simplified the</w:t>
      </w:r>
      <w:r>
        <w:rPr>
          <w:sz w:val="24"/>
          <w:szCs w:val="24"/>
          <w:lang w:val="en-MY"/>
        </w:rPr>
        <w:t xml:space="preserve"> </w:t>
      </w:r>
      <w:r w:rsidRPr="004B150A">
        <w:rPr>
          <w:sz w:val="24"/>
          <w:szCs w:val="24"/>
          <w:lang w:val="en-MY"/>
        </w:rPr>
        <w:t>calculations based on the effective tension and effective weight (</w:t>
      </w:r>
      <w:proofErr w:type="spellStart"/>
      <w:r w:rsidRPr="004B150A">
        <w:rPr>
          <w:sz w:val="24"/>
          <w:szCs w:val="24"/>
          <w:lang w:val="en-MY"/>
        </w:rPr>
        <w:t>Barltrop</w:t>
      </w:r>
      <w:proofErr w:type="spellEnd"/>
      <w:r w:rsidRPr="004B150A">
        <w:rPr>
          <w:sz w:val="24"/>
          <w:szCs w:val="24"/>
          <w:lang w:val="en-MY"/>
        </w:rPr>
        <w:t>, 1998). The</w:t>
      </w:r>
      <w:r>
        <w:rPr>
          <w:sz w:val="24"/>
          <w:szCs w:val="24"/>
          <w:lang w:val="en-MY"/>
        </w:rPr>
        <w:t xml:space="preserve"> </w:t>
      </w:r>
      <w:r w:rsidRPr="004B150A">
        <w:rPr>
          <w:sz w:val="24"/>
          <w:szCs w:val="24"/>
          <w:lang w:val="en-MY"/>
        </w:rPr>
        <w:t>following figure shows the equilibrium state from a segment of curved pipe under</w:t>
      </w:r>
      <w:r>
        <w:rPr>
          <w:sz w:val="24"/>
          <w:szCs w:val="24"/>
          <w:lang w:val="en-MY"/>
        </w:rPr>
        <w:t xml:space="preserve"> </w:t>
      </w:r>
      <w:r w:rsidRPr="004B150A">
        <w:rPr>
          <w:sz w:val="24"/>
          <w:szCs w:val="24"/>
          <w:lang w:val="en-MY"/>
        </w:rPr>
        <w:t>the combined effects of tension, hydrostatic, and internal fluid pressure, where the</w:t>
      </w:r>
      <w:r>
        <w:rPr>
          <w:sz w:val="24"/>
          <w:szCs w:val="24"/>
          <w:lang w:val="en-MY"/>
        </w:rPr>
        <w:t xml:space="preserve"> </w:t>
      </w:r>
      <w:r w:rsidRPr="004B150A">
        <w:rPr>
          <w:sz w:val="24"/>
          <w:szCs w:val="24"/>
          <w:lang w:val="en-MY"/>
        </w:rPr>
        <w:t xml:space="preserve">expression </w:t>
      </w:r>
      <w:r w:rsidRPr="004B150A">
        <w:rPr>
          <w:sz w:val="24"/>
          <w:szCs w:val="24"/>
          <w:lang w:val="en-MY"/>
        </w:rPr>
        <w:lastRenderedPageBreak/>
        <w:t>can be equated to equilibrium by the considering equal and opposite</w:t>
      </w:r>
      <w:r>
        <w:rPr>
          <w:sz w:val="24"/>
          <w:szCs w:val="24"/>
          <w:lang w:val="en-MY"/>
        </w:rPr>
        <w:t xml:space="preserve"> </w:t>
      </w:r>
      <w:r w:rsidRPr="004B150A">
        <w:rPr>
          <w:sz w:val="24"/>
          <w:szCs w:val="24"/>
          <w:lang w:val="en-MY"/>
        </w:rPr>
        <w:t>pressure over the end faces of the segment.</w:t>
      </w:r>
    </w:p>
    <w:p w:rsidR="00F6478D" w:rsidRDefault="00F6478D" w:rsidP="00F6478D">
      <w:pPr>
        <w:autoSpaceDE w:val="0"/>
        <w:autoSpaceDN w:val="0"/>
        <w:adjustRightInd w:val="0"/>
        <w:spacing w:line="360" w:lineRule="auto"/>
        <w:jc w:val="center"/>
        <w:rPr>
          <w:rFonts w:ascii="Univers 45 Light" w:hAnsi="Univers 45 Light" w:cs="Univers 45 Light"/>
          <w:lang w:val="en-MY"/>
        </w:rPr>
      </w:pPr>
      <w:r w:rsidRPr="000B3E29">
        <w:rPr>
          <w:noProof/>
          <w:lang w:val="en-MY" w:eastAsia="ja-JP"/>
        </w:rPr>
        <w:drawing>
          <wp:inline distT="0" distB="0" distL="0" distR="0" wp14:anchorId="354F1AAB" wp14:editId="36BED52F">
            <wp:extent cx="5074920" cy="4183380"/>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074920" cy="4183380"/>
                    </a:xfrm>
                    <a:prstGeom prst="rect">
                      <a:avLst/>
                    </a:prstGeom>
                  </pic:spPr>
                </pic:pic>
              </a:graphicData>
            </a:graphic>
          </wp:inline>
        </w:drawing>
      </w:r>
    </w:p>
    <w:p w:rsidR="00F6478D" w:rsidRPr="00C26D7B" w:rsidRDefault="00F6478D" w:rsidP="00F6478D">
      <w:pPr>
        <w:autoSpaceDE w:val="0"/>
        <w:autoSpaceDN w:val="0"/>
        <w:adjustRightInd w:val="0"/>
        <w:spacing w:line="360" w:lineRule="auto"/>
        <w:jc w:val="center"/>
        <w:rPr>
          <w:sz w:val="24"/>
          <w:szCs w:val="24"/>
          <w:lang w:val="en-MY"/>
        </w:rPr>
      </w:pPr>
      <w:r w:rsidRPr="00E26F83">
        <w:rPr>
          <w:b/>
          <w:sz w:val="24"/>
          <w:szCs w:val="24"/>
          <w:lang w:val="en-MY"/>
        </w:rPr>
        <w:t xml:space="preserve">Figure </w:t>
      </w:r>
      <w:r w:rsidR="00E26F83" w:rsidRPr="00E26F83">
        <w:rPr>
          <w:b/>
          <w:sz w:val="24"/>
          <w:szCs w:val="24"/>
          <w:lang w:val="en-MY"/>
        </w:rPr>
        <w:t xml:space="preserve">7.3: </w:t>
      </w:r>
      <w:r w:rsidRPr="00E26F83">
        <w:rPr>
          <w:b/>
          <w:sz w:val="24"/>
          <w:szCs w:val="24"/>
          <w:lang w:val="en-MY"/>
        </w:rPr>
        <w:t>E</w:t>
      </w:r>
      <w:r w:rsidRPr="00C26D7B">
        <w:rPr>
          <w:sz w:val="24"/>
          <w:szCs w:val="24"/>
          <w:lang w:val="en-MY"/>
        </w:rPr>
        <w:t>ffective Weight and Tension (</w:t>
      </w:r>
      <w:proofErr w:type="spellStart"/>
      <w:r w:rsidRPr="00C26D7B">
        <w:rPr>
          <w:sz w:val="24"/>
          <w:szCs w:val="24"/>
          <w:lang w:val="en-MY"/>
        </w:rPr>
        <w:t>Barltrop</w:t>
      </w:r>
      <w:proofErr w:type="spellEnd"/>
      <w:r w:rsidRPr="00C26D7B">
        <w:rPr>
          <w:sz w:val="24"/>
          <w:szCs w:val="24"/>
          <w:lang w:val="en-MY"/>
        </w:rPr>
        <w:t>, 1998)</w:t>
      </w:r>
    </w:p>
    <w:p w:rsidR="00F6478D" w:rsidRDefault="00F6478D" w:rsidP="00F6478D">
      <w:pPr>
        <w:autoSpaceDE w:val="0"/>
        <w:autoSpaceDN w:val="0"/>
        <w:adjustRightInd w:val="0"/>
        <w:spacing w:line="360" w:lineRule="auto"/>
        <w:jc w:val="both"/>
        <w:rPr>
          <w:rFonts w:ascii="Univers 45 Light" w:hAnsi="Univers 45 Light" w:cs="Univers 45 Light"/>
          <w:lang w:val="en-MY"/>
        </w:rPr>
      </w:pPr>
    </w:p>
    <w:p w:rsidR="00F6478D" w:rsidRPr="004B150A" w:rsidRDefault="00F6478D" w:rsidP="00F6478D">
      <w:pPr>
        <w:autoSpaceDE w:val="0"/>
        <w:autoSpaceDN w:val="0"/>
        <w:adjustRightInd w:val="0"/>
        <w:spacing w:line="360" w:lineRule="auto"/>
        <w:jc w:val="both"/>
        <w:rPr>
          <w:sz w:val="24"/>
          <w:szCs w:val="24"/>
          <w:lang w:val="en-MY"/>
        </w:rPr>
      </w:pPr>
      <w:r w:rsidRPr="004B150A">
        <w:rPr>
          <w:sz w:val="24"/>
          <w:szCs w:val="24"/>
          <w:lang w:val="en-MY"/>
        </w:rPr>
        <w:t>The derivation formula for the effective weight and tension based on above figure are</w:t>
      </w:r>
    </w:p>
    <w:p w:rsidR="00F6478D" w:rsidRDefault="00F6478D" w:rsidP="00F6478D">
      <w:pPr>
        <w:autoSpaceDE w:val="0"/>
        <w:autoSpaceDN w:val="0"/>
        <w:adjustRightInd w:val="0"/>
        <w:spacing w:line="360" w:lineRule="auto"/>
        <w:jc w:val="both"/>
        <w:rPr>
          <w:sz w:val="24"/>
          <w:szCs w:val="24"/>
          <w:lang w:val="en-MY"/>
        </w:rPr>
      </w:pPr>
      <w:proofErr w:type="gramStart"/>
      <w:r w:rsidRPr="004B150A">
        <w:rPr>
          <w:sz w:val="24"/>
          <w:szCs w:val="24"/>
          <w:lang w:val="en-MY"/>
        </w:rPr>
        <w:t>as</w:t>
      </w:r>
      <w:proofErr w:type="gramEnd"/>
      <w:r w:rsidRPr="004B150A">
        <w:rPr>
          <w:sz w:val="24"/>
          <w:szCs w:val="24"/>
          <w:lang w:val="en-MY"/>
        </w:rPr>
        <w:t xml:space="preserve"> follow:</w:t>
      </w:r>
    </w:p>
    <w:p w:rsidR="00F6478D" w:rsidRDefault="00F6478D" w:rsidP="00F6478D">
      <w:pPr>
        <w:autoSpaceDE w:val="0"/>
        <w:autoSpaceDN w:val="0"/>
        <w:adjustRightInd w:val="0"/>
        <w:spacing w:line="360" w:lineRule="auto"/>
        <w:jc w:val="both"/>
        <w:rPr>
          <w:sz w:val="24"/>
          <w:szCs w:val="24"/>
          <w:lang w:val="en-MY"/>
        </w:rPr>
      </w:pPr>
    </w:p>
    <w:p w:rsidR="00F6478D" w:rsidRDefault="00D55C7F" w:rsidP="00F6478D">
      <w:pPr>
        <w:autoSpaceDE w:val="0"/>
        <w:autoSpaceDN w:val="0"/>
        <w:adjustRightInd w:val="0"/>
        <w:spacing w:line="360" w:lineRule="auto"/>
        <w:jc w:val="both"/>
        <w:rPr>
          <w:sz w:val="24"/>
          <w:szCs w:val="24"/>
          <w:lang w:val="en-MY"/>
        </w:rPr>
      </w:pPr>
      <m:oMath>
        <m:sSub>
          <m:sSubPr>
            <m:ctrlPr>
              <w:rPr>
                <w:rFonts w:ascii="Cambria Math" w:hAnsi="Cambria Math"/>
                <w:i/>
                <w:sz w:val="24"/>
                <w:szCs w:val="24"/>
                <w:lang w:val="en-MY"/>
              </w:rPr>
            </m:ctrlPr>
          </m:sSubPr>
          <m:e>
            <m:r>
              <w:rPr>
                <w:rFonts w:ascii="Cambria Math" w:hAnsi="Cambria Math"/>
                <w:sz w:val="24"/>
                <w:szCs w:val="24"/>
                <w:lang w:val="en-MY"/>
              </w:rPr>
              <m:t>W</m:t>
            </m:r>
          </m:e>
          <m:sub>
            <m:r>
              <w:rPr>
                <w:rFonts w:ascii="Cambria Math" w:hAnsi="Cambria Math"/>
                <w:sz w:val="24"/>
                <w:szCs w:val="24"/>
                <w:lang w:val="en-MY"/>
              </w:rPr>
              <m:t>ef</m:t>
            </m:r>
          </m:sub>
        </m:sSub>
        <m:r>
          <w:rPr>
            <w:rFonts w:ascii="Cambria Math" w:hAnsi="Cambria Math"/>
            <w:sz w:val="24"/>
            <w:szCs w:val="24"/>
            <w:lang w:val="en-MY"/>
          </w:rPr>
          <m:t>=</m:t>
        </m:r>
        <m:sSub>
          <m:sSubPr>
            <m:ctrlPr>
              <w:rPr>
                <w:rFonts w:ascii="Cambria Math" w:hAnsi="Cambria Math"/>
                <w:i/>
                <w:sz w:val="24"/>
                <w:szCs w:val="24"/>
                <w:lang w:val="en-MY"/>
              </w:rPr>
            </m:ctrlPr>
          </m:sSubPr>
          <m:e>
            <m:r>
              <w:rPr>
                <w:rFonts w:ascii="Cambria Math" w:hAnsi="Cambria Math"/>
                <w:sz w:val="24"/>
                <w:szCs w:val="24"/>
                <w:lang w:val="en-MY"/>
              </w:rPr>
              <m:t>γ</m:t>
            </m:r>
          </m:e>
          <m:sub>
            <m:r>
              <w:rPr>
                <w:rFonts w:ascii="Cambria Math" w:hAnsi="Cambria Math"/>
                <w:sz w:val="24"/>
                <w:szCs w:val="24"/>
                <w:lang w:val="en-MY"/>
              </w:rPr>
              <m:t>s</m:t>
            </m:r>
          </m:sub>
        </m:sSub>
        <m:sSub>
          <m:sSubPr>
            <m:ctrlPr>
              <w:rPr>
                <w:rFonts w:ascii="Cambria Math" w:hAnsi="Cambria Math"/>
                <w:i/>
                <w:sz w:val="24"/>
                <w:szCs w:val="24"/>
                <w:lang w:val="en-MY"/>
              </w:rPr>
            </m:ctrlPr>
          </m:sSubPr>
          <m:e>
            <m:r>
              <w:rPr>
                <w:rFonts w:ascii="Cambria Math" w:hAnsi="Cambria Math"/>
                <w:sz w:val="24"/>
                <w:szCs w:val="24"/>
                <w:lang w:val="en-MY"/>
              </w:rPr>
              <m:t>A</m:t>
            </m:r>
          </m:e>
          <m:sub>
            <m:r>
              <w:rPr>
                <w:rFonts w:ascii="Cambria Math" w:hAnsi="Cambria Math"/>
                <w:sz w:val="24"/>
                <w:szCs w:val="24"/>
                <w:lang w:val="en-MY"/>
              </w:rPr>
              <m:t>s</m:t>
            </m:r>
          </m:sub>
        </m:sSub>
        <m:r>
          <w:rPr>
            <w:rFonts w:ascii="Cambria Math" w:hAnsi="Cambria Math"/>
            <w:sz w:val="24"/>
            <w:szCs w:val="24"/>
            <w:lang w:val="en-MY"/>
          </w:rPr>
          <m:t>+</m:t>
        </m:r>
        <m:sSub>
          <m:sSubPr>
            <m:ctrlPr>
              <w:rPr>
                <w:rFonts w:ascii="Cambria Math" w:hAnsi="Cambria Math"/>
                <w:i/>
                <w:sz w:val="24"/>
                <w:szCs w:val="24"/>
                <w:lang w:val="en-MY"/>
              </w:rPr>
            </m:ctrlPr>
          </m:sSubPr>
          <m:e>
            <m:r>
              <w:rPr>
                <w:rFonts w:ascii="Cambria Math" w:hAnsi="Cambria Math"/>
                <w:sz w:val="24"/>
                <w:szCs w:val="24"/>
                <w:lang w:val="en-MY"/>
              </w:rPr>
              <m:t>γ</m:t>
            </m:r>
          </m:e>
          <m:sub>
            <m:r>
              <w:rPr>
                <w:rFonts w:ascii="Cambria Math" w:hAnsi="Cambria Math"/>
                <w:sz w:val="24"/>
                <w:szCs w:val="24"/>
                <w:lang w:val="en-MY"/>
              </w:rPr>
              <m:t>i</m:t>
            </m:r>
          </m:sub>
        </m:sSub>
        <m:sSub>
          <m:sSubPr>
            <m:ctrlPr>
              <w:rPr>
                <w:rFonts w:ascii="Cambria Math" w:hAnsi="Cambria Math"/>
                <w:i/>
                <w:sz w:val="24"/>
                <w:szCs w:val="24"/>
                <w:lang w:val="en-MY"/>
              </w:rPr>
            </m:ctrlPr>
          </m:sSubPr>
          <m:e>
            <m:r>
              <w:rPr>
                <w:rFonts w:ascii="Cambria Math" w:hAnsi="Cambria Math"/>
                <w:sz w:val="24"/>
                <w:szCs w:val="24"/>
                <w:lang w:val="en-MY"/>
              </w:rPr>
              <m:t>A</m:t>
            </m:r>
          </m:e>
          <m:sub>
            <m:r>
              <w:rPr>
                <w:rFonts w:ascii="Cambria Math" w:hAnsi="Cambria Math"/>
                <w:sz w:val="24"/>
                <w:szCs w:val="24"/>
                <w:lang w:val="en-MY"/>
              </w:rPr>
              <m:t>i</m:t>
            </m:r>
          </m:sub>
        </m:sSub>
        <m:r>
          <w:rPr>
            <w:rFonts w:ascii="Cambria Math" w:hAnsi="Cambria Math"/>
            <w:sz w:val="24"/>
            <w:szCs w:val="24"/>
            <w:lang w:val="en-MY"/>
          </w:rPr>
          <m:t>-</m:t>
        </m:r>
        <m:sSub>
          <m:sSubPr>
            <m:ctrlPr>
              <w:rPr>
                <w:rFonts w:ascii="Cambria Math" w:hAnsi="Cambria Math"/>
                <w:i/>
                <w:sz w:val="24"/>
                <w:szCs w:val="24"/>
                <w:lang w:val="en-MY"/>
              </w:rPr>
            </m:ctrlPr>
          </m:sSubPr>
          <m:e>
            <m:r>
              <w:rPr>
                <w:rFonts w:ascii="Cambria Math" w:hAnsi="Cambria Math"/>
                <w:sz w:val="24"/>
                <w:szCs w:val="24"/>
                <w:lang w:val="en-MY"/>
              </w:rPr>
              <m:t>γ</m:t>
            </m:r>
          </m:e>
          <m:sub>
            <m:r>
              <w:rPr>
                <w:rFonts w:ascii="Cambria Math" w:hAnsi="Cambria Math"/>
                <w:sz w:val="24"/>
                <w:szCs w:val="24"/>
                <w:lang w:val="en-MY"/>
              </w:rPr>
              <m:t>e</m:t>
            </m:r>
          </m:sub>
        </m:sSub>
        <m:sSub>
          <m:sSubPr>
            <m:ctrlPr>
              <w:rPr>
                <w:rFonts w:ascii="Cambria Math" w:hAnsi="Cambria Math"/>
                <w:i/>
                <w:sz w:val="24"/>
                <w:szCs w:val="24"/>
                <w:lang w:val="en-MY"/>
              </w:rPr>
            </m:ctrlPr>
          </m:sSubPr>
          <m:e>
            <m:r>
              <w:rPr>
                <w:rFonts w:ascii="Cambria Math" w:hAnsi="Cambria Math"/>
                <w:sz w:val="24"/>
                <w:szCs w:val="24"/>
                <w:lang w:val="en-MY"/>
              </w:rPr>
              <m:t>A</m:t>
            </m:r>
          </m:e>
          <m:sub>
            <m:r>
              <w:rPr>
                <w:rFonts w:ascii="Cambria Math" w:hAnsi="Cambria Math"/>
                <w:sz w:val="24"/>
                <w:szCs w:val="24"/>
                <w:lang w:val="en-MY"/>
              </w:rPr>
              <m:t>e</m:t>
            </m:r>
          </m:sub>
        </m:sSub>
      </m:oMath>
      <w:r w:rsidR="00F6478D">
        <w:rPr>
          <w:sz w:val="24"/>
          <w:szCs w:val="24"/>
          <w:lang w:val="en-MY"/>
        </w:rPr>
        <w:t xml:space="preserve"> </w:t>
      </w:r>
      <w:r w:rsidR="00E26F83">
        <w:rPr>
          <w:sz w:val="24"/>
          <w:szCs w:val="24"/>
          <w:lang w:val="en-MY"/>
        </w:rPr>
        <w:tab/>
      </w:r>
      <w:r w:rsidR="00E26F83">
        <w:rPr>
          <w:sz w:val="24"/>
          <w:szCs w:val="24"/>
          <w:lang w:val="en-MY"/>
        </w:rPr>
        <w:tab/>
      </w:r>
      <w:r w:rsidR="00E26F83">
        <w:rPr>
          <w:sz w:val="24"/>
          <w:szCs w:val="24"/>
          <w:lang w:val="en-MY"/>
        </w:rPr>
        <w:tab/>
      </w:r>
      <w:r w:rsidR="00E26F83">
        <w:rPr>
          <w:sz w:val="24"/>
          <w:szCs w:val="24"/>
          <w:lang w:val="en-MY"/>
        </w:rPr>
        <w:tab/>
      </w:r>
      <w:r w:rsidR="00E26F83">
        <w:rPr>
          <w:sz w:val="24"/>
          <w:szCs w:val="24"/>
          <w:lang w:val="en-MY"/>
        </w:rPr>
        <w:tab/>
      </w:r>
      <w:r w:rsidR="00E26F83">
        <w:rPr>
          <w:sz w:val="24"/>
          <w:szCs w:val="24"/>
          <w:lang w:val="en-MY"/>
        </w:rPr>
        <w:tab/>
      </w:r>
      <w:r w:rsidR="00E26F83">
        <w:rPr>
          <w:sz w:val="24"/>
          <w:szCs w:val="24"/>
          <w:lang w:val="en-MY"/>
        </w:rPr>
        <w:tab/>
      </w:r>
      <w:r w:rsidR="00E26F83">
        <w:rPr>
          <w:sz w:val="24"/>
          <w:szCs w:val="24"/>
          <w:lang w:val="en-MY"/>
        </w:rPr>
        <w:tab/>
        <w:t>(7.11)</w:t>
      </w:r>
    </w:p>
    <w:p w:rsidR="00F6478D" w:rsidRDefault="00F6478D" w:rsidP="00F6478D">
      <w:pPr>
        <w:autoSpaceDE w:val="0"/>
        <w:autoSpaceDN w:val="0"/>
        <w:adjustRightInd w:val="0"/>
        <w:spacing w:line="360" w:lineRule="auto"/>
        <w:jc w:val="both"/>
        <w:rPr>
          <w:sz w:val="24"/>
          <w:szCs w:val="24"/>
          <w:lang w:val="en-MY"/>
        </w:rPr>
      </w:pPr>
    </w:p>
    <w:p w:rsidR="00F6478D" w:rsidRPr="004B150A" w:rsidRDefault="00D55C7F" w:rsidP="00F6478D">
      <w:pPr>
        <w:autoSpaceDE w:val="0"/>
        <w:autoSpaceDN w:val="0"/>
        <w:adjustRightInd w:val="0"/>
        <w:spacing w:line="360" w:lineRule="auto"/>
        <w:jc w:val="both"/>
        <w:rPr>
          <w:sz w:val="24"/>
          <w:szCs w:val="24"/>
          <w:lang w:val="en-MY"/>
        </w:rPr>
      </w:pPr>
      <m:oMath>
        <m:sSub>
          <m:sSubPr>
            <m:ctrlPr>
              <w:rPr>
                <w:rFonts w:ascii="Cambria Math" w:hAnsi="Cambria Math"/>
                <w:i/>
                <w:sz w:val="24"/>
                <w:szCs w:val="24"/>
                <w:lang w:val="en-MY"/>
              </w:rPr>
            </m:ctrlPr>
          </m:sSubPr>
          <m:e>
            <m:r>
              <w:rPr>
                <w:rFonts w:ascii="Cambria Math" w:hAnsi="Cambria Math"/>
                <w:sz w:val="24"/>
                <w:szCs w:val="24"/>
                <w:lang w:val="en-MY"/>
              </w:rPr>
              <m:t>T</m:t>
            </m:r>
          </m:e>
          <m:sub>
            <m:r>
              <w:rPr>
                <w:rFonts w:ascii="Cambria Math" w:hAnsi="Cambria Math"/>
                <w:sz w:val="24"/>
                <w:szCs w:val="24"/>
                <w:lang w:val="en-MY"/>
              </w:rPr>
              <m:t>ef</m:t>
            </m:r>
          </m:sub>
        </m:sSub>
        <m:r>
          <w:rPr>
            <w:rFonts w:ascii="Cambria Math" w:hAnsi="Cambria Math"/>
            <w:sz w:val="24"/>
            <w:szCs w:val="24"/>
            <w:lang w:val="en-MY"/>
          </w:rPr>
          <m:t>=</m:t>
        </m:r>
        <m:sSub>
          <m:sSubPr>
            <m:ctrlPr>
              <w:rPr>
                <w:rFonts w:ascii="Cambria Math" w:hAnsi="Cambria Math"/>
                <w:i/>
                <w:sz w:val="24"/>
                <w:szCs w:val="24"/>
                <w:lang w:val="en-MY"/>
              </w:rPr>
            </m:ctrlPr>
          </m:sSubPr>
          <m:e>
            <m:r>
              <w:rPr>
                <w:rFonts w:ascii="Cambria Math" w:hAnsi="Cambria Math"/>
                <w:sz w:val="24"/>
                <w:szCs w:val="24"/>
                <w:lang w:val="en-MY"/>
              </w:rPr>
              <m:t>T</m:t>
            </m:r>
          </m:e>
          <m:sub>
            <m:r>
              <w:rPr>
                <w:rFonts w:ascii="Cambria Math" w:hAnsi="Cambria Math"/>
                <w:sz w:val="24"/>
                <w:szCs w:val="24"/>
                <w:lang w:val="en-MY"/>
              </w:rPr>
              <m:t>i</m:t>
            </m:r>
          </m:sub>
        </m:sSub>
        <m:r>
          <w:rPr>
            <w:rFonts w:ascii="Cambria Math" w:hAnsi="Cambria Math"/>
            <w:sz w:val="24"/>
            <w:szCs w:val="24"/>
            <w:lang w:val="en-MY"/>
          </w:rPr>
          <m:t>+</m:t>
        </m:r>
        <m:sSub>
          <m:sSubPr>
            <m:ctrlPr>
              <w:rPr>
                <w:rFonts w:ascii="Cambria Math" w:hAnsi="Cambria Math"/>
                <w:i/>
                <w:sz w:val="24"/>
                <w:szCs w:val="24"/>
                <w:lang w:val="en-MY"/>
              </w:rPr>
            </m:ctrlPr>
          </m:sSubPr>
          <m:e>
            <m:r>
              <w:rPr>
                <w:rFonts w:ascii="Cambria Math" w:hAnsi="Cambria Math"/>
                <w:sz w:val="24"/>
                <w:szCs w:val="24"/>
                <w:lang w:val="en-MY"/>
              </w:rPr>
              <m:t>P</m:t>
            </m:r>
          </m:e>
          <m:sub>
            <m:r>
              <w:rPr>
                <w:rFonts w:ascii="Cambria Math" w:hAnsi="Cambria Math"/>
                <w:sz w:val="24"/>
                <w:szCs w:val="24"/>
                <w:lang w:val="en-MY"/>
              </w:rPr>
              <m:t>e</m:t>
            </m:r>
          </m:sub>
        </m:sSub>
        <m:sSub>
          <m:sSubPr>
            <m:ctrlPr>
              <w:rPr>
                <w:rFonts w:ascii="Cambria Math" w:hAnsi="Cambria Math"/>
                <w:i/>
                <w:sz w:val="24"/>
                <w:szCs w:val="24"/>
                <w:lang w:val="en-MY"/>
              </w:rPr>
            </m:ctrlPr>
          </m:sSubPr>
          <m:e>
            <m:r>
              <w:rPr>
                <w:rFonts w:ascii="Cambria Math" w:hAnsi="Cambria Math"/>
                <w:sz w:val="24"/>
                <w:szCs w:val="24"/>
                <w:lang w:val="en-MY"/>
              </w:rPr>
              <m:t>A</m:t>
            </m:r>
          </m:e>
          <m:sub>
            <m:r>
              <w:rPr>
                <w:rFonts w:ascii="Cambria Math" w:hAnsi="Cambria Math"/>
                <w:sz w:val="24"/>
                <w:szCs w:val="24"/>
                <w:lang w:val="en-MY"/>
              </w:rPr>
              <m:t>e</m:t>
            </m:r>
          </m:sub>
        </m:sSub>
        <m:r>
          <w:rPr>
            <w:rFonts w:ascii="Cambria Math" w:hAnsi="Cambria Math"/>
            <w:sz w:val="24"/>
            <w:szCs w:val="24"/>
            <w:lang w:val="en-MY"/>
          </w:rPr>
          <m:t>+</m:t>
        </m:r>
        <m:sSub>
          <m:sSubPr>
            <m:ctrlPr>
              <w:rPr>
                <w:rFonts w:ascii="Cambria Math" w:hAnsi="Cambria Math"/>
                <w:i/>
                <w:sz w:val="24"/>
                <w:szCs w:val="24"/>
                <w:lang w:val="en-MY"/>
              </w:rPr>
            </m:ctrlPr>
          </m:sSubPr>
          <m:e>
            <m:r>
              <w:rPr>
                <w:rFonts w:ascii="Cambria Math" w:hAnsi="Cambria Math"/>
                <w:sz w:val="24"/>
                <w:szCs w:val="24"/>
                <w:lang w:val="en-MY"/>
              </w:rPr>
              <m:t>P</m:t>
            </m:r>
          </m:e>
          <m:sub>
            <m:r>
              <w:rPr>
                <w:rFonts w:ascii="Cambria Math" w:hAnsi="Cambria Math"/>
                <w:sz w:val="24"/>
                <w:szCs w:val="24"/>
                <w:lang w:val="en-MY"/>
              </w:rPr>
              <m:t>i</m:t>
            </m:r>
          </m:sub>
        </m:sSub>
        <m:sSub>
          <m:sSubPr>
            <m:ctrlPr>
              <w:rPr>
                <w:rFonts w:ascii="Cambria Math" w:hAnsi="Cambria Math"/>
                <w:i/>
                <w:sz w:val="24"/>
                <w:szCs w:val="24"/>
                <w:lang w:val="en-MY"/>
              </w:rPr>
            </m:ctrlPr>
          </m:sSubPr>
          <m:e>
            <m:r>
              <w:rPr>
                <w:rFonts w:ascii="Cambria Math" w:hAnsi="Cambria Math"/>
                <w:sz w:val="24"/>
                <w:szCs w:val="24"/>
                <w:lang w:val="en-MY"/>
              </w:rPr>
              <m:t>A</m:t>
            </m:r>
          </m:e>
          <m:sub>
            <m:r>
              <w:rPr>
                <w:rFonts w:ascii="Cambria Math" w:hAnsi="Cambria Math"/>
                <w:sz w:val="24"/>
                <w:szCs w:val="24"/>
                <w:lang w:val="en-MY"/>
              </w:rPr>
              <m:t>i</m:t>
            </m:r>
          </m:sub>
        </m:sSub>
        <m:r>
          <w:rPr>
            <w:rFonts w:ascii="Cambria Math" w:hAnsi="Cambria Math"/>
            <w:sz w:val="24"/>
            <w:szCs w:val="24"/>
            <w:lang w:val="en-MY"/>
          </w:rPr>
          <m:t>-</m:t>
        </m:r>
        <m:sSub>
          <m:sSubPr>
            <m:ctrlPr>
              <w:rPr>
                <w:rFonts w:ascii="Cambria Math" w:hAnsi="Cambria Math"/>
                <w:i/>
                <w:sz w:val="24"/>
                <w:szCs w:val="24"/>
                <w:lang w:val="en-MY"/>
              </w:rPr>
            </m:ctrlPr>
          </m:sSubPr>
          <m:e>
            <m:r>
              <w:rPr>
                <w:rFonts w:ascii="Cambria Math" w:hAnsi="Cambria Math"/>
                <w:sz w:val="24"/>
                <w:szCs w:val="24"/>
                <w:lang w:val="en-MY"/>
              </w:rPr>
              <m:t>ρ</m:t>
            </m:r>
          </m:e>
          <m:sub>
            <m:r>
              <w:rPr>
                <w:rFonts w:ascii="Cambria Math" w:hAnsi="Cambria Math"/>
                <w:sz w:val="24"/>
                <w:szCs w:val="24"/>
                <w:lang w:val="en-MY"/>
              </w:rPr>
              <m:t>i</m:t>
            </m:r>
          </m:sub>
        </m:sSub>
        <m:sSubSup>
          <m:sSubSupPr>
            <m:ctrlPr>
              <w:rPr>
                <w:rFonts w:ascii="Cambria Math" w:hAnsi="Cambria Math"/>
                <w:i/>
                <w:sz w:val="24"/>
                <w:szCs w:val="24"/>
                <w:lang w:val="en-MY"/>
              </w:rPr>
            </m:ctrlPr>
          </m:sSubSupPr>
          <m:e>
            <m:r>
              <w:rPr>
                <w:rFonts w:ascii="Cambria Math" w:hAnsi="Cambria Math"/>
                <w:sz w:val="24"/>
                <w:szCs w:val="24"/>
                <w:lang w:val="en-MY"/>
              </w:rPr>
              <m:t>U</m:t>
            </m:r>
          </m:e>
          <m:sub>
            <m:r>
              <w:rPr>
                <w:rFonts w:ascii="Cambria Math" w:hAnsi="Cambria Math"/>
                <w:sz w:val="24"/>
                <w:szCs w:val="24"/>
                <w:lang w:val="en-MY"/>
              </w:rPr>
              <m:t>i</m:t>
            </m:r>
          </m:sub>
          <m:sup>
            <m:r>
              <w:rPr>
                <w:rFonts w:ascii="Cambria Math" w:hAnsi="Cambria Math"/>
                <w:sz w:val="24"/>
                <w:szCs w:val="24"/>
                <w:lang w:val="en-MY"/>
              </w:rPr>
              <m:t>2</m:t>
            </m:r>
          </m:sup>
        </m:sSubSup>
        <m:sSub>
          <m:sSubPr>
            <m:ctrlPr>
              <w:rPr>
                <w:rFonts w:ascii="Cambria Math" w:hAnsi="Cambria Math"/>
                <w:i/>
                <w:sz w:val="24"/>
                <w:szCs w:val="24"/>
                <w:lang w:val="en-MY"/>
              </w:rPr>
            </m:ctrlPr>
          </m:sSubPr>
          <m:e>
            <m:r>
              <w:rPr>
                <w:rFonts w:ascii="Cambria Math" w:hAnsi="Cambria Math"/>
                <w:sz w:val="24"/>
                <w:szCs w:val="24"/>
                <w:lang w:val="en-MY"/>
              </w:rPr>
              <m:t>A</m:t>
            </m:r>
          </m:e>
          <m:sub>
            <m:r>
              <w:rPr>
                <w:rFonts w:ascii="Cambria Math" w:hAnsi="Cambria Math"/>
                <w:sz w:val="24"/>
                <w:szCs w:val="24"/>
                <w:lang w:val="en-MY"/>
              </w:rPr>
              <m:t>i</m:t>
            </m:r>
          </m:sub>
        </m:sSub>
      </m:oMath>
      <w:r w:rsidR="00F6478D">
        <w:rPr>
          <w:sz w:val="24"/>
          <w:szCs w:val="24"/>
          <w:lang w:val="en-MY"/>
        </w:rPr>
        <w:t xml:space="preserve"> </w:t>
      </w:r>
      <w:r w:rsidR="00E26F83">
        <w:rPr>
          <w:sz w:val="24"/>
          <w:szCs w:val="24"/>
          <w:lang w:val="en-MY"/>
        </w:rPr>
        <w:tab/>
      </w:r>
      <w:r w:rsidR="00E26F83">
        <w:rPr>
          <w:sz w:val="24"/>
          <w:szCs w:val="24"/>
          <w:lang w:val="en-MY"/>
        </w:rPr>
        <w:tab/>
      </w:r>
      <w:r w:rsidR="00E26F83">
        <w:rPr>
          <w:sz w:val="24"/>
          <w:szCs w:val="24"/>
          <w:lang w:val="en-MY"/>
        </w:rPr>
        <w:tab/>
      </w:r>
      <w:r w:rsidR="00E26F83">
        <w:rPr>
          <w:sz w:val="24"/>
          <w:szCs w:val="24"/>
          <w:lang w:val="en-MY"/>
        </w:rPr>
        <w:tab/>
      </w:r>
      <w:r w:rsidR="00E26F83">
        <w:rPr>
          <w:sz w:val="24"/>
          <w:szCs w:val="24"/>
          <w:lang w:val="en-MY"/>
        </w:rPr>
        <w:tab/>
      </w:r>
      <w:r w:rsidR="00E26F83">
        <w:rPr>
          <w:sz w:val="24"/>
          <w:szCs w:val="24"/>
          <w:lang w:val="en-MY"/>
        </w:rPr>
        <w:tab/>
      </w:r>
      <w:r w:rsidR="00E26F83">
        <w:rPr>
          <w:sz w:val="24"/>
          <w:szCs w:val="24"/>
          <w:lang w:val="en-MY"/>
        </w:rPr>
        <w:tab/>
        <w:t>(7.12)</w:t>
      </w:r>
    </w:p>
    <w:p w:rsidR="00F6478D" w:rsidRPr="004B150A" w:rsidRDefault="00F6478D" w:rsidP="00F6478D">
      <w:pPr>
        <w:autoSpaceDE w:val="0"/>
        <w:autoSpaceDN w:val="0"/>
        <w:adjustRightInd w:val="0"/>
        <w:spacing w:line="360" w:lineRule="auto"/>
        <w:jc w:val="both"/>
        <w:rPr>
          <w:sz w:val="24"/>
          <w:szCs w:val="24"/>
          <w:lang w:val="en-MY"/>
        </w:rPr>
      </w:pPr>
    </w:p>
    <w:p w:rsidR="00F6478D" w:rsidRDefault="00F6478D" w:rsidP="00F6478D">
      <w:pPr>
        <w:autoSpaceDE w:val="0"/>
        <w:autoSpaceDN w:val="0"/>
        <w:adjustRightInd w:val="0"/>
        <w:spacing w:line="360" w:lineRule="auto"/>
        <w:jc w:val="both"/>
        <w:rPr>
          <w:sz w:val="24"/>
          <w:szCs w:val="24"/>
          <w:lang w:val="en-MY"/>
        </w:rPr>
      </w:pPr>
      <w:r w:rsidRPr="004B150A">
        <w:rPr>
          <w:sz w:val="24"/>
          <w:szCs w:val="24"/>
          <w:lang w:val="en-MY"/>
        </w:rPr>
        <w:t>Where</w:t>
      </w:r>
      <w:r>
        <w:rPr>
          <w:sz w:val="24"/>
          <w:szCs w:val="24"/>
          <w:lang w:val="en-MY"/>
        </w:rPr>
        <w:t xml:space="preserve">; </w:t>
      </w:r>
    </w:p>
    <w:p w:rsidR="00F6478D" w:rsidRPr="004B150A" w:rsidRDefault="00D55C7F" w:rsidP="00F6478D">
      <w:pPr>
        <w:autoSpaceDE w:val="0"/>
        <w:autoSpaceDN w:val="0"/>
        <w:adjustRightInd w:val="0"/>
        <w:spacing w:line="360" w:lineRule="auto"/>
        <w:ind w:left="720"/>
        <w:jc w:val="both"/>
        <w:rPr>
          <w:sz w:val="24"/>
          <w:szCs w:val="24"/>
          <w:lang w:val="en-MY"/>
        </w:rPr>
      </w:pPr>
      <m:oMath>
        <m:sSub>
          <m:sSubPr>
            <m:ctrlPr>
              <w:rPr>
                <w:rFonts w:ascii="Cambria Math" w:hAnsi="Cambria Math"/>
                <w:i/>
                <w:sz w:val="24"/>
                <w:szCs w:val="24"/>
                <w:lang w:val="en-MY"/>
              </w:rPr>
            </m:ctrlPr>
          </m:sSubPr>
          <m:e>
            <m:r>
              <w:rPr>
                <w:rFonts w:ascii="Cambria Math" w:hAnsi="Cambria Math"/>
                <w:sz w:val="24"/>
                <w:szCs w:val="24"/>
                <w:lang w:val="en-MY"/>
              </w:rPr>
              <m:t>γ</m:t>
            </m:r>
          </m:e>
          <m:sub>
            <m:r>
              <w:rPr>
                <w:rFonts w:ascii="Cambria Math" w:hAnsi="Cambria Math"/>
                <w:sz w:val="24"/>
                <w:szCs w:val="24"/>
                <w:lang w:val="en-MY"/>
              </w:rPr>
              <m:t>s,i,e</m:t>
            </m:r>
          </m:sub>
        </m:sSub>
      </m:oMath>
      <w:r w:rsidR="00F6478D" w:rsidRPr="004B150A">
        <w:rPr>
          <w:sz w:val="24"/>
          <w:szCs w:val="24"/>
          <w:lang w:val="en-MY"/>
        </w:rPr>
        <w:t xml:space="preserve"> </w:t>
      </w:r>
      <w:proofErr w:type="gramStart"/>
      <w:r w:rsidR="00F6478D">
        <w:rPr>
          <w:sz w:val="24"/>
          <w:szCs w:val="24"/>
          <w:lang w:val="en-MY"/>
        </w:rPr>
        <w:t>is</w:t>
      </w:r>
      <w:proofErr w:type="gramEnd"/>
      <w:r w:rsidR="00F6478D">
        <w:rPr>
          <w:sz w:val="24"/>
          <w:szCs w:val="24"/>
          <w:lang w:val="en-MY"/>
        </w:rPr>
        <w:t xml:space="preserve"> </w:t>
      </w:r>
      <w:r w:rsidR="00F6478D" w:rsidRPr="004B150A">
        <w:rPr>
          <w:sz w:val="24"/>
          <w:szCs w:val="24"/>
          <w:lang w:val="en-MY"/>
        </w:rPr>
        <w:t>weight density</w:t>
      </w:r>
      <w:r w:rsidR="00F6478D">
        <w:rPr>
          <w:sz w:val="24"/>
          <w:szCs w:val="24"/>
          <w:lang w:val="en-MY"/>
        </w:rPr>
        <w:t xml:space="preserve"> for </w:t>
      </w:r>
      <w:r w:rsidR="00F6478D" w:rsidRPr="004B150A">
        <w:rPr>
          <w:sz w:val="24"/>
          <w:szCs w:val="24"/>
          <w:lang w:val="en-MY"/>
        </w:rPr>
        <w:t>structural</w:t>
      </w:r>
      <w:r w:rsidR="00F6478D">
        <w:rPr>
          <w:sz w:val="24"/>
          <w:szCs w:val="24"/>
          <w:lang w:val="en-MY"/>
        </w:rPr>
        <w:t xml:space="preserve"> (s),  </w:t>
      </w:r>
      <w:r w:rsidR="00F6478D" w:rsidRPr="004B150A">
        <w:rPr>
          <w:sz w:val="24"/>
          <w:szCs w:val="24"/>
          <w:lang w:val="en-MY"/>
        </w:rPr>
        <w:t>internal</w:t>
      </w:r>
      <w:r w:rsidR="00F6478D">
        <w:rPr>
          <w:sz w:val="24"/>
          <w:szCs w:val="24"/>
          <w:lang w:val="en-MY"/>
        </w:rPr>
        <w:t xml:space="preserve"> (i) and </w:t>
      </w:r>
      <w:r w:rsidR="00F6478D" w:rsidRPr="004B150A">
        <w:rPr>
          <w:sz w:val="24"/>
          <w:szCs w:val="24"/>
          <w:lang w:val="en-MY"/>
        </w:rPr>
        <w:t>external</w:t>
      </w:r>
      <w:r w:rsidR="00F6478D">
        <w:rPr>
          <w:sz w:val="24"/>
          <w:szCs w:val="24"/>
          <w:lang w:val="en-MY"/>
        </w:rPr>
        <w:t xml:space="preserve"> (e), respectively</w:t>
      </w:r>
    </w:p>
    <w:p w:rsidR="00F6478D" w:rsidRPr="004B150A" w:rsidRDefault="00D55C7F" w:rsidP="00F6478D">
      <w:pPr>
        <w:autoSpaceDE w:val="0"/>
        <w:autoSpaceDN w:val="0"/>
        <w:adjustRightInd w:val="0"/>
        <w:spacing w:line="360" w:lineRule="auto"/>
        <w:ind w:left="720"/>
        <w:jc w:val="both"/>
        <w:rPr>
          <w:sz w:val="24"/>
          <w:szCs w:val="24"/>
          <w:lang w:val="en-MY"/>
        </w:rPr>
      </w:pPr>
      <m:oMath>
        <m:sSub>
          <m:sSubPr>
            <m:ctrlPr>
              <w:rPr>
                <w:rFonts w:ascii="Cambria Math" w:hAnsi="Cambria Math"/>
                <w:i/>
                <w:sz w:val="24"/>
                <w:szCs w:val="24"/>
                <w:lang w:val="en-MY"/>
              </w:rPr>
            </m:ctrlPr>
          </m:sSubPr>
          <m:e>
            <m:r>
              <w:rPr>
                <w:rFonts w:ascii="Cambria Math" w:hAnsi="Cambria Math"/>
                <w:sz w:val="24"/>
                <w:szCs w:val="24"/>
                <w:lang w:val="en-MY"/>
              </w:rPr>
              <m:t>A</m:t>
            </m:r>
          </m:e>
          <m:sub>
            <m:r>
              <w:rPr>
                <w:rFonts w:ascii="Cambria Math" w:hAnsi="Cambria Math"/>
                <w:sz w:val="24"/>
                <w:szCs w:val="24"/>
                <w:lang w:val="en-MY"/>
              </w:rPr>
              <m:t>s,i,e</m:t>
            </m:r>
          </m:sub>
        </m:sSub>
      </m:oMath>
      <w:r w:rsidR="00F6478D" w:rsidRPr="004B150A">
        <w:rPr>
          <w:sz w:val="24"/>
          <w:szCs w:val="24"/>
          <w:lang w:val="en-MY"/>
        </w:rPr>
        <w:t xml:space="preserve"> </w:t>
      </w:r>
      <w:proofErr w:type="gramStart"/>
      <w:r w:rsidR="00F6478D">
        <w:rPr>
          <w:sz w:val="24"/>
          <w:szCs w:val="24"/>
          <w:lang w:val="en-MY"/>
        </w:rPr>
        <w:t>is</w:t>
      </w:r>
      <w:proofErr w:type="gramEnd"/>
      <w:r w:rsidR="00F6478D">
        <w:rPr>
          <w:sz w:val="24"/>
          <w:szCs w:val="24"/>
          <w:lang w:val="en-MY"/>
        </w:rPr>
        <w:t xml:space="preserve"> </w:t>
      </w:r>
      <w:r w:rsidR="00F6478D" w:rsidRPr="004B150A">
        <w:rPr>
          <w:sz w:val="24"/>
          <w:szCs w:val="24"/>
          <w:lang w:val="en-MY"/>
        </w:rPr>
        <w:t>area</w:t>
      </w:r>
      <w:r w:rsidR="00F6478D">
        <w:rPr>
          <w:sz w:val="24"/>
          <w:szCs w:val="24"/>
          <w:lang w:val="en-MY"/>
        </w:rPr>
        <w:t xml:space="preserve"> for </w:t>
      </w:r>
      <w:r w:rsidR="00F6478D" w:rsidRPr="004B150A">
        <w:rPr>
          <w:sz w:val="24"/>
          <w:szCs w:val="24"/>
          <w:lang w:val="en-MY"/>
        </w:rPr>
        <w:t>structural</w:t>
      </w:r>
      <w:r w:rsidR="00F6478D">
        <w:rPr>
          <w:sz w:val="24"/>
          <w:szCs w:val="24"/>
          <w:lang w:val="en-MY"/>
        </w:rPr>
        <w:t xml:space="preserve"> (s),  </w:t>
      </w:r>
      <w:r w:rsidR="00F6478D" w:rsidRPr="004B150A">
        <w:rPr>
          <w:sz w:val="24"/>
          <w:szCs w:val="24"/>
          <w:lang w:val="en-MY"/>
        </w:rPr>
        <w:t>internal</w:t>
      </w:r>
      <w:r w:rsidR="00F6478D">
        <w:rPr>
          <w:sz w:val="24"/>
          <w:szCs w:val="24"/>
          <w:lang w:val="en-MY"/>
        </w:rPr>
        <w:t xml:space="preserve"> (i) and </w:t>
      </w:r>
      <w:r w:rsidR="00F6478D" w:rsidRPr="004B150A">
        <w:rPr>
          <w:sz w:val="24"/>
          <w:szCs w:val="24"/>
          <w:lang w:val="en-MY"/>
        </w:rPr>
        <w:t>external</w:t>
      </w:r>
      <w:r w:rsidR="00F6478D">
        <w:rPr>
          <w:sz w:val="24"/>
          <w:szCs w:val="24"/>
          <w:lang w:val="en-MY"/>
        </w:rPr>
        <w:t xml:space="preserve"> (e), respectively</w:t>
      </w:r>
    </w:p>
    <w:p w:rsidR="00F6478D" w:rsidRPr="004B150A" w:rsidRDefault="00D55C7F" w:rsidP="00F6478D">
      <w:pPr>
        <w:autoSpaceDE w:val="0"/>
        <w:autoSpaceDN w:val="0"/>
        <w:adjustRightInd w:val="0"/>
        <w:spacing w:line="360" w:lineRule="auto"/>
        <w:ind w:left="720"/>
        <w:jc w:val="both"/>
        <w:rPr>
          <w:sz w:val="24"/>
          <w:szCs w:val="24"/>
          <w:lang w:val="en-MY"/>
        </w:rPr>
      </w:pPr>
      <m:oMath>
        <m:sSub>
          <m:sSubPr>
            <m:ctrlPr>
              <w:rPr>
                <w:rFonts w:ascii="Cambria Math" w:hAnsi="Cambria Math"/>
                <w:i/>
                <w:sz w:val="24"/>
                <w:szCs w:val="24"/>
                <w:lang w:val="en-MY"/>
              </w:rPr>
            </m:ctrlPr>
          </m:sSubPr>
          <m:e>
            <m:r>
              <w:rPr>
                <w:rFonts w:ascii="Cambria Math" w:hAnsi="Cambria Math"/>
                <w:sz w:val="24"/>
                <w:szCs w:val="24"/>
                <w:lang w:val="en-MY"/>
              </w:rPr>
              <m:t>P</m:t>
            </m:r>
          </m:e>
          <m:sub>
            <m:r>
              <w:rPr>
                <w:rFonts w:ascii="Cambria Math" w:hAnsi="Cambria Math"/>
                <w:sz w:val="24"/>
                <w:szCs w:val="24"/>
                <w:lang w:val="en-MY"/>
              </w:rPr>
              <m:t>i,e</m:t>
            </m:r>
          </m:sub>
        </m:sSub>
      </m:oMath>
      <w:r w:rsidR="00F6478D" w:rsidRPr="004B150A">
        <w:rPr>
          <w:sz w:val="24"/>
          <w:szCs w:val="24"/>
          <w:lang w:val="en-MY"/>
        </w:rPr>
        <w:t xml:space="preserve"> </w:t>
      </w:r>
      <w:proofErr w:type="gramStart"/>
      <w:r w:rsidR="00F6478D">
        <w:rPr>
          <w:sz w:val="24"/>
          <w:szCs w:val="24"/>
          <w:lang w:val="en-MY"/>
        </w:rPr>
        <w:t>is</w:t>
      </w:r>
      <w:proofErr w:type="gramEnd"/>
      <w:r w:rsidR="00F6478D">
        <w:rPr>
          <w:sz w:val="24"/>
          <w:szCs w:val="24"/>
          <w:lang w:val="en-MY"/>
        </w:rPr>
        <w:t xml:space="preserve"> </w:t>
      </w:r>
      <w:r w:rsidR="00F6478D" w:rsidRPr="004B150A">
        <w:rPr>
          <w:sz w:val="24"/>
          <w:szCs w:val="24"/>
          <w:lang w:val="en-MY"/>
        </w:rPr>
        <w:t>pressure</w:t>
      </w:r>
      <w:r w:rsidR="00F6478D">
        <w:rPr>
          <w:sz w:val="24"/>
          <w:szCs w:val="24"/>
          <w:lang w:val="en-MY"/>
        </w:rPr>
        <w:t xml:space="preserve"> for </w:t>
      </w:r>
      <w:r w:rsidR="00F6478D" w:rsidRPr="004B150A">
        <w:rPr>
          <w:sz w:val="24"/>
          <w:szCs w:val="24"/>
          <w:lang w:val="en-MY"/>
        </w:rPr>
        <w:t>internal</w:t>
      </w:r>
      <w:r w:rsidR="00F6478D">
        <w:rPr>
          <w:sz w:val="24"/>
          <w:szCs w:val="24"/>
          <w:lang w:val="en-MY"/>
        </w:rPr>
        <w:t xml:space="preserve"> (i) and </w:t>
      </w:r>
      <w:r w:rsidR="00F6478D" w:rsidRPr="004B150A">
        <w:rPr>
          <w:sz w:val="24"/>
          <w:szCs w:val="24"/>
          <w:lang w:val="en-MY"/>
        </w:rPr>
        <w:t>external</w:t>
      </w:r>
      <w:r w:rsidR="00F6478D">
        <w:rPr>
          <w:sz w:val="24"/>
          <w:szCs w:val="24"/>
          <w:lang w:val="en-MY"/>
        </w:rPr>
        <w:t xml:space="preserve"> (e), respectively</w:t>
      </w:r>
    </w:p>
    <w:p w:rsidR="00F6478D" w:rsidRPr="004B150A" w:rsidRDefault="00D55C7F" w:rsidP="00F6478D">
      <w:pPr>
        <w:autoSpaceDE w:val="0"/>
        <w:autoSpaceDN w:val="0"/>
        <w:adjustRightInd w:val="0"/>
        <w:spacing w:line="360" w:lineRule="auto"/>
        <w:ind w:left="720"/>
        <w:jc w:val="both"/>
        <w:rPr>
          <w:sz w:val="24"/>
          <w:szCs w:val="24"/>
          <w:lang w:val="en-MY"/>
        </w:rPr>
      </w:pPr>
      <m:oMath>
        <m:sSub>
          <m:sSubPr>
            <m:ctrlPr>
              <w:rPr>
                <w:rFonts w:ascii="Cambria Math" w:hAnsi="Cambria Math"/>
                <w:i/>
                <w:sz w:val="24"/>
                <w:szCs w:val="24"/>
                <w:lang w:val="en-MY"/>
              </w:rPr>
            </m:ctrlPr>
          </m:sSubPr>
          <m:e>
            <m:r>
              <w:rPr>
                <w:rFonts w:ascii="Cambria Math" w:hAnsi="Cambria Math"/>
                <w:sz w:val="24"/>
                <w:szCs w:val="24"/>
                <w:lang w:val="en-MY"/>
              </w:rPr>
              <m:t>P</m:t>
            </m:r>
          </m:e>
          <m:sub>
            <m:r>
              <w:rPr>
                <w:rFonts w:ascii="Cambria Math" w:hAnsi="Cambria Math"/>
                <w:sz w:val="24"/>
                <w:szCs w:val="24"/>
                <w:lang w:val="en-MY"/>
              </w:rPr>
              <m:t>i</m:t>
            </m:r>
          </m:sub>
        </m:sSub>
      </m:oMath>
      <w:r w:rsidR="00F6478D" w:rsidRPr="004B150A">
        <w:rPr>
          <w:sz w:val="24"/>
          <w:szCs w:val="24"/>
          <w:lang w:val="en-MY"/>
        </w:rPr>
        <w:t xml:space="preserve"> </w:t>
      </w:r>
      <w:proofErr w:type="gramStart"/>
      <w:r w:rsidR="00F6478D">
        <w:rPr>
          <w:sz w:val="24"/>
          <w:szCs w:val="24"/>
          <w:lang w:val="en-MY"/>
        </w:rPr>
        <w:t>is</w:t>
      </w:r>
      <w:proofErr w:type="gramEnd"/>
      <w:r w:rsidR="00F6478D">
        <w:rPr>
          <w:sz w:val="24"/>
          <w:szCs w:val="24"/>
          <w:lang w:val="en-MY"/>
        </w:rPr>
        <w:t xml:space="preserve"> </w:t>
      </w:r>
      <w:r w:rsidR="00F6478D" w:rsidRPr="004B150A">
        <w:rPr>
          <w:sz w:val="24"/>
          <w:szCs w:val="24"/>
          <w:lang w:val="en-MY"/>
        </w:rPr>
        <w:t>tension</w:t>
      </w:r>
      <w:r w:rsidR="00F6478D">
        <w:rPr>
          <w:sz w:val="24"/>
          <w:szCs w:val="24"/>
          <w:lang w:val="en-MY"/>
        </w:rPr>
        <w:t xml:space="preserve"> for </w:t>
      </w:r>
      <w:r w:rsidR="00F6478D" w:rsidRPr="004B150A">
        <w:rPr>
          <w:sz w:val="24"/>
          <w:szCs w:val="24"/>
          <w:lang w:val="en-MY"/>
        </w:rPr>
        <w:t>internal</w:t>
      </w:r>
    </w:p>
    <w:p w:rsidR="00F6478D" w:rsidRPr="004B150A" w:rsidRDefault="00D55C7F" w:rsidP="00F6478D">
      <w:pPr>
        <w:autoSpaceDE w:val="0"/>
        <w:autoSpaceDN w:val="0"/>
        <w:adjustRightInd w:val="0"/>
        <w:spacing w:line="360" w:lineRule="auto"/>
        <w:ind w:left="720"/>
        <w:jc w:val="both"/>
        <w:rPr>
          <w:sz w:val="24"/>
          <w:szCs w:val="24"/>
          <w:lang w:val="en-MY"/>
        </w:rPr>
      </w:pPr>
      <m:oMath>
        <m:sSub>
          <m:sSubPr>
            <m:ctrlPr>
              <w:rPr>
                <w:rFonts w:ascii="Cambria Math" w:hAnsi="Cambria Math"/>
                <w:i/>
                <w:sz w:val="24"/>
                <w:szCs w:val="24"/>
                <w:lang w:val="en-MY"/>
              </w:rPr>
            </m:ctrlPr>
          </m:sSubPr>
          <m:e>
            <m:r>
              <w:rPr>
                <w:rFonts w:ascii="Cambria Math" w:hAnsi="Cambria Math"/>
                <w:sz w:val="24"/>
                <w:szCs w:val="24"/>
                <w:lang w:val="en-MY"/>
              </w:rPr>
              <m:t>ρ</m:t>
            </m:r>
          </m:e>
          <m:sub>
            <m:r>
              <w:rPr>
                <w:rFonts w:ascii="Cambria Math" w:hAnsi="Cambria Math"/>
                <w:sz w:val="24"/>
                <w:szCs w:val="24"/>
                <w:lang w:val="en-MY"/>
              </w:rPr>
              <m:t>i</m:t>
            </m:r>
          </m:sub>
        </m:sSub>
      </m:oMath>
      <w:r w:rsidR="00F6478D" w:rsidRPr="004B150A">
        <w:rPr>
          <w:sz w:val="24"/>
          <w:szCs w:val="24"/>
          <w:lang w:val="en-MY"/>
        </w:rPr>
        <w:t xml:space="preserve"> </w:t>
      </w:r>
      <w:proofErr w:type="gramStart"/>
      <w:r w:rsidR="00F6478D">
        <w:rPr>
          <w:sz w:val="24"/>
          <w:szCs w:val="24"/>
          <w:lang w:val="en-MY"/>
        </w:rPr>
        <w:t>is</w:t>
      </w:r>
      <w:proofErr w:type="gramEnd"/>
      <w:r w:rsidR="00F6478D">
        <w:rPr>
          <w:sz w:val="24"/>
          <w:szCs w:val="24"/>
          <w:lang w:val="en-MY"/>
        </w:rPr>
        <w:t xml:space="preserve"> </w:t>
      </w:r>
      <w:r w:rsidR="00F6478D" w:rsidRPr="004B150A">
        <w:rPr>
          <w:sz w:val="24"/>
          <w:szCs w:val="24"/>
          <w:lang w:val="en-MY"/>
        </w:rPr>
        <w:t>mass density</w:t>
      </w:r>
      <w:r w:rsidR="00F6478D">
        <w:rPr>
          <w:sz w:val="24"/>
          <w:szCs w:val="24"/>
          <w:lang w:val="en-MY"/>
        </w:rPr>
        <w:t xml:space="preserve"> for </w:t>
      </w:r>
      <w:r w:rsidR="00F6478D" w:rsidRPr="004B150A">
        <w:rPr>
          <w:sz w:val="24"/>
          <w:szCs w:val="24"/>
          <w:lang w:val="en-MY"/>
        </w:rPr>
        <w:t>internal</w:t>
      </w:r>
    </w:p>
    <w:p w:rsidR="00F6478D" w:rsidRPr="004B150A" w:rsidRDefault="00D55C7F" w:rsidP="00F6478D">
      <w:pPr>
        <w:autoSpaceDE w:val="0"/>
        <w:autoSpaceDN w:val="0"/>
        <w:adjustRightInd w:val="0"/>
        <w:spacing w:line="360" w:lineRule="auto"/>
        <w:ind w:left="720"/>
        <w:jc w:val="both"/>
        <w:rPr>
          <w:sz w:val="24"/>
          <w:szCs w:val="24"/>
          <w:lang w:val="en-MY"/>
        </w:rPr>
      </w:pPr>
      <m:oMath>
        <m:sSub>
          <m:sSubPr>
            <m:ctrlPr>
              <w:rPr>
                <w:rFonts w:ascii="Cambria Math" w:hAnsi="Cambria Math"/>
                <w:i/>
                <w:sz w:val="24"/>
                <w:szCs w:val="24"/>
                <w:lang w:val="en-MY"/>
              </w:rPr>
            </m:ctrlPr>
          </m:sSubPr>
          <m:e>
            <m:r>
              <w:rPr>
                <w:rFonts w:ascii="Cambria Math" w:hAnsi="Cambria Math"/>
                <w:sz w:val="24"/>
                <w:szCs w:val="24"/>
                <w:lang w:val="en-MY"/>
              </w:rPr>
              <m:t>U</m:t>
            </m:r>
          </m:e>
          <m:sub>
            <m:r>
              <w:rPr>
                <w:rFonts w:ascii="Cambria Math" w:hAnsi="Cambria Math"/>
                <w:sz w:val="24"/>
                <w:szCs w:val="24"/>
                <w:lang w:val="en-MY"/>
              </w:rPr>
              <m:t>i</m:t>
            </m:r>
          </m:sub>
        </m:sSub>
      </m:oMath>
      <w:r w:rsidR="00F6478D" w:rsidRPr="004B150A">
        <w:rPr>
          <w:sz w:val="24"/>
          <w:szCs w:val="24"/>
          <w:lang w:val="en-MY"/>
        </w:rPr>
        <w:t xml:space="preserve"> </w:t>
      </w:r>
      <w:proofErr w:type="gramStart"/>
      <w:r w:rsidR="00F6478D">
        <w:rPr>
          <w:sz w:val="24"/>
          <w:szCs w:val="24"/>
          <w:lang w:val="en-MY"/>
        </w:rPr>
        <w:t>is</w:t>
      </w:r>
      <w:proofErr w:type="gramEnd"/>
      <w:r w:rsidR="00F6478D">
        <w:rPr>
          <w:sz w:val="24"/>
          <w:szCs w:val="24"/>
          <w:lang w:val="en-MY"/>
        </w:rPr>
        <w:t xml:space="preserve"> </w:t>
      </w:r>
      <w:r w:rsidR="00F6478D" w:rsidRPr="004B150A">
        <w:rPr>
          <w:sz w:val="24"/>
          <w:szCs w:val="24"/>
          <w:lang w:val="en-MY"/>
        </w:rPr>
        <w:t>flow velocity</w:t>
      </w:r>
      <w:r w:rsidR="00F6478D">
        <w:rPr>
          <w:sz w:val="24"/>
          <w:szCs w:val="24"/>
          <w:lang w:val="en-MY"/>
        </w:rPr>
        <w:t xml:space="preserve"> </w:t>
      </w:r>
      <w:r w:rsidR="00F6478D" w:rsidRPr="004B150A">
        <w:rPr>
          <w:sz w:val="24"/>
          <w:szCs w:val="24"/>
          <w:lang w:val="en-MY"/>
        </w:rPr>
        <w:t>for internal</w:t>
      </w:r>
    </w:p>
    <w:p w:rsidR="00F6478D" w:rsidRDefault="00F6478D" w:rsidP="00F6478D">
      <w:pPr>
        <w:autoSpaceDE w:val="0"/>
        <w:autoSpaceDN w:val="0"/>
        <w:adjustRightInd w:val="0"/>
        <w:spacing w:line="360" w:lineRule="auto"/>
        <w:jc w:val="both"/>
        <w:rPr>
          <w:rFonts w:ascii="Univers 45 Light" w:hAnsi="Univers 45 Light" w:cs="Univers 45 Light"/>
          <w:lang w:val="en-MY"/>
        </w:rPr>
      </w:pPr>
    </w:p>
    <w:p w:rsidR="00F6478D" w:rsidRPr="004B150A" w:rsidRDefault="00022CAA" w:rsidP="00F6478D">
      <w:pPr>
        <w:pStyle w:val="Heading4"/>
        <w:ind w:left="720"/>
        <w:rPr>
          <w:rFonts w:ascii="Times New Roman" w:hAnsi="Times New Roman" w:cs="Times New Roman"/>
          <w:sz w:val="24"/>
          <w:szCs w:val="24"/>
          <w:lang w:val="en-MY"/>
        </w:rPr>
      </w:pPr>
      <w:r>
        <w:rPr>
          <w:rFonts w:ascii="Times New Roman" w:hAnsi="Times New Roman" w:cs="Times New Roman"/>
          <w:sz w:val="24"/>
          <w:szCs w:val="24"/>
          <w:lang w:val="en-MY"/>
        </w:rPr>
        <w:t>7</w:t>
      </w:r>
      <w:r w:rsidR="00F6478D" w:rsidRPr="004B150A">
        <w:rPr>
          <w:rFonts w:ascii="Times New Roman" w:hAnsi="Times New Roman" w:cs="Times New Roman"/>
          <w:sz w:val="24"/>
          <w:szCs w:val="24"/>
          <w:lang w:val="en-MY"/>
        </w:rPr>
        <w:t>.</w:t>
      </w:r>
      <w:r>
        <w:rPr>
          <w:rFonts w:ascii="Times New Roman" w:hAnsi="Times New Roman" w:cs="Times New Roman"/>
          <w:sz w:val="24"/>
          <w:szCs w:val="24"/>
          <w:lang w:val="en-MY"/>
        </w:rPr>
        <w:t>7</w:t>
      </w:r>
      <w:r w:rsidR="00F6478D" w:rsidRPr="004B150A">
        <w:rPr>
          <w:rFonts w:ascii="Times New Roman" w:hAnsi="Times New Roman" w:cs="Times New Roman"/>
          <w:sz w:val="24"/>
          <w:szCs w:val="24"/>
          <w:lang w:val="en-MY"/>
        </w:rPr>
        <w:t>.1.</w:t>
      </w:r>
      <w:r w:rsidR="00F6478D">
        <w:rPr>
          <w:rFonts w:ascii="Times New Roman" w:hAnsi="Times New Roman" w:cs="Times New Roman"/>
          <w:sz w:val="24"/>
          <w:szCs w:val="24"/>
          <w:lang w:val="en-MY"/>
        </w:rPr>
        <w:t>2</w:t>
      </w:r>
      <w:r w:rsidR="00F6478D" w:rsidRPr="004B150A">
        <w:rPr>
          <w:rFonts w:ascii="Times New Roman" w:hAnsi="Times New Roman" w:cs="Times New Roman"/>
          <w:sz w:val="24"/>
          <w:szCs w:val="24"/>
          <w:lang w:val="en-MY"/>
        </w:rPr>
        <w:t>. Specified forces</w:t>
      </w:r>
    </w:p>
    <w:p w:rsidR="00F6478D" w:rsidRPr="004B150A" w:rsidRDefault="00F6478D" w:rsidP="00F6478D">
      <w:pPr>
        <w:autoSpaceDE w:val="0"/>
        <w:autoSpaceDN w:val="0"/>
        <w:adjustRightInd w:val="0"/>
        <w:spacing w:line="360" w:lineRule="auto"/>
        <w:jc w:val="both"/>
        <w:rPr>
          <w:sz w:val="24"/>
          <w:szCs w:val="24"/>
          <w:lang w:val="en-MY"/>
        </w:rPr>
      </w:pPr>
      <w:r w:rsidRPr="004B150A">
        <w:rPr>
          <w:sz w:val="24"/>
          <w:szCs w:val="24"/>
          <w:lang w:val="en-MY"/>
        </w:rPr>
        <w:t>During installation or operating condition, specified tension forces are normally</w:t>
      </w:r>
      <w:r>
        <w:rPr>
          <w:sz w:val="24"/>
          <w:szCs w:val="24"/>
          <w:lang w:val="en-MY"/>
        </w:rPr>
        <w:t xml:space="preserve"> </w:t>
      </w:r>
      <w:r w:rsidRPr="004B150A">
        <w:rPr>
          <w:sz w:val="24"/>
          <w:szCs w:val="24"/>
          <w:lang w:val="en-MY"/>
        </w:rPr>
        <w:t>applied on top of the riser section, in order to keep the riser under particular tension</w:t>
      </w:r>
      <w:r>
        <w:rPr>
          <w:sz w:val="24"/>
          <w:szCs w:val="24"/>
          <w:lang w:val="en-MY"/>
        </w:rPr>
        <w:t xml:space="preserve"> </w:t>
      </w:r>
      <w:r w:rsidRPr="004B150A">
        <w:rPr>
          <w:sz w:val="24"/>
          <w:szCs w:val="24"/>
          <w:lang w:val="en-MY"/>
        </w:rPr>
        <w:t>state, and to avoid compression force which might lead to buckling. This additional</w:t>
      </w:r>
      <w:r>
        <w:rPr>
          <w:sz w:val="24"/>
          <w:szCs w:val="24"/>
          <w:lang w:val="en-MY"/>
        </w:rPr>
        <w:t xml:space="preserve"> </w:t>
      </w:r>
      <w:r w:rsidRPr="004B150A">
        <w:rPr>
          <w:sz w:val="24"/>
          <w:szCs w:val="24"/>
          <w:lang w:val="en-MY"/>
        </w:rPr>
        <w:t>force should also be accounted for the static equilibrium condition</w:t>
      </w:r>
    </w:p>
    <w:p w:rsidR="00F6478D" w:rsidRPr="004B150A" w:rsidRDefault="00F6478D" w:rsidP="00F6478D">
      <w:pPr>
        <w:autoSpaceDE w:val="0"/>
        <w:autoSpaceDN w:val="0"/>
        <w:adjustRightInd w:val="0"/>
        <w:spacing w:line="360" w:lineRule="auto"/>
        <w:jc w:val="both"/>
        <w:rPr>
          <w:sz w:val="24"/>
          <w:szCs w:val="24"/>
          <w:lang w:val="en-MY"/>
        </w:rPr>
      </w:pPr>
    </w:p>
    <w:p w:rsidR="00F6478D" w:rsidRPr="004B150A" w:rsidRDefault="00022CAA" w:rsidP="00F6478D">
      <w:pPr>
        <w:pStyle w:val="Heading4"/>
        <w:ind w:left="720"/>
        <w:rPr>
          <w:rFonts w:ascii="Times New Roman" w:hAnsi="Times New Roman" w:cs="Times New Roman"/>
          <w:sz w:val="24"/>
          <w:szCs w:val="24"/>
          <w:lang w:val="en-MY"/>
        </w:rPr>
      </w:pPr>
      <w:r>
        <w:rPr>
          <w:rFonts w:ascii="Times New Roman" w:hAnsi="Times New Roman" w:cs="Times New Roman"/>
          <w:sz w:val="24"/>
          <w:szCs w:val="24"/>
          <w:lang w:val="en-MY"/>
        </w:rPr>
        <w:t>7</w:t>
      </w:r>
      <w:r w:rsidR="00F6478D" w:rsidRPr="004B150A">
        <w:rPr>
          <w:rFonts w:ascii="Times New Roman" w:hAnsi="Times New Roman" w:cs="Times New Roman"/>
          <w:sz w:val="24"/>
          <w:szCs w:val="24"/>
          <w:lang w:val="en-MY"/>
        </w:rPr>
        <w:t>.</w:t>
      </w:r>
      <w:r>
        <w:rPr>
          <w:rFonts w:ascii="Times New Roman" w:hAnsi="Times New Roman" w:cs="Times New Roman"/>
          <w:sz w:val="24"/>
          <w:szCs w:val="24"/>
          <w:lang w:val="en-MY"/>
        </w:rPr>
        <w:t>7</w:t>
      </w:r>
      <w:r w:rsidR="00F6478D" w:rsidRPr="004B150A">
        <w:rPr>
          <w:rFonts w:ascii="Times New Roman" w:hAnsi="Times New Roman" w:cs="Times New Roman"/>
          <w:sz w:val="24"/>
          <w:szCs w:val="24"/>
          <w:lang w:val="en-MY"/>
        </w:rPr>
        <w:t>.1.</w:t>
      </w:r>
      <w:r w:rsidR="00F6478D">
        <w:rPr>
          <w:rFonts w:ascii="Times New Roman" w:hAnsi="Times New Roman" w:cs="Times New Roman"/>
          <w:sz w:val="24"/>
          <w:szCs w:val="24"/>
          <w:lang w:val="en-MY"/>
        </w:rPr>
        <w:t>3</w:t>
      </w:r>
      <w:r w:rsidR="00F6478D" w:rsidRPr="004B150A">
        <w:rPr>
          <w:rFonts w:ascii="Times New Roman" w:hAnsi="Times New Roman" w:cs="Times New Roman"/>
          <w:sz w:val="24"/>
          <w:szCs w:val="24"/>
          <w:lang w:val="en-MY"/>
        </w:rPr>
        <w:t>. Prescribed displacements</w:t>
      </w:r>
    </w:p>
    <w:p w:rsidR="00F6478D" w:rsidRDefault="00F6478D" w:rsidP="00F6478D">
      <w:pPr>
        <w:autoSpaceDE w:val="0"/>
        <w:autoSpaceDN w:val="0"/>
        <w:adjustRightInd w:val="0"/>
        <w:spacing w:line="360" w:lineRule="auto"/>
        <w:jc w:val="both"/>
        <w:rPr>
          <w:sz w:val="24"/>
          <w:szCs w:val="24"/>
          <w:lang w:val="en-MY"/>
        </w:rPr>
      </w:pPr>
      <w:r w:rsidRPr="004B150A">
        <w:rPr>
          <w:sz w:val="24"/>
          <w:szCs w:val="24"/>
          <w:lang w:val="en-MY"/>
        </w:rPr>
        <w:t>The prescribed displacements are used in order to simulate the static equilibrium</w:t>
      </w:r>
      <w:r>
        <w:rPr>
          <w:sz w:val="24"/>
          <w:szCs w:val="24"/>
          <w:lang w:val="en-MY"/>
        </w:rPr>
        <w:t xml:space="preserve"> </w:t>
      </w:r>
      <w:r w:rsidRPr="004B150A">
        <w:rPr>
          <w:sz w:val="24"/>
          <w:szCs w:val="24"/>
          <w:lang w:val="en-MY"/>
        </w:rPr>
        <w:t>condition from a stress-free condition (e.g. as laid condition) into a specified position.</w:t>
      </w:r>
      <w:r>
        <w:rPr>
          <w:sz w:val="24"/>
          <w:szCs w:val="24"/>
          <w:lang w:val="en-MY"/>
        </w:rPr>
        <w:t xml:space="preserve"> </w:t>
      </w:r>
      <w:r w:rsidRPr="004B150A">
        <w:rPr>
          <w:sz w:val="24"/>
          <w:szCs w:val="24"/>
          <w:lang w:val="en-MY"/>
        </w:rPr>
        <w:t>Some example on this case is a pull-in analysis during riser installation, where a riser</w:t>
      </w:r>
      <w:r>
        <w:rPr>
          <w:sz w:val="24"/>
          <w:szCs w:val="24"/>
          <w:lang w:val="en-MY"/>
        </w:rPr>
        <w:t xml:space="preserve"> </w:t>
      </w:r>
      <w:r w:rsidRPr="004B150A">
        <w:rPr>
          <w:sz w:val="24"/>
          <w:szCs w:val="24"/>
          <w:lang w:val="en-MY"/>
        </w:rPr>
        <w:t>that has been laid on the seabed is going to be connected to the wellhead.</w:t>
      </w:r>
    </w:p>
    <w:p w:rsidR="00F6478D" w:rsidRPr="004B150A" w:rsidRDefault="00F6478D" w:rsidP="00F6478D">
      <w:pPr>
        <w:autoSpaceDE w:val="0"/>
        <w:autoSpaceDN w:val="0"/>
        <w:adjustRightInd w:val="0"/>
        <w:spacing w:line="360" w:lineRule="auto"/>
        <w:jc w:val="both"/>
        <w:rPr>
          <w:sz w:val="24"/>
          <w:szCs w:val="24"/>
          <w:lang w:val="en-MY"/>
        </w:rPr>
      </w:pPr>
    </w:p>
    <w:p w:rsidR="00F6478D" w:rsidRPr="004B150A" w:rsidRDefault="00022CAA" w:rsidP="00F6478D">
      <w:pPr>
        <w:pStyle w:val="Heading4"/>
        <w:ind w:left="720"/>
        <w:rPr>
          <w:rFonts w:ascii="Times New Roman" w:hAnsi="Times New Roman" w:cs="Times New Roman"/>
          <w:sz w:val="24"/>
          <w:szCs w:val="24"/>
          <w:lang w:val="en-MY"/>
        </w:rPr>
      </w:pPr>
      <w:r>
        <w:rPr>
          <w:rFonts w:ascii="Times New Roman" w:hAnsi="Times New Roman" w:cs="Times New Roman"/>
          <w:sz w:val="24"/>
          <w:szCs w:val="24"/>
          <w:lang w:val="en-MY"/>
        </w:rPr>
        <w:t>7</w:t>
      </w:r>
      <w:r w:rsidR="00F6478D">
        <w:rPr>
          <w:rFonts w:ascii="Times New Roman" w:hAnsi="Times New Roman" w:cs="Times New Roman"/>
          <w:sz w:val="24"/>
          <w:szCs w:val="24"/>
          <w:lang w:val="en-MY"/>
        </w:rPr>
        <w:t>.</w:t>
      </w:r>
      <w:r>
        <w:rPr>
          <w:rFonts w:ascii="Times New Roman" w:hAnsi="Times New Roman" w:cs="Times New Roman"/>
          <w:sz w:val="24"/>
          <w:szCs w:val="24"/>
          <w:lang w:val="en-MY"/>
        </w:rPr>
        <w:t>7</w:t>
      </w:r>
      <w:r w:rsidR="00F6478D">
        <w:rPr>
          <w:rFonts w:ascii="Times New Roman" w:hAnsi="Times New Roman" w:cs="Times New Roman"/>
          <w:sz w:val="24"/>
          <w:szCs w:val="24"/>
          <w:lang w:val="en-MY"/>
        </w:rPr>
        <w:t>.1.</w:t>
      </w:r>
      <w:r w:rsidR="00F6478D" w:rsidRPr="004B150A">
        <w:rPr>
          <w:rFonts w:ascii="Times New Roman" w:hAnsi="Times New Roman" w:cs="Times New Roman"/>
          <w:sz w:val="24"/>
          <w:szCs w:val="24"/>
          <w:lang w:val="en-MY"/>
        </w:rPr>
        <w:t>4. Displacement dependent forces (current loading)</w:t>
      </w:r>
    </w:p>
    <w:p w:rsidR="00F6478D" w:rsidRPr="004B150A" w:rsidRDefault="00F6478D" w:rsidP="00F6478D">
      <w:pPr>
        <w:autoSpaceDE w:val="0"/>
        <w:autoSpaceDN w:val="0"/>
        <w:adjustRightInd w:val="0"/>
        <w:spacing w:line="360" w:lineRule="auto"/>
        <w:jc w:val="both"/>
        <w:rPr>
          <w:sz w:val="24"/>
          <w:szCs w:val="24"/>
          <w:lang w:val="en-MY"/>
        </w:rPr>
      </w:pPr>
      <w:r w:rsidRPr="004B150A">
        <w:rPr>
          <w:sz w:val="24"/>
          <w:szCs w:val="24"/>
          <w:lang w:val="en-MY"/>
        </w:rPr>
        <w:t>Some example of displacement dependent forces is current load. In order to</w:t>
      </w:r>
      <w:r>
        <w:rPr>
          <w:sz w:val="24"/>
          <w:szCs w:val="24"/>
          <w:lang w:val="en-MY"/>
        </w:rPr>
        <w:t xml:space="preserve"> </w:t>
      </w:r>
      <w:r w:rsidRPr="004B150A">
        <w:rPr>
          <w:sz w:val="24"/>
          <w:szCs w:val="24"/>
          <w:lang w:val="en-MY"/>
        </w:rPr>
        <w:t>determine the final static equilibrium conditions, it is important to see the relative</w:t>
      </w:r>
      <w:r>
        <w:rPr>
          <w:sz w:val="24"/>
          <w:szCs w:val="24"/>
          <w:lang w:val="en-MY"/>
        </w:rPr>
        <w:t xml:space="preserve"> </w:t>
      </w:r>
      <w:r w:rsidRPr="004B150A">
        <w:rPr>
          <w:sz w:val="24"/>
          <w:szCs w:val="24"/>
          <w:lang w:val="en-MY"/>
        </w:rPr>
        <w:t>magnitude effect of current load in comparison to the effective weight of the riser.</w:t>
      </w:r>
      <w:r>
        <w:rPr>
          <w:sz w:val="24"/>
          <w:szCs w:val="24"/>
          <w:lang w:val="en-MY"/>
        </w:rPr>
        <w:t xml:space="preserve"> </w:t>
      </w:r>
      <w:r w:rsidRPr="004B150A">
        <w:rPr>
          <w:sz w:val="24"/>
          <w:szCs w:val="24"/>
          <w:lang w:val="en-MY"/>
        </w:rPr>
        <w:t>The steady current will induce the drag forces on the riser, and on the sub-surface</w:t>
      </w:r>
      <w:r>
        <w:rPr>
          <w:sz w:val="24"/>
          <w:szCs w:val="24"/>
          <w:lang w:val="en-MY"/>
        </w:rPr>
        <w:t xml:space="preserve"> </w:t>
      </w:r>
      <w:r w:rsidRPr="004B150A">
        <w:rPr>
          <w:sz w:val="24"/>
          <w:szCs w:val="24"/>
          <w:lang w:val="en-MY"/>
        </w:rPr>
        <w:t>buoyancy (if any). The result will show whether or not the current has a significant</w:t>
      </w:r>
      <w:r>
        <w:rPr>
          <w:sz w:val="24"/>
          <w:szCs w:val="24"/>
          <w:lang w:val="en-MY"/>
        </w:rPr>
        <w:t xml:space="preserve"> </w:t>
      </w:r>
      <w:r w:rsidRPr="004B150A">
        <w:rPr>
          <w:sz w:val="24"/>
          <w:szCs w:val="24"/>
          <w:lang w:val="en-MY"/>
        </w:rPr>
        <w:t>effect on the static configuration.</w:t>
      </w:r>
    </w:p>
    <w:p w:rsidR="00F6478D" w:rsidRPr="004B150A" w:rsidRDefault="00F6478D" w:rsidP="00F6478D">
      <w:pPr>
        <w:autoSpaceDE w:val="0"/>
        <w:autoSpaceDN w:val="0"/>
        <w:adjustRightInd w:val="0"/>
        <w:spacing w:line="360" w:lineRule="auto"/>
        <w:jc w:val="both"/>
        <w:rPr>
          <w:lang w:val="en-MY"/>
        </w:rPr>
      </w:pPr>
    </w:p>
    <w:p w:rsidR="00F6478D" w:rsidRPr="004B150A" w:rsidRDefault="00F6478D" w:rsidP="00F6478D">
      <w:pPr>
        <w:pStyle w:val="Heading3"/>
        <w:spacing w:line="360" w:lineRule="auto"/>
        <w:ind w:left="720"/>
        <w:jc w:val="both"/>
        <w:rPr>
          <w:rFonts w:ascii="Times New Roman" w:hAnsi="Times New Roman" w:cs="Times New Roman"/>
          <w:lang w:val="en-MY"/>
        </w:rPr>
      </w:pPr>
      <w:bookmarkStart w:id="123" w:name="_Toc519628394"/>
      <w:r w:rsidRPr="00F6478D">
        <w:rPr>
          <w:rFonts w:ascii="Times New Roman" w:hAnsi="Times New Roman" w:cs="Times New Roman"/>
          <w:lang w:val="en-MY"/>
        </w:rPr>
        <w:t>7.7</w:t>
      </w:r>
      <w:r w:rsidRPr="004B150A">
        <w:rPr>
          <w:rFonts w:ascii="Times New Roman" w:hAnsi="Times New Roman" w:cs="Times New Roman"/>
          <w:lang w:val="en-MY"/>
        </w:rPr>
        <w:t>.2</w:t>
      </w:r>
      <w:r>
        <w:rPr>
          <w:rFonts w:ascii="Times New Roman" w:hAnsi="Times New Roman" w:cs="Times New Roman"/>
          <w:lang w:val="en-MY"/>
        </w:rPr>
        <w:t>.</w:t>
      </w:r>
      <w:r w:rsidRPr="004B150A">
        <w:rPr>
          <w:rFonts w:ascii="Times New Roman" w:hAnsi="Times New Roman" w:cs="Times New Roman"/>
          <w:lang w:val="en-MY"/>
        </w:rPr>
        <w:t xml:space="preserve"> </w:t>
      </w:r>
      <w:r w:rsidR="00A35C40">
        <w:rPr>
          <w:rFonts w:ascii="Times New Roman" w:hAnsi="Times New Roman" w:cs="Times New Roman"/>
          <w:lang w:val="en-MY"/>
        </w:rPr>
        <w:t xml:space="preserve">Natural Frequency </w:t>
      </w:r>
      <w:r w:rsidRPr="004B150A">
        <w:rPr>
          <w:rFonts w:ascii="Times New Roman" w:hAnsi="Times New Roman" w:cs="Times New Roman"/>
          <w:lang w:val="en-MY"/>
        </w:rPr>
        <w:t>Analysis</w:t>
      </w:r>
      <w:bookmarkEnd w:id="123"/>
    </w:p>
    <w:p w:rsidR="00F6478D" w:rsidRPr="004B150A" w:rsidRDefault="00F6478D" w:rsidP="00F6478D">
      <w:pPr>
        <w:autoSpaceDE w:val="0"/>
        <w:autoSpaceDN w:val="0"/>
        <w:adjustRightInd w:val="0"/>
        <w:spacing w:line="360" w:lineRule="auto"/>
        <w:jc w:val="both"/>
        <w:rPr>
          <w:sz w:val="24"/>
          <w:szCs w:val="24"/>
          <w:lang w:val="en-MY"/>
        </w:rPr>
      </w:pPr>
      <w:r w:rsidRPr="004B150A">
        <w:rPr>
          <w:sz w:val="24"/>
          <w:szCs w:val="24"/>
          <w:lang w:val="en-MY"/>
        </w:rPr>
        <w:t xml:space="preserve">To avoid the so called ‘resonance effect’ due to dynamic response of the structure, it is important to check the modes and correspondent frequencies of the riser system. The purpose of eigenvalue analysis is to calculate the </w:t>
      </w:r>
      <w:r w:rsidR="0072338A">
        <w:rPr>
          <w:sz w:val="24"/>
          <w:szCs w:val="24"/>
          <w:lang w:val="en-MY"/>
        </w:rPr>
        <w:t>N</w:t>
      </w:r>
      <w:r w:rsidRPr="004B150A">
        <w:rPr>
          <w:sz w:val="24"/>
          <w:szCs w:val="24"/>
          <w:lang w:val="en-MY"/>
        </w:rPr>
        <w:t xml:space="preserve">atural </w:t>
      </w:r>
      <w:r w:rsidR="0072338A">
        <w:rPr>
          <w:sz w:val="24"/>
          <w:szCs w:val="24"/>
          <w:lang w:val="en-MY"/>
        </w:rPr>
        <w:t>F</w:t>
      </w:r>
      <w:r w:rsidRPr="004B150A">
        <w:rPr>
          <w:sz w:val="24"/>
          <w:szCs w:val="24"/>
          <w:lang w:val="en-MY"/>
        </w:rPr>
        <w:t xml:space="preserve">requencies </w:t>
      </w:r>
      <w:r w:rsidR="00A35C40">
        <w:rPr>
          <w:sz w:val="24"/>
          <w:szCs w:val="24"/>
          <w:lang w:val="en-MY"/>
        </w:rPr>
        <w:t>(</w:t>
      </w:r>
      <m:oMath>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n</m:t>
            </m:r>
          </m:sub>
        </m:sSub>
      </m:oMath>
      <w:r w:rsidR="00A35C40">
        <w:rPr>
          <w:sz w:val="24"/>
          <w:szCs w:val="24"/>
          <w:lang w:val="en-MY"/>
        </w:rPr>
        <w:t xml:space="preserve">) </w:t>
      </w:r>
      <w:r w:rsidRPr="004B150A">
        <w:rPr>
          <w:sz w:val="24"/>
          <w:szCs w:val="24"/>
          <w:lang w:val="en-MY"/>
        </w:rPr>
        <w:t>of the structure and the corresponding stress due to associated mode shapes. This analysis is normally performed as the first step prior to the dynamic analysis.</w:t>
      </w:r>
    </w:p>
    <w:p w:rsidR="00F6478D" w:rsidRPr="004B150A" w:rsidRDefault="00F6478D" w:rsidP="00F6478D">
      <w:pPr>
        <w:autoSpaceDE w:val="0"/>
        <w:autoSpaceDN w:val="0"/>
        <w:adjustRightInd w:val="0"/>
        <w:spacing w:line="360" w:lineRule="auto"/>
        <w:ind w:firstLine="284"/>
        <w:jc w:val="both"/>
        <w:rPr>
          <w:sz w:val="24"/>
          <w:szCs w:val="24"/>
          <w:lang w:val="en-MY"/>
        </w:rPr>
      </w:pPr>
      <w:r w:rsidRPr="004B150A">
        <w:rPr>
          <w:sz w:val="24"/>
          <w:szCs w:val="24"/>
          <w:lang w:val="en-MY"/>
        </w:rPr>
        <w:t xml:space="preserve">In case for Vortex Induced Vibration (VIV), eigenvalues analysis of the structure is very important. On each </w:t>
      </w:r>
      <w:r w:rsidR="00A35C40">
        <w:rPr>
          <w:sz w:val="24"/>
          <w:szCs w:val="24"/>
          <w:lang w:val="en-MY"/>
        </w:rPr>
        <w:t xml:space="preserve">natural </w:t>
      </w:r>
      <w:r w:rsidRPr="004B150A">
        <w:rPr>
          <w:sz w:val="24"/>
          <w:szCs w:val="24"/>
          <w:lang w:val="en-MY"/>
        </w:rPr>
        <w:t>frequenc</w:t>
      </w:r>
      <w:r w:rsidR="00A35C40">
        <w:rPr>
          <w:sz w:val="24"/>
          <w:szCs w:val="24"/>
          <w:lang w:val="en-MY"/>
        </w:rPr>
        <w:t xml:space="preserve">y </w:t>
      </w:r>
      <w:r w:rsidRPr="004B150A">
        <w:rPr>
          <w:sz w:val="24"/>
          <w:szCs w:val="24"/>
          <w:lang w:val="en-MY"/>
        </w:rPr>
        <w:t>on each mode shapes of the structure that close to the vortex shedding frequency, the structure might be excited and start to vibrate. The vibration amplitudes create cyclic loads that lead to fatigue damage on the structure.</w:t>
      </w:r>
    </w:p>
    <w:p w:rsidR="00F6478D" w:rsidRPr="004B150A" w:rsidRDefault="00F6478D" w:rsidP="00F6478D">
      <w:pPr>
        <w:autoSpaceDE w:val="0"/>
        <w:autoSpaceDN w:val="0"/>
        <w:adjustRightInd w:val="0"/>
        <w:spacing w:line="360" w:lineRule="auto"/>
        <w:jc w:val="both"/>
        <w:rPr>
          <w:sz w:val="24"/>
          <w:szCs w:val="24"/>
          <w:lang w:val="en-MY"/>
        </w:rPr>
      </w:pPr>
    </w:p>
    <w:p w:rsidR="00F6478D" w:rsidRPr="004B150A" w:rsidRDefault="00F6478D" w:rsidP="00F6478D">
      <w:pPr>
        <w:pStyle w:val="Heading3"/>
        <w:spacing w:line="360" w:lineRule="auto"/>
        <w:ind w:left="720"/>
        <w:jc w:val="both"/>
        <w:rPr>
          <w:rFonts w:ascii="Times New Roman" w:hAnsi="Times New Roman" w:cs="Times New Roman"/>
          <w:lang w:val="en-MY"/>
        </w:rPr>
      </w:pPr>
      <w:bookmarkStart w:id="124" w:name="_Toc519628395"/>
      <w:r w:rsidRPr="00F6478D">
        <w:rPr>
          <w:rFonts w:ascii="Times New Roman" w:hAnsi="Times New Roman" w:cs="Times New Roman"/>
          <w:lang w:val="en-MY"/>
        </w:rPr>
        <w:lastRenderedPageBreak/>
        <w:t>7.7</w:t>
      </w:r>
      <w:r w:rsidRPr="004B150A">
        <w:rPr>
          <w:rFonts w:ascii="Times New Roman" w:hAnsi="Times New Roman" w:cs="Times New Roman"/>
          <w:lang w:val="en-MY"/>
        </w:rPr>
        <w:t>.3</w:t>
      </w:r>
      <w:r>
        <w:rPr>
          <w:rFonts w:ascii="Times New Roman" w:hAnsi="Times New Roman" w:cs="Times New Roman"/>
          <w:lang w:val="en-MY"/>
        </w:rPr>
        <w:t>.</w:t>
      </w:r>
      <w:r w:rsidRPr="004B150A">
        <w:rPr>
          <w:rFonts w:ascii="Times New Roman" w:hAnsi="Times New Roman" w:cs="Times New Roman"/>
          <w:lang w:val="en-MY"/>
        </w:rPr>
        <w:t xml:space="preserve"> Dynamic Analysis</w:t>
      </w:r>
      <w:bookmarkEnd w:id="124"/>
    </w:p>
    <w:p w:rsidR="00F6478D" w:rsidRPr="004B150A" w:rsidRDefault="00F6478D" w:rsidP="00F6478D">
      <w:pPr>
        <w:autoSpaceDE w:val="0"/>
        <w:autoSpaceDN w:val="0"/>
        <w:adjustRightInd w:val="0"/>
        <w:spacing w:line="360" w:lineRule="auto"/>
        <w:jc w:val="both"/>
        <w:rPr>
          <w:sz w:val="24"/>
          <w:szCs w:val="24"/>
          <w:lang w:val="en-MY"/>
        </w:rPr>
      </w:pPr>
      <w:r w:rsidRPr="004B150A">
        <w:rPr>
          <w:sz w:val="24"/>
          <w:szCs w:val="24"/>
          <w:lang w:val="en-MY"/>
        </w:rPr>
        <w:t>The floater motions, station-keeping system such as mooring system and the risers creates a complex dynamic response to the environmental loading from wind, waves and current. Nonlinearities arise with respect to geometric stiffness, hydrodynamic loads, materials and riser components contact interfacing with other components. Common methods to analyse these nonlinearities are frequency domain analysis and time domain analysis.</w:t>
      </w:r>
    </w:p>
    <w:p w:rsidR="00F6478D" w:rsidRPr="00F6478D" w:rsidRDefault="00F6478D" w:rsidP="00F6478D">
      <w:pPr>
        <w:pStyle w:val="Heading4"/>
        <w:spacing w:line="360" w:lineRule="auto"/>
        <w:ind w:left="720"/>
        <w:jc w:val="both"/>
        <w:rPr>
          <w:rFonts w:ascii="Times New Roman" w:hAnsi="Times New Roman" w:cs="Times New Roman"/>
          <w:sz w:val="26"/>
          <w:szCs w:val="26"/>
          <w:lang w:val="en-MY"/>
        </w:rPr>
      </w:pPr>
      <w:r w:rsidRPr="00F6478D">
        <w:rPr>
          <w:rFonts w:ascii="Times New Roman" w:hAnsi="Times New Roman" w:cs="Times New Roman"/>
          <w:sz w:val="26"/>
          <w:szCs w:val="26"/>
          <w:lang w:val="en-MY"/>
        </w:rPr>
        <w:t>7.7.3.1. Frequency Domain Analysis</w:t>
      </w:r>
    </w:p>
    <w:p w:rsidR="00F6478D" w:rsidRPr="004B150A" w:rsidRDefault="00F6478D" w:rsidP="00F6478D">
      <w:pPr>
        <w:autoSpaceDE w:val="0"/>
        <w:autoSpaceDN w:val="0"/>
        <w:adjustRightInd w:val="0"/>
        <w:spacing w:line="360" w:lineRule="auto"/>
        <w:jc w:val="both"/>
        <w:rPr>
          <w:sz w:val="24"/>
          <w:szCs w:val="24"/>
          <w:lang w:val="en-MY"/>
        </w:rPr>
      </w:pPr>
      <w:r w:rsidRPr="004B150A">
        <w:rPr>
          <w:sz w:val="24"/>
          <w:szCs w:val="24"/>
          <w:lang w:val="en-MY"/>
        </w:rPr>
        <w:t xml:space="preserve">According to DNV (2010), this method is based on linearization of stiffness, damping, inertia, and external forces at static equilibrium position (i.e. structural and load linearization). For irregular analysis, a stochastic linearization for combined wave/current loading is required. </w:t>
      </w:r>
    </w:p>
    <w:p w:rsidR="00F6478D" w:rsidRPr="004B150A" w:rsidRDefault="00F6478D" w:rsidP="00F6478D">
      <w:pPr>
        <w:autoSpaceDE w:val="0"/>
        <w:autoSpaceDN w:val="0"/>
        <w:adjustRightInd w:val="0"/>
        <w:spacing w:line="360" w:lineRule="auto"/>
        <w:ind w:firstLine="284"/>
        <w:jc w:val="both"/>
        <w:rPr>
          <w:sz w:val="24"/>
          <w:szCs w:val="24"/>
          <w:lang w:val="en-MY"/>
        </w:rPr>
      </w:pPr>
      <w:r w:rsidRPr="004B150A">
        <w:rPr>
          <w:sz w:val="24"/>
          <w:szCs w:val="24"/>
          <w:lang w:val="en-MY"/>
        </w:rPr>
        <w:t>The structural response will be represented by a spectrum, which means that the statistical properties of the response are known, and the response process (time history) will always be Gaussian. Consequently, non-symmetric response i.e. due to non-symmetric wave loading close to mean water level, cannot be correctly described (Larsen, 1987).</w:t>
      </w:r>
    </w:p>
    <w:p w:rsidR="00F6478D" w:rsidRPr="00F6478D" w:rsidRDefault="00F6478D" w:rsidP="00F6478D">
      <w:pPr>
        <w:pStyle w:val="Heading4"/>
        <w:spacing w:line="360" w:lineRule="auto"/>
        <w:ind w:left="720"/>
        <w:jc w:val="both"/>
        <w:rPr>
          <w:rFonts w:ascii="Times New Roman" w:hAnsi="Times New Roman" w:cs="Times New Roman"/>
          <w:sz w:val="26"/>
          <w:szCs w:val="26"/>
          <w:lang w:val="en-MY"/>
        </w:rPr>
      </w:pPr>
      <w:r w:rsidRPr="00F6478D">
        <w:rPr>
          <w:rFonts w:ascii="Times New Roman" w:hAnsi="Times New Roman" w:cs="Times New Roman"/>
          <w:sz w:val="26"/>
          <w:szCs w:val="26"/>
          <w:lang w:val="en-MY"/>
        </w:rPr>
        <w:t>7.7.3.2. Nonlinear Time Domain Analysis</w:t>
      </w:r>
    </w:p>
    <w:p w:rsidR="00F6478D" w:rsidRPr="004B150A" w:rsidRDefault="00F6478D" w:rsidP="00F6478D">
      <w:pPr>
        <w:autoSpaceDE w:val="0"/>
        <w:autoSpaceDN w:val="0"/>
        <w:adjustRightInd w:val="0"/>
        <w:spacing w:line="360" w:lineRule="auto"/>
        <w:jc w:val="both"/>
        <w:rPr>
          <w:sz w:val="24"/>
          <w:szCs w:val="24"/>
          <w:lang w:val="en-MY"/>
        </w:rPr>
      </w:pPr>
      <w:r w:rsidRPr="004B150A">
        <w:rPr>
          <w:sz w:val="24"/>
          <w:szCs w:val="24"/>
          <w:lang w:val="en-MY"/>
        </w:rPr>
        <w:t>DNV (2010) describes this method as a step by step numerical integration of the incremental dynamic equilibrium equations based on Newton-</w:t>
      </w:r>
      <w:proofErr w:type="spellStart"/>
      <w:r w:rsidRPr="004B150A">
        <w:rPr>
          <w:sz w:val="24"/>
          <w:szCs w:val="24"/>
          <w:lang w:val="en-MY"/>
        </w:rPr>
        <w:t>Raphson</w:t>
      </w:r>
      <w:proofErr w:type="spellEnd"/>
      <w:r w:rsidRPr="004B150A">
        <w:rPr>
          <w:sz w:val="24"/>
          <w:szCs w:val="24"/>
          <w:lang w:val="en-MY"/>
        </w:rPr>
        <w:t xml:space="preserve"> method. A good representation of the riser system’s characteristics non-Gaussian response will be resulted as the consequence of the nonlinear approach on all nonlinear effects.</w:t>
      </w:r>
    </w:p>
    <w:p w:rsidR="00F6478D" w:rsidRPr="004B150A" w:rsidRDefault="00F6478D" w:rsidP="00F6478D">
      <w:pPr>
        <w:autoSpaceDE w:val="0"/>
        <w:autoSpaceDN w:val="0"/>
        <w:adjustRightInd w:val="0"/>
        <w:spacing w:line="360" w:lineRule="auto"/>
        <w:ind w:firstLine="284"/>
        <w:jc w:val="both"/>
        <w:rPr>
          <w:sz w:val="24"/>
          <w:szCs w:val="24"/>
          <w:lang w:val="en-MY"/>
        </w:rPr>
      </w:pPr>
      <w:r w:rsidRPr="004B150A">
        <w:rPr>
          <w:sz w:val="24"/>
          <w:szCs w:val="24"/>
          <w:lang w:val="en-MY"/>
        </w:rPr>
        <w:t>According to Larsen (1987), wave loads can be better described in this method compared to the frequency domain method. However, this statement is valid only for such effect, e.g. the unsymmetrical effect when current and waves are combined, variation of wet surface (load area) of the riser due to varying sea surface elevation in waves, the fact that a specific riser cross section will move and hence not stay in a position where wave induced velocities and accelerations can be calculated independently of riser displacements, non-linear wave theories.</w:t>
      </w:r>
    </w:p>
    <w:p w:rsidR="00F6478D" w:rsidRPr="004B150A" w:rsidRDefault="00F6478D" w:rsidP="00F6478D">
      <w:pPr>
        <w:autoSpaceDE w:val="0"/>
        <w:autoSpaceDN w:val="0"/>
        <w:adjustRightInd w:val="0"/>
        <w:spacing w:line="360" w:lineRule="auto"/>
        <w:jc w:val="both"/>
        <w:rPr>
          <w:lang w:val="en-MY"/>
        </w:rPr>
      </w:pPr>
    </w:p>
    <w:p w:rsidR="00F6478D" w:rsidRPr="004B150A" w:rsidRDefault="00F6478D" w:rsidP="00F6478D">
      <w:pPr>
        <w:pStyle w:val="Heading3"/>
        <w:spacing w:line="360" w:lineRule="auto"/>
        <w:ind w:left="720"/>
        <w:jc w:val="both"/>
        <w:rPr>
          <w:rFonts w:ascii="Times New Roman" w:hAnsi="Times New Roman" w:cs="Times New Roman"/>
          <w:lang w:val="en-MY"/>
        </w:rPr>
      </w:pPr>
      <w:bookmarkStart w:id="125" w:name="_Toc519628396"/>
      <w:r w:rsidRPr="00F6478D">
        <w:rPr>
          <w:rFonts w:ascii="Times New Roman" w:hAnsi="Times New Roman" w:cs="Times New Roman"/>
          <w:lang w:val="en-MY"/>
        </w:rPr>
        <w:t>7.7</w:t>
      </w:r>
      <w:r w:rsidRPr="004B150A">
        <w:rPr>
          <w:rFonts w:ascii="Times New Roman" w:hAnsi="Times New Roman" w:cs="Times New Roman"/>
          <w:lang w:val="en-MY"/>
        </w:rPr>
        <w:t>.4 Coupled</w:t>
      </w:r>
      <w:r w:rsidR="003601E0">
        <w:rPr>
          <w:rFonts w:ascii="Times New Roman" w:hAnsi="Times New Roman" w:cs="Times New Roman"/>
          <w:lang w:val="en-MY"/>
        </w:rPr>
        <w:t>-</w:t>
      </w:r>
      <w:r w:rsidRPr="004B150A">
        <w:rPr>
          <w:rFonts w:ascii="Times New Roman" w:hAnsi="Times New Roman" w:cs="Times New Roman"/>
          <w:lang w:val="en-MY"/>
        </w:rPr>
        <w:t>Uncoupled Analysis</w:t>
      </w:r>
      <w:bookmarkEnd w:id="125"/>
    </w:p>
    <w:p w:rsidR="00F6478D" w:rsidRPr="004B150A" w:rsidRDefault="00F6478D" w:rsidP="00F6478D">
      <w:pPr>
        <w:autoSpaceDE w:val="0"/>
        <w:autoSpaceDN w:val="0"/>
        <w:adjustRightInd w:val="0"/>
        <w:spacing w:line="360" w:lineRule="auto"/>
        <w:jc w:val="both"/>
        <w:rPr>
          <w:sz w:val="24"/>
          <w:szCs w:val="24"/>
          <w:lang w:val="en-MY"/>
        </w:rPr>
      </w:pPr>
      <w:r w:rsidRPr="004B150A">
        <w:rPr>
          <w:sz w:val="24"/>
          <w:szCs w:val="24"/>
          <w:lang w:val="en-MY"/>
        </w:rPr>
        <w:t xml:space="preserve">Floater, risers, and station keeping system (mooring lines) are resulting in a complex dynamic system respond when they interact with the environmental loads. Moreover, </w:t>
      </w:r>
      <w:r w:rsidRPr="004B150A">
        <w:rPr>
          <w:sz w:val="24"/>
          <w:szCs w:val="24"/>
          <w:lang w:val="en-MY"/>
        </w:rPr>
        <w:lastRenderedPageBreak/>
        <w:t xml:space="preserve">current loading and damping influences due to slender structures </w:t>
      </w:r>
      <w:proofErr w:type="spellStart"/>
      <w:r w:rsidRPr="004B150A">
        <w:rPr>
          <w:sz w:val="24"/>
          <w:szCs w:val="24"/>
          <w:lang w:val="en-MY"/>
        </w:rPr>
        <w:t>attaced</w:t>
      </w:r>
      <w:proofErr w:type="spellEnd"/>
      <w:r w:rsidRPr="004B150A">
        <w:rPr>
          <w:sz w:val="24"/>
          <w:szCs w:val="24"/>
          <w:lang w:val="en-MY"/>
        </w:rPr>
        <w:t xml:space="preserve"> to the floater (i.e. riser, tethers, and mooring lines) may significantly influence the LF floater motions, in particular in deep water condition. As the consequence, it is important to determine the coupling effects when deriving the floater motion response as well as the riser response.</w:t>
      </w:r>
    </w:p>
    <w:p w:rsidR="00F6478D" w:rsidRPr="004B150A" w:rsidRDefault="00F6478D" w:rsidP="00F6478D">
      <w:pPr>
        <w:autoSpaceDE w:val="0"/>
        <w:autoSpaceDN w:val="0"/>
        <w:adjustRightInd w:val="0"/>
        <w:spacing w:line="360" w:lineRule="auto"/>
        <w:ind w:firstLine="284"/>
        <w:jc w:val="both"/>
        <w:rPr>
          <w:sz w:val="24"/>
          <w:szCs w:val="24"/>
          <w:lang w:val="en-MY"/>
        </w:rPr>
      </w:pPr>
      <w:r w:rsidRPr="004B150A">
        <w:rPr>
          <w:sz w:val="24"/>
          <w:szCs w:val="24"/>
          <w:lang w:val="en-MY"/>
        </w:rPr>
        <w:t>According to DNV (2010), the combined irregular wave frequency (WF) and low frequency (LF) environmental loading should be considered in riser analysis if riser dynamics is significantly influenced by low frequency excitation. This can be achieved by consistently representing the fully coupled analysis where the floater force model is introduced in a detailed Finite Element (FE) model of the complete slender structure system including all mooring lines and risers. However, DNV (2010) implies that this method requires substantial computational efforts and therefore should be considered as a tool for final verification purposes.</w:t>
      </w:r>
    </w:p>
    <w:p w:rsidR="00F6478D" w:rsidRPr="004B150A" w:rsidRDefault="00F6478D" w:rsidP="00F6478D">
      <w:pPr>
        <w:autoSpaceDE w:val="0"/>
        <w:autoSpaceDN w:val="0"/>
        <w:adjustRightInd w:val="0"/>
        <w:spacing w:line="360" w:lineRule="auto"/>
        <w:ind w:firstLine="284"/>
        <w:jc w:val="both"/>
        <w:rPr>
          <w:sz w:val="24"/>
          <w:szCs w:val="24"/>
          <w:lang w:val="en-MY"/>
        </w:rPr>
      </w:pPr>
      <w:r w:rsidRPr="004B150A">
        <w:rPr>
          <w:sz w:val="24"/>
          <w:szCs w:val="24"/>
          <w:lang w:val="en-MY"/>
        </w:rPr>
        <w:t>In order to capture the coupling effect with such a computational efficiency, the floater motion and slender structure analyses are then carried out separately. This is called uncoupled analysis. The first step is always a floater motion analysis, which is then applied as loading in terms of forced boundary displacements in subsequent slender structure analysis (i.e. individual riser or mooring line analysis).</w:t>
      </w:r>
    </w:p>
    <w:p w:rsidR="00F6478D" w:rsidRPr="004B150A" w:rsidRDefault="00F6478D" w:rsidP="00F6478D">
      <w:pPr>
        <w:autoSpaceDE w:val="0"/>
        <w:autoSpaceDN w:val="0"/>
        <w:adjustRightInd w:val="0"/>
        <w:spacing w:line="360" w:lineRule="auto"/>
        <w:jc w:val="both"/>
        <w:rPr>
          <w:sz w:val="24"/>
          <w:szCs w:val="24"/>
          <w:lang w:val="en-MY"/>
        </w:rPr>
      </w:pPr>
      <w:r w:rsidRPr="004B150A">
        <w:rPr>
          <w:sz w:val="24"/>
          <w:szCs w:val="24"/>
          <w:lang w:val="en-MY"/>
        </w:rPr>
        <w:t>The WF floater motions are considered as dynamic excitation using floater RAO transfer function, while LF floater motions are accounted for by an additional representative floater offset. The slender structure is consequently assumed to respond quasi-statically to LF floater motions.</w:t>
      </w:r>
    </w:p>
    <w:p w:rsidR="00F6478D" w:rsidRPr="004B150A" w:rsidRDefault="00F6478D" w:rsidP="00F6478D">
      <w:pPr>
        <w:autoSpaceDE w:val="0"/>
        <w:autoSpaceDN w:val="0"/>
        <w:adjustRightInd w:val="0"/>
        <w:spacing w:line="360" w:lineRule="auto"/>
        <w:jc w:val="both"/>
        <w:rPr>
          <w:lang w:val="en-MY"/>
        </w:rPr>
      </w:pPr>
    </w:p>
    <w:p w:rsidR="00F6478D" w:rsidRPr="004B150A" w:rsidRDefault="00F6478D" w:rsidP="00F6478D">
      <w:pPr>
        <w:pStyle w:val="Heading2"/>
        <w:spacing w:line="360" w:lineRule="auto"/>
        <w:ind w:left="720"/>
        <w:jc w:val="both"/>
        <w:rPr>
          <w:rFonts w:ascii="Times New Roman" w:hAnsi="Times New Roman" w:cs="Times New Roman"/>
          <w:lang w:val="en-MY"/>
        </w:rPr>
      </w:pPr>
      <w:bookmarkStart w:id="126" w:name="_Toc519628397"/>
      <w:r>
        <w:rPr>
          <w:rFonts w:ascii="Times New Roman" w:hAnsi="Times New Roman" w:cs="Times New Roman"/>
          <w:lang w:val="en-MY"/>
        </w:rPr>
        <w:t>7</w:t>
      </w:r>
      <w:r w:rsidRPr="004B150A">
        <w:rPr>
          <w:rFonts w:ascii="Times New Roman" w:hAnsi="Times New Roman" w:cs="Times New Roman"/>
          <w:lang w:val="en-MY"/>
        </w:rPr>
        <w:t>.</w:t>
      </w:r>
      <w:r>
        <w:rPr>
          <w:rFonts w:ascii="Times New Roman" w:hAnsi="Times New Roman" w:cs="Times New Roman"/>
          <w:lang w:val="en-MY"/>
        </w:rPr>
        <w:t xml:space="preserve">8. </w:t>
      </w:r>
      <w:r w:rsidRPr="004B150A">
        <w:rPr>
          <w:rFonts w:ascii="Times New Roman" w:hAnsi="Times New Roman" w:cs="Times New Roman"/>
          <w:lang w:val="en-MY"/>
        </w:rPr>
        <w:t>Time Domain Fatigue Analysis</w:t>
      </w:r>
      <w:bookmarkEnd w:id="126"/>
    </w:p>
    <w:p w:rsidR="00F6478D" w:rsidRPr="00770860" w:rsidRDefault="00F6478D" w:rsidP="00F6478D">
      <w:pPr>
        <w:autoSpaceDE w:val="0"/>
        <w:autoSpaceDN w:val="0"/>
        <w:adjustRightInd w:val="0"/>
        <w:spacing w:line="360" w:lineRule="auto"/>
        <w:jc w:val="both"/>
        <w:rPr>
          <w:sz w:val="24"/>
          <w:szCs w:val="24"/>
          <w:lang w:val="en-MY"/>
        </w:rPr>
      </w:pPr>
      <w:r w:rsidRPr="00770860">
        <w:rPr>
          <w:sz w:val="24"/>
          <w:szCs w:val="24"/>
          <w:lang w:val="en-MY"/>
        </w:rPr>
        <w:t>According to DNV (2010), the fatigue analysis should be based on S-N data, determined by fatigue testing of the considered welded detail, and the linear damage hypothesis. The stress range may be found by deterministic or spectral analysis. The determination of stress history shall consider the dynamic effects. This stress history can be defined as expected number of cycles at each stress range level during the predicted life span, and the practical application of this is to establish a long term stress range history that is on the safe side.</w:t>
      </w:r>
    </w:p>
    <w:p w:rsidR="00F6478D" w:rsidRPr="00770860" w:rsidRDefault="00F6478D" w:rsidP="00E26F83">
      <w:pPr>
        <w:autoSpaceDE w:val="0"/>
        <w:autoSpaceDN w:val="0"/>
        <w:adjustRightInd w:val="0"/>
        <w:spacing w:line="360" w:lineRule="auto"/>
        <w:ind w:firstLine="567"/>
        <w:jc w:val="both"/>
        <w:rPr>
          <w:sz w:val="24"/>
          <w:szCs w:val="24"/>
          <w:lang w:val="en-MY"/>
        </w:rPr>
      </w:pPr>
      <w:r w:rsidRPr="00770860">
        <w:rPr>
          <w:sz w:val="24"/>
          <w:szCs w:val="24"/>
          <w:lang w:val="en-MY"/>
        </w:rPr>
        <w:t xml:space="preserve">The basic fatigue capacity is given in terms of S-N curves, where </w:t>
      </w:r>
      <m:oMath>
        <m:r>
          <w:rPr>
            <w:rFonts w:ascii="Cambria Math" w:hAnsi="Cambria Math"/>
            <w:sz w:val="24"/>
            <w:szCs w:val="24"/>
            <w:lang w:val="en-MY"/>
          </w:rPr>
          <m:t>S</m:t>
        </m:r>
      </m:oMath>
      <w:r w:rsidRPr="00770860">
        <w:rPr>
          <w:sz w:val="24"/>
          <w:szCs w:val="24"/>
          <w:lang w:val="en-MY"/>
        </w:rPr>
        <w:t xml:space="preserve"> is the constant given stress range, and </w:t>
      </w:r>
      <m:oMath>
        <m:r>
          <w:rPr>
            <w:rFonts w:ascii="Cambria Math" w:hAnsi="Cambria Math"/>
            <w:sz w:val="24"/>
            <w:szCs w:val="24"/>
            <w:lang w:val="en-MY"/>
          </w:rPr>
          <m:t>N</m:t>
        </m:r>
      </m:oMath>
      <w:r w:rsidRPr="00770860">
        <w:rPr>
          <w:sz w:val="24"/>
          <w:szCs w:val="24"/>
          <w:lang w:val="en-MY"/>
        </w:rPr>
        <w:t xml:space="preserve"> is the number of stress cycle to failure. The expression of this S-N curve is given as</w:t>
      </w:r>
    </w:p>
    <w:p w:rsidR="00F6478D" w:rsidRPr="00770860" w:rsidRDefault="00F6478D" w:rsidP="00F6478D">
      <w:pPr>
        <w:autoSpaceDE w:val="0"/>
        <w:autoSpaceDN w:val="0"/>
        <w:adjustRightInd w:val="0"/>
        <w:spacing w:line="360" w:lineRule="auto"/>
        <w:jc w:val="both"/>
        <w:rPr>
          <w:sz w:val="24"/>
          <w:szCs w:val="24"/>
          <w:lang w:val="en-MY"/>
        </w:rPr>
      </w:pPr>
    </w:p>
    <w:p w:rsidR="00F6478D" w:rsidRPr="00770860" w:rsidRDefault="00D55C7F" w:rsidP="00F6478D">
      <w:pPr>
        <w:autoSpaceDE w:val="0"/>
        <w:autoSpaceDN w:val="0"/>
        <w:adjustRightInd w:val="0"/>
        <w:spacing w:line="360" w:lineRule="auto"/>
        <w:jc w:val="both"/>
        <w:rPr>
          <w:sz w:val="24"/>
          <w:szCs w:val="24"/>
          <w:lang w:val="en-MY"/>
        </w:rPr>
      </w:pPr>
      <m:oMath>
        <m:func>
          <m:funcPr>
            <m:ctrlPr>
              <w:rPr>
                <w:rFonts w:ascii="Cambria Math" w:hAnsi="Cambria Math"/>
                <w:i/>
                <w:sz w:val="24"/>
                <w:szCs w:val="24"/>
                <w:lang w:val="en-MY"/>
              </w:rPr>
            </m:ctrlPr>
          </m:funcPr>
          <m:fName>
            <m:r>
              <m:rPr>
                <m:sty m:val="p"/>
              </m:rPr>
              <w:rPr>
                <w:rFonts w:ascii="Cambria Math" w:hAnsi="Cambria Math"/>
                <w:sz w:val="24"/>
                <w:szCs w:val="24"/>
              </w:rPr>
              <m:t>log</m:t>
            </m:r>
          </m:fName>
          <m:e>
            <m:d>
              <m:dPr>
                <m:ctrlPr>
                  <w:rPr>
                    <w:rFonts w:ascii="Cambria Math" w:hAnsi="Cambria Math"/>
                    <w:i/>
                    <w:sz w:val="24"/>
                    <w:szCs w:val="24"/>
                    <w:lang w:val="en-MY"/>
                  </w:rPr>
                </m:ctrlPr>
              </m:dPr>
              <m:e>
                <m:r>
                  <w:rPr>
                    <w:rFonts w:ascii="Cambria Math" w:hAnsi="Cambria Math"/>
                    <w:sz w:val="24"/>
                    <w:szCs w:val="24"/>
                    <w:lang w:val="en-MY"/>
                  </w:rPr>
                  <m:t>N</m:t>
                </m:r>
              </m:e>
            </m:d>
          </m:e>
        </m:func>
        <m:r>
          <w:rPr>
            <w:rFonts w:ascii="Cambria Math" w:hAnsi="Cambria Math"/>
            <w:sz w:val="24"/>
            <w:szCs w:val="24"/>
            <w:lang w:val="en-MY"/>
          </w:rPr>
          <m:t>=</m:t>
        </m:r>
        <m:func>
          <m:funcPr>
            <m:ctrlPr>
              <w:rPr>
                <w:rFonts w:ascii="Cambria Math" w:hAnsi="Cambria Math"/>
                <w:i/>
                <w:sz w:val="24"/>
                <w:szCs w:val="24"/>
                <w:lang w:val="en-MY"/>
              </w:rPr>
            </m:ctrlPr>
          </m:funcPr>
          <m:fName>
            <m:r>
              <m:rPr>
                <m:sty m:val="p"/>
              </m:rPr>
              <w:rPr>
                <w:rFonts w:ascii="Cambria Math" w:hAnsi="Cambria Math"/>
                <w:sz w:val="24"/>
                <w:szCs w:val="24"/>
              </w:rPr>
              <m:t>log</m:t>
            </m:r>
          </m:fName>
          <m:e>
            <m:d>
              <m:dPr>
                <m:ctrlPr>
                  <w:rPr>
                    <w:rFonts w:ascii="Cambria Math" w:hAnsi="Cambria Math"/>
                    <w:i/>
                    <w:sz w:val="24"/>
                    <w:szCs w:val="24"/>
                    <w:lang w:val="en-MY"/>
                  </w:rPr>
                </m:ctrlPr>
              </m:dPr>
              <m:e>
                <m:r>
                  <w:rPr>
                    <w:rFonts w:ascii="Cambria Math" w:hAnsi="Cambria Math"/>
                    <w:sz w:val="24"/>
                    <w:szCs w:val="24"/>
                    <w:lang w:val="en-MY"/>
                  </w:rPr>
                  <m:t>a</m:t>
                </m:r>
              </m:e>
            </m:d>
          </m:e>
        </m:func>
        <m:r>
          <w:rPr>
            <w:rFonts w:ascii="Cambria Math" w:hAnsi="Cambria Math"/>
            <w:sz w:val="24"/>
            <w:szCs w:val="24"/>
            <w:lang w:val="en-MY"/>
          </w:rPr>
          <m:t>-m</m:t>
        </m:r>
        <m:func>
          <m:funcPr>
            <m:ctrlPr>
              <w:rPr>
                <w:rFonts w:ascii="Cambria Math" w:hAnsi="Cambria Math"/>
                <w:i/>
                <w:sz w:val="24"/>
                <w:szCs w:val="24"/>
                <w:lang w:val="en-MY"/>
              </w:rPr>
            </m:ctrlPr>
          </m:funcPr>
          <m:fName>
            <m:r>
              <m:rPr>
                <m:sty m:val="p"/>
              </m:rPr>
              <w:rPr>
                <w:rFonts w:ascii="Cambria Math" w:hAnsi="Cambria Math"/>
                <w:sz w:val="24"/>
                <w:szCs w:val="24"/>
              </w:rPr>
              <m:t>log</m:t>
            </m:r>
          </m:fName>
          <m:e>
            <m:d>
              <m:dPr>
                <m:ctrlPr>
                  <w:rPr>
                    <w:rFonts w:ascii="Cambria Math" w:hAnsi="Cambria Math"/>
                    <w:i/>
                    <w:sz w:val="24"/>
                    <w:szCs w:val="24"/>
                    <w:lang w:val="en-MY"/>
                  </w:rPr>
                </m:ctrlPr>
              </m:dPr>
              <m:e>
                <m:r>
                  <w:rPr>
                    <w:rFonts w:ascii="Cambria Math" w:hAnsi="Cambria Math"/>
                    <w:sz w:val="24"/>
                    <w:szCs w:val="24"/>
                    <w:lang w:val="en-MY"/>
                  </w:rPr>
                  <m:t>S</m:t>
                </m:r>
              </m:e>
            </m:d>
          </m:e>
        </m:func>
      </m:oMath>
      <w:r w:rsidR="00F6478D" w:rsidRPr="00770860">
        <w:rPr>
          <w:sz w:val="24"/>
          <w:szCs w:val="24"/>
          <w:lang w:val="en-MY"/>
        </w:rPr>
        <w:t xml:space="preserve"> </w:t>
      </w:r>
      <w:r w:rsidR="005E5C6B">
        <w:rPr>
          <w:sz w:val="24"/>
          <w:szCs w:val="24"/>
          <w:lang w:val="en-MY"/>
        </w:rPr>
        <w:tab/>
      </w:r>
      <w:r w:rsidR="005E5C6B">
        <w:rPr>
          <w:sz w:val="24"/>
          <w:szCs w:val="24"/>
          <w:lang w:val="en-MY"/>
        </w:rPr>
        <w:tab/>
      </w:r>
      <w:r w:rsidR="005E5C6B">
        <w:rPr>
          <w:sz w:val="24"/>
          <w:szCs w:val="24"/>
          <w:lang w:val="en-MY"/>
        </w:rPr>
        <w:tab/>
      </w:r>
      <w:r w:rsidR="005E5C6B">
        <w:rPr>
          <w:sz w:val="24"/>
          <w:szCs w:val="24"/>
          <w:lang w:val="en-MY"/>
        </w:rPr>
        <w:tab/>
      </w:r>
      <w:r w:rsidR="005E5C6B">
        <w:rPr>
          <w:sz w:val="24"/>
          <w:szCs w:val="24"/>
          <w:lang w:val="en-MY"/>
        </w:rPr>
        <w:tab/>
      </w:r>
      <w:r w:rsidR="005E5C6B">
        <w:rPr>
          <w:sz w:val="24"/>
          <w:szCs w:val="24"/>
          <w:lang w:val="en-MY"/>
        </w:rPr>
        <w:tab/>
      </w:r>
      <w:r w:rsidR="005E5C6B">
        <w:rPr>
          <w:sz w:val="24"/>
          <w:szCs w:val="24"/>
          <w:lang w:val="en-MY"/>
        </w:rPr>
        <w:tab/>
        <w:t>(7.13)</w:t>
      </w:r>
    </w:p>
    <w:p w:rsidR="00F6478D" w:rsidRPr="00770860" w:rsidRDefault="00F6478D" w:rsidP="00F6478D">
      <w:pPr>
        <w:autoSpaceDE w:val="0"/>
        <w:autoSpaceDN w:val="0"/>
        <w:adjustRightInd w:val="0"/>
        <w:spacing w:line="360" w:lineRule="auto"/>
        <w:jc w:val="both"/>
        <w:rPr>
          <w:sz w:val="24"/>
          <w:szCs w:val="24"/>
          <w:lang w:val="en-MY"/>
        </w:rPr>
      </w:pPr>
    </w:p>
    <w:p w:rsidR="00F6478D" w:rsidRPr="00770860" w:rsidRDefault="00F6478D" w:rsidP="00F6478D">
      <w:pPr>
        <w:autoSpaceDE w:val="0"/>
        <w:autoSpaceDN w:val="0"/>
        <w:adjustRightInd w:val="0"/>
        <w:spacing w:line="360" w:lineRule="auto"/>
        <w:rPr>
          <w:sz w:val="24"/>
          <w:szCs w:val="24"/>
          <w:lang w:val="en-MY"/>
        </w:rPr>
      </w:pPr>
      <w:r w:rsidRPr="00770860">
        <w:rPr>
          <w:sz w:val="24"/>
          <w:szCs w:val="24"/>
          <w:lang w:val="en-MY"/>
        </w:rPr>
        <w:t xml:space="preserve">Where; </w:t>
      </w:r>
      <m:oMath>
        <m:r>
          <w:rPr>
            <w:rFonts w:ascii="Cambria Math" w:hAnsi="Cambria Math"/>
            <w:sz w:val="24"/>
            <w:szCs w:val="24"/>
            <w:lang w:val="en-MY"/>
          </w:rPr>
          <m:t xml:space="preserve"> a</m:t>
        </m:r>
      </m:oMath>
      <w:r w:rsidRPr="00770860">
        <w:rPr>
          <w:sz w:val="24"/>
          <w:szCs w:val="24"/>
          <w:lang w:val="en-MY"/>
        </w:rPr>
        <w:t xml:space="preserve"> and </w:t>
      </w:r>
      <m:oMath>
        <m:r>
          <w:rPr>
            <w:rFonts w:ascii="Cambria Math" w:hAnsi="Cambria Math"/>
            <w:sz w:val="24"/>
            <w:szCs w:val="24"/>
            <w:lang w:val="en-MY"/>
          </w:rPr>
          <m:t>m</m:t>
        </m:r>
      </m:oMath>
      <w:r w:rsidRPr="00770860">
        <w:rPr>
          <w:sz w:val="24"/>
          <w:szCs w:val="24"/>
          <w:lang w:val="en-MY"/>
        </w:rPr>
        <w:t xml:space="preserve"> are empirical constant established by experiments.</w:t>
      </w:r>
    </w:p>
    <w:p w:rsidR="00F6478D" w:rsidRDefault="00F6478D" w:rsidP="00E26F83">
      <w:pPr>
        <w:autoSpaceDE w:val="0"/>
        <w:autoSpaceDN w:val="0"/>
        <w:adjustRightInd w:val="0"/>
        <w:spacing w:line="360" w:lineRule="auto"/>
        <w:ind w:firstLine="567"/>
        <w:jc w:val="both"/>
        <w:rPr>
          <w:sz w:val="24"/>
          <w:szCs w:val="24"/>
          <w:lang w:val="en-MY"/>
        </w:rPr>
      </w:pPr>
      <w:r w:rsidRPr="00770860">
        <w:rPr>
          <w:sz w:val="24"/>
          <w:szCs w:val="24"/>
          <w:lang w:val="en-MY"/>
        </w:rPr>
        <w:t>The stress range to be applied in fatigue damage calculation is given as:</w:t>
      </w:r>
    </w:p>
    <w:p w:rsidR="00E26F83" w:rsidRPr="00770860" w:rsidRDefault="00E26F83" w:rsidP="00F6478D">
      <w:pPr>
        <w:autoSpaceDE w:val="0"/>
        <w:autoSpaceDN w:val="0"/>
        <w:adjustRightInd w:val="0"/>
        <w:spacing w:line="360" w:lineRule="auto"/>
        <w:jc w:val="both"/>
        <w:rPr>
          <w:sz w:val="24"/>
          <w:szCs w:val="24"/>
          <w:lang w:val="en-MY"/>
        </w:rPr>
      </w:pPr>
    </w:p>
    <w:p w:rsidR="00F6478D" w:rsidRDefault="00F6478D" w:rsidP="00F6478D">
      <w:pPr>
        <w:autoSpaceDE w:val="0"/>
        <w:autoSpaceDN w:val="0"/>
        <w:adjustRightInd w:val="0"/>
        <w:spacing w:line="360" w:lineRule="auto"/>
        <w:jc w:val="both"/>
        <w:rPr>
          <w:sz w:val="24"/>
          <w:szCs w:val="24"/>
          <w:lang w:val="en-MY"/>
        </w:rPr>
      </w:pPr>
      <m:oMath>
        <m:r>
          <w:rPr>
            <w:rFonts w:ascii="Cambria Math" w:hAnsi="Cambria Math"/>
            <w:sz w:val="24"/>
            <w:szCs w:val="24"/>
            <w:lang w:val="en-MY"/>
          </w:rPr>
          <m:t>S=</m:t>
        </m:r>
        <m:sSub>
          <m:sSubPr>
            <m:ctrlPr>
              <w:rPr>
                <w:rFonts w:ascii="Cambria Math" w:hAnsi="Cambria Math"/>
                <w:i/>
                <w:sz w:val="24"/>
                <w:szCs w:val="24"/>
                <w:lang w:val="en-MY"/>
              </w:rPr>
            </m:ctrlPr>
          </m:sSubPr>
          <m:e>
            <m:r>
              <w:rPr>
                <w:rFonts w:ascii="Cambria Math" w:hAnsi="Cambria Math"/>
                <w:sz w:val="24"/>
                <w:szCs w:val="24"/>
                <w:lang w:val="en-MY"/>
              </w:rPr>
              <m:t>S</m:t>
            </m:r>
          </m:e>
          <m:sub>
            <m:r>
              <w:rPr>
                <w:rFonts w:ascii="Cambria Math" w:hAnsi="Cambria Math"/>
                <w:sz w:val="24"/>
                <w:szCs w:val="24"/>
                <w:lang w:val="en-MY"/>
              </w:rPr>
              <m:t>0</m:t>
            </m:r>
          </m:sub>
        </m:sSub>
        <m:r>
          <w:rPr>
            <w:rFonts w:ascii="Cambria Math" w:hAnsi="Cambria Math"/>
            <w:sz w:val="24"/>
            <w:szCs w:val="24"/>
            <w:lang w:val="en-MY"/>
          </w:rPr>
          <m:t>∙SCF∙</m:t>
        </m:r>
        <m:sSup>
          <m:sSupPr>
            <m:ctrlPr>
              <w:rPr>
                <w:rFonts w:ascii="Cambria Math" w:hAnsi="Cambria Math"/>
                <w:i/>
                <w:sz w:val="24"/>
                <w:szCs w:val="24"/>
                <w:lang w:val="en-MY"/>
              </w:rPr>
            </m:ctrlPr>
          </m:sSupPr>
          <m:e>
            <m:d>
              <m:dPr>
                <m:ctrlPr>
                  <w:rPr>
                    <w:rFonts w:ascii="Cambria Math" w:hAnsi="Cambria Math"/>
                    <w:i/>
                    <w:sz w:val="24"/>
                    <w:szCs w:val="24"/>
                    <w:lang w:val="en-MY"/>
                  </w:rPr>
                </m:ctrlPr>
              </m:dPr>
              <m:e>
                <m:f>
                  <m:fPr>
                    <m:ctrlPr>
                      <w:rPr>
                        <w:rFonts w:ascii="Cambria Math" w:hAnsi="Cambria Math"/>
                        <w:i/>
                        <w:sz w:val="24"/>
                        <w:szCs w:val="24"/>
                        <w:lang w:val="en-MY"/>
                      </w:rPr>
                    </m:ctrlPr>
                  </m:fPr>
                  <m:num>
                    <m:sSub>
                      <m:sSubPr>
                        <m:ctrlPr>
                          <w:rPr>
                            <w:rFonts w:ascii="Cambria Math" w:hAnsi="Cambria Math"/>
                            <w:i/>
                            <w:sz w:val="24"/>
                            <w:szCs w:val="24"/>
                            <w:lang w:val="en-MY"/>
                          </w:rPr>
                        </m:ctrlPr>
                      </m:sSubPr>
                      <m:e>
                        <m:r>
                          <w:rPr>
                            <w:rFonts w:ascii="Cambria Math" w:hAnsi="Cambria Math"/>
                            <w:sz w:val="24"/>
                            <w:szCs w:val="24"/>
                            <w:lang w:val="en-MY"/>
                          </w:rPr>
                          <m:t>t</m:t>
                        </m:r>
                      </m:e>
                      <m:sub>
                        <m:r>
                          <w:rPr>
                            <w:rFonts w:ascii="Cambria Math" w:hAnsi="Cambria Math"/>
                            <w:sz w:val="24"/>
                            <w:szCs w:val="24"/>
                            <w:lang w:val="en-MY"/>
                          </w:rPr>
                          <m:t>3</m:t>
                        </m:r>
                      </m:sub>
                    </m:sSub>
                  </m:num>
                  <m:den>
                    <m:sSub>
                      <m:sSubPr>
                        <m:ctrlPr>
                          <w:rPr>
                            <w:rFonts w:ascii="Cambria Math" w:hAnsi="Cambria Math"/>
                            <w:i/>
                            <w:sz w:val="24"/>
                            <w:szCs w:val="24"/>
                            <w:lang w:val="en-MY"/>
                          </w:rPr>
                        </m:ctrlPr>
                      </m:sSubPr>
                      <m:e>
                        <m:r>
                          <w:rPr>
                            <w:rFonts w:ascii="Cambria Math" w:hAnsi="Cambria Math"/>
                            <w:sz w:val="24"/>
                            <w:szCs w:val="24"/>
                            <w:lang w:val="en-MY"/>
                          </w:rPr>
                          <m:t>t</m:t>
                        </m:r>
                      </m:e>
                      <m:sub>
                        <m:r>
                          <w:rPr>
                            <w:rFonts w:ascii="Cambria Math" w:hAnsi="Cambria Math"/>
                            <w:sz w:val="24"/>
                            <w:szCs w:val="24"/>
                            <w:lang w:val="en-MY"/>
                          </w:rPr>
                          <m:t>ref</m:t>
                        </m:r>
                      </m:sub>
                    </m:sSub>
                  </m:den>
                </m:f>
              </m:e>
            </m:d>
          </m:e>
          <m:sup>
            <m:r>
              <w:rPr>
                <w:rFonts w:ascii="Cambria Math" w:hAnsi="Cambria Math"/>
                <w:sz w:val="24"/>
                <w:szCs w:val="24"/>
                <w:lang w:val="en-MY"/>
              </w:rPr>
              <m:t>k</m:t>
            </m:r>
          </m:sup>
        </m:sSup>
      </m:oMath>
      <w:r w:rsidRPr="00770860">
        <w:rPr>
          <w:sz w:val="24"/>
          <w:szCs w:val="24"/>
          <w:lang w:val="en-MY"/>
        </w:rPr>
        <w:t xml:space="preserve"> </w:t>
      </w:r>
      <w:r w:rsidR="005E5C6B">
        <w:rPr>
          <w:sz w:val="24"/>
          <w:szCs w:val="24"/>
          <w:lang w:val="en-MY"/>
        </w:rPr>
        <w:tab/>
      </w:r>
      <w:r w:rsidR="005E5C6B">
        <w:rPr>
          <w:sz w:val="24"/>
          <w:szCs w:val="24"/>
          <w:lang w:val="en-MY"/>
        </w:rPr>
        <w:tab/>
      </w:r>
      <w:r w:rsidR="005E5C6B">
        <w:rPr>
          <w:sz w:val="24"/>
          <w:szCs w:val="24"/>
          <w:lang w:val="en-MY"/>
        </w:rPr>
        <w:tab/>
      </w:r>
      <w:r w:rsidR="005E5C6B">
        <w:rPr>
          <w:sz w:val="24"/>
          <w:szCs w:val="24"/>
          <w:lang w:val="en-MY"/>
        </w:rPr>
        <w:tab/>
      </w:r>
      <w:r w:rsidR="005E5C6B">
        <w:rPr>
          <w:sz w:val="24"/>
          <w:szCs w:val="24"/>
          <w:lang w:val="en-MY"/>
        </w:rPr>
        <w:tab/>
      </w:r>
      <w:r w:rsidR="005E5C6B">
        <w:rPr>
          <w:sz w:val="24"/>
          <w:szCs w:val="24"/>
          <w:lang w:val="en-MY"/>
        </w:rPr>
        <w:tab/>
      </w:r>
      <w:r w:rsidR="005E5C6B">
        <w:rPr>
          <w:sz w:val="24"/>
          <w:szCs w:val="24"/>
          <w:lang w:val="en-MY"/>
        </w:rPr>
        <w:tab/>
      </w:r>
      <w:r w:rsidR="005E5C6B">
        <w:rPr>
          <w:sz w:val="24"/>
          <w:szCs w:val="24"/>
          <w:lang w:val="en-MY"/>
        </w:rPr>
        <w:tab/>
        <w:t>(7.14)</w:t>
      </w:r>
    </w:p>
    <w:p w:rsidR="005E5C6B" w:rsidRPr="00770860" w:rsidRDefault="005E5C6B" w:rsidP="00F6478D">
      <w:pPr>
        <w:autoSpaceDE w:val="0"/>
        <w:autoSpaceDN w:val="0"/>
        <w:adjustRightInd w:val="0"/>
        <w:spacing w:line="360" w:lineRule="auto"/>
        <w:jc w:val="both"/>
        <w:rPr>
          <w:sz w:val="24"/>
          <w:szCs w:val="24"/>
          <w:lang w:val="en-MY"/>
        </w:rPr>
      </w:pPr>
    </w:p>
    <w:p w:rsidR="00F6478D" w:rsidRPr="00770860" w:rsidRDefault="00F6478D" w:rsidP="00E26F83">
      <w:pPr>
        <w:autoSpaceDE w:val="0"/>
        <w:autoSpaceDN w:val="0"/>
        <w:adjustRightInd w:val="0"/>
        <w:spacing w:line="360" w:lineRule="auto"/>
        <w:jc w:val="both"/>
        <w:rPr>
          <w:sz w:val="24"/>
          <w:szCs w:val="24"/>
          <w:lang w:val="en-MY"/>
        </w:rPr>
      </w:pPr>
      <w:r w:rsidRPr="00770860">
        <w:rPr>
          <w:sz w:val="24"/>
          <w:szCs w:val="24"/>
          <w:lang w:val="en-MY"/>
        </w:rPr>
        <w:t xml:space="preserve">Where;  </w:t>
      </w:r>
      <m:oMath>
        <m:sSub>
          <m:sSubPr>
            <m:ctrlPr>
              <w:rPr>
                <w:rFonts w:ascii="Cambria Math" w:hAnsi="Cambria Math"/>
                <w:i/>
                <w:sz w:val="24"/>
                <w:szCs w:val="24"/>
                <w:lang w:val="en-MY"/>
              </w:rPr>
            </m:ctrlPr>
          </m:sSubPr>
          <m:e>
            <m:r>
              <w:rPr>
                <w:rFonts w:ascii="Cambria Math" w:hAnsi="Cambria Math"/>
                <w:sz w:val="24"/>
                <w:szCs w:val="24"/>
                <w:lang w:val="en-MY"/>
              </w:rPr>
              <m:t>S</m:t>
            </m:r>
          </m:e>
          <m:sub>
            <m:r>
              <w:rPr>
                <w:rFonts w:ascii="Cambria Math" w:hAnsi="Cambria Math"/>
                <w:sz w:val="24"/>
                <w:szCs w:val="24"/>
                <w:lang w:val="en-MY"/>
              </w:rPr>
              <m:t>0</m:t>
            </m:r>
          </m:sub>
        </m:sSub>
      </m:oMath>
      <w:r w:rsidRPr="00770860">
        <w:rPr>
          <w:sz w:val="24"/>
          <w:szCs w:val="24"/>
          <w:lang w:val="en-MY"/>
        </w:rPr>
        <w:t xml:space="preserve"> is </w:t>
      </w:r>
      <w:r w:rsidR="0072338A">
        <w:rPr>
          <w:sz w:val="24"/>
          <w:szCs w:val="24"/>
          <w:lang w:val="en-MY"/>
        </w:rPr>
        <w:t>n</w:t>
      </w:r>
      <w:r w:rsidRPr="00770860">
        <w:rPr>
          <w:sz w:val="24"/>
          <w:szCs w:val="24"/>
          <w:lang w:val="en-MY"/>
        </w:rPr>
        <w:t xml:space="preserve">ominal stress range, </w:t>
      </w:r>
      <m:oMath>
        <m:r>
          <w:rPr>
            <w:rFonts w:ascii="Cambria Math" w:hAnsi="Cambria Math"/>
            <w:sz w:val="24"/>
            <w:szCs w:val="24"/>
            <w:lang w:val="en-MY"/>
          </w:rPr>
          <m:t>SCF</m:t>
        </m:r>
      </m:oMath>
      <w:r w:rsidRPr="00770860">
        <w:rPr>
          <w:sz w:val="24"/>
          <w:szCs w:val="24"/>
          <w:lang w:val="en-MY"/>
        </w:rPr>
        <w:t xml:space="preserve"> is Stress Concentration Factor and </w:t>
      </w:r>
      <m:oMath>
        <m:sSup>
          <m:sSupPr>
            <m:ctrlPr>
              <w:rPr>
                <w:rFonts w:ascii="Cambria Math" w:hAnsi="Cambria Math"/>
                <w:i/>
                <w:sz w:val="24"/>
                <w:szCs w:val="24"/>
                <w:lang w:val="en-MY"/>
              </w:rPr>
            </m:ctrlPr>
          </m:sSupPr>
          <m:e>
            <m:d>
              <m:dPr>
                <m:ctrlPr>
                  <w:rPr>
                    <w:rFonts w:ascii="Cambria Math" w:hAnsi="Cambria Math"/>
                    <w:i/>
                    <w:sz w:val="24"/>
                    <w:szCs w:val="24"/>
                    <w:lang w:val="en-MY"/>
                  </w:rPr>
                </m:ctrlPr>
              </m:dPr>
              <m:e>
                <m:f>
                  <m:fPr>
                    <m:ctrlPr>
                      <w:rPr>
                        <w:rFonts w:ascii="Cambria Math" w:hAnsi="Cambria Math"/>
                        <w:i/>
                        <w:sz w:val="24"/>
                        <w:szCs w:val="24"/>
                        <w:lang w:val="en-MY"/>
                      </w:rPr>
                    </m:ctrlPr>
                  </m:fPr>
                  <m:num>
                    <m:sSub>
                      <m:sSubPr>
                        <m:ctrlPr>
                          <w:rPr>
                            <w:rFonts w:ascii="Cambria Math" w:hAnsi="Cambria Math"/>
                            <w:i/>
                            <w:sz w:val="24"/>
                            <w:szCs w:val="24"/>
                            <w:lang w:val="en-MY"/>
                          </w:rPr>
                        </m:ctrlPr>
                      </m:sSubPr>
                      <m:e>
                        <m:r>
                          <w:rPr>
                            <w:rFonts w:ascii="Cambria Math" w:hAnsi="Cambria Math"/>
                            <w:sz w:val="24"/>
                            <w:szCs w:val="24"/>
                            <w:lang w:val="en-MY"/>
                          </w:rPr>
                          <m:t>t</m:t>
                        </m:r>
                      </m:e>
                      <m:sub>
                        <m:r>
                          <w:rPr>
                            <w:rFonts w:ascii="Cambria Math" w:hAnsi="Cambria Math"/>
                            <w:sz w:val="24"/>
                            <w:szCs w:val="24"/>
                            <w:lang w:val="en-MY"/>
                          </w:rPr>
                          <m:t>3</m:t>
                        </m:r>
                      </m:sub>
                    </m:sSub>
                  </m:num>
                  <m:den>
                    <m:sSub>
                      <m:sSubPr>
                        <m:ctrlPr>
                          <w:rPr>
                            <w:rFonts w:ascii="Cambria Math" w:hAnsi="Cambria Math"/>
                            <w:i/>
                            <w:sz w:val="24"/>
                            <w:szCs w:val="24"/>
                            <w:lang w:val="en-MY"/>
                          </w:rPr>
                        </m:ctrlPr>
                      </m:sSubPr>
                      <m:e>
                        <m:r>
                          <w:rPr>
                            <w:rFonts w:ascii="Cambria Math" w:hAnsi="Cambria Math"/>
                            <w:sz w:val="24"/>
                            <w:szCs w:val="24"/>
                            <w:lang w:val="en-MY"/>
                          </w:rPr>
                          <m:t>t</m:t>
                        </m:r>
                      </m:e>
                      <m:sub>
                        <m:r>
                          <w:rPr>
                            <w:rFonts w:ascii="Cambria Math" w:hAnsi="Cambria Math"/>
                            <w:sz w:val="24"/>
                            <w:szCs w:val="24"/>
                            <w:lang w:val="en-MY"/>
                          </w:rPr>
                          <m:t>ref</m:t>
                        </m:r>
                      </m:sub>
                    </m:sSub>
                  </m:den>
                </m:f>
              </m:e>
            </m:d>
          </m:e>
          <m:sup>
            <m:r>
              <w:rPr>
                <w:rFonts w:ascii="Cambria Math" w:hAnsi="Cambria Math"/>
                <w:sz w:val="24"/>
                <w:szCs w:val="24"/>
                <w:lang w:val="en-MY"/>
              </w:rPr>
              <m:t>k</m:t>
            </m:r>
          </m:sup>
        </m:sSup>
      </m:oMath>
      <w:r w:rsidRPr="00770860">
        <w:rPr>
          <w:sz w:val="24"/>
          <w:szCs w:val="24"/>
          <w:lang w:val="en-MY"/>
        </w:rPr>
        <w:t xml:space="preserve"> is</w:t>
      </w:r>
      <w:r w:rsidR="00E26F83">
        <w:rPr>
          <w:sz w:val="24"/>
          <w:szCs w:val="24"/>
          <w:lang w:val="en-MY"/>
        </w:rPr>
        <w:t xml:space="preserve"> </w:t>
      </w:r>
      <w:r w:rsidRPr="00770860">
        <w:rPr>
          <w:sz w:val="24"/>
          <w:szCs w:val="24"/>
          <w:lang w:val="en-MY"/>
        </w:rPr>
        <w:t xml:space="preserve">Thickness correction factor, where this factor applies for pipes with a wall thickness </w:t>
      </w:r>
      <m:oMath>
        <m:sSub>
          <m:sSubPr>
            <m:ctrlPr>
              <w:rPr>
                <w:rFonts w:ascii="Cambria Math" w:hAnsi="Cambria Math"/>
                <w:i/>
                <w:sz w:val="24"/>
                <w:szCs w:val="24"/>
                <w:lang w:val="en-MY"/>
              </w:rPr>
            </m:ctrlPr>
          </m:sSubPr>
          <m:e>
            <m:r>
              <w:rPr>
                <w:rFonts w:ascii="Cambria Math" w:hAnsi="Cambria Math"/>
                <w:sz w:val="24"/>
                <w:szCs w:val="24"/>
                <w:lang w:val="en-MY"/>
              </w:rPr>
              <m:t>t</m:t>
            </m:r>
          </m:e>
          <m:sub>
            <m:r>
              <w:rPr>
                <w:rFonts w:ascii="Cambria Math" w:hAnsi="Cambria Math"/>
                <w:sz w:val="24"/>
                <w:szCs w:val="24"/>
                <w:lang w:val="en-MY"/>
              </w:rPr>
              <m:t>3</m:t>
            </m:r>
          </m:sub>
        </m:sSub>
      </m:oMath>
      <w:r w:rsidRPr="00770860">
        <w:rPr>
          <w:sz w:val="24"/>
          <w:szCs w:val="24"/>
          <w:lang w:val="en-MY"/>
        </w:rPr>
        <w:t xml:space="preserve"> greater than a reference wall thickness, </w:t>
      </w:r>
      <m:oMath>
        <m:sSub>
          <m:sSubPr>
            <m:ctrlPr>
              <w:rPr>
                <w:rFonts w:ascii="Cambria Math" w:hAnsi="Cambria Math"/>
                <w:i/>
                <w:sz w:val="24"/>
                <w:szCs w:val="24"/>
                <w:lang w:val="en-MY"/>
              </w:rPr>
            </m:ctrlPr>
          </m:sSubPr>
          <m:e>
            <m:r>
              <w:rPr>
                <w:rFonts w:ascii="Cambria Math" w:hAnsi="Cambria Math"/>
                <w:sz w:val="24"/>
                <w:szCs w:val="24"/>
                <w:lang w:val="en-MY"/>
              </w:rPr>
              <m:t>t</m:t>
            </m:r>
          </m:e>
          <m:sub>
            <m:r>
              <w:rPr>
                <w:rFonts w:ascii="Cambria Math" w:hAnsi="Cambria Math"/>
                <w:sz w:val="24"/>
                <w:szCs w:val="24"/>
                <w:lang w:val="en-MY"/>
              </w:rPr>
              <m:t>ref</m:t>
            </m:r>
          </m:sub>
        </m:sSub>
        <m:r>
          <w:rPr>
            <w:rFonts w:ascii="Cambria Math" w:hAnsi="Cambria Math"/>
            <w:sz w:val="24"/>
            <w:szCs w:val="24"/>
            <w:lang w:val="en-MY"/>
          </w:rPr>
          <m:t>=25 mm</m:t>
        </m:r>
      </m:oMath>
      <w:r w:rsidRPr="00770860">
        <w:rPr>
          <w:sz w:val="24"/>
          <w:szCs w:val="24"/>
          <w:lang w:val="en-MY"/>
        </w:rPr>
        <w:t>.</w:t>
      </w:r>
    </w:p>
    <w:p w:rsidR="00F6478D" w:rsidRPr="00770860" w:rsidRDefault="00F6478D" w:rsidP="00E26F83">
      <w:pPr>
        <w:autoSpaceDE w:val="0"/>
        <w:autoSpaceDN w:val="0"/>
        <w:adjustRightInd w:val="0"/>
        <w:spacing w:line="360" w:lineRule="auto"/>
        <w:ind w:firstLine="567"/>
        <w:jc w:val="both"/>
        <w:rPr>
          <w:sz w:val="24"/>
          <w:szCs w:val="24"/>
          <w:lang w:val="en-MY"/>
        </w:rPr>
      </w:pPr>
      <w:r w:rsidRPr="00770860">
        <w:rPr>
          <w:sz w:val="24"/>
          <w:szCs w:val="24"/>
          <w:lang w:val="en-MY"/>
        </w:rPr>
        <w:t>Bilinear (two-slope) S-N curves in log-log scale are also frequently applied for representation</w:t>
      </w:r>
      <w:r w:rsidR="00E26F83">
        <w:rPr>
          <w:sz w:val="24"/>
          <w:szCs w:val="24"/>
          <w:lang w:val="en-MY"/>
        </w:rPr>
        <w:t xml:space="preserve"> </w:t>
      </w:r>
      <w:r w:rsidRPr="00770860">
        <w:rPr>
          <w:sz w:val="24"/>
          <w:szCs w:val="24"/>
          <w:lang w:val="en-MY"/>
        </w:rPr>
        <w:t>of the experimental fatigue data:</w:t>
      </w:r>
    </w:p>
    <w:p w:rsidR="00F6478D" w:rsidRPr="00770860" w:rsidRDefault="00F6478D" w:rsidP="00F6478D">
      <w:pPr>
        <w:autoSpaceDE w:val="0"/>
        <w:autoSpaceDN w:val="0"/>
        <w:adjustRightInd w:val="0"/>
        <w:spacing w:line="360" w:lineRule="auto"/>
        <w:jc w:val="both"/>
        <w:rPr>
          <w:sz w:val="24"/>
          <w:szCs w:val="24"/>
          <w:lang w:val="en-MY"/>
        </w:rPr>
      </w:pPr>
    </w:p>
    <w:p w:rsidR="00F6478D" w:rsidRPr="00770860" w:rsidRDefault="00D55C7F" w:rsidP="00F6478D">
      <w:pPr>
        <w:autoSpaceDE w:val="0"/>
        <w:autoSpaceDN w:val="0"/>
        <w:adjustRightInd w:val="0"/>
        <w:spacing w:line="360" w:lineRule="auto"/>
        <w:jc w:val="both"/>
        <w:rPr>
          <w:sz w:val="24"/>
          <w:szCs w:val="24"/>
          <w:lang w:val="en-MY"/>
        </w:rPr>
      </w:pPr>
      <m:oMath>
        <m:d>
          <m:dPr>
            <m:begChr m:val="{"/>
            <m:endChr m:val=""/>
            <m:ctrlPr>
              <w:rPr>
                <w:rFonts w:ascii="Cambria Math" w:hAnsi="Cambria Math"/>
                <w:i/>
                <w:sz w:val="24"/>
                <w:szCs w:val="24"/>
                <w:lang w:val="en-MY"/>
              </w:rPr>
            </m:ctrlPr>
          </m:dPr>
          <m:e>
            <m:eqArr>
              <m:eqArrPr>
                <m:ctrlPr>
                  <w:rPr>
                    <w:rFonts w:ascii="Cambria Math" w:hAnsi="Cambria Math"/>
                    <w:i/>
                    <w:sz w:val="24"/>
                    <w:szCs w:val="24"/>
                    <w:lang w:val="en-MY"/>
                  </w:rPr>
                </m:ctrlPr>
              </m:eqArrPr>
              <m:e>
                <m:sSub>
                  <m:sSubPr>
                    <m:ctrlPr>
                      <w:rPr>
                        <w:rFonts w:ascii="Cambria Math" w:hAnsi="Cambria Math"/>
                        <w:i/>
                        <w:sz w:val="24"/>
                        <w:szCs w:val="24"/>
                        <w:lang w:val="en-MY"/>
                      </w:rPr>
                    </m:ctrlPr>
                  </m:sSubPr>
                  <m:e>
                    <m:r>
                      <w:rPr>
                        <w:rFonts w:ascii="Cambria Math" w:hAnsi="Cambria Math"/>
                        <w:sz w:val="24"/>
                        <w:szCs w:val="24"/>
                        <w:lang w:val="en-MY"/>
                      </w:rPr>
                      <m:t>a</m:t>
                    </m:r>
                  </m:e>
                  <m:sub>
                    <m:r>
                      <w:rPr>
                        <w:rFonts w:ascii="Cambria Math" w:hAnsi="Cambria Math"/>
                        <w:sz w:val="24"/>
                        <w:szCs w:val="24"/>
                        <w:lang w:val="en-MY"/>
                      </w:rPr>
                      <m:t>1</m:t>
                    </m:r>
                  </m:sub>
                </m:sSub>
                <m:sSup>
                  <m:sSupPr>
                    <m:ctrlPr>
                      <w:rPr>
                        <w:rFonts w:ascii="Cambria Math" w:hAnsi="Cambria Math"/>
                        <w:i/>
                        <w:sz w:val="24"/>
                        <w:szCs w:val="24"/>
                        <w:lang w:val="en-MY"/>
                      </w:rPr>
                    </m:ctrlPr>
                  </m:sSupPr>
                  <m:e>
                    <m:r>
                      <w:rPr>
                        <w:rFonts w:ascii="Cambria Math" w:hAnsi="Cambria Math"/>
                        <w:sz w:val="24"/>
                        <w:szCs w:val="24"/>
                        <w:lang w:val="en-MY"/>
                      </w:rPr>
                      <m:t>S</m:t>
                    </m:r>
                  </m:e>
                  <m:sup>
                    <m:r>
                      <w:rPr>
                        <w:rFonts w:ascii="Cambria Math" w:hAnsi="Cambria Math"/>
                        <w:sz w:val="24"/>
                        <w:szCs w:val="24"/>
                        <w:lang w:val="en-MY"/>
                      </w:rPr>
                      <m:t>-</m:t>
                    </m:r>
                    <m:sSub>
                      <m:sSubPr>
                        <m:ctrlPr>
                          <w:rPr>
                            <w:rFonts w:ascii="Cambria Math" w:hAnsi="Cambria Math"/>
                            <w:i/>
                            <w:sz w:val="24"/>
                            <w:szCs w:val="24"/>
                            <w:lang w:val="en-MY"/>
                          </w:rPr>
                        </m:ctrlPr>
                      </m:sSubPr>
                      <m:e>
                        <m:r>
                          <w:rPr>
                            <w:rFonts w:ascii="Cambria Math" w:hAnsi="Cambria Math"/>
                            <w:sz w:val="24"/>
                            <w:szCs w:val="24"/>
                            <w:lang w:val="en-MY"/>
                          </w:rPr>
                          <m:t>m</m:t>
                        </m:r>
                      </m:e>
                      <m:sub>
                        <m:r>
                          <w:rPr>
                            <w:rFonts w:ascii="Cambria Math" w:hAnsi="Cambria Math"/>
                            <w:sz w:val="24"/>
                            <w:szCs w:val="24"/>
                            <w:lang w:val="en-MY"/>
                          </w:rPr>
                          <m:t>1</m:t>
                        </m:r>
                      </m:sub>
                    </m:sSub>
                  </m:sup>
                </m:sSup>
                <m:r>
                  <w:rPr>
                    <w:rFonts w:ascii="Cambria Math" w:hAnsi="Cambria Math"/>
                    <w:sz w:val="24"/>
                    <w:szCs w:val="24"/>
                    <w:lang w:val="en-MY"/>
                  </w:rPr>
                  <m:t xml:space="preserve">     for S&gt; </m:t>
                </m:r>
                <m:sSub>
                  <m:sSubPr>
                    <m:ctrlPr>
                      <w:rPr>
                        <w:rFonts w:ascii="Cambria Math" w:hAnsi="Cambria Math"/>
                        <w:i/>
                        <w:sz w:val="24"/>
                        <w:szCs w:val="24"/>
                        <w:lang w:val="en-MY"/>
                      </w:rPr>
                    </m:ctrlPr>
                  </m:sSubPr>
                  <m:e>
                    <m:r>
                      <w:rPr>
                        <w:rFonts w:ascii="Cambria Math" w:hAnsi="Cambria Math"/>
                        <w:sz w:val="24"/>
                        <w:szCs w:val="24"/>
                        <w:lang w:val="en-MY"/>
                      </w:rPr>
                      <m:t>S</m:t>
                    </m:r>
                  </m:e>
                  <m:sub>
                    <m:r>
                      <w:rPr>
                        <w:rFonts w:ascii="Cambria Math" w:hAnsi="Cambria Math"/>
                        <w:sz w:val="24"/>
                        <w:szCs w:val="24"/>
                        <w:lang w:val="en-MY"/>
                      </w:rPr>
                      <m:t>sw</m:t>
                    </m:r>
                  </m:sub>
                </m:sSub>
              </m:e>
              <m:e>
                <m:sSub>
                  <m:sSubPr>
                    <m:ctrlPr>
                      <w:rPr>
                        <w:rFonts w:ascii="Cambria Math" w:hAnsi="Cambria Math"/>
                        <w:i/>
                        <w:sz w:val="24"/>
                        <w:szCs w:val="24"/>
                        <w:lang w:val="en-MY"/>
                      </w:rPr>
                    </m:ctrlPr>
                  </m:sSubPr>
                  <m:e>
                    <m:r>
                      <w:rPr>
                        <w:rFonts w:ascii="Cambria Math" w:hAnsi="Cambria Math"/>
                        <w:sz w:val="24"/>
                        <w:szCs w:val="24"/>
                        <w:lang w:val="en-MY"/>
                      </w:rPr>
                      <m:t>a</m:t>
                    </m:r>
                  </m:e>
                  <m:sub>
                    <m:r>
                      <w:rPr>
                        <w:rFonts w:ascii="Cambria Math" w:hAnsi="Cambria Math"/>
                        <w:sz w:val="24"/>
                        <w:szCs w:val="24"/>
                        <w:lang w:val="en-MY"/>
                      </w:rPr>
                      <m:t>2</m:t>
                    </m:r>
                  </m:sub>
                </m:sSub>
                <m:sSup>
                  <m:sSupPr>
                    <m:ctrlPr>
                      <w:rPr>
                        <w:rFonts w:ascii="Cambria Math" w:hAnsi="Cambria Math"/>
                        <w:i/>
                        <w:sz w:val="24"/>
                        <w:szCs w:val="24"/>
                        <w:lang w:val="en-MY"/>
                      </w:rPr>
                    </m:ctrlPr>
                  </m:sSupPr>
                  <m:e>
                    <m:r>
                      <w:rPr>
                        <w:rFonts w:ascii="Cambria Math" w:hAnsi="Cambria Math"/>
                        <w:sz w:val="24"/>
                        <w:szCs w:val="24"/>
                        <w:lang w:val="en-MY"/>
                      </w:rPr>
                      <m:t>S</m:t>
                    </m:r>
                  </m:e>
                  <m:sup>
                    <m:r>
                      <w:rPr>
                        <w:rFonts w:ascii="Cambria Math" w:hAnsi="Cambria Math"/>
                        <w:sz w:val="24"/>
                        <w:szCs w:val="24"/>
                        <w:lang w:val="en-MY"/>
                      </w:rPr>
                      <m:t>-</m:t>
                    </m:r>
                    <m:sSub>
                      <m:sSubPr>
                        <m:ctrlPr>
                          <w:rPr>
                            <w:rFonts w:ascii="Cambria Math" w:hAnsi="Cambria Math"/>
                            <w:i/>
                            <w:sz w:val="24"/>
                            <w:szCs w:val="24"/>
                            <w:lang w:val="en-MY"/>
                          </w:rPr>
                        </m:ctrlPr>
                      </m:sSubPr>
                      <m:e>
                        <m:r>
                          <w:rPr>
                            <w:rFonts w:ascii="Cambria Math" w:hAnsi="Cambria Math"/>
                            <w:sz w:val="24"/>
                            <w:szCs w:val="24"/>
                            <w:lang w:val="en-MY"/>
                          </w:rPr>
                          <m:t>m</m:t>
                        </m:r>
                      </m:e>
                      <m:sub>
                        <m:r>
                          <w:rPr>
                            <w:rFonts w:ascii="Cambria Math" w:hAnsi="Cambria Math"/>
                            <w:sz w:val="24"/>
                            <w:szCs w:val="24"/>
                            <w:lang w:val="en-MY"/>
                          </w:rPr>
                          <m:t>2</m:t>
                        </m:r>
                      </m:sub>
                    </m:sSub>
                  </m:sup>
                </m:sSup>
                <m:r>
                  <w:rPr>
                    <w:rFonts w:ascii="Cambria Math" w:hAnsi="Cambria Math"/>
                    <w:sz w:val="24"/>
                    <w:szCs w:val="24"/>
                    <w:lang w:val="en-MY"/>
                  </w:rPr>
                  <m:t xml:space="preserve">     for S≤ </m:t>
                </m:r>
                <m:sSub>
                  <m:sSubPr>
                    <m:ctrlPr>
                      <w:rPr>
                        <w:rFonts w:ascii="Cambria Math" w:hAnsi="Cambria Math"/>
                        <w:i/>
                        <w:sz w:val="24"/>
                        <w:szCs w:val="24"/>
                        <w:lang w:val="en-MY"/>
                      </w:rPr>
                    </m:ctrlPr>
                  </m:sSubPr>
                  <m:e>
                    <m:r>
                      <w:rPr>
                        <w:rFonts w:ascii="Cambria Math" w:hAnsi="Cambria Math"/>
                        <w:sz w:val="24"/>
                        <w:szCs w:val="24"/>
                        <w:lang w:val="en-MY"/>
                      </w:rPr>
                      <m:t>S</m:t>
                    </m:r>
                  </m:e>
                  <m:sub>
                    <m:r>
                      <w:rPr>
                        <w:rFonts w:ascii="Cambria Math" w:hAnsi="Cambria Math"/>
                        <w:sz w:val="24"/>
                        <w:szCs w:val="24"/>
                        <w:lang w:val="en-MY"/>
                      </w:rPr>
                      <m:t>sw</m:t>
                    </m:r>
                  </m:sub>
                </m:sSub>
                <m:r>
                  <w:rPr>
                    <w:rFonts w:ascii="Cambria Math" w:hAnsi="Cambria Math"/>
                    <w:sz w:val="24"/>
                    <w:szCs w:val="24"/>
                    <w:lang w:val="en-MY"/>
                  </w:rPr>
                  <m:t xml:space="preserve"> </m:t>
                </m:r>
              </m:e>
            </m:eqArr>
          </m:e>
        </m:d>
      </m:oMath>
      <w:r w:rsidR="00F6478D" w:rsidRPr="00770860">
        <w:rPr>
          <w:sz w:val="24"/>
          <w:szCs w:val="24"/>
          <w:lang w:val="en-MY"/>
        </w:rPr>
        <w:t xml:space="preserve"> </w:t>
      </w:r>
      <w:r w:rsidR="005E5C6B">
        <w:rPr>
          <w:sz w:val="24"/>
          <w:szCs w:val="24"/>
          <w:lang w:val="en-MY"/>
        </w:rPr>
        <w:tab/>
      </w:r>
      <w:r w:rsidR="005E5C6B">
        <w:rPr>
          <w:sz w:val="24"/>
          <w:szCs w:val="24"/>
          <w:lang w:val="en-MY"/>
        </w:rPr>
        <w:tab/>
      </w:r>
      <w:r w:rsidR="005E5C6B">
        <w:rPr>
          <w:sz w:val="24"/>
          <w:szCs w:val="24"/>
          <w:lang w:val="en-MY"/>
        </w:rPr>
        <w:tab/>
      </w:r>
      <w:r w:rsidR="005E5C6B">
        <w:rPr>
          <w:sz w:val="24"/>
          <w:szCs w:val="24"/>
          <w:lang w:val="en-MY"/>
        </w:rPr>
        <w:tab/>
      </w:r>
      <w:r w:rsidR="005E5C6B">
        <w:rPr>
          <w:sz w:val="24"/>
          <w:szCs w:val="24"/>
          <w:lang w:val="en-MY"/>
        </w:rPr>
        <w:tab/>
      </w:r>
      <w:r w:rsidR="005E5C6B">
        <w:rPr>
          <w:sz w:val="24"/>
          <w:szCs w:val="24"/>
          <w:lang w:val="en-MY"/>
        </w:rPr>
        <w:tab/>
      </w:r>
      <w:r w:rsidR="005E5C6B">
        <w:rPr>
          <w:sz w:val="24"/>
          <w:szCs w:val="24"/>
          <w:lang w:val="en-MY"/>
        </w:rPr>
        <w:tab/>
      </w:r>
      <w:r w:rsidR="005E5C6B">
        <w:rPr>
          <w:sz w:val="24"/>
          <w:szCs w:val="24"/>
          <w:lang w:val="en-MY"/>
        </w:rPr>
        <w:tab/>
        <w:t>(7.15)</w:t>
      </w:r>
    </w:p>
    <w:p w:rsidR="00E26F83" w:rsidRDefault="00E26F83" w:rsidP="00F6478D">
      <w:pPr>
        <w:autoSpaceDE w:val="0"/>
        <w:autoSpaceDN w:val="0"/>
        <w:adjustRightInd w:val="0"/>
        <w:spacing w:line="360" w:lineRule="auto"/>
        <w:jc w:val="both"/>
        <w:rPr>
          <w:sz w:val="24"/>
          <w:szCs w:val="24"/>
          <w:lang w:val="en-MY"/>
        </w:rPr>
      </w:pPr>
    </w:p>
    <w:p w:rsidR="00F6478D" w:rsidRPr="00770860" w:rsidRDefault="00701AFC" w:rsidP="00F6478D">
      <w:pPr>
        <w:autoSpaceDE w:val="0"/>
        <w:autoSpaceDN w:val="0"/>
        <w:adjustRightInd w:val="0"/>
        <w:spacing w:line="360" w:lineRule="auto"/>
        <w:jc w:val="both"/>
        <w:rPr>
          <w:sz w:val="24"/>
          <w:szCs w:val="24"/>
          <w:lang w:val="en-MY"/>
        </w:rPr>
      </w:pPr>
      <w:r w:rsidRPr="00770860">
        <w:rPr>
          <w:sz w:val="24"/>
          <w:szCs w:val="24"/>
          <w:lang w:val="en-MY"/>
        </w:rPr>
        <w:t>W</w:t>
      </w:r>
      <w:r w:rsidR="00F6478D" w:rsidRPr="00770860">
        <w:rPr>
          <w:sz w:val="24"/>
          <w:szCs w:val="24"/>
          <w:lang w:val="en-MY"/>
        </w:rPr>
        <w:t>here</w:t>
      </w:r>
      <w:r>
        <w:rPr>
          <w:sz w:val="24"/>
          <w:szCs w:val="24"/>
          <w:lang w:val="en-MY"/>
        </w:rPr>
        <w:t xml:space="preserve">; </w:t>
      </w:r>
      <m:oMath>
        <m:sSub>
          <m:sSubPr>
            <m:ctrlPr>
              <w:rPr>
                <w:rFonts w:ascii="Cambria Math" w:hAnsi="Cambria Math"/>
                <w:i/>
                <w:sz w:val="24"/>
                <w:szCs w:val="24"/>
                <w:lang w:val="en-MY"/>
              </w:rPr>
            </m:ctrlPr>
          </m:sSubPr>
          <m:e>
            <m:r>
              <w:rPr>
                <w:rFonts w:ascii="Cambria Math" w:hAnsi="Cambria Math"/>
                <w:sz w:val="24"/>
                <w:szCs w:val="24"/>
                <w:lang w:val="en-MY"/>
              </w:rPr>
              <m:t>S</m:t>
            </m:r>
          </m:e>
          <m:sub>
            <m:r>
              <w:rPr>
                <w:rFonts w:ascii="Cambria Math" w:hAnsi="Cambria Math"/>
                <w:sz w:val="24"/>
                <w:szCs w:val="24"/>
                <w:lang w:val="en-MY"/>
              </w:rPr>
              <m:t>sw</m:t>
            </m:r>
          </m:sub>
        </m:sSub>
      </m:oMath>
      <w:r w:rsidR="00F6478D" w:rsidRPr="00770860">
        <w:rPr>
          <w:sz w:val="24"/>
          <w:szCs w:val="24"/>
          <w:lang w:val="en-MY"/>
        </w:rPr>
        <w:t xml:space="preserve"> is the stress at intersection of the two SN curves given </w:t>
      </w:r>
      <w:proofErr w:type="gramStart"/>
      <w:r w:rsidR="00F6478D" w:rsidRPr="00770860">
        <w:rPr>
          <w:sz w:val="24"/>
          <w:szCs w:val="24"/>
          <w:lang w:val="en-MY"/>
        </w:rPr>
        <w:t>by:</w:t>
      </w:r>
      <w:proofErr w:type="gramEnd"/>
    </w:p>
    <w:p w:rsidR="00F6478D" w:rsidRPr="00770860" w:rsidRDefault="00F6478D" w:rsidP="00F6478D">
      <w:pPr>
        <w:autoSpaceDE w:val="0"/>
        <w:autoSpaceDN w:val="0"/>
        <w:adjustRightInd w:val="0"/>
        <w:spacing w:line="360" w:lineRule="auto"/>
        <w:jc w:val="both"/>
        <w:rPr>
          <w:sz w:val="24"/>
          <w:szCs w:val="24"/>
          <w:lang w:val="en-MY"/>
        </w:rPr>
      </w:pPr>
    </w:p>
    <w:p w:rsidR="00F6478D" w:rsidRPr="00770860" w:rsidRDefault="00D55C7F" w:rsidP="00F6478D">
      <w:pPr>
        <w:autoSpaceDE w:val="0"/>
        <w:autoSpaceDN w:val="0"/>
        <w:adjustRightInd w:val="0"/>
        <w:spacing w:line="360" w:lineRule="auto"/>
        <w:jc w:val="both"/>
        <w:rPr>
          <w:sz w:val="24"/>
          <w:szCs w:val="24"/>
          <w:lang w:val="en-MY"/>
        </w:rPr>
      </w:pPr>
      <m:oMath>
        <m:sSub>
          <m:sSubPr>
            <m:ctrlPr>
              <w:rPr>
                <w:rFonts w:ascii="Cambria Math" w:hAnsi="Cambria Math"/>
                <w:i/>
                <w:sz w:val="24"/>
                <w:szCs w:val="24"/>
                <w:lang w:val="en-MY"/>
              </w:rPr>
            </m:ctrlPr>
          </m:sSubPr>
          <m:e>
            <m:r>
              <w:rPr>
                <w:rFonts w:ascii="Cambria Math" w:hAnsi="Cambria Math"/>
                <w:sz w:val="24"/>
                <w:szCs w:val="24"/>
                <w:lang w:val="en-MY"/>
              </w:rPr>
              <m:t>S</m:t>
            </m:r>
          </m:e>
          <m:sub>
            <m:r>
              <w:rPr>
                <w:rFonts w:ascii="Cambria Math" w:hAnsi="Cambria Math"/>
                <w:sz w:val="24"/>
                <w:szCs w:val="24"/>
                <w:lang w:val="en-MY"/>
              </w:rPr>
              <m:t>sw</m:t>
            </m:r>
          </m:sub>
        </m:sSub>
        <m:r>
          <w:rPr>
            <w:rFonts w:ascii="Cambria Math" w:hAnsi="Cambria Math"/>
            <w:sz w:val="24"/>
            <w:szCs w:val="24"/>
            <w:lang w:val="en-MY"/>
          </w:rPr>
          <m:t>=</m:t>
        </m:r>
        <m:sSup>
          <m:sSupPr>
            <m:ctrlPr>
              <w:rPr>
                <w:rFonts w:ascii="Cambria Math" w:hAnsi="Cambria Math"/>
                <w:i/>
                <w:sz w:val="24"/>
                <w:szCs w:val="24"/>
                <w:lang w:val="en-MY"/>
              </w:rPr>
            </m:ctrlPr>
          </m:sSupPr>
          <m:e>
            <m:r>
              <w:rPr>
                <w:rFonts w:ascii="Cambria Math" w:hAnsi="Cambria Math"/>
                <w:sz w:val="24"/>
                <w:szCs w:val="24"/>
                <w:lang w:val="en-MY"/>
              </w:rPr>
              <m:t>10</m:t>
            </m:r>
          </m:e>
          <m:sup>
            <m:d>
              <m:dPr>
                <m:ctrlPr>
                  <w:rPr>
                    <w:rFonts w:ascii="Cambria Math" w:hAnsi="Cambria Math"/>
                    <w:i/>
                    <w:sz w:val="24"/>
                    <w:szCs w:val="24"/>
                    <w:lang w:val="en-MY"/>
                  </w:rPr>
                </m:ctrlPr>
              </m:dPr>
              <m:e>
                <m:f>
                  <m:fPr>
                    <m:ctrlPr>
                      <w:rPr>
                        <w:rFonts w:ascii="Cambria Math" w:hAnsi="Cambria Math"/>
                        <w:i/>
                        <w:sz w:val="24"/>
                        <w:szCs w:val="24"/>
                        <w:lang w:val="en-MY"/>
                      </w:rPr>
                    </m:ctrlPr>
                  </m:fPr>
                  <m:num>
                    <m:func>
                      <m:funcPr>
                        <m:ctrlPr>
                          <w:rPr>
                            <w:rFonts w:ascii="Cambria Math" w:hAnsi="Cambria Math"/>
                            <w:i/>
                            <w:sz w:val="24"/>
                            <w:szCs w:val="24"/>
                            <w:lang w:val="en-MY"/>
                          </w:rPr>
                        </m:ctrlPr>
                      </m:funcPr>
                      <m:fName>
                        <m:r>
                          <m:rPr>
                            <m:sty m:val="p"/>
                          </m:rPr>
                          <w:rPr>
                            <w:rFonts w:ascii="Cambria Math" w:hAnsi="Cambria Math"/>
                            <w:sz w:val="24"/>
                            <w:szCs w:val="24"/>
                          </w:rPr>
                          <m:t>log</m:t>
                        </m:r>
                      </m:fName>
                      <m:e>
                        <m:d>
                          <m:dPr>
                            <m:ctrlPr>
                              <w:rPr>
                                <w:rFonts w:ascii="Cambria Math" w:hAnsi="Cambria Math"/>
                                <w:i/>
                                <w:sz w:val="24"/>
                                <w:szCs w:val="24"/>
                                <w:lang w:val="en-MY"/>
                              </w:rPr>
                            </m:ctrlPr>
                          </m:dPr>
                          <m:e>
                            <m:r>
                              <w:rPr>
                                <w:rFonts w:ascii="Cambria Math" w:hAnsi="Cambria Math"/>
                                <w:sz w:val="24"/>
                                <w:szCs w:val="24"/>
                                <w:lang w:val="en-MY"/>
                              </w:rPr>
                              <m:t>a</m:t>
                            </m:r>
                          </m:e>
                        </m:d>
                      </m:e>
                    </m:func>
                    <m:r>
                      <w:rPr>
                        <w:rFonts w:ascii="Cambria Math" w:hAnsi="Cambria Math"/>
                        <w:sz w:val="24"/>
                        <w:szCs w:val="24"/>
                        <w:lang w:val="en-MY"/>
                      </w:rPr>
                      <m:t>-</m:t>
                    </m:r>
                    <m:func>
                      <m:funcPr>
                        <m:ctrlPr>
                          <w:rPr>
                            <w:rFonts w:ascii="Cambria Math" w:hAnsi="Cambria Math"/>
                            <w:i/>
                            <w:sz w:val="24"/>
                            <w:szCs w:val="24"/>
                            <w:lang w:val="en-MY"/>
                          </w:rPr>
                        </m:ctrlPr>
                      </m:funcPr>
                      <m:fName>
                        <m:r>
                          <m:rPr>
                            <m:sty m:val="p"/>
                          </m:rPr>
                          <w:rPr>
                            <w:rFonts w:ascii="Cambria Math" w:hAnsi="Cambria Math"/>
                            <w:sz w:val="24"/>
                            <w:szCs w:val="24"/>
                          </w:rPr>
                          <m:t>log</m:t>
                        </m:r>
                      </m:fName>
                      <m:e>
                        <m:d>
                          <m:dPr>
                            <m:ctrlPr>
                              <w:rPr>
                                <w:rFonts w:ascii="Cambria Math" w:hAnsi="Cambria Math"/>
                                <w:i/>
                                <w:sz w:val="24"/>
                                <w:szCs w:val="24"/>
                                <w:lang w:val="en-MY"/>
                              </w:rPr>
                            </m:ctrlPr>
                          </m:dPr>
                          <m:e>
                            <m:sSub>
                              <m:sSubPr>
                                <m:ctrlPr>
                                  <w:rPr>
                                    <w:rFonts w:ascii="Cambria Math" w:hAnsi="Cambria Math"/>
                                    <w:i/>
                                    <w:sz w:val="24"/>
                                    <w:szCs w:val="24"/>
                                    <w:lang w:val="en-MY"/>
                                  </w:rPr>
                                </m:ctrlPr>
                              </m:sSubPr>
                              <m:e>
                                <m:r>
                                  <w:rPr>
                                    <w:rFonts w:ascii="Cambria Math" w:hAnsi="Cambria Math"/>
                                    <w:sz w:val="24"/>
                                    <w:szCs w:val="24"/>
                                    <w:lang w:val="en-MY"/>
                                  </w:rPr>
                                  <m:t>N</m:t>
                                </m:r>
                              </m:e>
                              <m:sub>
                                <m:r>
                                  <w:rPr>
                                    <w:rFonts w:ascii="Cambria Math" w:hAnsi="Cambria Math"/>
                                    <w:sz w:val="24"/>
                                    <w:szCs w:val="24"/>
                                    <w:lang w:val="en-MY"/>
                                  </w:rPr>
                                  <m:t>SW</m:t>
                                </m:r>
                              </m:sub>
                            </m:sSub>
                          </m:e>
                        </m:d>
                      </m:e>
                    </m:func>
                  </m:num>
                  <m:den>
                    <m:sSub>
                      <m:sSubPr>
                        <m:ctrlPr>
                          <w:rPr>
                            <w:rFonts w:ascii="Cambria Math" w:hAnsi="Cambria Math"/>
                            <w:i/>
                            <w:sz w:val="24"/>
                            <w:szCs w:val="24"/>
                            <w:lang w:val="en-MY"/>
                          </w:rPr>
                        </m:ctrlPr>
                      </m:sSubPr>
                      <m:e>
                        <m:r>
                          <w:rPr>
                            <w:rFonts w:ascii="Cambria Math" w:hAnsi="Cambria Math"/>
                            <w:sz w:val="24"/>
                            <w:szCs w:val="24"/>
                            <w:lang w:val="en-MY"/>
                          </w:rPr>
                          <m:t>m</m:t>
                        </m:r>
                      </m:e>
                      <m:sub>
                        <m:r>
                          <w:rPr>
                            <w:rFonts w:ascii="Cambria Math" w:hAnsi="Cambria Math"/>
                            <w:sz w:val="24"/>
                            <w:szCs w:val="24"/>
                            <w:lang w:val="en-MY"/>
                          </w:rPr>
                          <m:t>1</m:t>
                        </m:r>
                      </m:sub>
                    </m:sSub>
                  </m:den>
                </m:f>
              </m:e>
            </m:d>
          </m:sup>
        </m:sSup>
      </m:oMath>
      <w:r w:rsidR="00F6478D" w:rsidRPr="00770860">
        <w:rPr>
          <w:sz w:val="24"/>
          <w:szCs w:val="24"/>
          <w:lang w:val="en-MY"/>
        </w:rPr>
        <w:t xml:space="preserve"> </w:t>
      </w:r>
      <w:r w:rsidR="005E5C6B">
        <w:rPr>
          <w:sz w:val="24"/>
          <w:szCs w:val="24"/>
          <w:lang w:val="en-MY"/>
        </w:rPr>
        <w:tab/>
      </w:r>
      <w:r w:rsidR="005E5C6B">
        <w:rPr>
          <w:sz w:val="24"/>
          <w:szCs w:val="24"/>
          <w:lang w:val="en-MY"/>
        </w:rPr>
        <w:tab/>
      </w:r>
      <w:r w:rsidR="005E5C6B">
        <w:rPr>
          <w:sz w:val="24"/>
          <w:szCs w:val="24"/>
          <w:lang w:val="en-MY"/>
        </w:rPr>
        <w:tab/>
      </w:r>
      <w:r w:rsidR="005E5C6B">
        <w:rPr>
          <w:sz w:val="24"/>
          <w:szCs w:val="24"/>
          <w:lang w:val="en-MY"/>
        </w:rPr>
        <w:tab/>
      </w:r>
      <w:r w:rsidR="005E5C6B">
        <w:rPr>
          <w:sz w:val="24"/>
          <w:szCs w:val="24"/>
          <w:lang w:val="en-MY"/>
        </w:rPr>
        <w:tab/>
      </w:r>
      <w:r w:rsidR="005E5C6B">
        <w:rPr>
          <w:sz w:val="24"/>
          <w:szCs w:val="24"/>
          <w:lang w:val="en-MY"/>
        </w:rPr>
        <w:tab/>
      </w:r>
      <w:r w:rsidR="005E5C6B">
        <w:rPr>
          <w:sz w:val="24"/>
          <w:szCs w:val="24"/>
          <w:lang w:val="en-MY"/>
        </w:rPr>
        <w:tab/>
      </w:r>
      <w:r w:rsidR="005E5C6B">
        <w:rPr>
          <w:sz w:val="24"/>
          <w:szCs w:val="24"/>
          <w:lang w:val="en-MY"/>
        </w:rPr>
        <w:tab/>
        <w:t>(7.16)</w:t>
      </w:r>
    </w:p>
    <w:p w:rsidR="00E26F83" w:rsidRDefault="00E26F83" w:rsidP="00F6478D">
      <w:pPr>
        <w:autoSpaceDE w:val="0"/>
        <w:autoSpaceDN w:val="0"/>
        <w:adjustRightInd w:val="0"/>
        <w:spacing w:line="360" w:lineRule="auto"/>
        <w:jc w:val="both"/>
        <w:rPr>
          <w:sz w:val="24"/>
          <w:szCs w:val="24"/>
          <w:lang w:val="en-MY"/>
        </w:rPr>
      </w:pPr>
    </w:p>
    <w:p w:rsidR="00F6478D" w:rsidRPr="00F97288" w:rsidRDefault="00F6478D" w:rsidP="00F6478D">
      <w:pPr>
        <w:autoSpaceDE w:val="0"/>
        <w:autoSpaceDN w:val="0"/>
        <w:adjustRightInd w:val="0"/>
        <w:spacing w:line="360" w:lineRule="auto"/>
        <w:jc w:val="both"/>
        <w:rPr>
          <w:sz w:val="24"/>
          <w:szCs w:val="24"/>
          <w:lang w:val="en-MY"/>
        </w:rPr>
      </w:pPr>
      <w:proofErr w:type="gramStart"/>
      <w:r w:rsidRPr="00770860">
        <w:rPr>
          <w:sz w:val="24"/>
          <w:szCs w:val="24"/>
          <w:lang w:val="en-MY"/>
        </w:rPr>
        <w:t>and</w:t>
      </w:r>
      <w:proofErr w:type="gramEnd"/>
      <w:r w:rsidRPr="00770860">
        <w:rPr>
          <w:sz w:val="24"/>
          <w:szCs w:val="24"/>
          <w:lang w:val="en-MY"/>
        </w:rPr>
        <w:t xml:space="preserve"> </w:t>
      </w:r>
      <m:oMath>
        <m:sSub>
          <m:sSubPr>
            <m:ctrlPr>
              <w:rPr>
                <w:rFonts w:ascii="Cambria Math" w:hAnsi="Cambria Math"/>
                <w:i/>
                <w:sz w:val="24"/>
                <w:szCs w:val="24"/>
                <w:lang w:val="en-MY"/>
              </w:rPr>
            </m:ctrlPr>
          </m:sSubPr>
          <m:e>
            <m:r>
              <w:rPr>
                <w:rFonts w:ascii="Cambria Math" w:hAnsi="Cambria Math"/>
                <w:sz w:val="24"/>
                <w:szCs w:val="24"/>
                <w:lang w:val="en-MY"/>
              </w:rPr>
              <m:t>N</m:t>
            </m:r>
          </m:e>
          <m:sub>
            <m:r>
              <w:rPr>
                <w:rFonts w:ascii="Cambria Math" w:hAnsi="Cambria Math"/>
                <w:sz w:val="24"/>
                <w:szCs w:val="24"/>
                <w:lang w:val="en-MY"/>
              </w:rPr>
              <m:t>SW</m:t>
            </m:r>
          </m:sub>
        </m:sSub>
      </m:oMath>
      <w:r w:rsidRPr="00770860">
        <w:rPr>
          <w:sz w:val="24"/>
          <w:szCs w:val="24"/>
          <w:lang w:val="en-MY"/>
        </w:rPr>
        <w:t xml:space="preserve"> is the number of cycles which change in slope appears. The typical Log (NSW) </w:t>
      </w:r>
      <w:r w:rsidRPr="00F97288">
        <w:rPr>
          <w:sz w:val="24"/>
          <w:szCs w:val="24"/>
          <w:lang w:val="en-MY"/>
        </w:rPr>
        <w:t>is 6-7. The following figure shows the basic definitions for two-slope SN-curves.</w:t>
      </w:r>
    </w:p>
    <w:p w:rsidR="00F6478D" w:rsidRPr="00F97288" w:rsidRDefault="00F6478D" w:rsidP="00F6478D">
      <w:pPr>
        <w:autoSpaceDE w:val="0"/>
        <w:autoSpaceDN w:val="0"/>
        <w:adjustRightInd w:val="0"/>
        <w:spacing w:line="360" w:lineRule="auto"/>
        <w:jc w:val="center"/>
        <w:rPr>
          <w:sz w:val="24"/>
          <w:szCs w:val="24"/>
          <w:lang w:val="en-MY"/>
        </w:rPr>
      </w:pPr>
      <w:r w:rsidRPr="00F97288">
        <w:rPr>
          <w:noProof/>
          <w:sz w:val="24"/>
          <w:szCs w:val="24"/>
          <w:lang w:val="en-MY" w:eastAsia="ja-JP"/>
        </w:rPr>
        <w:lastRenderedPageBreak/>
        <w:drawing>
          <wp:inline distT="0" distB="0" distL="0" distR="0" wp14:anchorId="5205355A" wp14:editId="2CDCB043">
            <wp:extent cx="4385325" cy="2562447"/>
            <wp:effectExtent l="0" t="0" r="0" b="952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4388545" cy="2564328"/>
                    </a:xfrm>
                    <a:prstGeom prst="rect">
                      <a:avLst/>
                    </a:prstGeom>
                  </pic:spPr>
                </pic:pic>
              </a:graphicData>
            </a:graphic>
          </wp:inline>
        </w:drawing>
      </w:r>
    </w:p>
    <w:p w:rsidR="00F6478D" w:rsidRPr="00F97288" w:rsidRDefault="00F6478D" w:rsidP="00F6478D">
      <w:pPr>
        <w:autoSpaceDE w:val="0"/>
        <w:autoSpaceDN w:val="0"/>
        <w:adjustRightInd w:val="0"/>
        <w:spacing w:line="360" w:lineRule="auto"/>
        <w:jc w:val="center"/>
        <w:rPr>
          <w:sz w:val="24"/>
          <w:szCs w:val="24"/>
          <w:lang w:val="en-MY"/>
        </w:rPr>
      </w:pPr>
      <w:r w:rsidRPr="00701AFC">
        <w:rPr>
          <w:b/>
          <w:sz w:val="24"/>
          <w:szCs w:val="24"/>
          <w:lang w:val="en-MY"/>
        </w:rPr>
        <w:t xml:space="preserve">Figure </w:t>
      </w:r>
      <w:r w:rsidR="00701AFC" w:rsidRPr="00701AFC">
        <w:rPr>
          <w:b/>
          <w:sz w:val="24"/>
          <w:szCs w:val="24"/>
          <w:lang w:val="en-MY"/>
        </w:rPr>
        <w:t>7</w:t>
      </w:r>
      <w:r w:rsidRPr="00701AFC">
        <w:rPr>
          <w:b/>
          <w:sz w:val="24"/>
          <w:szCs w:val="24"/>
          <w:lang w:val="en-MY"/>
        </w:rPr>
        <w:t>.</w:t>
      </w:r>
      <w:r w:rsidR="00701AFC" w:rsidRPr="00701AFC">
        <w:rPr>
          <w:b/>
          <w:sz w:val="24"/>
          <w:szCs w:val="24"/>
          <w:lang w:val="en-MY"/>
        </w:rPr>
        <w:t xml:space="preserve">4: </w:t>
      </w:r>
      <w:r w:rsidR="00701AFC" w:rsidRPr="000A6E16">
        <w:rPr>
          <w:sz w:val="24"/>
          <w:szCs w:val="24"/>
          <w:lang w:val="en-MY"/>
        </w:rPr>
        <w:t>B</w:t>
      </w:r>
      <w:r w:rsidRPr="00F97288">
        <w:rPr>
          <w:sz w:val="24"/>
          <w:szCs w:val="24"/>
          <w:lang w:val="en-MY"/>
        </w:rPr>
        <w:t>asic definitions for two-slope SN-curves (DNV-OS-F201, 2010)</w:t>
      </w:r>
    </w:p>
    <w:p w:rsidR="00F6478D" w:rsidRPr="00F97288" w:rsidRDefault="00F6478D" w:rsidP="00F6478D">
      <w:pPr>
        <w:autoSpaceDE w:val="0"/>
        <w:autoSpaceDN w:val="0"/>
        <w:adjustRightInd w:val="0"/>
        <w:spacing w:line="360" w:lineRule="auto"/>
        <w:jc w:val="center"/>
        <w:rPr>
          <w:sz w:val="24"/>
          <w:szCs w:val="24"/>
          <w:lang w:val="en-MY"/>
        </w:rPr>
      </w:pPr>
    </w:p>
    <w:p w:rsidR="00F6478D" w:rsidRPr="00F97288" w:rsidRDefault="00F6478D" w:rsidP="00F6478D">
      <w:pPr>
        <w:autoSpaceDE w:val="0"/>
        <w:autoSpaceDN w:val="0"/>
        <w:adjustRightInd w:val="0"/>
        <w:spacing w:line="360" w:lineRule="auto"/>
        <w:rPr>
          <w:sz w:val="24"/>
          <w:szCs w:val="24"/>
          <w:lang w:val="en-MY"/>
        </w:rPr>
      </w:pPr>
      <w:r w:rsidRPr="00F97288">
        <w:rPr>
          <w:sz w:val="24"/>
          <w:szCs w:val="24"/>
          <w:lang w:val="en-MY"/>
        </w:rPr>
        <w:t>The accumulation of fatigue damage from stress cycles is adopting the Miner-</w:t>
      </w:r>
      <w:proofErr w:type="spellStart"/>
      <w:r w:rsidRPr="00F97288">
        <w:rPr>
          <w:sz w:val="24"/>
          <w:szCs w:val="24"/>
          <w:lang w:val="en-MY"/>
        </w:rPr>
        <w:t>Palmgren</w:t>
      </w:r>
      <w:proofErr w:type="spellEnd"/>
      <w:r w:rsidRPr="00F97288">
        <w:rPr>
          <w:sz w:val="24"/>
          <w:szCs w:val="24"/>
          <w:lang w:val="en-MY"/>
        </w:rPr>
        <w:t xml:space="preserve"> rule</w:t>
      </w:r>
      <w:r w:rsidR="00CC26D1">
        <w:rPr>
          <w:sz w:val="24"/>
          <w:szCs w:val="24"/>
          <w:lang w:val="en-MY"/>
        </w:rPr>
        <w:t xml:space="preserve"> </w:t>
      </w:r>
      <w:r w:rsidRPr="00F97288">
        <w:rPr>
          <w:sz w:val="24"/>
          <w:szCs w:val="24"/>
          <w:lang w:val="en-MY"/>
        </w:rPr>
        <w:t>as below:</w:t>
      </w:r>
    </w:p>
    <w:p w:rsidR="00F6478D" w:rsidRPr="00F97288" w:rsidRDefault="00F6478D" w:rsidP="00F6478D">
      <w:pPr>
        <w:autoSpaceDE w:val="0"/>
        <w:autoSpaceDN w:val="0"/>
        <w:adjustRightInd w:val="0"/>
        <w:spacing w:line="360" w:lineRule="auto"/>
        <w:rPr>
          <w:sz w:val="24"/>
          <w:szCs w:val="24"/>
          <w:lang w:val="en-MY"/>
        </w:rPr>
      </w:pPr>
    </w:p>
    <w:p w:rsidR="00F6478D" w:rsidRDefault="00F6478D" w:rsidP="00F6478D">
      <w:pPr>
        <w:autoSpaceDE w:val="0"/>
        <w:autoSpaceDN w:val="0"/>
        <w:adjustRightInd w:val="0"/>
        <w:spacing w:line="360" w:lineRule="auto"/>
        <w:rPr>
          <w:sz w:val="24"/>
          <w:szCs w:val="24"/>
          <w:lang w:val="en-MY"/>
        </w:rPr>
      </w:pPr>
      <m:oMath>
        <m:r>
          <w:rPr>
            <w:rFonts w:ascii="Cambria Math" w:hAnsi="Cambria Math"/>
            <w:sz w:val="24"/>
            <w:szCs w:val="24"/>
            <w:lang w:val="en-MY"/>
          </w:rPr>
          <m:t>D=</m:t>
        </m:r>
        <m:nary>
          <m:naryPr>
            <m:chr m:val="∑"/>
            <m:limLoc m:val="undOvr"/>
            <m:supHide m:val="1"/>
            <m:ctrlPr>
              <w:rPr>
                <w:rFonts w:ascii="Cambria Math" w:hAnsi="Cambria Math"/>
                <w:i/>
                <w:sz w:val="24"/>
                <w:szCs w:val="24"/>
                <w:lang w:val="en-MY"/>
              </w:rPr>
            </m:ctrlPr>
          </m:naryPr>
          <m:sub>
            <m:r>
              <w:rPr>
                <w:rFonts w:ascii="Cambria Math" w:hAnsi="Cambria Math"/>
                <w:sz w:val="24"/>
                <w:szCs w:val="24"/>
                <w:lang w:val="en-MY"/>
              </w:rPr>
              <m:t>i</m:t>
            </m:r>
          </m:sub>
          <m:sup/>
          <m:e>
            <m:f>
              <m:fPr>
                <m:ctrlPr>
                  <w:rPr>
                    <w:rFonts w:ascii="Cambria Math" w:hAnsi="Cambria Math"/>
                    <w:i/>
                    <w:sz w:val="24"/>
                    <w:szCs w:val="24"/>
                    <w:lang w:val="en-MY"/>
                  </w:rPr>
                </m:ctrlPr>
              </m:fPr>
              <m:num>
                <m:r>
                  <w:rPr>
                    <w:rFonts w:ascii="Cambria Math" w:hAnsi="Cambria Math"/>
                    <w:sz w:val="24"/>
                    <w:szCs w:val="24"/>
                    <w:lang w:val="en-MY"/>
                  </w:rPr>
                  <m:t>n</m:t>
                </m:r>
                <m:d>
                  <m:dPr>
                    <m:ctrlPr>
                      <w:rPr>
                        <w:rFonts w:ascii="Cambria Math" w:hAnsi="Cambria Math"/>
                        <w:i/>
                        <w:sz w:val="24"/>
                        <w:szCs w:val="24"/>
                        <w:lang w:val="en-MY"/>
                      </w:rPr>
                    </m:ctrlPr>
                  </m:dPr>
                  <m:e>
                    <m:sSub>
                      <m:sSubPr>
                        <m:ctrlPr>
                          <w:rPr>
                            <w:rFonts w:ascii="Cambria Math" w:hAnsi="Cambria Math"/>
                            <w:i/>
                            <w:sz w:val="24"/>
                            <w:szCs w:val="24"/>
                            <w:lang w:val="en-MY"/>
                          </w:rPr>
                        </m:ctrlPr>
                      </m:sSubPr>
                      <m:e>
                        <m:r>
                          <w:rPr>
                            <w:rFonts w:ascii="Cambria Math" w:hAnsi="Cambria Math"/>
                            <w:sz w:val="24"/>
                            <w:szCs w:val="24"/>
                            <w:lang w:val="en-MY"/>
                          </w:rPr>
                          <m:t>S</m:t>
                        </m:r>
                      </m:e>
                      <m:sub>
                        <m:r>
                          <w:rPr>
                            <w:rFonts w:ascii="Cambria Math" w:hAnsi="Cambria Math"/>
                            <w:sz w:val="24"/>
                            <w:szCs w:val="24"/>
                            <w:lang w:val="en-MY"/>
                          </w:rPr>
                          <m:t>i</m:t>
                        </m:r>
                      </m:sub>
                    </m:sSub>
                  </m:e>
                </m:d>
              </m:num>
              <m:den>
                <m:r>
                  <w:rPr>
                    <w:rFonts w:ascii="Cambria Math" w:hAnsi="Cambria Math"/>
                    <w:sz w:val="24"/>
                    <w:szCs w:val="24"/>
                    <w:lang w:val="en-MY"/>
                  </w:rPr>
                  <m:t>N</m:t>
                </m:r>
                <m:d>
                  <m:dPr>
                    <m:ctrlPr>
                      <w:rPr>
                        <w:rFonts w:ascii="Cambria Math" w:hAnsi="Cambria Math"/>
                        <w:i/>
                        <w:sz w:val="24"/>
                        <w:szCs w:val="24"/>
                        <w:lang w:val="en-MY"/>
                      </w:rPr>
                    </m:ctrlPr>
                  </m:dPr>
                  <m:e>
                    <m:sSub>
                      <m:sSubPr>
                        <m:ctrlPr>
                          <w:rPr>
                            <w:rFonts w:ascii="Cambria Math" w:hAnsi="Cambria Math"/>
                            <w:i/>
                            <w:sz w:val="24"/>
                            <w:szCs w:val="24"/>
                            <w:lang w:val="en-MY"/>
                          </w:rPr>
                        </m:ctrlPr>
                      </m:sSubPr>
                      <m:e>
                        <m:r>
                          <w:rPr>
                            <w:rFonts w:ascii="Cambria Math" w:hAnsi="Cambria Math"/>
                            <w:sz w:val="24"/>
                            <w:szCs w:val="24"/>
                            <w:lang w:val="en-MY"/>
                          </w:rPr>
                          <m:t>S</m:t>
                        </m:r>
                      </m:e>
                      <m:sub>
                        <m:r>
                          <w:rPr>
                            <w:rFonts w:ascii="Cambria Math" w:hAnsi="Cambria Math"/>
                            <w:sz w:val="24"/>
                            <w:szCs w:val="24"/>
                            <w:lang w:val="en-MY"/>
                          </w:rPr>
                          <m:t>i</m:t>
                        </m:r>
                      </m:sub>
                    </m:sSub>
                  </m:e>
                </m:d>
              </m:den>
            </m:f>
          </m:e>
        </m:nary>
      </m:oMath>
      <w:r w:rsidRPr="00F97288">
        <w:rPr>
          <w:sz w:val="24"/>
          <w:szCs w:val="24"/>
          <w:lang w:val="en-MY"/>
        </w:rPr>
        <w:t xml:space="preserve"> </w:t>
      </w:r>
      <w:r w:rsidR="005E5C6B">
        <w:rPr>
          <w:sz w:val="24"/>
          <w:szCs w:val="24"/>
          <w:lang w:val="en-MY"/>
        </w:rPr>
        <w:tab/>
      </w:r>
      <w:r w:rsidR="005E5C6B">
        <w:rPr>
          <w:sz w:val="24"/>
          <w:szCs w:val="24"/>
          <w:lang w:val="en-MY"/>
        </w:rPr>
        <w:tab/>
      </w:r>
      <w:r w:rsidR="005E5C6B">
        <w:rPr>
          <w:sz w:val="24"/>
          <w:szCs w:val="24"/>
          <w:lang w:val="en-MY"/>
        </w:rPr>
        <w:tab/>
      </w:r>
      <w:r w:rsidR="005E5C6B">
        <w:rPr>
          <w:sz w:val="24"/>
          <w:szCs w:val="24"/>
          <w:lang w:val="en-MY"/>
        </w:rPr>
        <w:tab/>
      </w:r>
      <w:r w:rsidR="005E5C6B">
        <w:rPr>
          <w:sz w:val="24"/>
          <w:szCs w:val="24"/>
          <w:lang w:val="en-MY"/>
        </w:rPr>
        <w:tab/>
      </w:r>
      <w:r w:rsidR="005E5C6B">
        <w:rPr>
          <w:sz w:val="24"/>
          <w:szCs w:val="24"/>
          <w:lang w:val="en-MY"/>
        </w:rPr>
        <w:tab/>
      </w:r>
      <w:r w:rsidR="005E5C6B">
        <w:rPr>
          <w:sz w:val="24"/>
          <w:szCs w:val="24"/>
          <w:lang w:val="en-MY"/>
        </w:rPr>
        <w:tab/>
      </w:r>
      <w:r w:rsidR="005E5C6B">
        <w:rPr>
          <w:sz w:val="24"/>
          <w:szCs w:val="24"/>
          <w:lang w:val="en-MY"/>
        </w:rPr>
        <w:tab/>
      </w:r>
      <w:r w:rsidR="005E5C6B">
        <w:rPr>
          <w:sz w:val="24"/>
          <w:szCs w:val="24"/>
          <w:lang w:val="en-MY"/>
        </w:rPr>
        <w:tab/>
      </w:r>
      <w:r w:rsidR="005E5C6B">
        <w:rPr>
          <w:sz w:val="24"/>
          <w:szCs w:val="24"/>
          <w:lang w:val="en-MY"/>
        </w:rPr>
        <w:tab/>
        <w:t>(7.17)</w:t>
      </w:r>
    </w:p>
    <w:p w:rsidR="00E26F83" w:rsidRDefault="00E26F83" w:rsidP="00F6478D">
      <w:pPr>
        <w:autoSpaceDE w:val="0"/>
        <w:autoSpaceDN w:val="0"/>
        <w:adjustRightInd w:val="0"/>
        <w:spacing w:line="360" w:lineRule="auto"/>
        <w:jc w:val="both"/>
        <w:rPr>
          <w:sz w:val="24"/>
          <w:szCs w:val="24"/>
          <w:lang w:val="en-MY"/>
        </w:rPr>
      </w:pPr>
    </w:p>
    <w:p w:rsidR="00F6478D" w:rsidRPr="00F97288" w:rsidRDefault="00F6478D" w:rsidP="00F6478D">
      <w:pPr>
        <w:autoSpaceDE w:val="0"/>
        <w:autoSpaceDN w:val="0"/>
        <w:adjustRightInd w:val="0"/>
        <w:spacing w:line="360" w:lineRule="auto"/>
        <w:jc w:val="both"/>
        <w:rPr>
          <w:sz w:val="24"/>
          <w:szCs w:val="24"/>
          <w:lang w:val="en-MY"/>
        </w:rPr>
      </w:pPr>
      <w:r w:rsidRPr="00F97288">
        <w:rPr>
          <w:sz w:val="24"/>
          <w:szCs w:val="24"/>
          <w:lang w:val="en-MY"/>
        </w:rPr>
        <w:t xml:space="preserve">Where; </w:t>
      </w:r>
      <m:oMath>
        <m:r>
          <w:rPr>
            <w:rFonts w:ascii="Cambria Math" w:hAnsi="Cambria Math"/>
            <w:sz w:val="24"/>
            <w:szCs w:val="24"/>
            <w:lang w:val="en-MY"/>
          </w:rPr>
          <m:t>n</m:t>
        </m:r>
        <m:d>
          <m:dPr>
            <m:ctrlPr>
              <w:rPr>
                <w:rFonts w:ascii="Cambria Math" w:hAnsi="Cambria Math"/>
                <w:i/>
                <w:sz w:val="24"/>
                <w:szCs w:val="24"/>
                <w:lang w:val="en-MY"/>
              </w:rPr>
            </m:ctrlPr>
          </m:dPr>
          <m:e>
            <m:sSub>
              <m:sSubPr>
                <m:ctrlPr>
                  <w:rPr>
                    <w:rFonts w:ascii="Cambria Math" w:hAnsi="Cambria Math"/>
                    <w:i/>
                    <w:sz w:val="24"/>
                    <w:szCs w:val="24"/>
                    <w:lang w:val="en-MY"/>
                  </w:rPr>
                </m:ctrlPr>
              </m:sSubPr>
              <m:e>
                <m:r>
                  <w:rPr>
                    <w:rFonts w:ascii="Cambria Math" w:hAnsi="Cambria Math"/>
                    <w:sz w:val="24"/>
                    <w:szCs w:val="24"/>
                    <w:lang w:val="en-MY"/>
                  </w:rPr>
                  <m:t>S</m:t>
                </m:r>
              </m:e>
              <m:sub>
                <m:r>
                  <w:rPr>
                    <w:rFonts w:ascii="Cambria Math" w:hAnsi="Cambria Math"/>
                    <w:sz w:val="24"/>
                    <w:szCs w:val="24"/>
                    <w:lang w:val="en-MY"/>
                  </w:rPr>
                  <m:t>i</m:t>
                </m:r>
              </m:sub>
            </m:sSub>
          </m:e>
        </m:d>
      </m:oMath>
      <w:r w:rsidRPr="00F97288">
        <w:rPr>
          <w:sz w:val="24"/>
          <w:szCs w:val="24"/>
          <w:lang w:val="en-MY"/>
        </w:rPr>
        <w:t xml:space="preserve"> is the number of stress cycles with range </w:t>
      </w:r>
      <m:oMath>
        <m:sSub>
          <m:sSubPr>
            <m:ctrlPr>
              <w:rPr>
                <w:rFonts w:ascii="Cambria Math" w:hAnsi="Cambria Math"/>
                <w:i/>
                <w:sz w:val="24"/>
                <w:szCs w:val="24"/>
                <w:lang w:val="en-MY"/>
              </w:rPr>
            </m:ctrlPr>
          </m:sSubPr>
          <m:e>
            <m:r>
              <w:rPr>
                <w:rFonts w:ascii="Cambria Math" w:hAnsi="Cambria Math"/>
                <w:sz w:val="24"/>
                <w:szCs w:val="24"/>
                <w:lang w:val="en-MY"/>
              </w:rPr>
              <m:t>S</m:t>
            </m:r>
          </m:e>
          <m:sub>
            <m:r>
              <w:rPr>
                <w:rFonts w:ascii="Cambria Math" w:hAnsi="Cambria Math"/>
                <w:sz w:val="24"/>
                <w:szCs w:val="24"/>
                <w:lang w:val="en-MY"/>
              </w:rPr>
              <m:t>i</m:t>
            </m:r>
          </m:sub>
        </m:sSub>
      </m:oMath>
      <w:r w:rsidRPr="00F97288">
        <w:rPr>
          <w:sz w:val="24"/>
          <w:szCs w:val="24"/>
          <w:lang w:val="en-MY"/>
        </w:rPr>
        <w:t xml:space="preserve"> and </w:t>
      </w:r>
      <m:oMath>
        <m:r>
          <w:rPr>
            <w:rFonts w:ascii="Cambria Math" w:hAnsi="Cambria Math"/>
            <w:sz w:val="24"/>
            <w:szCs w:val="24"/>
            <w:lang w:val="en-MY"/>
          </w:rPr>
          <m:t>N</m:t>
        </m:r>
        <m:d>
          <m:dPr>
            <m:ctrlPr>
              <w:rPr>
                <w:rFonts w:ascii="Cambria Math" w:hAnsi="Cambria Math"/>
                <w:i/>
                <w:sz w:val="24"/>
                <w:szCs w:val="24"/>
                <w:lang w:val="en-MY"/>
              </w:rPr>
            </m:ctrlPr>
          </m:dPr>
          <m:e>
            <m:sSub>
              <m:sSubPr>
                <m:ctrlPr>
                  <w:rPr>
                    <w:rFonts w:ascii="Cambria Math" w:hAnsi="Cambria Math"/>
                    <w:i/>
                    <w:sz w:val="24"/>
                    <w:szCs w:val="24"/>
                    <w:lang w:val="en-MY"/>
                  </w:rPr>
                </m:ctrlPr>
              </m:sSubPr>
              <m:e>
                <m:r>
                  <w:rPr>
                    <w:rFonts w:ascii="Cambria Math" w:hAnsi="Cambria Math"/>
                    <w:sz w:val="24"/>
                    <w:szCs w:val="24"/>
                    <w:lang w:val="en-MY"/>
                  </w:rPr>
                  <m:t>S</m:t>
                </m:r>
              </m:e>
              <m:sub>
                <m:r>
                  <w:rPr>
                    <w:rFonts w:ascii="Cambria Math" w:hAnsi="Cambria Math"/>
                    <w:sz w:val="24"/>
                    <w:szCs w:val="24"/>
                    <w:lang w:val="en-MY"/>
                  </w:rPr>
                  <m:t>i</m:t>
                </m:r>
              </m:sub>
            </m:sSub>
          </m:e>
        </m:d>
      </m:oMath>
      <w:r w:rsidRPr="00F97288">
        <w:rPr>
          <w:sz w:val="24"/>
          <w:szCs w:val="24"/>
          <w:lang w:val="en-MY"/>
        </w:rPr>
        <w:t xml:space="preserve"> is the number of stress cycles to failure.</w:t>
      </w:r>
    </w:p>
    <w:p w:rsidR="00F6478D" w:rsidRPr="00F97288" w:rsidRDefault="00F6478D" w:rsidP="00E26F83">
      <w:pPr>
        <w:autoSpaceDE w:val="0"/>
        <w:autoSpaceDN w:val="0"/>
        <w:adjustRightInd w:val="0"/>
        <w:spacing w:line="360" w:lineRule="auto"/>
        <w:ind w:firstLine="567"/>
        <w:jc w:val="both"/>
        <w:rPr>
          <w:sz w:val="24"/>
          <w:szCs w:val="24"/>
          <w:lang w:val="en-MY"/>
        </w:rPr>
      </w:pPr>
      <w:r w:rsidRPr="00F97288">
        <w:rPr>
          <w:sz w:val="24"/>
          <w:szCs w:val="24"/>
          <w:lang w:val="en-MY"/>
        </w:rPr>
        <w:t>There are three different contributions to fatigue damage that should be assessed, i.e. the</w:t>
      </w:r>
      <w:r w:rsidR="00E26F83">
        <w:rPr>
          <w:sz w:val="24"/>
          <w:szCs w:val="24"/>
          <w:lang w:val="en-MY"/>
        </w:rPr>
        <w:t xml:space="preserve"> </w:t>
      </w:r>
      <w:r w:rsidRPr="00F97288">
        <w:rPr>
          <w:sz w:val="24"/>
          <w:szCs w:val="24"/>
          <w:lang w:val="en-MY"/>
        </w:rPr>
        <w:t>wave-induced, the low-frequency, and the vortex-induced-vibration (VIV) stress cycles.</w:t>
      </w:r>
      <w:r w:rsidR="00E26F83">
        <w:rPr>
          <w:sz w:val="24"/>
          <w:szCs w:val="24"/>
          <w:lang w:val="en-MY"/>
        </w:rPr>
        <w:t xml:space="preserve"> </w:t>
      </w:r>
      <w:r w:rsidRPr="00F97288">
        <w:rPr>
          <w:sz w:val="24"/>
          <w:szCs w:val="24"/>
          <w:lang w:val="en-MY"/>
        </w:rPr>
        <w:t>The procedures for calculating fatigue damage contributions for wave and low-frequency</w:t>
      </w:r>
      <w:r>
        <w:rPr>
          <w:sz w:val="24"/>
          <w:szCs w:val="24"/>
          <w:lang w:val="en-MY"/>
        </w:rPr>
        <w:t xml:space="preserve"> </w:t>
      </w:r>
      <w:r w:rsidRPr="00F97288">
        <w:rPr>
          <w:sz w:val="24"/>
          <w:szCs w:val="24"/>
          <w:lang w:val="en-MY"/>
        </w:rPr>
        <w:t>fatigue damage are (DNV, 2010):</w:t>
      </w:r>
    </w:p>
    <w:p w:rsidR="00F6478D" w:rsidRPr="00F97288" w:rsidRDefault="00F6478D" w:rsidP="0079111B">
      <w:pPr>
        <w:pStyle w:val="ListParagraph"/>
        <w:numPr>
          <w:ilvl w:val="0"/>
          <w:numId w:val="51"/>
        </w:numPr>
        <w:autoSpaceDE w:val="0"/>
        <w:autoSpaceDN w:val="0"/>
        <w:adjustRightInd w:val="0"/>
        <w:spacing w:line="360" w:lineRule="auto"/>
        <w:jc w:val="both"/>
        <w:rPr>
          <w:sz w:val="24"/>
          <w:szCs w:val="24"/>
          <w:lang w:val="en-MY"/>
        </w:rPr>
      </w:pPr>
      <w:r w:rsidRPr="00F97288">
        <w:rPr>
          <w:sz w:val="24"/>
          <w:szCs w:val="24"/>
          <w:lang w:val="en-MY"/>
        </w:rPr>
        <w:t>Divide the wave environment scatter diagrams into a number of representative blocks</w:t>
      </w:r>
    </w:p>
    <w:p w:rsidR="00F6478D" w:rsidRPr="00F97288" w:rsidRDefault="00F6478D" w:rsidP="0079111B">
      <w:pPr>
        <w:pStyle w:val="ListParagraph"/>
        <w:numPr>
          <w:ilvl w:val="0"/>
          <w:numId w:val="51"/>
        </w:numPr>
        <w:autoSpaceDE w:val="0"/>
        <w:autoSpaceDN w:val="0"/>
        <w:adjustRightInd w:val="0"/>
        <w:spacing w:line="360" w:lineRule="auto"/>
        <w:jc w:val="both"/>
        <w:rPr>
          <w:sz w:val="24"/>
          <w:szCs w:val="24"/>
          <w:lang w:val="en-MY"/>
        </w:rPr>
      </w:pPr>
      <w:r w:rsidRPr="00F97288">
        <w:rPr>
          <w:sz w:val="24"/>
          <w:szCs w:val="24"/>
          <w:lang w:val="en-MY"/>
        </w:rPr>
        <w:t>Select a single sea-state to represent all the sea-states within the block. This representative sea-state has the highest occurrence within the block.</w:t>
      </w:r>
    </w:p>
    <w:p w:rsidR="00F6478D" w:rsidRPr="00F97288" w:rsidRDefault="00F6478D" w:rsidP="0079111B">
      <w:pPr>
        <w:pStyle w:val="ListParagraph"/>
        <w:numPr>
          <w:ilvl w:val="0"/>
          <w:numId w:val="51"/>
        </w:numPr>
        <w:autoSpaceDE w:val="0"/>
        <w:autoSpaceDN w:val="0"/>
        <w:adjustRightInd w:val="0"/>
        <w:spacing w:line="360" w:lineRule="auto"/>
        <w:jc w:val="both"/>
        <w:rPr>
          <w:sz w:val="24"/>
          <w:szCs w:val="24"/>
          <w:lang w:val="en-MY"/>
        </w:rPr>
      </w:pPr>
      <w:r w:rsidRPr="00F97288">
        <w:rPr>
          <w:sz w:val="24"/>
          <w:szCs w:val="24"/>
          <w:lang w:val="en-MY"/>
        </w:rPr>
        <w:t>Calculate the fatigue damage within each simulation using rain-flow counting procedure and weight that with the probability of each block</w:t>
      </w:r>
    </w:p>
    <w:p w:rsidR="00F6478D" w:rsidRPr="00F97288" w:rsidRDefault="00F6478D" w:rsidP="0079111B">
      <w:pPr>
        <w:pStyle w:val="ListParagraph"/>
        <w:numPr>
          <w:ilvl w:val="0"/>
          <w:numId w:val="51"/>
        </w:numPr>
        <w:autoSpaceDE w:val="0"/>
        <w:autoSpaceDN w:val="0"/>
        <w:adjustRightInd w:val="0"/>
        <w:spacing w:line="360" w:lineRule="auto"/>
        <w:jc w:val="both"/>
        <w:rPr>
          <w:sz w:val="24"/>
          <w:szCs w:val="24"/>
          <w:lang w:val="en-MY"/>
        </w:rPr>
      </w:pPr>
      <w:r w:rsidRPr="00F97288">
        <w:rPr>
          <w:sz w:val="24"/>
          <w:szCs w:val="24"/>
          <w:lang w:val="en-MY"/>
        </w:rPr>
        <w:t>Sum-up the fatigue damage over all the blocks and obtain the fatigue damage for that direction</w:t>
      </w:r>
    </w:p>
    <w:p w:rsidR="00F6478D" w:rsidRPr="00F97288" w:rsidRDefault="00F6478D" w:rsidP="0079111B">
      <w:pPr>
        <w:pStyle w:val="ListParagraph"/>
        <w:numPr>
          <w:ilvl w:val="0"/>
          <w:numId w:val="51"/>
        </w:numPr>
        <w:autoSpaceDE w:val="0"/>
        <w:autoSpaceDN w:val="0"/>
        <w:adjustRightInd w:val="0"/>
        <w:spacing w:line="360" w:lineRule="auto"/>
        <w:jc w:val="both"/>
        <w:rPr>
          <w:sz w:val="24"/>
          <w:szCs w:val="24"/>
          <w:lang w:val="en-MY"/>
        </w:rPr>
      </w:pPr>
      <w:r w:rsidRPr="00F97288">
        <w:rPr>
          <w:sz w:val="24"/>
          <w:szCs w:val="24"/>
          <w:lang w:val="en-MY"/>
        </w:rPr>
        <w:t>Repeat the same procedure for other directions and sum-up the total fatigue damage by applying directional probabilities</w:t>
      </w:r>
    </w:p>
    <w:p w:rsidR="00F6478D" w:rsidRDefault="00F6478D" w:rsidP="0079111B">
      <w:pPr>
        <w:pStyle w:val="ListParagraph"/>
        <w:numPr>
          <w:ilvl w:val="0"/>
          <w:numId w:val="51"/>
        </w:numPr>
        <w:autoSpaceDE w:val="0"/>
        <w:autoSpaceDN w:val="0"/>
        <w:adjustRightInd w:val="0"/>
        <w:spacing w:line="360" w:lineRule="auto"/>
        <w:jc w:val="both"/>
        <w:rPr>
          <w:sz w:val="24"/>
          <w:szCs w:val="24"/>
          <w:lang w:val="en-MY"/>
        </w:rPr>
      </w:pPr>
      <w:r w:rsidRPr="00F97288">
        <w:rPr>
          <w:sz w:val="24"/>
          <w:szCs w:val="24"/>
          <w:lang w:val="en-MY"/>
        </w:rPr>
        <w:lastRenderedPageBreak/>
        <w:t>The predicted fatigue life is the reciprocal of this cumulative damage rate.</w:t>
      </w:r>
    </w:p>
    <w:p w:rsidR="00AE07D0" w:rsidRPr="00AE07D0" w:rsidRDefault="00AE07D0" w:rsidP="00AE07D0">
      <w:pPr>
        <w:autoSpaceDE w:val="0"/>
        <w:autoSpaceDN w:val="0"/>
        <w:adjustRightInd w:val="0"/>
        <w:spacing w:line="360" w:lineRule="auto"/>
        <w:ind w:left="360"/>
        <w:jc w:val="both"/>
        <w:rPr>
          <w:sz w:val="24"/>
          <w:szCs w:val="24"/>
          <w:lang w:val="en-MY"/>
        </w:rPr>
      </w:pPr>
    </w:p>
    <w:p w:rsidR="00AE07D0" w:rsidRPr="004B150A" w:rsidRDefault="00AE07D0" w:rsidP="00AE07D0">
      <w:pPr>
        <w:pStyle w:val="Heading2"/>
        <w:spacing w:line="360" w:lineRule="auto"/>
        <w:ind w:left="720"/>
        <w:jc w:val="both"/>
        <w:rPr>
          <w:rFonts w:ascii="Times New Roman" w:hAnsi="Times New Roman" w:cs="Times New Roman"/>
          <w:lang w:val="en-MY"/>
        </w:rPr>
      </w:pPr>
      <w:bookmarkStart w:id="127" w:name="_Toc519628398"/>
      <w:r>
        <w:rPr>
          <w:rFonts w:ascii="Times New Roman" w:hAnsi="Times New Roman" w:cs="Times New Roman"/>
          <w:lang w:val="en-MY"/>
        </w:rPr>
        <w:t>7</w:t>
      </w:r>
      <w:r w:rsidRPr="004B150A">
        <w:rPr>
          <w:rFonts w:ascii="Times New Roman" w:hAnsi="Times New Roman" w:cs="Times New Roman"/>
          <w:lang w:val="en-MY"/>
        </w:rPr>
        <w:t>.</w:t>
      </w:r>
      <w:r>
        <w:rPr>
          <w:rFonts w:ascii="Times New Roman" w:hAnsi="Times New Roman" w:cs="Times New Roman"/>
          <w:lang w:val="en-MY"/>
        </w:rPr>
        <w:t xml:space="preserve">9. </w:t>
      </w:r>
      <w:r w:rsidRPr="00AE07D0">
        <w:rPr>
          <w:rFonts w:ascii="Times New Roman" w:hAnsi="Times New Roman" w:cs="Times New Roman"/>
          <w:lang w:val="en-MY"/>
        </w:rPr>
        <w:t>Analysis Method of a Vertical Tensioned Riser</w:t>
      </w:r>
      <w:bookmarkEnd w:id="127"/>
    </w:p>
    <w:p w:rsidR="003460BC" w:rsidRDefault="003460BC" w:rsidP="003460BC">
      <w:pPr>
        <w:autoSpaceDE w:val="0"/>
        <w:autoSpaceDN w:val="0"/>
        <w:adjustRightInd w:val="0"/>
        <w:spacing w:line="360" w:lineRule="auto"/>
        <w:jc w:val="both"/>
        <w:rPr>
          <w:sz w:val="24"/>
          <w:szCs w:val="24"/>
          <w:lang w:val="en-MY"/>
        </w:rPr>
      </w:pPr>
      <w:r w:rsidRPr="003460BC">
        <w:rPr>
          <w:sz w:val="24"/>
          <w:szCs w:val="24"/>
          <w:lang w:val="en-MY"/>
        </w:rPr>
        <w:t xml:space="preserve">Bent Riser under inline environmental load </w:t>
      </w:r>
      <w:r>
        <w:rPr>
          <w:sz w:val="24"/>
          <w:szCs w:val="24"/>
          <w:lang w:val="en-MY"/>
        </w:rPr>
        <w:t>is as shown in the Figure 7.5. Then, b</w:t>
      </w:r>
      <w:r w:rsidR="00AE07D0" w:rsidRPr="00AE07D0">
        <w:rPr>
          <w:sz w:val="24"/>
          <w:szCs w:val="24"/>
          <w:lang w:val="en-MY"/>
        </w:rPr>
        <w:t xml:space="preserve">asic equation of motion </w:t>
      </w:r>
      <w:r w:rsidR="00AE07D0">
        <w:rPr>
          <w:sz w:val="24"/>
          <w:szCs w:val="24"/>
          <w:lang w:val="en-MY"/>
        </w:rPr>
        <w:t xml:space="preserve">can be </w:t>
      </w:r>
      <w:r w:rsidR="00D238A6">
        <w:rPr>
          <w:sz w:val="24"/>
          <w:szCs w:val="24"/>
          <w:lang w:val="en-MY"/>
        </w:rPr>
        <w:t>derived</w:t>
      </w:r>
      <w:r>
        <w:rPr>
          <w:sz w:val="24"/>
          <w:szCs w:val="24"/>
          <w:lang w:val="en-MY"/>
        </w:rPr>
        <w:t xml:space="preserve">. </w:t>
      </w:r>
    </w:p>
    <w:p w:rsidR="003460BC" w:rsidRDefault="003460BC" w:rsidP="003460BC">
      <w:pPr>
        <w:autoSpaceDE w:val="0"/>
        <w:autoSpaceDN w:val="0"/>
        <w:adjustRightInd w:val="0"/>
        <w:spacing w:line="360" w:lineRule="auto"/>
        <w:jc w:val="both"/>
        <w:rPr>
          <w:sz w:val="24"/>
          <w:szCs w:val="24"/>
          <w:lang w:val="en-MY"/>
        </w:rPr>
      </w:pPr>
    </w:p>
    <w:p w:rsidR="003460BC" w:rsidRDefault="003460BC" w:rsidP="003460BC">
      <w:pPr>
        <w:autoSpaceDE w:val="0"/>
        <w:autoSpaceDN w:val="0"/>
        <w:adjustRightInd w:val="0"/>
        <w:spacing w:line="360" w:lineRule="auto"/>
        <w:jc w:val="both"/>
        <w:rPr>
          <w:sz w:val="24"/>
          <w:szCs w:val="24"/>
          <w:lang w:val="en-MY"/>
        </w:rPr>
      </w:pPr>
      <w:r>
        <w:rPr>
          <w:sz w:val="24"/>
          <w:szCs w:val="24"/>
          <w:lang w:val="en-MY"/>
        </w:rPr>
        <w:t xml:space="preserve">The flexural rigidity force is written as </w:t>
      </w:r>
    </w:p>
    <w:p w:rsidR="003460BC" w:rsidRDefault="003460BC" w:rsidP="003460BC">
      <w:pPr>
        <w:autoSpaceDE w:val="0"/>
        <w:autoSpaceDN w:val="0"/>
        <w:adjustRightInd w:val="0"/>
        <w:spacing w:line="360" w:lineRule="auto"/>
        <w:jc w:val="both"/>
        <w:rPr>
          <w:sz w:val="24"/>
          <w:szCs w:val="24"/>
          <w:lang w:val="en-MY"/>
        </w:rPr>
      </w:pPr>
    </w:p>
    <w:p w:rsidR="00672F43" w:rsidRDefault="00D55C7F" w:rsidP="00672F43">
      <w:pPr>
        <w:autoSpaceDE w:val="0"/>
        <w:autoSpaceDN w:val="0"/>
        <w:adjustRightInd w:val="0"/>
        <w:spacing w:line="360" w:lineRule="auto"/>
        <w:rPr>
          <w:sz w:val="24"/>
          <w:szCs w:val="24"/>
          <w:lang w:val="en-MY"/>
        </w:rPr>
      </w:pPr>
      <m:oMath>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f</m:t>
            </m:r>
          </m:sub>
        </m:sSub>
        <m:r>
          <w:rPr>
            <w:rFonts w:ascii="Cambria Math" w:hAnsi="Cambria Math"/>
            <w:sz w:val="24"/>
            <w:szCs w:val="24"/>
            <w:lang w:val="en-MY"/>
          </w:rPr>
          <m:t>=</m:t>
        </m:r>
        <m:f>
          <m:fPr>
            <m:ctrlPr>
              <w:rPr>
                <w:rFonts w:ascii="Cambria Math" w:hAnsi="Cambria Math"/>
                <w:i/>
                <w:sz w:val="24"/>
                <w:szCs w:val="24"/>
                <w:lang w:val="en-MY"/>
              </w:rPr>
            </m:ctrlPr>
          </m:fPr>
          <m:num>
            <m:sSup>
              <m:sSupPr>
                <m:ctrlPr>
                  <w:rPr>
                    <w:rFonts w:ascii="Cambria Math" w:hAnsi="Cambria Math"/>
                    <w:i/>
                    <w:sz w:val="24"/>
                    <w:szCs w:val="24"/>
                    <w:lang w:val="en-MY"/>
                  </w:rPr>
                </m:ctrlPr>
              </m:sSupPr>
              <m:e>
                <m:r>
                  <w:rPr>
                    <w:rFonts w:ascii="Cambria Math" w:hAnsi="Cambria Math"/>
                    <w:sz w:val="24"/>
                    <w:szCs w:val="24"/>
                    <w:lang w:val="en-MY"/>
                  </w:rPr>
                  <m:t>d</m:t>
                </m:r>
              </m:e>
              <m:sup>
                <m:r>
                  <w:rPr>
                    <w:rFonts w:ascii="Cambria Math" w:hAnsi="Cambria Math"/>
                    <w:sz w:val="24"/>
                    <w:szCs w:val="24"/>
                    <w:lang w:val="en-MY"/>
                  </w:rPr>
                  <m:t>2</m:t>
                </m:r>
              </m:sup>
            </m:sSup>
          </m:num>
          <m:den>
            <m:r>
              <w:rPr>
                <w:rFonts w:ascii="Cambria Math" w:hAnsi="Cambria Math"/>
                <w:sz w:val="24"/>
                <w:szCs w:val="24"/>
                <w:lang w:val="en-MY"/>
              </w:rPr>
              <m:t>d</m:t>
            </m:r>
            <m:sSup>
              <m:sSupPr>
                <m:ctrlPr>
                  <w:rPr>
                    <w:rFonts w:ascii="Cambria Math" w:hAnsi="Cambria Math"/>
                    <w:i/>
                    <w:sz w:val="24"/>
                    <w:szCs w:val="24"/>
                    <w:lang w:val="en-MY"/>
                  </w:rPr>
                </m:ctrlPr>
              </m:sSupPr>
              <m:e>
                <m:r>
                  <w:rPr>
                    <w:rFonts w:ascii="Cambria Math" w:hAnsi="Cambria Math"/>
                    <w:sz w:val="24"/>
                    <w:szCs w:val="24"/>
                    <w:lang w:val="en-MY"/>
                  </w:rPr>
                  <m:t>y</m:t>
                </m:r>
              </m:e>
              <m:sup>
                <m:r>
                  <w:rPr>
                    <w:rFonts w:ascii="Cambria Math" w:hAnsi="Cambria Math"/>
                    <w:sz w:val="24"/>
                    <w:szCs w:val="24"/>
                    <w:lang w:val="en-MY"/>
                  </w:rPr>
                  <m:t>2</m:t>
                </m:r>
              </m:sup>
            </m:sSup>
          </m:den>
        </m:f>
        <m:d>
          <m:dPr>
            <m:ctrlPr>
              <w:rPr>
                <w:rFonts w:ascii="Cambria Math" w:hAnsi="Cambria Math"/>
                <w:i/>
                <w:sz w:val="24"/>
                <w:szCs w:val="24"/>
                <w:lang w:val="en-MY"/>
              </w:rPr>
            </m:ctrlPr>
          </m:dPr>
          <m:e>
            <m:r>
              <w:rPr>
                <w:rFonts w:ascii="Cambria Math" w:hAnsi="Cambria Math"/>
                <w:sz w:val="24"/>
                <w:szCs w:val="24"/>
                <w:lang w:val="en-MY"/>
              </w:rPr>
              <m:t>EI(y)</m:t>
            </m:r>
            <m:f>
              <m:fPr>
                <m:ctrlPr>
                  <w:rPr>
                    <w:rFonts w:ascii="Cambria Math" w:hAnsi="Cambria Math"/>
                    <w:i/>
                    <w:sz w:val="24"/>
                    <w:szCs w:val="24"/>
                    <w:lang w:val="en-MY"/>
                  </w:rPr>
                </m:ctrlPr>
              </m:fPr>
              <m:num>
                <m:sSup>
                  <m:sSupPr>
                    <m:ctrlPr>
                      <w:rPr>
                        <w:rFonts w:ascii="Cambria Math" w:hAnsi="Cambria Math"/>
                        <w:i/>
                        <w:sz w:val="24"/>
                        <w:szCs w:val="24"/>
                        <w:lang w:val="en-MY"/>
                      </w:rPr>
                    </m:ctrlPr>
                  </m:sSupPr>
                  <m:e>
                    <m:r>
                      <w:rPr>
                        <w:rFonts w:ascii="Cambria Math" w:hAnsi="Cambria Math"/>
                        <w:sz w:val="24"/>
                        <w:szCs w:val="24"/>
                        <w:lang w:val="en-MY"/>
                      </w:rPr>
                      <m:t>d</m:t>
                    </m:r>
                  </m:e>
                  <m:sup>
                    <m:r>
                      <w:rPr>
                        <w:rFonts w:ascii="Cambria Math" w:hAnsi="Cambria Math"/>
                        <w:sz w:val="24"/>
                        <w:szCs w:val="24"/>
                        <w:lang w:val="en-MY"/>
                      </w:rPr>
                      <m:t>2</m:t>
                    </m:r>
                  </m:sup>
                </m:sSup>
                <m:r>
                  <w:rPr>
                    <w:rFonts w:ascii="Cambria Math" w:hAnsi="Cambria Math"/>
                    <w:sz w:val="24"/>
                    <w:szCs w:val="24"/>
                    <w:lang w:val="en-MY"/>
                  </w:rPr>
                  <m:t>x</m:t>
                </m:r>
              </m:num>
              <m:den>
                <m:r>
                  <w:rPr>
                    <w:rFonts w:ascii="Cambria Math" w:hAnsi="Cambria Math"/>
                    <w:sz w:val="24"/>
                    <w:szCs w:val="24"/>
                    <w:lang w:val="en-MY"/>
                  </w:rPr>
                  <m:t>d</m:t>
                </m:r>
                <m:sSup>
                  <m:sSupPr>
                    <m:ctrlPr>
                      <w:rPr>
                        <w:rFonts w:ascii="Cambria Math" w:hAnsi="Cambria Math"/>
                        <w:i/>
                        <w:sz w:val="24"/>
                        <w:szCs w:val="24"/>
                        <w:lang w:val="en-MY"/>
                      </w:rPr>
                    </m:ctrlPr>
                  </m:sSupPr>
                  <m:e>
                    <m:r>
                      <w:rPr>
                        <w:rFonts w:ascii="Cambria Math" w:hAnsi="Cambria Math"/>
                        <w:sz w:val="24"/>
                        <w:szCs w:val="24"/>
                        <w:lang w:val="en-MY"/>
                      </w:rPr>
                      <m:t>y</m:t>
                    </m:r>
                  </m:e>
                  <m:sup>
                    <m:r>
                      <w:rPr>
                        <w:rFonts w:ascii="Cambria Math" w:hAnsi="Cambria Math"/>
                        <w:sz w:val="24"/>
                        <w:szCs w:val="24"/>
                        <w:lang w:val="en-MY"/>
                      </w:rPr>
                      <m:t>2</m:t>
                    </m:r>
                  </m:sup>
                </m:sSup>
              </m:den>
            </m:f>
          </m:e>
        </m:d>
      </m:oMath>
      <w:r w:rsidR="003460BC">
        <w:rPr>
          <w:sz w:val="24"/>
          <w:szCs w:val="24"/>
          <w:lang w:val="en-MY"/>
        </w:rPr>
        <w:t xml:space="preserve"> </w:t>
      </w:r>
      <w:r w:rsidR="00672F43">
        <w:rPr>
          <w:sz w:val="24"/>
          <w:szCs w:val="24"/>
          <w:lang w:val="en-MY"/>
        </w:rPr>
        <w:tab/>
      </w:r>
      <w:r w:rsidR="00672F43">
        <w:rPr>
          <w:sz w:val="24"/>
          <w:szCs w:val="24"/>
          <w:lang w:val="en-MY"/>
        </w:rPr>
        <w:tab/>
      </w:r>
      <w:r w:rsidR="00672F43">
        <w:rPr>
          <w:sz w:val="24"/>
          <w:szCs w:val="24"/>
          <w:lang w:val="en-MY"/>
        </w:rPr>
        <w:tab/>
      </w:r>
      <w:r w:rsidR="00672F43">
        <w:rPr>
          <w:sz w:val="24"/>
          <w:szCs w:val="24"/>
          <w:lang w:val="en-MY"/>
        </w:rPr>
        <w:tab/>
      </w:r>
      <w:r w:rsidR="00672F43">
        <w:rPr>
          <w:sz w:val="24"/>
          <w:szCs w:val="24"/>
          <w:lang w:val="en-MY"/>
        </w:rPr>
        <w:tab/>
      </w:r>
      <w:r w:rsidR="00672F43">
        <w:rPr>
          <w:sz w:val="24"/>
          <w:szCs w:val="24"/>
          <w:lang w:val="en-MY"/>
        </w:rPr>
        <w:tab/>
      </w:r>
      <w:r w:rsidR="00672F43">
        <w:rPr>
          <w:sz w:val="24"/>
          <w:szCs w:val="24"/>
          <w:lang w:val="en-MY"/>
        </w:rPr>
        <w:tab/>
      </w:r>
      <w:r w:rsidR="00672F43">
        <w:rPr>
          <w:sz w:val="24"/>
          <w:szCs w:val="24"/>
          <w:lang w:val="en-MY"/>
        </w:rPr>
        <w:tab/>
      </w:r>
      <w:r w:rsidR="00672F43">
        <w:rPr>
          <w:sz w:val="24"/>
          <w:szCs w:val="24"/>
          <w:lang w:val="en-MY"/>
        </w:rPr>
        <w:tab/>
        <w:t>(7.18)</w:t>
      </w:r>
    </w:p>
    <w:p w:rsidR="00AD6097" w:rsidRDefault="00AD6097" w:rsidP="00AE07D0">
      <w:pPr>
        <w:autoSpaceDE w:val="0"/>
        <w:autoSpaceDN w:val="0"/>
        <w:adjustRightInd w:val="0"/>
        <w:spacing w:line="360" w:lineRule="auto"/>
        <w:jc w:val="both"/>
        <w:rPr>
          <w:sz w:val="24"/>
          <w:szCs w:val="24"/>
          <w:lang w:val="en-MY"/>
        </w:rPr>
      </w:pPr>
    </w:p>
    <w:p w:rsidR="00AD6097" w:rsidRDefault="003460BC" w:rsidP="003460BC">
      <w:pPr>
        <w:autoSpaceDE w:val="0"/>
        <w:autoSpaceDN w:val="0"/>
        <w:adjustRightInd w:val="0"/>
        <w:spacing w:line="360" w:lineRule="auto"/>
        <w:jc w:val="center"/>
        <w:rPr>
          <w:sz w:val="24"/>
          <w:szCs w:val="24"/>
          <w:lang w:val="en-MY"/>
        </w:rPr>
      </w:pPr>
      <w:r w:rsidRPr="00AE07D0">
        <w:rPr>
          <w:noProof/>
          <w:sz w:val="24"/>
          <w:szCs w:val="24"/>
          <w:lang w:val="en-MY" w:eastAsia="ja-JP"/>
        </w:rPr>
        <w:drawing>
          <wp:inline distT="0" distB="0" distL="0" distR="0" wp14:anchorId="2962C9C4" wp14:editId="4DE32C5C">
            <wp:extent cx="5270500" cy="4582355"/>
            <wp:effectExtent l="0" t="0" r="6350" b="889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extLst>
                        <a:ext uri="{BEBA8EAE-BF5A-486C-A8C5-ECC9F3942E4B}">
                          <a14:imgProps xmlns:a14="http://schemas.microsoft.com/office/drawing/2010/main">
                            <a14:imgLayer r:embed="rId129">
                              <a14:imgEffect>
                                <a14:brightnessContrast bright="20000" contrast="-40000"/>
                              </a14:imgEffect>
                            </a14:imgLayer>
                          </a14:imgProps>
                        </a:ext>
                      </a:extLst>
                    </a:blip>
                    <a:stretch>
                      <a:fillRect/>
                    </a:stretch>
                  </pic:blipFill>
                  <pic:spPr>
                    <a:xfrm>
                      <a:off x="0" y="0"/>
                      <a:ext cx="5276734" cy="4587775"/>
                    </a:xfrm>
                    <a:prstGeom prst="rect">
                      <a:avLst/>
                    </a:prstGeom>
                  </pic:spPr>
                </pic:pic>
              </a:graphicData>
            </a:graphic>
          </wp:inline>
        </w:drawing>
      </w:r>
    </w:p>
    <w:p w:rsidR="00AD6097" w:rsidRDefault="003460BC" w:rsidP="003460BC">
      <w:pPr>
        <w:autoSpaceDE w:val="0"/>
        <w:autoSpaceDN w:val="0"/>
        <w:adjustRightInd w:val="0"/>
        <w:spacing w:line="360" w:lineRule="auto"/>
        <w:jc w:val="center"/>
        <w:rPr>
          <w:sz w:val="24"/>
          <w:szCs w:val="24"/>
          <w:lang w:val="en-MY"/>
        </w:rPr>
      </w:pPr>
      <w:r>
        <w:rPr>
          <w:b/>
          <w:sz w:val="24"/>
          <w:szCs w:val="24"/>
          <w:lang w:val="en-MY"/>
        </w:rPr>
        <w:t>Figure</w:t>
      </w:r>
      <w:r w:rsidRPr="00AE07D0">
        <w:rPr>
          <w:b/>
          <w:sz w:val="24"/>
          <w:szCs w:val="24"/>
          <w:lang w:val="en-MY"/>
        </w:rPr>
        <w:t xml:space="preserve"> 7.</w:t>
      </w:r>
      <w:r>
        <w:rPr>
          <w:b/>
          <w:sz w:val="24"/>
          <w:szCs w:val="24"/>
          <w:lang w:val="en-MY"/>
        </w:rPr>
        <w:t>5</w:t>
      </w:r>
      <w:r w:rsidRPr="00AE07D0">
        <w:rPr>
          <w:b/>
          <w:sz w:val="24"/>
          <w:szCs w:val="24"/>
          <w:lang w:val="en-MY"/>
        </w:rPr>
        <w:t xml:space="preserve">: </w:t>
      </w:r>
      <w:r w:rsidRPr="00AE07D0">
        <w:rPr>
          <w:rFonts w:eastAsia="Cordia New"/>
          <w:sz w:val="24"/>
          <w:szCs w:val="24"/>
          <w:lang w:val="en-MY"/>
        </w:rPr>
        <w:t>Bent Riser under inline environmental load</w:t>
      </w:r>
    </w:p>
    <w:p w:rsidR="002C5022" w:rsidRDefault="002C5022" w:rsidP="00AE07D0">
      <w:pPr>
        <w:autoSpaceDE w:val="0"/>
        <w:autoSpaceDN w:val="0"/>
        <w:adjustRightInd w:val="0"/>
        <w:spacing w:line="360" w:lineRule="auto"/>
        <w:jc w:val="both"/>
        <w:rPr>
          <w:sz w:val="24"/>
          <w:szCs w:val="24"/>
          <w:lang w:val="en-MY"/>
        </w:rPr>
      </w:pPr>
    </w:p>
    <w:p w:rsidR="003460BC" w:rsidRDefault="003460BC" w:rsidP="003460BC">
      <w:pPr>
        <w:autoSpaceDE w:val="0"/>
        <w:autoSpaceDN w:val="0"/>
        <w:adjustRightInd w:val="0"/>
        <w:spacing w:line="360" w:lineRule="auto"/>
        <w:jc w:val="both"/>
        <w:rPr>
          <w:sz w:val="24"/>
          <w:szCs w:val="24"/>
          <w:lang w:val="en-MY"/>
        </w:rPr>
      </w:pPr>
      <w:r>
        <w:rPr>
          <w:sz w:val="24"/>
          <w:szCs w:val="24"/>
          <w:lang w:val="en-MY"/>
        </w:rPr>
        <w:t xml:space="preserve">The axial tension force is written as  </w:t>
      </w:r>
    </w:p>
    <w:p w:rsidR="003460BC" w:rsidRDefault="003460BC" w:rsidP="003460BC">
      <w:pPr>
        <w:autoSpaceDE w:val="0"/>
        <w:autoSpaceDN w:val="0"/>
        <w:adjustRightInd w:val="0"/>
        <w:spacing w:line="360" w:lineRule="auto"/>
        <w:jc w:val="both"/>
        <w:rPr>
          <w:sz w:val="24"/>
          <w:szCs w:val="24"/>
          <w:lang w:val="en-MY"/>
        </w:rPr>
      </w:pPr>
    </w:p>
    <w:p w:rsidR="00672F43" w:rsidRDefault="00D55C7F" w:rsidP="00672F43">
      <w:pPr>
        <w:autoSpaceDE w:val="0"/>
        <w:autoSpaceDN w:val="0"/>
        <w:adjustRightInd w:val="0"/>
        <w:spacing w:line="360" w:lineRule="auto"/>
        <w:rPr>
          <w:sz w:val="24"/>
          <w:szCs w:val="24"/>
          <w:lang w:val="en-MY"/>
        </w:rPr>
      </w:pPr>
      <m:oMath>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t</m:t>
            </m:r>
          </m:sub>
        </m:sSub>
        <m:r>
          <w:rPr>
            <w:rFonts w:ascii="Cambria Math" w:hAnsi="Cambria Math"/>
            <w:sz w:val="24"/>
            <w:szCs w:val="24"/>
            <w:lang w:val="en-MY"/>
          </w:rPr>
          <m:t>=-</m:t>
        </m:r>
        <m:f>
          <m:fPr>
            <m:ctrlPr>
              <w:rPr>
                <w:rFonts w:ascii="Cambria Math" w:hAnsi="Cambria Math"/>
                <w:i/>
                <w:sz w:val="24"/>
                <w:szCs w:val="24"/>
                <w:lang w:val="en-MY"/>
              </w:rPr>
            </m:ctrlPr>
          </m:fPr>
          <m:num>
            <m:r>
              <w:rPr>
                <w:rFonts w:ascii="Cambria Math" w:hAnsi="Cambria Math"/>
                <w:sz w:val="24"/>
                <w:szCs w:val="24"/>
                <w:lang w:val="en-MY"/>
              </w:rPr>
              <m:t>d</m:t>
            </m:r>
          </m:num>
          <m:den>
            <m:r>
              <w:rPr>
                <w:rFonts w:ascii="Cambria Math" w:hAnsi="Cambria Math"/>
                <w:sz w:val="24"/>
                <w:szCs w:val="24"/>
                <w:lang w:val="en-MY"/>
              </w:rPr>
              <m:t>dy</m:t>
            </m:r>
          </m:den>
        </m:f>
        <m:d>
          <m:dPr>
            <m:begChr m:val="["/>
            <m:endChr m:val="]"/>
            <m:ctrlPr>
              <w:rPr>
                <w:rFonts w:ascii="Cambria Math" w:hAnsi="Cambria Math"/>
                <w:i/>
                <w:sz w:val="24"/>
                <w:szCs w:val="24"/>
                <w:lang w:val="en-MY"/>
              </w:rPr>
            </m:ctrlPr>
          </m:dPr>
          <m:e>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A</m:t>
                </m:r>
              </m:sub>
            </m:sSub>
            <m:d>
              <m:dPr>
                <m:ctrlPr>
                  <w:rPr>
                    <w:rFonts w:ascii="Cambria Math" w:hAnsi="Cambria Math"/>
                    <w:i/>
                    <w:sz w:val="24"/>
                    <w:szCs w:val="24"/>
                    <w:lang w:val="en-MY"/>
                  </w:rPr>
                </m:ctrlPr>
              </m:dPr>
              <m:e>
                <m:r>
                  <w:rPr>
                    <w:rFonts w:ascii="Cambria Math" w:hAnsi="Cambria Math"/>
                    <w:sz w:val="24"/>
                    <w:szCs w:val="24"/>
                    <w:lang w:val="en-MY"/>
                  </w:rPr>
                  <m:t>y</m:t>
                </m:r>
              </m:e>
            </m:d>
            <m:f>
              <m:fPr>
                <m:ctrlPr>
                  <w:rPr>
                    <w:rFonts w:ascii="Cambria Math" w:hAnsi="Cambria Math"/>
                    <w:i/>
                    <w:sz w:val="24"/>
                    <w:szCs w:val="24"/>
                    <w:lang w:val="en-MY"/>
                  </w:rPr>
                </m:ctrlPr>
              </m:fPr>
              <m:num>
                <m:r>
                  <w:rPr>
                    <w:rFonts w:ascii="Cambria Math" w:hAnsi="Cambria Math"/>
                    <w:sz w:val="24"/>
                    <w:szCs w:val="24"/>
                    <w:lang w:val="en-MY"/>
                  </w:rPr>
                  <m:t>dx</m:t>
                </m:r>
              </m:num>
              <m:den>
                <m:r>
                  <w:rPr>
                    <w:rFonts w:ascii="Cambria Math" w:hAnsi="Cambria Math"/>
                    <w:sz w:val="24"/>
                    <w:szCs w:val="24"/>
                    <w:lang w:val="en-MY"/>
                  </w:rPr>
                  <m:t>dy</m:t>
                </m:r>
              </m:den>
            </m:f>
          </m:e>
        </m:d>
      </m:oMath>
      <w:r w:rsidR="00672F43">
        <w:rPr>
          <w:sz w:val="24"/>
          <w:szCs w:val="24"/>
          <w:lang w:val="en-MY"/>
        </w:rPr>
        <w:tab/>
      </w:r>
      <w:r w:rsidR="00672F43">
        <w:rPr>
          <w:sz w:val="24"/>
          <w:szCs w:val="24"/>
          <w:lang w:val="en-MY"/>
        </w:rPr>
        <w:tab/>
      </w:r>
      <w:r w:rsidR="00672F43">
        <w:rPr>
          <w:sz w:val="24"/>
          <w:szCs w:val="24"/>
          <w:lang w:val="en-MY"/>
        </w:rPr>
        <w:tab/>
      </w:r>
      <w:r w:rsidR="00672F43">
        <w:rPr>
          <w:sz w:val="24"/>
          <w:szCs w:val="24"/>
          <w:lang w:val="en-MY"/>
        </w:rPr>
        <w:tab/>
      </w:r>
      <w:r w:rsidR="00672F43">
        <w:rPr>
          <w:sz w:val="24"/>
          <w:szCs w:val="24"/>
          <w:lang w:val="en-MY"/>
        </w:rPr>
        <w:tab/>
      </w:r>
      <w:r w:rsidR="00672F43">
        <w:rPr>
          <w:sz w:val="24"/>
          <w:szCs w:val="24"/>
          <w:lang w:val="en-MY"/>
        </w:rPr>
        <w:tab/>
      </w:r>
      <w:r w:rsidR="00672F43">
        <w:rPr>
          <w:sz w:val="24"/>
          <w:szCs w:val="24"/>
          <w:lang w:val="en-MY"/>
        </w:rPr>
        <w:tab/>
      </w:r>
      <w:r w:rsidR="00672F43">
        <w:rPr>
          <w:sz w:val="24"/>
          <w:szCs w:val="24"/>
          <w:lang w:val="en-MY"/>
        </w:rPr>
        <w:tab/>
      </w:r>
      <w:r w:rsidR="00672F43">
        <w:rPr>
          <w:sz w:val="24"/>
          <w:szCs w:val="24"/>
          <w:lang w:val="en-MY"/>
        </w:rPr>
        <w:tab/>
      </w:r>
      <w:r w:rsidR="003460BC">
        <w:rPr>
          <w:sz w:val="24"/>
          <w:szCs w:val="24"/>
          <w:lang w:val="en-MY"/>
        </w:rPr>
        <w:t xml:space="preserve"> </w:t>
      </w:r>
      <w:r w:rsidR="00672F43">
        <w:rPr>
          <w:sz w:val="24"/>
          <w:szCs w:val="24"/>
          <w:lang w:val="en-MY"/>
        </w:rPr>
        <w:t>(7.19)</w:t>
      </w:r>
    </w:p>
    <w:p w:rsidR="00AD6097" w:rsidRDefault="00AD6097" w:rsidP="00BD2712">
      <w:pPr>
        <w:autoSpaceDE w:val="0"/>
        <w:autoSpaceDN w:val="0"/>
        <w:adjustRightInd w:val="0"/>
        <w:spacing w:line="360" w:lineRule="auto"/>
        <w:jc w:val="both"/>
        <w:rPr>
          <w:sz w:val="24"/>
          <w:szCs w:val="24"/>
          <w:lang w:val="en-MY"/>
        </w:rPr>
      </w:pPr>
    </w:p>
    <w:p w:rsidR="00AD6097" w:rsidRDefault="00AD6097" w:rsidP="00BD2712">
      <w:pPr>
        <w:autoSpaceDE w:val="0"/>
        <w:autoSpaceDN w:val="0"/>
        <w:adjustRightInd w:val="0"/>
        <w:spacing w:line="360" w:lineRule="auto"/>
        <w:jc w:val="both"/>
        <w:rPr>
          <w:sz w:val="24"/>
          <w:szCs w:val="24"/>
          <w:lang w:val="en-MY"/>
        </w:rPr>
      </w:pPr>
      <w:r>
        <w:rPr>
          <w:sz w:val="24"/>
          <w:szCs w:val="24"/>
          <w:lang w:val="en-MY"/>
        </w:rPr>
        <w:t xml:space="preserve">Inertial resistance of riser is written as </w:t>
      </w:r>
    </w:p>
    <w:p w:rsidR="00AD6097" w:rsidRDefault="00AD6097" w:rsidP="00BD2712">
      <w:pPr>
        <w:autoSpaceDE w:val="0"/>
        <w:autoSpaceDN w:val="0"/>
        <w:adjustRightInd w:val="0"/>
        <w:spacing w:line="360" w:lineRule="auto"/>
        <w:jc w:val="both"/>
        <w:rPr>
          <w:sz w:val="24"/>
          <w:szCs w:val="24"/>
          <w:lang w:val="en-MY"/>
        </w:rPr>
      </w:pPr>
    </w:p>
    <w:p w:rsidR="00672F43" w:rsidRDefault="00D55C7F" w:rsidP="00672F43">
      <w:pPr>
        <w:autoSpaceDE w:val="0"/>
        <w:autoSpaceDN w:val="0"/>
        <w:adjustRightInd w:val="0"/>
        <w:spacing w:line="360" w:lineRule="auto"/>
        <w:rPr>
          <w:sz w:val="24"/>
          <w:szCs w:val="24"/>
          <w:lang w:val="en-MY"/>
        </w:rPr>
      </w:pPr>
      <m:oMath>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I</m:t>
            </m:r>
          </m:sub>
        </m:sSub>
        <m:r>
          <w:rPr>
            <w:rFonts w:ascii="Cambria Math" w:hAnsi="Cambria Math"/>
            <w:sz w:val="24"/>
            <w:szCs w:val="24"/>
            <w:lang w:val="en-MY"/>
          </w:rPr>
          <m:t>=m</m:t>
        </m:r>
        <m:d>
          <m:dPr>
            <m:ctrlPr>
              <w:rPr>
                <w:rFonts w:ascii="Cambria Math" w:hAnsi="Cambria Math"/>
                <w:i/>
                <w:sz w:val="24"/>
                <w:szCs w:val="24"/>
                <w:lang w:val="en-MY"/>
              </w:rPr>
            </m:ctrlPr>
          </m:dPr>
          <m:e>
            <m:r>
              <w:rPr>
                <w:rFonts w:ascii="Cambria Math" w:hAnsi="Cambria Math"/>
                <w:sz w:val="24"/>
                <w:szCs w:val="24"/>
                <w:lang w:val="en-MY"/>
              </w:rPr>
              <m:t>y</m:t>
            </m:r>
          </m:e>
        </m:d>
        <m:acc>
          <m:accPr>
            <m:chr m:val="̈"/>
            <m:ctrlPr>
              <w:rPr>
                <w:rFonts w:ascii="Cambria Math" w:hAnsi="Cambria Math"/>
                <w:i/>
                <w:sz w:val="24"/>
                <w:szCs w:val="24"/>
                <w:lang w:val="en-MY"/>
              </w:rPr>
            </m:ctrlPr>
          </m:accPr>
          <m:e>
            <m:r>
              <w:rPr>
                <w:rFonts w:ascii="Cambria Math" w:hAnsi="Cambria Math"/>
                <w:sz w:val="24"/>
                <w:szCs w:val="24"/>
                <w:lang w:val="en-MY"/>
              </w:rPr>
              <m:t>x</m:t>
            </m:r>
          </m:e>
        </m:acc>
      </m:oMath>
      <w:r w:rsidR="00AD6097">
        <w:rPr>
          <w:sz w:val="24"/>
          <w:szCs w:val="24"/>
          <w:lang w:val="en-MY"/>
        </w:rPr>
        <w:t xml:space="preserve"> </w:t>
      </w:r>
      <w:r w:rsidR="00672F43">
        <w:rPr>
          <w:sz w:val="24"/>
          <w:szCs w:val="24"/>
          <w:lang w:val="en-MY"/>
        </w:rPr>
        <w:tab/>
      </w:r>
      <w:r w:rsidR="00672F43">
        <w:rPr>
          <w:sz w:val="24"/>
          <w:szCs w:val="24"/>
          <w:lang w:val="en-MY"/>
        </w:rPr>
        <w:tab/>
      </w:r>
      <w:r w:rsidR="00672F43">
        <w:rPr>
          <w:sz w:val="24"/>
          <w:szCs w:val="24"/>
          <w:lang w:val="en-MY"/>
        </w:rPr>
        <w:tab/>
      </w:r>
      <w:r w:rsidR="00672F43">
        <w:rPr>
          <w:sz w:val="24"/>
          <w:szCs w:val="24"/>
          <w:lang w:val="en-MY"/>
        </w:rPr>
        <w:tab/>
      </w:r>
      <w:r w:rsidR="00672F43">
        <w:rPr>
          <w:sz w:val="24"/>
          <w:szCs w:val="24"/>
          <w:lang w:val="en-MY"/>
        </w:rPr>
        <w:tab/>
      </w:r>
      <w:r w:rsidR="00672F43">
        <w:rPr>
          <w:sz w:val="24"/>
          <w:szCs w:val="24"/>
          <w:lang w:val="en-MY"/>
        </w:rPr>
        <w:tab/>
      </w:r>
      <w:r w:rsidR="00672F43">
        <w:rPr>
          <w:sz w:val="24"/>
          <w:szCs w:val="24"/>
          <w:lang w:val="en-MY"/>
        </w:rPr>
        <w:tab/>
      </w:r>
      <w:r w:rsidR="00672F43">
        <w:rPr>
          <w:sz w:val="24"/>
          <w:szCs w:val="24"/>
          <w:lang w:val="en-MY"/>
        </w:rPr>
        <w:tab/>
      </w:r>
      <w:r w:rsidR="00672F43">
        <w:rPr>
          <w:sz w:val="24"/>
          <w:szCs w:val="24"/>
          <w:lang w:val="en-MY"/>
        </w:rPr>
        <w:tab/>
      </w:r>
      <w:r w:rsidR="00672F43">
        <w:rPr>
          <w:sz w:val="24"/>
          <w:szCs w:val="24"/>
          <w:lang w:val="en-MY"/>
        </w:rPr>
        <w:tab/>
        <w:t>(7.20)</w:t>
      </w:r>
    </w:p>
    <w:p w:rsidR="00AD6097" w:rsidRDefault="00AD6097" w:rsidP="00BD2712">
      <w:pPr>
        <w:autoSpaceDE w:val="0"/>
        <w:autoSpaceDN w:val="0"/>
        <w:adjustRightInd w:val="0"/>
        <w:spacing w:line="360" w:lineRule="auto"/>
        <w:jc w:val="both"/>
        <w:rPr>
          <w:sz w:val="24"/>
          <w:szCs w:val="24"/>
          <w:lang w:val="en-MY"/>
        </w:rPr>
      </w:pPr>
    </w:p>
    <w:p w:rsidR="00AD6097" w:rsidRDefault="00AD6097" w:rsidP="00BD2712">
      <w:pPr>
        <w:autoSpaceDE w:val="0"/>
        <w:autoSpaceDN w:val="0"/>
        <w:adjustRightInd w:val="0"/>
        <w:spacing w:line="360" w:lineRule="auto"/>
        <w:jc w:val="both"/>
        <w:rPr>
          <w:sz w:val="24"/>
          <w:szCs w:val="24"/>
          <w:lang w:val="en-MY"/>
        </w:rPr>
      </w:pPr>
      <w:r>
        <w:rPr>
          <w:sz w:val="24"/>
          <w:szCs w:val="24"/>
          <w:lang w:val="en-MY"/>
        </w:rPr>
        <w:t xml:space="preserve">Damping force of riser is written as </w:t>
      </w:r>
    </w:p>
    <w:p w:rsidR="00AD6097" w:rsidRDefault="00AD6097" w:rsidP="00BD2712">
      <w:pPr>
        <w:autoSpaceDE w:val="0"/>
        <w:autoSpaceDN w:val="0"/>
        <w:adjustRightInd w:val="0"/>
        <w:spacing w:line="360" w:lineRule="auto"/>
        <w:jc w:val="both"/>
        <w:rPr>
          <w:sz w:val="24"/>
          <w:szCs w:val="24"/>
          <w:lang w:val="en-MY"/>
        </w:rPr>
      </w:pPr>
    </w:p>
    <w:p w:rsidR="00672F43" w:rsidRDefault="00D55C7F" w:rsidP="00672F43">
      <w:pPr>
        <w:autoSpaceDE w:val="0"/>
        <w:autoSpaceDN w:val="0"/>
        <w:adjustRightInd w:val="0"/>
        <w:spacing w:line="360" w:lineRule="auto"/>
        <w:rPr>
          <w:sz w:val="24"/>
          <w:szCs w:val="24"/>
          <w:lang w:val="en-MY"/>
        </w:rPr>
      </w:pPr>
      <m:oMath>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D</m:t>
            </m:r>
          </m:sub>
        </m:sSub>
        <m:r>
          <w:rPr>
            <w:rFonts w:ascii="Cambria Math" w:hAnsi="Cambria Math"/>
            <w:sz w:val="24"/>
            <w:szCs w:val="24"/>
            <w:lang w:val="en-MY"/>
          </w:rPr>
          <m:t>= c</m:t>
        </m:r>
        <m:d>
          <m:dPr>
            <m:ctrlPr>
              <w:rPr>
                <w:rFonts w:ascii="Cambria Math" w:hAnsi="Cambria Math"/>
                <w:i/>
                <w:sz w:val="24"/>
                <w:szCs w:val="24"/>
                <w:lang w:val="en-MY"/>
              </w:rPr>
            </m:ctrlPr>
          </m:dPr>
          <m:e>
            <m:r>
              <w:rPr>
                <w:rFonts w:ascii="Cambria Math" w:hAnsi="Cambria Math"/>
                <w:sz w:val="24"/>
                <w:szCs w:val="24"/>
                <w:lang w:val="en-MY"/>
              </w:rPr>
              <m:t>y</m:t>
            </m:r>
          </m:e>
        </m:d>
        <m:acc>
          <m:accPr>
            <m:chr m:val="̇"/>
            <m:ctrlPr>
              <w:rPr>
                <w:rFonts w:ascii="Cambria Math" w:hAnsi="Cambria Math"/>
                <w:i/>
                <w:sz w:val="24"/>
                <w:szCs w:val="24"/>
                <w:lang w:val="en-MY"/>
              </w:rPr>
            </m:ctrlPr>
          </m:accPr>
          <m:e>
            <m:r>
              <w:rPr>
                <w:rFonts w:ascii="Cambria Math" w:hAnsi="Cambria Math"/>
                <w:sz w:val="24"/>
                <w:szCs w:val="24"/>
                <w:lang w:val="en-MY"/>
              </w:rPr>
              <m:t>x</m:t>
            </m:r>
          </m:e>
        </m:acc>
      </m:oMath>
      <w:r w:rsidR="00AD6097">
        <w:rPr>
          <w:sz w:val="24"/>
          <w:szCs w:val="24"/>
          <w:lang w:val="en-MY"/>
        </w:rPr>
        <w:t xml:space="preserve"> </w:t>
      </w:r>
      <w:r w:rsidR="00672F43">
        <w:rPr>
          <w:sz w:val="24"/>
          <w:szCs w:val="24"/>
          <w:lang w:val="en-MY"/>
        </w:rPr>
        <w:tab/>
      </w:r>
      <w:r w:rsidR="00672F43">
        <w:rPr>
          <w:sz w:val="24"/>
          <w:szCs w:val="24"/>
          <w:lang w:val="en-MY"/>
        </w:rPr>
        <w:tab/>
      </w:r>
      <w:r w:rsidR="00672F43">
        <w:rPr>
          <w:sz w:val="24"/>
          <w:szCs w:val="24"/>
          <w:lang w:val="en-MY"/>
        </w:rPr>
        <w:tab/>
      </w:r>
      <w:r w:rsidR="00672F43">
        <w:rPr>
          <w:sz w:val="24"/>
          <w:szCs w:val="24"/>
          <w:lang w:val="en-MY"/>
        </w:rPr>
        <w:tab/>
      </w:r>
      <w:r w:rsidR="00672F43">
        <w:rPr>
          <w:sz w:val="24"/>
          <w:szCs w:val="24"/>
          <w:lang w:val="en-MY"/>
        </w:rPr>
        <w:tab/>
      </w:r>
      <w:r w:rsidR="00672F43">
        <w:rPr>
          <w:sz w:val="24"/>
          <w:szCs w:val="24"/>
          <w:lang w:val="en-MY"/>
        </w:rPr>
        <w:tab/>
      </w:r>
      <w:r w:rsidR="00672F43">
        <w:rPr>
          <w:sz w:val="24"/>
          <w:szCs w:val="24"/>
          <w:lang w:val="en-MY"/>
        </w:rPr>
        <w:tab/>
      </w:r>
      <w:r w:rsidR="00672F43">
        <w:rPr>
          <w:sz w:val="24"/>
          <w:szCs w:val="24"/>
          <w:lang w:val="en-MY"/>
        </w:rPr>
        <w:tab/>
      </w:r>
      <w:r w:rsidR="00672F43">
        <w:rPr>
          <w:sz w:val="24"/>
          <w:szCs w:val="24"/>
          <w:lang w:val="en-MY"/>
        </w:rPr>
        <w:tab/>
      </w:r>
      <w:r w:rsidR="00672F43">
        <w:rPr>
          <w:sz w:val="24"/>
          <w:szCs w:val="24"/>
          <w:lang w:val="en-MY"/>
        </w:rPr>
        <w:tab/>
        <w:t>(7.21)</w:t>
      </w:r>
    </w:p>
    <w:p w:rsidR="00AD6097" w:rsidRDefault="00AD6097" w:rsidP="00BD2712">
      <w:pPr>
        <w:autoSpaceDE w:val="0"/>
        <w:autoSpaceDN w:val="0"/>
        <w:adjustRightInd w:val="0"/>
        <w:spacing w:line="360" w:lineRule="auto"/>
        <w:jc w:val="both"/>
        <w:rPr>
          <w:sz w:val="24"/>
          <w:szCs w:val="24"/>
          <w:lang w:val="en-MY"/>
        </w:rPr>
      </w:pPr>
    </w:p>
    <w:p w:rsidR="00AD6097" w:rsidRDefault="00AD6097" w:rsidP="00AD6097">
      <w:pPr>
        <w:autoSpaceDE w:val="0"/>
        <w:autoSpaceDN w:val="0"/>
        <w:adjustRightInd w:val="0"/>
        <w:spacing w:line="360" w:lineRule="auto"/>
        <w:jc w:val="both"/>
        <w:rPr>
          <w:sz w:val="24"/>
          <w:szCs w:val="24"/>
          <w:lang w:val="en-MY"/>
        </w:rPr>
      </w:pPr>
      <w:r w:rsidRPr="00BD2712">
        <w:rPr>
          <w:sz w:val="24"/>
          <w:szCs w:val="24"/>
          <w:lang w:val="en-MY"/>
        </w:rPr>
        <w:t>For inline static analysis, the right hand side is the current force</w:t>
      </w:r>
      <w:r>
        <w:rPr>
          <w:sz w:val="24"/>
          <w:szCs w:val="24"/>
          <w:lang w:val="en-MY"/>
        </w:rPr>
        <w:t xml:space="preserve"> (</w:t>
      </w:r>
      <m:oMath>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CD</m:t>
            </m:r>
          </m:sub>
        </m:sSub>
      </m:oMath>
      <w:r>
        <w:rPr>
          <w:sz w:val="24"/>
          <w:szCs w:val="24"/>
          <w:lang w:val="en-MY"/>
        </w:rPr>
        <w:t>).</w:t>
      </w:r>
    </w:p>
    <w:p w:rsidR="00AD6097" w:rsidRDefault="00AD6097" w:rsidP="00AD6097">
      <w:pPr>
        <w:autoSpaceDE w:val="0"/>
        <w:autoSpaceDN w:val="0"/>
        <w:adjustRightInd w:val="0"/>
        <w:spacing w:line="360" w:lineRule="auto"/>
        <w:jc w:val="both"/>
        <w:rPr>
          <w:sz w:val="24"/>
          <w:szCs w:val="24"/>
          <w:lang w:val="en-MY"/>
        </w:rPr>
      </w:pPr>
    </w:p>
    <w:p w:rsidR="00672F43" w:rsidRDefault="00D55C7F" w:rsidP="00672F43">
      <w:pPr>
        <w:autoSpaceDE w:val="0"/>
        <w:autoSpaceDN w:val="0"/>
        <w:adjustRightInd w:val="0"/>
        <w:spacing w:line="360" w:lineRule="auto"/>
        <w:rPr>
          <w:sz w:val="24"/>
          <w:szCs w:val="24"/>
          <w:lang w:val="en-MY"/>
        </w:rPr>
      </w:pPr>
      <m:oMath>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CD</m:t>
            </m:r>
          </m:sub>
        </m:sSub>
        <m:d>
          <m:dPr>
            <m:ctrlPr>
              <w:rPr>
                <w:rFonts w:ascii="Cambria Math" w:hAnsi="Cambria Math"/>
                <w:i/>
                <w:sz w:val="24"/>
                <w:szCs w:val="24"/>
                <w:lang w:val="en-MY"/>
              </w:rPr>
            </m:ctrlPr>
          </m:dPr>
          <m:e>
            <m:r>
              <w:rPr>
                <w:rFonts w:ascii="Cambria Math" w:hAnsi="Cambria Math"/>
                <w:sz w:val="24"/>
                <w:szCs w:val="24"/>
                <w:lang w:val="en-MY"/>
              </w:rPr>
              <m:t>y</m:t>
            </m:r>
          </m:e>
        </m:d>
        <m:r>
          <w:rPr>
            <w:rFonts w:ascii="Cambria Math" w:hAnsi="Cambria Math"/>
            <w:sz w:val="24"/>
            <w:szCs w:val="24"/>
            <w:lang w:val="en-MY"/>
          </w:rPr>
          <m:t>=</m:t>
        </m:r>
        <m:f>
          <m:fPr>
            <m:ctrlPr>
              <w:rPr>
                <w:rFonts w:ascii="Cambria Math" w:hAnsi="Cambria Math"/>
                <w:i/>
                <w:sz w:val="24"/>
                <w:szCs w:val="24"/>
                <w:lang w:val="en-MY"/>
              </w:rPr>
            </m:ctrlPr>
          </m:fPr>
          <m:num>
            <m:r>
              <w:rPr>
                <w:rFonts w:ascii="Cambria Math" w:hAnsi="Cambria Math"/>
                <w:sz w:val="24"/>
                <w:szCs w:val="24"/>
                <w:lang w:val="en-MY"/>
              </w:rPr>
              <m:t>1</m:t>
            </m:r>
          </m:num>
          <m:den>
            <m:r>
              <w:rPr>
                <w:rFonts w:ascii="Cambria Math" w:hAnsi="Cambria Math"/>
                <w:sz w:val="24"/>
                <w:szCs w:val="24"/>
                <w:lang w:val="en-MY"/>
              </w:rPr>
              <m:t>2</m:t>
            </m:r>
          </m:den>
        </m:f>
        <m:r>
          <w:rPr>
            <w:rFonts w:ascii="Cambria Math" w:hAnsi="Cambria Math"/>
            <w:sz w:val="24"/>
            <w:szCs w:val="24"/>
            <w:lang w:val="en-MY"/>
          </w:rPr>
          <m:t>ρ</m:t>
        </m:r>
        <m:sSub>
          <m:sSubPr>
            <m:ctrlPr>
              <w:rPr>
                <w:rFonts w:ascii="Cambria Math" w:hAnsi="Cambria Math"/>
                <w:i/>
                <w:sz w:val="24"/>
                <w:szCs w:val="24"/>
                <w:lang w:val="en-MY"/>
              </w:rPr>
            </m:ctrlPr>
          </m:sSubPr>
          <m:e>
            <m:r>
              <w:rPr>
                <w:rFonts w:ascii="Cambria Math" w:hAnsi="Cambria Math"/>
                <w:sz w:val="24"/>
                <w:szCs w:val="24"/>
                <w:lang w:val="en-MY"/>
              </w:rPr>
              <m:t>C</m:t>
            </m:r>
          </m:e>
          <m:sub>
            <m:r>
              <w:rPr>
                <w:rFonts w:ascii="Cambria Math" w:hAnsi="Cambria Math"/>
                <w:sz w:val="24"/>
                <w:szCs w:val="24"/>
                <w:lang w:val="en-MY"/>
              </w:rPr>
              <m:t>D</m:t>
            </m:r>
          </m:sub>
        </m:sSub>
        <m:d>
          <m:dPr>
            <m:ctrlPr>
              <w:rPr>
                <w:rFonts w:ascii="Cambria Math" w:hAnsi="Cambria Math"/>
                <w:i/>
                <w:sz w:val="24"/>
                <w:szCs w:val="24"/>
                <w:lang w:val="en-MY"/>
              </w:rPr>
            </m:ctrlPr>
          </m:dPr>
          <m:e>
            <m:r>
              <w:rPr>
                <w:rFonts w:ascii="Cambria Math" w:hAnsi="Cambria Math"/>
                <w:sz w:val="24"/>
                <w:szCs w:val="24"/>
                <w:lang w:val="en-MY"/>
              </w:rPr>
              <m:t>y</m:t>
            </m:r>
          </m:e>
        </m:d>
        <m:r>
          <w:rPr>
            <w:rFonts w:ascii="Cambria Math" w:hAnsi="Cambria Math"/>
            <w:sz w:val="24"/>
            <w:szCs w:val="24"/>
            <w:lang w:val="en-MY"/>
          </w:rPr>
          <m:t>D</m:t>
        </m:r>
        <m:d>
          <m:dPr>
            <m:ctrlPr>
              <w:rPr>
                <w:rFonts w:ascii="Cambria Math" w:hAnsi="Cambria Math"/>
                <w:i/>
                <w:sz w:val="24"/>
                <w:szCs w:val="24"/>
                <w:lang w:val="en-MY"/>
              </w:rPr>
            </m:ctrlPr>
          </m:dPr>
          <m:e>
            <m:r>
              <w:rPr>
                <w:rFonts w:ascii="Cambria Math" w:hAnsi="Cambria Math"/>
                <w:sz w:val="24"/>
                <w:szCs w:val="24"/>
                <w:lang w:val="en-MY"/>
              </w:rPr>
              <m:t>y</m:t>
            </m:r>
          </m:e>
        </m:d>
        <m:sSup>
          <m:sSupPr>
            <m:ctrlPr>
              <w:rPr>
                <w:rFonts w:ascii="Cambria Math" w:hAnsi="Cambria Math"/>
                <w:i/>
                <w:sz w:val="24"/>
                <w:szCs w:val="24"/>
                <w:lang w:val="en-MY"/>
              </w:rPr>
            </m:ctrlPr>
          </m:sSupPr>
          <m:e>
            <m:r>
              <w:rPr>
                <w:rFonts w:ascii="Cambria Math" w:hAnsi="Cambria Math"/>
                <w:sz w:val="24"/>
                <w:szCs w:val="24"/>
                <w:lang w:val="en-MY"/>
              </w:rPr>
              <m:t>U</m:t>
            </m:r>
          </m:e>
          <m:sup>
            <m:r>
              <w:rPr>
                <w:rFonts w:ascii="Cambria Math" w:hAnsi="Cambria Math"/>
                <w:sz w:val="24"/>
                <w:szCs w:val="24"/>
                <w:lang w:val="en-MY"/>
              </w:rPr>
              <m:t>2</m:t>
            </m:r>
          </m:sup>
        </m:sSup>
        <m:d>
          <m:dPr>
            <m:ctrlPr>
              <w:rPr>
                <w:rFonts w:ascii="Cambria Math" w:hAnsi="Cambria Math"/>
                <w:i/>
                <w:sz w:val="24"/>
                <w:szCs w:val="24"/>
                <w:lang w:val="en-MY"/>
              </w:rPr>
            </m:ctrlPr>
          </m:dPr>
          <m:e>
            <m:r>
              <w:rPr>
                <w:rFonts w:ascii="Cambria Math" w:hAnsi="Cambria Math"/>
                <w:sz w:val="24"/>
                <w:szCs w:val="24"/>
                <w:lang w:val="en-MY"/>
              </w:rPr>
              <m:t>y</m:t>
            </m:r>
          </m:e>
        </m:d>
        <m:r>
          <w:rPr>
            <w:rFonts w:ascii="Cambria Math" w:hAnsi="Cambria Math"/>
            <w:sz w:val="24"/>
            <w:szCs w:val="24"/>
            <w:lang w:val="en-MY"/>
          </w:rPr>
          <m:t>=</m:t>
        </m:r>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t</m:t>
            </m:r>
          </m:sub>
        </m:sSub>
        <m:r>
          <w:rPr>
            <w:rFonts w:ascii="Cambria Math" w:hAnsi="Cambria Math"/>
            <w:sz w:val="24"/>
            <w:szCs w:val="24"/>
            <w:lang w:val="en-MY"/>
          </w:rPr>
          <m:t>(y)+</m:t>
        </m:r>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t</m:t>
            </m:r>
          </m:sub>
        </m:sSub>
        <m:r>
          <w:rPr>
            <w:rFonts w:ascii="Cambria Math" w:hAnsi="Cambria Math"/>
            <w:sz w:val="24"/>
            <w:szCs w:val="24"/>
            <w:lang w:val="en-MY"/>
          </w:rPr>
          <m:t>(y)+</m:t>
        </m:r>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I</m:t>
            </m:r>
          </m:sub>
        </m:sSub>
        <m:r>
          <w:rPr>
            <w:rFonts w:ascii="Cambria Math" w:hAnsi="Cambria Math"/>
            <w:sz w:val="24"/>
            <w:szCs w:val="24"/>
            <w:lang w:val="en-MY"/>
          </w:rPr>
          <m:t>(y)+</m:t>
        </m:r>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D</m:t>
            </m:r>
          </m:sub>
        </m:sSub>
        <m:r>
          <w:rPr>
            <w:rFonts w:ascii="Cambria Math" w:hAnsi="Cambria Math"/>
            <w:sz w:val="24"/>
            <w:szCs w:val="24"/>
            <w:lang w:val="en-MY"/>
          </w:rPr>
          <m:t>(y)</m:t>
        </m:r>
      </m:oMath>
      <w:r w:rsidR="00AD6097">
        <w:rPr>
          <w:sz w:val="24"/>
          <w:szCs w:val="24"/>
          <w:lang w:val="en-MY"/>
        </w:rPr>
        <w:t xml:space="preserve"> </w:t>
      </w:r>
      <w:r w:rsidR="00672F43">
        <w:rPr>
          <w:sz w:val="24"/>
          <w:szCs w:val="24"/>
          <w:lang w:val="en-MY"/>
        </w:rPr>
        <w:tab/>
      </w:r>
      <w:r w:rsidR="00672F43">
        <w:rPr>
          <w:sz w:val="24"/>
          <w:szCs w:val="24"/>
          <w:lang w:val="en-MY"/>
        </w:rPr>
        <w:tab/>
      </w:r>
      <w:r w:rsidR="00672F43">
        <w:rPr>
          <w:sz w:val="24"/>
          <w:szCs w:val="24"/>
          <w:lang w:val="en-MY"/>
        </w:rPr>
        <w:tab/>
        <w:t>(7.22)</w:t>
      </w:r>
    </w:p>
    <w:p w:rsidR="00AD6097" w:rsidRDefault="00AD6097" w:rsidP="00AD6097">
      <w:pPr>
        <w:autoSpaceDE w:val="0"/>
        <w:autoSpaceDN w:val="0"/>
        <w:adjustRightInd w:val="0"/>
        <w:spacing w:line="360" w:lineRule="auto"/>
        <w:jc w:val="both"/>
        <w:rPr>
          <w:sz w:val="24"/>
          <w:szCs w:val="24"/>
          <w:lang w:val="en-MY"/>
        </w:rPr>
      </w:pPr>
    </w:p>
    <w:p w:rsidR="00AD6097" w:rsidRDefault="00AD6097" w:rsidP="00AD6097">
      <w:pPr>
        <w:autoSpaceDE w:val="0"/>
        <w:autoSpaceDN w:val="0"/>
        <w:adjustRightInd w:val="0"/>
        <w:spacing w:line="360" w:lineRule="auto"/>
        <w:jc w:val="both"/>
        <w:rPr>
          <w:sz w:val="24"/>
          <w:szCs w:val="24"/>
          <w:lang w:val="en-MY"/>
        </w:rPr>
      </w:pPr>
    </w:p>
    <w:p w:rsidR="00672F43" w:rsidRDefault="00D55C7F" w:rsidP="00672F43">
      <w:pPr>
        <w:autoSpaceDE w:val="0"/>
        <w:autoSpaceDN w:val="0"/>
        <w:adjustRightInd w:val="0"/>
        <w:spacing w:line="360" w:lineRule="auto"/>
        <w:rPr>
          <w:sz w:val="24"/>
          <w:szCs w:val="24"/>
          <w:lang w:val="en-MY"/>
        </w:rPr>
      </w:pPr>
      <m:oMath>
        <m:f>
          <m:fPr>
            <m:ctrlPr>
              <w:rPr>
                <w:rFonts w:ascii="Cambria Math" w:hAnsi="Cambria Math"/>
                <w:i/>
                <w:sz w:val="24"/>
                <w:szCs w:val="24"/>
                <w:lang w:val="en-MY"/>
              </w:rPr>
            </m:ctrlPr>
          </m:fPr>
          <m:num>
            <m:r>
              <w:rPr>
                <w:rFonts w:ascii="Cambria Math" w:hAnsi="Cambria Math"/>
                <w:sz w:val="24"/>
                <w:szCs w:val="24"/>
                <w:lang w:val="en-MY"/>
              </w:rPr>
              <m:t>1</m:t>
            </m:r>
          </m:num>
          <m:den>
            <m:r>
              <w:rPr>
                <w:rFonts w:ascii="Cambria Math" w:hAnsi="Cambria Math"/>
                <w:sz w:val="24"/>
                <w:szCs w:val="24"/>
                <w:lang w:val="en-MY"/>
              </w:rPr>
              <m:t>2</m:t>
            </m:r>
          </m:den>
        </m:f>
        <m:r>
          <w:rPr>
            <w:rFonts w:ascii="Cambria Math" w:hAnsi="Cambria Math"/>
            <w:sz w:val="24"/>
            <w:szCs w:val="24"/>
            <w:lang w:val="en-MY"/>
          </w:rPr>
          <m:t>ρ</m:t>
        </m:r>
        <m:sSub>
          <m:sSubPr>
            <m:ctrlPr>
              <w:rPr>
                <w:rFonts w:ascii="Cambria Math" w:hAnsi="Cambria Math"/>
                <w:i/>
                <w:sz w:val="24"/>
                <w:szCs w:val="24"/>
                <w:lang w:val="en-MY"/>
              </w:rPr>
            </m:ctrlPr>
          </m:sSubPr>
          <m:e>
            <m:r>
              <w:rPr>
                <w:rFonts w:ascii="Cambria Math" w:hAnsi="Cambria Math"/>
                <w:sz w:val="24"/>
                <w:szCs w:val="24"/>
                <w:lang w:val="en-MY"/>
              </w:rPr>
              <m:t>C</m:t>
            </m:r>
          </m:e>
          <m:sub>
            <m:r>
              <w:rPr>
                <w:rFonts w:ascii="Cambria Math" w:hAnsi="Cambria Math"/>
                <w:sz w:val="24"/>
                <w:szCs w:val="24"/>
                <w:lang w:val="en-MY"/>
              </w:rPr>
              <m:t>D</m:t>
            </m:r>
          </m:sub>
        </m:sSub>
        <m:d>
          <m:dPr>
            <m:ctrlPr>
              <w:rPr>
                <w:rFonts w:ascii="Cambria Math" w:hAnsi="Cambria Math"/>
                <w:i/>
                <w:sz w:val="24"/>
                <w:szCs w:val="24"/>
                <w:lang w:val="en-MY"/>
              </w:rPr>
            </m:ctrlPr>
          </m:dPr>
          <m:e>
            <m:r>
              <w:rPr>
                <w:rFonts w:ascii="Cambria Math" w:hAnsi="Cambria Math"/>
                <w:sz w:val="24"/>
                <w:szCs w:val="24"/>
                <w:lang w:val="en-MY"/>
              </w:rPr>
              <m:t>y</m:t>
            </m:r>
          </m:e>
        </m:d>
        <m:r>
          <w:rPr>
            <w:rFonts w:ascii="Cambria Math" w:hAnsi="Cambria Math"/>
            <w:sz w:val="24"/>
            <w:szCs w:val="24"/>
            <w:lang w:val="en-MY"/>
          </w:rPr>
          <m:t>D</m:t>
        </m:r>
        <m:d>
          <m:dPr>
            <m:ctrlPr>
              <w:rPr>
                <w:rFonts w:ascii="Cambria Math" w:hAnsi="Cambria Math"/>
                <w:i/>
                <w:sz w:val="24"/>
                <w:szCs w:val="24"/>
                <w:lang w:val="en-MY"/>
              </w:rPr>
            </m:ctrlPr>
          </m:dPr>
          <m:e>
            <m:r>
              <w:rPr>
                <w:rFonts w:ascii="Cambria Math" w:hAnsi="Cambria Math"/>
                <w:sz w:val="24"/>
                <w:szCs w:val="24"/>
                <w:lang w:val="en-MY"/>
              </w:rPr>
              <m:t>y</m:t>
            </m:r>
          </m:e>
        </m:d>
        <m:sSup>
          <m:sSupPr>
            <m:ctrlPr>
              <w:rPr>
                <w:rFonts w:ascii="Cambria Math" w:hAnsi="Cambria Math"/>
                <w:i/>
                <w:sz w:val="24"/>
                <w:szCs w:val="24"/>
                <w:lang w:val="en-MY"/>
              </w:rPr>
            </m:ctrlPr>
          </m:sSupPr>
          <m:e>
            <m:r>
              <w:rPr>
                <w:rFonts w:ascii="Cambria Math" w:hAnsi="Cambria Math"/>
                <w:sz w:val="24"/>
                <w:szCs w:val="24"/>
                <w:lang w:val="en-MY"/>
              </w:rPr>
              <m:t>U</m:t>
            </m:r>
          </m:e>
          <m:sup>
            <m:r>
              <w:rPr>
                <w:rFonts w:ascii="Cambria Math" w:hAnsi="Cambria Math"/>
                <w:sz w:val="24"/>
                <w:szCs w:val="24"/>
                <w:lang w:val="en-MY"/>
              </w:rPr>
              <m:t>2</m:t>
            </m:r>
          </m:sup>
        </m:sSup>
        <m:d>
          <m:dPr>
            <m:ctrlPr>
              <w:rPr>
                <w:rFonts w:ascii="Cambria Math" w:hAnsi="Cambria Math"/>
                <w:i/>
                <w:sz w:val="24"/>
                <w:szCs w:val="24"/>
                <w:lang w:val="en-MY"/>
              </w:rPr>
            </m:ctrlPr>
          </m:dPr>
          <m:e>
            <m:r>
              <w:rPr>
                <w:rFonts w:ascii="Cambria Math" w:hAnsi="Cambria Math"/>
                <w:sz w:val="24"/>
                <w:szCs w:val="24"/>
                <w:lang w:val="en-MY"/>
              </w:rPr>
              <m:t>y</m:t>
            </m:r>
          </m:e>
        </m:d>
        <m:r>
          <w:rPr>
            <w:rFonts w:ascii="Cambria Math" w:hAnsi="Cambria Math"/>
            <w:sz w:val="24"/>
            <w:szCs w:val="24"/>
            <w:lang w:val="en-MY"/>
          </w:rPr>
          <m:t>=</m:t>
        </m:r>
        <m:f>
          <m:fPr>
            <m:ctrlPr>
              <w:rPr>
                <w:rFonts w:ascii="Cambria Math" w:hAnsi="Cambria Math"/>
                <w:i/>
                <w:sz w:val="24"/>
                <w:szCs w:val="24"/>
                <w:lang w:val="en-MY"/>
              </w:rPr>
            </m:ctrlPr>
          </m:fPr>
          <m:num>
            <m:sSup>
              <m:sSupPr>
                <m:ctrlPr>
                  <w:rPr>
                    <w:rFonts w:ascii="Cambria Math" w:hAnsi="Cambria Math"/>
                    <w:i/>
                    <w:sz w:val="24"/>
                    <w:szCs w:val="24"/>
                    <w:lang w:val="en-MY"/>
                  </w:rPr>
                </m:ctrlPr>
              </m:sSupPr>
              <m:e>
                <m:r>
                  <w:rPr>
                    <w:rFonts w:ascii="Cambria Math" w:hAnsi="Cambria Math"/>
                    <w:sz w:val="24"/>
                    <w:szCs w:val="24"/>
                    <w:lang w:val="en-MY"/>
                  </w:rPr>
                  <m:t>d</m:t>
                </m:r>
              </m:e>
              <m:sup>
                <m:r>
                  <w:rPr>
                    <w:rFonts w:ascii="Cambria Math" w:hAnsi="Cambria Math"/>
                    <w:sz w:val="24"/>
                    <w:szCs w:val="24"/>
                    <w:lang w:val="en-MY"/>
                  </w:rPr>
                  <m:t>2</m:t>
                </m:r>
              </m:sup>
            </m:sSup>
          </m:num>
          <m:den>
            <m:r>
              <w:rPr>
                <w:rFonts w:ascii="Cambria Math" w:hAnsi="Cambria Math"/>
                <w:sz w:val="24"/>
                <w:szCs w:val="24"/>
                <w:lang w:val="en-MY"/>
              </w:rPr>
              <m:t>d</m:t>
            </m:r>
            <m:sSup>
              <m:sSupPr>
                <m:ctrlPr>
                  <w:rPr>
                    <w:rFonts w:ascii="Cambria Math" w:hAnsi="Cambria Math"/>
                    <w:i/>
                    <w:sz w:val="24"/>
                    <w:szCs w:val="24"/>
                    <w:lang w:val="en-MY"/>
                  </w:rPr>
                </m:ctrlPr>
              </m:sSupPr>
              <m:e>
                <m:r>
                  <w:rPr>
                    <w:rFonts w:ascii="Cambria Math" w:hAnsi="Cambria Math"/>
                    <w:sz w:val="24"/>
                    <w:szCs w:val="24"/>
                    <w:lang w:val="en-MY"/>
                  </w:rPr>
                  <m:t>y</m:t>
                </m:r>
              </m:e>
              <m:sup>
                <m:r>
                  <w:rPr>
                    <w:rFonts w:ascii="Cambria Math" w:hAnsi="Cambria Math"/>
                    <w:sz w:val="24"/>
                    <w:szCs w:val="24"/>
                    <w:lang w:val="en-MY"/>
                  </w:rPr>
                  <m:t>2</m:t>
                </m:r>
              </m:sup>
            </m:sSup>
          </m:den>
        </m:f>
        <m:d>
          <m:dPr>
            <m:ctrlPr>
              <w:rPr>
                <w:rFonts w:ascii="Cambria Math" w:hAnsi="Cambria Math"/>
                <w:i/>
                <w:sz w:val="24"/>
                <w:szCs w:val="24"/>
                <w:lang w:val="en-MY"/>
              </w:rPr>
            </m:ctrlPr>
          </m:dPr>
          <m:e>
            <m:r>
              <w:rPr>
                <w:rFonts w:ascii="Cambria Math" w:hAnsi="Cambria Math"/>
                <w:sz w:val="24"/>
                <w:szCs w:val="24"/>
                <w:lang w:val="en-MY"/>
              </w:rPr>
              <m:t>EI(y)</m:t>
            </m:r>
            <m:f>
              <m:fPr>
                <m:ctrlPr>
                  <w:rPr>
                    <w:rFonts w:ascii="Cambria Math" w:hAnsi="Cambria Math"/>
                    <w:i/>
                    <w:sz w:val="24"/>
                    <w:szCs w:val="24"/>
                    <w:lang w:val="en-MY"/>
                  </w:rPr>
                </m:ctrlPr>
              </m:fPr>
              <m:num>
                <m:sSup>
                  <m:sSupPr>
                    <m:ctrlPr>
                      <w:rPr>
                        <w:rFonts w:ascii="Cambria Math" w:hAnsi="Cambria Math"/>
                        <w:i/>
                        <w:sz w:val="24"/>
                        <w:szCs w:val="24"/>
                        <w:lang w:val="en-MY"/>
                      </w:rPr>
                    </m:ctrlPr>
                  </m:sSupPr>
                  <m:e>
                    <m:r>
                      <w:rPr>
                        <w:rFonts w:ascii="Cambria Math" w:hAnsi="Cambria Math"/>
                        <w:sz w:val="24"/>
                        <w:szCs w:val="24"/>
                        <w:lang w:val="en-MY"/>
                      </w:rPr>
                      <m:t>d</m:t>
                    </m:r>
                  </m:e>
                  <m:sup>
                    <m:r>
                      <w:rPr>
                        <w:rFonts w:ascii="Cambria Math" w:hAnsi="Cambria Math"/>
                        <w:sz w:val="24"/>
                        <w:szCs w:val="24"/>
                        <w:lang w:val="en-MY"/>
                      </w:rPr>
                      <m:t>2</m:t>
                    </m:r>
                  </m:sup>
                </m:sSup>
                <m:r>
                  <w:rPr>
                    <w:rFonts w:ascii="Cambria Math" w:hAnsi="Cambria Math"/>
                    <w:sz w:val="24"/>
                    <w:szCs w:val="24"/>
                    <w:lang w:val="en-MY"/>
                  </w:rPr>
                  <m:t>x</m:t>
                </m:r>
              </m:num>
              <m:den>
                <m:r>
                  <w:rPr>
                    <w:rFonts w:ascii="Cambria Math" w:hAnsi="Cambria Math"/>
                    <w:sz w:val="24"/>
                    <w:szCs w:val="24"/>
                    <w:lang w:val="en-MY"/>
                  </w:rPr>
                  <m:t>d</m:t>
                </m:r>
                <m:sSup>
                  <m:sSupPr>
                    <m:ctrlPr>
                      <w:rPr>
                        <w:rFonts w:ascii="Cambria Math" w:hAnsi="Cambria Math"/>
                        <w:i/>
                        <w:sz w:val="24"/>
                        <w:szCs w:val="24"/>
                        <w:lang w:val="en-MY"/>
                      </w:rPr>
                    </m:ctrlPr>
                  </m:sSupPr>
                  <m:e>
                    <m:r>
                      <w:rPr>
                        <w:rFonts w:ascii="Cambria Math" w:hAnsi="Cambria Math"/>
                        <w:sz w:val="24"/>
                        <w:szCs w:val="24"/>
                        <w:lang w:val="en-MY"/>
                      </w:rPr>
                      <m:t>y</m:t>
                    </m:r>
                  </m:e>
                  <m:sup>
                    <m:r>
                      <w:rPr>
                        <w:rFonts w:ascii="Cambria Math" w:hAnsi="Cambria Math"/>
                        <w:sz w:val="24"/>
                        <w:szCs w:val="24"/>
                        <w:lang w:val="en-MY"/>
                      </w:rPr>
                      <m:t>2</m:t>
                    </m:r>
                  </m:sup>
                </m:sSup>
              </m:den>
            </m:f>
          </m:e>
        </m:d>
        <m:r>
          <w:rPr>
            <w:rFonts w:ascii="Cambria Math" w:hAnsi="Cambria Math"/>
            <w:sz w:val="24"/>
            <w:szCs w:val="24"/>
            <w:lang w:val="en-MY"/>
          </w:rPr>
          <m:t>-</m:t>
        </m:r>
        <m:f>
          <m:fPr>
            <m:ctrlPr>
              <w:rPr>
                <w:rFonts w:ascii="Cambria Math" w:hAnsi="Cambria Math"/>
                <w:i/>
                <w:sz w:val="24"/>
                <w:szCs w:val="24"/>
                <w:lang w:val="en-MY"/>
              </w:rPr>
            </m:ctrlPr>
          </m:fPr>
          <m:num>
            <m:r>
              <w:rPr>
                <w:rFonts w:ascii="Cambria Math" w:hAnsi="Cambria Math"/>
                <w:sz w:val="24"/>
                <w:szCs w:val="24"/>
                <w:lang w:val="en-MY"/>
              </w:rPr>
              <m:t>d</m:t>
            </m:r>
          </m:num>
          <m:den>
            <m:r>
              <w:rPr>
                <w:rFonts w:ascii="Cambria Math" w:hAnsi="Cambria Math"/>
                <w:sz w:val="24"/>
                <w:szCs w:val="24"/>
                <w:lang w:val="en-MY"/>
              </w:rPr>
              <m:t>dy</m:t>
            </m:r>
          </m:den>
        </m:f>
        <m:d>
          <m:dPr>
            <m:begChr m:val="["/>
            <m:endChr m:val="]"/>
            <m:ctrlPr>
              <w:rPr>
                <w:rFonts w:ascii="Cambria Math" w:hAnsi="Cambria Math"/>
                <w:i/>
                <w:sz w:val="24"/>
                <w:szCs w:val="24"/>
                <w:lang w:val="en-MY"/>
              </w:rPr>
            </m:ctrlPr>
          </m:dPr>
          <m:e>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A</m:t>
                </m:r>
              </m:sub>
            </m:sSub>
            <m:d>
              <m:dPr>
                <m:ctrlPr>
                  <w:rPr>
                    <w:rFonts w:ascii="Cambria Math" w:hAnsi="Cambria Math"/>
                    <w:i/>
                    <w:sz w:val="24"/>
                    <w:szCs w:val="24"/>
                    <w:lang w:val="en-MY"/>
                  </w:rPr>
                </m:ctrlPr>
              </m:dPr>
              <m:e>
                <m:r>
                  <w:rPr>
                    <w:rFonts w:ascii="Cambria Math" w:hAnsi="Cambria Math"/>
                    <w:sz w:val="24"/>
                    <w:szCs w:val="24"/>
                    <w:lang w:val="en-MY"/>
                  </w:rPr>
                  <m:t>y</m:t>
                </m:r>
              </m:e>
            </m:d>
            <m:f>
              <m:fPr>
                <m:ctrlPr>
                  <w:rPr>
                    <w:rFonts w:ascii="Cambria Math" w:hAnsi="Cambria Math"/>
                    <w:i/>
                    <w:sz w:val="24"/>
                    <w:szCs w:val="24"/>
                    <w:lang w:val="en-MY"/>
                  </w:rPr>
                </m:ctrlPr>
              </m:fPr>
              <m:num>
                <m:r>
                  <w:rPr>
                    <w:rFonts w:ascii="Cambria Math" w:hAnsi="Cambria Math"/>
                    <w:sz w:val="24"/>
                    <w:szCs w:val="24"/>
                    <w:lang w:val="en-MY"/>
                  </w:rPr>
                  <m:t>dx</m:t>
                </m:r>
              </m:num>
              <m:den>
                <m:r>
                  <w:rPr>
                    <w:rFonts w:ascii="Cambria Math" w:hAnsi="Cambria Math"/>
                    <w:sz w:val="24"/>
                    <w:szCs w:val="24"/>
                    <w:lang w:val="en-MY"/>
                  </w:rPr>
                  <m:t>dy</m:t>
                </m:r>
              </m:den>
            </m:f>
          </m:e>
        </m:d>
        <m:r>
          <w:rPr>
            <w:rFonts w:ascii="Cambria Math" w:hAnsi="Cambria Math"/>
            <w:sz w:val="24"/>
            <w:szCs w:val="24"/>
            <w:lang w:val="en-MY"/>
          </w:rPr>
          <m:t>+m</m:t>
        </m:r>
        <m:d>
          <m:dPr>
            <m:ctrlPr>
              <w:rPr>
                <w:rFonts w:ascii="Cambria Math" w:hAnsi="Cambria Math"/>
                <w:i/>
                <w:sz w:val="24"/>
                <w:szCs w:val="24"/>
                <w:lang w:val="en-MY"/>
              </w:rPr>
            </m:ctrlPr>
          </m:dPr>
          <m:e>
            <m:r>
              <w:rPr>
                <w:rFonts w:ascii="Cambria Math" w:hAnsi="Cambria Math"/>
                <w:sz w:val="24"/>
                <w:szCs w:val="24"/>
                <w:lang w:val="en-MY"/>
              </w:rPr>
              <m:t>y</m:t>
            </m:r>
          </m:e>
        </m:d>
        <m:acc>
          <m:accPr>
            <m:chr m:val="̈"/>
            <m:ctrlPr>
              <w:rPr>
                <w:rFonts w:ascii="Cambria Math" w:hAnsi="Cambria Math"/>
                <w:i/>
                <w:sz w:val="24"/>
                <w:szCs w:val="24"/>
                <w:lang w:val="en-MY"/>
              </w:rPr>
            </m:ctrlPr>
          </m:accPr>
          <m:e>
            <m:r>
              <w:rPr>
                <w:rFonts w:ascii="Cambria Math" w:hAnsi="Cambria Math"/>
                <w:sz w:val="24"/>
                <w:szCs w:val="24"/>
                <w:lang w:val="en-MY"/>
              </w:rPr>
              <m:t>x</m:t>
            </m:r>
          </m:e>
        </m:acc>
        <m:r>
          <w:rPr>
            <w:rFonts w:ascii="Cambria Math" w:hAnsi="Cambria Math"/>
            <w:sz w:val="24"/>
            <w:szCs w:val="24"/>
            <w:lang w:val="en-MY"/>
          </w:rPr>
          <m:t>+c</m:t>
        </m:r>
        <m:d>
          <m:dPr>
            <m:ctrlPr>
              <w:rPr>
                <w:rFonts w:ascii="Cambria Math" w:hAnsi="Cambria Math"/>
                <w:i/>
                <w:sz w:val="24"/>
                <w:szCs w:val="24"/>
                <w:lang w:val="en-MY"/>
              </w:rPr>
            </m:ctrlPr>
          </m:dPr>
          <m:e>
            <m:r>
              <w:rPr>
                <w:rFonts w:ascii="Cambria Math" w:hAnsi="Cambria Math"/>
                <w:sz w:val="24"/>
                <w:szCs w:val="24"/>
                <w:lang w:val="en-MY"/>
              </w:rPr>
              <m:t>y</m:t>
            </m:r>
          </m:e>
        </m:d>
        <m:acc>
          <m:accPr>
            <m:chr m:val="̇"/>
            <m:ctrlPr>
              <w:rPr>
                <w:rFonts w:ascii="Cambria Math" w:hAnsi="Cambria Math"/>
                <w:i/>
                <w:sz w:val="24"/>
                <w:szCs w:val="24"/>
                <w:lang w:val="en-MY"/>
              </w:rPr>
            </m:ctrlPr>
          </m:accPr>
          <m:e>
            <m:r>
              <w:rPr>
                <w:rFonts w:ascii="Cambria Math" w:hAnsi="Cambria Math"/>
                <w:sz w:val="24"/>
                <w:szCs w:val="24"/>
                <w:lang w:val="en-MY"/>
              </w:rPr>
              <m:t>x</m:t>
            </m:r>
          </m:e>
        </m:acc>
      </m:oMath>
      <w:r w:rsidR="00AD6097">
        <w:rPr>
          <w:sz w:val="24"/>
          <w:szCs w:val="24"/>
          <w:lang w:val="en-MY"/>
        </w:rPr>
        <w:t xml:space="preserve"> </w:t>
      </w:r>
      <w:r w:rsidR="00672F43">
        <w:rPr>
          <w:sz w:val="24"/>
          <w:szCs w:val="24"/>
          <w:lang w:val="en-MY"/>
        </w:rPr>
        <w:tab/>
        <w:t>(7.23</w:t>
      </w:r>
    </w:p>
    <w:p w:rsidR="00AD6097" w:rsidRDefault="00AD6097" w:rsidP="00AD6097">
      <w:pPr>
        <w:autoSpaceDE w:val="0"/>
        <w:autoSpaceDN w:val="0"/>
        <w:adjustRightInd w:val="0"/>
        <w:spacing w:line="360" w:lineRule="auto"/>
        <w:jc w:val="both"/>
        <w:rPr>
          <w:sz w:val="24"/>
          <w:szCs w:val="24"/>
          <w:lang w:val="en-MY"/>
        </w:rPr>
      </w:pPr>
    </w:p>
    <w:p w:rsidR="00AD6097" w:rsidRDefault="00AD6097" w:rsidP="00AD6097">
      <w:pPr>
        <w:autoSpaceDE w:val="0"/>
        <w:autoSpaceDN w:val="0"/>
        <w:adjustRightInd w:val="0"/>
        <w:spacing w:line="360" w:lineRule="auto"/>
        <w:jc w:val="both"/>
        <w:rPr>
          <w:sz w:val="24"/>
          <w:szCs w:val="24"/>
          <w:lang w:val="en-MY"/>
        </w:rPr>
      </w:pPr>
      <w:r w:rsidRPr="00BD2712">
        <w:rPr>
          <w:sz w:val="24"/>
          <w:szCs w:val="24"/>
          <w:lang w:val="en-MY"/>
        </w:rPr>
        <w:t>For transverse static analysis, the right hand side is the transverse (lift) force</w:t>
      </w:r>
      <w:r w:rsidR="003460BC">
        <w:rPr>
          <w:sz w:val="24"/>
          <w:szCs w:val="24"/>
          <w:lang w:val="en-MY"/>
        </w:rPr>
        <w:t xml:space="preserve"> (</w:t>
      </w:r>
      <m:oMath>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CL</m:t>
            </m:r>
          </m:sub>
        </m:sSub>
      </m:oMath>
      <w:r w:rsidR="003460BC">
        <w:rPr>
          <w:sz w:val="24"/>
          <w:szCs w:val="24"/>
          <w:lang w:val="en-MY"/>
        </w:rPr>
        <w:t>).</w:t>
      </w:r>
    </w:p>
    <w:p w:rsidR="003460BC" w:rsidRDefault="003460BC" w:rsidP="00AD6097">
      <w:pPr>
        <w:autoSpaceDE w:val="0"/>
        <w:autoSpaceDN w:val="0"/>
        <w:adjustRightInd w:val="0"/>
        <w:spacing w:line="360" w:lineRule="auto"/>
        <w:jc w:val="both"/>
        <w:rPr>
          <w:sz w:val="24"/>
          <w:szCs w:val="24"/>
          <w:lang w:val="en-MY"/>
        </w:rPr>
      </w:pPr>
    </w:p>
    <w:p w:rsidR="00672F43" w:rsidRDefault="00D55C7F" w:rsidP="00672F43">
      <w:pPr>
        <w:autoSpaceDE w:val="0"/>
        <w:autoSpaceDN w:val="0"/>
        <w:adjustRightInd w:val="0"/>
        <w:spacing w:line="360" w:lineRule="auto"/>
        <w:rPr>
          <w:sz w:val="24"/>
          <w:szCs w:val="24"/>
          <w:lang w:val="en-MY"/>
        </w:rPr>
      </w:pPr>
      <m:oMath>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CL</m:t>
            </m:r>
          </m:sub>
        </m:sSub>
        <m:r>
          <w:rPr>
            <w:rFonts w:ascii="Cambria Math" w:hAnsi="Cambria Math"/>
            <w:sz w:val="24"/>
            <w:szCs w:val="24"/>
            <w:lang w:val="en-MY"/>
          </w:rPr>
          <m:t>(y)=</m:t>
        </m:r>
        <m:f>
          <m:fPr>
            <m:ctrlPr>
              <w:rPr>
                <w:rFonts w:ascii="Cambria Math" w:hAnsi="Cambria Math"/>
                <w:i/>
                <w:sz w:val="24"/>
                <w:szCs w:val="24"/>
                <w:lang w:val="en-MY"/>
              </w:rPr>
            </m:ctrlPr>
          </m:fPr>
          <m:num>
            <m:r>
              <w:rPr>
                <w:rFonts w:ascii="Cambria Math" w:hAnsi="Cambria Math"/>
                <w:sz w:val="24"/>
                <w:szCs w:val="24"/>
                <w:lang w:val="en-MY"/>
              </w:rPr>
              <m:t>1</m:t>
            </m:r>
          </m:num>
          <m:den>
            <m:r>
              <w:rPr>
                <w:rFonts w:ascii="Cambria Math" w:hAnsi="Cambria Math"/>
                <w:sz w:val="24"/>
                <w:szCs w:val="24"/>
                <w:lang w:val="en-MY"/>
              </w:rPr>
              <m:t>2</m:t>
            </m:r>
          </m:den>
        </m:f>
        <m:r>
          <w:rPr>
            <w:rFonts w:ascii="Cambria Math" w:hAnsi="Cambria Math"/>
            <w:sz w:val="24"/>
            <w:szCs w:val="24"/>
            <w:lang w:val="en-MY"/>
          </w:rPr>
          <m:t>ρ</m:t>
        </m:r>
        <m:sSub>
          <m:sSubPr>
            <m:ctrlPr>
              <w:rPr>
                <w:rFonts w:ascii="Cambria Math" w:hAnsi="Cambria Math"/>
                <w:i/>
                <w:sz w:val="24"/>
                <w:szCs w:val="24"/>
                <w:lang w:val="en-MY"/>
              </w:rPr>
            </m:ctrlPr>
          </m:sSubPr>
          <m:e>
            <m:r>
              <w:rPr>
                <w:rFonts w:ascii="Cambria Math" w:hAnsi="Cambria Math"/>
                <w:sz w:val="24"/>
                <w:szCs w:val="24"/>
                <w:lang w:val="en-MY"/>
              </w:rPr>
              <m:t>C</m:t>
            </m:r>
          </m:e>
          <m:sub>
            <m:r>
              <w:rPr>
                <w:rFonts w:ascii="Cambria Math" w:hAnsi="Cambria Math"/>
                <w:sz w:val="24"/>
                <w:szCs w:val="24"/>
                <w:lang w:val="en-MY"/>
              </w:rPr>
              <m:t>L</m:t>
            </m:r>
          </m:sub>
        </m:sSub>
        <m:d>
          <m:dPr>
            <m:ctrlPr>
              <w:rPr>
                <w:rFonts w:ascii="Cambria Math" w:hAnsi="Cambria Math"/>
                <w:i/>
                <w:sz w:val="24"/>
                <w:szCs w:val="24"/>
                <w:lang w:val="en-MY"/>
              </w:rPr>
            </m:ctrlPr>
          </m:dPr>
          <m:e>
            <m:r>
              <w:rPr>
                <w:rFonts w:ascii="Cambria Math" w:hAnsi="Cambria Math"/>
                <w:sz w:val="24"/>
                <w:szCs w:val="24"/>
                <w:lang w:val="en-MY"/>
              </w:rPr>
              <m:t>y</m:t>
            </m:r>
          </m:e>
        </m:d>
        <m:r>
          <w:rPr>
            <w:rFonts w:ascii="Cambria Math" w:hAnsi="Cambria Math"/>
            <w:sz w:val="24"/>
            <w:szCs w:val="24"/>
            <w:lang w:val="en-MY"/>
          </w:rPr>
          <m:t>D</m:t>
        </m:r>
        <m:d>
          <m:dPr>
            <m:ctrlPr>
              <w:rPr>
                <w:rFonts w:ascii="Cambria Math" w:hAnsi="Cambria Math"/>
                <w:i/>
                <w:sz w:val="24"/>
                <w:szCs w:val="24"/>
                <w:lang w:val="en-MY"/>
              </w:rPr>
            </m:ctrlPr>
          </m:dPr>
          <m:e>
            <m:r>
              <w:rPr>
                <w:rFonts w:ascii="Cambria Math" w:hAnsi="Cambria Math"/>
                <w:sz w:val="24"/>
                <w:szCs w:val="24"/>
                <w:lang w:val="en-MY"/>
              </w:rPr>
              <m:t>y</m:t>
            </m:r>
          </m:e>
        </m:d>
        <m:sSup>
          <m:sSupPr>
            <m:ctrlPr>
              <w:rPr>
                <w:rFonts w:ascii="Cambria Math" w:hAnsi="Cambria Math"/>
                <w:i/>
                <w:sz w:val="24"/>
                <w:szCs w:val="24"/>
                <w:lang w:val="en-MY"/>
              </w:rPr>
            </m:ctrlPr>
          </m:sSupPr>
          <m:e>
            <m:r>
              <w:rPr>
                <w:rFonts w:ascii="Cambria Math" w:hAnsi="Cambria Math"/>
                <w:sz w:val="24"/>
                <w:szCs w:val="24"/>
                <w:lang w:val="en-MY"/>
              </w:rPr>
              <m:t>U</m:t>
            </m:r>
          </m:e>
          <m:sup>
            <m:r>
              <w:rPr>
                <w:rFonts w:ascii="Cambria Math" w:hAnsi="Cambria Math"/>
                <w:sz w:val="24"/>
                <w:szCs w:val="24"/>
                <w:lang w:val="en-MY"/>
              </w:rPr>
              <m:t>2</m:t>
            </m:r>
          </m:sup>
        </m:sSup>
        <m:d>
          <m:dPr>
            <m:ctrlPr>
              <w:rPr>
                <w:rFonts w:ascii="Cambria Math" w:hAnsi="Cambria Math"/>
                <w:i/>
                <w:sz w:val="24"/>
                <w:szCs w:val="24"/>
                <w:lang w:val="en-MY"/>
              </w:rPr>
            </m:ctrlPr>
          </m:dPr>
          <m:e>
            <m:r>
              <w:rPr>
                <w:rFonts w:ascii="Cambria Math" w:hAnsi="Cambria Math"/>
                <w:sz w:val="24"/>
                <w:szCs w:val="24"/>
                <w:lang w:val="en-MY"/>
              </w:rPr>
              <m:t>y</m:t>
            </m:r>
          </m:e>
        </m:d>
        <m:r>
          <w:rPr>
            <w:rFonts w:ascii="Cambria Math" w:hAnsi="Cambria Math"/>
            <w:sz w:val="24"/>
            <w:szCs w:val="24"/>
            <w:lang w:val="en-MY"/>
          </w:rPr>
          <m:t>=</m:t>
        </m:r>
        <m:f>
          <m:fPr>
            <m:ctrlPr>
              <w:rPr>
                <w:rFonts w:ascii="Cambria Math" w:hAnsi="Cambria Math"/>
                <w:i/>
                <w:sz w:val="24"/>
                <w:szCs w:val="24"/>
                <w:lang w:val="en-MY"/>
              </w:rPr>
            </m:ctrlPr>
          </m:fPr>
          <m:num>
            <m:sSup>
              <m:sSupPr>
                <m:ctrlPr>
                  <w:rPr>
                    <w:rFonts w:ascii="Cambria Math" w:hAnsi="Cambria Math"/>
                    <w:i/>
                    <w:sz w:val="24"/>
                    <w:szCs w:val="24"/>
                    <w:lang w:val="en-MY"/>
                  </w:rPr>
                </m:ctrlPr>
              </m:sSupPr>
              <m:e>
                <m:r>
                  <w:rPr>
                    <w:rFonts w:ascii="Cambria Math" w:hAnsi="Cambria Math"/>
                    <w:sz w:val="24"/>
                    <w:szCs w:val="24"/>
                    <w:lang w:val="en-MY"/>
                  </w:rPr>
                  <m:t>d</m:t>
                </m:r>
              </m:e>
              <m:sup>
                <m:r>
                  <w:rPr>
                    <w:rFonts w:ascii="Cambria Math" w:hAnsi="Cambria Math"/>
                    <w:sz w:val="24"/>
                    <w:szCs w:val="24"/>
                    <w:lang w:val="en-MY"/>
                  </w:rPr>
                  <m:t>2</m:t>
                </m:r>
              </m:sup>
            </m:sSup>
          </m:num>
          <m:den>
            <m:r>
              <w:rPr>
                <w:rFonts w:ascii="Cambria Math" w:hAnsi="Cambria Math"/>
                <w:sz w:val="24"/>
                <w:szCs w:val="24"/>
                <w:lang w:val="en-MY"/>
              </w:rPr>
              <m:t>d</m:t>
            </m:r>
            <m:sSup>
              <m:sSupPr>
                <m:ctrlPr>
                  <w:rPr>
                    <w:rFonts w:ascii="Cambria Math" w:hAnsi="Cambria Math"/>
                    <w:i/>
                    <w:sz w:val="24"/>
                    <w:szCs w:val="24"/>
                    <w:lang w:val="en-MY"/>
                  </w:rPr>
                </m:ctrlPr>
              </m:sSupPr>
              <m:e>
                <m:r>
                  <w:rPr>
                    <w:rFonts w:ascii="Cambria Math" w:hAnsi="Cambria Math"/>
                    <w:sz w:val="24"/>
                    <w:szCs w:val="24"/>
                    <w:lang w:val="en-MY"/>
                  </w:rPr>
                  <m:t>y</m:t>
                </m:r>
              </m:e>
              <m:sup>
                <m:r>
                  <w:rPr>
                    <w:rFonts w:ascii="Cambria Math" w:hAnsi="Cambria Math"/>
                    <w:sz w:val="24"/>
                    <w:szCs w:val="24"/>
                    <w:lang w:val="en-MY"/>
                  </w:rPr>
                  <m:t>2</m:t>
                </m:r>
              </m:sup>
            </m:sSup>
          </m:den>
        </m:f>
        <m:d>
          <m:dPr>
            <m:ctrlPr>
              <w:rPr>
                <w:rFonts w:ascii="Cambria Math" w:hAnsi="Cambria Math"/>
                <w:i/>
                <w:sz w:val="24"/>
                <w:szCs w:val="24"/>
                <w:lang w:val="en-MY"/>
              </w:rPr>
            </m:ctrlPr>
          </m:dPr>
          <m:e>
            <m:r>
              <w:rPr>
                <w:rFonts w:ascii="Cambria Math" w:hAnsi="Cambria Math"/>
                <w:sz w:val="24"/>
                <w:szCs w:val="24"/>
                <w:lang w:val="en-MY"/>
              </w:rPr>
              <m:t>EI(y)</m:t>
            </m:r>
            <m:f>
              <m:fPr>
                <m:ctrlPr>
                  <w:rPr>
                    <w:rFonts w:ascii="Cambria Math" w:hAnsi="Cambria Math"/>
                    <w:i/>
                    <w:sz w:val="24"/>
                    <w:szCs w:val="24"/>
                    <w:lang w:val="en-MY"/>
                  </w:rPr>
                </m:ctrlPr>
              </m:fPr>
              <m:num>
                <m:sSup>
                  <m:sSupPr>
                    <m:ctrlPr>
                      <w:rPr>
                        <w:rFonts w:ascii="Cambria Math" w:hAnsi="Cambria Math"/>
                        <w:i/>
                        <w:sz w:val="24"/>
                        <w:szCs w:val="24"/>
                        <w:lang w:val="en-MY"/>
                      </w:rPr>
                    </m:ctrlPr>
                  </m:sSupPr>
                  <m:e>
                    <m:r>
                      <w:rPr>
                        <w:rFonts w:ascii="Cambria Math" w:hAnsi="Cambria Math"/>
                        <w:sz w:val="24"/>
                        <w:szCs w:val="24"/>
                        <w:lang w:val="en-MY"/>
                      </w:rPr>
                      <m:t>d</m:t>
                    </m:r>
                  </m:e>
                  <m:sup>
                    <m:r>
                      <w:rPr>
                        <w:rFonts w:ascii="Cambria Math" w:hAnsi="Cambria Math"/>
                        <w:sz w:val="24"/>
                        <w:szCs w:val="24"/>
                        <w:lang w:val="en-MY"/>
                      </w:rPr>
                      <m:t>2</m:t>
                    </m:r>
                  </m:sup>
                </m:sSup>
                <m:r>
                  <w:rPr>
                    <w:rFonts w:ascii="Cambria Math" w:hAnsi="Cambria Math"/>
                    <w:sz w:val="24"/>
                    <w:szCs w:val="24"/>
                    <w:lang w:val="en-MY"/>
                  </w:rPr>
                  <m:t>z</m:t>
                </m:r>
              </m:num>
              <m:den>
                <m:r>
                  <w:rPr>
                    <w:rFonts w:ascii="Cambria Math" w:hAnsi="Cambria Math"/>
                    <w:sz w:val="24"/>
                    <w:szCs w:val="24"/>
                    <w:lang w:val="en-MY"/>
                  </w:rPr>
                  <m:t>d</m:t>
                </m:r>
                <m:sSup>
                  <m:sSupPr>
                    <m:ctrlPr>
                      <w:rPr>
                        <w:rFonts w:ascii="Cambria Math" w:hAnsi="Cambria Math"/>
                        <w:i/>
                        <w:sz w:val="24"/>
                        <w:szCs w:val="24"/>
                        <w:lang w:val="en-MY"/>
                      </w:rPr>
                    </m:ctrlPr>
                  </m:sSupPr>
                  <m:e>
                    <m:r>
                      <w:rPr>
                        <w:rFonts w:ascii="Cambria Math" w:hAnsi="Cambria Math"/>
                        <w:sz w:val="24"/>
                        <w:szCs w:val="24"/>
                        <w:lang w:val="en-MY"/>
                      </w:rPr>
                      <m:t>y</m:t>
                    </m:r>
                  </m:e>
                  <m:sup>
                    <m:r>
                      <w:rPr>
                        <w:rFonts w:ascii="Cambria Math" w:hAnsi="Cambria Math"/>
                        <w:sz w:val="24"/>
                        <w:szCs w:val="24"/>
                        <w:lang w:val="en-MY"/>
                      </w:rPr>
                      <m:t>2</m:t>
                    </m:r>
                  </m:sup>
                </m:sSup>
              </m:den>
            </m:f>
          </m:e>
        </m:d>
        <m:r>
          <w:rPr>
            <w:rFonts w:ascii="Cambria Math" w:hAnsi="Cambria Math"/>
            <w:sz w:val="24"/>
            <w:szCs w:val="24"/>
            <w:lang w:val="en-MY"/>
          </w:rPr>
          <m:t>-</m:t>
        </m:r>
        <m:f>
          <m:fPr>
            <m:ctrlPr>
              <w:rPr>
                <w:rFonts w:ascii="Cambria Math" w:hAnsi="Cambria Math"/>
                <w:i/>
                <w:sz w:val="24"/>
                <w:szCs w:val="24"/>
                <w:lang w:val="en-MY"/>
              </w:rPr>
            </m:ctrlPr>
          </m:fPr>
          <m:num>
            <m:r>
              <w:rPr>
                <w:rFonts w:ascii="Cambria Math" w:hAnsi="Cambria Math"/>
                <w:sz w:val="24"/>
                <w:szCs w:val="24"/>
                <w:lang w:val="en-MY"/>
              </w:rPr>
              <m:t>d</m:t>
            </m:r>
          </m:num>
          <m:den>
            <m:r>
              <w:rPr>
                <w:rFonts w:ascii="Cambria Math" w:hAnsi="Cambria Math"/>
                <w:sz w:val="24"/>
                <w:szCs w:val="24"/>
                <w:lang w:val="en-MY"/>
              </w:rPr>
              <m:t>dy</m:t>
            </m:r>
          </m:den>
        </m:f>
        <m:d>
          <m:dPr>
            <m:begChr m:val="["/>
            <m:endChr m:val="]"/>
            <m:ctrlPr>
              <w:rPr>
                <w:rFonts w:ascii="Cambria Math" w:hAnsi="Cambria Math"/>
                <w:i/>
                <w:sz w:val="24"/>
                <w:szCs w:val="24"/>
                <w:lang w:val="en-MY"/>
              </w:rPr>
            </m:ctrlPr>
          </m:dPr>
          <m:e>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A</m:t>
                </m:r>
              </m:sub>
            </m:sSub>
            <m:d>
              <m:dPr>
                <m:ctrlPr>
                  <w:rPr>
                    <w:rFonts w:ascii="Cambria Math" w:hAnsi="Cambria Math"/>
                    <w:i/>
                    <w:sz w:val="24"/>
                    <w:szCs w:val="24"/>
                    <w:lang w:val="en-MY"/>
                  </w:rPr>
                </m:ctrlPr>
              </m:dPr>
              <m:e>
                <m:r>
                  <w:rPr>
                    <w:rFonts w:ascii="Cambria Math" w:hAnsi="Cambria Math"/>
                    <w:sz w:val="24"/>
                    <w:szCs w:val="24"/>
                    <w:lang w:val="en-MY"/>
                  </w:rPr>
                  <m:t>y</m:t>
                </m:r>
              </m:e>
            </m:d>
            <m:f>
              <m:fPr>
                <m:ctrlPr>
                  <w:rPr>
                    <w:rFonts w:ascii="Cambria Math" w:hAnsi="Cambria Math"/>
                    <w:i/>
                    <w:sz w:val="24"/>
                    <w:szCs w:val="24"/>
                    <w:lang w:val="en-MY"/>
                  </w:rPr>
                </m:ctrlPr>
              </m:fPr>
              <m:num>
                <m:r>
                  <w:rPr>
                    <w:rFonts w:ascii="Cambria Math" w:hAnsi="Cambria Math"/>
                    <w:sz w:val="24"/>
                    <w:szCs w:val="24"/>
                    <w:lang w:val="en-MY"/>
                  </w:rPr>
                  <m:t>dz</m:t>
                </m:r>
              </m:num>
              <m:den>
                <m:r>
                  <w:rPr>
                    <w:rFonts w:ascii="Cambria Math" w:hAnsi="Cambria Math"/>
                    <w:sz w:val="24"/>
                    <w:szCs w:val="24"/>
                    <w:lang w:val="en-MY"/>
                  </w:rPr>
                  <m:t>dy</m:t>
                </m:r>
              </m:den>
            </m:f>
          </m:e>
        </m:d>
        <m:r>
          <w:rPr>
            <w:rFonts w:ascii="Cambria Math" w:hAnsi="Cambria Math"/>
            <w:sz w:val="24"/>
            <w:szCs w:val="24"/>
            <w:lang w:val="en-MY"/>
          </w:rPr>
          <m:t>+m</m:t>
        </m:r>
        <m:d>
          <m:dPr>
            <m:ctrlPr>
              <w:rPr>
                <w:rFonts w:ascii="Cambria Math" w:hAnsi="Cambria Math"/>
                <w:i/>
                <w:sz w:val="24"/>
                <w:szCs w:val="24"/>
                <w:lang w:val="en-MY"/>
              </w:rPr>
            </m:ctrlPr>
          </m:dPr>
          <m:e>
            <m:r>
              <w:rPr>
                <w:rFonts w:ascii="Cambria Math" w:hAnsi="Cambria Math"/>
                <w:sz w:val="24"/>
                <w:szCs w:val="24"/>
                <w:lang w:val="en-MY"/>
              </w:rPr>
              <m:t>y</m:t>
            </m:r>
          </m:e>
        </m:d>
        <m:acc>
          <m:accPr>
            <m:chr m:val="̈"/>
            <m:ctrlPr>
              <w:rPr>
                <w:rFonts w:ascii="Cambria Math" w:hAnsi="Cambria Math"/>
                <w:i/>
                <w:sz w:val="24"/>
                <w:szCs w:val="24"/>
                <w:lang w:val="en-MY"/>
              </w:rPr>
            </m:ctrlPr>
          </m:accPr>
          <m:e>
            <m:r>
              <w:rPr>
                <w:rFonts w:ascii="Cambria Math" w:hAnsi="Cambria Math"/>
                <w:sz w:val="24"/>
                <w:szCs w:val="24"/>
                <w:lang w:val="en-MY"/>
              </w:rPr>
              <m:t>z</m:t>
            </m:r>
          </m:e>
        </m:acc>
        <m:r>
          <w:rPr>
            <w:rFonts w:ascii="Cambria Math" w:hAnsi="Cambria Math"/>
            <w:sz w:val="24"/>
            <w:szCs w:val="24"/>
            <w:lang w:val="en-MY"/>
          </w:rPr>
          <m:t>+c</m:t>
        </m:r>
        <m:d>
          <m:dPr>
            <m:ctrlPr>
              <w:rPr>
                <w:rFonts w:ascii="Cambria Math" w:hAnsi="Cambria Math"/>
                <w:i/>
                <w:sz w:val="24"/>
                <w:szCs w:val="24"/>
                <w:lang w:val="en-MY"/>
              </w:rPr>
            </m:ctrlPr>
          </m:dPr>
          <m:e>
            <m:r>
              <w:rPr>
                <w:rFonts w:ascii="Cambria Math" w:hAnsi="Cambria Math"/>
                <w:sz w:val="24"/>
                <w:szCs w:val="24"/>
                <w:lang w:val="en-MY"/>
              </w:rPr>
              <m:t>y</m:t>
            </m:r>
          </m:e>
        </m:d>
        <m:acc>
          <m:accPr>
            <m:chr m:val="̇"/>
            <m:ctrlPr>
              <w:rPr>
                <w:rFonts w:ascii="Cambria Math" w:hAnsi="Cambria Math"/>
                <w:i/>
                <w:sz w:val="24"/>
                <w:szCs w:val="24"/>
                <w:lang w:val="en-MY"/>
              </w:rPr>
            </m:ctrlPr>
          </m:accPr>
          <m:e>
            <m:r>
              <w:rPr>
                <w:rFonts w:ascii="Cambria Math" w:hAnsi="Cambria Math"/>
                <w:sz w:val="24"/>
                <w:szCs w:val="24"/>
                <w:lang w:val="en-MY"/>
              </w:rPr>
              <m:t>z</m:t>
            </m:r>
          </m:e>
        </m:acc>
      </m:oMath>
      <w:r w:rsidR="00AD6097">
        <w:rPr>
          <w:sz w:val="24"/>
          <w:szCs w:val="24"/>
          <w:lang w:val="en-MY"/>
        </w:rPr>
        <w:t xml:space="preserve"> </w:t>
      </w:r>
      <w:r w:rsidR="003460BC">
        <w:rPr>
          <w:sz w:val="24"/>
          <w:szCs w:val="24"/>
          <w:lang w:val="en-MY"/>
        </w:rPr>
        <w:t xml:space="preserve"> </w:t>
      </w:r>
    </w:p>
    <w:p w:rsidR="00672F43" w:rsidRDefault="00672F43" w:rsidP="00672F43">
      <w:pPr>
        <w:autoSpaceDE w:val="0"/>
        <w:autoSpaceDN w:val="0"/>
        <w:adjustRightInd w:val="0"/>
        <w:spacing w:line="360" w:lineRule="auto"/>
        <w:jc w:val="right"/>
        <w:rPr>
          <w:sz w:val="24"/>
          <w:szCs w:val="24"/>
          <w:lang w:val="en-MY"/>
        </w:rPr>
      </w:pPr>
      <w:r>
        <w:rPr>
          <w:sz w:val="24"/>
          <w:szCs w:val="24"/>
          <w:lang w:val="en-MY"/>
        </w:rPr>
        <w:t>(7.24)</w:t>
      </w:r>
    </w:p>
    <w:p w:rsidR="00AD6097" w:rsidRDefault="00AD6097" w:rsidP="00BD2712">
      <w:pPr>
        <w:autoSpaceDE w:val="0"/>
        <w:autoSpaceDN w:val="0"/>
        <w:adjustRightInd w:val="0"/>
        <w:spacing w:line="360" w:lineRule="auto"/>
        <w:jc w:val="both"/>
        <w:rPr>
          <w:sz w:val="24"/>
          <w:szCs w:val="24"/>
          <w:lang w:val="en-MY"/>
        </w:rPr>
      </w:pPr>
    </w:p>
    <w:p w:rsidR="003460BC" w:rsidRDefault="003460BC" w:rsidP="00BD2712">
      <w:pPr>
        <w:autoSpaceDE w:val="0"/>
        <w:autoSpaceDN w:val="0"/>
        <w:adjustRightInd w:val="0"/>
        <w:spacing w:line="360" w:lineRule="auto"/>
        <w:jc w:val="both"/>
        <w:rPr>
          <w:sz w:val="24"/>
          <w:szCs w:val="24"/>
          <w:lang w:val="en-MY"/>
        </w:rPr>
      </w:pPr>
      <w:r>
        <w:rPr>
          <w:sz w:val="24"/>
          <w:szCs w:val="24"/>
          <w:lang w:val="en-MY"/>
        </w:rPr>
        <w:t>The internal or external fluid pressure can be derived as</w:t>
      </w:r>
    </w:p>
    <w:p w:rsidR="003460BC" w:rsidRDefault="003460BC" w:rsidP="00BD2712">
      <w:pPr>
        <w:autoSpaceDE w:val="0"/>
        <w:autoSpaceDN w:val="0"/>
        <w:adjustRightInd w:val="0"/>
        <w:spacing w:line="360" w:lineRule="auto"/>
        <w:jc w:val="both"/>
        <w:rPr>
          <w:sz w:val="24"/>
          <w:szCs w:val="24"/>
          <w:lang w:val="en-MY"/>
        </w:rPr>
      </w:pPr>
    </w:p>
    <w:p w:rsidR="003460BC" w:rsidRDefault="00D55C7F" w:rsidP="00BD2712">
      <w:pPr>
        <w:autoSpaceDE w:val="0"/>
        <w:autoSpaceDN w:val="0"/>
        <w:adjustRightInd w:val="0"/>
        <w:spacing w:line="360" w:lineRule="auto"/>
        <w:jc w:val="both"/>
        <w:rPr>
          <w:sz w:val="24"/>
          <w:szCs w:val="24"/>
          <w:lang w:val="en-MY"/>
        </w:rPr>
      </w:pPr>
      <m:oMath>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P</m:t>
            </m:r>
          </m:sub>
        </m:sSub>
        <m:r>
          <w:rPr>
            <w:rFonts w:ascii="Cambria Math" w:hAnsi="Cambria Math"/>
            <w:sz w:val="24"/>
            <w:szCs w:val="24"/>
            <w:lang w:val="en-MY"/>
          </w:rPr>
          <m:t>(y)=</m:t>
        </m:r>
        <m:f>
          <m:fPr>
            <m:ctrlPr>
              <w:rPr>
                <w:rFonts w:ascii="Cambria Math" w:hAnsi="Cambria Math"/>
                <w:i/>
                <w:sz w:val="24"/>
                <w:szCs w:val="24"/>
                <w:lang w:val="en-MY"/>
              </w:rPr>
            </m:ctrlPr>
          </m:fPr>
          <m:num>
            <m:r>
              <w:rPr>
                <w:rFonts w:ascii="Cambria Math" w:hAnsi="Cambria Math"/>
                <w:sz w:val="24"/>
                <w:szCs w:val="24"/>
                <w:lang w:val="en-MY"/>
              </w:rPr>
              <m:t>d</m:t>
            </m:r>
          </m:num>
          <m:den>
            <m:r>
              <w:rPr>
                <w:rFonts w:ascii="Cambria Math" w:hAnsi="Cambria Math"/>
                <w:sz w:val="24"/>
                <w:szCs w:val="24"/>
                <w:lang w:val="en-MY"/>
              </w:rPr>
              <m:t>dy</m:t>
            </m:r>
          </m:den>
        </m:f>
        <m:d>
          <m:dPr>
            <m:begChr m:val="["/>
            <m:endChr m:val="]"/>
            <m:ctrlPr>
              <w:rPr>
                <w:rFonts w:ascii="Cambria Math" w:hAnsi="Cambria Math"/>
                <w:i/>
                <w:sz w:val="24"/>
                <w:szCs w:val="24"/>
                <w:lang w:val="en-MY"/>
              </w:rPr>
            </m:ctrlPr>
          </m:dPr>
          <m:e>
            <m:d>
              <m:dPr>
                <m:begChr m:val="{"/>
                <m:endChr m:val="}"/>
                <m:ctrlPr>
                  <w:rPr>
                    <w:rFonts w:ascii="Cambria Math" w:hAnsi="Cambria Math"/>
                    <w:i/>
                    <w:sz w:val="24"/>
                    <w:szCs w:val="24"/>
                    <w:lang w:val="en-MY"/>
                  </w:rPr>
                </m:ctrlPr>
              </m:dPr>
              <m:e>
                <m:sSub>
                  <m:sSubPr>
                    <m:ctrlPr>
                      <w:rPr>
                        <w:rFonts w:ascii="Cambria Math" w:hAnsi="Cambria Math"/>
                        <w:i/>
                        <w:sz w:val="24"/>
                        <w:szCs w:val="24"/>
                        <w:lang w:val="en-MY"/>
                      </w:rPr>
                    </m:ctrlPr>
                  </m:sSubPr>
                  <m:e>
                    <m:r>
                      <w:rPr>
                        <w:rFonts w:ascii="Cambria Math" w:hAnsi="Cambria Math"/>
                        <w:sz w:val="24"/>
                        <w:szCs w:val="24"/>
                        <w:lang w:val="en-MY"/>
                      </w:rPr>
                      <m:t>A</m:t>
                    </m:r>
                  </m:e>
                  <m:sub>
                    <m:r>
                      <w:rPr>
                        <w:rFonts w:ascii="Cambria Math" w:hAnsi="Cambria Math"/>
                        <w:sz w:val="24"/>
                        <w:szCs w:val="24"/>
                        <w:lang w:val="en-MY"/>
                      </w:rPr>
                      <m:t>o</m:t>
                    </m:r>
                  </m:sub>
                </m:sSub>
                <m:d>
                  <m:dPr>
                    <m:ctrlPr>
                      <w:rPr>
                        <w:rFonts w:ascii="Cambria Math" w:hAnsi="Cambria Math"/>
                        <w:i/>
                        <w:sz w:val="24"/>
                        <w:szCs w:val="24"/>
                        <w:lang w:val="en-MY"/>
                      </w:rPr>
                    </m:ctrlPr>
                  </m:dPr>
                  <m:e>
                    <m:r>
                      <w:rPr>
                        <w:rFonts w:ascii="Cambria Math" w:hAnsi="Cambria Math"/>
                        <w:sz w:val="24"/>
                        <w:szCs w:val="24"/>
                        <w:lang w:val="en-MY"/>
                      </w:rPr>
                      <m:t>y</m:t>
                    </m:r>
                  </m:e>
                </m:d>
                <m:sSub>
                  <m:sSubPr>
                    <m:ctrlPr>
                      <w:rPr>
                        <w:rFonts w:ascii="Cambria Math" w:hAnsi="Cambria Math"/>
                        <w:i/>
                        <w:sz w:val="24"/>
                        <w:szCs w:val="24"/>
                        <w:lang w:val="en-MY"/>
                      </w:rPr>
                    </m:ctrlPr>
                  </m:sSubPr>
                  <m:e>
                    <m:r>
                      <w:rPr>
                        <w:rFonts w:ascii="Cambria Math" w:hAnsi="Cambria Math"/>
                        <w:sz w:val="24"/>
                        <w:szCs w:val="24"/>
                        <w:lang w:val="en-MY"/>
                      </w:rPr>
                      <m:t>p</m:t>
                    </m:r>
                  </m:e>
                  <m:sub>
                    <m:r>
                      <w:rPr>
                        <w:rFonts w:ascii="Cambria Math" w:hAnsi="Cambria Math"/>
                        <w:sz w:val="24"/>
                        <w:szCs w:val="24"/>
                        <w:lang w:val="en-MY"/>
                      </w:rPr>
                      <m:t>o</m:t>
                    </m:r>
                  </m:sub>
                </m:sSub>
                <m:d>
                  <m:dPr>
                    <m:ctrlPr>
                      <w:rPr>
                        <w:rFonts w:ascii="Cambria Math" w:hAnsi="Cambria Math"/>
                        <w:i/>
                        <w:sz w:val="24"/>
                        <w:szCs w:val="24"/>
                        <w:lang w:val="en-MY"/>
                      </w:rPr>
                    </m:ctrlPr>
                  </m:dPr>
                  <m:e>
                    <m:r>
                      <w:rPr>
                        <w:rFonts w:ascii="Cambria Math" w:hAnsi="Cambria Math"/>
                        <w:sz w:val="24"/>
                        <w:szCs w:val="24"/>
                        <w:lang w:val="en-MY"/>
                      </w:rPr>
                      <m:t>y</m:t>
                    </m:r>
                  </m:e>
                </m:d>
                <m:r>
                  <w:rPr>
                    <w:rFonts w:ascii="Cambria Math" w:hAnsi="Cambria Math"/>
                    <w:sz w:val="24"/>
                    <w:szCs w:val="24"/>
                    <w:lang w:val="en-MY"/>
                  </w:rPr>
                  <m:t>-</m:t>
                </m:r>
                <m:sSub>
                  <m:sSubPr>
                    <m:ctrlPr>
                      <w:rPr>
                        <w:rFonts w:ascii="Cambria Math" w:hAnsi="Cambria Math"/>
                        <w:i/>
                        <w:sz w:val="24"/>
                        <w:szCs w:val="24"/>
                        <w:lang w:val="en-MY"/>
                      </w:rPr>
                    </m:ctrlPr>
                  </m:sSubPr>
                  <m:e>
                    <m:r>
                      <w:rPr>
                        <w:rFonts w:ascii="Cambria Math" w:hAnsi="Cambria Math"/>
                        <w:sz w:val="24"/>
                        <w:szCs w:val="24"/>
                        <w:lang w:val="en-MY"/>
                      </w:rPr>
                      <m:t>A</m:t>
                    </m:r>
                  </m:e>
                  <m:sub>
                    <m:r>
                      <w:rPr>
                        <w:rFonts w:ascii="Cambria Math" w:hAnsi="Cambria Math"/>
                        <w:sz w:val="24"/>
                        <w:szCs w:val="24"/>
                        <w:lang w:val="en-MY"/>
                      </w:rPr>
                      <m:t>i</m:t>
                    </m:r>
                  </m:sub>
                </m:sSub>
                <m:d>
                  <m:dPr>
                    <m:ctrlPr>
                      <w:rPr>
                        <w:rFonts w:ascii="Cambria Math" w:hAnsi="Cambria Math"/>
                        <w:i/>
                        <w:sz w:val="24"/>
                        <w:szCs w:val="24"/>
                        <w:lang w:val="en-MY"/>
                      </w:rPr>
                    </m:ctrlPr>
                  </m:dPr>
                  <m:e>
                    <m:r>
                      <w:rPr>
                        <w:rFonts w:ascii="Cambria Math" w:hAnsi="Cambria Math"/>
                        <w:sz w:val="24"/>
                        <w:szCs w:val="24"/>
                        <w:lang w:val="en-MY"/>
                      </w:rPr>
                      <m:t>y</m:t>
                    </m:r>
                  </m:e>
                </m:d>
                <m:sSub>
                  <m:sSubPr>
                    <m:ctrlPr>
                      <w:rPr>
                        <w:rFonts w:ascii="Cambria Math" w:hAnsi="Cambria Math"/>
                        <w:i/>
                        <w:sz w:val="24"/>
                        <w:szCs w:val="24"/>
                        <w:lang w:val="en-MY"/>
                      </w:rPr>
                    </m:ctrlPr>
                  </m:sSubPr>
                  <m:e>
                    <m:r>
                      <w:rPr>
                        <w:rFonts w:ascii="Cambria Math" w:hAnsi="Cambria Math"/>
                        <w:sz w:val="24"/>
                        <w:szCs w:val="24"/>
                        <w:lang w:val="en-MY"/>
                      </w:rPr>
                      <m:t>p</m:t>
                    </m:r>
                  </m:e>
                  <m:sub>
                    <m:r>
                      <w:rPr>
                        <w:rFonts w:ascii="Cambria Math" w:hAnsi="Cambria Math"/>
                        <w:sz w:val="24"/>
                        <w:szCs w:val="24"/>
                        <w:lang w:val="en-MY"/>
                      </w:rPr>
                      <m:t>i</m:t>
                    </m:r>
                  </m:sub>
                </m:sSub>
                <m:d>
                  <m:dPr>
                    <m:ctrlPr>
                      <w:rPr>
                        <w:rFonts w:ascii="Cambria Math" w:hAnsi="Cambria Math"/>
                        <w:i/>
                        <w:sz w:val="24"/>
                        <w:szCs w:val="24"/>
                        <w:lang w:val="en-MY"/>
                      </w:rPr>
                    </m:ctrlPr>
                  </m:dPr>
                  <m:e>
                    <m:r>
                      <w:rPr>
                        <w:rFonts w:ascii="Cambria Math" w:hAnsi="Cambria Math"/>
                        <w:sz w:val="24"/>
                        <w:szCs w:val="24"/>
                        <w:lang w:val="en-MY"/>
                      </w:rPr>
                      <m:t>y</m:t>
                    </m:r>
                  </m:e>
                </m:d>
              </m:e>
            </m:d>
            <m:f>
              <m:fPr>
                <m:ctrlPr>
                  <w:rPr>
                    <w:rFonts w:ascii="Cambria Math" w:hAnsi="Cambria Math"/>
                    <w:i/>
                    <w:sz w:val="24"/>
                    <w:szCs w:val="24"/>
                    <w:lang w:val="en-MY"/>
                  </w:rPr>
                </m:ctrlPr>
              </m:fPr>
              <m:num>
                <m:r>
                  <w:rPr>
                    <w:rFonts w:ascii="Cambria Math" w:hAnsi="Cambria Math"/>
                    <w:sz w:val="24"/>
                    <w:szCs w:val="24"/>
                    <w:lang w:val="en-MY"/>
                  </w:rPr>
                  <m:t>dx</m:t>
                </m:r>
              </m:num>
              <m:den>
                <m:r>
                  <w:rPr>
                    <w:rFonts w:ascii="Cambria Math" w:hAnsi="Cambria Math"/>
                    <w:sz w:val="24"/>
                    <w:szCs w:val="24"/>
                    <w:lang w:val="en-MY"/>
                  </w:rPr>
                  <m:t>dy</m:t>
                </m:r>
              </m:den>
            </m:f>
          </m:e>
        </m:d>
      </m:oMath>
      <w:r w:rsidR="00672F43">
        <w:rPr>
          <w:sz w:val="24"/>
          <w:szCs w:val="24"/>
          <w:lang w:val="en-MY"/>
        </w:rPr>
        <w:tab/>
      </w:r>
      <w:r w:rsidR="00672F43">
        <w:rPr>
          <w:sz w:val="24"/>
          <w:szCs w:val="24"/>
          <w:lang w:val="en-MY"/>
        </w:rPr>
        <w:tab/>
      </w:r>
      <w:r w:rsidR="00672F43">
        <w:rPr>
          <w:sz w:val="24"/>
          <w:szCs w:val="24"/>
          <w:lang w:val="en-MY"/>
        </w:rPr>
        <w:tab/>
      </w:r>
      <w:r w:rsidR="00672F43">
        <w:rPr>
          <w:sz w:val="24"/>
          <w:szCs w:val="24"/>
          <w:lang w:val="en-MY"/>
        </w:rPr>
        <w:tab/>
      </w:r>
      <w:r w:rsidR="00672F43">
        <w:rPr>
          <w:sz w:val="24"/>
          <w:szCs w:val="24"/>
          <w:lang w:val="en-MY"/>
        </w:rPr>
        <w:tab/>
        <w:t xml:space="preserve"> (7.25)</w:t>
      </w:r>
    </w:p>
    <w:p w:rsidR="003460BC" w:rsidRDefault="003460BC" w:rsidP="00BD2712">
      <w:pPr>
        <w:autoSpaceDE w:val="0"/>
        <w:autoSpaceDN w:val="0"/>
        <w:adjustRightInd w:val="0"/>
        <w:spacing w:line="360" w:lineRule="auto"/>
        <w:jc w:val="both"/>
        <w:rPr>
          <w:sz w:val="24"/>
          <w:szCs w:val="24"/>
          <w:lang w:val="en-MY"/>
        </w:rPr>
      </w:pPr>
    </w:p>
    <w:p w:rsidR="003460BC" w:rsidRDefault="003460BC" w:rsidP="003460BC">
      <w:pPr>
        <w:autoSpaceDE w:val="0"/>
        <w:autoSpaceDN w:val="0"/>
        <w:adjustRightInd w:val="0"/>
        <w:spacing w:line="360" w:lineRule="auto"/>
        <w:jc w:val="both"/>
        <w:rPr>
          <w:sz w:val="24"/>
          <w:szCs w:val="24"/>
          <w:lang w:val="en-MY"/>
        </w:rPr>
      </w:pPr>
      <w:r>
        <w:rPr>
          <w:sz w:val="24"/>
          <w:szCs w:val="24"/>
          <w:lang w:val="en-MY"/>
        </w:rPr>
        <w:t xml:space="preserve">The external horizontal force is written as </w:t>
      </w:r>
    </w:p>
    <w:p w:rsidR="003460BC" w:rsidRDefault="003460BC" w:rsidP="003460BC">
      <w:pPr>
        <w:autoSpaceDE w:val="0"/>
        <w:autoSpaceDN w:val="0"/>
        <w:adjustRightInd w:val="0"/>
        <w:spacing w:line="360" w:lineRule="auto"/>
        <w:jc w:val="both"/>
        <w:rPr>
          <w:sz w:val="24"/>
          <w:szCs w:val="24"/>
          <w:lang w:val="en-MY"/>
        </w:rPr>
      </w:pPr>
    </w:p>
    <w:p w:rsidR="003460BC" w:rsidRDefault="00D55C7F" w:rsidP="003460BC">
      <w:pPr>
        <w:autoSpaceDE w:val="0"/>
        <w:autoSpaceDN w:val="0"/>
        <w:adjustRightInd w:val="0"/>
        <w:spacing w:line="360" w:lineRule="auto"/>
        <w:jc w:val="both"/>
        <w:rPr>
          <w:sz w:val="24"/>
          <w:szCs w:val="24"/>
          <w:lang w:val="en-MY"/>
        </w:rPr>
      </w:pPr>
      <m:oMath>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E</m:t>
            </m:r>
          </m:sub>
        </m:sSub>
        <m:r>
          <w:rPr>
            <w:rFonts w:ascii="Cambria Math" w:hAnsi="Cambria Math"/>
            <w:sz w:val="24"/>
            <w:szCs w:val="24"/>
            <w:lang w:val="en-MY"/>
          </w:rPr>
          <m:t>(x,y,t)=</m:t>
        </m:r>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xs</m:t>
            </m:r>
          </m:sub>
        </m:sSub>
        <m:r>
          <w:rPr>
            <w:rFonts w:ascii="Cambria Math" w:hAnsi="Cambria Math"/>
            <w:sz w:val="24"/>
            <w:szCs w:val="24"/>
            <w:lang w:val="en-MY"/>
          </w:rPr>
          <m:t>(x,y,t)</m:t>
        </m:r>
      </m:oMath>
      <w:r w:rsidR="003460BC">
        <w:rPr>
          <w:sz w:val="24"/>
          <w:szCs w:val="24"/>
          <w:lang w:val="en-MY"/>
        </w:rPr>
        <w:t xml:space="preserve"> </w:t>
      </w:r>
      <w:r w:rsidR="00672F43">
        <w:rPr>
          <w:sz w:val="24"/>
          <w:szCs w:val="24"/>
          <w:lang w:val="en-MY"/>
        </w:rPr>
        <w:tab/>
      </w:r>
      <w:r w:rsidR="00672F43">
        <w:rPr>
          <w:sz w:val="24"/>
          <w:szCs w:val="24"/>
          <w:lang w:val="en-MY"/>
        </w:rPr>
        <w:tab/>
      </w:r>
      <w:r w:rsidR="00672F43">
        <w:rPr>
          <w:sz w:val="24"/>
          <w:szCs w:val="24"/>
          <w:lang w:val="en-MY"/>
        </w:rPr>
        <w:tab/>
      </w:r>
      <w:r w:rsidR="00672F43">
        <w:rPr>
          <w:sz w:val="24"/>
          <w:szCs w:val="24"/>
          <w:lang w:val="en-MY"/>
        </w:rPr>
        <w:tab/>
      </w:r>
      <w:r w:rsidR="00672F43">
        <w:rPr>
          <w:sz w:val="24"/>
          <w:szCs w:val="24"/>
          <w:lang w:val="en-MY"/>
        </w:rPr>
        <w:tab/>
      </w:r>
      <w:r w:rsidR="00672F43">
        <w:rPr>
          <w:sz w:val="24"/>
          <w:szCs w:val="24"/>
          <w:lang w:val="en-MY"/>
        </w:rPr>
        <w:tab/>
      </w:r>
      <w:r w:rsidR="00672F43">
        <w:rPr>
          <w:sz w:val="24"/>
          <w:szCs w:val="24"/>
          <w:lang w:val="en-MY"/>
        </w:rPr>
        <w:tab/>
      </w:r>
      <w:r w:rsidR="00672F43">
        <w:rPr>
          <w:sz w:val="24"/>
          <w:szCs w:val="24"/>
          <w:lang w:val="en-MY"/>
        </w:rPr>
        <w:tab/>
        <w:t>(7.26)</w:t>
      </w:r>
    </w:p>
    <w:p w:rsidR="003460BC" w:rsidRDefault="003460BC" w:rsidP="003460BC">
      <w:pPr>
        <w:autoSpaceDE w:val="0"/>
        <w:autoSpaceDN w:val="0"/>
        <w:adjustRightInd w:val="0"/>
        <w:spacing w:line="360" w:lineRule="auto"/>
        <w:jc w:val="both"/>
        <w:rPr>
          <w:sz w:val="24"/>
          <w:szCs w:val="24"/>
          <w:lang w:val="en-MY"/>
        </w:rPr>
      </w:pPr>
    </w:p>
    <w:p w:rsidR="0075411F" w:rsidRDefault="003460BC" w:rsidP="0006762A">
      <w:pPr>
        <w:autoSpaceDE w:val="0"/>
        <w:autoSpaceDN w:val="0"/>
        <w:adjustRightInd w:val="0"/>
        <w:spacing w:line="360" w:lineRule="auto"/>
        <w:jc w:val="both"/>
        <w:rPr>
          <w:sz w:val="24"/>
          <w:szCs w:val="24"/>
          <w:lang w:val="en-MY"/>
        </w:rPr>
      </w:pPr>
      <w:r>
        <w:rPr>
          <w:sz w:val="24"/>
          <w:szCs w:val="24"/>
          <w:lang w:val="en-MY"/>
        </w:rPr>
        <w:t>The e</w:t>
      </w:r>
      <w:r w:rsidR="00BD2712" w:rsidRPr="00261460">
        <w:rPr>
          <w:sz w:val="24"/>
          <w:szCs w:val="24"/>
          <w:lang w:val="en-MY"/>
        </w:rPr>
        <w:t xml:space="preserve">ffective </w:t>
      </w:r>
      <w:r>
        <w:rPr>
          <w:sz w:val="24"/>
          <w:szCs w:val="24"/>
          <w:lang w:val="en-MY"/>
        </w:rPr>
        <w:t>t</w:t>
      </w:r>
      <w:r w:rsidR="00BD2712" w:rsidRPr="00261460">
        <w:rPr>
          <w:sz w:val="24"/>
          <w:szCs w:val="24"/>
          <w:lang w:val="en-MY"/>
        </w:rPr>
        <w:t>ension (from bent tube</w:t>
      </w:r>
      <w:proofErr w:type="gramStart"/>
      <w:r>
        <w:rPr>
          <w:sz w:val="24"/>
          <w:szCs w:val="24"/>
          <w:lang w:val="en-MY"/>
        </w:rPr>
        <w:t xml:space="preserve">, </w:t>
      </w:r>
      <w:proofErr w:type="gramEnd"/>
      <m:oMath>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e</m:t>
            </m:r>
          </m:sub>
        </m:sSub>
        <m:r>
          <w:rPr>
            <w:rFonts w:ascii="Cambria Math" w:hAnsi="Cambria Math"/>
            <w:sz w:val="24"/>
            <w:szCs w:val="24"/>
            <w:lang w:val="en-MY"/>
          </w:rPr>
          <m:t xml:space="preserve"> (y)</m:t>
        </m:r>
      </m:oMath>
      <w:r w:rsidR="00BD2712" w:rsidRPr="00261460">
        <w:rPr>
          <w:sz w:val="24"/>
          <w:szCs w:val="24"/>
          <w:lang w:val="en-MY"/>
        </w:rPr>
        <w:t xml:space="preserve">) </w:t>
      </w:r>
      <w:r w:rsidR="0075411F">
        <w:rPr>
          <w:sz w:val="24"/>
          <w:szCs w:val="24"/>
          <w:lang w:val="en-MY"/>
        </w:rPr>
        <w:t xml:space="preserve">is written as </w:t>
      </w:r>
    </w:p>
    <w:p w:rsidR="0075411F" w:rsidRDefault="00D55C7F" w:rsidP="0006762A">
      <w:pPr>
        <w:autoSpaceDE w:val="0"/>
        <w:autoSpaceDN w:val="0"/>
        <w:adjustRightInd w:val="0"/>
        <w:spacing w:line="360" w:lineRule="auto"/>
        <w:jc w:val="both"/>
        <w:rPr>
          <w:sz w:val="24"/>
          <w:szCs w:val="24"/>
          <w:lang w:val="en-MY"/>
        </w:rPr>
      </w:pPr>
      <m:oMath>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e</m:t>
            </m:r>
          </m:sub>
        </m:sSub>
        <m:r>
          <w:rPr>
            <w:rFonts w:ascii="Cambria Math" w:hAnsi="Cambria Math"/>
            <w:sz w:val="24"/>
            <w:szCs w:val="24"/>
            <w:lang w:val="en-MY"/>
          </w:rPr>
          <m:t xml:space="preserve"> </m:t>
        </m:r>
        <m:d>
          <m:dPr>
            <m:ctrlPr>
              <w:rPr>
                <w:rFonts w:ascii="Cambria Math" w:hAnsi="Cambria Math"/>
                <w:i/>
                <w:sz w:val="24"/>
                <w:szCs w:val="24"/>
                <w:lang w:val="en-MY"/>
              </w:rPr>
            </m:ctrlPr>
          </m:dPr>
          <m:e>
            <m:r>
              <w:rPr>
                <w:rFonts w:ascii="Cambria Math" w:hAnsi="Cambria Math"/>
                <w:sz w:val="24"/>
                <w:szCs w:val="24"/>
                <w:lang w:val="en-MY"/>
              </w:rPr>
              <m:t>y</m:t>
            </m:r>
          </m:e>
        </m:d>
        <m:r>
          <w:rPr>
            <w:rFonts w:ascii="Cambria Math" w:hAnsi="Cambria Math"/>
            <w:sz w:val="24"/>
            <w:szCs w:val="24"/>
            <w:lang w:val="en-MY"/>
          </w:rPr>
          <m:t>=</m:t>
        </m:r>
        <m:limLow>
          <m:limLowPr>
            <m:ctrlPr>
              <w:rPr>
                <w:rFonts w:ascii="Cambria Math" w:hAnsi="Cambria Math"/>
                <w:i/>
                <w:sz w:val="24"/>
                <w:szCs w:val="24"/>
                <w:lang w:val="en-MY"/>
              </w:rPr>
            </m:ctrlPr>
          </m:limLowPr>
          <m:e>
            <m:groupChr>
              <m:groupChrPr>
                <m:ctrlPr>
                  <w:rPr>
                    <w:rFonts w:ascii="Cambria Math" w:hAnsi="Cambria Math"/>
                    <w:i/>
                    <w:sz w:val="24"/>
                    <w:szCs w:val="24"/>
                    <w:lang w:val="en-MY"/>
                  </w:rPr>
                </m:ctrlPr>
              </m:groupChrPr>
              <m:e>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A</m:t>
                    </m:r>
                  </m:sub>
                </m:sSub>
                <m:d>
                  <m:dPr>
                    <m:ctrlPr>
                      <w:rPr>
                        <w:rFonts w:ascii="Cambria Math" w:hAnsi="Cambria Math"/>
                        <w:i/>
                        <w:sz w:val="24"/>
                        <w:szCs w:val="24"/>
                        <w:lang w:val="en-MY"/>
                      </w:rPr>
                    </m:ctrlPr>
                  </m:dPr>
                  <m:e>
                    <m:r>
                      <w:rPr>
                        <w:rFonts w:ascii="Cambria Math" w:hAnsi="Cambria Math"/>
                        <w:sz w:val="24"/>
                        <w:szCs w:val="24"/>
                        <w:lang w:val="en-MY"/>
                      </w:rPr>
                      <m:t>y</m:t>
                    </m:r>
                  </m:e>
                </m:d>
              </m:e>
            </m:groupChr>
          </m:e>
          <m:lim>
            <m:r>
              <m:rPr>
                <m:sty m:val="p"/>
              </m:rPr>
              <w:rPr>
                <w:rFonts w:ascii="Cambria Math" w:hAnsi="Cambria Math"/>
                <w:sz w:val="24"/>
                <w:szCs w:val="24"/>
                <w:lang w:val="en-MY"/>
              </w:rPr>
              <m:t>Actual wall tension</m:t>
            </m:r>
          </m:lim>
        </m:limLow>
        <m:r>
          <w:rPr>
            <w:rFonts w:ascii="Cambria Math" w:hAnsi="Cambria Math"/>
            <w:sz w:val="24"/>
            <w:szCs w:val="24"/>
            <w:lang w:val="en-MY"/>
          </w:rPr>
          <m:t>+</m:t>
        </m:r>
        <m:limUpp>
          <m:limUppPr>
            <m:ctrlPr>
              <w:rPr>
                <w:rFonts w:ascii="Cambria Math" w:hAnsi="Cambria Math"/>
                <w:i/>
                <w:sz w:val="24"/>
                <w:szCs w:val="24"/>
                <w:lang w:val="en-MY"/>
              </w:rPr>
            </m:ctrlPr>
          </m:limUppPr>
          <m:e>
            <m:groupChr>
              <m:groupChrPr>
                <m:chr m:val="⏞"/>
                <m:pos m:val="top"/>
                <m:vertJc m:val="bot"/>
                <m:ctrlPr>
                  <w:rPr>
                    <w:rFonts w:ascii="Cambria Math" w:hAnsi="Cambria Math"/>
                    <w:i/>
                    <w:sz w:val="24"/>
                    <w:szCs w:val="24"/>
                    <w:lang w:val="en-MY"/>
                  </w:rPr>
                </m:ctrlPr>
              </m:groupChrPr>
              <m:e>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P</m:t>
                    </m:r>
                  </m:sub>
                </m:sSub>
                <m:r>
                  <w:rPr>
                    <w:rFonts w:ascii="Cambria Math" w:hAnsi="Cambria Math"/>
                    <w:sz w:val="24"/>
                    <w:szCs w:val="24"/>
                    <w:lang w:val="en-MY"/>
                  </w:rPr>
                  <m:t>(y)</m:t>
                </m:r>
              </m:e>
            </m:groupChr>
          </m:e>
          <m:lim>
            <m:eqArr>
              <m:eqArrPr>
                <m:ctrlPr>
                  <w:rPr>
                    <w:rFonts w:ascii="Cambria Math" w:hAnsi="Cambria Math"/>
                    <w:sz w:val="24"/>
                    <w:szCs w:val="24"/>
                    <w:lang w:val="en-MY"/>
                  </w:rPr>
                </m:ctrlPr>
              </m:eqArrPr>
              <m:e>
                <m:r>
                  <m:rPr>
                    <m:sty m:val="p"/>
                  </m:rPr>
                  <w:rPr>
                    <w:rFonts w:ascii="Cambria Math" w:hAnsi="Cambria Math"/>
                    <w:sz w:val="24"/>
                    <w:szCs w:val="24"/>
                    <w:lang w:val="en-MY"/>
                  </w:rPr>
                  <m:t xml:space="preserve">Horizontal Load due to external and </m:t>
                </m:r>
              </m:e>
              <m:e>
                <m:r>
                  <m:rPr>
                    <m:sty m:val="p"/>
                  </m:rPr>
                  <w:rPr>
                    <w:rFonts w:ascii="Cambria Math" w:hAnsi="Cambria Math"/>
                    <w:sz w:val="24"/>
                    <w:szCs w:val="24"/>
                    <w:lang w:val="en-MY"/>
                  </w:rPr>
                  <m:t>internal fluid pressur</m:t>
                </m:r>
              </m:e>
            </m:eqArr>
          </m:lim>
        </m:limUpp>
      </m:oMath>
      <w:r w:rsidR="0075411F">
        <w:rPr>
          <w:sz w:val="24"/>
          <w:szCs w:val="24"/>
          <w:lang w:val="en-MY"/>
        </w:rPr>
        <w:t xml:space="preserve"> </w:t>
      </w:r>
      <w:r w:rsidR="00672F43">
        <w:rPr>
          <w:sz w:val="24"/>
          <w:szCs w:val="24"/>
          <w:lang w:val="en-MY"/>
        </w:rPr>
        <w:tab/>
      </w:r>
      <w:r w:rsidR="00672F43">
        <w:rPr>
          <w:sz w:val="24"/>
          <w:szCs w:val="24"/>
          <w:lang w:val="en-MY"/>
        </w:rPr>
        <w:tab/>
      </w:r>
      <w:r w:rsidR="00672F43">
        <w:rPr>
          <w:sz w:val="24"/>
          <w:szCs w:val="24"/>
          <w:lang w:val="en-MY"/>
        </w:rPr>
        <w:tab/>
        <w:t>(7.27)</w:t>
      </w:r>
    </w:p>
    <w:p w:rsidR="0075411F" w:rsidRDefault="0075411F" w:rsidP="0006762A">
      <w:pPr>
        <w:autoSpaceDE w:val="0"/>
        <w:autoSpaceDN w:val="0"/>
        <w:adjustRightInd w:val="0"/>
        <w:spacing w:line="360" w:lineRule="auto"/>
        <w:jc w:val="both"/>
        <w:rPr>
          <w:sz w:val="24"/>
          <w:szCs w:val="24"/>
          <w:lang w:val="en-MY"/>
        </w:rPr>
      </w:pPr>
    </w:p>
    <w:p w:rsidR="00BD2712" w:rsidRPr="00261460" w:rsidRDefault="0075411F" w:rsidP="0006762A">
      <w:pPr>
        <w:autoSpaceDE w:val="0"/>
        <w:autoSpaceDN w:val="0"/>
        <w:adjustRightInd w:val="0"/>
        <w:spacing w:line="360" w:lineRule="auto"/>
        <w:jc w:val="both"/>
        <w:rPr>
          <w:sz w:val="24"/>
          <w:szCs w:val="24"/>
          <w:lang w:val="en-MY"/>
        </w:rPr>
      </w:pPr>
      <w:r w:rsidRPr="00261460">
        <w:rPr>
          <w:sz w:val="24"/>
          <w:szCs w:val="24"/>
          <w:lang w:val="en-MY"/>
        </w:rPr>
        <w:t>W</w:t>
      </w:r>
      <w:r w:rsidR="00BD2712" w:rsidRPr="00261460">
        <w:rPr>
          <w:sz w:val="24"/>
          <w:szCs w:val="24"/>
          <w:lang w:val="en-MY"/>
        </w:rPr>
        <w:t>here</w:t>
      </w:r>
      <w:r>
        <w:rPr>
          <w:sz w:val="24"/>
          <w:szCs w:val="24"/>
          <w:lang w:val="en-MY"/>
        </w:rPr>
        <w:t xml:space="preserve">; </w:t>
      </w:r>
      <m:oMath>
        <m:r>
          <w:rPr>
            <w:rFonts w:ascii="Cambria Math" w:hAnsi="Cambria Math"/>
            <w:sz w:val="24"/>
            <w:szCs w:val="24"/>
            <w:lang w:val="en-MY"/>
          </w:rPr>
          <m:t>x</m:t>
        </m:r>
      </m:oMath>
      <w:r w:rsidR="00BD2712" w:rsidRPr="00261460">
        <w:rPr>
          <w:i/>
          <w:iCs/>
          <w:sz w:val="24"/>
          <w:szCs w:val="24"/>
          <w:lang w:val="en-MY"/>
        </w:rPr>
        <w:t xml:space="preserve"> </w:t>
      </w:r>
      <w:r>
        <w:rPr>
          <w:sz w:val="24"/>
          <w:szCs w:val="24"/>
          <w:lang w:val="en-MY"/>
        </w:rPr>
        <w:t xml:space="preserve">is </w:t>
      </w:r>
      <w:r w:rsidR="00BD2712" w:rsidRPr="00261460">
        <w:rPr>
          <w:sz w:val="24"/>
          <w:szCs w:val="24"/>
          <w:lang w:val="en-MY"/>
        </w:rPr>
        <w:t>direction of current</w:t>
      </w:r>
      <w:r>
        <w:rPr>
          <w:sz w:val="24"/>
          <w:szCs w:val="24"/>
          <w:lang w:val="en-MY"/>
        </w:rPr>
        <w:t xml:space="preserve">, </w:t>
      </w:r>
      <w:r>
        <w:rPr>
          <w:i/>
          <w:iCs/>
          <w:sz w:val="24"/>
          <w:szCs w:val="24"/>
          <w:lang w:val="en-MY"/>
        </w:rPr>
        <w:t>y</w:t>
      </w:r>
      <w:r w:rsidR="00BD2712" w:rsidRPr="00261460">
        <w:rPr>
          <w:sz w:val="24"/>
          <w:szCs w:val="24"/>
          <w:lang w:val="en-MY"/>
        </w:rPr>
        <w:t xml:space="preserve"> </w:t>
      </w:r>
      <w:r>
        <w:rPr>
          <w:sz w:val="24"/>
          <w:szCs w:val="24"/>
          <w:lang w:val="en-MY"/>
        </w:rPr>
        <w:t xml:space="preserve">is </w:t>
      </w:r>
      <w:r w:rsidR="00BD2712" w:rsidRPr="00261460">
        <w:rPr>
          <w:sz w:val="24"/>
          <w:szCs w:val="24"/>
          <w:lang w:val="en-MY"/>
        </w:rPr>
        <w:t>vertical direction</w:t>
      </w:r>
      <w:r>
        <w:rPr>
          <w:sz w:val="24"/>
          <w:szCs w:val="24"/>
          <w:lang w:val="en-MY"/>
        </w:rPr>
        <w:t xml:space="preserve">, </w:t>
      </w:r>
      <w:r>
        <w:rPr>
          <w:i/>
          <w:iCs/>
          <w:sz w:val="24"/>
          <w:szCs w:val="24"/>
          <w:lang w:val="en-MY"/>
        </w:rPr>
        <w:t>z</w:t>
      </w:r>
      <w:r w:rsidR="00BD2712" w:rsidRPr="00261460">
        <w:rPr>
          <w:sz w:val="24"/>
          <w:szCs w:val="24"/>
          <w:lang w:val="en-MY"/>
        </w:rPr>
        <w:t xml:space="preserve"> </w:t>
      </w:r>
      <w:r>
        <w:rPr>
          <w:sz w:val="24"/>
          <w:szCs w:val="24"/>
          <w:lang w:val="en-MY"/>
        </w:rPr>
        <w:t xml:space="preserve">is </w:t>
      </w:r>
      <w:r w:rsidR="00BD2712" w:rsidRPr="00261460">
        <w:rPr>
          <w:sz w:val="24"/>
          <w:szCs w:val="24"/>
          <w:lang w:val="en-MY"/>
        </w:rPr>
        <w:t>transverse direction</w:t>
      </w:r>
      <w:r>
        <w:rPr>
          <w:sz w:val="24"/>
          <w:szCs w:val="24"/>
          <w:lang w:val="en-MY"/>
        </w:rPr>
        <w:t xml:space="preserve">, </w:t>
      </w:r>
      <w:r w:rsidR="00BD2712" w:rsidRPr="00261460">
        <w:rPr>
          <w:i/>
          <w:iCs/>
          <w:sz w:val="24"/>
          <w:szCs w:val="24"/>
          <w:lang w:val="en-MY"/>
        </w:rPr>
        <w:t xml:space="preserve">m </w:t>
      </w:r>
      <w:r w:rsidR="00BD2712" w:rsidRPr="00261460">
        <w:rPr>
          <w:sz w:val="24"/>
          <w:szCs w:val="24"/>
          <w:lang w:val="en-MY"/>
        </w:rPr>
        <w:t>= total mass per unit length of riser section</w:t>
      </w:r>
      <w:r>
        <w:rPr>
          <w:sz w:val="24"/>
          <w:szCs w:val="24"/>
          <w:lang w:val="en-MY"/>
        </w:rPr>
        <w:t xml:space="preserve">, </w:t>
      </w:r>
      <m:oMath>
        <m:r>
          <w:rPr>
            <w:rFonts w:ascii="Cambria Math" w:hAnsi="Cambria Math"/>
            <w:sz w:val="24"/>
            <w:szCs w:val="24"/>
            <w:lang w:val="en-MY"/>
          </w:rPr>
          <m:t>c</m:t>
        </m:r>
      </m:oMath>
      <w:r w:rsidR="00BD2712" w:rsidRPr="00261460">
        <w:rPr>
          <w:i/>
          <w:iCs/>
          <w:sz w:val="24"/>
          <w:szCs w:val="24"/>
          <w:lang w:val="en-MY"/>
        </w:rPr>
        <w:t xml:space="preserve"> </w:t>
      </w:r>
      <w:r w:rsidR="00672F43">
        <w:rPr>
          <w:sz w:val="24"/>
          <w:szCs w:val="24"/>
          <w:lang w:val="en-MY"/>
        </w:rPr>
        <w:t xml:space="preserve">is </w:t>
      </w:r>
      <w:r w:rsidR="00BD2712" w:rsidRPr="00261460">
        <w:rPr>
          <w:sz w:val="24"/>
          <w:szCs w:val="24"/>
          <w:lang w:val="en-MY"/>
        </w:rPr>
        <w:t xml:space="preserve">damping coefficient of </w:t>
      </w:r>
      <w:r w:rsidR="00672F43">
        <w:rPr>
          <w:sz w:val="24"/>
          <w:szCs w:val="24"/>
          <w:lang w:val="en-MY"/>
        </w:rPr>
        <w:t xml:space="preserve">riser section, </w:t>
      </w:r>
      <m:oMath>
        <m:r>
          <w:rPr>
            <w:rFonts w:ascii="Cambria Math" w:hAnsi="Cambria Math"/>
            <w:sz w:val="24"/>
            <w:szCs w:val="24"/>
            <w:lang w:val="en-MY"/>
          </w:rPr>
          <m:t>ρ</m:t>
        </m:r>
      </m:oMath>
      <w:r w:rsidR="00672F43">
        <w:rPr>
          <w:sz w:val="24"/>
          <w:szCs w:val="24"/>
          <w:lang w:val="en-MY"/>
        </w:rPr>
        <w:t xml:space="preserve"> is</w:t>
      </w:r>
      <w:r w:rsidR="00BD2712" w:rsidRPr="00261460">
        <w:rPr>
          <w:sz w:val="24"/>
          <w:szCs w:val="24"/>
          <w:lang w:val="en-MY"/>
        </w:rPr>
        <w:t xml:space="preserve"> mass density of water</w:t>
      </w:r>
      <w:r w:rsidR="00672F43">
        <w:rPr>
          <w:sz w:val="24"/>
          <w:szCs w:val="24"/>
          <w:lang w:val="en-MY"/>
        </w:rPr>
        <w:t xml:space="preserve">, </w:t>
      </w:r>
      <m:oMath>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e</m:t>
            </m:r>
          </m:sub>
        </m:sSub>
        <m:r>
          <w:rPr>
            <w:rFonts w:ascii="Cambria Math" w:hAnsi="Cambria Math"/>
            <w:sz w:val="24"/>
            <w:szCs w:val="24"/>
            <w:lang w:val="en-MY"/>
          </w:rPr>
          <m:t xml:space="preserve"> </m:t>
        </m:r>
        <m:d>
          <m:dPr>
            <m:ctrlPr>
              <w:rPr>
                <w:rFonts w:ascii="Cambria Math" w:hAnsi="Cambria Math"/>
                <w:i/>
                <w:sz w:val="24"/>
                <w:szCs w:val="24"/>
                <w:lang w:val="en-MY"/>
              </w:rPr>
            </m:ctrlPr>
          </m:dPr>
          <m:e>
            <m:r>
              <w:rPr>
                <w:rFonts w:ascii="Cambria Math" w:hAnsi="Cambria Math"/>
                <w:sz w:val="24"/>
                <w:szCs w:val="24"/>
                <w:lang w:val="en-MY"/>
              </w:rPr>
              <m:t>y</m:t>
            </m:r>
          </m:e>
        </m:d>
      </m:oMath>
      <w:r w:rsidR="00672F43">
        <w:rPr>
          <w:sz w:val="24"/>
          <w:szCs w:val="24"/>
          <w:lang w:val="en-MY"/>
        </w:rPr>
        <w:t xml:space="preserve"> is </w:t>
      </w:r>
      <w:r w:rsidR="00BD2712" w:rsidRPr="00261460">
        <w:rPr>
          <w:sz w:val="24"/>
          <w:szCs w:val="24"/>
          <w:lang w:val="en-MY"/>
        </w:rPr>
        <w:t>effective tension due to axial tension and pressure force</w:t>
      </w:r>
      <w:r w:rsidR="00672F43">
        <w:rPr>
          <w:sz w:val="24"/>
          <w:szCs w:val="24"/>
          <w:lang w:val="en-MY"/>
        </w:rPr>
        <w:t xml:space="preserve">, </w:t>
      </w:r>
      <m:oMath>
        <m:r>
          <w:rPr>
            <w:rFonts w:ascii="Cambria Math" w:hAnsi="Cambria Math"/>
            <w:sz w:val="24"/>
            <w:szCs w:val="24"/>
            <w:lang w:val="en-MY"/>
          </w:rPr>
          <m:t>D(y)</m:t>
        </m:r>
      </m:oMath>
      <w:r w:rsidR="00BD2712" w:rsidRPr="00261460">
        <w:rPr>
          <w:i/>
          <w:iCs/>
          <w:sz w:val="24"/>
          <w:szCs w:val="24"/>
          <w:lang w:val="en-MY"/>
        </w:rPr>
        <w:t xml:space="preserve"> </w:t>
      </w:r>
      <w:r w:rsidR="00672F43">
        <w:rPr>
          <w:iCs/>
          <w:sz w:val="24"/>
          <w:szCs w:val="24"/>
          <w:lang w:val="en-MY"/>
        </w:rPr>
        <w:t xml:space="preserve">is </w:t>
      </w:r>
      <w:r w:rsidR="00BD2712" w:rsidRPr="00261460">
        <w:rPr>
          <w:sz w:val="24"/>
          <w:szCs w:val="24"/>
          <w:lang w:val="en-MY"/>
        </w:rPr>
        <w:t>riser diameter v</w:t>
      </w:r>
      <w:r w:rsidR="00672F43">
        <w:rPr>
          <w:sz w:val="24"/>
          <w:szCs w:val="24"/>
          <w:lang w:val="en-MY"/>
        </w:rPr>
        <w:t xml:space="preserve">ersus </w:t>
      </w:r>
      <w:r w:rsidR="00BD2712" w:rsidRPr="00261460">
        <w:rPr>
          <w:i/>
          <w:iCs/>
          <w:sz w:val="24"/>
          <w:szCs w:val="24"/>
          <w:lang w:val="en-MY"/>
        </w:rPr>
        <w:t>y</w:t>
      </w:r>
      <w:r w:rsidR="00672F43">
        <w:rPr>
          <w:i/>
          <w:iCs/>
          <w:sz w:val="24"/>
          <w:szCs w:val="24"/>
          <w:lang w:val="en-MY"/>
        </w:rPr>
        <w:t xml:space="preserve">, </w:t>
      </w:r>
      <m:oMath>
        <m:r>
          <w:rPr>
            <w:rFonts w:ascii="Cambria Math" w:hAnsi="Cambria Math"/>
            <w:sz w:val="24"/>
            <w:szCs w:val="24"/>
            <w:lang w:val="en-MY"/>
          </w:rPr>
          <m:t>U(y)</m:t>
        </m:r>
      </m:oMath>
      <w:r w:rsidR="00BD2712" w:rsidRPr="00261460">
        <w:rPr>
          <w:i/>
          <w:iCs/>
          <w:sz w:val="24"/>
          <w:szCs w:val="24"/>
          <w:lang w:val="en-MY"/>
        </w:rPr>
        <w:t xml:space="preserve"> </w:t>
      </w:r>
      <w:r w:rsidR="00672F43">
        <w:rPr>
          <w:sz w:val="24"/>
          <w:szCs w:val="24"/>
          <w:lang w:val="en-MY"/>
        </w:rPr>
        <w:t xml:space="preserve">is </w:t>
      </w:r>
      <w:r w:rsidR="00BD2712" w:rsidRPr="00261460">
        <w:rPr>
          <w:sz w:val="24"/>
          <w:szCs w:val="24"/>
          <w:lang w:val="en-MY"/>
        </w:rPr>
        <w:t>current velocity v</w:t>
      </w:r>
      <w:r w:rsidR="00672F43">
        <w:rPr>
          <w:sz w:val="24"/>
          <w:szCs w:val="24"/>
          <w:lang w:val="en-MY"/>
        </w:rPr>
        <w:t xml:space="preserve">ersus </w:t>
      </w:r>
      <w:r w:rsidR="00BD2712" w:rsidRPr="00261460">
        <w:rPr>
          <w:i/>
          <w:iCs/>
          <w:sz w:val="24"/>
          <w:szCs w:val="24"/>
          <w:lang w:val="en-MY"/>
        </w:rPr>
        <w:t>y</w:t>
      </w:r>
      <w:r w:rsidR="00672F43">
        <w:rPr>
          <w:iCs/>
          <w:sz w:val="24"/>
          <w:szCs w:val="24"/>
          <w:lang w:val="en-MY"/>
        </w:rPr>
        <w:t xml:space="preserve">, </w:t>
      </w:r>
      <m:oMath>
        <m:sSub>
          <m:sSubPr>
            <m:ctrlPr>
              <w:rPr>
                <w:rFonts w:ascii="Cambria Math" w:hAnsi="Cambria Math"/>
                <w:i/>
                <w:sz w:val="24"/>
                <w:szCs w:val="24"/>
                <w:lang w:val="en-MY"/>
              </w:rPr>
            </m:ctrlPr>
          </m:sSubPr>
          <m:e>
            <m:r>
              <w:rPr>
                <w:rFonts w:ascii="Cambria Math" w:hAnsi="Cambria Math"/>
                <w:sz w:val="24"/>
                <w:szCs w:val="24"/>
                <w:lang w:val="en-MY"/>
              </w:rPr>
              <m:t>C</m:t>
            </m:r>
          </m:e>
          <m:sub>
            <m:r>
              <w:rPr>
                <w:rFonts w:ascii="Cambria Math" w:hAnsi="Cambria Math"/>
                <w:sz w:val="24"/>
                <w:szCs w:val="24"/>
                <w:lang w:val="en-MY"/>
              </w:rPr>
              <m:t>D</m:t>
            </m:r>
          </m:sub>
        </m:sSub>
        <m:d>
          <m:dPr>
            <m:ctrlPr>
              <w:rPr>
                <w:rFonts w:ascii="Cambria Math" w:hAnsi="Cambria Math"/>
                <w:i/>
                <w:sz w:val="24"/>
                <w:szCs w:val="24"/>
                <w:lang w:val="en-MY"/>
              </w:rPr>
            </m:ctrlPr>
          </m:dPr>
          <m:e>
            <m:r>
              <w:rPr>
                <w:rFonts w:ascii="Cambria Math" w:hAnsi="Cambria Math"/>
                <w:sz w:val="24"/>
                <w:szCs w:val="24"/>
                <w:lang w:val="en-MY"/>
              </w:rPr>
              <m:t>y</m:t>
            </m:r>
          </m:e>
        </m:d>
      </m:oMath>
      <w:r w:rsidR="00BD2712" w:rsidRPr="00261460">
        <w:rPr>
          <w:sz w:val="24"/>
          <w:szCs w:val="24"/>
          <w:lang w:val="en-MY"/>
        </w:rPr>
        <w:t xml:space="preserve"> </w:t>
      </w:r>
      <w:r w:rsidR="00672F43">
        <w:rPr>
          <w:sz w:val="24"/>
          <w:szCs w:val="24"/>
          <w:lang w:val="en-MY"/>
        </w:rPr>
        <w:t xml:space="preserve">is </w:t>
      </w:r>
      <w:r w:rsidR="00BD2712" w:rsidRPr="00261460">
        <w:rPr>
          <w:sz w:val="24"/>
          <w:szCs w:val="24"/>
          <w:lang w:val="en-MY"/>
        </w:rPr>
        <w:t>drag coefficient for the riser, and</w:t>
      </w:r>
      <w:r w:rsidR="00672F43">
        <w:rPr>
          <w:sz w:val="24"/>
          <w:szCs w:val="24"/>
          <w:lang w:val="en-MY"/>
        </w:rPr>
        <w:t xml:space="preserve"> </w:t>
      </w:r>
      <m:oMath>
        <m:sSub>
          <m:sSubPr>
            <m:ctrlPr>
              <w:rPr>
                <w:rFonts w:ascii="Cambria Math" w:hAnsi="Cambria Math"/>
                <w:i/>
                <w:sz w:val="24"/>
                <w:szCs w:val="24"/>
                <w:lang w:val="en-MY"/>
              </w:rPr>
            </m:ctrlPr>
          </m:sSubPr>
          <m:e>
            <m:r>
              <w:rPr>
                <w:rFonts w:ascii="Cambria Math" w:hAnsi="Cambria Math"/>
                <w:sz w:val="24"/>
                <w:szCs w:val="24"/>
                <w:lang w:val="en-MY"/>
              </w:rPr>
              <m:t>C</m:t>
            </m:r>
          </m:e>
          <m:sub>
            <m:r>
              <w:rPr>
                <w:rFonts w:ascii="Cambria Math" w:hAnsi="Cambria Math"/>
                <w:sz w:val="24"/>
                <w:szCs w:val="24"/>
                <w:lang w:val="en-MY"/>
              </w:rPr>
              <m:t>L</m:t>
            </m:r>
          </m:sub>
        </m:sSub>
        <m:d>
          <m:dPr>
            <m:ctrlPr>
              <w:rPr>
                <w:rFonts w:ascii="Cambria Math" w:hAnsi="Cambria Math"/>
                <w:i/>
                <w:sz w:val="24"/>
                <w:szCs w:val="24"/>
                <w:lang w:val="en-MY"/>
              </w:rPr>
            </m:ctrlPr>
          </m:dPr>
          <m:e>
            <m:r>
              <w:rPr>
                <w:rFonts w:ascii="Cambria Math" w:hAnsi="Cambria Math"/>
                <w:sz w:val="24"/>
                <w:szCs w:val="24"/>
                <w:lang w:val="en-MY"/>
              </w:rPr>
              <m:t>y</m:t>
            </m:r>
          </m:e>
        </m:d>
      </m:oMath>
      <w:r w:rsidR="00BD2712" w:rsidRPr="00261460">
        <w:rPr>
          <w:sz w:val="24"/>
          <w:szCs w:val="24"/>
          <w:lang w:val="en-MY"/>
        </w:rPr>
        <w:t>maximum lift coefficient for the riser</w:t>
      </w:r>
    </w:p>
    <w:p w:rsidR="00BD2712" w:rsidRDefault="00BD2712" w:rsidP="00672F43">
      <w:pPr>
        <w:autoSpaceDE w:val="0"/>
        <w:autoSpaceDN w:val="0"/>
        <w:adjustRightInd w:val="0"/>
        <w:spacing w:line="360" w:lineRule="auto"/>
        <w:ind w:firstLine="567"/>
        <w:jc w:val="both"/>
        <w:rPr>
          <w:rFonts w:eastAsia="Cordia New"/>
          <w:sz w:val="24"/>
          <w:szCs w:val="24"/>
          <w:lang w:val="en-MY"/>
        </w:rPr>
      </w:pPr>
      <w:r w:rsidRPr="00BD2712">
        <w:rPr>
          <w:rFonts w:eastAsia="Cordia New"/>
          <w:sz w:val="24"/>
          <w:szCs w:val="24"/>
          <w:lang w:val="en-MY"/>
        </w:rPr>
        <w:t>If a dynamic analysis is required in current the right hand side is replaced by a time</w:t>
      </w:r>
      <w:r>
        <w:rPr>
          <w:rFonts w:eastAsia="Cordia New"/>
          <w:sz w:val="24"/>
          <w:szCs w:val="24"/>
          <w:lang w:val="en-MY"/>
        </w:rPr>
        <w:t xml:space="preserve"> </w:t>
      </w:r>
      <w:r w:rsidRPr="00BD2712">
        <w:rPr>
          <w:rFonts w:eastAsia="Cordia New"/>
          <w:sz w:val="24"/>
          <w:szCs w:val="24"/>
          <w:lang w:val="en-MY"/>
        </w:rPr>
        <w:t>history of current force.</w:t>
      </w:r>
      <w:r>
        <w:rPr>
          <w:rFonts w:eastAsia="Cordia New"/>
          <w:sz w:val="24"/>
          <w:szCs w:val="24"/>
          <w:lang w:val="en-MY"/>
        </w:rPr>
        <w:t xml:space="preserve"> </w:t>
      </w:r>
      <w:r w:rsidRPr="00BD2712">
        <w:rPr>
          <w:rFonts w:eastAsia="Cordia New"/>
          <w:sz w:val="24"/>
          <w:szCs w:val="24"/>
          <w:lang w:val="en-MY"/>
        </w:rPr>
        <w:t>For dynamic analysis due to the wave force, the right hand side takes on the form of the</w:t>
      </w:r>
      <w:r>
        <w:rPr>
          <w:rFonts w:eastAsia="Cordia New"/>
          <w:sz w:val="24"/>
          <w:szCs w:val="24"/>
          <w:lang w:val="en-MY"/>
        </w:rPr>
        <w:t xml:space="preserve"> </w:t>
      </w:r>
      <w:r w:rsidRPr="00BD2712">
        <w:rPr>
          <w:rFonts w:eastAsia="Cordia New"/>
          <w:sz w:val="24"/>
          <w:szCs w:val="24"/>
          <w:lang w:val="en-MY"/>
        </w:rPr>
        <w:t>Morison equation force:</w:t>
      </w:r>
    </w:p>
    <w:p w:rsidR="0075411F" w:rsidRDefault="0075411F" w:rsidP="00BD2712">
      <w:pPr>
        <w:autoSpaceDE w:val="0"/>
        <w:autoSpaceDN w:val="0"/>
        <w:adjustRightInd w:val="0"/>
        <w:spacing w:line="360" w:lineRule="auto"/>
        <w:jc w:val="both"/>
        <w:rPr>
          <w:rFonts w:eastAsia="Cordia New"/>
          <w:sz w:val="24"/>
          <w:szCs w:val="24"/>
          <w:lang w:val="en-MY"/>
        </w:rPr>
      </w:pPr>
    </w:p>
    <w:p w:rsidR="00BD2712" w:rsidRDefault="0075411F" w:rsidP="00BD2712">
      <w:pPr>
        <w:autoSpaceDE w:val="0"/>
        <w:autoSpaceDN w:val="0"/>
        <w:adjustRightInd w:val="0"/>
        <w:spacing w:line="360" w:lineRule="auto"/>
        <w:jc w:val="both"/>
        <w:rPr>
          <w:sz w:val="24"/>
          <w:szCs w:val="24"/>
          <w:lang w:val="en-MY"/>
        </w:rPr>
      </w:pPr>
      <m:oMath>
        <m:r>
          <w:rPr>
            <w:rFonts w:ascii="Cambria Math" w:eastAsia="Cordia New" w:hAnsi="Cambria Math"/>
            <w:sz w:val="24"/>
            <w:szCs w:val="24"/>
            <w:lang w:val="en-MY"/>
          </w:rPr>
          <m:t>F</m:t>
        </m:r>
        <m:d>
          <m:dPr>
            <m:ctrlPr>
              <w:rPr>
                <w:rFonts w:ascii="Cambria Math" w:eastAsia="Cordia New" w:hAnsi="Cambria Math"/>
                <w:i/>
                <w:sz w:val="24"/>
                <w:szCs w:val="24"/>
                <w:lang w:val="en-MY"/>
              </w:rPr>
            </m:ctrlPr>
          </m:dPr>
          <m:e>
            <m:r>
              <w:rPr>
                <w:rFonts w:ascii="Cambria Math" w:eastAsia="Cordia New" w:hAnsi="Cambria Math"/>
                <w:sz w:val="24"/>
                <w:szCs w:val="24"/>
                <w:lang w:val="en-MY"/>
              </w:rPr>
              <m:t>y,t</m:t>
            </m:r>
          </m:e>
        </m:d>
        <m:r>
          <w:rPr>
            <w:rFonts w:ascii="Cambria Math" w:eastAsia="Cordia New" w:hAnsi="Cambria Math"/>
            <w:sz w:val="24"/>
            <w:szCs w:val="24"/>
            <w:lang w:val="en-MY"/>
          </w:rPr>
          <m:t>=</m:t>
        </m:r>
        <m:f>
          <m:fPr>
            <m:ctrlPr>
              <w:rPr>
                <w:rFonts w:ascii="Cambria Math" w:hAnsi="Cambria Math"/>
                <w:i/>
                <w:sz w:val="24"/>
                <w:szCs w:val="24"/>
                <w:lang w:val="en-MY"/>
              </w:rPr>
            </m:ctrlPr>
          </m:fPr>
          <m:num>
            <m:r>
              <w:rPr>
                <w:rFonts w:ascii="Cambria Math" w:hAnsi="Cambria Math"/>
                <w:sz w:val="24"/>
                <w:szCs w:val="24"/>
                <w:lang w:val="en-MY"/>
              </w:rPr>
              <m:t>π</m:t>
            </m:r>
          </m:num>
          <m:den>
            <m:r>
              <w:rPr>
                <w:rFonts w:ascii="Cambria Math" w:hAnsi="Cambria Math"/>
                <w:sz w:val="24"/>
                <w:szCs w:val="24"/>
                <w:lang w:val="en-MY"/>
              </w:rPr>
              <m:t>4</m:t>
            </m:r>
          </m:den>
        </m:f>
        <m:r>
          <w:rPr>
            <w:rFonts w:ascii="Cambria Math" w:hAnsi="Cambria Math"/>
            <w:sz w:val="24"/>
            <w:szCs w:val="24"/>
            <w:lang w:val="en-MY"/>
          </w:rPr>
          <m:t>ρ</m:t>
        </m:r>
        <m:sSub>
          <m:sSubPr>
            <m:ctrlPr>
              <w:rPr>
                <w:rFonts w:ascii="Cambria Math" w:hAnsi="Cambria Math"/>
                <w:i/>
                <w:sz w:val="24"/>
                <w:szCs w:val="24"/>
                <w:lang w:val="en-MY"/>
              </w:rPr>
            </m:ctrlPr>
          </m:sSubPr>
          <m:e>
            <m:r>
              <w:rPr>
                <w:rFonts w:ascii="Cambria Math" w:hAnsi="Cambria Math"/>
                <w:sz w:val="24"/>
                <w:szCs w:val="24"/>
                <w:lang w:val="en-MY"/>
              </w:rPr>
              <m:t>C</m:t>
            </m:r>
          </m:e>
          <m:sub>
            <m:r>
              <w:rPr>
                <w:rFonts w:ascii="Cambria Math" w:hAnsi="Cambria Math"/>
                <w:sz w:val="24"/>
                <w:szCs w:val="24"/>
                <w:lang w:val="en-MY"/>
              </w:rPr>
              <m:t>M</m:t>
            </m:r>
          </m:sub>
        </m:sSub>
        <m:d>
          <m:dPr>
            <m:ctrlPr>
              <w:rPr>
                <w:rFonts w:ascii="Cambria Math" w:hAnsi="Cambria Math"/>
                <w:i/>
                <w:sz w:val="24"/>
                <w:szCs w:val="24"/>
                <w:lang w:val="en-MY"/>
              </w:rPr>
            </m:ctrlPr>
          </m:dPr>
          <m:e>
            <m:r>
              <w:rPr>
                <w:rFonts w:ascii="Cambria Math" w:hAnsi="Cambria Math"/>
                <w:sz w:val="24"/>
                <w:szCs w:val="24"/>
                <w:lang w:val="en-MY"/>
              </w:rPr>
              <m:t>y</m:t>
            </m:r>
          </m:e>
        </m:d>
        <m:sSup>
          <m:sSupPr>
            <m:ctrlPr>
              <w:rPr>
                <w:rFonts w:ascii="Cambria Math" w:hAnsi="Cambria Math"/>
                <w:i/>
                <w:sz w:val="24"/>
                <w:szCs w:val="24"/>
                <w:lang w:val="en-MY"/>
              </w:rPr>
            </m:ctrlPr>
          </m:sSupPr>
          <m:e>
            <m:r>
              <w:rPr>
                <w:rFonts w:ascii="Cambria Math" w:hAnsi="Cambria Math"/>
                <w:sz w:val="24"/>
                <w:szCs w:val="24"/>
                <w:lang w:val="en-MY"/>
              </w:rPr>
              <m:t>D</m:t>
            </m:r>
          </m:e>
          <m:sup>
            <m:r>
              <w:rPr>
                <w:rFonts w:ascii="Cambria Math" w:hAnsi="Cambria Math"/>
                <w:sz w:val="24"/>
                <w:szCs w:val="24"/>
                <w:lang w:val="en-MY"/>
              </w:rPr>
              <m:t>2</m:t>
            </m:r>
          </m:sup>
        </m:sSup>
        <m:d>
          <m:dPr>
            <m:ctrlPr>
              <w:rPr>
                <w:rFonts w:ascii="Cambria Math" w:hAnsi="Cambria Math"/>
                <w:i/>
                <w:sz w:val="24"/>
                <w:szCs w:val="24"/>
                <w:lang w:val="en-MY"/>
              </w:rPr>
            </m:ctrlPr>
          </m:dPr>
          <m:e>
            <m:r>
              <w:rPr>
                <w:rFonts w:ascii="Cambria Math" w:hAnsi="Cambria Math"/>
                <w:sz w:val="24"/>
                <w:szCs w:val="24"/>
                <w:lang w:val="en-MY"/>
              </w:rPr>
              <m:t>y</m:t>
            </m:r>
          </m:e>
        </m:d>
        <m:acc>
          <m:accPr>
            <m:chr m:val="̇"/>
            <m:ctrlPr>
              <w:rPr>
                <w:rFonts w:ascii="Cambria Math" w:hAnsi="Cambria Math"/>
                <w:i/>
                <w:sz w:val="24"/>
                <w:szCs w:val="24"/>
                <w:lang w:val="en-MY"/>
              </w:rPr>
            </m:ctrlPr>
          </m:accPr>
          <m:e>
            <m:r>
              <w:rPr>
                <w:rFonts w:ascii="Cambria Math" w:hAnsi="Cambria Math"/>
                <w:sz w:val="24"/>
                <w:szCs w:val="24"/>
                <w:lang w:val="en-MY"/>
              </w:rPr>
              <m:t>u</m:t>
            </m:r>
          </m:e>
        </m:acc>
        <m:d>
          <m:dPr>
            <m:ctrlPr>
              <w:rPr>
                <w:rFonts w:ascii="Cambria Math" w:hAnsi="Cambria Math"/>
                <w:i/>
                <w:sz w:val="24"/>
                <w:szCs w:val="24"/>
                <w:lang w:val="en-MY"/>
              </w:rPr>
            </m:ctrlPr>
          </m:dPr>
          <m:e>
            <m:r>
              <w:rPr>
                <w:rFonts w:ascii="Cambria Math" w:hAnsi="Cambria Math"/>
                <w:sz w:val="24"/>
                <w:szCs w:val="24"/>
                <w:lang w:val="en-MY"/>
              </w:rPr>
              <m:t>y,t</m:t>
            </m:r>
          </m:e>
        </m:d>
        <m:r>
          <w:rPr>
            <w:rFonts w:ascii="Cambria Math" w:hAnsi="Cambria Math"/>
            <w:sz w:val="24"/>
            <w:szCs w:val="24"/>
            <w:lang w:val="en-MY"/>
          </w:rPr>
          <m:t>+</m:t>
        </m:r>
        <m:f>
          <m:fPr>
            <m:ctrlPr>
              <w:rPr>
                <w:rFonts w:ascii="Cambria Math" w:hAnsi="Cambria Math"/>
                <w:i/>
                <w:sz w:val="24"/>
                <w:szCs w:val="24"/>
                <w:lang w:val="en-MY"/>
              </w:rPr>
            </m:ctrlPr>
          </m:fPr>
          <m:num>
            <m:r>
              <w:rPr>
                <w:rFonts w:ascii="Cambria Math" w:hAnsi="Cambria Math"/>
                <w:sz w:val="24"/>
                <w:szCs w:val="24"/>
                <w:lang w:val="en-MY"/>
              </w:rPr>
              <m:t>1</m:t>
            </m:r>
          </m:num>
          <m:den>
            <m:r>
              <w:rPr>
                <w:rFonts w:ascii="Cambria Math" w:hAnsi="Cambria Math"/>
                <w:sz w:val="24"/>
                <w:szCs w:val="24"/>
                <w:lang w:val="en-MY"/>
              </w:rPr>
              <m:t>2</m:t>
            </m:r>
          </m:den>
        </m:f>
        <m:r>
          <w:rPr>
            <w:rFonts w:ascii="Cambria Math" w:hAnsi="Cambria Math"/>
            <w:sz w:val="24"/>
            <w:szCs w:val="24"/>
            <w:lang w:val="en-MY"/>
          </w:rPr>
          <m:t>ρ</m:t>
        </m:r>
        <m:sSub>
          <m:sSubPr>
            <m:ctrlPr>
              <w:rPr>
                <w:rFonts w:ascii="Cambria Math" w:hAnsi="Cambria Math"/>
                <w:i/>
                <w:sz w:val="24"/>
                <w:szCs w:val="24"/>
                <w:lang w:val="en-MY"/>
              </w:rPr>
            </m:ctrlPr>
          </m:sSubPr>
          <m:e>
            <m:r>
              <w:rPr>
                <w:rFonts w:ascii="Cambria Math" w:hAnsi="Cambria Math"/>
                <w:sz w:val="24"/>
                <w:szCs w:val="24"/>
                <w:lang w:val="en-MY"/>
              </w:rPr>
              <m:t>C</m:t>
            </m:r>
          </m:e>
          <m:sub>
            <m:r>
              <w:rPr>
                <w:rFonts w:ascii="Cambria Math" w:hAnsi="Cambria Math"/>
                <w:sz w:val="24"/>
                <w:szCs w:val="24"/>
                <w:lang w:val="en-MY"/>
              </w:rPr>
              <m:t>D</m:t>
            </m:r>
          </m:sub>
        </m:sSub>
        <m:d>
          <m:dPr>
            <m:ctrlPr>
              <w:rPr>
                <w:rFonts w:ascii="Cambria Math" w:hAnsi="Cambria Math"/>
                <w:i/>
                <w:sz w:val="24"/>
                <w:szCs w:val="24"/>
                <w:lang w:val="en-MY"/>
              </w:rPr>
            </m:ctrlPr>
          </m:dPr>
          <m:e>
            <m:r>
              <w:rPr>
                <w:rFonts w:ascii="Cambria Math" w:hAnsi="Cambria Math"/>
                <w:sz w:val="24"/>
                <w:szCs w:val="24"/>
                <w:lang w:val="en-MY"/>
              </w:rPr>
              <m:t>y</m:t>
            </m:r>
          </m:e>
        </m:d>
        <m:r>
          <w:rPr>
            <w:rFonts w:ascii="Cambria Math" w:hAnsi="Cambria Math"/>
            <w:sz w:val="24"/>
            <w:szCs w:val="24"/>
            <w:lang w:val="en-MY"/>
          </w:rPr>
          <m:t>D</m:t>
        </m:r>
        <m:d>
          <m:dPr>
            <m:ctrlPr>
              <w:rPr>
                <w:rFonts w:ascii="Cambria Math" w:hAnsi="Cambria Math"/>
                <w:i/>
                <w:sz w:val="24"/>
                <w:szCs w:val="24"/>
                <w:lang w:val="en-MY"/>
              </w:rPr>
            </m:ctrlPr>
          </m:dPr>
          <m:e>
            <m:r>
              <w:rPr>
                <w:rFonts w:ascii="Cambria Math" w:hAnsi="Cambria Math"/>
                <w:sz w:val="24"/>
                <w:szCs w:val="24"/>
                <w:lang w:val="en-MY"/>
              </w:rPr>
              <m:t>y</m:t>
            </m:r>
          </m:e>
        </m:d>
        <m:d>
          <m:dPr>
            <m:begChr m:val="|"/>
            <m:endChr m:val="|"/>
            <m:ctrlPr>
              <w:rPr>
                <w:rFonts w:ascii="Cambria Math" w:hAnsi="Cambria Math"/>
                <w:i/>
                <w:sz w:val="24"/>
                <w:szCs w:val="24"/>
                <w:lang w:val="en-MY"/>
              </w:rPr>
            </m:ctrlPr>
          </m:dPr>
          <m:e>
            <m:r>
              <w:rPr>
                <w:rFonts w:ascii="Cambria Math" w:hAnsi="Cambria Math"/>
                <w:sz w:val="24"/>
                <w:szCs w:val="24"/>
                <w:lang w:val="en-MY"/>
              </w:rPr>
              <m:t>u</m:t>
            </m:r>
            <m:d>
              <m:dPr>
                <m:ctrlPr>
                  <w:rPr>
                    <w:rFonts w:ascii="Cambria Math" w:hAnsi="Cambria Math"/>
                    <w:i/>
                    <w:sz w:val="24"/>
                    <w:szCs w:val="24"/>
                    <w:lang w:val="en-MY"/>
                  </w:rPr>
                </m:ctrlPr>
              </m:dPr>
              <m:e>
                <m:r>
                  <w:rPr>
                    <w:rFonts w:ascii="Cambria Math" w:hAnsi="Cambria Math"/>
                    <w:sz w:val="24"/>
                    <w:szCs w:val="24"/>
                    <w:lang w:val="en-MY"/>
                  </w:rPr>
                  <m:t>y,t</m:t>
                </m:r>
              </m:e>
            </m:d>
          </m:e>
        </m:d>
        <m:r>
          <w:rPr>
            <w:rFonts w:ascii="Cambria Math" w:hAnsi="Cambria Math"/>
            <w:sz w:val="24"/>
            <w:szCs w:val="24"/>
            <w:lang w:val="en-MY"/>
          </w:rPr>
          <m:t>u</m:t>
        </m:r>
        <m:d>
          <m:dPr>
            <m:ctrlPr>
              <w:rPr>
                <w:rFonts w:ascii="Cambria Math" w:hAnsi="Cambria Math"/>
                <w:i/>
                <w:sz w:val="24"/>
                <w:szCs w:val="24"/>
                <w:lang w:val="en-MY"/>
              </w:rPr>
            </m:ctrlPr>
          </m:dPr>
          <m:e>
            <m:r>
              <w:rPr>
                <w:rFonts w:ascii="Cambria Math" w:hAnsi="Cambria Math"/>
                <w:sz w:val="24"/>
                <w:szCs w:val="24"/>
                <w:lang w:val="en-MY"/>
              </w:rPr>
              <m:t>y,t</m:t>
            </m:r>
          </m:e>
        </m:d>
      </m:oMath>
      <w:r w:rsidR="00672F43">
        <w:rPr>
          <w:rFonts w:eastAsia="Cordia New"/>
          <w:sz w:val="24"/>
          <w:szCs w:val="24"/>
          <w:lang w:val="en-MY"/>
        </w:rPr>
        <w:tab/>
      </w:r>
      <w:r w:rsidR="00672F43">
        <w:rPr>
          <w:rFonts w:eastAsia="Cordia New"/>
          <w:sz w:val="24"/>
          <w:szCs w:val="24"/>
          <w:lang w:val="en-MY"/>
        </w:rPr>
        <w:tab/>
      </w:r>
      <w:r w:rsidR="00672F43">
        <w:rPr>
          <w:rFonts w:eastAsia="Cordia New"/>
          <w:sz w:val="24"/>
          <w:szCs w:val="24"/>
          <w:lang w:val="en-MY"/>
        </w:rPr>
        <w:tab/>
      </w:r>
      <w:r>
        <w:rPr>
          <w:rFonts w:eastAsia="Cordia New"/>
          <w:sz w:val="24"/>
          <w:szCs w:val="24"/>
          <w:lang w:val="en-MY"/>
        </w:rPr>
        <w:t xml:space="preserve"> </w:t>
      </w:r>
      <w:r w:rsidR="00672F43">
        <w:rPr>
          <w:sz w:val="24"/>
          <w:szCs w:val="24"/>
          <w:lang w:val="en-MY"/>
        </w:rPr>
        <w:t>(7.28)</w:t>
      </w:r>
    </w:p>
    <w:p w:rsidR="00644E09" w:rsidRDefault="00644E09" w:rsidP="00BD2712">
      <w:pPr>
        <w:autoSpaceDE w:val="0"/>
        <w:autoSpaceDN w:val="0"/>
        <w:adjustRightInd w:val="0"/>
        <w:spacing w:line="360" w:lineRule="auto"/>
        <w:jc w:val="both"/>
        <w:rPr>
          <w:sz w:val="24"/>
          <w:szCs w:val="24"/>
          <w:lang w:val="en-MY"/>
        </w:rPr>
      </w:pPr>
    </w:p>
    <w:p w:rsidR="00644E09" w:rsidRPr="004B150A" w:rsidRDefault="00644E09" w:rsidP="00644E09">
      <w:pPr>
        <w:pStyle w:val="Heading2"/>
        <w:spacing w:line="360" w:lineRule="auto"/>
        <w:ind w:left="720"/>
        <w:jc w:val="both"/>
        <w:rPr>
          <w:rFonts w:ascii="Times New Roman" w:hAnsi="Times New Roman" w:cs="Times New Roman"/>
          <w:lang w:val="en-MY"/>
        </w:rPr>
      </w:pPr>
      <w:bookmarkStart w:id="128" w:name="_Toc519628399"/>
      <w:r>
        <w:rPr>
          <w:rFonts w:ascii="Times New Roman" w:hAnsi="Times New Roman" w:cs="Times New Roman"/>
          <w:lang w:val="en-MY"/>
        </w:rPr>
        <w:t>7</w:t>
      </w:r>
      <w:r w:rsidRPr="004B150A">
        <w:rPr>
          <w:rFonts w:ascii="Times New Roman" w:hAnsi="Times New Roman" w:cs="Times New Roman"/>
          <w:lang w:val="en-MY"/>
        </w:rPr>
        <w:t>.</w:t>
      </w:r>
      <w:r w:rsidR="006A422E">
        <w:rPr>
          <w:rFonts w:ascii="Times New Roman" w:hAnsi="Times New Roman" w:cs="Times New Roman"/>
          <w:lang w:val="en-MY"/>
        </w:rPr>
        <w:t>10. Static Catenary Concept</w:t>
      </w:r>
      <w:bookmarkEnd w:id="128"/>
    </w:p>
    <w:p w:rsidR="003C2796" w:rsidRDefault="006A422E" w:rsidP="003C2796">
      <w:pPr>
        <w:spacing w:line="360" w:lineRule="auto"/>
        <w:jc w:val="both"/>
        <w:rPr>
          <w:sz w:val="24"/>
          <w:szCs w:val="24"/>
        </w:rPr>
      </w:pPr>
      <w:r w:rsidRPr="006A422E">
        <w:rPr>
          <w:sz w:val="24"/>
          <w:szCs w:val="24"/>
        </w:rPr>
        <w:t>In physics and geometry, catenary is a curve formed by a chain, flexible pipe or cab</w:t>
      </w:r>
      <w:r>
        <w:rPr>
          <w:sz w:val="24"/>
          <w:szCs w:val="24"/>
        </w:rPr>
        <w:t>l</w:t>
      </w:r>
      <w:r w:rsidRPr="006A422E">
        <w:rPr>
          <w:sz w:val="24"/>
          <w:szCs w:val="24"/>
        </w:rPr>
        <w:t>e that depends on the assumption of weight is only supported at the end</w:t>
      </w:r>
      <w:r>
        <w:rPr>
          <w:sz w:val="24"/>
          <w:szCs w:val="24"/>
        </w:rPr>
        <w:t xml:space="preserve">. </w:t>
      </w:r>
      <w:r w:rsidRPr="006A422E">
        <w:rPr>
          <w:sz w:val="24"/>
          <w:szCs w:val="24"/>
        </w:rPr>
        <w:t>Mathematically, the catenary curve is the graph of the hyperbolic cosine function</w:t>
      </w:r>
      <w:r>
        <w:rPr>
          <w:sz w:val="24"/>
          <w:szCs w:val="24"/>
        </w:rPr>
        <w:t xml:space="preserve">. </w:t>
      </w:r>
      <w:r w:rsidR="00644E09">
        <w:rPr>
          <w:sz w:val="24"/>
          <w:szCs w:val="24"/>
        </w:rPr>
        <w:t>Figure.</w:t>
      </w:r>
      <w:r w:rsidR="00863B2F">
        <w:rPr>
          <w:sz w:val="24"/>
          <w:szCs w:val="24"/>
        </w:rPr>
        <w:t>7</w:t>
      </w:r>
      <w:r w:rsidR="00644E09">
        <w:rPr>
          <w:sz w:val="24"/>
          <w:szCs w:val="24"/>
        </w:rPr>
        <w:t>.</w:t>
      </w:r>
      <w:r w:rsidR="00863B2F">
        <w:rPr>
          <w:sz w:val="24"/>
          <w:szCs w:val="24"/>
        </w:rPr>
        <w:t>6</w:t>
      </w:r>
      <w:r w:rsidR="00644E09">
        <w:rPr>
          <w:sz w:val="24"/>
          <w:szCs w:val="24"/>
        </w:rPr>
        <w:t xml:space="preserve"> </w:t>
      </w:r>
      <w:r w:rsidR="00644E09" w:rsidRPr="006C417B">
        <w:rPr>
          <w:sz w:val="24"/>
          <w:szCs w:val="24"/>
        </w:rPr>
        <w:t xml:space="preserve">shows single line element of the catenary line. </w:t>
      </w:r>
    </w:p>
    <w:p w:rsidR="00644E09" w:rsidRDefault="00644E09" w:rsidP="00644E09">
      <w:pPr>
        <w:spacing w:after="240" w:line="360" w:lineRule="auto"/>
        <w:jc w:val="center"/>
        <w:rPr>
          <w:sz w:val="24"/>
          <w:szCs w:val="24"/>
        </w:rPr>
      </w:pPr>
      <w:r>
        <w:rPr>
          <w:noProof/>
          <w:lang w:val="en-MY" w:eastAsia="ja-JP"/>
        </w:rPr>
        <mc:AlternateContent>
          <mc:Choice Requires="wps">
            <w:drawing>
              <wp:anchor distT="0" distB="0" distL="114300" distR="114300" simplePos="0" relativeHeight="251684864" behindDoc="0" locked="0" layoutInCell="1" allowOverlap="1" wp14:anchorId="1F299C31" wp14:editId="1A59C451">
                <wp:simplePos x="0" y="0"/>
                <wp:positionH relativeFrom="column">
                  <wp:posOffset>2962275</wp:posOffset>
                </wp:positionH>
                <wp:positionV relativeFrom="paragraph">
                  <wp:posOffset>2036445</wp:posOffset>
                </wp:positionV>
                <wp:extent cx="914400" cy="238125"/>
                <wp:effectExtent l="0" t="0" r="16510" b="28575"/>
                <wp:wrapNone/>
                <wp:docPr id="20" name="Text Box 20"/>
                <wp:cNvGraphicFramePr/>
                <a:graphic xmlns:a="http://schemas.openxmlformats.org/drawingml/2006/main">
                  <a:graphicData uri="http://schemas.microsoft.com/office/word/2010/wordprocessingShape">
                    <wps:wsp>
                      <wps:cNvSpPr txBox="1"/>
                      <wps:spPr>
                        <a:xfrm>
                          <a:off x="0" y="0"/>
                          <a:ext cx="914400" cy="23812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D55C7F" w:rsidRPr="003C2796" w:rsidRDefault="00D55C7F">
                            <w:pPr>
                              <w:rPr>
                                <w:b/>
                              </w:rPr>
                            </w:pPr>
                            <w:r w:rsidRPr="003C2796">
                              <w:rPr>
                                <w:b/>
                              </w:rPr>
                              <w:t>Riser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0" o:spid="_x0000_s1027" type="#_x0000_t202" style="position:absolute;left:0;text-align:left;margin-left:233.25pt;margin-top:160.35pt;width:1in;height:18.75pt;z-index:2516848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" fillcolor="white [3212]" strokecolor="white [3212]" strokeweight=".5pt">
                <v:textbox>
                  <w:txbxContent>
                    <w:p w:rsidR="00F776F5" w:rsidRPr="003C2796" w:rsidRDefault="00F776F5">
                      <w:pPr>
                        <w:rPr>
                          <w:b/>
                        </w:rPr>
                      </w:pPr>
                      <w:r w:rsidRPr="003C2796">
                        <w:rPr>
                          <w:b/>
                        </w:rPr>
                        <w:t>Riser</w:t>
                      </w:r>
                    </w:p>
                  </w:txbxContent>
                </v:textbox>
              </v:shape>
            </w:pict>
          </mc:Fallback>
        </mc:AlternateContent>
      </w:r>
      <w:r>
        <w:rPr>
          <w:noProof/>
          <w:lang w:val="en-MY" w:eastAsia="ja-JP"/>
        </w:rPr>
        <mc:AlternateContent>
          <mc:Choice Requires="wps">
            <w:drawing>
              <wp:anchor distT="0" distB="0" distL="114300" distR="114300" simplePos="0" relativeHeight="251681792" behindDoc="0" locked="0" layoutInCell="1" allowOverlap="1" wp14:anchorId="00CD19F7" wp14:editId="5769D798">
                <wp:simplePos x="0" y="0"/>
                <wp:positionH relativeFrom="column">
                  <wp:posOffset>209550</wp:posOffset>
                </wp:positionH>
                <wp:positionV relativeFrom="paragraph">
                  <wp:posOffset>2407920</wp:posOffset>
                </wp:positionV>
                <wp:extent cx="609600" cy="209550"/>
                <wp:effectExtent l="0" t="0" r="19050" b="19050"/>
                <wp:wrapNone/>
                <wp:docPr id="18" name="Rectangle 18"/>
                <wp:cNvGraphicFramePr/>
                <a:graphic xmlns:a="http://schemas.openxmlformats.org/drawingml/2006/main">
                  <a:graphicData uri="http://schemas.microsoft.com/office/word/2010/wordprocessingShape">
                    <wps:wsp>
                      <wps:cNvSpPr/>
                      <wps:spPr>
                        <a:xfrm>
                          <a:off x="0" y="0"/>
                          <a:ext cx="609600" cy="2095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8" o:spid="_x0000_s1026" style="position:absolute;margin-left:16.5pt;margin-top:189.6pt;width:48pt;height:16.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" fillcolor="white [3212]" strokecolor="white [3212]" strokeweight="2pt"/>
            </w:pict>
          </mc:Fallback>
        </mc:AlternateContent>
      </w:r>
      <w:r>
        <w:rPr>
          <w:noProof/>
          <w:lang w:val="en-MY" w:eastAsia="ja-JP"/>
        </w:rPr>
        <mc:AlternateContent>
          <mc:Choice Requires="wps">
            <w:drawing>
              <wp:anchor distT="0" distB="0" distL="114300" distR="114300" simplePos="0" relativeHeight="251679744" behindDoc="0" locked="0" layoutInCell="1" allowOverlap="1" wp14:anchorId="1280CB46" wp14:editId="7202EE54">
                <wp:simplePos x="0" y="0"/>
                <wp:positionH relativeFrom="column">
                  <wp:posOffset>466725</wp:posOffset>
                </wp:positionH>
                <wp:positionV relativeFrom="paragraph">
                  <wp:posOffset>2169795</wp:posOffset>
                </wp:positionV>
                <wp:extent cx="609600" cy="209550"/>
                <wp:effectExtent l="0" t="0" r="19050" b="19050"/>
                <wp:wrapNone/>
                <wp:docPr id="16" name="Rectangle 16"/>
                <wp:cNvGraphicFramePr/>
                <a:graphic xmlns:a="http://schemas.openxmlformats.org/drawingml/2006/main">
                  <a:graphicData uri="http://schemas.microsoft.com/office/word/2010/wordprocessingShape">
                    <wps:wsp>
                      <wps:cNvSpPr/>
                      <wps:spPr>
                        <a:xfrm>
                          <a:off x="0" y="0"/>
                          <a:ext cx="609600" cy="2095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6" o:spid="_x0000_s1026" style="position:absolute;margin-left:36.75pt;margin-top:170.85pt;width:48pt;height:16.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" fillcolor="white [3212]" strokecolor="white [3212]" strokeweight="2pt"/>
            </w:pict>
          </mc:Fallback>
        </mc:AlternateContent>
      </w:r>
      <w:r w:rsidRPr="00CA4761">
        <w:rPr>
          <w:noProof/>
          <w:lang w:val="en-MY" w:eastAsia="ja-JP"/>
        </w:rPr>
        <w:drawing>
          <wp:inline distT="0" distB="0" distL="0" distR="0" wp14:anchorId="757E0BAA" wp14:editId="7F928266">
            <wp:extent cx="5019675" cy="2813447"/>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5022575" cy="2815072"/>
                    </a:xfrm>
                    <a:prstGeom prst="rect">
                      <a:avLst/>
                    </a:prstGeom>
                  </pic:spPr>
                </pic:pic>
              </a:graphicData>
            </a:graphic>
          </wp:inline>
        </w:drawing>
      </w:r>
    </w:p>
    <w:p w:rsidR="00644E09" w:rsidRDefault="00644E09" w:rsidP="00644E09">
      <w:pPr>
        <w:jc w:val="center"/>
        <w:rPr>
          <w:sz w:val="24"/>
          <w:szCs w:val="24"/>
        </w:rPr>
      </w:pPr>
      <w:r w:rsidRPr="003A5F69">
        <w:rPr>
          <w:b/>
          <w:sz w:val="24"/>
        </w:rPr>
        <w:t>Figure.</w:t>
      </w:r>
      <w:r>
        <w:rPr>
          <w:b/>
          <w:sz w:val="24"/>
        </w:rPr>
        <w:t>7</w:t>
      </w:r>
      <w:r w:rsidRPr="003A5F69">
        <w:rPr>
          <w:b/>
          <w:sz w:val="24"/>
        </w:rPr>
        <w:t>.</w:t>
      </w:r>
      <w:r>
        <w:rPr>
          <w:b/>
          <w:sz w:val="24"/>
        </w:rPr>
        <w:t>6</w:t>
      </w:r>
      <w:r w:rsidRPr="003A5F69">
        <w:rPr>
          <w:b/>
          <w:sz w:val="24"/>
        </w:rPr>
        <w:t>:</w:t>
      </w:r>
      <w:r w:rsidRPr="00293507">
        <w:rPr>
          <w:sz w:val="24"/>
        </w:rPr>
        <w:t xml:space="preserve"> </w:t>
      </w:r>
      <w:r>
        <w:rPr>
          <w:sz w:val="24"/>
        </w:rPr>
        <w:t>S</w:t>
      </w:r>
      <w:r w:rsidRPr="00CD54FA">
        <w:rPr>
          <w:sz w:val="24"/>
        </w:rPr>
        <w:t>ingle catenary line</w:t>
      </w:r>
      <w:r w:rsidR="00E97601">
        <w:rPr>
          <w:sz w:val="24"/>
        </w:rPr>
        <w:t xml:space="preserve"> </w:t>
      </w:r>
      <w:r w:rsidR="006A422E">
        <w:rPr>
          <w:sz w:val="24"/>
        </w:rPr>
        <w:t>concept</w:t>
      </w:r>
      <w:r>
        <w:rPr>
          <w:sz w:val="24"/>
          <w:szCs w:val="24"/>
        </w:rPr>
        <w:t>.</w:t>
      </w:r>
    </w:p>
    <w:p w:rsidR="003C2796" w:rsidRDefault="003C2796" w:rsidP="00644E09">
      <w:pPr>
        <w:jc w:val="center"/>
        <w:rPr>
          <w:sz w:val="24"/>
          <w:szCs w:val="24"/>
        </w:rPr>
      </w:pPr>
    </w:p>
    <w:p w:rsidR="006A422E" w:rsidRPr="006A422E" w:rsidRDefault="003C2796" w:rsidP="003C2796">
      <w:pPr>
        <w:spacing w:line="360" w:lineRule="auto"/>
        <w:jc w:val="both"/>
        <w:rPr>
          <w:sz w:val="24"/>
          <w:szCs w:val="24"/>
        </w:rPr>
      </w:pPr>
      <w:r>
        <w:rPr>
          <w:sz w:val="24"/>
          <w:szCs w:val="24"/>
        </w:rPr>
        <w:lastRenderedPageBreak/>
        <w:t xml:space="preserve">Based Figure 7.6, there is seventh </w:t>
      </w:r>
      <w:r w:rsidR="006A422E" w:rsidRPr="006A422E">
        <w:rPr>
          <w:sz w:val="24"/>
          <w:szCs w:val="24"/>
        </w:rPr>
        <w:t>independent variables are:</w:t>
      </w:r>
      <w:r>
        <w:rPr>
          <w:sz w:val="24"/>
          <w:szCs w:val="24"/>
        </w:rPr>
        <w:t xml:space="preserve"> </w:t>
      </w:r>
    </w:p>
    <w:p w:rsidR="006A422E" w:rsidRPr="003C2796" w:rsidRDefault="003C2796" w:rsidP="003C2796">
      <w:pPr>
        <w:pStyle w:val="ListParagraph"/>
        <w:numPr>
          <w:ilvl w:val="0"/>
          <w:numId w:val="56"/>
        </w:numPr>
        <w:spacing w:line="360" w:lineRule="auto"/>
        <w:jc w:val="both"/>
        <w:rPr>
          <w:sz w:val="24"/>
          <w:szCs w:val="24"/>
        </w:rPr>
      </w:pPr>
      <m:oMath>
        <m:r>
          <w:rPr>
            <w:rFonts w:ascii="Cambria Math" w:hAnsi="Cambria Math"/>
            <w:sz w:val="24"/>
            <w:szCs w:val="24"/>
          </w:rPr>
          <m:t>w</m:t>
        </m:r>
      </m:oMath>
      <w:r w:rsidR="006A422E" w:rsidRPr="003C2796">
        <w:rPr>
          <w:sz w:val="24"/>
          <w:szCs w:val="24"/>
        </w:rPr>
        <w:t xml:space="preserve"> </w:t>
      </w:r>
      <w:r w:rsidRPr="003C2796">
        <w:rPr>
          <w:sz w:val="24"/>
          <w:szCs w:val="24"/>
        </w:rPr>
        <w:t xml:space="preserve">is </w:t>
      </w:r>
      <w:r w:rsidR="006A422E" w:rsidRPr="003C2796">
        <w:rPr>
          <w:sz w:val="24"/>
          <w:szCs w:val="24"/>
        </w:rPr>
        <w:t>weight of line per unit length≈ 0.87x (weight in air) for steel</w:t>
      </w:r>
    </w:p>
    <w:p w:rsidR="006A422E" w:rsidRPr="003C2796" w:rsidRDefault="003C2796" w:rsidP="003C2796">
      <w:pPr>
        <w:pStyle w:val="ListParagraph"/>
        <w:numPr>
          <w:ilvl w:val="0"/>
          <w:numId w:val="56"/>
        </w:numPr>
        <w:spacing w:line="360" w:lineRule="auto"/>
        <w:jc w:val="both"/>
        <w:rPr>
          <w:sz w:val="24"/>
          <w:szCs w:val="24"/>
        </w:rPr>
      </w:pPr>
      <m:oMath>
        <m:r>
          <w:rPr>
            <w:rFonts w:ascii="Cambria Math" w:hAnsi="Cambria Math"/>
            <w:sz w:val="24"/>
            <w:szCs w:val="24"/>
          </w:rPr>
          <m:t>T</m:t>
        </m:r>
      </m:oMath>
      <w:r w:rsidR="006A422E" w:rsidRPr="003C2796">
        <w:rPr>
          <w:sz w:val="24"/>
          <w:szCs w:val="24"/>
        </w:rPr>
        <w:t xml:space="preserve"> </w:t>
      </w:r>
      <w:r>
        <w:rPr>
          <w:sz w:val="24"/>
          <w:szCs w:val="24"/>
        </w:rPr>
        <w:t xml:space="preserve">is </w:t>
      </w:r>
      <w:r w:rsidR="006A422E" w:rsidRPr="003C2796">
        <w:rPr>
          <w:sz w:val="24"/>
          <w:szCs w:val="24"/>
        </w:rPr>
        <w:t>pretension at fairlead</w:t>
      </w:r>
    </w:p>
    <w:p w:rsidR="006A422E" w:rsidRPr="003C2796" w:rsidRDefault="00114D6E" w:rsidP="003C2796">
      <w:pPr>
        <w:pStyle w:val="ListParagraph"/>
        <w:numPr>
          <w:ilvl w:val="0"/>
          <w:numId w:val="56"/>
        </w:numPr>
        <w:spacing w:line="360" w:lineRule="auto"/>
        <w:jc w:val="both"/>
        <w:rPr>
          <w:sz w:val="24"/>
          <w:szCs w:val="24"/>
        </w:rPr>
      </w:pPr>
      <m:oMath>
        <m:r>
          <w:rPr>
            <w:rFonts w:ascii="Cambria Math" w:hAnsi="Cambria Math"/>
            <w:sz w:val="24"/>
            <w:szCs w:val="24"/>
          </w:rPr>
          <m:t>φ</m:t>
        </m:r>
      </m:oMath>
      <w:r>
        <w:rPr>
          <w:sz w:val="24"/>
          <w:szCs w:val="24"/>
        </w:rPr>
        <w:t xml:space="preserve"> is </w:t>
      </w:r>
      <w:r w:rsidR="006A422E" w:rsidRPr="003C2796">
        <w:rPr>
          <w:sz w:val="24"/>
          <w:szCs w:val="24"/>
        </w:rPr>
        <w:t>fairlead angle</w:t>
      </w:r>
    </w:p>
    <w:p w:rsidR="006A422E" w:rsidRPr="003C2796" w:rsidRDefault="00114D6E" w:rsidP="003C2796">
      <w:pPr>
        <w:pStyle w:val="ListParagraph"/>
        <w:numPr>
          <w:ilvl w:val="0"/>
          <w:numId w:val="56"/>
        </w:numPr>
        <w:spacing w:line="360" w:lineRule="auto"/>
        <w:jc w:val="both"/>
        <w:rPr>
          <w:sz w:val="24"/>
          <w:szCs w:val="24"/>
        </w:rPr>
      </w:pPr>
      <m:oMath>
        <m:r>
          <w:rPr>
            <w:rFonts w:ascii="Cambria Math" w:hAnsi="Cambria Math"/>
            <w:sz w:val="24"/>
            <w:szCs w:val="24"/>
          </w:rPr>
          <m:t>h</m:t>
        </m:r>
      </m:oMath>
      <w:r w:rsidR="006A422E" w:rsidRPr="003C2796">
        <w:rPr>
          <w:sz w:val="24"/>
          <w:szCs w:val="24"/>
        </w:rPr>
        <w:t xml:space="preserve"> </w:t>
      </w:r>
      <w:r>
        <w:rPr>
          <w:sz w:val="24"/>
          <w:szCs w:val="24"/>
        </w:rPr>
        <w:t xml:space="preserve">is </w:t>
      </w:r>
      <w:r w:rsidR="006A422E" w:rsidRPr="003C2796">
        <w:rPr>
          <w:sz w:val="24"/>
          <w:szCs w:val="24"/>
        </w:rPr>
        <w:t>horizontal component of catenary length</w:t>
      </w:r>
    </w:p>
    <w:p w:rsidR="006A422E" w:rsidRPr="003C2796" w:rsidRDefault="00114D6E" w:rsidP="003C2796">
      <w:pPr>
        <w:pStyle w:val="ListParagraph"/>
        <w:numPr>
          <w:ilvl w:val="0"/>
          <w:numId w:val="56"/>
        </w:numPr>
        <w:spacing w:line="360" w:lineRule="auto"/>
        <w:jc w:val="both"/>
        <w:rPr>
          <w:sz w:val="24"/>
          <w:szCs w:val="24"/>
        </w:rPr>
      </w:pPr>
      <m:oMath>
        <m:r>
          <w:rPr>
            <w:rFonts w:ascii="Cambria Math" w:hAnsi="Cambria Math"/>
            <w:sz w:val="24"/>
            <w:szCs w:val="24"/>
          </w:rPr>
          <m:t>d</m:t>
        </m:r>
      </m:oMath>
      <w:r w:rsidR="006A422E" w:rsidRPr="003C2796">
        <w:rPr>
          <w:sz w:val="24"/>
          <w:szCs w:val="24"/>
        </w:rPr>
        <w:t xml:space="preserve"> </w:t>
      </w:r>
      <w:r>
        <w:rPr>
          <w:sz w:val="24"/>
          <w:szCs w:val="24"/>
        </w:rPr>
        <w:t xml:space="preserve">is </w:t>
      </w:r>
      <w:r w:rsidR="006A422E" w:rsidRPr="003C2796">
        <w:rPr>
          <w:sz w:val="24"/>
          <w:szCs w:val="24"/>
        </w:rPr>
        <w:t>vertical component of catenary length</w:t>
      </w:r>
    </w:p>
    <w:p w:rsidR="006A422E" w:rsidRPr="003C2796" w:rsidRDefault="00114D6E" w:rsidP="003C2796">
      <w:pPr>
        <w:pStyle w:val="ListParagraph"/>
        <w:numPr>
          <w:ilvl w:val="0"/>
          <w:numId w:val="56"/>
        </w:numPr>
        <w:spacing w:line="360" w:lineRule="auto"/>
        <w:jc w:val="both"/>
        <w:rPr>
          <w:sz w:val="24"/>
          <w:szCs w:val="24"/>
        </w:rPr>
      </w:pPr>
      <m:oMath>
        <m:r>
          <w:rPr>
            <w:rFonts w:ascii="Cambria Math" w:hAnsi="Cambria Math"/>
            <w:sz w:val="24"/>
            <w:szCs w:val="24"/>
          </w:rPr>
          <m:t>s</m:t>
        </m:r>
      </m:oMath>
      <w:r w:rsidR="006A422E" w:rsidRPr="003C2796">
        <w:rPr>
          <w:sz w:val="24"/>
          <w:szCs w:val="24"/>
        </w:rPr>
        <w:t xml:space="preserve"> </w:t>
      </w:r>
      <w:r>
        <w:rPr>
          <w:sz w:val="24"/>
          <w:szCs w:val="24"/>
        </w:rPr>
        <w:t xml:space="preserve">is </w:t>
      </w:r>
      <w:r w:rsidR="006A422E" w:rsidRPr="003C2796">
        <w:rPr>
          <w:sz w:val="24"/>
          <w:szCs w:val="24"/>
        </w:rPr>
        <w:t>length of catenary called scope</w:t>
      </w:r>
    </w:p>
    <w:p w:rsidR="006A422E" w:rsidRPr="003C2796" w:rsidRDefault="00D55C7F" w:rsidP="003C2796">
      <w:pPr>
        <w:pStyle w:val="ListParagraph"/>
        <w:numPr>
          <w:ilvl w:val="0"/>
          <w:numId w:val="56"/>
        </w:num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B</m:t>
            </m:r>
          </m:sub>
        </m:sSub>
      </m:oMath>
      <w:r w:rsidR="006A422E" w:rsidRPr="003C2796">
        <w:rPr>
          <w:sz w:val="24"/>
          <w:szCs w:val="24"/>
        </w:rPr>
        <w:t xml:space="preserve"> </w:t>
      </w:r>
      <w:r w:rsidR="00114D6E">
        <w:rPr>
          <w:sz w:val="24"/>
          <w:szCs w:val="24"/>
        </w:rPr>
        <w:t xml:space="preserve">is </w:t>
      </w:r>
      <w:r w:rsidR="006A422E" w:rsidRPr="003C2796">
        <w:rPr>
          <w:sz w:val="24"/>
          <w:szCs w:val="24"/>
        </w:rPr>
        <w:t>component of line on bottom</w:t>
      </w:r>
    </w:p>
    <w:p w:rsidR="00114D6E" w:rsidRDefault="00114D6E" w:rsidP="003C2796">
      <w:pPr>
        <w:spacing w:line="360" w:lineRule="auto"/>
        <w:jc w:val="both"/>
        <w:rPr>
          <w:sz w:val="24"/>
          <w:szCs w:val="24"/>
        </w:rPr>
      </w:pPr>
    </w:p>
    <w:p w:rsidR="006A422E" w:rsidRPr="006A422E" w:rsidRDefault="00114D6E" w:rsidP="003C2796">
      <w:pPr>
        <w:spacing w:line="360" w:lineRule="auto"/>
        <w:jc w:val="both"/>
        <w:rPr>
          <w:sz w:val="24"/>
          <w:szCs w:val="24"/>
        </w:rPr>
      </w:pPr>
      <w:r>
        <w:rPr>
          <w:sz w:val="24"/>
          <w:szCs w:val="24"/>
        </w:rPr>
        <w:t xml:space="preserve">There is two </w:t>
      </w:r>
      <w:r w:rsidR="006A422E" w:rsidRPr="006A422E">
        <w:rPr>
          <w:sz w:val="24"/>
          <w:szCs w:val="24"/>
        </w:rPr>
        <w:t xml:space="preserve">following two items </w:t>
      </w:r>
      <w:r>
        <w:rPr>
          <w:sz w:val="24"/>
          <w:szCs w:val="24"/>
        </w:rPr>
        <w:t xml:space="preserve">which </w:t>
      </w:r>
      <w:r w:rsidR="006A422E" w:rsidRPr="006A422E">
        <w:rPr>
          <w:sz w:val="24"/>
          <w:szCs w:val="24"/>
        </w:rPr>
        <w:t>depend</w:t>
      </w:r>
      <w:r>
        <w:rPr>
          <w:sz w:val="24"/>
          <w:szCs w:val="24"/>
        </w:rPr>
        <w:t>s</w:t>
      </w:r>
      <w:r w:rsidR="006A422E" w:rsidRPr="006A422E">
        <w:rPr>
          <w:sz w:val="24"/>
          <w:szCs w:val="24"/>
        </w:rPr>
        <w:t xml:space="preserve"> on </w:t>
      </w:r>
      <m:oMath>
        <m:r>
          <w:rPr>
            <w:rFonts w:ascii="Cambria Math" w:hAnsi="Cambria Math"/>
            <w:sz w:val="24"/>
            <w:szCs w:val="24"/>
          </w:rPr>
          <m:t>T</m:t>
        </m:r>
      </m:oMath>
      <w:r w:rsidR="006A422E" w:rsidRPr="006A422E">
        <w:rPr>
          <w:sz w:val="24"/>
          <w:szCs w:val="24"/>
        </w:rPr>
        <w:t xml:space="preserve"> </w:t>
      </w:r>
      <w:proofErr w:type="gramStart"/>
      <w:r w:rsidR="006A422E" w:rsidRPr="006A422E">
        <w:rPr>
          <w:sz w:val="24"/>
          <w:szCs w:val="24"/>
        </w:rPr>
        <w:t xml:space="preserve">and </w:t>
      </w:r>
      <w:r>
        <w:rPr>
          <w:sz w:val="24"/>
          <w:szCs w:val="24"/>
        </w:rPr>
        <w:t xml:space="preserve"> </w:t>
      </w:r>
      <w:r w:rsidR="006A422E" w:rsidRPr="006A422E">
        <w:rPr>
          <w:sz w:val="24"/>
          <w:szCs w:val="24"/>
        </w:rPr>
        <w:t>:</w:t>
      </w:r>
      <w:proofErr w:type="gramEnd"/>
    </w:p>
    <w:p w:rsidR="006A422E" w:rsidRPr="00114D6E" w:rsidRDefault="00D55C7F" w:rsidP="00114D6E">
      <w:pPr>
        <w:pStyle w:val="ListParagraph"/>
        <w:numPr>
          <w:ilvl w:val="0"/>
          <w:numId w:val="57"/>
        </w:num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H</m:t>
            </m:r>
          </m:sub>
        </m:sSub>
      </m:oMath>
      <w:r w:rsidR="006A422E" w:rsidRPr="00114D6E">
        <w:rPr>
          <w:sz w:val="24"/>
          <w:szCs w:val="24"/>
        </w:rPr>
        <w:t xml:space="preserve"> </w:t>
      </w:r>
      <w:r w:rsidR="00114D6E">
        <w:rPr>
          <w:sz w:val="24"/>
          <w:szCs w:val="24"/>
        </w:rPr>
        <w:t xml:space="preserve">is </w:t>
      </w:r>
      <w:r w:rsidR="006A422E" w:rsidRPr="00114D6E">
        <w:rPr>
          <w:sz w:val="24"/>
          <w:szCs w:val="24"/>
        </w:rPr>
        <w:t>horizontal component of tension at fairlead</w:t>
      </w:r>
    </w:p>
    <w:p w:rsidR="006A422E" w:rsidRDefault="00D55C7F" w:rsidP="00114D6E">
      <w:pPr>
        <w:pStyle w:val="ListParagraph"/>
        <w:numPr>
          <w:ilvl w:val="0"/>
          <w:numId w:val="57"/>
        </w:num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V</m:t>
            </m:r>
          </m:sub>
        </m:sSub>
      </m:oMath>
      <w:r w:rsidR="00114D6E">
        <w:rPr>
          <w:sz w:val="24"/>
          <w:szCs w:val="24"/>
        </w:rPr>
        <w:t xml:space="preserve"> is </w:t>
      </w:r>
      <w:r w:rsidR="006A422E" w:rsidRPr="00114D6E">
        <w:rPr>
          <w:sz w:val="24"/>
          <w:szCs w:val="24"/>
        </w:rPr>
        <w:t>vertical component of tension at fairlead</w:t>
      </w:r>
    </w:p>
    <w:p w:rsidR="00114D6E" w:rsidRPr="0079331A" w:rsidRDefault="00114D6E" w:rsidP="0079331A">
      <w:pPr>
        <w:spacing w:line="360" w:lineRule="auto"/>
        <w:jc w:val="both"/>
        <w:rPr>
          <w:sz w:val="24"/>
          <w:szCs w:val="24"/>
        </w:rPr>
      </w:pPr>
    </w:p>
    <w:p w:rsidR="00644E09" w:rsidRDefault="00863B2F" w:rsidP="0008321B">
      <w:pPr>
        <w:spacing w:line="360" w:lineRule="auto"/>
        <w:ind w:firstLine="284"/>
        <w:jc w:val="both"/>
        <w:rPr>
          <w:sz w:val="24"/>
          <w:szCs w:val="24"/>
        </w:rPr>
      </w:pPr>
      <w:r w:rsidRPr="00863B2F">
        <w:rPr>
          <w:sz w:val="24"/>
          <w:szCs w:val="24"/>
        </w:rPr>
        <w:t>Consider the following free-body diagram</w:t>
      </w:r>
      <w:r w:rsidR="00114D6E">
        <w:rPr>
          <w:sz w:val="24"/>
          <w:szCs w:val="24"/>
        </w:rPr>
        <w:t xml:space="preserve"> as shown figure below</w:t>
      </w:r>
    </w:p>
    <w:p w:rsidR="00863B2F" w:rsidRDefault="00863B2F" w:rsidP="00863B2F">
      <w:pPr>
        <w:spacing w:after="240" w:line="360" w:lineRule="auto"/>
        <w:jc w:val="center"/>
        <w:rPr>
          <w:sz w:val="24"/>
          <w:szCs w:val="24"/>
        </w:rPr>
      </w:pPr>
      <w:r>
        <w:rPr>
          <w:noProof/>
          <w:sz w:val="24"/>
          <w:szCs w:val="24"/>
          <w:lang w:val="en-MY" w:eastAsia="ja-JP"/>
        </w:rPr>
        <w:drawing>
          <wp:inline distT="0" distB="0" distL="0" distR="0" wp14:anchorId="32A176D2" wp14:editId="77582230">
            <wp:extent cx="4629150" cy="341813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1">
                      <a:extLst>
                        <a:ext uri="{28A0092B-C50C-407E-A947-70E740481C1C}">
                          <a14:useLocalDpi xmlns:a14="http://schemas.microsoft.com/office/drawing/2010/main" val="0"/>
                        </a:ext>
                      </a:extLst>
                    </a:blip>
                    <a:srcRect l="11092" r="4679"/>
                    <a:stretch/>
                  </pic:blipFill>
                  <pic:spPr bwMode="auto">
                    <a:xfrm>
                      <a:off x="0" y="0"/>
                      <a:ext cx="4631824" cy="3420110"/>
                    </a:xfrm>
                    <a:prstGeom prst="rect">
                      <a:avLst/>
                    </a:prstGeom>
                    <a:noFill/>
                    <a:ln>
                      <a:noFill/>
                    </a:ln>
                    <a:extLst>
                      <a:ext uri="{53640926-AAD7-44D8-BBD7-CCE9431645EC}">
                        <a14:shadowObscured xmlns:a14="http://schemas.microsoft.com/office/drawing/2010/main"/>
                      </a:ext>
                    </a:extLst>
                  </pic:spPr>
                </pic:pic>
              </a:graphicData>
            </a:graphic>
          </wp:inline>
        </w:drawing>
      </w:r>
    </w:p>
    <w:p w:rsidR="00863B2F" w:rsidRDefault="00863B2F" w:rsidP="00863B2F">
      <w:pPr>
        <w:spacing w:after="240" w:line="360" w:lineRule="auto"/>
        <w:jc w:val="both"/>
        <w:rPr>
          <w:sz w:val="24"/>
          <w:szCs w:val="24"/>
        </w:rPr>
      </w:pPr>
      <w:r w:rsidRPr="00863B2F">
        <w:rPr>
          <w:sz w:val="24"/>
          <w:szCs w:val="24"/>
        </w:rPr>
        <w:t>For a static analysis in the absence of any external force, the two equilibrium equations</w:t>
      </w:r>
      <w:r w:rsidR="00114D6E">
        <w:rPr>
          <w:sz w:val="24"/>
          <w:szCs w:val="24"/>
        </w:rPr>
        <w:t xml:space="preserve"> for horizontal can be written as </w:t>
      </w:r>
    </w:p>
    <w:p w:rsidR="00114D6E" w:rsidRPr="0008321B" w:rsidRDefault="00D55C7F" w:rsidP="00863B2F">
      <w:pPr>
        <w:spacing w:after="240" w:line="360" w:lineRule="auto"/>
        <w:jc w:val="both"/>
        <w:rPr>
          <w:b/>
          <w:sz w:val="24"/>
          <w:szCs w:val="24"/>
        </w:rPr>
      </w:pPr>
      <m:oMath>
        <m:sSub>
          <m:sSubPr>
            <m:ctrlPr>
              <w:rPr>
                <w:rFonts w:ascii="Cambria Math" w:hAnsi="Cambria Math"/>
                <w:b/>
                <w:i/>
                <w:sz w:val="24"/>
                <w:szCs w:val="24"/>
              </w:rPr>
            </m:ctrlPr>
          </m:sSubPr>
          <m:e>
            <m:r>
              <m:rPr>
                <m:sty m:val="bi"/>
              </m:rPr>
              <w:rPr>
                <w:rFonts w:ascii="Cambria Math" w:hAnsi="Cambria Math"/>
                <w:sz w:val="24"/>
                <w:szCs w:val="24"/>
              </w:rPr>
              <m:t>T</m:t>
            </m:r>
          </m:e>
          <m:sub>
            <m:r>
              <m:rPr>
                <m:sty m:val="bi"/>
              </m:rPr>
              <w:rPr>
                <w:rFonts w:ascii="Cambria Math" w:hAnsi="Cambria Math"/>
                <w:sz w:val="24"/>
                <w:szCs w:val="24"/>
              </w:rPr>
              <m:t>i</m:t>
            </m:r>
          </m:sub>
        </m:sSub>
        <m:func>
          <m:funcPr>
            <m:ctrlPr>
              <w:rPr>
                <w:rFonts w:ascii="Cambria Math" w:hAnsi="Cambria Math"/>
                <w:b/>
                <w:i/>
                <w:sz w:val="24"/>
                <w:szCs w:val="24"/>
              </w:rPr>
            </m:ctrlPr>
          </m:funcPr>
          <m:fName>
            <m:r>
              <m:rPr>
                <m:sty m:val="b"/>
              </m:rPr>
              <w:rPr>
                <w:rFonts w:ascii="Cambria Math" w:hAnsi="Cambria Math"/>
                <w:sz w:val="24"/>
                <w:szCs w:val="24"/>
              </w:rPr>
              <m:t>cos</m:t>
            </m:r>
          </m:fName>
          <m:e>
            <m:sSub>
              <m:sSubPr>
                <m:ctrlPr>
                  <w:rPr>
                    <w:rFonts w:ascii="Cambria Math" w:hAnsi="Cambria Math"/>
                    <w:b/>
                    <w:i/>
                    <w:sz w:val="24"/>
                    <w:szCs w:val="24"/>
                  </w:rPr>
                </m:ctrlPr>
              </m:sSubPr>
              <m:e>
                <m:r>
                  <m:rPr>
                    <m:sty m:val="bi"/>
                  </m:rPr>
                  <w:rPr>
                    <w:rFonts w:ascii="Cambria Math" w:hAnsi="Cambria Math"/>
                    <w:sz w:val="24"/>
                    <w:szCs w:val="24"/>
                  </w:rPr>
                  <m:t>θ</m:t>
                </m:r>
              </m:e>
              <m:sub>
                <m:r>
                  <m:rPr>
                    <m:sty m:val="bi"/>
                  </m:rPr>
                  <w:rPr>
                    <w:rFonts w:ascii="Cambria Math" w:hAnsi="Cambria Math"/>
                    <w:sz w:val="24"/>
                    <w:szCs w:val="24"/>
                  </w:rPr>
                  <m:t>i</m:t>
                </m:r>
              </m:sub>
            </m:sSub>
          </m:e>
        </m:func>
        <m:r>
          <m:rPr>
            <m:sty m:val="bi"/>
          </m:rPr>
          <w:rPr>
            <w:rFonts w:ascii="Cambria Math" w:hAnsi="Cambria Math"/>
            <w:sz w:val="24"/>
            <w:szCs w:val="24"/>
          </w:rPr>
          <m:t>-</m:t>
        </m:r>
        <m:sSub>
          <m:sSubPr>
            <m:ctrlPr>
              <w:rPr>
                <w:rFonts w:ascii="Cambria Math" w:hAnsi="Cambria Math"/>
                <w:b/>
                <w:i/>
                <w:sz w:val="24"/>
                <w:szCs w:val="24"/>
              </w:rPr>
            </m:ctrlPr>
          </m:sSubPr>
          <m:e>
            <m:r>
              <m:rPr>
                <m:sty m:val="bi"/>
              </m:rPr>
              <w:rPr>
                <w:rFonts w:ascii="Cambria Math" w:hAnsi="Cambria Math"/>
                <w:sz w:val="24"/>
                <w:szCs w:val="24"/>
              </w:rPr>
              <m:t>T</m:t>
            </m:r>
          </m:e>
          <m:sub>
            <m:r>
              <m:rPr>
                <m:sty m:val="bi"/>
              </m:rPr>
              <w:rPr>
                <w:rFonts w:ascii="Cambria Math" w:hAnsi="Cambria Math"/>
                <w:sz w:val="24"/>
                <w:szCs w:val="24"/>
              </w:rPr>
              <m:t>i+1</m:t>
            </m:r>
          </m:sub>
        </m:sSub>
        <m:func>
          <m:funcPr>
            <m:ctrlPr>
              <w:rPr>
                <w:rFonts w:ascii="Cambria Math" w:hAnsi="Cambria Math"/>
                <w:b/>
                <w:i/>
                <w:sz w:val="24"/>
                <w:szCs w:val="24"/>
              </w:rPr>
            </m:ctrlPr>
          </m:funcPr>
          <m:fName>
            <m:r>
              <m:rPr>
                <m:sty m:val="b"/>
              </m:rPr>
              <w:rPr>
                <w:rFonts w:ascii="Cambria Math" w:hAnsi="Cambria Math"/>
                <w:sz w:val="24"/>
                <w:szCs w:val="24"/>
              </w:rPr>
              <m:t>cos</m:t>
            </m:r>
          </m:fName>
          <m:e>
            <m:sSub>
              <m:sSubPr>
                <m:ctrlPr>
                  <w:rPr>
                    <w:rFonts w:ascii="Cambria Math" w:hAnsi="Cambria Math"/>
                    <w:b/>
                    <w:i/>
                    <w:sz w:val="24"/>
                    <w:szCs w:val="24"/>
                  </w:rPr>
                </m:ctrlPr>
              </m:sSubPr>
              <m:e>
                <m:r>
                  <m:rPr>
                    <m:sty m:val="bi"/>
                  </m:rPr>
                  <w:rPr>
                    <w:rFonts w:ascii="Cambria Math" w:hAnsi="Cambria Math"/>
                    <w:sz w:val="24"/>
                    <w:szCs w:val="24"/>
                  </w:rPr>
                  <m:t>θ</m:t>
                </m:r>
              </m:e>
              <m:sub>
                <m:r>
                  <m:rPr>
                    <m:sty m:val="bi"/>
                  </m:rPr>
                  <w:rPr>
                    <w:rFonts w:ascii="Cambria Math" w:hAnsi="Cambria Math"/>
                    <w:sz w:val="24"/>
                    <w:szCs w:val="24"/>
                  </w:rPr>
                  <m:t>i+1</m:t>
                </m:r>
              </m:sub>
            </m:sSub>
          </m:e>
        </m:func>
        <m:r>
          <m:rPr>
            <m:sty m:val="bi"/>
          </m:rPr>
          <w:rPr>
            <w:rFonts w:ascii="Cambria Math" w:hAnsi="Cambria Math"/>
            <w:sz w:val="24"/>
            <w:szCs w:val="24"/>
          </w:rPr>
          <m:t>=0</m:t>
        </m:r>
      </m:oMath>
      <w:r w:rsidR="00114D6E" w:rsidRPr="0008321B">
        <w:rPr>
          <w:b/>
          <w:sz w:val="24"/>
          <w:szCs w:val="24"/>
        </w:rPr>
        <w:t xml:space="preserve"> </w:t>
      </w:r>
      <w:r w:rsidR="006F3FA5">
        <w:rPr>
          <w:rFonts w:eastAsia="Cordia New"/>
          <w:sz w:val="24"/>
          <w:szCs w:val="24"/>
          <w:lang w:val="en-MY"/>
        </w:rPr>
        <w:tab/>
      </w:r>
      <w:r w:rsidR="006F3FA5">
        <w:rPr>
          <w:rFonts w:eastAsia="Cordia New"/>
          <w:sz w:val="24"/>
          <w:szCs w:val="24"/>
          <w:lang w:val="en-MY"/>
        </w:rPr>
        <w:tab/>
        <w:t xml:space="preserve"> </w:t>
      </w:r>
      <w:r w:rsidR="006F3FA5">
        <w:rPr>
          <w:rFonts w:eastAsia="Cordia New"/>
          <w:sz w:val="24"/>
          <w:szCs w:val="24"/>
          <w:lang w:val="en-MY"/>
        </w:rPr>
        <w:tab/>
      </w:r>
      <w:r w:rsidR="006F3FA5">
        <w:rPr>
          <w:rFonts w:eastAsia="Cordia New"/>
          <w:sz w:val="24"/>
          <w:szCs w:val="24"/>
          <w:lang w:val="en-MY"/>
        </w:rPr>
        <w:tab/>
      </w:r>
      <w:r w:rsidR="006F3FA5">
        <w:rPr>
          <w:rFonts w:eastAsia="Cordia New"/>
          <w:sz w:val="24"/>
          <w:szCs w:val="24"/>
          <w:lang w:val="en-MY"/>
        </w:rPr>
        <w:tab/>
      </w:r>
      <w:r w:rsidR="006F3FA5">
        <w:rPr>
          <w:rFonts w:eastAsia="Cordia New"/>
          <w:sz w:val="24"/>
          <w:szCs w:val="24"/>
          <w:lang w:val="en-MY"/>
        </w:rPr>
        <w:tab/>
      </w:r>
      <w:r w:rsidR="006F3FA5">
        <w:rPr>
          <w:rFonts w:eastAsia="Cordia New"/>
          <w:sz w:val="24"/>
          <w:szCs w:val="24"/>
          <w:lang w:val="en-MY"/>
        </w:rPr>
        <w:tab/>
      </w:r>
      <w:r w:rsidR="006F3FA5">
        <w:rPr>
          <w:sz w:val="24"/>
          <w:szCs w:val="24"/>
          <w:lang w:val="en-MY"/>
        </w:rPr>
        <w:t>(7.29)</w:t>
      </w:r>
    </w:p>
    <w:p w:rsidR="00114D6E" w:rsidRDefault="0008321B" w:rsidP="00863B2F">
      <w:pPr>
        <w:spacing w:after="240" w:line="360" w:lineRule="auto"/>
        <w:jc w:val="both"/>
        <w:rPr>
          <w:sz w:val="24"/>
          <w:szCs w:val="24"/>
        </w:rPr>
      </w:pPr>
      <w:proofErr w:type="gramStart"/>
      <w:r>
        <w:rPr>
          <w:sz w:val="24"/>
          <w:szCs w:val="24"/>
        </w:rPr>
        <w:t>a</w:t>
      </w:r>
      <w:r w:rsidR="00114D6E">
        <w:rPr>
          <w:sz w:val="24"/>
          <w:szCs w:val="24"/>
        </w:rPr>
        <w:t>nd</w:t>
      </w:r>
      <w:proofErr w:type="gramEnd"/>
      <w:r w:rsidR="00114D6E">
        <w:rPr>
          <w:sz w:val="24"/>
          <w:szCs w:val="24"/>
        </w:rPr>
        <w:t xml:space="preserve"> vertical as </w:t>
      </w:r>
    </w:p>
    <w:p w:rsidR="00114D6E" w:rsidRPr="0008321B" w:rsidRDefault="00D55C7F" w:rsidP="00114D6E">
      <w:pPr>
        <w:spacing w:after="240" w:line="360" w:lineRule="auto"/>
        <w:jc w:val="both"/>
        <w:rPr>
          <w:b/>
          <w:sz w:val="24"/>
          <w:szCs w:val="24"/>
        </w:rPr>
      </w:pPr>
      <m:oMath>
        <m:sSub>
          <m:sSubPr>
            <m:ctrlPr>
              <w:rPr>
                <w:rFonts w:ascii="Cambria Math" w:hAnsi="Cambria Math"/>
                <w:b/>
                <w:i/>
                <w:sz w:val="24"/>
                <w:szCs w:val="24"/>
              </w:rPr>
            </m:ctrlPr>
          </m:sSubPr>
          <m:e>
            <m:r>
              <m:rPr>
                <m:sty m:val="bi"/>
              </m:rPr>
              <w:rPr>
                <w:rFonts w:ascii="Cambria Math" w:hAnsi="Cambria Math"/>
                <w:sz w:val="24"/>
                <w:szCs w:val="24"/>
              </w:rPr>
              <m:t>T</m:t>
            </m:r>
          </m:e>
          <m:sub>
            <m:r>
              <m:rPr>
                <m:sty m:val="bi"/>
              </m:rPr>
              <w:rPr>
                <w:rFonts w:ascii="Cambria Math" w:hAnsi="Cambria Math"/>
                <w:sz w:val="24"/>
                <w:szCs w:val="24"/>
              </w:rPr>
              <m:t>i</m:t>
            </m:r>
          </m:sub>
        </m:sSub>
        <m:func>
          <m:funcPr>
            <m:ctrlPr>
              <w:rPr>
                <w:rFonts w:ascii="Cambria Math" w:hAnsi="Cambria Math"/>
                <w:b/>
                <w:i/>
                <w:sz w:val="24"/>
                <w:szCs w:val="24"/>
              </w:rPr>
            </m:ctrlPr>
          </m:funcPr>
          <m:fName>
            <m:r>
              <m:rPr>
                <m:sty m:val="b"/>
              </m:rPr>
              <w:rPr>
                <w:rFonts w:ascii="Cambria Math" w:hAnsi="Cambria Math"/>
                <w:sz w:val="24"/>
                <w:szCs w:val="24"/>
              </w:rPr>
              <m:t>sin</m:t>
            </m:r>
          </m:fName>
          <m:e>
            <m:sSub>
              <m:sSubPr>
                <m:ctrlPr>
                  <w:rPr>
                    <w:rFonts w:ascii="Cambria Math" w:hAnsi="Cambria Math"/>
                    <w:b/>
                    <w:i/>
                    <w:sz w:val="24"/>
                    <w:szCs w:val="24"/>
                  </w:rPr>
                </m:ctrlPr>
              </m:sSubPr>
              <m:e>
                <m:r>
                  <m:rPr>
                    <m:sty m:val="bi"/>
                  </m:rPr>
                  <w:rPr>
                    <w:rFonts w:ascii="Cambria Math" w:hAnsi="Cambria Math"/>
                    <w:sz w:val="24"/>
                    <w:szCs w:val="24"/>
                  </w:rPr>
                  <m:t>θ</m:t>
                </m:r>
              </m:e>
              <m:sub>
                <m:r>
                  <m:rPr>
                    <m:sty m:val="bi"/>
                  </m:rPr>
                  <w:rPr>
                    <w:rFonts w:ascii="Cambria Math" w:hAnsi="Cambria Math"/>
                    <w:sz w:val="24"/>
                    <w:szCs w:val="24"/>
                  </w:rPr>
                  <m:t>i</m:t>
                </m:r>
              </m:sub>
            </m:sSub>
          </m:e>
        </m:func>
        <m:r>
          <m:rPr>
            <m:sty m:val="bi"/>
          </m:rPr>
          <w:rPr>
            <w:rFonts w:ascii="Cambria Math" w:hAnsi="Cambria Math"/>
            <w:sz w:val="24"/>
            <w:szCs w:val="24"/>
          </w:rPr>
          <m:t>-</m:t>
        </m:r>
        <m:sSub>
          <m:sSubPr>
            <m:ctrlPr>
              <w:rPr>
                <w:rFonts w:ascii="Cambria Math" w:hAnsi="Cambria Math"/>
                <w:b/>
                <w:i/>
                <w:sz w:val="24"/>
                <w:szCs w:val="24"/>
              </w:rPr>
            </m:ctrlPr>
          </m:sSubPr>
          <m:e>
            <m:r>
              <m:rPr>
                <m:sty m:val="bi"/>
              </m:rPr>
              <w:rPr>
                <w:rFonts w:ascii="Cambria Math" w:hAnsi="Cambria Math"/>
                <w:sz w:val="24"/>
                <w:szCs w:val="24"/>
              </w:rPr>
              <m:t>T</m:t>
            </m:r>
          </m:e>
          <m:sub>
            <m:r>
              <m:rPr>
                <m:sty m:val="bi"/>
              </m:rPr>
              <w:rPr>
                <w:rFonts w:ascii="Cambria Math" w:hAnsi="Cambria Math"/>
                <w:sz w:val="24"/>
                <w:szCs w:val="24"/>
              </w:rPr>
              <m:t>i+1</m:t>
            </m:r>
          </m:sub>
        </m:sSub>
        <m:func>
          <m:funcPr>
            <m:ctrlPr>
              <w:rPr>
                <w:rFonts w:ascii="Cambria Math" w:hAnsi="Cambria Math"/>
                <w:b/>
                <w:i/>
                <w:sz w:val="24"/>
                <w:szCs w:val="24"/>
              </w:rPr>
            </m:ctrlPr>
          </m:funcPr>
          <m:fName>
            <m:r>
              <m:rPr>
                <m:sty m:val="b"/>
              </m:rPr>
              <w:rPr>
                <w:rFonts w:ascii="Cambria Math" w:hAnsi="Cambria Math"/>
                <w:sz w:val="24"/>
                <w:szCs w:val="24"/>
              </w:rPr>
              <m:t>sin</m:t>
            </m:r>
          </m:fName>
          <m:e>
            <m:sSub>
              <m:sSubPr>
                <m:ctrlPr>
                  <w:rPr>
                    <w:rFonts w:ascii="Cambria Math" w:hAnsi="Cambria Math"/>
                    <w:b/>
                    <w:i/>
                    <w:sz w:val="24"/>
                    <w:szCs w:val="24"/>
                  </w:rPr>
                </m:ctrlPr>
              </m:sSubPr>
              <m:e>
                <m:r>
                  <m:rPr>
                    <m:sty m:val="bi"/>
                  </m:rPr>
                  <w:rPr>
                    <w:rFonts w:ascii="Cambria Math" w:hAnsi="Cambria Math"/>
                    <w:sz w:val="24"/>
                    <w:szCs w:val="24"/>
                  </w:rPr>
                  <m:t>θ</m:t>
                </m:r>
              </m:e>
              <m:sub>
                <m:r>
                  <m:rPr>
                    <m:sty m:val="bi"/>
                  </m:rPr>
                  <w:rPr>
                    <w:rFonts w:ascii="Cambria Math" w:hAnsi="Cambria Math"/>
                    <w:sz w:val="24"/>
                    <w:szCs w:val="24"/>
                  </w:rPr>
                  <m:t>i+1</m:t>
                </m:r>
              </m:sub>
            </m:sSub>
          </m:e>
        </m:func>
        <m:r>
          <m:rPr>
            <m:sty m:val="bi"/>
          </m:rPr>
          <w:rPr>
            <w:rFonts w:ascii="Cambria Math" w:hAnsi="Cambria Math"/>
            <w:sz w:val="24"/>
            <w:szCs w:val="24"/>
          </w:rPr>
          <m:t>+</m:t>
        </m:r>
        <m:sSub>
          <m:sSubPr>
            <m:ctrlPr>
              <w:rPr>
                <w:rFonts w:ascii="Cambria Math" w:hAnsi="Cambria Math"/>
                <w:b/>
                <w:i/>
                <w:sz w:val="24"/>
                <w:szCs w:val="24"/>
              </w:rPr>
            </m:ctrlPr>
          </m:sSubPr>
          <m:e>
            <m:r>
              <m:rPr>
                <m:sty m:val="bi"/>
              </m:rPr>
              <w:rPr>
                <w:rFonts w:ascii="Cambria Math" w:hAnsi="Cambria Math"/>
                <w:sz w:val="24"/>
                <w:szCs w:val="24"/>
              </w:rPr>
              <m:t>w</m:t>
            </m:r>
          </m:e>
          <m:sub>
            <m:r>
              <m:rPr>
                <m:sty m:val="bi"/>
              </m:rPr>
              <w:rPr>
                <w:rFonts w:ascii="Cambria Math" w:hAnsi="Cambria Math"/>
                <w:sz w:val="24"/>
                <w:szCs w:val="24"/>
              </w:rPr>
              <m:t>i</m:t>
            </m:r>
          </m:sub>
        </m:sSub>
        <m:r>
          <m:rPr>
            <m:sty m:val="bi"/>
          </m:rPr>
          <w:rPr>
            <w:rFonts w:ascii="Cambria Math" w:hAnsi="Cambria Math"/>
            <w:sz w:val="24"/>
            <w:szCs w:val="24"/>
          </w:rPr>
          <m:t>=0</m:t>
        </m:r>
      </m:oMath>
      <w:r w:rsidR="00114D6E" w:rsidRPr="0008321B">
        <w:rPr>
          <w:b/>
          <w:sz w:val="24"/>
          <w:szCs w:val="24"/>
        </w:rPr>
        <w:t xml:space="preserve"> </w:t>
      </w:r>
      <w:r w:rsidR="006F3FA5">
        <w:rPr>
          <w:rFonts w:eastAsia="Cordia New"/>
          <w:sz w:val="24"/>
          <w:szCs w:val="24"/>
          <w:lang w:val="en-MY"/>
        </w:rPr>
        <w:tab/>
      </w:r>
      <w:r w:rsidR="006F3FA5">
        <w:rPr>
          <w:rFonts w:eastAsia="Cordia New"/>
          <w:sz w:val="24"/>
          <w:szCs w:val="24"/>
          <w:lang w:val="en-MY"/>
        </w:rPr>
        <w:tab/>
        <w:t xml:space="preserve"> </w:t>
      </w:r>
      <w:r w:rsidR="006F3FA5">
        <w:rPr>
          <w:rFonts w:eastAsia="Cordia New"/>
          <w:sz w:val="24"/>
          <w:szCs w:val="24"/>
          <w:lang w:val="en-MY"/>
        </w:rPr>
        <w:tab/>
      </w:r>
      <w:r w:rsidR="006F3FA5">
        <w:rPr>
          <w:rFonts w:eastAsia="Cordia New"/>
          <w:sz w:val="24"/>
          <w:szCs w:val="24"/>
          <w:lang w:val="en-MY"/>
        </w:rPr>
        <w:tab/>
      </w:r>
      <w:r w:rsidR="006F3FA5">
        <w:rPr>
          <w:rFonts w:eastAsia="Cordia New"/>
          <w:sz w:val="24"/>
          <w:szCs w:val="24"/>
          <w:lang w:val="en-MY"/>
        </w:rPr>
        <w:tab/>
      </w:r>
      <w:r w:rsidR="006F3FA5">
        <w:rPr>
          <w:rFonts w:eastAsia="Cordia New"/>
          <w:sz w:val="24"/>
          <w:szCs w:val="24"/>
          <w:lang w:val="en-MY"/>
        </w:rPr>
        <w:tab/>
      </w:r>
      <w:r w:rsidR="006F3FA5">
        <w:rPr>
          <w:rFonts w:eastAsia="Cordia New"/>
          <w:sz w:val="24"/>
          <w:szCs w:val="24"/>
          <w:lang w:val="en-MY"/>
        </w:rPr>
        <w:tab/>
      </w:r>
      <w:r w:rsidR="006F3FA5">
        <w:rPr>
          <w:sz w:val="24"/>
          <w:szCs w:val="24"/>
          <w:lang w:val="en-MY"/>
        </w:rPr>
        <w:t>(7.30)</w:t>
      </w:r>
    </w:p>
    <w:p w:rsidR="00114D6E" w:rsidRDefault="00114D6E" w:rsidP="0008321B">
      <w:pPr>
        <w:spacing w:line="360" w:lineRule="auto"/>
        <w:jc w:val="both"/>
        <w:rPr>
          <w:sz w:val="24"/>
          <w:szCs w:val="24"/>
        </w:rPr>
      </w:pPr>
      <w:proofErr w:type="gramStart"/>
      <w:r w:rsidRPr="00114D6E">
        <w:rPr>
          <w:sz w:val="24"/>
          <w:szCs w:val="24"/>
        </w:rPr>
        <w:t>which</w:t>
      </w:r>
      <w:proofErr w:type="gramEnd"/>
      <w:r w:rsidRPr="00114D6E">
        <w:rPr>
          <w:sz w:val="24"/>
          <w:szCs w:val="24"/>
        </w:rPr>
        <w:t xml:space="preserve"> may be solved for tension and angles of subsequent elements as follows:</w:t>
      </w:r>
    </w:p>
    <w:p w:rsidR="0008321B" w:rsidRDefault="0008321B" w:rsidP="0008321B">
      <w:pPr>
        <w:spacing w:line="360" w:lineRule="auto"/>
        <w:jc w:val="both"/>
        <w:rPr>
          <w:sz w:val="24"/>
          <w:szCs w:val="24"/>
        </w:rPr>
      </w:pPr>
    </w:p>
    <w:p w:rsidR="00114D6E" w:rsidRPr="0008321B" w:rsidRDefault="00D55C7F" w:rsidP="0008321B">
      <w:pPr>
        <w:spacing w:line="360" w:lineRule="auto"/>
        <w:jc w:val="both"/>
        <w:rPr>
          <w:b/>
          <w:sz w:val="24"/>
          <w:szCs w:val="24"/>
        </w:rPr>
      </w:pPr>
      <m:oMath>
        <m:sSub>
          <m:sSubPr>
            <m:ctrlPr>
              <w:rPr>
                <w:rFonts w:ascii="Cambria Math" w:hAnsi="Cambria Math"/>
                <w:b/>
                <w:i/>
                <w:sz w:val="24"/>
                <w:szCs w:val="24"/>
              </w:rPr>
            </m:ctrlPr>
          </m:sSubPr>
          <m:e>
            <m:r>
              <m:rPr>
                <m:sty m:val="bi"/>
              </m:rPr>
              <w:rPr>
                <w:rFonts w:ascii="Cambria Math" w:hAnsi="Cambria Math"/>
                <w:sz w:val="24"/>
                <w:szCs w:val="24"/>
              </w:rPr>
              <m:t>T</m:t>
            </m:r>
          </m:e>
          <m:sub>
            <m:r>
              <m:rPr>
                <m:sty m:val="bi"/>
              </m:rPr>
              <w:rPr>
                <w:rFonts w:ascii="Cambria Math" w:hAnsi="Cambria Math"/>
                <w:sz w:val="24"/>
                <w:szCs w:val="24"/>
              </w:rPr>
              <m:t>i+1</m:t>
            </m:r>
          </m:sub>
        </m:sSub>
        <m:r>
          <m:rPr>
            <m:sty m:val="bi"/>
          </m:rPr>
          <w:rPr>
            <w:rFonts w:ascii="Cambria Math" w:hAnsi="Cambria Math"/>
            <w:sz w:val="24"/>
            <w:szCs w:val="24"/>
          </w:rPr>
          <m:t>=</m:t>
        </m:r>
        <m:sSup>
          <m:sSupPr>
            <m:ctrlPr>
              <w:rPr>
                <w:rFonts w:ascii="Cambria Math" w:hAnsi="Cambria Math"/>
                <w:b/>
                <w:i/>
                <w:sz w:val="24"/>
                <w:szCs w:val="24"/>
              </w:rPr>
            </m:ctrlPr>
          </m:sSupPr>
          <m:e>
            <m:d>
              <m:dPr>
                <m:begChr m:val="["/>
                <m:endChr m:val="]"/>
                <m:ctrlPr>
                  <w:rPr>
                    <w:rFonts w:ascii="Cambria Math" w:hAnsi="Cambria Math"/>
                    <w:b/>
                    <w:i/>
                    <w:sz w:val="24"/>
                    <w:szCs w:val="24"/>
                  </w:rPr>
                </m:ctrlPr>
              </m:dPr>
              <m:e>
                <m:sSup>
                  <m:sSupPr>
                    <m:ctrlPr>
                      <w:rPr>
                        <w:rFonts w:ascii="Cambria Math" w:hAnsi="Cambria Math"/>
                        <w:b/>
                        <w:i/>
                        <w:sz w:val="24"/>
                        <w:szCs w:val="24"/>
                      </w:rPr>
                    </m:ctrlPr>
                  </m:sSupPr>
                  <m:e>
                    <m:d>
                      <m:dPr>
                        <m:ctrlPr>
                          <w:rPr>
                            <w:rFonts w:ascii="Cambria Math" w:hAnsi="Cambria Math"/>
                            <w:b/>
                            <w:i/>
                            <w:sz w:val="24"/>
                            <w:szCs w:val="24"/>
                          </w:rPr>
                        </m:ctrlPr>
                      </m:dPr>
                      <m:e>
                        <m:sSub>
                          <m:sSubPr>
                            <m:ctrlPr>
                              <w:rPr>
                                <w:rFonts w:ascii="Cambria Math" w:hAnsi="Cambria Math"/>
                                <w:b/>
                                <w:i/>
                                <w:sz w:val="24"/>
                                <w:szCs w:val="24"/>
                              </w:rPr>
                            </m:ctrlPr>
                          </m:sSubPr>
                          <m:e>
                            <m:r>
                              <m:rPr>
                                <m:sty m:val="bi"/>
                              </m:rPr>
                              <w:rPr>
                                <w:rFonts w:ascii="Cambria Math" w:hAnsi="Cambria Math"/>
                                <w:sz w:val="24"/>
                                <w:szCs w:val="24"/>
                              </w:rPr>
                              <m:t>T</m:t>
                            </m:r>
                          </m:e>
                          <m:sub>
                            <m:r>
                              <m:rPr>
                                <m:sty m:val="bi"/>
                              </m:rPr>
                              <w:rPr>
                                <w:rFonts w:ascii="Cambria Math" w:hAnsi="Cambria Math"/>
                                <w:sz w:val="24"/>
                                <w:szCs w:val="24"/>
                              </w:rPr>
                              <m:t>i</m:t>
                            </m:r>
                          </m:sub>
                        </m:sSub>
                        <m:func>
                          <m:funcPr>
                            <m:ctrlPr>
                              <w:rPr>
                                <w:rFonts w:ascii="Cambria Math" w:hAnsi="Cambria Math"/>
                                <w:b/>
                                <w:i/>
                                <w:sz w:val="24"/>
                                <w:szCs w:val="24"/>
                              </w:rPr>
                            </m:ctrlPr>
                          </m:funcPr>
                          <m:fName>
                            <m:r>
                              <m:rPr>
                                <m:sty m:val="b"/>
                              </m:rPr>
                              <w:rPr>
                                <w:rFonts w:ascii="Cambria Math" w:hAnsi="Cambria Math"/>
                                <w:sz w:val="24"/>
                                <w:szCs w:val="24"/>
                              </w:rPr>
                              <m:t>cos</m:t>
                            </m:r>
                          </m:fName>
                          <m:e>
                            <m:sSub>
                              <m:sSubPr>
                                <m:ctrlPr>
                                  <w:rPr>
                                    <w:rFonts w:ascii="Cambria Math" w:hAnsi="Cambria Math"/>
                                    <w:b/>
                                    <w:i/>
                                    <w:sz w:val="24"/>
                                    <w:szCs w:val="24"/>
                                  </w:rPr>
                                </m:ctrlPr>
                              </m:sSubPr>
                              <m:e>
                                <m:r>
                                  <m:rPr>
                                    <m:sty m:val="bi"/>
                                  </m:rPr>
                                  <w:rPr>
                                    <w:rFonts w:ascii="Cambria Math" w:hAnsi="Cambria Math"/>
                                    <w:sz w:val="24"/>
                                    <w:szCs w:val="24"/>
                                  </w:rPr>
                                  <m:t>θ</m:t>
                                </m:r>
                              </m:e>
                              <m:sub>
                                <m:r>
                                  <m:rPr>
                                    <m:sty m:val="bi"/>
                                  </m:rPr>
                                  <w:rPr>
                                    <w:rFonts w:ascii="Cambria Math" w:hAnsi="Cambria Math"/>
                                    <w:sz w:val="24"/>
                                    <w:szCs w:val="24"/>
                                  </w:rPr>
                                  <m:t>i</m:t>
                                </m:r>
                              </m:sub>
                            </m:sSub>
                          </m:e>
                        </m:func>
                      </m:e>
                    </m:d>
                  </m:e>
                  <m:sup>
                    <m:r>
                      <m:rPr>
                        <m:sty m:val="bi"/>
                      </m:rPr>
                      <w:rPr>
                        <w:rFonts w:ascii="Cambria Math" w:hAnsi="Cambria Math"/>
                        <w:sz w:val="24"/>
                        <w:szCs w:val="24"/>
                      </w:rPr>
                      <m:t>2</m:t>
                    </m:r>
                  </m:sup>
                </m:sSup>
                <m:r>
                  <m:rPr>
                    <m:sty m:val="bi"/>
                  </m:rPr>
                  <w:rPr>
                    <w:rFonts w:ascii="Cambria Math" w:hAnsi="Cambria Math"/>
                    <w:sz w:val="24"/>
                    <w:szCs w:val="24"/>
                  </w:rPr>
                  <m:t>-</m:t>
                </m:r>
                <m:sSup>
                  <m:sSupPr>
                    <m:ctrlPr>
                      <w:rPr>
                        <w:rFonts w:ascii="Cambria Math" w:hAnsi="Cambria Math"/>
                        <w:b/>
                        <w:i/>
                        <w:sz w:val="24"/>
                        <w:szCs w:val="24"/>
                      </w:rPr>
                    </m:ctrlPr>
                  </m:sSupPr>
                  <m:e>
                    <m:d>
                      <m:dPr>
                        <m:ctrlPr>
                          <w:rPr>
                            <w:rFonts w:ascii="Cambria Math" w:hAnsi="Cambria Math"/>
                            <w:b/>
                            <w:i/>
                            <w:sz w:val="24"/>
                            <w:szCs w:val="24"/>
                          </w:rPr>
                        </m:ctrlPr>
                      </m:dPr>
                      <m:e>
                        <m:sSub>
                          <m:sSubPr>
                            <m:ctrlPr>
                              <w:rPr>
                                <w:rFonts w:ascii="Cambria Math" w:hAnsi="Cambria Math"/>
                                <w:b/>
                                <w:i/>
                                <w:sz w:val="24"/>
                                <w:szCs w:val="24"/>
                              </w:rPr>
                            </m:ctrlPr>
                          </m:sSubPr>
                          <m:e>
                            <m:r>
                              <m:rPr>
                                <m:sty m:val="bi"/>
                              </m:rPr>
                              <w:rPr>
                                <w:rFonts w:ascii="Cambria Math" w:hAnsi="Cambria Math"/>
                                <w:sz w:val="24"/>
                                <w:szCs w:val="24"/>
                              </w:rPr>
                              <m:t>T</m:t>
                            </m:r>
                          </m:e>
                          <m:sub>
                            <m:r>
                              <m:rPr>
                                <m:sty m:val="bi"/>
                              </m:rPr>
                              <w:rPr>
                                <w:rFonts w:ascii="Cambria Math" w:hAnsi="Cambria Math"/>
                                <w:sz w:val="24"/>
                                <w:szCs w:val="24"/>
                              </w:rPr>
                              <m:t>i</m:t>
                            </m:r>
                          </m:sub>
                        </m:sSub>
                        <m:func>
                          <m:funcPr>
                            <m:ctrlPr>
                              <w:rPr>
                                <w:rFonts w:ascii="Cambria Math" w:hAnsi="Cambria Math"/>
                                <w:b/>
                                <w:i/>
                                <w:sz w:val="24"/>
                                <w:szCs w:val="24"/>
                              </w:rPr>
                            </m:ctrlPr>
                          </m:funcPr>
                          <m:fName>
                            <m:r>
                              <m:rPr>
                                <m:sty m:val="b"/>
                              </m:rPr>
                              <w:rPr>
                                <w:rFonts w:ascii="Cambria Math" w:hAnsi="Cambria Math"/>
                                <w:sz w:val="24"/>
                                <w:szCs w:val="24"/>
                              </w:rPr>
                              <m:t>sin</m:t>
                            </m:r>
                          </m:fName>
                          <m:e>
                            <m:sSub>
                              <m:sSubPr>
                                <m:ctrlPr>
                                  <w:rPr>
                                    <w:rFonts w:ascii="Cambria Math" w:hAnsi="Cambria Math"/>
                                    <w:b/>
                                    <w:i/>
                                    <w:sz w:val="24"/>
                                    <w:szCs w:val="24"/>
                                  </w:rPr>
                                </m:ctrlPr>
                              </m:sSubPr>
                              <m:e>
                                <m:r>
                                  <m:rPr>
                                    <m:sty m:val="bi"/>
                                  </m:rPr>
                                  <w:rPr>
                                    <w:rFonts w:ascii="Cambria Math" w:hAnsi="Cambria Math"/>
                                    <w:sz w:val="24"/>
                                    <w:szCs w:val="24"/>
                                  </w:rPr>
                                  <m:t>θ</m:t>
                                </m:r>
                              </m:e>
                              <m:sub>
                                <m:r>
                                  <m:rPr>
                                    <m:sty m:val="bi"/>
                                  </m:rPr>
                                  <w:rPr>
                                    <w:rFonts w:ascii="Cambria Math" w:hAnsi="Cambria Math"/>
                                    <w:sz w:val="24"/>
                                    <w:szCs w:val="24"/>
                                  </w:rPr>
                                  <m:t>i</m:t>
                                </m:r>
                              </m:sub>
                            </m:sSub>
                          </m:e>
                        </m:func>
                        <m:r>
                          <m:rPr>
                            <m:sty m:val="bi"/>
                          </m:rPr>
                          <w:rPr>
                            <w:rFonts w:ascii="Cambria Math" w:hAnsi="Cambria Math"/>
                            <w:sz w:val="24"/>
                            <w:szCs w:val="24"/>
                          </w:rPr>
                          <m:t>-</m:t>
                        </m:r>
                        <m:sSub>
                          <m:sSubPr>
                            <m:ctrlPr>
                              <w:rPr>
                                <w:rFonts w:ascii="Cambria Math" w:hAnsi="Cambria Math"/>
                                <w:b/>
                                <w:i/>
                                <w:sz w:val="24"/>
                                <w:szCs w:val="24"/>
                              </w:rPr>
                            </m:ctrlPr>
                          </m:sSubPr>
                          <m:e>
                            <m:r>
                              <m:rPr>
                                <m:sty m:val="bi"/>
                              </m:rPr>
                              <w:rPr>
                                <w:rFonts w:ascii="Cambria Math" w:hAnsi="Cambria Math"/>
                                <w:sz w:val="24"/>
                                <w:szCs w:val="24"/>
                              </w:rPr>
                              <m:t>w</m:t>
                            </m:r>
                          </m:e>
                          <m:sub>
                            <m:r>
                              <m:rPr>
                                <m:sty m:val="bi"/>
                              </m:rPr>
                              <w:rPr>
                                <w:rFonts w:ascii="Cambria Math" w:hAnsi="Cambria Math"/>
                                <w:sz w:val="24"/>
                                <w:szCs w:val="24"/>
                              </w:rPr>
                              <m:t>i</m:t>
                            </m:r>
                          </m:sub>
                        </m:sSub>
                      </m:e>
                    </m:d>
                  </m:e>
                  <m:sup>
                    <m:r>
                      <m:rPr>
                        <m:sty m:val="bi"/>
                      </m:rPr>
                      <w:rPr>
                        <w:rFonts w:ascii="Cambria Math" w:hAnsi="Cambria Math"/>
                        <w:sz w:val="24"/>
                        <w:szCs w:val="24"/>
                      </w:rPr>
                      <m:t>2</m:t>
                    </m:r>
                  </m:sup>
                </m:sSup>
              </m:e>
            </m:d>
          </m:e>
          <m:sup>
            <m:r>
              <m:rPr>
                <m:sty m:val="bi"/>
              </m:rPr>
              <w:rPr>
                <w:rFonts w:ascii="Cambria Math" w:hAnsi="Cambria Math"/>
                <w:sz w:val="24"/>
                <w:szCs w:val="24"/>
              </w:rPr>
              <m:t>1/2</m:t>
            </m:r>
          </m:sup>
        </m:sSup>
      </m:oMath>
      <w:r w:rsidR="0008321B" w:rsidRPr="0008321B">
        <w:rPr>
          <w:b/>
          <w:sz w:val="24"/>
          <w:szCs w:val="24"/>
        </w:rPr>
        <w:t xml:space="preserve"> </w:t>
      </w:r>
      <w:r w:rsidR="006F3FA5">
        <w:rPr>
          <w:rFonts w:eastAsia="Cordia New"/>
          <w:sz w:val="24"/>
          <w:szCs w:val="24"/>
          <w:lang w:val="en-MY"/>
        </w:rPr>
        <w:tab/>
      </w:r>
      <w:r w:rsidR="006F3FA5">
        <w:rPr>
          <w:rFonts w:eastAsia="Cordia New"/>
          <w:sz w:val="24"/>
          <w:szCs w:val="24"/>
          <w:lang w:val="en-MY"/>
        </w:rPr>
        <w:tab/>
        <w:t xml:space="preserve"> </w:t>
      </w:r>
      <w:r w:rsidR="006F3FA5">
        <w:rPr>
          <w:rFonts w:eastAsia="Cordia New"/>
          <w:sz w:val="24"/>
          <w:szCs w:val="24"/>
          <w:lang w:val="en-MY"/>
        </w:rPr>
        <w:tab/>
      </w:r>
      <w:r w:rsidR="006F3FA5">
        <w:rPr>
          <w:rFonts w:eastAsia="Cordia New"/>
          <w:sz w:val="24"/>
          <w:szCs w:val="24"/>
          <w:lang w:val="en-MY"/>
        </w:rPr>
        <w:tab/>
      </w:r>
      <w:r w:rsidR="006F3FA5">
        <w:rPr>
          <w:rFonts w:eastAsia="Cordia New"/>
          <w:sz w:val="24"/>
          <w:szCs w:val="24"/>
          <w:lang w:val="en-MY"/>
        </w:rPr>
        <w:tab/>
      </w:r>
      <w:r w:rsidR="006F3FA5">
        <w:rPr>
          <w:sz w:val="24"/>
          <w:szCs w:val="24"/>
          <w:lang w:val="en-MY"/>
        </w:rPr>
        <w:t>(7.31)</w:t>
      </w:r>
    </w:p>
    <w:p w:rsidR="0008321B" w:rsidRDefault="0008321B" w:rsidP="0008321B">
      <w:pPr>
        <w:spacing w:line="360" w:lineRule="auto"/>
        <w:jc w:val="both"/>
        <w:rPr>
          <w:sz w:val="24"/>
          <w:szCs w:val="24"/>
        </w:rPr>
      </w:pPr>
    </w:p>
    <w:p w:rsidR="00114D6E" w:rsidRDefault="0008321B" w:rsidP="0008321B">
      <w:pPr>
        <w:spacing w:line="360" w:lineRule="auto"/>
        <w:jc w:val="both"/>
        <w:rPr>
          <w:sz w:val="24"/>
          <w:szCs w:val="24"/>
        </w:rPr>
      </w:pPr>
      <w:proofErr w:type="gramStart"/>
      <w:r>
        <w:rPr>
          <w:sz w:val="24"/>
          <w:szCs w:val="24"/>
        </w:rPr>
        <w:t>a</w:t>
      </w:r>
      <w:r w:rsidR="00114D6E">
        <w:rPr>
          <w:sz w:val="24"/>
          <w:szCs w:val="24"/>
        </w:rPr>
        <w:t>nd</w:t>
      </w:r>
      <w:proofErr w:type="gramEnd"/>
      <w:r w:rsidR="00114D6E">
        <w:rPr>
          <w:sz w:val="24"/>
          <w:szCs w:val="24"/>
        </w:rPr>
        <w:t xml:space="preserve"> </w:t>
      </w:r>
    </w:p>
    <w:p w:rsidR="0008321B" w:rsidRDefault="0008321B" w:rsidP="0008321B">
      <w:pPr>
        <w:spacing w:line="360" w:lineRule="auto"/>
        <w:jc w:val="both"/>
        <w:rPr>
          <w:sz w:val="24"/>
          <w:szCs w:val="24"/>
        </w:rPr>
      </w:pPr>
    </w:p>
    <w:p w:rsidR="00114D6E" w:rsidRPr="0008321B" w:rsidRDefault="00D55C7F" w:rsidP="0008321B">
      <w:pPr>
        <w:spacing w:line="360" w:lineRule="auto"/>
        <w:jc w:val="both"/>
        <w:rPr>
          <w:b/>
          <w:sz w:val="24"/>
          <w:szCs w:val="24"/>
        </w:rPr>
      </w:pPr>
      <m:oMath>
        <m:func>
          <m:funcPr>
            <m:ctrlPr>
              <w:rPr>
                <w:rFonts w:ascii="Cambria Math" w:hAnsi="Cambria Math"/>
                <w:b/>
                <w:i/>
                <w:sz w:val="24"/>
                <w:szCs w:val="24"/>
              </w:rPr>
            </m:ctrlPr>
          </m:funcPr>
          <m:fName>
            <m:r>
              <m:rPr>
                <m:sty m:val="b"/>
              </m:rPr>
              <w:rPr>
                <w:rFonts w:ascii="Cambria Math" w:hAnsi="Cambria Math"/>
                <w:sz w:val="24"/>
                <w:szCs w:val="24"/>
              </w:rPr>
              <m:t>tan</m:t>
            </m:r>
          </m:fName>
          <m:e>
            <m:sSub>
              <m:sSubPr>
                <m:ctrlPr>
                  <w:rPr>
                    <w:rFonts w:ascii="Cambria Math" w:hAnsi="Cambria Math"/>
                    <w:b/>
                    <w:i/>
                    <w:sz w:val="24"/>
                    <w:szCs w:val="24"/>
                  </w:rPr>
                </m:ctrlPr>
              </m:sSubPr>
              <m:e>
                <m:r>
                  <m:rPr>
                    <m:sty m:val="bi"/>
                  </m:rPr>
                  <w:rPr>
                    <w:rFonts w:ascii="Cambria Math" w:hAnsi="Cambria Math"/>
                    <w:sz w:val="24"/>
                    <w:szCs w:val="24"/>
                  </w:rPr>
                  <m:t>θ</m:t>
                </m:r>
              </m:e>
              <m:sub>
                <m:r>
                  <m:rPr>
                    <m:sty m:val="bi"/>
                  </m:rPr>
                  <w:rPr>
                    <w:rFonts w:ascii="Cambria Math" w:hAnsi="Cambria Math"/>
                    <w:sz w:val="24"/>
                    <w:szCs w:val="24"/>
                  </w:rPr>
                  <m:t>i+1</m:t>
                </m:r>
              </m:sub>
            </m:sSub>
          </m:e>
        </m:func>
        <m:r>
          <m:rPr>
            <m:sty m:val="bi"/>
          </m:rPr>
          <w:rPr>
            <w:rFonts w:ascii="Cambria Math" w:hAnsi="Cambria Math"/>
            <w:sz w:val="24"/>
            <w:szCs w:val="24"/>
          </w:rPr>
          <m:t>=</m:t>
        </m:r>
        <m:f>
          <m:fPr>
            <m:ctrlPr>
              <w:rPr>
                <w:rFonts w:ascii="Cambria Math" w:hAnsi="Cambria Math"/>
                <w:b/>
                <w:i/>
                <w:sz w:val="24"/>
                <w:szCs w:val="24"/>
              </w:rPr>
            </m:ctrlPr>
          </m:fPr>
          <m:num>
            <m:sSub>
              <m:sSubPr>
                <m:ctrlPr>
                  <w:rPr>
                    <w:rFonts w:ascii="Cambria Math" w:hAnsi="Cambria Math"/>
                    <w:b/>
                    <w:i/>
                    <w:sz w:val="24"/>
                    <w:szCs w:val="24"/>
                  </w:rPr>
                </m:ctrlPr>
              </m:sSubPr>
              <m:e>
                <m:r>
                  <m:rPr>
                    <m:sty m:val="bi"/>
                  </m:rPr>
                  <w:rPr>
                    <w:rFonts w:ascii="Cambria Math" w:hAnsi="Cambria Math"/>
                    <w:sz w:val="24"/>
                    <w:szCs w:val="24"/>
                  </w:rPr>
                  <m:t>T</m:t>
                </m:r>
              </m:e>
              <m:sub>
                <m:r>
                  <m:rPr>
                    <m:sty m:val="bi"/>
                  </m:rPr>
                  <w:rPr>
                    <w:rFonts w:ascii="Cambria Math" w:hAnsi="Cambria Math"/>
                    <w:sz w:val="24"/>
                    <w:szCs w:val="24"/>
                  </w:rPr>
                  <m:t>i</m:t>
                </m:r>
              </m:sub>
            </m:sSub>
            <m:func>
              <m:funcPr>
                <m:ctrlPr>
                  <w:rPr>
                    <w:rFonts w:ascii="Cambria Math" w:hAnsi="Cambria Math"/>
                    <w:b/>
                    <w:i/>
                    <w:sz w:val="24"/>
                    <w:szCs w:val="24"/>
                  </w:rPr>
                </m:ctrlPr>
              </m:funcPr>
              <m:fName>
                <m:r>
                  <m:rPr>
                    <m:sty m:val="b"/>
                  </m:rPr>
                  <w:rPr>
                    <w:rFonts w:ascii="Cambria Math" w:hAnsi="Cambria Math"/>
                    <w:sz w:val="24"/>
                    <w:szCs w:val="24"/>
                  </w:rPr>
                  <m:t>sin</m:t>
                </m:r>
              </m:fName>
              <m:e>
                <m:sSub>
                  <m:sSubPr>
                    <m:ctrlPr>
                      <w:rPr>
                        <w:rFonts w:ascii="Cambria Math" w:hAnsi="Cambria Math"/>
                        <w:b/>
                        <w:i/>
                        <w:sz w:val="24"/>
                        <w:szCs w:val="24"/>
                      </w:rPr>
                    </m:ctrlPr>
                  </m:sSubPr>
                  <m:e>
                    <m:r>
                      <m:rPr>
                        <m:sty m:val="bi"/>
                      </m:rPr>
                      <w:rPr>
                        <w:rFonts w:ascii="Cambria Math" w:hAnsi="Cambria Math"/>
                        <w:sz w:val="24"/>
                        <w:szCs w:val="24"/>
                      </w:rPr>
                      <m:t>θ</m:t>
                    </m:r>
                  </m:e>
                  <m:sub>
                    <m:r>
                      <m:rPr>
                        <m:sty m:val="bi"/>
                      </m:rPr>
                      <w:rPr>
                        <w:rFonts w:ascii="Cambria Math" w:hAnsi="Cambria Math"/>
                        <w:sz w:val="24"/>
                        <w:szCs w:val="24"/>
                      </w:rPr>
                      <m:t>i</m:t>
                    </m:r>
                  </m:sub>
                </m:sSub>
              </m:e>
            </m:func>
            <m:r>
              <m:rPr>
                <m:sty m:val="bi"/>
              </m:rPr>
              <w:rPr>
                <w:rFonts w:ascii="Cambria Math" w:hAnsi="Cambria Math"/>
                <w:sz w:val="24"/>
                <w:szCs w:val="24"/>
              </w:rPr>
              <m:t>-</m:t>
            </m:r>
            <m:sSub>
              <m:sSubPr>
                <m:ctrlPr>
                  <w:rPr>
                    <w:rFonts w:ascii="Cambria Math" w:hAnsi="Cambria Math"/>
                    <w:b/>
                    <w:i/>
                    <w:sz w:val="24"/>
                    <w:szCs w:val="24"/>
                  </w:rPr>
                </m:ctrlPr>
              </m:sSubPr>
              <m:e>
                <m:r>
                  <m:rPr>
                    <m:sty m:val="bi"/>
                  </m:rPr>
                  <w:rPr>
                    <w:rFonts w:ascii="Cambria Math" w:hAnsi="Cambria Math"/>
                    <w:sz w:val="24"/>
                    <w:szCs w:val="24"/>
                  </w:rPr>
                  <m:t>w</m:t>
                </m:r>
              </m:e>
              <m:sub>
                <m:r>
                  <m:rPr>
                    <m:sty m:val="bi"/>
                  </m:rPr>
                  <w:rPr>
                    <w:rFonts w:ascii="Cambria Math" w:hAnsi="Cambria Math"/>
                    <w:sz w:val="24"/>
                    <w:szCs w:val="24"/>
                  </w:rPr>
                  <m:t>i</m:t>
                </m:r>
              </m:sub>
            </m:sSub>
          </m:num>
          <m:den>
            <m:sSub>
              <m:sSubPr>
                <m:ctrlPr>
                  <w:rPr>
                    <w:rFonts w:ascii="Cambria Math" w:hAnsi="Cambria Math"/>
                    <w:b/>
                    <w:i/>
                    <w:sz w:val="24"/>
                    <w:szCs w:val="24"/>
                  </w:rPr>
                </m:ctrlPr>
              </m:sSubPr>
              <m:e>
                <m:r>
                  <m:rPr>
                    <m:sty m:val="bi"/>
                  </m:rPr>
                  <w:rPr>
                    <w:rFonts w:ascii="Cambria Math" w:hAnsi="Cambria Math"/>
                    <w:sz w:val="24"/>
                    <w:szCs w:val="24"/>
                  </w:rPr>
                  <m:t>T</m:t>
                </m:r>
              </m:e>
              <m:sub>
                <m:r>
                  <m:rPr>
                    <m:sty m:val="bi"/>
                  </m:rPr>
                  <w:rPr>
                    <w:rFonts w:ascii="Cambria Math" w:hAnsi="Cambria Math"/>
                    <w:sz w:val="24"/>
                    <w:szCs w:val="24"/>
                  </w:rPr>
                  <m:t>i</m:t>
                </m:r>
              </m:sub>
            </m:sSub>
            <m:func>
              <m:funcPr>
                <m:ctrlPr>
                  <w:rPr>
                    <w:rFonts w:ascii="Cambria Math" w:hAnsi="Cambria Math"/>
                    <w:b/>
                    <w:i/>
                    <w:sz w:val="24"/>
                    <w:szCs w:val="24"/>
                  </w:rPr>
                </m:ctrlPr>
              </m:funcPr>
              <m:fName>
                <m:r>
                  <m:rPr>
                    <m:sty m:val="b"/>
                  </m:rPr>
                  <w:rPr>
                    <w:rFonts w:ascii="Cambria Math" w:hAnsi="Cambria Math"/>
                    <w:sz w:val="24"/>
                    <w:szCs w:val="24"/>
                  </w:rPr>
                  <m:t>cos</m:t>
                </m:r>
              </m:fName>
              <m:e>
                <m:sSub>
                  <m:sSubPr>
                    <m:ctrlPr>
                      <w:rPr>
                        <w:rFonts w:ascii="Cambria Math" w:hAnsi="Cambria Math"/>
                        <w:b/>
                        <w:i/>
                        <w:sz w:val="24"/>
                        <w:szCs w:val="24"/>
                      </w:rPr>
                    </m:ctrlPr>
                  </m:sSubPr>
                  <m:e>
                    <m:r>
                      <m:rPr>
                        <m:sty m:val="bi"/>
                      </m:rPr>
                      <w:rPr>
                        <w:rFonts w:ascii="Cambria Math" w:hAnsi="Cambria Math"/>
                        <w:sz w:val="24"/>
                        <w:szCs w:val="24"/>
                      </w:rPr>
                      <m:t>θ</m:t>
                    </m:r>
                  </m:e>
                  <m:sub>
                    <m:r>
                      <m:rPr>
                        <m:sty m:val="bi"/>
                      </m:rPr>
                      <w:rPr>
                        <w:rFonts w:ascii="Cambria Math" w:hAnsi="Cambria Math"/>
                        <w:sz w:val="24"/>
                        <w:szCs w:val="24"/>
                      </w:rPr>
                      <m:t>i</m:t>
                    </m:r>
                  </m:sub>
                </m:sSub>
              </m:e>
            </m:func>
          </m:den>
        </m:f>
        <m:r>
          <m:rPr>
            <m:sty m:val="bi"/>
          </m:rPr>
          <w:rPr>
            <w:rFonts w:ascii="Cambria Math" w:hAnsi="Cambria Math"/>
            <w:sz w:val="24"/>
            <w:szCs w:val="24"/>
          </w:rPr>
          <m:t>=</m:t>
        </m:r>
        <m:f>
          <m:fPr>
            <m:ctrlPr>
              <w:rPr>
                <w:rFonts w:ascii="Cambria Math" w:hAnsi="Cambria Math"/>
                <w:b/>
                <w:i/>
                <w:sz w:val="24"/>
                <w:szCs w:val="24"/>
              </w:rPr>
            </m:ctrlPr>
          </m:fPr>
          <m:num>
            <m:sSub>
              <m:sSubPr>
                <m:ctrlPr>
                  <w:rPr>
                    <w:rFonts w:ascii="Cambria Math" w:hAnsi="Cambria Math"/>
                    <w:b/>
                    <w:i/>
                    <w:sz w:val="24"/>
                    <w:szCs w:val="24"/>
                  </w:rPr>
                </m:ctrlPr>
              </m:sSubPr>
              <m:e>
                <m:r>
                  <m:rPr>
                    <m:sty m:val="bi"/>
                  </m:rPr>
                  <w:rPr>
                    <w:rFonts w:ascii="Cambria Math" w:hAnsi="Cambria Math"/>
                    <w:sz w:val="24"/>
                    <w:szCs w:val="24"/>
                  </w:rPr>
                  <m:t>T</m:t>
                </m:r>
              </m:e>
              <m:sub>
                <m:r>
                  <m:rPr>
                    <m:sty m:val="bi"/>
                  </m:rPr>
                  <w:rPr>
                    <w:rFonts w:ascii="Cambria Math" w:hAnsi="Cambria Math"/>
                    <w:sz w:val="24"/>
                    <w:szCs w:val="24"/>
                  </w:rPr>
                  <m:t>Vi</m:t>
                </m:r>
              </m:sub>
            </m:sSub>
            <m:r>
              <m:rPr>
                <m:sty m:val="bi"/>
              </m:rPr>
              <w:rPr>
                <w:rFonts w:ascii="Cambria Math" w:hAnsi="Cambria Math"/>
                <w:sz w:val="24"/>
                <w:szCs w:val="24"/>
              </w:rPr>
              <m:t>-</m:t>
            </m:r>
            <m:sSub>
              <m:sSubPr>
                <m:ctrlPr>
                  <w:rPr>
                    <w:rFonts w:ascii="Cambria Math" w:hAnsi="Cambria Math"/>
                    <w:b/>
                    <w:i/>
                    <w:sz w:val="24"/>
                    <w:szCs w:val="24"/>
                  </w:rPr>
                </m:ctrlPr>
              </m:sSubPr>
              <m:e>
                <m:r>
                  <m:rPr>
                    <m:sty m:val="bi"/>
                  </m:rPr>
                  <w:rPr>
                    <w:rFonts w:ascii="Cambria Math" w:hAnsi="Cambria Math"/>
                    <w:sz w:val="24"/>
                    <w:szCs w:val="24"/>
                  </w:rPr>
                  <m:t>w</m:t>
                </m:r>
              </m:e>
              <m:sub>
                <m:r>
                  <m:rPr>
                    <m:sty m:val="bi"/>
                  </m:rPr>
                  <w:rPr>
                    <w:rFonts w:ascii="Cambria Math" w:hAnsi="Cambria Math"/>
                    <w:sz w:val="24"/>
                    <w:szCs w:val="24"/>
                  </w:rPr>
                  <m:t>i</m:t>
                </m:r>
              </m:sub>
            </m:sSub>
          </m:num>
          <m:den>
            <m:sSub>
              <m:sSubPr>
                <m:ctrlPr>
                  <w:rPr>
                    <w:rFonts w:ascii="Cambria Math" w:hAnsi="Cambria Math"/>
                    <w:b/>
                    <w:i/>
                    <w:sz w:val="24"/>
                    <w:szCs w:val="24"/>
                  </w:rPr>
                </m:ctrlPr>
              </m:sSubPr>
              <m:e>
                <m:r>
                  <m:rPr>
                    <m:sty m:val="bi"/>
                  </m:rPr>
                  <w:rPr>
                    <w:rFonts w:ascii="Cambria Math" w:hAnsi="Cambria Math"/>
                    <w:sz w:val="24"/>
                    <w:szCs w:val="24"/>
                  </w:rPr>
                  <m:t>T</m:t>
                </m:r>
              </m:e>
              <m:sub>
                <m:r>
                  <m:rPr>
                    <m:sty m:val="bi"/>
                  </m:rPr>
                  <w:rPr>
                    <w:rFonts w:ascii="Cambria Math" w:hAnsi="Cambria Math"/>
                    <w:sz w:val="24"/>
                    <w:szCs w:val="24"/>
                  </w:rPr>
                  <m:t>Hi</m:t>
                </m:r>
              </m:sub>
            </m:sSub>
          </m:den>
        </m:f>
      </m:oMath>
      <w:r w:rsidR="0008321B" w:rsidRPr="0008321B">
        <w:rPr>
          <w:b/>
          <w:sz w:val="24"/>
          <w:szCs w:val="24"/>
        </w:rPr>
        <w:t xml:space="preserve"> </w:t>
      </w:r>
      <w:r w:rsidR="006F3FA5">
        <w:rPr>
          <w:rFonts w:eastAsia="Cordia New"/>
          <w:sz w:val="24"/>
          <w:szCs w:val="24"/>
          <w:lang w:val="en-MY"/>
        </w:rPr>
        <w:tab/>
      </w:r>
      <w:r w:rsidR="006F3FA5">
        <w:rPr>
          <w:rFonts w:eastAsia="Cordia New"/>
          <w:sz w:val="24"/>
          <w:szCs w:val="24"/>
          <w:lang w:val="en-MY"/>
        </w:rPr>
        <w:tab/>
        <w:t xml:space="preserve"> </w:t>
      </w:r>
      <w:r w:rsidR="006F3FA5">
        <w:rPr>
          <w:rFonts w:eastAsia="Cordia New"/>
          <w:sz w:val="24"/>
          <w:szCs w:val="24"/>
          <w:lang w:val="en-MY"/>
        </w:rPr>
        <w:tab/>
      </w:r>
      <w:r w:rsidR="006F3FA5">
        <w:rPr>
          <w:rFonts w:eastAsia="Cordia New"/>
          <w:sz w:val="24"/>
          <w:szCs w:val="24"/>
          <w:lang w:val="en-MY"/>
        </w:rPr>
        <w:tab/>
      </w:r>
      <w:r w:rsidR="006F3FA5">
        <w:rPr>
          <w:rFonts w:eastAsia="Cordia New"/>
          <w:sz w:val="24"/>
          <w:szCs w:val="24"/>
          <w:lang w:val="en-MY"/>
        </w:rPr>
        <w:tab/>
      </w:r>
      <w:r w:rsidR="006F3FA5">
        <w:rPr>
          <w:rFonts w:eastAsia="Cordia New"/>
          <w:sz w:val="24"/>
          <w:szCs w:val="24"/>
          <w:lang w:val="en-MY"/>
        </w:rPr>
        <w:tab/>
      </w:r>
      <w:r w:rsidR="006F3FA5">
        <w:rPr>
          <w:rFonts w:eastAsia="Cordia New"/>
          <w:sz w:val="24"/>
          <w:szCs w:val="24"/>
          <w:lang w:val="en-MY"/>
        </w:rPr>
        <w:tab/>
      </w:r>
      <w:r w:rsidR="006F3FA5">
        <w:rPr>
          <w:sz w:val="24"/>
          <w:szCs w:val="24"/>
          <w:lang w:val="en-MY"/>
        </w:rPr>
        <w:t>(7.32)</w:t>
      </w:r>
    </w:p>
    <w:p w:rsidR="0008321B" w:rsidRDefault="0008321B" w:rsidP="0008321B">
      <w:pPr>
        <w:spacing w:line="360" w:lineRule="auto"/>
        <w:jc w:val="both"/>
        <w:rPr>
          <w:sz w:val="24"/>
          <w:szCs w:val="24"/>
        </w:rPr>
      </w:pPr>
    </w:p>
    <w:p w:rsidR="00863B2F" w:rsidRDefault="0008321B" w:rsidP="0008321B">
      <w:pPr>
        <w:spacing w:line="360" w:lineRule="auto"/>
        <w:jc w:val="both"/>
        <w:rPr>
          <w:sz w:val="24"/>
          <w:szCs w:val="24"/>
        </w:rPr>
      </w:pPr>
      <w:r w:rsidRPr="0008321B">
        <w:rPr>
          <w:sz w:val="24"/>
          <w:szCs w:val="24"/>
        </w:rPr>
        <w:t>Then, knowing the coordinates of the upper end of the element (</w:t>
      </w:r>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i</m:t>
            </m:r>
          </m:sub>
        </m:sSub>
      </m:oMath>
      <w:r w:rsidRPr="0008321B">
        <w:rPr>
          <w:sz w:val="24"/>
          <w:szCs w:val="24"/>
        </w:rPr>
        <w:t>,</w:t>
      </w:r>
      <m:oMath>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i</m:t>
            </m:r>
          </m:sub>
        </m:sSub>
      </m:oMath>
      <w:r w:rsidRPr="0008321B">
        <w:rPr>
          <w:sz w:val="24"/>
          <w:szCs w:val="24"/>
        </w:rPr>
        <w:t>), the corresponding</w:t>
      </w:r>
      <w:r>
        <w:rPr>
          <w:sz w:val="24"/>
          <w:szCs w:val="24"/>
        </w:rPr>
        <w:t xml:space="preserve"> </w:t>
      </w:r>
      <w:r w:rsidRPr="0008321B">
        <w:rPr>
          <w:sz w:val="24"/>
          <w:szCs w:val="24"/>
        </w:rPr>
        <w:t>coordinates for the lower end becomes</w:t>
      </w:r>
    </w:p>
    <w:p w:rsidR="0008321B" w:rsidRDefault="0008321B" w:rsidP="0008321B">
      <w:pPr>
        <w:spacing w:line="360" w:lineRule="auto"/>
        <w:jc w:val="both"/>
        <w:rPr>
          <w:sz w:val="24"/>
          <w:szCs w:val="24"/>
        </w:rPr>
      </w:pPr>
    </w:p>
    <w:p w:rsidR="0008321B" w:rsidRPr="0008321B" w:rsidRDefault="00D55C7F" w:rsidP="0008321B">
      <w:pPr>
        <w:spacing w:line="360" w:lineRule="auto"/>
        <w:jc w:val="both"/>
        <w:rPr>
          <w:b/>
          <w:sz w:val="24"/>
          <w:szCs w:val="24"/>
        </w:rPr>
      </w:pPr>
      <m:oMath>
        <m:sSub>
          <m:sSubPr>
            <m:ctrlPr>
              <w:rPr>
                <w:rFonts w:ascii="Cambria Math" w:hAnsi="Cambria Math"/>
                <w:b/>
                <w:i/>
                <w:sz w:val="24"/>
                <w:szCs w:val="24"/>
              </w:rPr>
            </m:ctrlPr>
          </m:sSubPr>
          <m:e>
            <m:r>
              <m:rPr>
                <m:sty m:val="bi"/>
              </m:rPr>
              <w:rPr>
                <w:rFonts w:ascii="Cambria Math" w:hAnsi="Cambria Math"/>
                <w:sz w:val="24"/>
                <w:szCs w:val="24"/>
              </w:rPr>
              <m:t>x</m:t>
            </m:r>
          </m:e>
          <m:sub>
            <m:r>
              <m:rPr>
                <m:sty m:val="bi"/>
              </m:rPr>
              <w:rPr>
                <w:rFonts w:ascii="Cambria Math" w:hAnsi="Cambria Math"/>
                <w:sz w:val="24"/>
                <w:szCs w:val="24"/>
              </w:rPr>
              <m:t>i+1</m:t>
            </m:r>
          </m:sub>
        </m:sSub>
        <m:r>
          <m:rPr>
            <m:sty m:val="bi"/>
          </m:rPr>
          <w:rPr>
            <w:rFonts w:ascii="Cambria Math" w:hAnsi="Cambria Math"/>
            <w:sz w:val="24"/>
            <w:szCs w:val="24"/>
          </w:rPr>
          <m:t>=</m:t>
        </m:r>
        <m:sSub>
          <m:sSubPr>
            <m:ctrlPr>
              <w:rPr>
                <w:rFonts w:ascii="Cambria Math" w:hAnsi="Cambria Math"/>
                <w:b/>
                <w:i/>
                <w:sz w:val="24"/>
                <w:szCs w:val="24"/>
              </w:rPr>
            </m:ctrlPr>
          </m:sSubPr>
          <m:e>
            <m:r>
              <m:rPr>
                <m:sty m:val="bi"/>
              </m:rPr>
              <w:rPr>
                <w:rFonts w:ascii="Cambria Math" w:hAnsi="Cambria Math"/>
                <w:sz w:val="24"/>
                <w:szCs w:val="24"/>
              </w:rPr>
              <m:t>x</m:t>
            </m:r>
          </m:e>
          <m:sub>
            <m:r>
              <m:rPr>
                <m:sty m:val="bi"/>
              </m:rPr>
              <w:rPr>
                <w:rFonts w:ascii="Cambria Math" w:hAnsi="Cambria Math"/>
                <w:sz w:val="24"/>
                <w:szCs w:val="24"/>
              </w:rPr>
              <m:t>i</m:t>
            </m:r>
          </m:sub>
        </m:sSub>
        <m:r>
          <m:rPr>
            <m:sty m:val="bi"/>
          </m:rPr>
          <w:rPr>
            <w:rFonts w:ascii="Cambria Math" w:hAnsi="Cambria Math"/>
            <w:sz w:val="24"/>
            <w:szCs w:val="24"/>
          </w:rPr>
          <m:t>-</m:t>
        </m:r>
        <m:f>
          <m:fPr>
            <m:ctrlPr>
              <w:rPr>
                <w:rFonts w:ascii="Cambria Math" w:hAnsi="Cambria Math"/>
                <w:b/>
                <w:i/>
                <w:sz w:val="24"/>
                <w:szCs w:val="24"/>
              </w:rPr>
            </m:ctrlPr>
          </m:fPr>
          <m:num>
            <m:sSub>
              <m:sSubPr>
                <m:ctrlPr>
                  <w:rPr>
                    <w:rFonts w:ascii="Cambria Math" w:hAnsi="Cambria Math"/>
                    <w:b/>
                    <w:i/>
                    <w:sz w:val="24"/>
                    <w:szCs w:val="24"/>
                  </w:rPr>
                </m:ctrlPr>
              </m:sSubPr>
              <m:e>
                <m:r>
                  <m:rPr>
                    <m:sty m:val="bi"/>
                  </m:rPr>
                  <w:rPr>
                    <w:rFonts w:ascii="Cambria Math" w:hAnsi="Cambria Math"/>
                    <w:sz w:val="24"/>
                    <w:szCs w:val="24"/>
                  </w:rPr>
                  <m:t>l</m:t>
                </m:r>
              </m:e>
              <m:sub>
                <m:r>
                  <m:rPr>
                    <m:sty m:val="bi"/>
                  </m:rPr>
                  <w:rPr>
                    <w:rFonts w:ascii="Cambria Math" w:hAnsi="Cambria Math"/>
                    <w:sz w:val="24"/>
                    <w:szCs w:val="24"/>
                  </w:rPr>
                  <m:t>i</m:t>
                </m:r>
              </m:sub>
            </m:sSub>
          </m:num>
          <m:den>
            <m:r>
              <m:rPr>
                <m:sty m:val="bi"/>
              </m:rPr>
              <w:rPr>
                <w:rFonts w:ascii="Cambria Math" w:hAnsi="Cambria Math"/>
                <w:sz w:val="24"/>
                <w:szCs w:val="24"/>
              </w:rPr>
              <m:t>2</m:t>
            </m:r>
          </m:den>
        </m:f>
        <m:d>
          <m:dPr>
            <m:begChr m:val="["/>
            <m:endChr m:val="]"/>
            <m:ctrlPr>
              <w:rPr>
                <w:rFonts w:ascii="Cambria Math" w:hAnsi="Cambria Math"/>
                <w:b/>
                <w:i/>
                <w:sz w:val="24"/>
                <w:szCs w:val="24"/>
              </w:rPr>
            </m:ctrlPr>
          </m:dPr>
          <m:e>
            <m:func>
              <m:funcPr>
                <m:ctrlPr>
                  <w:rPr>
                    <w:rFonts w:ascii="Cambria Math" w:hAnsi="Cambria Math"/>
                    <w:b/>
                    <w:i/>
                    <w:sz w:val="24"/>
                    <w:szCs w:val="24"/>
                  </w:rPr>
                </m:ctrlPr>
              </m:funcPr>
              <m:fName>
                <m:r>
                  <m:rPr>
                    <m:sty m:val="b"/>
                  </m:rPr>
                  <w:rPr>
                    <w:rFonts w:ascii="Cambria Math" w:hAnsi="Cambria Math"/>
                    <w:sz w:val="24"/>
                    <w:szCs w:val="24"/>
                  </w:rPr>
                  <m:t>cos</m:t>
                </m:r>
              </m:fName>
              <m:e>
                <m:sSub>
                  <m:sSubPr>
                    <m:ctrlPr>
                      <w:rPr>
                        <w:rFonts w:ascii="Cambria Math" w:hAnsi="Cambria Math"/>
                        <w:b/>
                        <w:i/>
                        <w:sz w:val="24"/>
                        <w:szCs w:val="24"/>
                      </w:rPr>
                    </m:ctrlPr>
                  </m:sSubPr>
                  <m:e>
                    <m:r>
                      <m:rPr>
                        <m:sty m:val="bi"/>
                      </m:rPr>
                      <w:rPr>
                        <w:rFonts w:ascii="Cambria Math" w:hAnsi="Cambria Math"/>
                        <w:sz w:val="24"/>
                        <w:szCs w:val="24"/>
                      </w:rPr>
                      <m:t>θ</m:t>
                    </m:r>
                  </m:e>
                  <m:sub>
                    <m:r>
                      <m:rPr>
                        <m:sty m:val="bi"/>
                      </m:rPr>
                      <w:rPr>
                        <w:rFonts w:ascii="Cambria Math" w:hAnsi="Cambria Math"/>
                        <w:sz w:val="24"/>
                        <w:szCs w:val="24"/>
                      </w:rPr>
                      <m:t>i</m:t>
                    </m:r>
                  </m:sub>
                </m:sSub>
              </m:e>
            </m:func>
            <m:r>
              <m:rPr>
                <m:sty m:val="bi"/>
              </m:rPr>
              <w:rPr>
                <w:rFonts w:ascii="Cambria Math" w:hAnsi="Cambria Math"/>
                <w:sz w:val="24"/>
                <w:szCs w:val="24"/>
              </w:rPr>
              <m:t>+</m:t>
            </m:r>
            <m:func>
              <m:funcPr>
                <m:ctrlPr>
                  <w:rPr>
                    <w:rFonts w:ascii="Cambria Math" w:hAnsi="Cambria Math"/>
                    <w:b/>
                    <w:i/>
                    <w:sz w:val="24"/>
                    <w:szCs w:val="24"/>
                  </w:rPr>
                </m:ctrlPr>
              </m:funcPr>
              <m:fName>
                <m:r>
                  <m:rPr>
                    <m:sty m:val="b"/>
                  </m:rPr>
                  <w:rPr>
                    <w:rFonts w:ascii="Cambria Math" w:hAnsi="Cambria Math"/>
                    <w:sz w:val="24"/>
                    <w:szCs w:val="24"/>
                  </w:rPr>
                  <m:t>cos</m:t>
                </m:r>
              </m:fName>
              <m:e>
                <m:sSub>
                  <m:sSubPr>
                    <m:ctrlPr>
                      <w:rPr>
                        <w:rFonts w:ascii="Cambria Math" w:hAnsi="Cambria Math"/>
                        <w:b/>
                        <w:i/>
                        <w:sz w:val="24"/>
                        <w:szCs w:val="24"/>
                      </w:rPr>
                    </m:ctrlPr>
                  </m:sSubPr>
                  <m:e>
                    <m:r>
                      <m:rPr>
                        <m:sty m:val="bi"/>
                      </m:rPr>
                      <w:rPr>
                        <w:rFonts w:ascii="Cambria Math" w:hAnsi="Cambria Math"/>
                        <w:sz w:val="24"/>
                        <w:szCs w:val="24"/>
                      </w:rPr>
                      <m:t>θ</m:t>
                    </m:r>
                  </m:e>
                  <m:sub>
                    <m:r>
                      <m:rPr>
                        <m:sty m:val="bi"/>
                      </m:rPr>
                      <w:rPr>
                        <w:rFonts w:ascii="Cambria Math" w:hAnsi="Cambria Math"/>
                        <w:sz w:val="24"/>
                        <w:szCs w:val="24"/>
                      </w:rPr>
                      <m:t>i+1</m:t>
                    </m:r>
                  </m:sub>
                </m:sSub>
              </m:e>
            </m:func>
          </m:e>
        </m:d>
      </m:oMath>
      <w:r w:rsidR="0008321B" w:rsidRPr="0008321B">
        <w:rPr>
          <w:b/>
          <w:sz w:val="24"/>
          <w:szCs w:val="24"/>
        </w:rPr>
        <w:t xml:space="preserve"> </w:t>
      </w:r>
      <w:r w:rsidR="006F3FA5">
        <w:rPr>
          <w:rFonts w:eastAsia="Cordia New"/>
          <w:sz w:val="24"/>
          <w:szCs w:val="24"/>
          <w:lang w:val="en-MY"/>
        </w:rPr>
        <w:tab/>
      </w:r>
      <w:r w:rsidR="006F3FA5">
        <w:rPr>
          <w:rFonts w:eastAsia="Cordia New"/>
          <w:sz w:val="24"/>
          <w:szCs w:val="24"/>
          <w:lang w:val="en-MY"/>
        </w:rPr>
        <w:tab/>
        <w:t xml:space="preserve"> </w:t>
      </w:r>
      <w:r w:rsidR="006F3FA5">
        <w:rPr>
          <w:rFonts w:eastAsia="Cordia New"/>
          <w:sz w:val="24"/>
          <w:szCs w:val="24"/>
          <w:lang w:val="en-MY"/>
        </w:rPr>
        <w:tab/>
      </w:r>
      <w:r w:rsidR="006F3FA5">
        <w:rPr>
          <w:rFonts w:eastAsia="Cordia New"/>
          <w:sz w:val="24"/>
          <w:szCs w:val="24"/>
          <w:lang w:val="en-MY"/>
        </w:rPr>
        <w:tab/>
      </w:r>
      <w:r w:rsidR="006F3FA5">
        <w:rPr>
          <w:rFonts w:eastAsia="Cordia New"/>
          <w:sz w:val="24"/>
          <w:szCs w:val="24"/>
          <w:lang w:val="en-MY"/>
        </w:rPr>
        <w:tab/>
      </w:r>
      <w:r w:rsidR="006F3FA5">
        <w:rPr>
          <w:rFonts w:eastAsia="Cordia New"/>
          <w:sz w:val="24"/>
          <w:szCs w:val="24"/>
          <w:lang w:val="en-MY"/>
        </w:rPr>
        <w:tab/>
      </w:r>
      <w:r w:rsidR="006F3FA5">
        <w:rPr>
          <w:rFonts w:eastAsia="Cordia New"/>
          <w:sz w:val="24"/>
          <w:szCs w:val="24"/>
          <w:lang w:val="en-MY"/>
        </w:rPr>
        <w:tab/>
      </w:r>
      <w:r w:rsidR="006F3FA5">
        <w:rPr>
          <w:sz w:val="24"/>
          <w:szCs w:val="24"/>
          <w:lang w:val="en-MY"/>
        </w:rPr>
        <w:t>(7.33)</w:t>
      </w:r>
    </w:p>
    <w:p w:rsidR="0008321B" w:rsidRDefault="0008321B" w:rsidP="0008321B">
      <w:pPr>
        <w:spacing w:line="360" w:lineRule="auto"/>
        <w:jc w:val="both"/>
        <w:rPr>
          <w:sz w:val="24"/>
          <w:szCs w:val="24"/>
        </w:rPr>
      </w:pPr>
    </w:p>
    <w:p w:rsidR="0008321B" w:rsidRPr="0008321B" w:rsidRDefault="00D55C7F" w:rsidP="0008321B">
      <w:pPr>
        <w:spacing w:line="360" w:lineRule="auto"/>
        <w:jc w:val="both"/>
        <w:rPr>
          <w:b/>
          <w:sz w:val="24"/>
          <w:szCs w:val="24"/>
        </w:rPr>
      </w:pPr>
      <m:oMath>
        <m:sSub>
          <m:sSubPr>
            <m:ctrlPr>
              <w:rPr>
                <w:rFonts w:ascii="Cambria Math" w:hAnsi="Cambria Math"/>
                <w:b/>
                <w:i/>
                <w:sz w:val="24"/>
                <w:szCs w:val="24"/>
              </w:rPr>
            </m:ctrlPr>
          </m:sSubPr>
          <m:e>
            <m:r>
              <m:rPr>
                <m:sty m:val="bi"/>
              </m:rPr>
              <w:rPr>
                <w:rFonts w:ascii="Cambria Math" w:hAnsi="Cambria Math"/>
                <w:sz w:val="24"/>
                <w:szCs w:val="24"/>
              </w:rPr>
              <m:t>y</m:t>
            </m:r>
          </m:e>
          <m:sub>
            <m:r>
              <m:rPr>
                <m:sty m:val="bi"/>
              </m:rPr>
              <w:rPr>
                <w:rFonts w:ascii="Cambria Math" w:hAnsi="Cambria Math"/>
                <w:sz w:val="24"/>
                <w:szCs w:val="24"/>
              </w:rPr>
              <m:t>i+1</m:t>
            </m:r>
          </m:sub>
        </m:sSub>
        <m:r>
          <m:rPr>
            <m:sty m:val="bi"/>
          </m:rPr>
          <w:rPr>
            <w:rFonts w:ascii="Cambria Math" w:hAnsi="Cambria Math"/>
            <w:sz w:val="24"/>
            <w:szCs w:val="24"/>
          </w:rPr>
          <m:t>=</m:t>
        </m:r>
        <m:sSub>
          <m:sSubPr>
            <m:ctrlPr>
              <w:rPr>
                <w:rFonts w:ascii="Cambria Math" w:hAnsi="Cambria Math"/>
                <w:b/>
                <w:i/>
                <w:sz w:val="24"/>
                <w:szCs w:val="24"/>
              </w:rPr>
            </m:ctrlPr>
          </m:sSubPr>
          <m:e>
            <m:r>
              <m:rPr>
                <m:sty m:val="bi"/>
              </m:rPr>
              <w:rPr>
                <w:rFonts w:ascii="Cambria Math" w:hAnsi="Cambria Math"/>
                <w:sz w:val="24"/>
                <w:szCs w:val="24"/>
              </w:rPr>
              <m:t>y</m:t>
            </m:r>
          </m:e>
          <m:sub>
            <m:r>
              <m:rPr>
                <m:sty m:val="bi"/>
              </m:rPr>
              <w:rPr>
                <w:rFonts w:ascii="Cambria Math" w:hAnsi="Cambria Math"/>
                <w:sz w:val="24"/>
                <w:szCs w:val="24"/>
              </w:rPr>
              <m:t>i</m:t>
            </m:r>
          </m:sub>
        </m:sSub>
        <m:r>
          <m:rPr>
            <m:sty m:val="bi"/>
          </m:rPr>
          <w:rPr>
            <w:rFonts w:ascii="Cambria Math" w:hAnsi="Cambria Math"/>
            <w:sz w:val="24"/>
            <w:szCs w:val="24"/>
          </w:rPr>
          <m:t>-</m:t>
        </m:r>
        <m:f>
          <m:fPr>
            <m:ctrlPr>
              <w:rPr>
                <w:rFonts w:ascii="Cambria Math" w:hAnsi="Cambria Math"/>
                <w:b/>
                <w:i/>
                <w:sz w:val="24"/>
                <w:szCs w:val="24"/>
              </w:rPr>
            </m:ctrlPr>
          </m:fPr>
          <m:num>
            <m:sSub>
              <m:sSubPr>
                <m:ctrlPr>
                  <w:rPr>
                    <w:rFonts w:ascii="Cambria Math" w:hAnsi="Cambria Math"/>
                    <w:b/>
                    <w:i/>
                    <w:sz w:val="24"/>
                    <w:szCs w:val="24"/>
                  </w:rPr>
                </m:ctrlPr>
              </m:sSubPr>
              <m:e>
                <m:r>
                  <m:rPr>
                    <m:sty m:val="bi"/>
                  </m:rPr>
                  <w:rPr>
                    <w:rFonts w:ascii="Cambria Math" w:hAnsi="Cambria Math"/>
                    <w:sz w:val="24"/>
                    <w:szCs w:val="24"/>
                  </w:rPr>
                  <m:t>l</m:t>
                </m:r>
              </m:e>
              <m:sub>
                <m:r>
                  <m:rPr>
                    <m:sty m:val="bi"/>
                  </m:rPr>
                  <w:rPr>
                    <w:rFonts w:ascii="Cambria Math" w:hAnsi="Cambria Math"/>
                    <w:sz w:val="24"/>
                    <w:szCs w:val="24"/>
                  </w:rPr>
                  <m:t>i</m:t>
                </m:r>
              </m:sub>
            </m:sSub>
          </m:num>
          <m:den>
            <m:r>
              <m:rPr>
                <m:sty m:val="bi"/>
              </m:rPr>
              <w:rPr>
                <w:rFonts w:ascii="Cambria Math" w:hAnsi="Cambria Math"/>
                <w:sz w:val="24"/>
                <w:szCs w:val="24"/>
              </w:rPr>
              <m:t>2</m:t>
            </m:r>
          </m:den>
        </m:f>
        <m:d>
          <m:dPr>
            <m:begChr m:val="["/>
            <m:endChr m:val="]"/>
            <m:ctrlPr>
              <w:rPr>
                <w:rFonts w:ascii="Cambria Math" w:hAnsi="Cambria Math"/>
                <w:b/>
                <w:i/>
                <w:sz w:val="24"/>
                <w:szCs w:val="24"/>
              </w:rPr>
            </m:ctrlPr>
          </m:dPr>
          <m:e>
            <m:func>
              <m:funcPr>
                <m:ctrlPr>
                  <w:rPr>
                    <w:rFonts w:ascii="Cambria Math" w:hAnsi="Cambria Math"/>
                    <w:b/>
                    <w:i/>
                    <w:sz w:val="24"/>
                    <w:szCs w:val="24"/>
                  </w:rPr>
                </m:ctrlPr>
              </m:funcPr>
              <m:fName>
                <m:r>
                  <m:rPr>
                    <m:sty m:val="b"/>
                  </m:rPr>
                  <w:rPr>
                    <w:rFonts w:ascii="Cambria Math" w:hAnsi="Cambria Math"/>
                    <w:sz w:val="24"/>
                    <w:szCs w:val="24"/>
                  </w:rPr>
                  <m:t>sin</m:t>
                </m:r>
              </m:fName>
              <m:e>
                <m:sSub>
                  <m:sSubPr>
                    <m:ctrlPr>
                      <w:rPr>
                        <w:rFonts w:ascii="Cambria Math" w:hAnsi="Cambria Math"/>
                        <w:b/>
                        <w:i/>
                        <w:sz w:val="24"/>
                        <w:szCs w:val="24"/>
                      </w:rPr>
                    </m:ctrlPr>
                  </m:sSubPr>
                  <m:e>
                    <m:r>
                      <m:rPr>
                        <m:sty m:val="bi"/>
                      </m:rPr>
                      <w:rPr>
                        <w:rFonts w:ascii="Cambria Math" w:hAnsi="Cambria Math"/>
                        <w:sz w:val="24"/>
                        <w:szCs w:val="24"/>
                      </w:rPr>
                      <m:t>θ</m:t>
                    </m:r>
                  </m:e>
                  <m:sub>
                    <m:r>
                      <m:rPr>
                        <m:sty m:val="bi"/>
                      </m:rPr>
                      <w:rPr>
                        <w:rFonts w:ascii="Cambria Math" w:hAnsi="Cambria Math"/>
                        <w:sz w:val="24"/>
                        <w:szCs w:val="24"/>
                      </w:rPr>
                      <m:t>i</m:t>
                    </m:r>
                  </m:sub>
                </m:sSub>
              </m:e>
            </m:func>
            <m:r>
              <m:rPr>
                <m:sty m:val="bi"/>
              </m:rPr>
              <w:rPr>
                <w:rFonts w:ascii="Cambria Math" w:hAnsi="Cambria Math"/>
                <w:sz w:val="24"/>
                <w:szCs w:val="24"/>
              </w:rPr>
              <m:t>+</m:t>
            </m:r>
            <m:func>
              <m:funcPr>
                <m:ctrlPr>
                  <w:rPr>
                    <w:rFonts w:ascii="Cambria Math" w:hAnsi="Cambria Math"/>
                    <w:b/>
                    <w:i/>
                    <w:sz w:val="24"/>
                    <w:szCs w:val="24"/>
                  </w:rPr>
                </m:ctrlPr>
              </m:funcPr>
              <m:fName>
                <m:r>
                  <m:rPr>
                    <m:sty m:val="b"/>
                  </m:rPr>
                  <w:rPr>
                    <w:rFonts w:ascii="Cambria Math" w:hAnsi="Cambria Math"/>
                    <w:sz w:val="24"/>
                    <w:szCs w:val="24"/>
                  </w:rPr>
                  <m:t>sin</m:t>
                </m:r>
              </m:fName>
              <m:e>
                <m:sSub>
                  <m:sSubPr>
                    <m:ctrlPr>
                      <w:rPr>
                        <w:rFonts w:ascii="Cambria Math" w:hAnsi="Cambria Math"/>
                        <w:b/>
                        <w:i/>
                        <w:sz w:val="24"/>
                        <w:szCs w:val="24"/>
                      </w:rPr>
                    </m:ctrlPr>
                  </m:sSubPr>
                  <m:e>
                    <m:r>
                      <m:rPr>
                        <m:sty m:val="bi"/>
                      </m:rPr>
                      <w:rPr>
                        <w:rFonts w:ascii="Cambria Math" w:hAnsi="Cambria Math"/>
                        <w:sz w:val="24"/>
                        <w:szCs w:val="24"/>
                      </w:rPr>
                      <m:t>θ</m:t>
                    </m:r>
                  </m:e>
                  <m:sub>
                    <m:r>
                      <m:rPr>
                        <m:sty m:val="bi"/>
                      </m:rPr>
                      <w:rPr>
                        <w:rFonts w:ascii="Cambria Math" w:hAnsi="Cambria Math"/>
                        <w:sz w:val="24"/>
                        <w:szCs w:val="24"/>
                      </w:rPr>
                      <m:t>i+1</m:t>
                    </m:r>
                  </m:sub>
                </m:sSub>
              </m:e>
            </m:func>
          </m:e>
        </m:d>
      </m:oMath>
      <w:r w:rsidR="0008321B" w:rsidRPr="0008321B">
        <w:rPr>
          <w:b/>
          <w:sz w:val="24"/>
          <w:szCs w:val="24"/>
        </w:rPr>
        <w:t xml:space="preserve"> </w:t>
      </w:r>
      <w:r w:rsidR="006F3FA5">
        <w:rPr>
          <w:rFonts w:eastAsia="Cordia New"/>
          <w:sz w:val="24"/>
          <w:szCs w:val="24"/>
          <w:lang w:val="en-MY"/>
        </w:rPr>
        <w:tab/>
      </w:r>
      <w:r w:rsidR="006F3FA5">
        <w:rPr>
          <w:rFonts w:eastAsia="Cordia New"/>
          <w:sz w:val="24"/>
          <w:szCs w:val="24"/>
          <w:lang w:val="en-MY"/>
        </w:rPr>
        <w:tab/>
        <w:t xml:space="preserve"> </w:t>
      </w:r>
      <w:r w:rsidR="006F3FA5">
        <w:rPr>
          <w:rFonts w:eastAsia="Cordia New"/>
          <w:sz w:val="24"/>
          <w:szCs w:val="24"/>
          <w:lang w:val="en-MY"/>
        </w:rPr>
        <w:tab/>
      </w:r>
      <w:r w:rsidR="006F3FA5">
        <w:rPr>
          <w:rFonts w:eastAsia="Cordia New"/>
          <w:sz w:val="24"/>
          <w:szCs w:val="24"/>
          <w:lang w:val="en-MY"/>
        </w:rPr>
        <w:tab/>
      </w:r>
      <w:r w:rsidR="006F3FA5">
        <w:rPr>
          <w:rFonts w:eastAsia="Cordia New"/>
          <w:sz w:val="24"/>
          <w:szCs w:val="24"/>
          <w:lang w:val="en-MY"/>
        </w:rPr>
        <w:tab/>
      </w:r>
      <w:r w:rsidR="006F3FA5">
        <w:rPr>
          <w:rFonts w:eastAsia="Cordia New"/>
          <w:sz w:val="24"/>
          <w:szCs w:val="24"/>
          <w:lang w:val="en-MY"/>
        </w:rPr>
        <w:tab/>
      </w:r>
      <w:r w:rsidR="006F3FA5">
        <w:rPr>
          <w:rFonts w:eastAsia="Cordia New"/>
          <w:sz w:val="24"/>
          <w:szCs w:val="24"/>
          <w:lang w:val="en-MY"/>
        </w:rPr>
        <w:tab/>
      </w:r>
      <w:r w:rsidR="006F3FA5">
        <w:rPr>
          <w:sz w:val="24"/>
          <w:szCs w:val="24"/>
          <w:lang w:val="en-MY"/>
        </w:rPr>
        <w:t>(7.34)</w:t>
      </w:r>
    </w:p>
    <w:p w:rsidR="0008321B" w:rsidRDefault="0008321B" w:rsidP="0008321B">
      <w:pPr>
        <w:spacing w:line="360" w:lineRule="auto"/>
        <w:jc w:val="both"/>
        <w:rPr>
          <w:sz w:val="24"/>
          <w:szCs w:val="24"/>
        </w:rPr>
      </w:pPr>
    </w:p>
    <w:p w:rsidR="0008321B" w:rsidRDefault="0008321B" w:rsidP="0008321B">
      <w:pPr>
        <w:spacing w:line="360" w:lineRule="auto"/>
        <w:jc w:val="both"/>
        <w:rPr>
          <w:sz w:val="24"/>
          <w:szCs w:val="24"/>
        </w:rPr>
      </w:pPr>
      <w:r w:rsidRPr="0008321B">
        <w:rPr>
          <w:sz w:val="24"/>
          <w:szCs w:val="24"/>
        </w:rPr>
        <w:t xml:space="preserve">This calculation continues with the subsequent element until </w:t>
      </w:r>
      <m:oMath>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i+1</m:t>
            </m:r>
          </m:sub>
        </m:sSub>
      </m:oMath>
      <w:r w:rsidRPr="0008321B">
        <w:rPr>
          <w:sz w:val="24"/>
          <w:szCs w:val="24"/>
        </w:rPr>
        <w:t xml:space="preserve"> just exceeds - </w:t>
      </w:r>
      <m:oMath>
        <m:r>
          <w:rPr>
            <w:rFonts w:ascii="Cambria Math" w:hAnsi="Cambria Math"/>
            <w:sz w:val="24"/>
            <w:szCs w:val="24"/>
          </w:rPr>
          <m:t>d</m:t>
        </m:r>
      </m:oMath>
      <w:r w:rsidRPr="0008321B">
        <w:rPr>
          <w:sz w:val="24"/>
          <w:szCs w:val="24"/>
        </w:rPr>
        <w:t>, where</w:t>
      </w:r>
      <w:r>
        <w:rPr>
          <w:sz w:val="24"/>
          <w:szCs w:val="24"/>
        </w:rPr>
        <w:t xml:space="preserve"> </w:t>
      </w:r>
      <w:proofErr w:type="gramStart"/>
      <w:r w:rsidRPr="0008321B">
        <w:rPr>
          <w:sz w:val="24"/>
          <w:szCs w:val="24"/>
        </w:rPr>
        <w:t xml:space="preserve">the </w:t>
      </w:r>
      <m:oMath>
        <m:r>
          <w:rPr>
            <w:rFonts w:ascii="Cambria Math" w:hAnsi="Cambria Math"/>
            <w:sz w:val="24"/>
            <w:szCs w:val="24"/>
          </w:rPr>
          <m:t>d</m:t>
        </m:r>
      </m:oMath>
      <w:r w:rsidRPr="0008321B">
        <w:rPr>
          <w:sz w:val="24"/>
          <w:szCs w:val="24"/>
        </w:rPr>
        <w:t xml:space="preserve"> is</w:t>
      </w:r>
      <w:proofErr w:type="gramEnd"/>
      <w:r w:rsidRPr="0008321B">
        <w:rPr>
          <w:sz w:val="24"/>
          <w:szCs w:val="24"/>
        </w:rPr>
        <w:t xml:space="preserve"> the supplied depth of the line.</w:t>
      </w:r>
      <w:r>
        <w:rPr>
          <w:sz w:val="24"/>
          <w:szCs w:val="24"/>
        </w:rPr>
        <w:t xml:space="preserve"> </w:t>
      </w:r>
      <w:r w:rsidRPr="0008321B">
        <w:rPr>
          <w:sz w:val="24"/>
          <w:szCs w:val="24"/>
        </w:rPr>
        <w:t>For a catenary line with portions on the bottom, the solution can be obtained in closed</w:t>
      </w:r>
      <w:r>
        <w:rPr>
          <w:sz w:val="24"/>
          <w:szCs w:val="24"/>
        </w:rPr>
        <w:t xml:space="preserve"> </w:t>
      </w:r>
      <w:r w:rsidRPr="0008321B">
        <w:rPr>
          <w:sz w:val="24"/>
          <w:szCs w:val="24"/>
        </w:rPr>
        <w:t>form using catenary equations</w:t>
      </w:r>
      <w:r>
        <w:rPr>
          <w:sz w:val="24"/>
          <w:szCs w:val="24"/>
        </w:rPr>
        <w:t>.</w:t>
      </w:r>
    </w:p>
    <w:p w:rsidR="0008321B" w:rsidRDefault="0008321B" w:rsidP="0008321B">
      <w:pPr>
        <w:spacing w:line="360" w:lineRule="auto"/>
        <w:ind w:firstLine="284"/>
        <w:jc w:val="both"/>
        <w:rPr>
          <w:sz w:val="24"/>
          <w:szCs w:val="24"/>
        </w:rPr>
      </w:pPr>
      <w:r w:rsidRPr="0008321B">
        <w:rPr>
          <w:sz w:val="24"/>
          <w:szCs w:val="24"/>
        </w:rPr>
        <w:t>Basic catenary equation</w:t>
      </w:r>
      <w:r>
        <w:rPr>
          <w:sz w:val="24"/>
          <w:szCs w:val="24"/>
        </w:rPr>
        <w:t xml:space="preserve"> can be written as</w:t>
      </w:r>
      <w:r w:rsidRPr="0008321B">
        <w:rPr>
          <w:sz w:val="24"/>
          <w:szCs w:val="24"/>
        </w:rPr>
        <w:t>:</w:t>
      </w:r>
    </w:p>
    <w:p w:rsidR="0008321B" w:rsidRDefault="0008321B" w:rsidP="0008321B">
      <w:pPr>
        <w:spacing w:line="360" w:lineRule="auto"/>
        <w:jc w:val="both"/>
        <w:rPr>
          <w:sz w:val="24"/>
          <w:szCs w:val="24"/>
        </w:rPr>
      </w:pPr>
    </w:p>
    <w:p w:rsidR="0008321B" w:rsidRPr="0008321B" w:rsidRDefault="0008321B" w:rsidP="0008321B">
      <w:pPr>
        <w:spacing w:line="360" w:lineRule="auto"/>
        <w:jc w:val="both"/>
        <w:rPr>
          <w:b/>
          <w:sz w:val="24"/>
          <w:szCs w:val="24"/>
        </w:rPr>
      </w:pPr>
      <m:oMath>
        <m:r>
          <m:rPr>
            <m:sty m:val="bi"/>
          </m:rPr>
          <w:rPr>
            <w:rFonts w:ascii="Cambria Math" w:hAnsi="Cambria Math"/>
            <w:sz w:val="24"/>
            <w:szCs w:val="24"/>
          </w:rPr>
          <m:t>y=</m:t>
        </m:r>
        <m:sSub>
          <m:sSubPr>
            <m:ctrlPr>
              <w:rPr>
                <w:rFonts w:ascii="Cambria Math" w:hAnsi="Cambria Math"/>
                <w:b/>
                <w:i/>
                <w:sz w:val="24"/>
                <w:szCs w:val="24"/>
              </w:rPr>
            </m:ctrlPr>
          </m:sSubPr>
          <m:e>
            <m:r>
              <m:rPr>
                <m:sty m:val="bi"/>
              </m:rPr>
              <w:rPr>
                <w:rFonts w:ascii="Cambria Math" w:hAnsi="Cambria Math"/>
                <w:sz w:val="24"/>
                <w:szCs w:val="24"/>
              </w:rPr>
              <m:t>y</m:t>
            </m:r>
          </m:e>
          <m:sub>
            <m:r>
              <m:rPr>
                <m:sty m:val="bi"/>
              </m:rPr>
              <w:rPr>
                <w:rFonts w:ascii="Cambria Math" w:hAnsi="Cambria Math"/>
                <w:sz w:val="24"/>
                <w:szCs w:val="24"/>
              </w:rPr>
              <m:t>0</m:t>
            </m:r>
          </m:sub>
        </m:sSub>
        <m:func>
          <m:funcPr>
            <m:ctrlPr>
              <w:rPr>
                <w:rFonts w:ascii="Cambria Math" w:hAnsi="Cambria Math"/>
                <w:b/>
                <w:i/>
                <w:sz w:val="24"/>
                <w:szCs w:val="24"/>
              </w:rPr>
            </m:ctrlPr>
          </m:funcPr>
          <m:fName>
            <m:r>
              <m:rPr>
                <m:sty m:val="b"/>
              </m:rPr>
              <w:rPr>
                <w:rFonts w:ascii="Cambria Math" w:hAnsi="Cambria Math"/>
                <w:sz w:val="24"/>
                <w:szCs w:val="24"/>
              </w:rPr>
              <m:t>cosh</m:t>
            </m:r>
          </m:fName>
          <m:e>
            <m:d>
              <m:dPr>
                <m:ctrlPr>
                  <w:rPr>
                    <w:rFonts w:ascii="Cambria Math" w:hAnsi="Cambria Math"/>
                    <w:b/>
                    <w:i/>
                    <w:sz w:val="24"/>
                    <w:szCs w:val="24"/>
                  </w:rPr>
                </m:ctrlPr>
              </m:dPr>
              <m:e>
                <m:f>
                  <m:fPr>
                    <m:type m:val="lin"/>
                    <m:ctrlPr>
                      <w:rPr>
                        <w:rFonts w:ascii="Cambria Math" w:hAnsi="Cambria Math"/>
                        <w:b/>
                        <w:i/>
                        <w:sz w:val="24"/>
                        <w:szCs w:val="24"/>
                      </w:rPr>
                    </m:ctrlPr>
                  </m:fPr>
                  <m:num>
                    <m:r>
                      <m:rPr>
                        <m:sty m:val="bi"/>
                      </m:rPr>
                      <w:rPr>
                        <w:rFonts w:ascii="Cambria Math" w:hAnsi="Cambria Math"/>
                        <w:sz w:val="24"/>
                        <w:szCs w:val="24"/>
                      </w:rPr>
                      <m:t>x</m:t>
                    </m:r>
                  </m:num>
                  <m:den>
                    <m:sSub>
                      <m:sSubPr>
                        <m:ctrlPr>
                          <w:rPr>
                            <w:rFonts w:ascii="Cambria Math" w:hAnsi="Cambria Math"/>
                            <w:b/>
                            <w:i/>
                            <w:sz w:val="24"/>
                            <w:szCs w:val="24"/>
                          </w:rPr>
                        </m:ctrlPr>
                      </m:sSubPr>
                      <m:e>
                        <m:r>
                          <m:rPr>
                            <m:sty m:val="bi"/>
                          </m:rPr>
                          <w:rPr>
                            <w:rFonts w:ascii="Cambria Math" w:hAnsi="Cambria Math"/>
                            <w:sz w:val="24"/>
                            <w:szCs w:val="24"/>
                          </w:rPr>
                          <m:t>y</m:t>
                        </m:r>
                      </m:e>
                      <m:sub>
                        <m:r>
                          <m:rPr>
                            <m:sty m:val="bi"/>
                          </m:rPr>
                          <w:rPr>
                            <w:rFonts w:ascii="Cambria Math" w:hAnsi="Cambria Math"/>
                            <w:sz w:val="24"/>
                            <w:szCs w:val="24"/>
                          </w:rPr>
                          <m:t>0</m:t>
                        </m:r>
                      </m:sub>
                    </m:sSub>
                  </m:den>
                </m:f>
              </m:e>
            </m:d>
          </m:e>
        </m:func>
      </m:oMath>
      <w:r w:rsidRPr="0008321B">
        <w:rPr>
          <w:b/>
          <w:sz w:val="24"/>
          <w:szCs w:val="24"/>
        </w:rPr>
        <w:t xml:space="preserve"> </w:t>
      </w:r>
      <w:r w:rsidR="006F3FA5">
        <w:rPr>
          <w:rFonts w:eastAsia="Cordia New"/>
          <w:sz w:val="24"/>
          <w:szCs w:val="24"/>
          <w:lang w:val="en-MY"/>
        </w:rPr>
        <w:tab/>
      </w:r>
      <w:r w:rsidR="006F3FA5">
        <w:rPr>
          <w:rFonts w:eastAsia="Cordia New"/>
          <w:sz w:val="24"/>
          <w:szCs w:val="24"/>
          <w:lang w:val="en-MY"/>
        </w:rPr>
        <w:tab/>
        <w:t xml:space="preserve"> </w:t>
      </w:r>
      <w:r w:rsidR="006F3FA5">
        <w:rPr>
          <w:rFonts w:eastAsia="Cordia New"/>
          <w:sz w:val="24"/>
          <w:szCs w:val="24"/>
          <w:lang w:val="en-MY"/>
        </w:rPr>
        <w:tab/>
      </w:r>
      <w:r w:rsidR="006F3FA5">
        <w:rPr>
          <w:rFonts w:eastAsia="Cordia New"/>
          <w:sz w:val="24"/>
          <w:szCs w:val="24"/>
          <w:lang w:val="en-MY"/>
        </w:rPr>
        <w:tab/>
      </w:r>
      <w:r w:rsidR="006F3FA5">
        <w:rPr>
          <w:rFonts w:eastAsia="Cordia New"/>
          <w:sz w:val="24"/>
          <w:szCs w:val="24"/>
          <w:lang w:val="en-MY"/>
        </w:rPr>
        <w:tab/>
      </w:r>
      <w:r w:rsidR="006F3FA5">
        <w:rPr>
          <w:rFonts w:eastAsia="Cordia New"/>
          <w:sz w:val="24"/>
          <w:szCs w:val="24"/>
          <w:lang w:val="en-MY"/>
        </w:rPr>
        <w:tab/>
      </w:r>
      <w:r w:rsidR="006F3FA5">
        <w:rPr>
          <w:rFonts w:eastAsia="Cordia New"/>
          <w:sz w:val="24"/>
          <w:szCs w:val="24"/>
          <w:lang w:val="en-MY"/>
        </w:rPr>
        <w:tab/>
      </w:r>
      <w:r w:rsidR="006F3FA5">
        <w:rPr>
          <w:rFonts w:eastAsia="Cordia New"/>
          <w:sz w:val="24"/>
          <w:szCs w:val="24"/>
          <w:lang w:val="en-MY"/>
        </w:rPr>
        <w:tab/>
      </w:r>
      <w:r w:rsidR="006F3FA5">
        <w:rPr>
          <w:rFonts w:eastAsia="Cordia New"/>
          <w:sz w:val="24"/>
          <w:szCs w:val="24"/>
          <w:lang w:val="en-MY"/>
        </w:rPr>
        <w:tab/>
      </w:r>
      <w:r w:rsidR="006F3FA5">
        <w:rPr>
          <w:sz w:val="24"/>
          <w:szCs w:val="24"/>
          <w:lang w:val="en-MY"/>
        </w:rPr>
        <w:t>(7.35)</w:t>
      </w:r>
    </w:p>
    <w:p w:rsidR="0008321B" w:rsidRDefault="0008321B" w:rsidP="0008321B">
      <w:pPr>
        <w:spacing w:line="360" w:lineRule="auto"/>
        <w:jc w:val="both"/>
        <w:rPr>
          <w:sz w:val="24"/>
          <w:szCs w:val="24"/>
        </w:rPr>
      </w:pPr>
    </w:p>
    <w:p w:rsidR="0008321B" w:rsidRDefault="0008321B" w:rsidP="0008321B">
      <w:pPr>
        <w:spacing w:line="360" w:lineRule="auto"/>
        <w:jc w:val="both"/>
        <w:rPr>
          <w:sz w:val="24"/>
          <w:szCs w:val="24"/>
        </w:rPr>
      </w:pPr>
      <w:r>
        <w:rPr>
          <w:sz w:val="24"/>
          <w:szCs w:val="24"/>
        </w:rPr>
        <w:t xml:space="preserve">Where; </w:t>
      </w:r>
      <m:oMath>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0</m:t>
            </m:r>
          </m:sub>
        </m:sSub>
      </m:oMath>
      <w:r>
        <w:rPr>
          <w:sz w:val="24"/>
          <w:szCs w:val="24"/>
        </w:rPr>
        <w:t xml:space="preserve">is elevation at x = 0, </w:t>
      </w:r>
    </w:p>
    <w:p w:rsidR="00644E09" w:rsidRDefault="00644E09" w:rsidP="00BB7590">
      <w:pPr>
        <w:spacing w:line="360" w:lineRule="auto"/>
        <w:ind w:firstLine="284"/>
        <w:jc w:val="both"/>
        <w:rPr>
          <w:sz w:val="24"/>
          <w:szCs w:val="24"/>
        </w:rPr>
      </w:pPr>
      <w:r w:rsidRPr="006C417B">
        <w:rPr>
          <w:sz w:val="24"/>
          <w:szCs w:val="24"/>
        </w:rPr>
        <w:t xml:space="preserve">From the figure above, the suspended line length </w:t>
      </w:r>
      <m:oMath>
        <m:r>
          <w:rPr>
            <w:rFonts w:ascii="Cambria Math" w:hAnsi="Cambria Math"/>
            <w:sz w:val="24"/>
            <w:szCs w:val="24"/>
          </w:rPr>
          <m:t>s(x)</m:t>
        </m:r>
      </m:oMath>
      <w:r w:rsidRPr="006C417B">
        <w:rPr>
          <w:sz w:val="24"/>
          <w:szCs w:val="24"/>
        </w:rPr>
        <w:t xml:space="preserve"> as;</w:t>
      </w:r>
    </w:p>
    <w:p w:rsidR="00BB7590" w:rsidRPr="006C417B" w:rsidRDefault="00BB7590" w:rsidP="00BB7590">
      <w:pPr>
        <w:spacing w:line="360" w:lineRule="auto"/>
        <w:ind w:firstLine="284"/>
        <w:jc w:val="both"/>
        <w:rPr>
          <w:sz w:val="24"/>
          <w:szCs w:val="24"/>
        </w:rPr>
      </w:pPr>
    </w:p>
    <w:p w:rsidR="00644E09" w:rsidRDefault="007F7A43" w:rsidP="00644E09">
      <w:pPr>
        <w:pStyle w:val="Caption"/>
        <w:spacing w:after="240" w:line="360" w:lineRule="auto"/>
        <w:rPr>
          <w:rFonts w:ascii="Times New Roman" w:hAnsi="Times New Roman" w:cs="Times New Roman"/>
          <w:b w:val="0"/>
          <w:color w:val="auto"/>
          <w:sz w:val="24"/>
          <w:szCs w:val="24"/>
        </w:rPr>
      </w:pPr>
      <m:oMath>
        <m:r>
          <m:rPr>
            <m:sty m:val="bi"/>
          </m:rPr>
          <w:rPr>
            <w:rFonts w:ascii="Cambria Math" w:hAnsi="Cambria Math" w:cs="Times New Roman"/>
            <w:color w:val="auto"/>
            <w:sz w:val="24"/>
            <w:szCs w:val="24"/>
          </w:rPr>
          <m:t xml:space="preserve">s(x)= </m:t>
        </m:r>
        <m:d>
          <m:dPr>
            <m:ctrlPr>
              <w:rPr>
                <w:rFonts w:ascii="Cambria Math" w:hAnsi="Cambria Math" w:cs="Times New Roman"/>
                <w:b w:val="0"/>
                <w:i/>
                <w:iCs/>
                <w:color w:val="auto"/>
                <w:sz w:val="24"/>
                <w:szCs w:val="24"/>
              </w:rPr>
            </m:ctrlPr>
          </m:dPr>
          <m:e>
            <m:f>
              <m:fPr>
                <m:ctrlPr>
                  <w:rPr>
                    <w:rFonts w:ascii="Cambria Math" w:hAnsi="Cambria Math" w:cs="Times New Roman"/>
                    <w:b w:val="0"/>
                    <w:i/>
                    <w:iCs/>
                    <w:color w:val="auto"/>
                    <w:sz w:val="24"/>
                    <w:szCs w:val="24"/>
                  </w:rPr>
                </m:ctrlPr>
              </m:fPr>
              <m:num>
                <m:sSub>
                  <m:sSubPr>
                    <m:ctrlPr>
                      <w:rPr>
                        <w:rFonts w:ascii="Cambria Math" w:hAnsi="Cambria Math" w:cs="Times New Roman"/>
                        <w:b w:val="0"/>
                        <w:i/>
                        <w:iCs/>
                        <w:color w:val="auto"/>
                        <w:sz w:val="24"/>
                        <w:szCs w:val="24"/>
                      </w:rPr>
                    </m:ctrlPr>
                  </m:sSubPr>
                  <m:e>
                    <m:r>
                      <m:rPr>
                        <m:sty m:val="bi"/>
                      </m:rPr>
                      <w:rPr>
                        <w:rFonts w:ascii="Cambria Math" w:hAnsi="Cambria Math" w:cs="Times New Roman"/>
                        <w:color w:val="auto"/>
                        <w:sz w:val="24"/>
                        <w:szCs w:val="24"/>
                      </w:rPr>
                      <m:t>T</m:t>
                    </m:r>
                  </m:e>
                  <m:sub>
                    <m:r>
                      <m:rPr>
                        <m:sty m:val="bi"/>
                      </m:rPr>
                      <w:rPr>
                        <w:rFonts w:ascii="Cambria Math" w:hAnsi="Cambria Math" w:cs="Times New Roman"/>
                        <w:color w:val="auto"/>
                        <w:sz w:val="24"/>
                        <w:szCs w:val="24"/>
                      </w:rPr>
                      <m:t>H</m:t>
                    </m:r>
                  </m:sub>
                </m:sSub>
              </m:num>
              <m:den>
                <m:r>
                  <m:rPr>
                    <m:sty m:val="bi"/>
                  </m:rPr>
                  <w:rPr>
                    <w:rFonts w:ascii="Cambria Math" w:hAnsi="Cambria Math" w:cs="Times New Roman"/>
                    <w:color w:val="auto"/>
                    <w:sz w:val="24"/>
                    <w:szCs w:val="24"/>
                  </w:rPr>
                  <m:t>w</m:t>
                </m:r>
              </m:den>
            </m:f>
          </m:e>
        </m:d>
        <m:func>
          <m:funcPr>
            <m:ctrlPr>
              <w:rPr>
                <w:rFonts w:ascii="Cambria Math" w:hAnsi="Cambria Math" w:cs="Times New Roman"/>
                <w:b w:val="0"/>
                <w:i/>
                <w:color w:val="auto"/>
                <w:sz w:val="24"/>
                <w:szCs w:val="24"/>
              </w:rPr>
            </m:ctrlPr>
          </m:funcPr>
          <m:fName>
            <m:r>
              <m:rPr>
                <m:sty m:val="bi"/>
              </m:rPr>
              <w:rPr>
                <w:rFonts w:ascii="Cambria Math" w:hAnsi="Cambria Math" w:cs="Times New Roman"/>
                <w:color w:val="auto"/>
                <w:sz w:val="24"/>
                <w:szCs w:val="24"/>
              </w:rPr>
              <m:t>sinh</m:t>
            </m:r>
          </m:fName>
          <m:e>
            <m:d>
              <m:dPr>
                <m:ctrlPr>
                  <w:rPr>
                    <w:rFonts w:ascii="Cambria Math" w:hAnsi="Cambria Math" w:cs="Times New Roman"/>
                    <w:b w:val="0"/>
                    <w:i/>
                    <w:iCs/>
                    <w:color w:val="auto"/>
                    <w:sz w:val="24"/>
                    <w:szCs w:val="24"/>
                  </w:rPr>
                </m:ctrlPr>
              </m:dPr>
              <m:e>
                <m:f>
                  <m:fPr>
                    <m:ctrlPr>
                      <w:rPr>
                        <w:rFonts w:ascii="Cambria Math" w:hAnsi="Cambria Math" w:cs="Times New Roman"/>
                        <w:b w:val="0"/>
                        <w:i/>
                        <w:iCs/>
                        <w:color w:val="auto"/>
                        <w:sz w:val="24"/>
                        <w:szCs w:val="24"/>
                      </w:rPr>
                    </m:ctrlPr>
                  </m:fPr>
                  <m:num>
                    <m:r>
                      <m:rPr>
                        <m:sty m:val="bi"/>
                      </m:rPr>
                      <w:rPr>
                        <w:rFonts w:ascii="Cambria Math" w:hAnsi="Cambria Math" w:cs="Times New Roman"/>
                        <w:color w:val="auto"/>
                        <w:sz w:val="24"/>
                        <w:szCs w:val="24"/>
                      </w:rPr>
                      <m:t>wx</m:t>
                    </m:r>
                  </m:num>
                  <m:den>
                    <m:sSub>
                      <m:sSubPr>
                        <m:ctrlPr>
                          <w:rPr>
                            <w:rFonts w:ascii="Cambria Math" w:hAnsi="Cambria Math" w:cs="Times New Roman"/>
                            <w:b w:val="0"/>
                            <w:i/>
                            <w:iCs/>
                            <w:color w:val="auto"/>
                            <w:sz w:val="24"/>
                            <w:szCs w:val="24"/>
                          </w:rPr>
                        </m:ctrlPr>
                      </m:sSubPr>
                      <m:e>
                        <m:r>
                          <m:rPr>
                            <m:sty m:val="bi"/>
                          </m:rPr>
                          <w:rPr>
                            <w:rFonts w:ascii="Cambria Math" w:hAnsi="Cambria Math" w:cs="Times New Roman"/>
                            <w:color w:val="auto"/>
                            <w:sz w:val="24"/>
                            <w:szCs w:val="24"/>
                          </w:rPr>
                          <m:t>T</m:t>
                        </m:r>
                      </m:e>
                      <m:sub>
                        <m:r>
                          <m:rPr>
                            <m:sty m:val="bi"/>
                          </m:rPr>
                          <w:rPr>
                            <w:rFonts w:ascii="Cambria Math" w:hAnsi="Cambria Math" w:cs="Times New Roman"/>
                            <w:color w:val="auto"/>
                            <w:sz w:val="24"/>
                            <w:szCs w:val="24"/>
                          </w:rPr>
                          <m:t>H</m:t>
                        </m:r>
                      </m:sub>
                    </m:sSub>
                  </m:den>
                </m:f>
              </m:e>
            </m:d>
          </m:e>
        </m:func>
      </m:oMath>
      <w:r w:rsidR="00644E09" w:rsidRPr="007F7A43">
        <w:rPr>
          <w:rFonts w:ascii="Times New Roman" w:hAnsi="Times New Roman" w:cs="Times New Roman"/>
          <w:b w:val="0"/>
          <w:i/>
          <w:color w:val="auto"/>
          <w:sz w:val="24"/>
          <w:szCs w:val="24"/>
        </w:rPr>
        <w:tab/>
      </w:r>
      <w:r w:rsidR="00644E09" w:rsidRPr="007F7A43">
        <w:rPr>
          <w:rFonts w:ascii="Times New Roman" w:hAnsi="Times New Roman" w:cs="Times New Roman"/>
          <w:b w:val="0"/>
          <w:color w:val="auto"/>
          <w:sz w:val="24"/>
          <w:szCs w:val="24"/>
        </w:rPr>
        <w:tab/>
      </w:r>
      <w:r w:rsidR="00644E09" w:rsidRPr="007F7A43">
        <w:rPr>
          <w:rFonts w:ascii="Times New Roman" w:hAnsi="Times New Roman" w:cs="Times New Roman"/>
          <w:b w:val="0"/>
          <w:color w:val="auto"/>
          <w:sz w:val="24"/>
          <w:szCs w:val="24"/>
        </w:rPr>
        <w:tab/>
      </w:r>
      <w:r w:rsidR="00644E09" w:rsidRPr="007F7A43">
        <w:rPr>
          <w:rFonts w:ascii="Times New Roman" w:hAnsi="Times New Roman" w:cs="Times New Roman"/>
          <w:b w:val="0"/>
          <w:color w:val="auto"/>
          <w:sz w:val="24"/>
          <w:szCs w:val="24"/>
        </w:rPr>
        <w:tab/>
      </w:r>
      <w:r w:rsidR="00644E09" w:rsidRPr="007F7A43">
        <w:rPr>
          <w:rFonts w:ascii="Times New Roman" w:hAnsi="Times New Roman" w:cs="Times New Roman"/>
          <w:b w:val="0"/>
          <w:color w:val="auto"/>
          <w:sz w:val="24"/>
          <w:szCs w:val="24"/>
        </w:rPr>
        <w:tab/>
      </w:r>
      <w:r w:rsidR="00644E09" w:rsidRPr="007F7A43">
        <w:rPr>
          <w:rFonts w:ascii="Times New Roman" w:hAnsi="Times New Roman" w:cs="Times New Roman"/>
          <w:b w:val="0"/>
          <w:color w:val="auto"/>
          <w:sz w:val="24"/>
          <w:szCs w:val="24"/>
        </w:rPr>
        <w:tab/>
      </w:r>
      <w:r w:rsidR="00644E09" w:rsidRPr="007F7A43">
        <w:rPr>
          <w:rFonts w:ascii="Times New Roman" w:hAnsi="Times New Roman" w:cs="Times New Roman"/>
          <w:b w:val="0"/>
          <w:color w:val="auto"/>
          <w:sz w:val="24"/>
          <w:szCs w:val="24"/>
        </w:rPr>
        <w:tab/>
      </w:r>
      <w:r w:rsidR="00644E09" w:rsidRPr="007F7A43">
        <w:rPr>
          <w:rFonts w:ascii="Times New Roman" w:hAnsi="Times New Roman" w:cs="Times New Roman"/>
          <w:b w:val="0"/>
          <w:color w:val="auto"/>
          <w:sz w:val="24"/>
          <w:szCs w:val="24"/>
        </w:rPr>
        <w:tab/>
        <w:t>(</w:t>
      </w:r>
      <w:r>
        <w:rPr>
          <w:rFonts w:ascii="Times New Roman" w:hAnsi="Times New Roman" w:cs="Times New Roman"/>
          <w:b w:val="0"/>
          <w:color w:val="auto"/>
          <w:sz w:val="24"/>
          <w:szCs w:val="24"/>
        </w:rPr>
        <w:t>7.</w:t>
      </w:r>
      <w:r w:rsidR="006F3FA5">
        <w:rPr>
          <w:rFonts w:ascii="Times New Roman" w:hAnsi="Times New Roman" w:cs="Times New Roman"/>
          <w:b w:val="0"/>
          <w:color w:val="auto"/>
          <w:sz w:val="24"/>
          <w:szCs w:val="24"/>
        </w:rPr>
        <w:t>36</w:t>
      </w:r>
      <w:r w:rsidR="00644E09" w:rsidRPr="007F7A43">
        <w:rPr>
          <w:rFonts w:ascii="Times New Roman" w:hAnsi="Times New Roman" w:cs="Times New Roman"/>
          <w:b w:val="0"/>
          <w:color w:val="auto"/>
          <w:sz w:val="24"/>
          <w:szCs w:val="24"/>
        </w:rPr>
        <w:t>)</w:t>
      </w:r>
    </w:p>
    <w:p w:rsidR="00BB7590" w:rsidRDefault="00BB7590" w:rsidP="00BB7590">
      <w:pPr>
        <w:rPr>
          <w:sz w:val="24"/>
          <w:szCs w:val="24"/>
        </w:rPr>
      </w:pPr>
      <w:proofErr w:type="gramStart"/>
      <w:r>
        <w:rPr>
          <w:sz w:val="24"/>
          <w:szCs w:val="24"/>
          <w:lang w:val="en-MY"/>
        </w:rPr>
        <w:t>and</w:t>
      </w:r>
      <w:proofErr w:type="gramEnd"/>
      <w:r>
        <w:rPr>
          <w:sz w:val="24"/>
          <w:szCs w:val="24"/>
          <w:lang w:val="en-MY"/>
        </w:rPr>
        <w:t xml:space="preserve"> then, the </w:t>
      </w:r>
      <w:r w:rsidRPr="00BB7590">
        <w:rPr>
          <w:sz w:val="24"/>
          <w:szCs w:val="24"/>
          <w:lang w:val="en-MY"/>
        </w:rPr>
        <w:t xml:space="preserve">vertical line dimension along catenary </w:t>
      </w:r>
      <m:oMath>
        <m:r>
          <w:rPr>
            <w:rFonts w:ascii="Cambria Math" w:hAnsi="Cambria Math"/>
            <w:sz w:val="24"/>
            <w:szCs w:val="24"/>
          </w:rPr>
          <m:t>d(x)</m:t>
        </m:r>
      </m:oMath>
    </w:p>
    <w:p w:rsidR="00BB7590" w:rsidRDefault="00BB7590" w:rsidP="00BB7590">
      <w:pPr>
        <w:rPr>
          <w:sz w:val="24"/>
          <w:szCs w:val="24"/>
          <w:lang w:val="en-MY"/>
        </w:rPr>
      </w:pPr>
    </w:p>
    <w:p w:rsidR="00BB7590" w:rsidRPr="00BB7590" w:rsidRDefault="00BB7590" w:rsidP="00BB7590">
      <w:pPr>
        <w:rPr>
          <w:sz w:val="24"/>
          <w:szCs w:val="24"/>
          <w:lang w:val="en-MY"/>
        </w:rPr>
      </w:pPr>
    </w:p>
    <w:p w:rsidR="00644E09" w:rsidRPr="007F7A43" w:rsidRDefault="00BB7590" w:rsidP="00644E09">
      <w:pPr>
        <w:pStyle w:val="Caption"/>
        <w:spacing w:after="240" w:line="360" w:lineRule="auto"/>
        <w:rPr>
          <w:rFonts w:ascii="Times New Roman" w:hAnsi="Times New Roman" w:cs="Times New Roman"/>
          <w:b w:val="0"/>
          <w:i/>
          <w:color w:val="auto"/>
          <w:sz w:val="24"/>
          <w:szCs w:val="24"/>
        </w:rPr>
      </w:pPr>
      <m:oMath>
        <m:r>
          <m:rPr>
            <m:sty m:val="bi"/>
          </m:rPr>
          <w:rPr>
            <w:rFonts w:ascii="Cambria Math" w:hAnsi="Cambria Math" w:cs="Times New Roman"/>
            <w:color w:val="auto"/>
            <w:sz w:val="24"/>
            <w:szCs w:val="24"/>
          </w:rPr>
          <m:t>d(x)=</m:t>
        </m:r>
        <m:d>
          <m:dPr>
            <m:ctrlPr>
              <w:rPr>
                <w:rFonts w:ascii="Cambria Math" w:hAnsi="Cambria Math" w:cs="Times New Roman"/>
                <w:b w:val="0"/>
                <w:i/>
                <w:iCs/>
                <w:color w:val="auto"/>
                <w:sz w:val="24"/>
                <w:szCs w:val="24"/>
              </w:rPr>
            </m:ctrlPr>
          </m:dPr>
          <m:e>
            <m:f>
              <m:fPr>
                <m:ctrlPr>
                  <w:rPr>
                    <w:rFonts w:ascii="Cambria Math" w:hAnsi="Cambria Math" w:cs="Times New Roman"/>
                    <w:b w:val="0"/>
                    <w:i/>
                    <w:iCs/>
                    <w:color w:val="auto"/>
                    <w:sz w:val="24"/>
                    <w:szCs w:val="24"/>
                  </w:rPr>
                </m:ctrlPr>
              </m:fPr>
              <m:num>
                <m:sSub>
                  <m:sSubPr>
                    <m:ctrlPr>
                      <w:rPr>
                        <w:rFonts w:ascii="Cambria Math" w:hAnsi="Cambria Math" w:cs="Times New Roman"/>
                        <w:b w:val="0"/>
                        <w:i/>
                        <w:iCs/>
                        <w:color w:val="auto"/>
                        <w:sz w:val="24"/>
                        <w:szCs w:val="24"/>
                      </w:rPr>
                    </m:ctrlPr>
                  </m:sSubPr>
                  <m:e>
                    <m:r>
                      <m:rPr>
                        <m:sty m:val="bi"/>
                      </m:rPr>
                      <w:rPr>
                        <w:rFonts w:ascii="Cambria Math" w:hAnsi="Cambria Math" w:cs="Times New Roman"/>
                        <w:color w:val="auto"/>
                        <w:sz w:val="24"/>
                        <w:szCs w:val="24"/>
                      </w:rPr>
                      <m:t>T</m:t>
                    </m:r>
                  </m:e>
                  <m:sub>
                    <m:r>
                      <m:rPr>
                        <m:sty m:val="bi"/>
                      </m:rPr>
                      <w:rPr>
                        <w:rFonts w:ascii="Cambria Math" w:hAnsi="Cambria Math" w:cs="Times New Roman"/>
                        <w:color w:val="auto"/>
                        <w:sz w:val="24"/>
                        <w:szCs w:val="24"/>
                      </w:rPr>
                      <m:t>H</m:t>
                    </m:r>
                  </m:sub>
                </m:sSub>
              </m:num>
              <m:den>
                <m:r>
                  <m:rPr>
                    <m:sty m:val="bi"/>
                  </m:rPr>
                  <w:rPr>
                    <w:rFonts w:ascii="Cambria Math" w:hAnsi="Cambria Math" w:cs="Times New Roman"/>
                    <w:color w:val="auto"/>
                    <w:sz w:val="24"/>
                    <w:szCs w:val="24"/>
                  </w:rPr>
                  <m:t>w</m:t>
                </m:r>
              </m:den>
            </m:f>
          </m:e>
        </m:d>
        <m:r>
          <m:rPr>
            <m:sty m:val="bi"/>
          </m:rPr>
          <w:rPr>
            <w:rFonts w:ascii="Cambria Math" w:hAnsi="Cambria Math" w:cs="Times New Roman"/>
            <w:color w:val="auto"/>
            <w:sz w:val="24"/>
            <w:szCs w:val="24"/>
          </w:rPr>
          <m:t xml:space="preserve"> </m:t>
        </m:r>
        <m:d>
          <m:dPr>
            <m:begChr m:val="["/>
            <m:endChr m:val="]"/>
            <m:ctrlPr>
              <w:rPr>
                <w:rFonts w:ascii="Cambria Math" w:hAnsi="Cambria Math" w:cs="Times New Roman"/>
                <w:b w:val="0"/>
                <w:i/>
                <w:iCs/>
                <w:color w:val="auto"/>
                <w:sz w:val="24"/>
                <w:szCs w:val="24"/>
              </w:rPr>
            </m:ctrlPr>
          </m:dPr>
          <m:e>
            <m:func>
              <m:funcPr>
                <m:ctrlPr>
                  <w:rPr>
                    <w:rFonts w:ascii="Cambria Math" w:hAnsi="Cambria Math" w:cs="Times New Roman"/>
                    <w:b w:val="0"/>
                    <w:i/>
                    <w:color w:val="auto"/>
                    <w:sz w:val="24"/>
                    <w:szCs w:val="24"/>
                  </w:rPr>
                </m:ctrlPr>
              </m:funcPr>
              <m:fName>
                <m:r>
                  <m:rPr>
                    <m:sty m:val="bi"/>
                  </m:rPr>
                  <w:rPr>
                    <w:rFonts w:ascii="Cambria Math" w:hAnsi="Cambria Math" w:cs="Times New Roman"/>
                    <w:color w:val="auto"/>
                    <w:sz w:val="24"/>
                    <w:szCs w:val="24"/>
                  </w:rPr>
                  <m:t>cos</m:t>
                </m:r>
              </m:fName>
              <m:e>
                <m:d>
                  <m:dPr>
                    <m:ctrlPr>
                      <w:rPr>
                        <w:rFonts w:ascii="Cambria Math" w:hAnsi="Cambria Math" w:cs="Times New Roman"/>
                        <w:b w:val="0"/>
                        <w:i/>
                        <w:iCs/>
                        <w:color w:val="auto"/>
                        <w:sz w:val="24"/>
                        <w:szCs w:val="24"/>
                      </w:rPr>
                    </m:ctrlPr>
                  </m:dPr>
                  <m:e>
                    <m:f>
                      <m:fPr>
                        <m:ctrlPr>
                          <w:rPr>
                            <w:rFonts w:ascii="Cambria Math" w:hAnsi="Cambria Math" w:cs="Times New Roman"/>
                            <w:b w:val="0"/>
                            <w:i/>
                            <w:iCs/>
                            <w:color w:val="auto"/>
                            <w:sz w:val="24"/>
                            <w:szCs w:val="24"/>
                          </w:rPr>
                        </m:ctrlPr>
                      </m:fPr>
                      <m:num>
                        <m:r>
                          <m:rPr>
                            <m:sty m:val="bi"/>
                          </m:rPr>
                          <w:rPr>
                            <w:rFonts w:ascii="Cambria Math" w:hAnsi="Cambria Math" w:cs="Times New Roman"/>
                            <w:color w:val="auto"/>
                            <w:sz w:val="24"/>
                            <w:szCs w:val="24"/>
                          </w:rPr>
                          <m:t>wx</m:t>
                        </m:r>
                      </m:num>
                      <m:den>
                        <m:sSub>
                          <m:sSubPr>
                            <m:ctrlPr>
                              <w:rPr>
                                <w:rFonts w:ascii="Cambria Math" w:hAnsi="Cambria Math" w:cs="Times New Roman"/>
                                <w:b w:val="0"/>
                                <w:i/>
                                <w:iCs/>
                                <w:color w:val="auto"/>
                                <w:sz w:val="24"/>
                                <w:szCs w:val="24"/>
                              </w:rPr>
                            </m:ctrlPr>
                          </m:sSubPr>
                          <m:e>
                            <m:r>
                              <m:rPr>
                                <m:sty m:val="bi"/>
                              </m:rPr>
                              <w:rPr>
                                <w:rFonts w:ascii="Cambria Math" w:hAnsi="Cambria Math" w:cs="Times New Roman"/>
                                <w:color w:val="auto"/>
                                <w:sz w:val="24"/>
                                <w:szCs w:val="24"/>
                              </w:rPr>
                              <m:t>T</m:t>
                            </m:r>
                          </m:e>
                          <m:sub>
                            <m:r>
                              <m:rPr>
                                <m:sty m:val="bi"/>
                              </m:rPr>
                              <w:rPr>
                                <w:rFonts w:ascii="Cambria Math" w:hAnsi="Cambria Math" w:cs="Times New Roman"/>
                                <w:color w:val="auto"/>
                                <w:sz w:val="24"/>
                                <w:szCs w:val="24"/>
                              </w:rPr>
                              <m:t>H</m:t>
                            </m:r>
                          </m:sub>
                        </m:sSub>
                      </m:den>
                    </m:f>
                  </m:e>
                </m:d>
                <m:r>
                  <m:rPr>
                    <m:sty m:val="bi"/>
                  </m:rPr>
                  <w:rPr>
                    <w:rFonts w:ascii="Cambria Math" w:hAnsi="Cambria Math" w:cs="Times New Roman"/>
                    <w:color w:val="auto"/>
                    <w:sz w:val="24"/>
                    <w:szCs w:val="24"/>
                  </w:rPr>
                  <m:t>-1</m:t>
                </m:r>
              </m:e>
            </m:func>
          </m:e>
        </m:d>
      </m:oMath>
      <w:r w:rsidR="00644E09" w:rsidRPr="007F7A43">
        <w:rPr>
          <w:rFonts w:ascii="Times New Roman" w:hAnsi="Times New Roman" w:cs="Times New Roman"/>
          <w:b w:val="0"/>
          <w:i/>
          <w:iCs/>
          <w:color w:val="auto"/>
          <w:sz w:val="24"/>
          <w:szCs w:val="24"/>
        </w:rPr>
        <w:tab/>
      </w:r>
      <w:r w:rsidR="00644E09" w:rsidRPr="007F7A43">
        <w:rPr>
          <w:rFonts w:ascii="Times New Roman" w:hAnsi="Times New Roman" w:cs="Times New Roman"/>
          <w:b w:val="0"/>
          <w:i/>
          <w:iCs/>
          <w:color w:val="auto"/>
          <w:sz w:val="24"/>
          <w:szCs w:val="24"/>
        </w:rPr>
        <w:tab/>
      </w:r>
      <w:r w:rsidR="00644E09" w:rsidRPr="007F7A43">
        <w:rPr>
          <w:rFonts w:ascii="Times New Roman" w:hAnsi="Times New Roman" w:cs="Times New Roman"/>
          <w:b w:val="0"/>
          <w:i/>
          <w:iCs/>
          <w:color w:val="auto"/>
          <w:sz w:val="24"/>
          <w:szCs w:val="24"/>
        </w:rPr>
        <w:tab/>
      </w:r>
      <w:r w:rsidR="00644E09" w:rsidRPr="007F7A43">
        <w:rPr>
          <w:rFonts w:ascii="Times New Roman" w:hAnsi="Times New Roman" w:cs="Times New Roman"/>
          <w:b w:val="0"/>
          <w:i/>
          <w:iCs/>
          <w:color w:val="auto"/>
          <w:sz w:val="24"/>
          <w:szCs w:val="24"/>
        </w:rPr>
        <w:tab/>
      </w:r>
      <w:r w:rsidR="00644E09" w:rsidRPr="007F7A43">
        <w:rPr>
          <w:rFonts w:ascii="Times New Roman" w:hAnsi="Times New Roman" w:cs="Times New Roman"/>
          <w:b w:val="0"/>
          <w:i/>
          <w:iCs/>
          <w:color w:val="auto"/>
          <w:sz w:val="24"/>
          <w:szCs w:val="24"/>
        </w:rPr>
        <w:tab/>
      </w:r>
      <w:r w:rsidR="00644E09" w:rsidRPr="007F7A43">
        <w:rPr>
          <w:rFonts w:ascii="Times New Roman" w:hAnsi="Times New Roman" w:cs="Times New Roman"/>
          <w:b w:val="0"/>
          <w:i/>
          <w:iCs/>
          <w:color w:val="auto"/>
          <w:sz w:val="24"/>
          <w:szCs w:val="24"/>
        </w:rPr>
        <w:tab/>
      </w:r>
      <w:r w:rsidR="00644E09" w:rsidRPr="007F7A43">
        <w:rPr>
          <w:rFonts w:ascii="Times New Roman" w:hAnsi="Times New Roman" w:cs="Times New Roman"/>
          <w:b w:val="0"/>
          <w:i/>
          <w:iCs/>
          <w:color w:val="auto"/>
          <w:sz w:val="24"/>
          <w:szCs w:val="24"/>
        </w:rPr>
        <w:tab/>
      </w:r>
      <w:r w:rsidR="00644E09" w:rsidRPr="007F7A43">
        <w:rPr>
          <w:rFonts w:ascii="Times New Roman" w:hAnsi="Times New Roman" w:cs="Times New Roman"/>
          <w:b w:val="0"/>
          <w:i/>
          <w:iCs/>
          <w:color w:val="auto"/>
          <w:sz w:val="24"/>
          <w:szCs w:val="24"/>
        </w:rPr>
        <w:tab/>
      </w:r>
      <w:r w:rsidR="007F7A43" w:rsidRPr="007F7A43">
        <w:rPr>
          <w:rFonts w:ascii="Times New Roman" w:hAnsi="Times New Roman" w:cs="Times New Roman"/>
          <w:b w:val="0"/>
          <w:color w:val="auto"/>
          <w:sz w:val="24"/>
          <w:szCs w:val="24"/>
        </w:rPr>
        <w:t>(</w:t>
      </w:r>
      <w:r w:rsidR="007F7A43">
        <w:rPr>
          <w:rFonts w:ascii="Times New Roman" w:hAnsi="Times New Roman" w:cs="Times New Roman"/>
          <w:b w:val="0"/>
          <w:color w:val="auto"/>
          <w:sz w:val="24"/>
          <w:szCs w:val="24"/>
        </w:rPr>
        <w:t>7.3</w:t>
      </w:r>
      <w:r w:rsidR="006F3FA5">
        <w:rPr>
          <w:rFonts w:ascii="Times New Roman" w:hAnsi="Times New Roman" w:cs="Times New Roman"/>
          <w:b w:val="0"/>
          <w:color w:val="auto"/>
          <w:sz w:val="24"/>
          <w:szCs w:val="24"/>
        </w:rPr>
        <w:t>7</w:t>
      </w:r>
      <w:r w:rsidR="007F7A43" w:rsidRPr="007F7A43">
        <w:rPr>
          <w:rFonts w:ascii="Times New Roman" w:hAnsi="Times New Roman" w:cs="Times New Roman"/>
          <w:b w:val="0"/>
          <w:color w:val="auto"/>
          <w:sz w:val="24"/>
          <w:szCs w:val="24"/>
        </w:rPr>
        <w:t>)</w:t>
      </w:r>
    </w:p>
    <w:p w:rsidR="00644E09" w:rsidRPr="006C417B" w:rsidRDefault="00BC71D5" w:rsidP="00644E09">
      <w:pPr>
        <w:pStyle w:val="ListParagraph"/>
        <w:spacing w:after="240" w:line="360" w:lineRule="auto"/>
        <w:ind w:left="0"/>
        <w:contextualSpacing w:val="0"/>
        <w:jc w:val="both"/>
        <w:rPr>
          <w:sz w:val="24"/>
          <w:szCs w:val="24"/>
        </w:rPr>
      </w:pPr>
      <w:r>
        <w:rPr>
          <w:sz w:val="24"/>
          <w:szCs w:val="24"/>
        </w:rPr>
        <w:lastRenderedPageBreak/>
        <w:t xml:space="preserve">It </w:t>
      </w:r>
      <w:proofErr w:type="gramStart"/>
      <w:r>
        <w:rPr>
          <w:sz w:val="24"/>
          <w:szCs w:val="24"/>
        </w:rPr>
        <w:t>assume</w:t>
      </w:r>
      <w:proofErr w:type="gramEnd"/>
      <w:r>
        <w:rPr>
          <w:sz w:val="24"/>
          <w:szCs w:val="24"/>
        </w:rPr>
        <w:t xml:space="preserve"> that </w:t>
      </w:r>
      <w:r w:rsidR="00BB7590" w:rsidRPr="00BB7590">
        <w:rPr>
          <w:sz w:val="24"/>
          <w:szCs w:val="24"/>
        </w:rPr>
        <w:t xml:space="preserve">total lengths, use </w:t>
      </w:r>
      <m:oMath>
        <m:r>
          <w:rPr>
            <w:rFonts w:ascii="Cambria Math" w:hAnsi="Cambria Math"/>
            <w:sz w:val="24"/>
            <w:szCs w:val="24"/>
          </w:rPr>
          <m:t>x = h</m:t>
        </m:r>
      </m:oMath>
      <w:r w:rsidR="00BB7590" w:rsidRPr="00BB7590">
        <w:rPr>
          <w:sz w:val="24"/>
          <w:szCs w:val="24"/>
        </w:rPr>
        <w:t xml:space="preserve"> in above equations</w:t>
      </w:r>
      <w:r w:rsidR="00BB7590">
        <w:rPr>
          <w:sz w:val="24"/>
          <w:szCs w:val="24"/>
        </w:rPr>
        <w:t xml:space="preserve">, the top tension of the line </w:t>
      </w:r>
      <w:r w:rsidR="00644E09" w:rsidRPr="006C417B">
        <w:rPr>
          <w:sz w:val="24"/>
          <w:szCs w:val="24"/>
        </w:rPr>
        <w:t>as:</w:t>
      </w:r>
    </w:p>
    <w:p w:rsidR="00644E09" w:rsidRPr="007F7A43" w:rsidRDefault="00BB7590" w:rsidP="00BB7590">
      <w:pPr>
        <w:pStyle w:val="Caption"/>
        <w:spacing w:after="0" w:line="360" w:lineRule="auto"/>
        <w:jc w:val="both"/>
        <w:rPr>
          <w:rFonts w:ascii="Times New Roman" w:hAnsi="Times New Roman" w:cs="Times New Roman"/>
          <w:b w:val="0"/>
          <w:i/>
          <w:color w:val="auto"/>
          <w:sz w:val="24"/>
          <w:szCs w:val="24"/>
        </w:rPr>
      </w:pPr>
      <m:oMath>
        <m:r>
          <m:rPr>
            <m:sty m:val="bi"/>
          </m:rPr>
          <w:rPr>
            <w:rFonts w:ascii="Cambria Math" w:hAnsi="Cambria Math" w:cs="Times New Roman"/>
            <w:color w:val="auto"/>
            <w:sz w:val="24"/>
            <w:szCs w:val="24"/>
          </w:rPr>
          <m:t xml:space="preserve">T= </m:t>
        </m:r>
        <m:f>
          <m:fPr>
            <m:ctrlPr>
              <w:rPr>
                <w:rFonts w:ascii="Cambria Math" w:hAnsi="Cambria Math" w:cs="Times New Roman"/>
                <w:b w:val="0"/>
                <w:i/>
                <w:color w:val="auto"/>
                <w:sz w:val="24"/>
                <w:szCs w:val="24"/>
              </w:rPr>
            </m:ctrlPr>
          </m:fPr>
          <m:num>
            <m:r>
              <m:rPr>
                <m:sty m:val="bi"/>
              </m:rPr>
              <w:rPr>
                <w:rFonts w:ascii="Cambria Math" w:hAnsi="Cambria Math" w:cs="Times New Roman"/>
                <w:color w:val="auto"/>
                <w:sz w:val="24"/>
                <w:szCs w:val="24"/>
              </w:rPr>
              <m:t xml:space="preserve">w </m:t>
            </m:r>
            <m:d>
              <m:dPr>
                <m:ctrlPr>
                  <w:rPr>
                    <w:rFonts w:ascii="Cambria Math" w:hAnsi="Cambria Math" w:cs="Times New Roman"/>
                    <w:b w:val="0"/>
                    <w:i/>
                    <w:color w:val="auto"/>
                    <w:sz w:val="24"/>
                    <w:szCs w:val="24"/>
                  </w:rPr>
                </m:ctrlPr>
              </m:dPr>
              <m:e>
                <m:sSup>
                  <m:sSupPr>
                    <m:ctrlPr>
                      <w:rPr>
                        <w:rFonts w:ascii="Cambria Math" w:hAnsi="Cambria Math" w:cs="Times New Roman"/>
                        <w:b w:val="0"/>
                        <w:i/>
                        <w:color w:val="auto"/>
                        <w:sz w:val="24"/>
                        <w:szCs w:val="24"/>
                      </w:rPr>
                    </m:ctrlPr>
                  </m:sSupPr>
                  <m:e>
                    <m:r>
                      <m:rPr>
                        <m:sty m:val="bi"/>
                      </m:rPr>
                      <w:rPr>
                        <w:rFonts w:ascii="Cambria Math" w:hAnsi="Cambria Math" w:cs="Times New Roman"/>
                        <w:color w:val="auto"/>
                        <w:sz w:val="24"/>
                        <w:szCs w:val="24"/>
                      </w:rPr>
                      <m:t>s</m:t>
                    </m:r>
                  </m:e>
                  <m:sup>
                    <m:r>
                      <m:rPr>
                        <m:sty m:val="bi"/>
                      </m:rPr>
                      <w:rPr>
                        <w:rFonts w:ascii="Cambria Math" w:hAnsi="Cambria Math" w:cs="Times New Roman"/>
                        <w:color w:val="auto"/>
                        <w:sz w:val="24"/>
                        <w:szCs w:val="24"/>
                      </w:rPr>
                      <m:t>2</m:t>
                    </m:r>
                  </m:sup>
                </m:sSup>
                <m:r>
                  <m:rPr>
                    <m:sty m:val="bi"/>
                  </m:rPr>
                  <w:rPr>
                    <w:rFonts w:ascii="Cambria Math" w:hAnsi="Cambria Math" w:cs="Times New Roman"/>
                    <w:color w:val="auto"/>
                    <w:sz w:val="24"/>
                    <w:szCs w:val="24"/>
                  </w:rPr>
                  <m:t xml:space="preserve">+ </m:t>
                </m:r>
                <m:sSup>
                  <m:sSupPr>
                    <m:ctrlPr>
                      <w:rPr>
                        <w:rFonts w:ascii="Cambria Math" w:hAnsi="Cambria Math" w:cs="Times New Roman"/>
                        <w:b w:val="0"/>
                        <w:i/>
                        <w:color w:val="auto"/>
                        <w:sz w:val="24"/>
                        <w:szCs w:val="24"/>
                      </w:rPr>
                    </m:ctrlPr>
                  </m:sSupPr>
                  <m:e>
                    <m:r>
                      <m:rPr>
                        <m:sty m:val="bi"/>
                      </m:rPr>
                      <w:rPr>
                        <w:rFonts w:ascii="Cambria Math" w:hAnsi="Cambria Math" w:cs="Times New Roman"/>
                        <w:color w:val="auto"/>
                        <w:sz w:val="24"/>
                        <w:szCs w:val="24"/>
                      </w:rPr>
                      <m:t>d</m:t>
                    </m:r>
                  </m:e>
                  <m:sup>
                    <m:r>
                      <m:rPr>
                        <m:sty m:val="bi"/>
                      </m:rPr>
                      <w:rPr>
                        <w:rFonts w:ascii="Cambria Math" w:hAnsi="Cambria Math" w:cs="Times New Roman"/>
                        <w:color w:val="auto"/>
                        <w:sz w:val="24"/>
                        <w:szCs w:val="24"/>
                      </w:rPr>
                      <m:t>2</m:t>
                    </m:r>
                  </m:sup>
                </m:sSup>
              </m:e>
            </m:d>
          </m:num>
          <m:den>
            <m:r>
              <m:rPr>
                <m:sty m:val="bi"/>
              </m:rPr>
              <w:rPr>
                <w:rFonts w:ascii="Cambria Math" w:hAnsi="Cambria Math" w:cs="Times New Roman"/>
                <w:color w:val="auto"/>
                <w:sz w:val="24"/>
                <w:szCs w:val="24"/>
              </w:rPr>
              <m:t>2</m:t>
            </m:r>
            <m:r>
              <m:rPr>
                <m:sty m:val="bi"/>
              </m:rPr>
              <w:rPr>
                <w:rFonts w:ascii="Cambria Math" w:hAnsi="Cambria Math" w:cs="Times New Roman"/>
                <w:color w:val="auto"/>
                <w:sz w:val="24"/>
                <w:szCs w:val="24"/>
              </w:rPr>
              <m:t>d</m:t>
            </m:r>
          </m:den>
        </m:f>
        <m:r>
          <m:rPr>
            <m:sty m:val="bi"/>
          </m:rPr>
          <w:rPr>
            <w:rFonts w:ascii="Cambria Math" w:hAnsi="Cambria Math" w:cs="Times New Roman"/>
            <w:color w:val="auto"/>
            <w:sz w:val="24"/>
            <w:szCs w:val="24"/>
          </w:rPr>
          <m:t xml:space="preserve">  </m:t>
        </m:r>
      </m:oMath>
      <w:r w:rsidR="006F3FA5">
        <w:rPr>
          <w:rFonts w:ascii="Times New Roman" w:hAnsi="Times New Roman" w:cs="Times New Roman"/>
          <w:color w:val="auto"/>
          <w:sz w:val="24"/>
          <w:szCs w:val="24"/>
        </w:rPr>
        <w:tab/>
      </w:r>
      <w:r w:rsidR="006F3FA5">
        <w:rPr>
          <w:rFonts w:ascii="Times New Roman" w:hAnsi="Times New Roman" w:cs="Times New Roman"/>
          <w:color w:val="auto"/>
          <w:sz w:val="24"/>
          <w:szCs w:val="24"/>
        </w:rPr>
        <w:tab/>
      </w:r>
      <w:r w:rsidR="006F3FA5">
        <w:rPr>
          <w:rFonts w:ascii="Times New Roman" w:hAnsi="Times New Roman" w:cs="Times New Roman"/>
          <w:color w:val="auto"/>
          <w:sz w:val="24"/>
          <w:szCs w:val="24"/>
        </w:rPr>
        <w:tab/>
      </w:r>
      <w:r w:rsidR="006F3FA5">
        <w:rPr>
          <w:rFonts w:ascii="Times New Roman" w:hAnsi="Times New Roman" w:cs="Times New Roman"/>
          <w:color w:val="auto"/>
          <w:sz w:val="24"/>
          <w:szCs w:val="24"/>
        </w:rPr>
        <w:tab/>
      </w:r>
      <w:r w:rsidR="006F3FA5">
        <w:rPr>
          <w:rFonts w:ascii="Times New Roman" w:hAnsi="Times New Roman" w:cs="Times New Roman"/>
          <w:color w:val="auto"/>
          <w:sz w:val="24"/>
          <w:szCs w:val="24"/>
        </w:rPr>
        <w:tab/>
      </w:r>
      <w:r w:rsidR="006F3FA5">
        <w:rPr>
          <w:rFonts w:ascii="Times New Roman" w:hAnsi="Times New Roman" w:cs="Times New Roman"/>
          <w:color w:val="auto"/>
          <w:sz w:val="24"/>
          <w:szCs w:val="24"/>
        </w:rPr>
        <w:tab/>
      </w:r>
      <w:r w:rsidR="006F3FA5">
        <w:rPr>
          <w:rFonts w:ascii="Times New Roman" w:hAnsi="Times New Roman" w:cs="Times New Roman"/>
          <w:color w:val="auto"/>
          <w:sz w:val="24"/>
          <w:szCs w:val="24"/>
        </w:rPr>
        <w:tab/>
      </w:r>
      <w:r w:rsidR="00BC71D5">
        <w:rPr>
          <w:rFonts w:ascii="Times New Roman" w:hAnsi="Times New Roman" w:cs="Times New Roman"/>
          <w:color w:val="auto"/>
          <w:sz w:val="24"/>
          <w:szCs w:val="24"/>
        </w:rPr>
        <w:tab/>
      </w:r>
      <w:r w:rsidR="00BC71D5">
        <w:rPr>
          <w:rFonts w:ascii="Times New Roman" w:hAnsi="Times New Roman" w:cs="Times New Roman"/>
          <w:color w:val="auto"/>
          <w:sz w:val="24"/>
          <w:szCs w:val="24"/>
        </w:rPr>
        <w:tab/>
      </w:r>
      <w:r w:rsidR="006F3FA5">
        <w:rPr>
          <w:rFonts w:ascii="Times New Roman" w:hAnsi="Times New Roman" w:cs="Times New Roman"/>
          <w:b w:val="0"/>
          <w:color w:val="auto"/>
          <w:sz w:val="24"/>
          <w:szCs w:val="24"/>
        </w:rPr>
        <w:t>(7.38)</w:t>
      </w:r>
    </w:p>
    <w:p w:rsidR="00BC71D5" w:rsidRDefault="00BC71D5" w:rsidP="00644E09">
      <w:pPr>
        <w:pStyle w:val="ListParagraph"/>
        <w:spacing w:after="240" w:line="360" w:lineRule="auto"/>
        <w:ind w:left="567" w:hanging="567"/>
        <w:contextualSpacing w:val="0"/>
        <w:jc w:val="both"/>
        <w:rPr>
          <w:rFonts w:eastAsiaTheme="minorEastAsia"/>
          <w:sz w:val="24"/>
          <w:szCs w:val="24"/>
        </w:rPr>
      </w:pPr>
      <w:r>
        <w:rPr>
          <w:rFonts w:eastAsiaTheme="minorEastAsia"/>
          <w:sz w:val="24"/>
          <w:szCs w:val="24"/>
        </w:rPr>
        <w:t xml:space="preserve">The horizontal tension as </w:t>
      </w:r>
    </w:p>
    <w:p w:rsidR="00BC71D5" w:rsidRDefault="00D55C7F" w:rsidP="00644E09">
      <w:pPr>
        <w:pStyle w:val="ListParagraph"/>
        <w:spacing w:after="240" w:line="360" w:lineRule="auto"/>
        <w:ind w:left="567" w:hanging="567"/>
        <w:contextualSpacing w:val="0"/>
        <w:jc w:val="both"/>
        <w:rPr>
          <w:rFonts w:eastAsiaTheme="minorEastAsia"/>
          <w:sz w:val="24"/>
          <w:szCs w:val="24"/>
        </w:rPr>
      </w:pPr>
      <m:oMath>
        <m:sSub>
          <m:sSubPr>
            <m:ctrlPr>
              <w:rPr>
                <w:rFonts w:ascii="Cambria Math" w:eastAsiaTheme="minorEastAsia" w:hAnsi="Cambria Math"/>
                <w:b/>
                <w:bCs/>
                <w:i/>
                <w:sz w:val="24"/>
                <w:szCs w:val="24"/>
                <w:lang w:val="en-MY"/>
              </w:rPr>
            </m:ctrlPr>
          </m:sSubPr>
          <m:e>
            <m:r>
              <w:rPr>
                <w:rFonts w:ascii="Cambria Math" w:hAnsi="Cambria Math"/>
                <w:sz w:val="24"/>
                <w:szCs w:val="24"/>
              </w:rPr>
              <m:t>T</m:t>
            </m:r>
          </m:e>
          <m:sub>
            <m:r>
              <w:rPr>
                <w:rFonts w:ascii="Cambria Math" w:hAnsi="Cambria Math"/>
                <w:sz w:val="24"/>
                <w:szCs w:val="24"/>
              </w:rPr>
              <m:t>H</m:t>
            </m:r>
          </m:sub>
        </m:sSub>
        <m:r>
          <w:rPr>
            <w:rFonts w:ascii="Cambria Math" w:hAnsi="Cambria Math"/>
            <w:sz w:val="24"/>
            <w:szCs w:val="24"/>
          </w:rPr>
          <m:t xml:space="preserve">= </m:t>
        </m:r>
        <m:f>
          <m:fPr>
            <m:ctrlPr>
              <w:rPr>
                <w:rFonts w:ascii="Cambria Math" w:hAnsi="Cambria Math"/>
                <w:b/>
                <w:i/>
                <w:sz w:val="24"/>
                <w:szCs w:val="24"/>
              </w:rPr>
            </m:ctrlPr>
          </m:fPr>
          <m:num>
            <m:r>
              <w:rPr>
                <w:rFonts w:ascii="Cambria Math" w:hAnsi="Cambria Math"/>
                <w:sz w:val="24"/>
                <w:szCs w:val="24"/>
              </w:rPr>
              <m:t xml:space="preserve">w </m:t>
            </m:r>
            <m:d>
              <m:dPr>
                <m:ctrlPr>
                  <w:rPr>
                    <w:rFonts w:ascii="Cambria Math" w:hAnsi="Cambria Math"/>
                    <w:b/>
                    <w:i/>
                    <w:sz w:val="24"/>
                    <w:szCs w:val="24"/>
                  </w:rPr>
                </m:ctrlPr>
              </m:dPr>
              <m:e>
                <m:sSup>
                  <m:sSupPr>
                    <m:ctrlPr>
                      <w:rPr>
                        <w:rFonts w:ascii="Cambria Math" w:hAnsi="Cambria Math"/>
                        <w:b/>
                        <w:i/>
                        <w:sz w:val="24"/>
                        <w:szCs w:val="24"/>
                      </w:rPr>
                    </m:ctrlPr>
                  </m:sSupPr>
                  <m:e>
                    <m:r>
                      <w:rPr>
                        <w:rFonts w:ascii="Cambria Math" w:hAnsi="Cambria Math"/>
                        <w:sz w:val="24"/>
                        <w:szCs w:val="24"/>
                      </w:rPr>
                      <m:t>s</m:t>
                    </m:r>
                  </m:e>
                  <m:sup>
                    <m:r>
                      <w:rPr>
                        <w:rFonts w:ascii="Cambria Math" w:hAnsi="Cambria Math"/>
                        <w:sz w:val="24"/>
                        <w:szCs w:val="24"/>
                      </w:rPr>
                      <m:t>2</m:t>
                    </m:r>
                  </m:sup>
                </m:sSup>
                <m:r>
                  <w:rPr>
                    <w:rFonts w:ascii="Cambria Math" w:hAnsi="Cambria Math"/>
                    <w:sz w:val="24"/>
                    <w:szCs w:val="24"/>
                  </w:rPr>
                  <m:t xml:space="preserve">- </m:t>
                </m:r>
                <m:sSup>
                  <m:sSupPr>
                    <m:ctrlPr>
                      <w:rPr>
                        <w:rFonts w:ascii="Cambria Math" w:hAnsi="Cambria Math"/>
                        <w:b/>
                        <w:i/>
                        <w:sz w:val="24"/>
                        <w:szCs w:val="24"/>
                      </w:rPr>
                    </m:ctrlPr>
                  </m:sSupPr>
                  <m:e>
                    <m:r>
                      <w:rPr>
                        <w:rFonts w:ascii="Cambria Math" w:hAnsi="Cambria Math"/>
                        <w:sz w:val="24"/>
                        <w:szCs w:val="24"/>
                      </w:rPr>
                      <m:t>d</m:t>
                    </m:r>
                  </m:e>
                  <m:sup>
                    <m:r>
                      <w:rPr>
                        <w:rFonts w:ascii="Cambria Math" w:hAnsi="Cambria Math"/>
                        <w:sz w:val="24"/>
                        <w:szCs w:val="24"/>
                      </w:rPr>
                      <m:t>2</m:t>
                    </m:r>
                  </m:sup>
                </m:sSup>
              </m:e>
            </m:d>
          </m:num>
          <m:den>
            <m:r>
              <w:rPr>
                <w:rFonts w:ascii="Cambria Math" w:hAnsi="Cambria Math"/>
                <w:sz w:val="24"/>
                <w:szCs w:val="24"/>
              </w:rPr>
              <m:t>2d</m:t>
            </m:r>
          </m:den>
        </m:f>
        <m:r>
          <w:rPr>
            <w:rFonts w:ascii="Cambria Math" w:hAnsi="Cambria Math"/>
            <w:sz w:val="24"/>
            <w:szCs w:val="24"/>
          </w:rPr>
          <m:t xml:space="preserve">  </m:t>
        </m:r>
      </m:oMath>
      <w:r w:rsidR="00BC71D5">
        <w:rPr>
          <w:rFonts w:eastAsiaTheme="minorEastAsia"/>
          <w:sz w:val="24"/>
          <w:szCs w:val="24"/>
        </w:rPr>
        <w:t xml:space="preserve"> </w:t>
      </w:r>
      <w:r w:rsidR="00BC71D5">
        <w:rPr>
          <w:rFonts w:eastAsiaTheme="minorEastAsia"/>
          <w:sz w:val="24"/>
          <w:szCs w:val="24"/>
        </w:rPr>
        <w:tab/>
      </w:r>
      <w:r w:rsidR="00BC71D5">
        <w:rPr>
          <w:rFonts w:eastAsiaTheme="minorEastAsia"/>
          <w:sz w:val="24"/>
          <w:szCs w:val="24"/>
        </w:rPr>
        <w:tab/>
      </w:r>
      <w:r w:rsidR="00BC71D5">
        <w:rPr>
          <w:rFonts w:eastAsiaTheme="minorEastAsia"/>
          <w:sz w:val="24"/>
          <w:szCs w:val="24"/>
        </w:rPr>
        <w:tab/>
      </w:r>
      <w:r w:rsidR="00BC71D5">
        <w:rPr>
          <w:rFonts w:eastAsiaTheme="minorEastAsia"/>
          <w:sz w:val="24"/>
          <w:szCs w:val="24"/>
        </w:rPr>
        <w:tab/>
      </w:r>
      <w:r w:rsidR="00BC71D5">
        <w:rPr>
          <w:rFonts w:eastAsiaTheme="minorEastAsia"/>
          <w:sz w:val="24"/>
          <w:szCs w:val="24"/>
        </w:rPr>
        <w:tab/>
      </w:r>
      <w:r w:rsidR="00BC71D5">
        <w:rPr>
          <w:rFonts w:eastAsiaTheme="minorEastAsia"/>
          <w:sz w:val="24"/>
          <w:szCs w:val="24"/>
        </w:rPr>
        <w:tab/>
      </w:r>
      <w:r w:rsidR="00BC71D5">
        <w:rPr>
          <w:rFonts w:eastAsiaTheme="minorEastAsia"/>
          <w:sz w:val="24"/>
          <w:szCs w:val="24"/>
        </w:rPr>
        <w:tab/>
      </w:r>
      <w:r w:rsidR="00BC71D5">
        <w:rPr>
          <w:rFonts w:eastAsiaTheme="minorEastAsia"/>
          <w:sz w:val="24"/>
          <w:szCs w:val="24"/>
        </w:rPr>
        <w:tab/>
      </w:r>
      <w:r w:rsidR="00BC71D5">
        <w:rPr>
          <w:rFonts w:eastAsiaTheme="minorEastAsia"/>
          <w:sz w:val="24"/>
          <w:szCs w:val="24"/>
        </w:rPr>
        <w:tab/>
        <w:t>(7.39)</w:t>
      </w:r>
    </w:p>
    <w:p w:rsidR="00BB7590" w:rsidRDefault="00BC71D5" w:rsidP="00644E09">
      <w:pPr>
        <w:pStyle w:val="ListParagraph"/>
        <w:spacing w:after="240" w:line="360" w:lineRule="auto"/>
        <w:ind w:left="567" w:hanging="567"/>
        <w:contextualSpacing w:val="0"/>
        <w:jc w:val="both"/>
        <w:rPr>
          <w:rFonts w:eastAsiaTheme="minorEastAsia"/>
          <w:sz w:val="24"/>
          <w:szCs w:val="24"/>
        </w:rPr>
      </w:pPr>
      <w:r>
        <w:rPr>
          <w:rFonts w:eastAsiaTheme="minorEastAsia"/>
          <w:sz w:val="24"/>
          <w:szCs w:val="24"/>
        </w:rPr>
        <w:t xml:space="preserve">It can be </w:t>
      </w:r>
      <w:r w:rsidR="00BB7590" w:rsidRPr="00BB7590">
        <w:rPr>
          <w:rFonts w:eastAsiaTheme="minorEastAsia"/>
          <w:sz w:val="24"/>
          <w:szCs w:val="24"/>
        </w:rPr>
        <w:t>reduce</w:t>
      </w:r>
      <w:r>
        <w:rPr>
          <w:rFonts w:eastAsiaTheme="minorEastAsia"/>
          <w:sz w:val="24"/>
          <w:szCs w:val="24"/>
        </w:rPr>
        <w:t xml:space="preserve">d </w:t>
      </w:r>
      <w:r w:rsidR="00BB7590" w:rsidRPr="00BB7590">
        <w:rPr>
          <w:rFonts w:eastAsiaTheme="minorEastAsia"/>
          <w:sz w:val="24"/>
          <w:szCs w:val="24"/>
        </w:rPr>
        <w:t>to</w:t>
      </w:r>
      <w:r>
        <w:rPr>
          <w:rFonts w:eastAsiaTheme="minorEastAsia"/>
          <w:sz w:val="24"/>
          <w:szCs w:val="24"/>
        </w:rPr>
        <w:t xml:space="preserve"> be</w:t>
      </w:r>
    </w:p>
    <w:p w:rsidR="00BB7590" w:rsidRDefault="0079331A" w:rsidP="00BB7590">
      <w:pPr>
        <w:pStyle w:val="ListParagraph"/>
        <w:spacing w:line="360" w:lineRule="auto"/>
        <w:ind w:left="567" w:hanging="567"/>
        <w:contextualSpacing w:val="0"/>
        <w:jc w:val="both"/>
        <w:rPr>
          <w:rFonts w:eastAsiaTheme="minorEastAsia"/>
          <w:sz w:val="24"/>
          <w:szCs w:val="24"/>
        </w:rPr>
      </w:pPr>
      <m:oMath>
        <m:r>
          <m:rPr>
            <m:sty m:val="bi"/>
          </m:rPr>
          <w:rPr>
            <w:rFonts w:ascii="Cambria Math" w:eastAsiaTheme="minorEastAsia" w:hAnsi="Cambria Math"/>
            <w:sz w:val="24"/>
            <w:szCs w:val="24"/>
          </w:rPr>
          <m:t>d=</m:t>
        </m:r>
        <m:f>
          <m:fPr>
            <m:ctrlPr>
              <w:rPr>
                <w:rFonts w:ascii="Cambria Math" w:eastAsiaTheme="minorEastAsia" w:hAnsi="Cambria Math"/>
                <w:b/>
                <w:i/>
                <w:sz w:val="24"/>
                <w:szCs w:val="24"/>
              </w:rPr>
            </m:ctrlPr>
          </m:fPr>
          <m:num>
            <m:r>
              <m:rPr>
                <m:sty m:val="bi"/>
              </m:rPr>
              <w:rPr>
                <w:rFonts w:ascii="Cambria Math" w:eastAsiaTheme="minorEastAsia" w:hAnsi="Cambria Math"/>
                <w:sz w:val="24"/>
                <w:szCs w:val="24"/>
              </w:rPr>
              <m:t>T-</m:t>
            </m:r>
            <m:sSub>
              <m:sSubPr>
                <m:ctrlPr>
                  <w:rPr>
                    <w:rFonts w:ascii="Cambria Math" w:eastAsiaTheme="minorEastAsia" w:hAnsi="Cambria Math"/>
                    <w:b/>
                    <w:bCs/>
                    <w:i/>
                    <w:sz w:val="24"/>
                    <w:szCs w:val="24"/>
                    <w:lang w:val="en-MY"/>
                  </w:rPr>
                </m:ctrlPr>
              </m:sSubPr>
              <m:e>
                <m:r>
                  <m:rPr>
                    <m:sty m:val="bi"/>
                  </m:rPr>
                  <w:rPr>
                    <w:rFonts w:ascii="Cambria Math" w:hAnsi="Cambria Math"/>
                    <w:sz w:val="24"/>
                    <w:szCs w:val="24"/>
                  </w:rPr>
                  <m:t>T</m:t>
                </m:r>
              </m:e>
              <m:sub>
                <m:r>
                  <m:rPr>
                    <m:sty m:val="bi"/>
                  </m:rPr>
                  <w:rPr>
                    <w:rFonts w:ascii="Cambria Math" w:hAnsi="Cambria Math"/>
                    <w:sz w:val="24"/>
                    <w:szCs w:val="24"/>
                  </w:rPr>
                  <m:t>H</m:t>
                </m:r>
              </m:sub>
            </m:sSub>
          </m:num>
          <m:den>
            <m:r>
              <m:rPr>
                <m:sty m:val="bi"/>
              </m:rPr>
              <w:rPr>
                <w:rFonts w:ascii="Cambria Math" w:eastAsiaTheme="minorEastAsia" w:hAnsi="Cambria Math"/>
                <w:sz w:val="24"/>
                <w:szCs w:val="24"/>
              </w:rPr>
              <m:t>w</m:t>
            </m:r>
          </m:den>
        </m:f>
      </m:oMath>
      <w:r w:rsidR="00BB7590">
        <w:rPr>
          <w:rFonts w:eastAsiaTheme="minorEastAsia"/>
          <w:sz w:val="24"/>
          <w:szCs w:val="24"/>
        </w:rPr>
        <w:t xml:space="preserve"> </w:t>
      </w:r>
      <w:r w:rsidR="00BC71D5">
        <w:rPr>
          <w:rFonts w:eastAsiaTheme="minorEastAsia"/>
          <w:sz w:val="24"/>
          <w:szCs w:val="24"/>
        </w:rPr>
        <w:tab/>
      </w:r>
      <w:r w:rsidR="00BC71D5">
        <w:rPr>
          <w:rFonts w:eastAsiaTheme="minorEastAsia"/>
          <w:sz w:val="24"/>
          <w:szCs w:val="24"/>
        </w:rPr>
        <w:tab/>
      </w:r>
      <w:r w:rsidR="00BC71D5">
        <w:rPr>
          <w:rFonts w:eastAsiaTheme="minorEastAsia"/>
          <w:sz w:val="24"/>
          <w:szCs w:val="24"/>
        </w:rPr>
        <w:tab/>
      </w:r>
      <w:r w:rsidR="00BC71D5">
        <w:rPr>
          <w:rFonts w:eastAsiaTheme="minorEastAsia"/>
          <w:sz w:val="24"/>
          <w:szCs w:val="24"/>
        </w:rPr>
        <w:tab/>
      </w:r>
      <w:r w:rsidR="00BC71D5">
        <w:rPr>
          <w:rFonts w:eastAsiaTheme="minorEastAsia"/>
          <w:sz w:val="24"/>
          <w:szCs w:val="24"/>
        </w:rPr>
        <w:tab/>
      </w:r>
      <w:r w:rsidR="00BC71D5">
        <w:rPr>
          <w:rFonts w:eastAsiaTheme="minorEastAsia"/>
          <w:sz w:val="24"/>
          <w:szCs w:val="24"/>
        </w:rPr>
        <w:tab/>
      </w:r>
      <w:r w:rsidR="00BC71D5">
        <w:rPr>
          <w:rFonts w:eastAsiaTheme="minorEastAsia"/>
          <w:sz w:val="24"/>
          <w:szCs w:val="24"/>
        </w:rPr>
        <w:tab/>
      </w:r>
      <w:r w:rsidR="00BC71D5">
        <w:rPr>
          <w:rFonts w:eastAsiaTheme="minorEastAsia"/>
          <w:sz w:val="24"/>
          <w:szCs w:val="24"/>
        </w:rPr>
        <w:tab/>
      </w:r>
      <w:r w:rsidR="00BC71D5">
        <w:rPr>
          <w:rFonts w:eastAsiaTheme="minorEastAsia"/>
          <w:sz w:val="24"/>
          <w:szCs w:val="24"/>
        </w:rPr>
        <w:tab/>
      </w:r>
      <w:r w:rsidR="00BC71D5">
        <w:rPr>
          <w:rFonts w:eastAsiaTheme="minorEastAsia"/>
          <w:sz w:val="24"/>
          <w:szCs w:val="24"/>
        </w:rPr>
        <w:tab/>
        <w:t>(7.40)</w:t>
      </w:r>
    </w:p>
    <w:p w:rsidR="00880F42" w:rsidRPr="00BB7590" w:rsidRDefault="00880F42" w:rsidP="00BB7590">
      <w:pPr>
        <w:pStyle w:val="ListParagraph"/>
        <w:spacing w:line="360" w:lineRule="auto"/>
        <w:ind w:left="567" w:hanging="567"/>
        <w:contextualSpacing w:val="0"/>
        <w:jc w:val="both"/>
        <w:rPr>
          <w:rFonts w:ascii="Cambria Math" w:eastAsiaTheme="minorEastAsia" w:hAnsi="Cambria Math" w:hint="eastAsia"/>
          <w:sz w:val="24"/>
          <w:szCs w:val="24"/>
          <w:oMath/>
        </w:rPr>
      </w:pPr>
    </w:p>
    <w:p w:rsidR="00BB7590" w:rsidRPr="006C417B" w:rsidRDefault="00BB7590" w:rsidP="00BB7590">
      <w:pPr>
        <w:pStyle w:val="ListParagraph"/>
        <w:spacing w:after="240" w:line="360" w:lineRule="auto"/>
        <w:ind w:left="567" w:hanging="567"/>
        <w:contextualSpacing w:val="0"/>
        <w:jc w:val="both"/>
        <w:rPr>
          <w:sz w:val="24"/>
          <w:szCs w:val="24"/>
        </w:rPr>
      </w:pPr>
      <w:r w:rsidRPr="006C417B">
        <w:rPr>
          <w:sz w:val="24"/>
          <w:szCs w:val="24"/>
        </w:rPr>
        <w:t>The horizontal component of tension is constant along the line and is given by:</w:t>
      </w:r>
    </w:p>
    <w:p w:rsidR="00BB7590" w:rsidRDefault="00D55C7F" w:rsidP="00880F42">
      <w:pPr>
        <w:spacing w:line="360" w:lineRule="auto"/>
        <w:jc w:val="both"/>
        <w:rPr>
          <w:rFonts w:eastAsiaTheme="minorEastAsia"/>
          <w:sz w:val="24"/>
          <w:szCs w:val="24"/>
        </w:rPr>
      </w:pPr>
      <m:oMath>
        <m:sSub>
          <m:sSubPr>
            <m:ctrlPr>
              <w:rPr>
                <w:rFonts w:ascii="Cambria Math" w:hAnsi="Cambria Math"/>
                <w:b/>
                <w:i/>
                <w:sz w:val="24"/>
                <w:szCs w:val="24"/>
              </w:rPr>
            </m:ctrlPr>
          </m:sSubPr>
          <m:e>
            <m:r>
              <m:rPr>
                <m:sty m:val="bi"/>
              </m:rPr>
              <w:rPr>
                <w:rFonts w:ascii="Cambria Math" w:hAnsi="Cambria Math"/>
                <w:sz w:val="24"/>
                <w:szCs w:val="24"/>
              </w:rPr>
              <m:t>T</m:t>
            </m:r>
          </m:e>
          <m:sub>
            <m:r>
              <m:rPr>
                <m:sty m:val="bi"/>
              </m:rPr>
              <w:rPr>
                <w:rFonts w:ascii="Cambria Math" w:hAnsi="Cambria Math"/>
                <w:sz w:val="24"/>
                <w:szCs w:val="24"/>
              </w:rPr>
              <m:t>H</m:t>
            </m:r>
          </m:sub>
        </m:sSub>
        <m:r>
          <m:rPr>
            <m:sty m:val="bi"/>
          </m:rPr>
          <w:rPr>
            <w:rFonts w:ascii="Cambria Math" w:hAnsi="Cambria Math"/>
            <w:sz w:val="24"/>
            <w:szCs w:val="24"/>
          </w:rPr>
          <m:t>=T</m:t>
        </m:r>
        <m:func>
          <m:funcPr>
            <m:ctrlPr>
              <w:rPr>
                <w:rFonts w:ascii="Cambria Math" w:hAnsi="Cambria Math"/>
                <w:b/>
                <w:i/>
                <w:sz w:val="24"/>
                <w:szCs w:val="24"/>
              </w:rPr>
            </m:ctrlPr>
          </m:funcPr>
          <m:fName>
            <m:r>
              <m:rPr>
                <m:sty m:val="bi"/>
              </m:rPr>
              <w:rPr>
                <w:rFonts w:ascii="Cambria Math" w:hAnsi="Cambria Math"/>
                <w:sz w:val="24"/>
                <w:szCs w:val="24"/>
              </w:rPr>
              <m:t>cos</m:t>
            </m:r>
          </m:fName>
          <m:e>
            <m:sSub>
              <m:sSubPr>
                <m:ctrlPr>
                  <w:rPr>
                    <w:rFonts w:ascii="Cambria Math" w:hAnsi="Cambria Math"/>
                    <w:b/>
                    <w:i/>
                    <w:sz w:val="24"/>
                    <w:szCs w:val="24"/>
                  </w:rPr>
                </m:ctrlPr>
              </m:sSubPr>
              <m:e>
                <m:r>
                  <m:rPr>
                    <m:sty m:val="bi"/>
                  </m:rPr>
                  <w:rPr>
                    <w:rFonts w:ascii="Cambria Math" w:hAnsi="Cambria Math"/>
                    <w:sz w:val="24"/>
                    <w:szCs w:val="24"/>
                  </w:rPr>
                  <m:t>ϕ</m:t>
                </m:r>
              </m:e>
              <m:sub>
                <m:r>
                  <m:rPr>
                    <m:sty m:val="bi"/>
                  </m:rPr>
                  <w:rPr>
                    <w:rFonts w:ascii="Cambria Math" w:hAnsi="Cambria Math"/>
                    <w:sz w:val="24"/>
                    <w:szCs w:val="24"/>
                  </w:rPr>
                  <m:t>w</m:t>
                </m:r>
              </m:sub>
            </m:sSub>
          </m:e>
        </m:func>
      </m:oMath>
      <w:r w:rsidR="006F3FA5">
        <w:rPr>
          <w:rFonts w:eastAsiaTheme="minorEastAsia"/>
          <w:sz w:val="24"/>
          <w:szCs w:val="24"/>
        </w:rPr>
        <w:t xml:space="preserve"> </w:t>
      </w:r>
      <w:r w:rsidR="006F3FA5">
        <w:rPr>
          <w:rFonts w:eastAsiaTheme="minorEastAsia"/>
          <w:sz w:val="24"/>
          <w:szCs w:val="24"/>
        </w:rPr>
        <w:tab/>
      </w:r>
      <w:r w:rsidR="006F3FA5">
        <w:rPr>
          <w:rFonts w:eastAsiaTheme="minorEastAsia"/>
          <w:sz w:val="24"/>
          <w:szCs w:val="24"/>
        </w:rPr>
        <w:tab/>
      </w:r>
      <w:r w:rsidR="006F3FA5">
        <w:rPr>
          <w:rFonts w:eastAsiaTheme="minorEastAsia"/>
          <w:sz w:val="24"/>
          <w:szCs w:val="24"/>
        </w:rPr>
        <w:tab/>
      </w:r>
      <w:r w:rsidR="006F3FA5">
        <w:rPr>
          <w:rFonts w:eastAsiaTheme="minorEastAsia"/>
          <w:sz w:val="24"/>
          <w:szCs w:val="24"/>
        </w:rPr>
        <w:tab/>
      </w:r>
      <w:r w:rsidR="006F3FA5">
        <w:rPr>
          <w:rFonts w:eastAsiaTheme="minorEastAsia"/>
          <w:sz w:val="24"/>
          <w:szCs w:val="24"/>
        </w:rPr>
        <w:tab/>
      </w:r>
      <w:r w:rsidR="006F3FA5">
        <w:rPr>
          <w:rFonts w:eastAsiaTheme="minorEastAsia"/>
          <w:sz w:val="24"/>
          <w:szCs w:val="24"/>
        </w:rPr>
        <w:tab/>
      </w:r>
      <w:r w:rsidR="006F3FA5">
        <w:rPr>
          <w:rFonts w:eastAsiaTheme="minorEastAsia"/>
          <w:sz w:val="24"/>
          <w:szCs w:val="24"/>
        </w:rPr>
        <w:tab/>
      </w:r>
      <w:r w:rsidR="006F3FA5">
        <w:rPr>
          <w:rFonts w:eastAsiaTheme="minorEastAsia"/>
          <w:sz w:val="24"/>
          <w:szCs w:val="24"/>
        </w:rPr>
        <w:tab/>
      </w:r>
      <w:r w:rsidR="006F3FA5">
        <w:rPr>
          <w:rFonts w:eastAsiaTheme="minorEastAsia"/>
          <w:sz w:val="24"/>
          <w:szCs w:val="24"/>
        </w:rPr>
        <w:tab/>
        <w:t>(7.</w:t>
      </w:r>
      <w:r w:rsidR="00BC71D5">
        <w:rPr>
          <w:rFonts w:eastAsiaTheme="minorEastAsia"/>
          <w:sz w:val="24"/>
          <w:szCs w:val="24"/>
        </w:rPr>
        <w:t>41</w:t>
      </w:r>
      <w:r w:rsidR="006F3FA5">
        <w:rPr>
          <w:rFonts w:eastAsiaTheme="minorEastAsia"/>
          <w:sz w:val="24"/>
          <w:szCs w:val="24"/>
        </w:rPr>
        <w:t>)</w:t>
      </w:r>
    </w:p>
    <w:p w:rsidR="00880F42" w:rsidRPr="006F3FA5" w:rsidRDefault="00880F42" w:rsidP="00880F42">
      <w:pPr>
        <w:spacing w:line="360" w:lineRule="auto"/>
        <w:jc w:val="both"/>
        <w:rPr>
          <w:rFonts w:eastAsiaTheme="minorEastAsia"/>
          <w:sz w:val="24"/>
          <w:szCs w:val="24"/>
        </w:rPr>
      </w:pPr>
    </w:p>
    <w:p w:rsidR="00644E09" w:rsidRPr="006C417B" w:rsidRDefault="00644E09" w:rsidP="00644E09">
      <w:pPr>
        <w:pStyle w:val="ListParagraph"/>
        <w:spacing w:after="240" w:line="360" w:lineRule="auto"/>
        <w:ind w:left="567" w:hanging="567"/>
        <w:contextualSpacing w:val="0"/>
        <w:jc w:val="both"/>
        <w:rPr>
          <w:rFonts w:eastAsiaTheme="minorEastAsia"/>
          <w:sz w:val="24"/>
          <w:szCs w:val="24"/>
        </w:rPr>
      </w:pPr>
      <w:r w:rsidRPr="006C417B">
        <w:rPr>
          <w:rFonts w:eastAsiaTheme="minorEastAsia"/>
          <w:sz w:val="24"/>
          <w:szCs w:val="24"/>
        </w:rPr>
        <w:t>The vertical component of line tension at the top becomes:</w:t>
      </w:r>
    </w:p>
    <w:p w:rsidR="00644E09" w:rsidRDefault="00D55C7F" w:rsidP="00880F42">
      <w:pPr>
        <w:pStyle w:val="Caption"/>
        <w:spacing w:after="0" w:line="360" w:lineRule="auto"/>
        <w:jc w:val="both"/>
        <w:rPr>
          <w:rFonts w:ascii="Times New Roman" w:hAnsi="Times New Roman" w:cs="Times New Roman"/>
          <w:b w:val="0"/>
          <w:color w:val="auto"/>
          <w:sz w:val="24"/>
          <w:szCs w:val="24"/>
        </w:rPr>
      </w:pPr>
      <m:oMath>
        <m:sSub>
          <m:sSubPr>
            <m:ctrlPr>
              <w:rPr>
                <w:rFonts w:ascii="Cambria Math" w:hAnsi="Cambria Math" w:cs="Times New Roman"/>
                <w:b w:val="0"/>
                <w:i/>
                <w:iCs/>
                <w:color w:val="auto"/>
                <w:sz w:val="24"/>
                <w:szCs w:val="24"/>
              </w:rPr>
            </m:ctrlPr>
          </m:sSubPr>
          <m:e>
            <m:r>
              <m:rPr>
                <m:sty m:val="bi"/>
              </m:rPr>
              <w:rPr>
                <w:rFonts w:ascii="Cambria Math" w:hAnsi="Cambria Math" w:cs="Times New Roman"/>
                <w:color w:val="auto"/>
                <w:sz w:val="24"/>
                <w:szCs w:val="24"/>
              </w:rPr>
              <m:t>T</m:t>
            </m:r>
          </m:e>
          <m:sub>
            <m:r>
              <m:rPr>
                <m:sty m:val="bi"/>
              </m:rPr>
              <w:rPr>
                <w:rFonts w:ascii="Cambria Math" w:hAnsi="Cambria Math" w:cs="Times New Roman"/>
                <w:color w:val="auto"/>
                <w:sz w:val="24"/>
                <w:szCs w:val="24"/>
              </w:rPr>
              <m:t>v</m:t>
            </m:r>
          </m:sub>
        </m:sSub>
        <m:r>
          <m:rPr>
            <m:sty m:val="bi"/>
          </m:rPr>
          <w:rPr>
            <w:rFonts w:ascii="Cambria Math" w:hAnsi="Cambria Math" w:cs="Times New Roman"/>
            <w:color w:val="auto"/>
            <w:sz w:val="24"/>
            <w:szCs w:val="24"/>
          </w:rPr>
          <m:t>=</m:t>
        </m:r>
        <m:r>
          <m:rPr>
            <m:sty m:val="bi"/>
          </m:rPr>
          <w:rPr>
            <w:rFonts w:ascii="Cambria Math" w:hAnsi="Cambria Math"/>
            <w:color w:val="auto"/>
            <w:sz w:val="24"/>
            <w:szCs w:val="24"/>
          </w:rPr>
          <m:t>T</m:t>
        </m:r>
        <m:func>
          <m:funcPr>
            <m:ctrlPr>
              <w:rPr>
                <w:rFonts w:ascii="Cambria Math" w:hAnsi="Cambria Math"/>
                <w:b w:val="0"/>
                <w:i/>
                <w:color w:val="auto"/>
                <w:sz w:val="24"/>
                <w:szCs w:val="24"/>
              </w:rPr>
            </m:ctrlPr>
          </m:funcPr>
          <m:fName>
            <m:r>
              <m:rPr>
                <m:sty m:val="bi"/>
              </m:rPr>
              <w:rPr>
                <w:rFonts w:ascii="Cambria Math" w:hAnsi="Cambria Math"/>
                <w:color w:val="auto"/>
                <w:sz w:val="24"/>
                <w:szCs w:val="24"/>
              </w:rPr>
              <m:t>sin</m:t>
            </m:r>
          </m:fName>
          <m:e>
            <m:sSub>
              <m:sSubPr>
                <m:ctrlPr>
                  <w:rPr>
                    <w:rFonts w:ascii="Cambria Math" w:hAnsi="Cambria Math"/>
                    <w:b w:val="0"/>
                    <w:i/>
                    <w:color w:val="auto"/>
                    <w:sz w:val="24"/>
                    <w:szCs w:val="24"/>
                  </w:rPr>
                </m:ctrlPr>
              </m:sSubPr>
              <m:e>
                <m:r>
                  <m:rPr>
                    <m:sty m:val="bi"/>
                  </m:rPr>
                  <w:rPr>
                    <w:rFonts w:ascii="Cambria Math" w:hAnsi="Cambria Math"/>
                    <w:color w:val="auto"/>
                    <w:sz w:val="24"/>
                    <w:szCs w:val="24"/>
                  </w:rPr>
                  <m:t>ϕ</m:t>
                </m:r>
              </m:e>
              <m:sub>
                <m:r>
                  <m:rPr>
                    <m:sty m:val="bi"/>
                  </m:rPr>
                  <w:rPr>
                    <w:rFonts w:ascii="Cambria Math" w:hAnsi="Cambria Math"/>
                    <w:color w:val="auto"/>
                    <w:sz w:val="24"/>
                    <w:szCs w:val="24"/>
                  </w:rPr>
                  <m:t>w</m:t>
                </m:r>
              </m:sub>
            </m:sSub>
          </m:e>
        </m:func>
        <m:r>
          <m:rPr>
            <m:sty m:val="bi"/>
          </m:rPr>
          <w:rPr>
            <w:rFonts w:ascii="Cambria Math" w:hAnsi="Cambria Math" w:cs="Times New Roman"/>
            <w:color w:val="auto"/>
            <w:sz w:val="24"/>
            <w:szCs w:val="24"/>
          </w:rPr>
          <m:t>=ws</m:t>
        </m:r>
      </m:oMath>
      <w:r w:rsidR="00644E09" w:rsidRPr="007F7A43">
        <w:rPr>
          <w:rFonts w:ascii="Times New Roman" w:hAnsi="Times New Roman" w:cs="Times New Roman"/>
          <w:b w:val="0"/>
          <w:i/>
          <w:color w:val="auto"/>
          <w:sz w:val="24"/>
          <w:szCs w:val="24"/>
        </w:rPr>
        <w:tab/>
      </w:r>
      <w:r w:rsidR="006F3FA5">
        <w:rPr>
          <w:rFonts w:ascii="Times New Roman" w:hAnsi="Times New Roman" w:cs="Times New Roman"/>
          <w:b w:val="0"/>
          <w:color w:val="auto"/>
          <w:sz w:val="24"/>
          <w:szCs w:val="24"/>
        </w:rPr>
        <w:tab/>
      </w:r>
      <w:r w:rsidR="006F3FA5">
        <w:rPr>
          <w:rFonts w:ascii="Times New Roman" w:hAnsi="Times New Roman" w:cs="Times New Roman"/>
          <w:b w:val="0"/>
          <w:color w:val="auto"/>
          <w:sz w:val="24"/>
          <w:szCs w:val="24"/>
        </w:rPr>
        <w:tab/>
      </w:r>
      <w:r w:rsidR="006F3FA5">
        <w:rPr>
          <w:rFonts w:ascii="Times New Roman" w:hAnsi="Times New Roman" w:cs="Times New Roman"/>
          <w:b w:val="0"/>
          <w:color w:val="auto"/>
          <w:sz w:val="24"/>
          <w:szCs w:val="24"/>
        </w:rPr>
        <w:tab/>
      </w:r>
      <w:r w:rsidR="006F3FA5">
        <w:rPr>
          <w:rFonts w:ascii="Times New Roman" w:hAnsi="Times New Roman" w:cs="Times New Roman"/>
          <w:b w:val="0"/>
          <w:color w:val="auto"/>
          <w:sz w:val="24"/>
          <w:szCs w:val="24"/>
        </w:rPr>
        <w:tab/>
      </w:r>
      <w:r w:rsidR="006F3FA5">
        <w:rPr>
          <w:rFonts w:ascii="Times New Roman" w:hAnsi="Times New Roman" w:cs="Times New Roman"/>
          <w:b w:val="0"/>
          <w:color w:val="auto"/>
          <w:sz w:val="24"/>
          <w:szCs w:val="24"/>
        </w:rPr>
        <w:tab/>
      </w:r>
      <w:r w:rsidR="006F3FA5">
        <w:rPr>
          <w:rFonts w:ascii="Times New Roman" w:hAnsi="Times New Roman" w:cs="Times New Roman"/>
          <w:b w:val="0"/>
          <w:color w:val="auto"/>
          <w:sz w:val="24"/>
          <w:szCs w:val="24"/>
        </w:rPr>
        <w:tab/>
      </w:r>
      <w:r w:rsidR="006F3FA5">
        <w:rPr>
          <w:rFonts w:ascii="Times New Roman" w:hAnsi="Times New Roman" w:cs="Times New Roman"/>
          <w:b w:val="0"/>
          <w:color w:val="auto"/>
          <w:sz w:val="24"/>
          <w:szCs w:val="24"/>
        </w:rPr>
        <w:tab/>
      </w:r>
      <w:r w:rsidR="006F3FA5">
        <w:rPr>
          <w:rFonts w:ascii="Times New Roman" w:hAnsi="Times New Roman" w:cs="Times New Roman"/>
          <w:b w:val="0"/>
          <w:color w:val="auto"/>
          <w:sz w:val="24"/>
          <w:szCs w:val="24"/>
        </w:rPr>
        <w:tab/>
        <w:t>(7.4</w:t>
      </w:r>
      <w:r w:rsidR="00BC71D5">
        <w:rPr>
          <w:rFonts w:ascii="Times New Roman" w:hAnsi="Times New Roman" w:cs="Times New Roman"/>
          <w:b w:val="0"/>
          <w:color w:val="auto"/>
          <w:sz w:val="24"/>
          <w:szCs w:val="24"/>
        </w:rPr>
        <w:t>2</w:t>
      </w:r>
      <w:r w:rsidR="006F3FA5">
        <w:rPr>
          <w:rFonts w:ascii="Times New Roman" w:hAnsi="Times New Roman" w:cs="Times New Roman"/>
          <w:b w:val="0"/>
          <w:color w:val="auto"/>
          <w:sz w:val="24"/>
          <w:szCs w:val="24"/>
        </w:rPr>
        <w:t>)</w:t>
      </w:r>
    </w:p>
    <w:p w:rsidR="00880F42" w:rsidRPr="00880F42" w:rsidRDefault="00880F42" w:rsidP="00880F42">
      <w:pPr>
        <w:rPr>
          <w:lang w:val="en-MY"/>
        </w:rPr>
      </w:pPr>
    </w:p>
    <w:p w:rsidR="006F3FA5" w:rsidRDefault="00951B95" w:rsidP="006F3FA5">
      <w:pPr>
        <w:spacing w:after="240" w:line="360" w:lineRule="auto"/>
        <w:jc w:val="both"/>
        <w:rPr>
          <w:sz w:val="24"/>
          <w:szCs w:val="24"/>
        </w:rPr>
      </w:pPr>
      <w:r>
        <w:rPr>
          <w:sz w:val="24"/>
          <w:szCs w:val="24"/>
        </w:rPr>
        <w:t>The h</w:t>
      </w:r>
      <w:r w:rsidR="006F3FA5" w:rsidRPr="006F3FA5">
        <w:rPr>
          <w:sz w:val="24"/>
          <w:szCs w:val="24"/>
        </w:rPr>
        <w:t>orizontal span of the suspended portion of line</w:t>
      </w:r>
    </w:p>
    <w:p w:rsidR="006F3FA5" w:rsidRPr="006F3FA5" w:rsidRDefault="006F3FA5" w:rsidP="00880F42">
      <w:pPr>
        <w:spacing w:line="360" w:lineRule="auto"/>
        <w:jc w:val="both"/>
        <w:rPr>
          <w:sz w:val="24"/>
          <w:szCs w:val="24"/>
        </w:rPr>
      </w:pPr>
      <m:oMath>
        <m:r>
          <w:rPr>
            <w:rFonts w:ascii="Cambria Math" w:hAnsi="Cambria Math"/>
            <w:sz w:val="24"/>
            <w:szCs w:val="24"/>
          </w:rPr>
          <m:t>h=</m:t>
        </m:r>
        <m:d>
          <m:dPr>
            <m:ctrlPr>
              <w:rPr>
                <w:rFonts w:ascii="Cambria Math" w:hAnsi="Cambria Math"/>
                <w:b/>
                <w:i/>
                <w:iCs/>
                <w:sz w:val="24"/>
                <w:szCs w:val="24"/>
              </w:rPr>
            </m:ctrlPr>
          </m:dPr>
          <m:e>
            <m:f>
              <m:fPr>
                <m:ctrlPr>
                  <w:rPr>
                    <w:rFonts w:ascii="Cambria Math" w:hAnsi="Cambria Math"/>
                    <w:b/>
                    <w:i/>
                    <w:iCs/>
                    <w:sz w:val="24"/>
                    <w:szCs w:val="24"/>
                  </w:rPr>
                </m:ctrlPr>
              </m:fPr>
              <m:num>
                <m:sSub>
                  <m:sSubPr>
                    <m:ctrlPr>
                      <w:rPr>
                        <w:rFonts w:ascii="Cambria Math" w:hAnsi="Cambria Math"/>
                        <w:b/>
                        <w:i/>
                        <w:iCs/>
                        <w:sz w:val="24"/>
                        <w:szCs w:val="24"/>
                      </w:rPr>
                    </m:ctrlPr>
                  </m:sSubPr>
                  <m:e>
                    <m:r>
                      <w:rPr>
                        <w:rFonts w:ascii="Cambria Math" w:hAnsi="Cambria Math"/>
                        <w:sz w:val="24"/>
                        <w:szCs w:val="24"/>
                      </w:rPr>
                      <m:t>T</m:t>
                    </m:r>
                  </m:e>
                  <m:sub>
                    <m:r>
                      <w:rPr>
                        <w:rFonts w:ascii="Cambria Math" w:hAnsi="Cambria Math"/>
                        <w:sz w:val="24"/>
                        <w:szCs w:val="24"/>
                      </w:rPr>
                      <m:t>H</m:t>
                    </m:r>
                  </m:sub>
                </m:sSub>
              </m:num>
              <m:den>
                <m:r>
                  <w:rPr>
                    <w:rFonts w:ascii="Cambria Math" w:hAnsi="Cambria Math"/>
                    <w:sz w:val="24"/>
                    <w:szCs w:val="24"/>
                  </w:rPr>
                  <m:t>w</m:t>
                </m:r>
              </m:den>
            </m:f>
          </m:e>
        </m:d>
        <m:func>
          <m:funcPr>
            <m:ctrlPr>
              <w:rPr>
                <w:rFonts w:ascii="Cambria Math" w:hAnsi="Cambria Math"/>
                <w:b/>
                <w:i/>
                <w:iCs/>
                <w:sz w:val="24"/>
                <w:szCs w:val="24"/>
              </w:rPr>
            </m:ctrlPr>
          </m:funcPr>
          <m:fName>
            <m:r>
              <m:rPr>
                <m:sty m:val="b"/>
              </m:rPr>
              <w:rPr>
                <w:rFonts w:ascii="Cambria Math" w:hAnsi="Cambria Math"/>
                <w:sz w:val="24"/>
                <w:szCs w:val="24"/>
              </w:rPr>
              <m:t>log</m:t>
            </m:r>
          </m:fName>
          <m:e>
            <m:f>
              <m:fPr>
                <m:ctrlPr>
                  <w:rPr>
                    <w:rFonts w:ascii="Cambria Math" w:hAnsi="Cambria Math"/>
                    <w:b/>
                    <w:i/>
                    <w:iCs/>
                    <w:sz w:val="24"/>
                    <w:szCs w:val="24"/>
                  </w:rPr>
                </m:ctrlPr>
              </m:fPr>
              <m:num>
                <m:sSub>
                  <m:sSubPr>
                    <m:ctrlPr>
                      <w:rPr>
                        <w:rFonts w:ascii="Cambria Math" w:hAnsi="Cambria Math"/>
                        <w:b/>
                        <w:i/>
                        <w:iCs/>
                        <w:sz w:val="24"/>
                        <w:szCs w:val="24"/>
                      </w:rPr>
                    </m:ctrlPr>
                  </m:sSubPr>
                  <m:e>
                    <m:r>
                      <m:rPr>
                        <m:sty m:val="bi"/>
                      </m:rPr>
                      <w:rPr>
                        <w:rFonts w:ascii="Cambria Math" w:hAnsi="Cambria Math"/>
                        <w:sz w:val="24"/>
                        <w:szCs w:val="24"/>
                      </w:rPr>
                      <m:t>T</m:t>
                    </m:r>
                  </m:e>
                  <m:sub>
                    <m:r>
                      <m:rPr>
                        <m:sty m:val="bi"/>
                      </m:rPr>
                      <w:rPr>
                        <w:rFonts w:ascii="Cambria Math" w:hAnsi="Cambria Math"/>
                        <w:sz w:val="24"/>
                        <w:szCs w:val="24"/>
                      </w:rPr>
                      <m:t>A</m:t>
                    </m:r>
                  </m:sub>
                </m:sSub>
                <m:r>
                  <m:rPr>
                    <m:sty m:val="bi"/>
                  </m:rPr>
                  <w:rPr>
                    <w:rFonts w:ascii="Cambria Math" w:hAnsi="Cambria Math"/>
                    <w:sz w:val="24"/>
                    <w:szCs w:val="24"/>
                  </w:rPr>
                  <m:t>-</m:t>
                </m:r>
                <m:sSub>
                  <m:sSubPr>
                    <m:ctrlPr>
                      <w:rPr>
                        <w:rFonts w:ascii="Cambria Math" w:hAnsi="Cambria Math"/>
                        <w:b/>
                        <w:i/>
                        <w:iCs/>
                        <w:sz w:val="24"/>
                        <w:szCs w:val="24"/>
                      </w:rPr>
                    </m:ctrlPr>
                  </m:sSubPr>
                  <m:e>
                    <m:r>
                      <m:rPr>
                        <m:sty m:val="bi"/>
                      </m:rPr>
                      <w:rPr>
                        <w:rFonts w:ascii="Cambria Math" w:hAnsi="Cambria Math"/>
                        <w:sz w:val="24"/>
                        <w:szCs w:val="24"/>
                      </w:rPr>
                      <m:t>T</m:t>
                    </m:r>
                  </m:e>
                  <m:sub>
                    <m:r>
                      <m:rPr>
                        <m:sty m:val="bi"/>
                      </m:rPr>
                      <w:rPr>
                        <w:rFonts w:ascii="Cambria Math" w:hAnsi="Cambria Math"/>
                        <w:sz w:val="24"/>
                        <w:szCs w:val="24"/>
                      </w:rPr>
                      <m:t>VA</m:t>
                    </m:r>
                  </m:sub>
                </m:sSub>
              </m:num>
              <m:den>
                <m:sSub>
                  <m:sSubPr>
                    <m:ctrlPr>
                      <w:rPr>
                        <w:rFonts w:ascii="Cambria Math" w:hAnsi="Cambria Math"/>
                        <w:b/>
                        <w:i/>
                        <w:iCs/>
                        <w:sz w:val="24"/>
                        <w:szCs w:val="24"/>
                      </w:rPr>
                    </m:ctrlPr>
                  </m:sSubPr>
                  <m:e>
                    <m:r>
                      <m:rPr>
                        <m:sty m:val="bi"/>
                      </m:rPr>
                      <w:rPr>
                        <w:rFonts w:ascii="Cambria Math" w:hAnsi="Cambria Math"/>
                        <w:sz w:val="24"/>
                        <w:szCs w:val="24"/>
                      </w:rPr>
                      <m:t>T</m:t>
                    </m:r>
                  </m:e>
                  <m:sub>
                    <m:r>
                      <m:rPr>
                        <m:sty m:val="bi"/>
                      </m:rPr>
                      <w:rPr>
                        <w:rFonts w:ascii="Cambria Math" w:hAnsi="Cambria Math"/>
                        <w:sz w:val="24"/>
                        <w:szCs w:val="24"/>
                      </w:rPr>
                      <m:t>H</m:t>
                    </m:r>
                  </m:sub>
                </m:sSub>
              </m:den>
            </m:f>
          </m:e>
        </m:func>
      </m:oMath>
      <w:r>
        <w:rPr>
          <w:b/>
          <w:iCs/>
          <w:sz w:val="24"/>
          <w:szCs w:val="24"/>
        </w:rPr>
        <w:t xml:space="preserve"> </w:t>
      </w:r>
      <w:r>
        <w:rPr>
          <w:b/>
          <w:iCs/>
          <w:sz w:val="24"/>
          <w:szCs w:val="24"/>
        </w:rPr>
        <w:tab/>
      </w:r>
      <w:r>
        <w:rPr>
          <w:b/>
          <w:iCs/>
          <w:sz w:val="24"/>
          <w:szCs w:val="24"/>
        </w:rPr>
        <w:tab/>
      </w:r>
      <w:r>
        <w:rPr>
          <w:b/>
          <w:iCs/>
          <w:sz w:val="24"/>
          <w:szCs w:val="24"/>
        </w:rPr>
        <w:tab/>
      </w:r>
      <w:r>
        <w:rPr>
          <w:b/>
          <w:iCs/>
          <w:sz w:val="24"/>
          <w:szCs w:val="24"/>
        </w:rPr>
        <w:tab/>
      </w:r>
      <w:r>
        <w:rPr>
          <w:b/>
          <w:iCs/>
          <w:sz w:val="24"/>
          <w:szCs w:val="24"/>
        </w:rPr>
        <w:tab/>
      </w:r>
      <w:r>
        <w:rPr>
          <w:b/>
          <w:iCs/>
          <w:sz w:val="24"/>
          <w:szCs w:val="24"/>
        </w:rPr>
        <w:tab/>
      </w:r>
      <w:r>
        <w:rPr>
          <w:b/>
          <w:iCs/>
          <w:sz w:val="24"/>
          <w:szCs w:val="24"/>
        </w:rPr>
        <w:tab/>
      </w:r>
      <w:r>
        <w:rPr>
          <w:b/>
          <w:iCs/>
          <w:sz w:val="24"/>
          <w:szCs w:val="24"/>
        </w:rPr>
        <w:tab/>
      </w:r>
      <w:r>
        <w:rPr>
          <w:b/>
          <w:iCs/>
          <w:sz w:val="24"/>
          <w:szCs w:val="24"/>
        </w:rPr>
        <w:tab/>
      </w:r>
      <w:r>
        <w:rPr>
          <w:iCs/>
          <w:sz w:val="24"/>
          <w:szCs w:val="24"/>
        </w:rPr>
        <w:t>(7.4</w:t>
      </w:r>
      <w:r w:rsidR="00BC71D5">
        <w:rPr>
          <w:iCs/>
          <w:sz w:val="24"/>
          <w:szCs w:val="24"/>
        </w:rPr>
        <w:t>3</w:t>
      </w:r>
      <w:r>
        <w:rPr>
          <w:iCs/>
          <w:sz w:val="24"/>
          <w:szCs w:val="24"/>
        </w:rPr>
        <w:t>)</w:t>
      </w:r>
    </w:p>
    <w:p w:rsidR="00644E09" w:rsidRPr="00BD2712" w:rsidRDefault="00644E09" w:rsidP="00BD2712">
      <w:pPr>
        <w:autoSpaceDE w:val="0"/>
        <w:autoSpaceDN w:val="0"/>
        <w:adjustRightInd w:val="0"/>
        <w:spacing w:line="360" w:lineRule="auto"/>
        <w:jc w:val="both"/>
        <w:rPr>
          <w:rFonts w:eastAsia="Cordia New"/>
          <w:sz w:val="24"/>
          <w:szCs w:val="24"/>
          <w:lang w:val="en-MY"/>
        </w:rPr>
      </w:pPr>
    </w:p>
    <w:p w:rsidR="00D06790" w:rsidRDefault="00D06790" w:rsidP="00D06790">
      <w:pPr>
        <w:spacing w:line="360" w:lineRule="auto"/>
        <w:jc w:val="center"/>
        <w:rPr>
          <w:rFonts w:ascii="Bodoni MT Black" w:hAnsi="Bodoni MT Black"/>
          <w:b/>
          <w:color w:val="C00000"/>
          <w:sz w:val="48"/>
          <w:szCs w:val="48"/>
        </w:rPr>
      </w:pPr>
      <w:bookmarkStart w:id="129" w:name="_Toc452533280"/>
      <w:r>
        <w:rPr>
          <w:rFonts w:ascii="Bodoni MT Black" w:hAnsi="Bodoni MT Black"/>
          <w:b/>
          <w:color w:val="C00000"/>
          <w:sz w:val="48"/>
          <w:szCs w:val="48"/>
        </w:rPr>
        <w:br w:type="page"/>
      </w:r>
    </w:p>
    <w:p w:rsidR="00AF2B58" w:rsidRPr="00C93CCE" w:rsidRDefault="00AF2B58" w:rsidP="00AF2B58">
      <w:pPr>
        <w:spacing w:line="360" w:lineRule="auto"/>
        <w:jc w:val="center"/>
        <w:rPr>
          <w:rFonts w:ascii="Bodoni MT Black" w:hAnsi="Bodoni MT Black"/>
          <w:b/>
          <w:color w:val="C00000"/>
          <w:sz w:val="48"/>
          <w:szCs w:val="48"/>
        </w:rPr>
      </w:pPr>
      <w:r w:rsidRPr="00C93CCE">
        <w:rPr>
          <w:rFonts w:ascii="Bodoni MT Black" w:hAnsi="Bodoni MT Black"/>
          <w:b/>
          <w:color w:val="C00000"/>
          <w:sz w:val="48"/>
          <w:szCs w:val="48"/>
        </w:rPr>
        <w:lastRenderedPageBreak/>
        <w:t xml:space="preserve">Chapter </w:t>
      </w:r>
      <w:r>
        <w:rPr>
          <w:rFonts w:ascii="Bodoni MT Black" w:hAnsi="Bodoni MT Black"/>
          <w:b/>
          <w:color w:val="C00000"/>
          <w:sz w:val="48"/>
          <w:szCs w:val="48"/>
        </w:rPr>
        <w:t>8</w:t>
      </w:r>
    </w:p>
    <w:p w:rsidR="00AF2B58" w:rsidRPr="00C93CCE" w:rsidRDefault="00AF2B58" w:rsidP="00AF2B58">
      <w:pPr>
        <w:pStyle w:val="Heading1"/>
        <w:tabs>
          <w:tab w:val="clear" w:pos="720"/>
        </w:tabs>
        <w:spacing w:line="360" w:lineRule="auto"/>
        <w:jc w:val="center"/>
        <w:rPr>
          <w:rFonts w:ascii="Bodoni MT Black" w:hAnsi="Bodoni MT Black"/>
          <w:color w:val="C00000"/>
          <w:sz w:val="48"/>
          <w:szCs w:val="48"/>
        </w:rPr>
      </w:pPr>
      <w:bookmarkStart w:id="130" w:name="_Toc519628400"/>
      <w:r>
        <w:rPr>
          <w:rFonts w:ascii="Bodoni MT Black" w:hAnsi="Bodoni MT Black"/>
          <w:color w:val="C00000"/>
          <w:sz w:val="48"/>
          <w:szCs w:val="48"/>
        </w:rPr>
        <w:t>8</w:t>
      </w:r>
      <w:r w:rsidRPr="00C93CCE">
        <w:rPr>
          <w:rFonts w:ascii="Bodoni MT Black" w:hAnsi="Bodoni MT Black"/>
          <w:color w:val="C00000"/>
          <w:sz w:val="48"/>
          <w:szCs w:val="48"/>
        </w:rPr>
        <w:t xml:space="preserve">.0. </w:t>
      </w:r>
      <w:r w:rsidRPr="00AF2B58">
        <w:rPr>
          <w:rFonts w:ascii="Bodoni MT Black" w:hAnsi="Bodoni MT Black"/>
          <w:color w:val="C00000"/>
          <w:sz w:val="48"/>
          <w:szCs w:val="48"/>
        </w:rPr>
        <w:t>Vortex-Induced Vibration</w:t>
      </w:r>
      <w:r w:rsidR="00CF16BF">
        <w:rPr>
          <w:rFonts w:ascii="Bodoni MT Black" w:hAnsi="Bodoni MT Black"/>
          <w:color w:val="C00000"/>
          <w:sz w:val="48"/>
          <w:szCs w:val="48"/>
        </w:rPr>
        <w:t xml:space="preserve"> o</w:t>
      </w:r>
      <w:r w:rsidR="001A513A">
        <w:rPr>
          <w:rFonts w:ascii="Bodoni MT Black" w:hAnsi="Bodoni MT Black"/>
          <w:color w:val="C00000"/>
          <w:sz w:val="48"/>
          <w:szCs w:val="48"/>
        </w:rPr>
        <w:t>f</w:t>
      </w:r>
      <w:r w:rsidR="00CF16BF">
        <w:rPr>
          <w:rFonts w:ascii="Bodoni MT Black" w:hAnsi="Bodoni MT Black"/>
          <w:color w:val="C00000"/>
          <w:sz w:val="48"/>
          <w:szCs w:val="48"/>
        </w:rPr>
        <w:t xml:space="preserve"> Risers</w:t>
      </w:r>
      <w:bookmarkEnd w:id="130"/>
    </w:p>
    <w:p w:rsidR="00AF2B58" w:rsidRDefault="00AF2B58" w:rsidP="00AF2B58">
      <w:pPr>
        <w:pStyle w:val="Heading2"/>
        <w:spacing w:line="360" w:lineRule="auto"/>
        <w:ind w:left="720"/>
      </w:pPr>
      <w:bookmarkStart w:id="131" w:name="_Toc519628401"/>
      <w:r>
        <w:t xml:space="preserve">8.1. </w:t>
      </w:r>
      <w:r w:rsidR="009C5F1B">
        <w:t>Theoretical Background</w:t>
      </w:r>
      <w:bookmarkEnd w:id="131"/>
    </w:p>
    <w:p w:rsidR="00D81551" w:rsidRDefault="00D81551" w:rsidP="00D81551">
      <w:pPr>
        <w:pStyle w:val="Heading3"/>
        <w:spacing w:line="360" w:lineRule="auto"/>
        <w:ind w:left="720"/>
      </w:pPr>
      <w:bookmarkStart w:id="132" w:name="_Toc519628402"/>
      <w:r>
        <w:t xml:space="preserve">8.1.1. </w:t>
      </w:r>
      <w:r w:rsidR="009C5F1B">
        <w:t>Fundamental A</w:t>
      </w:r>
      <w:r w:rsidR="00086713" w:rsidRPr="00086713">
        <w:t>spects of VIV</w:t>
      </w:r>
      <w:bookmarkEnd w:id="132"/>
    </w:p>
    <w:p w:rsidR="004E52BB" w:rsidRDefault="00ED3947" w:rsidP="00AF2B58">
      <w:pPr>
        <w:spacing w:line="360" w:lineRule="auto"/>
        <w:jc w:val="both"/>
        <w:rPr>
          <w:rFonts w:eastAsia="Cordia New"/>
          <w:sz w:val="24"/>
          <w:szCs w:val="24"/>
        </w:rPr>
      </w:pPr>
      <w:r w:rsidRPr="00AF2B58">
        <w:rPr>
          <w:rFonts w:eastAsia="Cordia New"/>
          <w:sz w:val="24"/>
          <w:szCs w:val="24"/>
        </w:rPr>
        <w:t xml:space="preserve">The </w:t>
      </w:r>
      <w:r w:rsidR="002250B6">
        <w:rPr>
          <w:rFonts w:eastAsia="Cordia New"/>
          <w:sz w:val="24"/>
          <w:szCs w:val="24"/>
        </w:rPr>
        <w:t xml:space="preserve">Vortex </w:t>
      </w:r>
      <w:r w:rsidR="002250B6" w:rsidRPr="00AF2B58">
        <w:rPr>
          <w:rFonts w:eastAsia="Cordia New"/>
          <w:sz w:val="24"/>
          <w:szCs w:val="24"/>
        </w:rPr>
        <w:t xml:space="preserve">Induced Vibration </w:t>
      </w:r>
      <w:r>
        <w:rPr>
          <w:rFonts w:eastAsia="Cordia New"/>
          <w:sz w:val="24"/>
          <w:szCs w:val="24"/>
        </w:rPr>
        <w:t xml:space="preserve">(VIV) </w:t>
      </w:r>
      <w:r w:rsidRPr="00AF2B58">
        <w:rPr>
          <w:rFonts w:eastAsia="Cordia New"/>
          <w:sz w:val="24"/>
          <w:szCs w:val="24"/>
        </w:rPr>
        <w:t>is known as self-exciting, self-regulating, self-limiting highly phenomenon</w:t>
      </w:r>
      <w:r w:rsidR="002250B6">
        <w:rPr>
          <w:rFonts w:eastAsia="Cordia New"/>
          <w:sz w:val="24"/>
          <w:szCs w:val="24"/>
        </w:rPr>
        <w:t>.</w:t>
      </w:r>
      <w:r w:rsidR="004E52BB">
        <w:rPr>
          <w:rFonts w:eastAsia="Cordia New"/>
          <w:sz w:val="24"/>
          <w:szCs w:val="24"/>
        </w:rPr>
        <w:t xml:space="preserve"> </w:t>
      </w:r>
      <w:r w:rsidR="004E52BB" w:rsidRPr="004E52BB">
        <w:rPr>
          <w:rFonts w:eastAsia="Cordia New"/>
          <w:sz w:val="24"/>
          <w:szCs w:val="24"/>
        </w:rPr>
        <w:t>As the fluid flow interacts with the object, energy dissipates at boundary layer because of viscous drag; separation takes place as the flow lacks sufficient kinetic energy</w:t>
      </w:r>
      <w:r w:rsidR="004E52BB">
        <w:rPr>
          <w:rFonts w:eastAsia="Cordia New"/>
          <w:sz w:val="24"/>
          <w:szCs w:val="24"/>
        </w:rPr>
        <w:t xml:space="preserve">. </w:t>
      </w:r>
      <w:r w:rsidR="002250B6">
        <w:rPr>
          <w:rFonts w:eastAsia="Cordia New"/>
          <w:sz w:val="24"/>
          <w:szCs w:val="24"/>
        </w:rPr>
        <w:t xml:space="preserve"> </w:t>
      </w:r>
    </w:p>
    <w:p w:rsidR="00ED3947" w:rsidRDefault="004E52BB" w:rsidP="004E52BB">
      <w:pPr>
        <w:spacing w:line="360" w:lineRule="auto"/>
        <w:ind w:firstLine="284"/>
        <w:jc w:val="both"/>
        <w:rPr>
          <w:rFonts w:eastAsia="Cordia New"/>
          <w:sz w:val="24"/>
          <w:szCs w:val="24"/>
        </w:rPr>
      </w:pPr>
      <w:r>
        <w:rPr>
          <w:rFonts w:eastAsia="Cordia New"/>
          <w:sz w:val="24"/>
          <w:szCs w:val="24"/>
        </w:rPr>
        <w:t>T</w:t>
      </w:r>
      <w:r w:rsidR="00ED3947" w:rsidRPr="00ED3947">
        <w:rPr>
          <w:rFonts w:eastAsia="Cordia New"/>
          <w:sz w:val="24"/>
          <w:szCs w:val="24"/>
        </w:rPr>
        <w:t xml:space="preserve">his </w:t>
      </w:r>
      <w:r>
        <w:rPr>
          <w:rFonts w:eastAsia="Cordia New"/>
          <w:sz w:val="24"/>
          <w:szCs w:val="24"/>
        </w:rPr>
        <w:t xml:space="preserve">VIV </w:t>
      </w:r>
      <w:r w:rsidR="00ED3947" w:rsidRPr="00ED3947">
        <w:rPr>
          <w:rFonts w:eastAsia="Cordia New"/>
          <w:sz w:val="24"/>
          <w:szCs w:val="24"/>
        </w:rPr>
        <w:t xml:space="preserve">phenomenon is generally highly favored by the shedding of vortex due to external loads caused by </w:t>
      </w:r>
      <w:r w:rsidR="00ED3947">
        <w:rPr>
          <w:rFonts w:eastAsia="Cordia New"/>
          <w:sz w:val="24"/>
          <w:szCs w:val="24"/>
        </w:rPr>
        <w:t xml:space="preserve">sea </w:t>
      </w:r>
      <w:r w:rsidR="00ED3947" w:rsidRPr="00ED3947">
        <w:rPr>
          <w:rFonts w:eastAsia="Cordia New"/>
          <w:sz w:val="24"/>
          <w:szCs w:val="24"/>
        </w:rPr>
        <w:t xml:space="preserve">currents when the riser is being disturbed by </w:t>
      </w:r>
      <w:r w:rsidR="00ED3947">
        <w:rPr>
          <w:rFonts w:eastAsia="Cordia New"/>
          <w:sz w:val="24"/>
          <w:szCs w:val="24"/>
        </w:rPr>
        <w:t xml:space="preserve">sea </w:t>
      </w:r>
      <w:r w:rsidR="00ED3947" w:rsidRPr="00ED3947">
        <w:rPr>
          <w:rFonts w:eastAsia="Cordia New"/>
          <w:sz w:val="24"/>
          <w:szCs w:val="24"/>
        </w:rPr>
        <w:t>currents in deep waters</w:t>
      </w:r>
      <w:r w:rsidR="00ED3947">
        <w:rPr>
          <w:rFonts w:eastAsia="Cordia New"/>
          <w:sz w:val="24"/>
          <w:szCs w:val="24"/>
        </w:rPr>
        <w:t xml:space="preserve">. </w:t>
      </w:r>
      <w:r w:rsidR="00ED3947" w:rsidRPr="00AF2B58">
        <w:rPr>
          <w:rFonts w:eastAsia="Cordia New"/>
          <w:sz w:val="24"/>
          <w:szCs w:val="24"/>
        </w:rPr>
        <w:t xml:space="preserve">This </w:t>
      </w:r>
      <w:r w:rsidRPr="00AF2B58">
        <w:rPr>
          <w:rFonts w:eastAsia="Cordia New"/>
          <w:sz w:val="24"/>
          <w:szCs w:val="24"/>
        </w:rPr>
        <w:t xml:space="preserve">Vortex-Induced Vibration </w:t>
      </w:r>
      <w:r w:rsidR="00ED3947" w:rsidRPr="00AF2B58">
        <w:rPr>
          <w:rFonts w:eastAsia="Cordia New"/>
          <w:sz w:val="24"/>
          <w:szCs w:val="24"/>
        </w:rPr>
        <w:t xml:space="preserve">also influenced by a large number of parameters including mass ratio, structure stiffness, damping, surface roughness and the most important parameters for this vortex-induced vibration are Reynolds number, </w:t>
      </w:r>
      <w:proofErr w:type="spellStart"/>
      <w:r w:rsidR="00ED3947" w:rsidRPr="00AF2B58">
        <w:rPr>
          <w:rFonts w:eastAsia="Cordia New"/>
          <w:sz w:val="24"/>
          <w:szCs w:val="24"/>
        </w:rPr>
        <w:t>Strouhal</w:t>
      </w:r>
      <w:proofErr w:type="spellEnd"/>
      <w:r w:rsidR="00ED3947" w:rsidRPr="00AF2B58">
        <w:rPr>
          <w:rFonts w:eastAsia="Cordia New"/>
          <w:sz w:val="24"/>
          <w:szCs w:val="24"/>
        </w:rPr>
        <w:t xml:space="preserve"> </w:t>
      </w:r>
      <w:r w:rsidR="00ED3947">
        <w:rPr>
          <w:rFonts w:eastAsia="Cordia New"/>
          <w:sz w:val="24"/>
          <w:szCs w:val="24"/>
        </w:rPr>
        <w:t>N</w:t>
      </w:r>
      <w:r w:rsidR="00ED3947" w:rsidRPr="00AF2B58">
        <w:rPr>
          <w:rFonts w:eastAsia="Cordia New"/>
          <w:sz w:val="24"/>
          <w:szCs w:val="24"/>
        </w:rPr>
        <w:t>umber</w:t>
      </w:r>
      <w:r w:rsidR="00ED3947">
        <w:rPr>
          <w:rFonts w:eastAsia="Cordia New"/>
          <w:sz w:val="24"/>
          <w:szCs w:val="24"/>
        </w:rPr>
        <w:t xml:space="preserve"> (</w:t>
      </w:r>
      <m:oMath>
        <m:sSub>
          <m:sSubPr>
            <m:ctrlPr>
              <w:rPr>
                <w:rFonts w:ascii="Cambria Math" w:eastAsia="Cordia New" w:hAnsi="Cambria Math"/>
                <w:i/>
                <w:sz w:val="24"/>
                <w:szCs w:val="24"/>
              </w:rPr>
            </m:ctrlPr>
          </m:sSubPr>
          <m:e>
            <m:r>
              <w:rPr>
                <w:rFonts w:ascii="Cambria Math" w:eastAsia="Cordia New" w:hAnsi="Cambria Math"/>
                <w:sz w:val="24"/>
                <w:szCs w:val="24"/>
              </w:rPr>
              <m:t>S</m:t>
            </m:r>
          </m:e>
          <m:sub>
            <m:r>
              <w:rPr>
                <w:rFonts w:ascii="Cambria Math" w:eastAsia="Cordia New" w:hAnsi="Cambria Math"/>
                <w:sz w:val="24"/>
                <w:szCs w:val="24"/>
              </w:rPr>
              <m:t>t</m:t>
            </m:r>
          </m:sub>
        </m:sSub>
      </m:oMath>
      <w:r w:rsidR="00ED3947">
        <w:rPr>
          <w:rFonts w:eastAsia="Cordia New"/>
          <w:sz w:val="24"/>
          <w:szCs w:val="24"/>
        </w:rPr>
        <w:t>)</w:t>
      </w:r>
      <w:r w:rsidR="00ED3947" w:rsidRPr="00AF2B58">
        <w:rPr>
          <w:rFonts w:eastAsia="Cordia New"/>
          <w:sz w:val="24"/>
          <w:szCs w:val="24"/>
        </w:rPr>
        <w:t>, and reduced velocity.</w:t>
      </w:r>
    </w:p>
    <w:p w:rsidR="004E52BB" w:rsidRDefault="004E52BB" w:rsidP="004E52BB">
      <w:pPr>
        <w:spacing w:line="360" w:lineRule="auto"/>
        <w:ind w:firstLine="284"/>
        <w:jc w:val="both"/>
        <w:rPr>
          <w:rFonts w:eastAsia="Cordia New"/>
          <w:sz w:val="24"/>
          <w:szCs w:val="24"/>
        </w:rPr>
      </w:pPr>
      <w:r>
        <w:rPr>
          <w:rFonts w:eastAsia="Cordia New"/>
          <w:sz w:val="24"/>
          <w:szCs w:val="24"/>
        </w:rPr>
        <w:t xml:space="preserve">The </w:t>
      </w:r>
      <w:r w:rsidRPr="004E52BB">
        <w:rPr>
          <w:rFonts w:eastAsia="Cordia New"/>
          <w:sz w:val="24"/>
          <w:szCs w:val="24"/>
        </w:rPr>
        <w:t>Vortex Induced Vibration can be observed in many engineering objects, such as offshore structures, production risers, bridges, aircraft control surfaces, thermo wells, engines, heat exchangers etc</w:t>
      </w:r>
      <w:r>
        <w:rPr>
          <w:rFonts w:eastAsia="Cordia New"/>
          <w:sz w:val="24"/>
          <w:szCs w:val="24"/>
        </w:rPr>
        <w:t xml:space="preserve">. The VIV </w:t>
      </w:r>
      <w:r w:rsidRPr="00AF2B58">
        <w:rPr>
          <w:rFonts w:eastAsia="Cordia New"/>
          <w:sz w:val="24"/>
          <w:szCs w:val="24"/>
        </w:rPr>
        <w:t>received extensive attention in this oil and gas industry due to the flow-structure-interaction problem.</w:t>
      </w:r>
      <w:r>
        <w:rPr>
          <w:rFonts w:eastAsia="Cordia New"/>
          <w:sz w:val="24"/>
          <w:szCs w:val="24"/>
        </w:rPr>
        <w:t xml:space="preserve"> The </w:t>
      </w:r>
      <w:r w:rsidRPr="00AF2B58">
        <w:rPr>
          <w:rFonts w:eastAsia="Cordia New"/>
          <w:sz w:val="24"/>
          <w:szCs w:val="24"/>
        </w:rPr>
        <w:t>Vortex-Induced Vibration is widely known in the oil and gas industry for several decades</w:t>
      </w:r>
      <w:r>
        <w:rPr>
          <w:rFonts w:eastAsia="Cordia New"/>
          <w:sz w:val="24"/>
          <w:szCs w:val="24"/>
        </w:rPr>
        <w:t>.</w:t>
      </w:r>
    </w:p>
    <w:p w:rsidR="00AF2B58" w:rsidRDefault="007B35EB" w:rsidP="00CF16BF">
      <w:pPr>
        <w:spacing w:line="360" w:lineRule="auto"/>
        <w:ind w:firstLine="567"/>
        <w:jc w:val="both"/>
        <w:rPr>
          <w:rFonts w:eastAsia="Cordia New"/>
          <w:sz w:val="24"/>
          <w:szCs w:val="24"/>
        </w:rPr>
      </w:pPr>
      <w:r w:rsidRPr="007B35EB">
        <w:rPr>
          <w:rFonts w:eastAsia="Cordia New"/>
          <w:sz w:val="24"/>
          <w:szCs w:val="24"/>
        </w:rPr>
        <w:t>Vortex-Induced-Vibration (VIV) of the riser joints occurs while drilling in areas with strong ocean currents. This phenomenon is what happens when a strong flow of water past a pipe creates vortices (turbulence) behind the pipe. These vortices then induce vibrations in the pipe, which have a severe impact on the fatigue life of the riser joints, and also cause other damage to the riser system</w:t>
      </w:r>
      <w:r>
        <w:rPr>
          <w:rFonts w:eastAsia="Cordia New"/>
          <w:sz w:val="24"/>
          <w:szCs w:val="24"/>
        </w:rPr>
        <w:t xml:space="preserve">. </w:t>
      </w:r>
      <w:r w:rsidR="00CF16BF" w:rsidRPr="00CF16BF">
        <w:rPr>
          <w:rFonts w:eastAsia="Cordia New"/>
          <w:sz w:val="24"/>
          <w:szCs w:val="24"/>
        </w:rPr>
        <w:t>Vortex Induced Vibrations can cause severe oscillations of circular structures subjected to incident</w:t>
      </w:r>
      <w:r w:rsidR="00CF16BF">
        <w:rPr>
          <w:rFonts w:eastAsia="Cordia New"/>
          <w:sz w:val="24"/>
          <w:szCs w:val="24"/>
        </w:rPr>
        <w:t xml:space="preserve"> </w:t>
      </w:r>
      <w:r w:rsidR="00CF16BF" w:rsidRPr="00CF16BF">
        <w:rPr>
          <w:rFonts w:eastAsia="Cordia New"/>
          <w:sz w:val="24"/>
          <w:szCs w:val="24"/>
        </w:rPr>
        <w:t>flow. This may again lead to fatigue damage and ultimately result in total collapse of the structure</w:t>
      </w:r>
      <w:r w:rsidR="00CF16BF">
        <w:rPr>
          <w:rFonts w:eastAsia="Cordia New"/>
          <w:sz w:val="24"/>
          <w:szCs w:val="24"/>
        </w:rPr>
        <w:t>.</w:t>
      </w:r>
    </w:p>
    <w:p w:rsidR="00D81551" w:rsidRDefault="00D81551" w:rsidP="00AF2B58">
      <w:pPr>
        <w:spacing w:line="360" w:lineRule="auto"/>
        <w:jc w:val="both"/>
        <w:rPr>
          <w:rFonts w:eastAsia="Cordia New"/>
          <w:sz w:val="24"/>
          <w:szCs w:val="24"/>
        </w:rPr>
      </w:pPr>
    </w:p>
    <w:p w:rsidR="00086713" w:rsidRPr="00047050" w:rsidRDefault="00047050" w:rsidP="00047050">
      <w:pPr>
        <w:pStyle w:val="Heading4"/>
        <w:spacing w:line="360" w:lineRule="auto"/>
        <w:ind w:left="720"/>
        <w:rPr>
          <w:rFonts w:eastAsia="Cordia New"/>
          <w:sz w:val="26"/>
          <w:szCs w:val="26"/>
        </w:rPr>
      </w:pPr>
      <w:r>
        <w:rPr>
          <w:rFonts w:eastAsia="Cordia New"/>
          <w:sz w:val="26"/>
          <w:szCs w:val="26"/>
        </w:rPr>
        <w:lastRenderedPageBreak/>
        <w:t xml:space="preserve">8.1.1.1. </w:t>
      </w:r>
      <w:r w:rsidR="00086713" w:rsidRPr="00047050">
        <w:rPr>
          <w:rFonts w:eastAsia="Cordia New"/>
          <w:sz w:val="26"/>
          <w:szCs w:val="26"/>
        </w:rPr>
        <w:t xml:space="preserve">Reynolds </w:t>
      </w:r>
      <w:r w:rsidR="001158D5">
        <w:rPr>
          <w:rFonts w:eastAsia="Cordia New"/>
          <w:sz w:val="26"/>
          <w:szCs w:val="26"/>
        </w:rPr>
        <w:t>N</w:t>
      </w:r>
      <w:r w:rsidR="00086713" w:rsidRPr="00047050">
        <w:rPr>
          <w:rFonts w:eastAsia="Cordia New"/>
          <w:sz w:val="26"/>
          <w:szCs w:val="26"/>
        </w:rPr>
        <w:t xml:space="preserve">umber </w:t>
      </w:r>
      <w:r w:rsidR="001158D5">
        <w:rPr>
          <w:rFonts w:eastAsia="Cordia New"/>
          <w:sz w:val="26"/>
          <w:szCs w:val="26"/>
        </w:rPr>
        <w:t>(</w:t>
      </w:r>
      <m:oMath>
        <m:sSub>
          <m:sSubPr>
            <m:ctrlPr>
              <w:rPr>
                <w:rFonts w:ascii="Cambria Math" w:eastAsia="Cordia New" w:hAnsi="Cambria Math"/>
                <w:i/>
                <w:sz w:val="24"/>
                <w:szCs w:val="24"/>
              </w:rPr>
            </m:ctrlPr>
          </m:sSubPr>
          <m:e>
            <m:r>
              <m:rPr>
                <m:sty m:val="bi"/>
              </m:rPr>
              <w:rPr>
                <w:rFonts w:ascii="Cambria Math" w:eastAsia="Cordia New" w:hAnsi="Cambria Math"/>
                <w:sz w:val="24"/>
                <w:szCs w:val="24"/>
              </w:rPr>
              <m:t>R</m:t>
            </m:r>
          </m:e>
          <m:sub>
            <m:r>
              <m:rPr>
                <m:sty m:val="bi"/>
              </m:rPr>
              <w:rPr>
                <w:rFonts w:ascii="Cambria Math" w:eastAsia="Cordia New" w:hAnsi="Cambria Math"/>
                <w:sz w:val="24"/>
                <w:szCs w:val="24"/>
              </w:rPr>
              <m:t>n</m:t>
            </m:r>
          </m:sub>
        </m:sSub>
      </m:oMath>
      <w:r w:rsidR="002250B6">
        <w:rPr>
          <w:rFonts w:eastAsia="Cordia New"/>
          <w:sz w:val="24"/>
          <w:szCs w:val="24"/>
        </w:rPr>
        <w:t>)</w:t>
      </w:r>
    </w:p>
    <w:p w:rsidR="00086713" w:rsidRDefault="00E37595" w:rsidP="00086713">
      <w:pPr>
        <w:spacing w:line="360" w:lineRule="auto"/>
        <w:jc w:val="both"/>
        <w:rPr>
          <w:rFonts w:eastAsia="Cordia New"/>
          <w:sz w:val="24"/>
          <w:szCs w:val="24"/>
        </w:rPr>
      </w:pPr>
      <w:r>
        <w:rPr>
          <w:rFonts w:eastAsia="Cordia New"/>
          <w:sz w:val="24"/>
          <w:szCs w:val="24"/>
        </w:rPr>
        <w:t>There is t</w:t>
      </w:r>
      <w:r w:rsidR="00086713" w:rsidRPr="00086713">
        <w:rPr>
          <w:rFonts w:eastAsia="Cordia New"/>
          <w:sz w:val="24"/>
          <w:szCs w:val="24"/>
        </w:rPr>
        <w:t xml:space="preserve">wo parameters </w:t>
      </w:r>
      <w:r>
        <w:rPr>
          <w:rFonts w:eastAsia="Cordia New"/>
          <w:sz w:val="24"/>
          <w:szCs w:val="24"/>
        </w:rPr>
        <w:t xml:space="preserve">namely </w:t>
      </w:r>
      <w:r w:rsidRPr="00086713">
        <w:rPr>
          <w:rFonts w:eastAsia="Cordia New"/>
          <w:sz w:val="24"/>
          <w:szCs w:val="24"/>
        </w:rPr>
        <w:t>the Reynolds number</w:t>
      </w:r>
      <w:r>
        <w:rPr>
          <w:rFonts w:eastAsia="Cordia New"/>
          <w:sz w:val="24"/>
          <w:szCs w:val="24"/>
        </w:rPr>
        <w:t xml:space="preserve"> (</w:t>
      </w:r>
      <m:oMath>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n</m:t>
            </m:r>
          </m:sub>
        </m:sSub>
      </m:oMath>
      <w:r>
        <w:rPr>
          <w:rFonts w:eastAsia="Cordia New"/>
          <w:sz w:val="24"/>
          <w:szCs w:val="24"/>
        </w:rPr>
        <w:t xml:space="preserve">) </w:t>
      </w:r>
      <w:r w:rsidRPr="00086713">
        <w:rPr>
          <w:rFonts w:eastAsia="Cordia New"/>
          <w:sz w:val="24"/>
          <w:szCs w:val="24"/>
        </w:rPr>
        <w:t xml:space="preserve">and </w:t>
      </w:r>
      <w:proofErr w:type="spellStart"/>
      <w:r w:rsidRPr="00086713">
        <w:rPr>
          <w:rFonts w:eastAsia="Cordia New"/>
          <w:sz w:val="24"/>
          <w:szCs w:val="24"/>
        </w:rPr>
        <w:t>Strouhal</w:t>
      </w:r>
      <w:proofErr w:type="spellEnd"/>
      <w:r w:rsidRPr="00086713">
        <w:rPr>
          <w:rFonts w:eastAsia="Cordia New"/>
          <w:sz w:val="24"/>
          <w:szCs w:val="24"/>
        </w:rPr>
        <w:t xml:space="preserve"> </w:t>
      </w:r>
      <w:r w:rsidR="009C5F1B">
        <w:rPr>
          <w:rFonts w:eastAsia="Cordia New"/>
          <w:sz w:val="24"/>
          <w:szCs w:val="24"/>
        </w:rPr>
        <w:t>N</w:t>
      </w:r>
      <w:r w:rsidRPr="00086713">
        <w:rPr>
          <w:rFonts w:eastAsia="Cordia New"/>
          <w:sz w:val="24"/>
          <w:szCs w:val="24"/>
        </w:rPr>
        <w:t xml:space="preserve">umber </w:t>
      </w:r>
      <w:r>
        <w:rPr>
          <w:rFonts w:eastAsia="Cordia New"/>
          <w:sz w:val="24"/>
          <w:szCs w:val="24"/>
        </w:rPr>
        <w:t>(</w:t>
      </w:r>
      <m:oMath>
        <m:sSub>
          <m:sSubPr>
            <m:ctrlPr>
              <w:rPr>
                <w:rFonts w:ascii="Cambria Math" w:eastAsia="Cordia New" w:hAnsi="Cambria Math"/>
                <w:i/>
                <w:sz w:val="24"/>
                <w:szCs w:val="24"/>
              </w:rPr>
            </m:ctrlPr>
          </m:sSubPr>
          <m:e>
            <m:r>
              <w:rPr>
                <w:rFonts w:ascii="Cambria Math" w:eastAsia="Cordia New" w:hAnsi="Cambria Math"/>
                <w:sz w:val="24"/>
                <w:szCs w:val="24"/>
              </w:rPr>
              <m:t>S</m:t>
            </m:r>
          </m:e>
          <m:sub>
            <m:r>
              <w:rPr>
                <w:rFonts w:ascii="Cambria Math" w:eastAsia="Cordia New" w:hAnsi="Cambria Math"/>
                <w:sz w:val="24"/>
                <w:szCs w:val="24"/>
              </w:rPr>
              <m:t>t</m:t>
            </m:r>
          </m:sub>
        </m:sSub>
      </m:oMath>
      <w:r>
        <w:rPr>
          <w:rFonts w:eastAsia="Cordia New"/>
          <w:sz w:val="24"/>
          <w:szCs w:val="24"/>
        </w:rPr>
        <w:t xml:space="preserve">) which is </w:t>
      </w:r>
      <w:r w:rsidR="00086713" w:rsidRPr="00086713">
        <w:rPr>
          <w:rFonts w:eastAsia="Cordia New"/>
          <w:sz w:val="24"/>
          <w:szCs w:val="24"/>
        </w:rPr>
        <w:t xml:space="preserve">used to describe the flow around a fixed cylinder. </w:t>
      </w:r>
      <w:r w:rsidR="00D73F11" w:rsidRPr="00D73F11">
        <w:rPr>
          <w:rFonts w:eastAsia="Cordia New"/>
          <w:sz w:val="24"/>
          <w:szCs w:val="24"/>
        </w:rPr>
        <w:t>The Reynolds number can be defined for several different situations where a fluid is in relative motion to a surface</w:t>
      </w:r>
      <w:r w:rsidR="00D73F11">
        <w:rPr>
          <w:rFonts w:eastAsia="Cordia New"/>
          <w:sz w:val="24"/>
          <w:szCs w:val="24"/>
        </w:rPr>
        <w:t>. In other word, t</w:t>
      </w:r>
      <w:r w:rsidR="00086713" w:rsidRPr="00086713">
        <w:rPr>
          <w:rFonts w:eastAsia="Cordia New"/>
          <w:sz w:val="24"/>
          <w:szCs w:val="24"/>
        </w:rPr>
        <w:t>he Reynolds number gives the ratio between inertial forces and friction</w:t>
      </w:r>
      <w:r w:rsidR="00086713">
        <w:rPr>
          <w:rFonts w:eastAsia="Cordia New"/>
          <w:sz w:val="24"/>
          <w:szCs w:val="24"/>
        </w:rPr>
        <w:t xml:space="preserve"> </w:t>
      </w:r>
      <w:r w:rsidR="00086713" w:rsidRPr="00086713">
        <w:rPr>
          <w:rFonts w:eastAsia="Cordia New"/>
          <w:sz w:val="24"/>
          <w:szCs w:val="24"/>
        </w:rPr>
        <w:t>forces in the fluid (</w:t>
      </w:r>
      <w:proofErr w:type="spellStart"/>
      <w:r w:rsidR="00086713" w:rsidRPr="00086713">
        <w:rPr>
          <w:rFonts w:eastAsia="Cordia New"/>
          <w:sz w:val="24"/>
          <w:szCs w:val="24"/>
        </w:rPr>
        <w:t>Myrhaug</w:t>
      </w:r>
      <w:proofErr w:type="spellEnd"/>
      <w:r w:rsidR="00086713" w:rsidRPr="00086713">
        <w:rPr>
          <w:rFonts w:eastAsia="Cordia New"/>
          <w:sz w:val="24"/>
          <w:szCs w:val="24"/>
        </w:rPr>
        <w:t>, 2005) and is defined as</w:t>
      </w:r>
    </w:p>
    <w:p w:rsidR="00086713" w:rsidRDefault="00086713" w:rsidP="00086713">
      <w:pPr>
        <w:spacing w:line="360" w:lineRule="auto"/>
        <w:jc w:val="both"/>
        <w:rPr>
          <w:rFonts w:eastAsia="Cordia New"/>
          <w:sz w:val="24"/>
          <w:szCs w:val="24"/>
        </w:rPr>
      </w:pPr>
    </w:p>
    <w:p w:rsidR="00086713" w:rsidRDefault="00D55C7F" w:rsidP="00086713">
      <w:pPr>
        <w:spacing w:line="360" w:lineRule="auto"/>
        <w:jc w:val="both"/>
        <w:rPr>
          <w:rFonts w:eastAsia="Cordia New"/>
          <w:sz w:val="24"/>
          <w:szCs w:val="24"/>
        </w:rPr>
      </w:pPr>
      <m:oMath>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n</m:t>
            </m:r>
          </m:sub>
        </m:sSub>
        <m:r>
          <w:rPr>
            <w:rFonts w:ascii="Cambria Math" w:eastAsia="Cordia New" w:hAnsi="Cambria Math"/>
            <w:sz w:val="24"/>
            <w:szCs w:val="24"/>
          </w:rPr>
          <m:t>=</m:t>
        </m:r>
        <m:f>
          <m:fPr>
            <m:ctrlPr>
              <w:rPr>
                <w:rFonts w:ascii="Cambria Math" w:eastAsia="Cordia New" w:hAnsi="Cambria Math"/>
                <w:i/>
                <w:sz w:val="24"/>
                <w:szCs w:val="24"/>
              </w:rPr>
            </m:ctrlPr>
          </m:fPr>
          <m:num>
            <m:r>
              <w:rPr>
                <w:rFonts w:ascii="Cambria Math" w:eastAsia="Cordia New" w:hAnsi="Cambria Math"/>
                <w:sz w:val="24"/>
                <w:szCs w:val="24"/>
              </w:rPr>
              <m:t>ρUx</m:t>
            </m:r>
          </m:num>
          <m:den>
            <m:r>
              <w:rPr>
                <w:rFonts w:ascii="Cambria Math" w:eastAsia="Cordia New" w:hAnsi="Cambria Math"/>
                <w:sz w:val="24"/>
                <w:szCs w:val="24"/>
              </w:rPr>
              <m:t>μ</m:t>
            </m:r>
          </m:den>
        </m:f>
        <m:r>
          <w:rPr>
            <w:rFonts w:ascii="Cambria Math" w:eastAsia="Cordia New" w:hAnsi="Cambria Math"/>
            <w:sz w:val="24"/>
            <w:szCs w:val="24"/>
          </w:rPr>
          <m:t>=</m:t>
        </m:r>
        <m:f>
          <m:fPr>
            <m:ctrlPr>
              <w:rPr>
                <w:rFonts w:ascii="Cambria Math" w:eastAsia="Cordia New" w:hAnsi="Cambria Math"/>
                <w:i/>
                <w:sz w:val="24"/>
                <w:szCs w:val="24"/>
              </w:rPr>
            </m:ctrlPr>
          </m:fPr>
          <m:num>
            <m:r>
              <w:rPr>
                <w:rFonts w:ascii="Cambria Math" w:eastAsia="Cordia New" w:hAnsi="Cambria Math"/>
                <w:sz w:val="24"/>
                <w:szCs w:val="24"/>
              </w:rPr>
              <m:t>Ux</m:t>
            </m:r>
          </m:num>
          <m:den>
            <m:r>
              <w:rPr>
                <w:rFonts w:ascii="Cambria Math" w:eastAsia="Cordia New" w:hAnsi="Cambria Math"/>
                <w:sz w:val="24"/>
                <w:szCs w:val="24"/>
              </w:rPr>
              <m:t>v</m:t>
            </m:r>
          </m:den>
        </m:f>
      </m:oMath>
      <w:r w:rsidR="00086713">
        <w:rPr>
          <w:rFonts w:eastAsia="Cordia New"/>
          <w:sz w:val="24"/>
          <w:szCs w:val="24"/>
        </w:rPr>
        <w:t xml:space="preserve"> </w:t>
      </w:r>
      <w:r w:rsidR="00086713">
        <w:rPr>
          <w:rFonts w:eastAsia="Cordia New"/>
          <w:sz w:val="24"/>
          <w:szCs w:val="24"/>
        </w:rPr>
        <w:tab/>
      </w:r>
      <w:r w:rsidR="00086713">
        <w:rPr>
          <w:rFonts w:eastAsia="Cordia New"/>
          <w:sz w:val="24"/>
          <w:szCs w:val="24"/>
        </w:rPr>
        <w:tab/>
        <w:t xml:space="preserve"> </w:t>
      </w:r>
      <w:r w:rsidR="00086713">
        <w:rPr>
          <w:rFonts w:eastAsia="Cordia New"/>
          <w:sz w:val="24"/>
          <w:szCs w:val="24"/>
        </w:rPr>
        <w:tab/>
      </w:r>
      <w:r w:rsidR="00086713">
        <w:rPr>
          <w:rFonts w:eastAsia="Cordia New"/>
          <w:sz w:val="24"/>
          <w:szCs w:val="24"/>
        </w:rPr>
        <w:tab/>
      </w:r>
      <w:r w:rsidR="00086713">
        <w:rPr>
          <w:rFonts w:eastAsia="Cordia New"/>
          <w:sz w:val="24"/>
          <w:szCs w:val="24"/>
        </w:rPr>
        <w:tab/>
      </w:r>
      <w:r w:rsidR="00086713">
        <w:rPr>
          <w:rFonts w:eastAsia="Cordia New"/>
          <w:sz w:val="24"/>
          <w:szCs w:val="24"/>
        </w:rPr>
        <w:tab/>
      </w:r>
      <w:r w:rsidR="00086713">
        <w:rPr>
          <w:rFonts w:eastAsia="Cordia New"/>
          <w:sz w:val="24"/>
          <w:szCs w:val="24"/>
        </w:rPr>
        <w:tab/>
      </w:r>
      <w:r w:rsidR="00086713">
        <w:rPr>
          <w:rFonts w:eastAsia="Cordia New"/>
          <w:sz w:val="24"/>
          <w:szCs w:val="24"/>
        </w:rPr>
        <w:tab/>
      </w:r>
      <w:r w:rsidR="00086713">
        <w:rPr>
          <w:rFonts w:eastAsia="Cordia New"/>
          <w:sz w:val="24"/>
          <w:szCs w:val="24"/>
        </w:rPr>
        <w:tab/>
        <w:t>(</w:t>
      </w:r>
      <w:r w:rsidR="00314FD3">
        <w:rPr>
          <w:rFonts w:eastAsia="Cordia New"/>
          <w:sz w:val="24"/>
          <w:szCs w:val="24"/>
        </w:rPr>
        <w:t>8</w:t>
      </w:r>
      <w:r w:rsidR="00086713">
        <w:rPr>
          <w:rFonts w:eastAsia="Cordia New"/>
          <w:sz w:val="24"/>
          <w:szCs w:val="24"/>
        </w:rPr>
        <w:t>-1)</w:t>
      </w:r>
    </w:p>
    <w:p w:rsidR="00086713" w:rsidRDefault="00086713" w:rsidP="00086713">
      <w:pPr>
        <w:spacing w:line="360" w:lineRule="auto"/>
        <w:jc w:val="both"/>
        <w:rPr>
          <w:rFonts w:eastAsia="Cordia New"/>
          <w:sz w:val="24"/>
          <w:szCs w:val="24"/>
        </w:rPr>
      </w:pPr>
    </w:p>
    <w:p w:rsidR="00086713" w:rsidRPr="00086713" w:rsidRDefault="00086713" w:rsidP="00086713">
      <w:pPr>
        <w:spacing w:line="360" w:lineRule="auto"/>
        <w:jc w:val="both"/>
        <w:rPr>
          <w:rFonts w:eastAsia="Cordia New"/>
          <w:sz w:val="24"/>
          <w:szCs w:val="24"/>
        </w:rPr>
      </w:pPr>
      <w:r w:rsidRPr="00086713">
        <w:rPr>
          <w:rFonts w:eastAsia="Cordia New"/>
          <w:sz w:val="24"/>
          <w:szCs w:val="24"/>
        </w:rPr>
        <w:t>Where</w:t>
      </w:r>
      <w:r>
        <w:rPr>
          <w:rFonts w:eastAsia="Cordia New"/>
          <w:sz w:val="24"/>
          <w:szCs w:val="24"/>
        </w:rPr>
        <w:t xml:space="preserve">; </w:t>
      </w:r>
      <m:oMath>
        <m:r>
          <w:rPr>
            <w:rFonts w:ascii="Cambria Math" w:eastAsia="Cordia New" w:hAnsi="Cambria Math"/>
            <w:sz w:val="24"/>
            <w:szCs w:val="24"/>
          </w:rPr>
          <m:t>ρ</m:t>
        </m:r>
      </m:oMath>
      <w:r w:rsidRPr="00086713">
        <w:rPr>
          <w:rFonts w:eastAsia="Cordia New"/>
          <w:sz w:val="24"/>
          <w:szCs w:val="24"/>
        </w:rPr>
        <w:t xml:space="preserve"> </w:t>
      </w:r>
      <w:r>
        <w:rPr>
          <w:rFonts w:eastAsia="Cordia New"/>
          <w:sz w:val="24"/>
          <w:szCs w:val="24"/>
        </w:rPr>
        <w:t xml:space="preserve">is </w:t>
      </w:r>
      <w:r w:rsidRPr="00086713">
        <w:rPr>
          <w:rFonts w:eastAsia="Cordia New"/>
          <w:sz w:val="24"/>
          <w:szCs w:val="24"/>
        </w:rPr>
        <w:t>fluid density</w:t>
      </w:r>
      <w:r w:rsidR="0043655D">
        <w:rPr>
          <w:rFonts w:eastAsia="Cordia New"/>
          <w:sz w:val="24"/>
          <w:szCs w:val="24"/>
        </w:rPr>
        <w:t xml:space="preserve"> (</w:t>
      </w:r>
      <m:oMath>
        <m:f>
          <m:fPr>
            <m:type m:val="lin"/>
            <m:ctrlPr>
              <w:rPr>
                <w:rFonts w:ascii="Cambria Math" w:eastAsia="Cordia New" w:hAnsi="Cambria Math"/>
                <w:i/>
                <w:sz w:val="24"/>
                <w:szCs w:val="24"/>
              </w:rPr>
            </m:ctrlPr>
          </m:fPr>
          <m:num>
            <m:r>
              <w:rPr>
                <w:rFonts w:ascii="Cambria Math" w:eastAsia="Cordia New" w:hAnsi="Cambria Math"/>
                <w:sz w:val="24"/>
                <w:szCs w:val="24"/>
              </w:rPr>
              <m:t>kg</m:t>
            </m:r>
          </m:num>
          <m:den>
            <m:sSup>
              <m:sSupPr>
                <m:ctrlPr>
                  <w:rPr>
                    <w:rFonts w:ascii="Cambria Math" w:eastAsia="Cordia New" w:hAnsi="Cambria Math"/>
                    <w:i/>
                    <w:sz w:val="24"/>
                    <w:szCs w:val="24"/>
                  </w:rPr>
                </m:ctrlPr>
              </m:sSupPr>
              <m:e>
                <m:r>
                  <w:rPr>
                    <w:rFonts w:ascii="Cambria Math" w:eastAsia="Cordia New" w:hAnsi="Cambria Math"/>
                    <w:sz w:val="24"/>
                    <w:szCs w:val="24"/>
                  </w:rPr>
                  <m:t>m</m:t>
                </m:r>
              </m:e>
              <m:sup>
                <m:r>
                  <w:rPr>
                    <w:rFonts w:ascii="Cambria Math" w:eastAsia="Cordia New" w:hAnsi="Cambria Math"/>
                    <w:sz w:val="24"/>
                    <w:szCs w:val="24"/>
                  </w:rPr>
                  <m:t>3</m:t>
                </m:r>
              </m:sup>
            </m:sSup>
            <m:r>
              <w:rPr>
                <w:rFonts w:ascii="Cambria Math" w:eastAsia="Cordia New" w:hAnsi="Cambria Math"/>
                <w:sz w:val="24"/>
                <w:szCs w:val="24"/>
              </w:rPr>
              <m:t>)</m:t>
            </m:r>
          </m:den>
        </m:f>
      </m:oMath>
      <w:r>
        <w:rPr>
          <w:rFonts w:eastAsia="Cordia New"/>
          <w:sz w:val="24"/>
          <w:szCs w:val="24"/>
        </w:rPr>
        <w:t xml:space="preserve">, </w:t>
      </w:r>
      <m:oMath>
        <m:r>
          <w:rPr>
            <w:rFonts w:ascii="Cambria Math" w:eastAsia="Cordia New" w:hAnsi="Cambria Math"/>
            <w:sz w:val="24"/>
            <w:szCs w:val="24"/>
          </w:rPr>
          <m:t>U</m:t>
        </m:r>
      </m:oMath>
      <w:r>
        <w:rPr>
          <w:rFonts w:eastAsia="Cordia New"/>
          <w:sz w:val="24"/>
          <w:szCs w:val="24"/>
        </w:rPr>
        <w:t xml:space="preserve"> is </w:t>
      </w:r>
      <w:r w:rsidRPr="00086713">
        <w:rPr>
          <w:rFonts w:eastAsia="Cordia New"/>
          <w:sz w:val="24"/>
          <w:szCs w:val="24"/>
        </w:rPr>
        <w:t>flow velocity</w:t>
      </w:r>
      <w:r w:rsidR="0043655D">
        <w:rPr>
          <w:rFonts w:eastAsia="Cordia New"/>
          <w:sz w:val="24"/>
          <w:szCs w:val="24"/>
        </w:rPr>
        <w:t xml:space="preserve"> (</w:t>
      </w:r>
      <m:oMath>
        <m:f>
          <m:fPr>
            <m:type m:val="lin"/>
            <m:ctrlPr>
              <w:rPr>
                <w:rFonts w:ascii="Cambria Math" w:eastAsia="Cordia New" w:hAnsi="Cambria Math"/>
                <w:i/>
                <w:sz w:val="24"/>
                <w:szCs w:val="24"/>
              </w:rPr>
            </m:ctrlPr>
          </m:fPr>
          <m:num>
            <m:r>
              <w:rPr>
                <w:rFonts w:ascii="Cambria Math" w:eastAsia="Cordia New" w:hAnsi="Cambria Math"/>
                <w:sz w:val="24"/>
                <w:szCs w:val="24"/>
              </w:rPr>
              <m:t>m</m:t>
            </m:r>
          </m:num>
          <m:den>
            <m:r>
              <w:rPr>
                <w:rFonts w:ascii="Cambria Math" w:eastAsia="Cordia New" w:hAnsi="Cambria Math"/>
                <w:sz w:val="24"/>
                <w:szCs w:val="24"/>
              </w:rPr>
              <m:t>s</m:t>
            </m:r>
          </m:den>
        </m:f>
      </m:oMath>
      <w:r w:rsidR="0043655D">
        <w:rPr>
          <w:rFonts w:eastAsia="Cordia New"/>
          <w:sz w:val="24"/>
          <w:szCs w:val="24"/>
        </w:rPr>
        <w:t>)</w:t>
      </w:r>
      <w:r>
        <w:rPr>
          <w:rFonts w:eastAsia="Cordia New"/>
          <w:sz w:val="24"/>
          <w:szCs w:val="24"/>
        </w:rPr>
        <w:t xml:space="preserve">, </w:t>
      </w:r>
      <m:oMath>
        <m:r>
          <w:rPr>
            <w:rFonts w:ascii="Cambria Math" w:eastAsia="Cordia New" w:hAnsi="Cambria Math"/>
            <w:sz w:val="24"/>
            <w:szCs w:val="24"/>
          </w:rPr>
          <m:t>x</m:t>
        </m:r>
      </m:oMath>
      <w:r>
        <w:rPr>
          <w:rFonts w:eastAsia="Cordia New"/>
          <w:sz w:val="24"/>
          <w:szCs w:val="24"/>
        </w:rPr>
        <w:t xml:space="preserve"> is </w:t>
      </w:r>
      <w:r w:rsidRPr="00086713">
        <w:rPr>
          <w:rFonts w:eastAsia="Cordia New"/>
          <w:sz w:val="24"/>
          <w:szCs w:val="24"/>
        </w:rPr>
        <w:t>characteristic length</w:t>
      </w:r>
      <w:r w:rsidR="0043655D">
        <w:rPr>
          <w:rFonts w:eastAsia="Cordia New"/>
          <w:sz w:val="24"/>
          <w:szCs w:val="24"/>
        </w:rPr>
        <w:t xml:space="preserve"> in meter</w:t>
      </w:r>
      <w:r w:rsidRPr="00086713">
        <w:rPr>
          <w:rFonts w:eastAsia="Cordia New"/>
          <w:sz w:val="24"/>
          <w:szCs w:val="24"/>
        </w:rPr>
        <w:t xml:space="preserve">, </w:t>
      </w:r>
      <m:oMath>
        <m:r>
          <w:rPr>
            <w:rFonts w:ascii="Cambria Math" w:eastAsia="Cordia New" w:hAnsi="Cambria Math"/>
            <w:sz w:val="24"/>
            <w:szCs w:val="24"/>
          </w:rPr>
          <m:t>x=D</m:t>
        </m:r>
      </m:oMath>
      <w:r w:rsidR="0043655D" w:rsidRPr="00086713">
        <w:rPr>
          <w:rFonts w:eastAsia="Cordia New"/>
          <w:sz w:val="24"/>
          <w:szCs w:val="24"/>
        </w:rPr>
        <w:t xml:space="preserve"> </w:t>
      </w:r>
      <w:r w:rsidRPr="00086713">
        <w:rPr>
          <w:rFonts w:eastAsia="Cordia New"/>
          <w:sz w:val="24"/>
          <w:szCs w:val="24"/>
        </w:rPr>
        <w:t>for a cylinder</w:t>
      </w:r>
      <w:r>
        <w:rPr>
          <w:rFonts w:eastAsia="Cordia New"/>
          <w:sz w:val="24"/>
          <w:szCs w:val="24"/>
        </w:rPr>
        <w:t xml:space="preserve">, </w:t>
      </w:r>
      <m:oMath>
        <m:r>
          <w:rPr>
            <w:rFonts w:ascii="Cambria Math" w:eastAsia="Cordia New" w:hAnsi="Cambria Math"/>
            <w:sz w:val="24"/>
            <w:szCs w:val="24"/>
          </w:rPr>
          <m:t>μ</m:t>
        </m:r>
      </m:oMath>
      <w:r>
        <w:rPr>
          <w:rFonts w:eastAsia="Cordia New"/>
          <w:sz w:val="24"/>
          <w:szCs w:val="24"/>
        </w:rPr>
        <w:t xml:space="preserve"> is </w:t>
      </w:r>
      <w:r w:rsidRPr="00086713">
        <w:rPr>
          <w:rFonts w:eastAsia="Cordia New"/>
          <w:sz w:val="24"/>
          <w:szCs w:val="24"/>
        </w:rPr>
        <w:t>dynamic viscosity of fluid</w:t>
      </w:r>
      <w:r w:rsidR="00D73F11">
        <w:rPr>
          <w:rFonts w:eastAsia="Cordia New"/>
          <w:sz w:val="24"/>
          <w:szCs w:val="24"/>
        </w:rPr>
        <w:t xml:space="preserve"> (</w:t>
      </w:r>
      <m:oMath>
        <m:r>
          <w:rPr>
            <w:rFonts w:ascii="Cambria Math" w:eastAsia="Cordia New" w:hAnsi="Cambria Math"/>
            <w:sz w:val="24"/>
            <w:szCs w:val="24"/>
          </w:rPr>
          <m:t>kg/m·s</m:t>
        </m:r>
      </m:oMath>
      <w:r w:rsidR="00D73F11">
        <w:rPr>
          <w:rFonts w:eastAsia="Cordia New"/>
          <w:sz w:val="24"/>
          <w:szCs w:val="24"/>
        </w:rPr>
        <w:t>)</w:t>
      </w:r>
      <w:r>
        <w:rPr>
          <w:rFonts w:eastAsia="Cordia New"/>
          <w:sz w:val="24"/>
          <w:szCs w:val="24"/>
        </w:rPr>
        <w:t xml:space="preserve">, and </w:t>
      </w:r>
      <m:oMath>
        <m:r>
          <w:rPr>
            <w:rFonts w:ascii="Cambria Math" w:eastAsia="Cordia New" w:hAnsi="Cambria Math"/>
            <w:sz w:val="24"/>
            <w:szCs w:val="24"/>
          </w:rPr>
          <m:t>v</m:t>
        </m:r>
      </m:oMath>
      <w:r w:rsidRPr="00086713">
        <w:rPr>
          <w:rFonts w:eastAsia="Cordia New"/>
          <w:sz w:val="24"/>
          <w:szCs w:val="24"/>
        </w:rPr>
        <w:t xml:space="preserve"> </w:t>
      </w:r>
      <w:r>
        <w:rPr>
          <w:rFonts w:eastAsia="Cordia New"/>
          <w:sz w:val="24"/>
          <w:szCs w:val="24"/>
        </w:rPr>
        <w:t xml:space="preserve"> is </w:t>
      </w:r>
      <w:r w:rsidRPr="00086713">
        <w:rPr>
          <w:rFonts w:eastAsia="Cordia New"/>
          <w:sz w:val="24"/>
          <w:szCs w:val="24"/>
        </w:rPr>
        <w:t>kinematic viscosity of fluid</w:t>
      </w:r>
      <w:r w:rsidR="00D73F11">
        <w:rPr>
          <w:rFonts w:eastAsia="Cordia New"/>
          <w:sz w:val="24"/>
          <w:szCs w:val="24"/>
        </w:rPr>
        <w:t xml:space="preserve"> (</w:t>
      </w:r>
      <m:oMath>
        <m:f>
          <m:fPr>
            <m:type m:val="lin"/>
            <m:ctrlPr>
              <w:rPr>
                <w:rFonts w:ascii="Cambria Math" w:eastAsia="Cordia New" w:hAnsi="Cambria Math"/>
                <w:i/>
                <w:sz w:val="24"/>
                <w:szCs w:val="24"/>
              </w:rPr>
            </m:ctrlPr>
          </m:fPr>
          <m:num>
            <m:sSup>
              <m:sSupPr>
                <m:ctrlPr>
                  <w:rPr>
                    <w:rFonts w:ascii="Cambria Math" w:eastAsia="Cordia New" w:hAnsi="Cambria Math"/>
                    <w:i/>
                    <w:sz w:val="24"/>
                    <w:szCs w:val="24"/>
                  </w:rPr>
                </m:ctrlPr>
              </m:sSupPr>
              <m:e>
                <m:r>
                  <w:rPr>
                    <w:rFonts w:ascii="Cambria Math" w:eastAsia="Cordia New" w:hAnsi="Cambria Math"/>
                    <w:sz w:val="24"/>
                    <w:szCs w:val="24"/>
                  </w:rPr>
                  <m:t>m</m:t>
                </m:r>
              </m:e>
              <m:sup>
                <m:r>
                  <w:rPr>
                    <w:rFonts w:ascii="Cambria Math" w:eastAsia="Cordia New" w:hAnsi="Cambria Math"/>
                    <w:sz w:val="24"/>
                    <w:szCs w:val="24"/>
                  </w:rPr>
                  <m:t>2</m:t>
                </m:r>
              </m:sup>
            </m:sSup>
          </m:num>
          <m:den>
            <m:r>
              <w:rPr>
                <w:rFonts w:ascii="Cambria Math" w:eastAsia="Cordia New" w:hAnsi="Cambria Math"/>
                <w:sz w:val="24"/>
                <w:szCs w:val="24"/>
              </w:rPr>
              <m:t>s</m:t>
            </m:r>
          </m:den>
        </m:f>
      </m:oMath>
      <w:r w:rsidR="00D73F11">
        <w:rPr>
          <w:rFonts w:eastAsia="Cordia New"/>
          <w:sz w:val="24"/>
          <w:szCs w:val="24"/>
        </w:rPr>
        <w:t>)</w:t>
      </w:r>
      <w:r w:rsidR="0043655D">
        <w:rPr>
          <w:rFonts w:eastAsia="Cordia New"/>
          <w:sz w:val="24"/>
          <w:szCs w:val="24"/>
        </w:rPr>
        <w:t xml:space="preserve"> </w:t>
      </w:r>
      <w:r w:rsidR="00D73F11">
        <w:rPr>
          <w:rFonts w:eastAsia="Cordia New"/>
          <w:sz w:val="24"/>
          <w:szCs w:val="24"/>
        </w:rPr>
        <w:t xml:space="preserve">which can be written </w:t>
      </w:r>
      <w:proofErr w:type="gramStart"/>
      <w:r w:rsidR="00D73F11">
        <w:rPr>
          <w:rFonts w:eastAsia="Cordia New"/>
          <w:sz w:val="24"/>
          <w:szCs w:val="24"/>
        </w:rPr>
        <w:t xml:space="preserve">as </w:t>
      </w:r>
      <w:proofErr w:type="gramEnd"/>
      <m:oMath>
        <m:r>
          <w:rPr>
            <w:rFonts w:ascii="Cambria Math" w:eastAsia="Cordia New" w:hAnsi="Cambria Math"/>
            <w:sz w:val="24"/>
            <w:szCs w:val="24"/>
          </w:rPr>
          <m:t>v=</m:t>
        </m:r>
        <m:f>
          <m:fPr>
            <m:type m:val="lin"/>
            <m:ctrlPr>
              <w:rPr>
                <w:rFonts w:ascii="Cambria Math" w:eastAsia="Cordia New" w:hAnsi="Cambria Math"/>
                <w:i/>
                <w:sz w:val="24"/>
                <w:szCs w:val="24"/>
              </w:rPr>
            </m:ctrlPr>
          </m:fPr>
          <m:num>
            <m:r>
              <w:rPr>
                <w:rFonts w:ascii="Cambria Math" w:eastAsia="Cordia New" w:hAnsi="Cambria Math"/>
                <w:sz w:val="24"/>
                <w:szCs w:val="24"/>
              </w:rPr>
              <m:t>μ</m:t>
            </m:r>
          </m:num>
          <m:den>
            <m:r>
              <w:rPr>
                <w:rFonts w:ascii="Cambria Math" w:eastAsia="Cordia New" w:hAnsi="Cambria Math"/>
                <w:sz w:val="24"/>
                <w:szCs w:val="24"/>
              </w:rPr>
              <m:t>ρ</m:t>
            </m:r>
          </m:den>
        </m:f>
      </m:oMath>
      <w:r w:rsidR="0043655D">
        <w:rPr>
          <w:rFonts w:eastAsia="Cordia New"/>
          <w:sz w:val="24"/>
          <w:szCs w:val="24"/>
        </w:rPr>
        <w:t>.</w:t>
      </w:r>
    </w:p>
    <w:p w:rsidR="00086713" w:rsidRDefault="00086713" w:rsidP="00086713">
      <w:pPr>
        <w:spacing w:line="360" w:lineRule="auto"/>
        <w:ind w:firstLine="567"/>
        <w:jc w:val="both"/>
        <w:rPr>
          <w:rFonts w:eastAsia="Cordia New"/>
          <w:sz w:val="24"/>
          <w:szCs w:val="24"/>
        </w:rPr>
      </w:pPr>
      <w:r w:rsidRPr="00086713">
        <w:rPr>
          <w:rFonts w:eastAsia="Cordia New"/>
          <w:sz w:val="24"/>
          <w:szCs w:val="24"/>
        </w:rPr>
        <w:t>It is convenient to divide the different Reynolds number domains into separate flow regimes. Table</w:t>
      </w:r>
      <w:r>
        <w:rPr>
          <w:rFonts w:eastAsia="Cordia New"/>
          <w:sz w:val="24"/>
          <w:szCs w:val="24"/>
        </w:rPr>
        <w:t xml:space="preserve"> </w:t>
      </w:r>
      <w:r w:rsidRPr="00086713">
        <w:rPr>
          <w:rFonts w:eastAsia="Cordia New"/>
          <w:sz w:val="24"/>
          <w:szCs w:val="24"/>
        </w:rPr>
        <w:t xml:space="preserve">4-1 gives separate flow regimes and corresponding Reynolds number proposed by O.M. </w:t>
      </w:r>
      <w:proofErr w:type="spellStart"/>
      <w:r w:rsidRPr="00086713">
        <w:rPr>
          <w:rFonts w:eastAsia="Cordia New"/>
          <w:sz w:val="24"/>
          <w:szCs w:val="24"/>
        </w:rPr>
        <w:t>Faltinsen</w:t>
      </w:r>
      <w:proofErr w:type="spellEnd"/>
      <w:r>
        <w:rPr>
          <w:rFonts w:eastAsia="Cordia New"/>
          <w:sz w:val="24"/>
          <w:szCs w:val="24"/>
        </w:rPr>
        <w:t xml:space="preserve"> </w:t>
      </w:r>
      <w:r w:rsidRPr="00086713">
        <w:rPr>
          <w:rFonts w:eastAsia="Cordia New"/>
          <w:sz w:val="24"/>
          <w:szCs w:val="24"/>
        </w:rPr>
        <w:t>(</w:t>
      </w:r>
      <w:proofErr w:type="spellStart"/>
      <w:r w:rsidRPr="00086713">
        <w:rPr>
          <w:rFonts w:eastAsia="Cordia New"/>
          <w:sz w:val="24"/>
          <w:szCs w:val="24"/>
        </w:rPr>
        <w:t>Faltinsen</w:t>
      </w:r>
      <w:proofErr w:type="spellEnd"/>
      <w:r w:rsidRPr="00086713">
        <w:rPr>
          <w:rFonts w:eastAsia="Cordia New"/>
          <w:sz w:val="24"/>
          <w:szCs w:val="24"/>
        </w:rPr>
        <w:t>, 1990).</w:t>
      </w:r>
    </w:p>
    <w:p w:rsidR="00086713" w:rsidRDefault="00086713" w:rsidP="00086713">
      <w:pPr>
        <w:spacing w:line="360" w:lineRule="auto"/>
        <w:ind w:firstLine="567"/>
        <w:jc w:val="both"/>
        <w:rPr>
          <w:rFonts w:eastAsia="Cordia New"/>
          <w:sz w:val="24"/>
          <w:szCs w:val="24"/>
        </w:rPr>
      </w:pPr>
    </w:p>
    <w:p w:rsidR="00086713" w:rsidRDefault="00086713" w:rsidP="00086713">
      <w:pPr>
        <w:spacing w:line="360" w:lineRule="auto"/>
        <w:ind w:firstLine="567"/>
        <w:jc w:val="center"/>
        <w:rPr>
          <w:rFonts w:eastAsia="Cordia New"/>
          <w:sz w:val="24"/>
          <w:szCs w:val="24"/>
        </w:rPr>
      </w:pPr>
      <w:r w:rsidRPr="000A2444">
        <w:rPr>
          <w:rFonts w:eastAsia="Cordia New"/>
          <w:b/>
          <w:sz w:val="24"/>
          <w:szCs w:val="24"/>
        </w:rPr>
        <w:t xml:space="preserve">Table </w:t>
      </w:r>
      <w:r w:rsidR="000A2444" w:rsidRPr="000A2444">
        <w:rPr>
          <w:rFonts w:eastAsia="Cordia New"/>
          <w:b/>
          <w:sz w:val="24"/>
          <w:szCs w:val="24"/>
        </w:rPr>
        <w:t>8.1:</w:t>
      </w:r>
      <w:r w:rsidRPr="00086713">
        <w:rPr>
          <w:rFonts w:eastAsia="Cordia New"/>
          <w:sz w:val="24"/>
          <w:szCs w:val="24"/>
        </w:rPr>
        <w:t xml:space="preserve"> Flow regimes</w:t>
      </w:r>
    </w:p>
    <w:tbl>
      <w:tblPr>
        <w:tblStyle w:val="MediumShading2-Accent6"/>
        <w:tblW w:w="0" w:type="auto"/>
        <w:tblLook w:val="04A0" w:firstRow="1" w:lastRow="0" w:firstColumn="1" w:lastColumn="0" w:noHBand="0" w:noVBand="1"/>
      </w:tblPr>
      <w:tblGrid>
        <w:gridCol w:w="4438"/>
        <w:gridCol w:w="4438"/>
      </w:tblGrid>
      <w:tr w:rsidR="00FD7F64" w:rsidTr="00FD7F6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438" w:type="dxa"/>
          </w:tcPr>
          <w:p w:rsidR="00FD7F64" w:rsidRDefault="00465F11" w:rsidP="00465F11">
            <w:pPr>
              <w:spacing w:line="360" w:lineRule="auto"/>
              <w:jc w:val="center"/>
              <w:rPr>
                <w:rFonts w:eastAsia="Cordia New"/>
                <w:sz w:val="24"/>
                <w:szCs w:val="24"/>
              </w:rPr>
            </w:pPr>
            <w:r>
              <w:rPr>
                <w:rFonts w:eastAsia="Cordia New"/>
                <w:sz w:val="24"/>
                <w:szCs w:val="24"/>
              </w:rPr>
              <w:t>Regimes</w:t>
            </w:r>
          </w:p>
        </w:tc>
        <w:tc>
          <w:tcPr>
            <w:tcW w:w="4438" w:type="dxa"/>
          </w:tcPr>
          <w:p w:rsidR="00FD7F64" w:rsidRDefault="00FD7F64" w:rsidP="00465F11">
            <w:pPr>
              <w:spacing w:line="360" w:lineRule="auto"/>
              <w:jc w:val="center"/>
              <w:cnfStyle w:val="100000000000" w:firstRow="1" w:lastRow="0" w:firstColumn="0" w:lastColumn="0" w:oddVBand="0" w:evenVBand="0" w:oddHBand="0" w:evenHBand="0" w:firstRowFirstColumn="0" w:firstRowLastColumn="0" w:lastRowFirstColumn="0" w:lastRowLastColumn="0"/>
              <w:rPr>
                <w:rFonts w:eastAsia="Cordia New"/>
                <w:sz w:val="24"/>
                <w:szCs w:val="24"/>
              </w:rPr>
            </w:pPr>
            <w:r>
              <w:rPr>
                <w:rFonts w:eastAsia="Cordia New"/>
                <w:sz w:val="24"/>
                <w:szCs w:val="24"/>
              </w:rPr>
              <w:t>Reynolds Number</w:t>
            </w:r>
          </w:p>
        </w:tc>
      </w:tr>
      <w:tr w:rsidR="00FD7F64" w:rsidTr="00FD7F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38" w:type="dxa"/>
          </w:tcPr>
          <w:p w:rsidR="00FD7F64" w:rsidRDefault="00FD7F64" w:rsidP="00C91641">
            <w:pPr>
              <w:spacing w:line="360" w:lineRule="auto"/>
              <w:jc w:val="both"/>
              <w:rPr>
                <w:rFonts w:eastAsia="Cordia New"/>
                <w:sz w:val="24"/>
                <w:szCs w:val="24"/>
              </w:rPr>
            </w:pPr>
            <w:r w:rsidRPr="009127E8">
              <w:rPr>
                <w:rFonts w:eastAsia="Cordia New"/>
                <w:sz w:val="24"/>
                <w:szCs w:val="24"/>
              </w:rPr>
              <w:t>Subcritical flow regime</w:t>
            </w:r>
          </w:p>
        </w:tc>
        <w:tc>
          <w:tcPr>
            <w:tcW w:w="4438" w:type="dxa"/>
          </w:tcPr>
          <w:p w:rsidR="00FD7F64" w:rsidRDefault="00D55C7F" w:rsidP="00C91641">
            <w:pPr>
              <w:spacing w:line="360" w:lineRule="auto"/>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m:oMathPara>
              <m:oMath>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e</m:t>
                    </m:r>
                  </m:sub>
                </m:sSub>
                <m:r>
                  <w:rPr>
                    <w:rFonts w:ascii="Cambria Math" w:eastAsia="Cordia New" w:hAnsi="Cambria Math"/>
                    <w:sz w:val="24"/>
                    <w:szCs w:val="24"/>
                  </w:rPr>
                  <m:t xml:space="preserve">&lt;2 x </m:t>
                </m:r>
                <m:sSup>
                  <m:sSupPr>
                    <m:ctrlPr>
                      <w:rPr>
                        <w:rFonts w:ascii="Cambria Math" w:eastAsia="Cordia New" w:hAnsi="Cambria Math"/>
                        <w:i/>
                        <w:sz w:val="24"/>
                        <w:szCs w:val="24"/>
                      </w:rPr>
                    </m:ctrlPr>
                  </m:sSupPr>
                  <m:e>
                    <m:r>
                      <w:rPr>
                        <w:rFonts w:ascii="Cambria Math" w:eastAsia="Cordia New" w:hAnsi="Cambria Math"/>
                        <w:sz w:val="24"/>
                        <w:szCs w:val="24"/>
                      </w:rPr>
                      <m:t>10</m:t>
                    </m:r>
                  </m:e>
                  <m:sup>
                    <m:r>
                      <w:rPr>
                        <w:rFonts w:ascii="Cambria Math" w:eastAsia="Cordia New" w:hAnsi="Cambria Math"/>
                        <w:sz w:val="24"/>
                        <w:szCs w:val="24"/>
                      </w:rPr>
                      <m:t>5</m:t>
                    </m:r>
                  </m:sup>
                </m:sSup>
              </m:oMath>
            </m:oMathPara>
          </w:p>
        </w:tc>
      </w:tr>
      <w:tr w:rsidR="00FD7F64" w:rsidTr="00FD7F64">
        <w:tc>
          <w:tcPr>
            <w:cnfStyle w:val="001000000000" w:firstRow="0" w:lastRow="0" w:firstColumn="1" w:lastColumn="0" w:oddVBand="0" w:evenVBand="0" w:oddHBand="0" w:evenHBand="0" w:firstRowFirstColumn="0" w:firstRowLastColumn="0" w:lastRowFirstColumn="0" w:lastRowLastColumn="0"/>
            <w:tcW w:w="4438" w:type="dxa"/>
          </w:tcPr>
          <w:p w:rsidR="00FD7F64" w:rsidRDefault="00FD7F64" w:rsidP="00C91641">
            <w:pPr>
              <w:spacing w:line="360" w:lineRule="auto"/>
              <w:jc w:val="both"/>
              <w:rPr>
                <w:rFonts w:eastAsia="Cordia New"/>
                <w:sz w:val="24"/>
                <w:szCs w:val="24"/>
              </w:rPr>
            </w:pPr>
            <w:r w:rsidRPr="009127E8">
              <w:rPr>
                <w:rFonts w:eastAsia="Cordia New"/>
                <w:sz w:val="24"/>
                <w:szCs w:val="24"/>
              </w:rPr>
              <w:t>Critical flow regime</w:t>
            </w:r>
          </w:p>
        </w:tc>
        <w:tc>
          <w:tcPr>
            <w:tcW w:w="4438" w:type="dxa"/>
          </w:tcPr>
          <w:p w:rsidR="00FD7F64" w:rsidRDefault="00FD7F64" w:rsidP="00C91641">
            <w:pPr>
              <w:spacing w:line="360" w:lineRule="auto"/>
              <w:jc w:val="both"/>
              <w:cnfStyle w:val="000000000000" w:firstRow="0" w:lastRow="0" w:firstColumn="0" w:lastColumn="0" w:oddVBand="0" w:evenVBand="0" w:oddHBand="0" w:evenHBand="0" w:firstRowFirstColumn="0" w:firstRowLastColumn="0" w:lastRowFirstColumn="0" w:lastRowLastColumn="0"/>
              <w:rPr>
                <w:rFonts w:eastAsia="Cordia New"/>
                <w:sz w:val="24"/>
                <w:szCs w:val="24"/>
              </w:rPr>
            </w:pPr>
            <m:oMathPara>
              <m:oMath>
                <m:r>
                  <w:rPr>
                    <w:rFonts w:ascii="Cambria Math" w:eastAsia="Cordia New" w:hAnsi="Cambria Math"/>
                    <w:sz w:val="24"/>
                    <w:szCs w:val="24"/>
                  </w:rPr>
                  <m:t xml:space="preserve">2 x </m:t>
                </m:r>
                <m:sSup>
                  <m:sSupPr>
                    <m:ctrlPr>
                      <w:rPr>
                        <w:rFonts w:ascii="Cambria Math" w:eastAsia="Cordia New" w:hAnsi="Cambria Math"/>
                        <w:i/>
                        <w:sz w:val="24"/>
                        <w:szCs w:val="24"/>
                      </w:rPr>
                    </m:ctrlPr>
                  </m:sSupPr>
                  <m:e>
                    <m:r>
                      <w:rPr>
                        <w:rFonts w:ascii="Cambria Math" w:eastAsia="Cordia New" w:hAnsi="Cambria Math"/>
                        <w:sz w:val="24"/>
                        <w:szCs w:val="24"/>
                      </w:rPr>
                      <m:t>10</m:t>
                    </m:r>
                  </m:e>
                  <m:sup>
                    <m:r>
                      <w:rPr>
                        <w:rFonts w:ascii="Cambria Math" w:eastAsia="Cordia New" w:hAnsi="Cambria Math"/>
                        <w:sz w:val="24"/>
                        <w:szCs w:val="24"/>
                      </w:rPr>
                      <m:t>5</m:t>
                    </m:r>
                  </m:sup>
                </m:sSup>
                <m:r>
                  <w:rPr>
                    <w:rFonts w:ascii="Cambria Math" w:eastAsia="Cordia New" w:hAnsi="Cambria Math"/>
                    <w:sz w:val="24"/>
                    <w:szCs w:val="24"/>
                  </w:rPr>
                  <m:t xml:space="preserve">&lt; </m:t>
                </m:r>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e</m:t>
                    </m:r>
                  </m:sub>
                </m:sSub>
                <m:r>
                  <w:rPr>
                    <w:rFonts w:ascii="Cambria Math" w:eastAsia="Cordia New" w:hAnsi="Cambria Math"/>
                    <w:sz w:val="24"/>
                    <w:szCs w:val="24"/>
                  </w:rPr>
                  <m:t xml:space="preserve">&lt;5 x </m:t>
                </m:r>
                <m:sSup>
                  <m:sSupPr>
                    <m:ctrlPr>
                      <w:rPr>
                        <w:rFonts w:ascii="Cambria Math" w:eastAsia="Cordia New" w:hAnsi="Cambria Math"/>
                        <w:i/>
                        <w:sz w:val="24"/>
                        <w:szCs w:val="24"/>
                      </w:rPr>
                    </m:ctrlPr>
                  </m:sSupPr>
                  <m:e>
                    <m:r>
                      <w:rPr>
                        <w:rFonts w:ascii="Cambria Math" w:eastAsia="Cordia New" w:hAnsi="Cambria Math"/>
                        <w:sz w:val="24"/>
                        <w:szCs w:val="24"/>
                      </w:rPr>
                      <m:t>10</m:t>
                    </m:r>
                  </m:e>
                  <m:sup>
                    <m:r>
                      <w:rPr>
                        <w:rFonts w:ascii="Cambria Math" w:eastAsia="Cordia New" w:hAnsi="Cambria Math"/>
                        <w:sz w:val="24"/>
                        <w:szCs w:val="24"/>
                      </w:rPr>
                      <m:t>5</m:t>
                    </m:r>
                  </m:sup>
                </m:sSup>
              </m:oMath>
            </m:oMathPara>
          </w:p>
        </w:tc>
      </w:tr>
      <w:tr w:rsidR="00FD7F64" w:rsidTr="00FD7F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38" w:type="dxa"/>
          </w:tcPr>
          <w:p w:rsidR="00FD7F64" w:rsidRDefault="00FD7F64" w:rsidP="00C91641">
            <w:pPr>
              <w:spacing w:line="360" w:lineRule="auto"/>
              <w:jc w:val="both"/>
              <w:rPr>
                <w:rFonts w:eastAsia="Cordia New"/>
                <w:sz w:val="24"/>
                <w:szCs w:val="24"/>
              </w:rPr>
            </w:pPr>
            <w:r w:rsidRPr="009127E8">
              <w:rPr>
                <w:rFonts w:eastAsia="Cordia New"/>
                <w:sz w:val="24"/>
                <w:szCs w:val="24"/>
              </w:rPr>
              <w:t>Supercritical flow regime</w:t>
            </w:r>
          </w:p>
        </w:tc>
        <w:tc>
          <w:tcPr>
            <w:tcW w:w="4438" w:type="dxa"/>
          </w:tcPr>
          <w:p w:rsidR="00FD7F64" w:rsidRDefault="00FD7F64" w:rsidP="00C91641">
            <w:pPr>
              <w:spacing w:line="360" w:lineRule="auto"/>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m:oMathPara>
              <m:oMath>
                <m:r>
                  <w:rPr>
                    <w:rFonts w:ascii="Cambria Math" w:eastAsia="Cordia New" w:hAnsi="Cambria Math"/>
                    <w:sz w:val="24"/>
                    <w:szCs w:val="24"/>
                  </w:rPr>
                  <m:t xml:space="preserve">5 x </m:t>
                </m:r>
                <m:sSup>
                  <m:sSupPr>
                    <m:ctrlPr>
                      <w:rPr>
                        <w:rFonts w:ascii="Cambria Math" w:eastAsia="Cordia New" w:hAnsi="Cambria Math"/>
                        <w:i/>
                        <w:sz w:val="24"/>
                        <w:szCs w:val="24"/>
                      </w:rPr>
                    </m:ctrlPr>
                  </m:sSupPr>
                  <m:e>
                    <m:r>
                      <w:rPr>
                        <w:rFonts w:ascii="Cambria Math" w:eastAsia="Cordia New" w:hAnsi="Cambria Math"/>
                        <w:sz w:val="24"/>
                        <w:szCs w:val="24"/>
                      </w:rPr>
                      <m:t>10</m:t>
                    </m:r>
                  </m:e>
                  <m:sup>
                    <m:r>
                      <w:rPr>
                        <w:rFonts w:ascii="Cambria Math" w:eastAsia="Cordia New" w:hAnsi="Cambria Math"/>
                        <w:sz w:val="24"/>
                        <w:szCs w:val="24"/>
                      </w:rPr>
                      <m:t>5</m:t>
                    </m:r>
                  </m:sup>
                </m:sSup>
                <m:r>
                  <w:rPr>
                    <w:rFonts w:ascii="Cambria Math" w:eastAsia="Cordia New" w:hAnsi="Cambria Math"/>
                    <w:sz w:val="24"/>
                    <w:szCs w:val="24"/>
                  </w:rPr>
                  <m:t xml:space="preserve">&lt; </m:t>
                </m:r>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e</m:t>
                    </m:r>
                  </m:sub>
                </m:sSub>
                <m:r>
                  <w:rPr>
                    <w:rFonts w:ascii="Cambria Math" w:eastAsia="Cordia New" w:hAnsi="Cambria Math"/>
                    <w:sz w:val="24"/>
                    <w:szCs w:val="24"/>
                  </w:rPr>
                  <m:t xml:space="preserve">&lt;3 x </m:t>
                </m:r>
                <m:sSup>
                  <m:sSupPr>
                    <m:ctrlPr>
                      <w:rPr>
                        <w:rFonts w:ascii="Cambria Math" w:eastAsia="Cordia New" w:hAnsi="Cambria Math"/>
                        <w:i/>
                        <w:sz w:val="24"/>
                        <w:szCs w:val="24"/>
                      </w:rPr>
                    </m:ctrlPr>
                  </m:sSupPr>
                  <m:e>
                    <m:r>
                      <w:rPr>
                        <w:rFonts w:ascii="Cambria Math" w:eastAsia="Cordia New" w:hAnsi="Cambria Math"/>
                        <w:sz w:val="24"/>
                        <w:szCs w:val="24"/>
                      </w:rPr>
                      <m:t>10</m:t>
                    </m:r>
                  </m:e>
                  <m:sup>
                    <m:r>
                      <w:rPr>
                        <w:rFonts w:ascii="Cambria Math" w:eastAsia="Cordia New" w:hAnsi="Cambria Math"/>
                        <w:sz w:val="24"/>
                        <w:szCs w:val="24"/>
                      </w:rPr>
                      <m:t>6</m:t>
                    </m:r>
                  </m:sup>
                </m:sSup>
              </m:oMath>
            </m:oMathPara>
          </w:p>
        </w:tc>
      </w:tr>
      <w:tr w:rsidR="00FD7F64" w:rsidTr="00FD7F64">
        <w:tc>
          <w:tcPr>
            <w:cnfStyle w:val="001000000000" w:firstRow="0" w:lastRow="0" w:firstColumn="1" w:lastColumn="0" w:oddVBand="0" w:evenVBand="0" w:oddHBand="0" w:evenHBand="0" w:firstRowFirstColumn="0" w:firstRowLastColumn="0" w:lastRowFirstColumn="0" w:lastRowLastColumn="0"/>
            <w:tcW w:w="4438" w:type="dxa"/>
          </w:tcPr>
          <w:p w:rsidR="00FD7F64" w:rsidRPr="009127E8" w:rsidRDefault="00FD7F64" w:rsidP="00C91641">
            <w:pPr>
              <w:spacing w:line="360" w:lineRule="auto"/>
              <w:jc w:val="both"/>
              <w:rPr>
                <w:rFonts w:eastAsia="Cordia New"/>
                <w:sz w:val="24"/>
                <w:szCs w:val="24"/>
              </w:rPr>
            </w:pPr>
            <w:proofErr w:type="spellStart"/>
            <w:r w:rsidRPr="009127E8">
              <w:rPr>
                <w:rFonts w:eastAsia="Cordia New"/>
                <w:sz w:val="24"/>
                <w:szCs w:val="24"/>
              </w:rPr>
              <w:t>Transcritical</w:t>
            </w:r>
            <w:proofErr w:type="spellEnd"/>
            <w:r w:rsidRPr="009127E8">
              <w:rPr>
                <w:rFonts w:eastAsia="Cordia New"/>
                <w:sz w:val="24"/>
                <w:szCs w:val="24"/>
              </w:rPr>
              <w:t xml:space="preserve"> flow regime</w:t>
            </w:r>
          </w:p>
        </w:tc>
        <w:tc>
          <w:tcPr>
            <w:tcW w:w="4438" w:type="dxa"/>
          </w:tcPr>
          <w:p w:rsidR="00FD7F64" w:rsidRDefault="00D55C7F" w:rsidP="00C91641">
            <w:pPr>
              <w:spacing w:line="360" w:lineRule="auto"/>
              <w:jc w:val="both"/>
              <w:cnfStyle w:val="000000000000" w:firstRow="0" w:lastRow="0" w:firstColumn="0" w:lastColumn="0" w:oddVBand="0" w:evenVBand="0" w:oddHBand="0" w:evenHBand="0" w:firstRowFirstColumn="0" w:firstRowLastColumn="0" w:lastRowFirstColumn="0" w:lastRowLastColumn="0"/>
              <w:rPr>
                <w:rFonts w:eastAsia="Cordia New"/>
                <w:sz w:val="24"/>
                <w:szCs w:val="24"/>
              </w:rPr>
            </w:pPr>
            <m:oMathPara>
              <m:oMath>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e</m:t>
                    </m:r>
                  </m:sub>
                </m:sSub>
                <m:r>
                  <w:rPr>
                    <w:rFonts w:ascii="Cambria Math" w:eastAsia="Cordia New" w:hAnsi="Cambria Math"/>
                    <w:sz w:val="24"/>
                    <w:szCs w:val="24"/>
                  </w:rPr>
                  <m:t xml:space="preserve">&gt;3 x </m:t>
                </m:r>
                <m:sSup>
                  <m:sSupPr>
                    <m:ctrlPr>
                      <w:rPr>
                        <w:rFonts w:ascii="Cambria Math" w:eastAsia="Cordia New" w:hAnsi="Cambria Math"/>
                        <w:i/>
                        <w:sz w:val="24"/>
                        <w:szCs w:val="24"/>
                      </w:rPr>
                    </m:ctrlPr>
                  </m:sSupPr>
                  <m:e>
                    <m:r>
                      <w:rPr>
                        <w:rFonts w:ascii="Cambria Math" w:eastAsia="Cordia New" w:hAnsi="Cambria Math"/>
                        <w:sz w:val="24"/>
                        <w:szCs w:val="24"/>
                      </w:rPr>
                      <m:t>10</m:t>
                    </m:r>
                  </m:e>
                  <m:sup>
                    <m:r>
                      <w:rPr>
                        <w:rFonts w:ascii="Cambria Math" w:eastAsia="Cordia New" w:hAnsi="Cambria Math"/>
                        <w:sz w:val="24"/>
                        <w:szCs w:val="24"/>
                      </w:rPr>
                      <m:t>6</m:t>
                    </m:r>
                  </m:sup>
                </m:sSup>
              </m:oMath>
            </m:oMathPara>
          </w:p>
        </w:tc>
      </w:tr>
    </w:tbl>
    <w:p w:rsidR="00086713" w:rsidRDefault="00086713" w:rsidP="00086713">
      <w:pPr>
        <w:spacing w:line="360" w:lineRule="auto"/>
        <w:rPr>
          <w:rFonts w:eastAsia="Cordia New"/>
          <w:sz w:val="24"/>
          <w:szCs w:val="24"/>
        </w:rPr>
      </w:pPr>
    </w:p>
    <w:p w:rsidR="0043655D" w:rsidRDefault="0043655D" w:rsidP="00086713">
      <w:pPr>
        <w:spacing w:line="360" w:lineRule="auto"/>
        <w:rPr>
          <w:rFonts w:eastAsia="Cordia New"/>
          <w:sz w:val="24"/>
          <w:szCs w:val="24"/>
        </w:rPr>
      </w:pPr>
    </w:p>
    <w:p w:rsidR="00C10F25" w:rsidRPr="00F213CD" w:rsidRDefault="00C10F25" w:rsidP="00C10F25">
      <w:pPr>
        <w:pStyle w:val="Heading4"/>
        <w:spacing w:line="360" w:lineRule="auto"/>
        <w:ind w:left="720"/>
        <w:rPr>
          <w:rFonts w:eastAsia="Cordia New"/>
          <w:sz w:val="26"/>
          <w:szCs w:val="26"/>
        </w:rPr>
      </w:pPr>
      <w:r>
        <w:rPr>
          <w:rFonts w:eastAsia="Cordia New"/>
          <w:sz w:val="26"/>
          <w:szCs w:val="26"/>
        </w:rPr>
        <w:t>8.1.1.2.</w:t>
      </w:r>
      <w:r w:rsidRPr="00F213CD">
        <w:rPr>
          <w:rFonts w:eastAsia="Cordia New"/>
          <w:sz w:val="26"/>
          <w:szCs w:val="26"/>
        </w:rPr>
        <w:t xml:space="preserve"> </w:t>
      </w:r>
      <w:r w:rsidRPr="006A56A0">
        <w:rPr>
          <w:rFonts w:eastAsia="Cordia New"/>
          <w:sz w:val="26"/>
          <w:szCs w:val="26"/>
        </w:rPr>
        <w:t>Response Frequency</w:t>
      </w:r>
    </w:p>
    <w:p w:rsidR="00C10F25" w:rsidRDefault="00C10F25" w:rsidP="00C10F25">
      <w:pPr>
        <w:spacing w:line="360" w:lineRule="auto"/>
        <w:jc w:val="both"/>
        <w:rPr>
          <w:rFonts w:eastAsia="Cordia New"/>
          <w:sz w:val="24"/>
          <w:szCs w:val="24"/>
        </w:rPr>
      </w:pPr>
      <w:r w:rsidRPr="006A56A0">
        <w:rPr>
          <w:rFonts w:eastAsia="Cordia New"/>
          <w:sz w:val="24"/>
          <w:szCs w:val="24"/>
        </w:rPr>
        <w:t xml:space="preserve">For structures in air, the vibrations occur at the structures </w:t>
      </w:r>
      <w:r>
        <w:rPr>
          <w:rFonts w:eastAsia="Cordia New"/>
          <w:sz w:val="24"/>
          <w:szCs w:val="24"/>
        </w:rPr>
        <w:t xml:space="preserve">response </w:t>
      </w:r>
      <w:r w:rsidRPr="006A56A0">
        <w:rPr>
          <w:rFonts w:eastAsia="Cordia New"/>
          <w:sz w:val="24"/>
          <w:szCs w:val="24"/>
        </w:rPr>
        <w:t>frequency. For structures in water</w:t>
      </w:r>
      <w:r>
        <w:rPr>
          <w:rFonts w:eastAsia="Cordia New"/>
          <w:sz w:val="24"/>
          <w:szCs w:val="24"/>
        </w:rPr>
        <w:t xml:space="preserve"> </w:t>
      </w:r>
      <w:r w:rsidRPr="006A56A0">
        <w:rPr>
          <w:rFonts w:eastAsia="Cordia New"/>
          <w:sz w:val="24"/>
          <w:szCs w:val="24"/>
        </w:rPr>
        <w:t>however, the picture is somewhat different as added mass plays a significant role in dictating the</w:t>
      </w:r>
      <w:r>
        <w:rPr>
          <w:rFonts w:eastAsia="Cordia New"/>
          <w:sz w:val="24"/>
          <w:szCs w:val="24"/>
        </w:rPr>
        <w:t xml:space="preserve"> </w:t>
      </w:r>
      <w:r w:rsidRPr="006A56A0">
        <w:rPr>
          <w:rFonts w:eastAsia="Cordia New"/>
          <w:sz w:val="24"/>
          <w:szCs w:val="24"/>
        </w:rPr>
        <w:t>response frequency. This is easily illustrated by the experiment where a simple cylinder is attached to</w:t>
      </w:r>
      <w:r>
        <w:rPr>
          <w:rFonts w:eastAsia="Cordia New"/>
          <w:sz w:val="24"/>
          <w:szCs w:val="24"/>
        </w:rPr>
        <w:t xml:space="preserve"> </w:t>
      </w:r>
      <w:r w:rsidRPr="006A56A0">
        <w:rPr>
          <w:rFonts w:eastAsia="Cordia New"/>
          <w:sz w:val="24"/>
          <w:szCs w:val="24"/>
        </w:rPr>
        <w:t xml:space="preserve">a spring with stiffness k and subjected to a uniform incident flow </w:t>
      </w:r>
      <m:oMath>
        <m:r>
          <w:rPr>
            <w:rFonts w:ascii="Cambria Math" w:eastAsia="Cordia New" w:hAnsi="Cambria Math"/>
            <w:sz w:val="24"/>
            <w:szCs w:val="24"/>
          </w:rPr>
          <m:t>U</m:t>
        </m:r>
      </m:oMath>
      <w:r w:rsidRPr="006A56A0">
        <w:rPr>
          <w:rFonts w:eastAsia="Cordia New"/>
          <w:sz w:val="24"/>
          <w:szCs w:val="24"/>
        </w:rPr>
        <w:t xml:space="preserve"> (Larsen, 2011), see Figure </w:t>
      </w:r>
      <w:r>
        <w:rPr>
          <w:rFonts w:eastAsia="Cordia New"/>
          <w:sz w:val="24"/>
          <w:szCs w:val="24"/>
        </w:rPr>
        <w:t>8</w:t>
      </w:r>
      <w:r w:rsidRPr="006A56A0">
        <w:rPr>
          <w:rFonts w:eastAsia="Cordia New"/>
          <w:sz w:val="24"/>
          <w:szCs w:val="24"/>
        </w:rPr>
        <w:t>.5.</w:t>
      </w:r>
    </w:p>
    <w:p w:rsidR="00C10F25" w:rsidRDefault="00C10F25" w:rsidP="00C10F25">
      <w:pPr>
        <w:spacing w:line="360" w:lineRule="auto"/>
        <w:jc w:val="both"/>
        <w:rPr>
          <w:rFonts w:eastAsia="Cordia New"/>
          <w:sz w:val="24"/>
          <w:szCs w:val="24"/>
        </w:rPr>
      </w:pPr>
    </w:p>
    <w:p w:rsidR="00C10F25" w:rsidRDefault="00C10F25" w:rsidP="00C10F25">
      <w:pPr>
        <w:spacing w:line="360" w:lineRule="auto"/>
        <w:jc w:val="center"/>
        <w:rPr>
          <w:rFonts w:eastAsia="Cordia New"/>
          <w:sz w:val="24"/>
          <w:szCs w:val="24"/>
        </w:rPr>
      </w:pPr>
      <w:r w:rsidRPr="006A56A0">
        <w:rPr>
          <w:noProof/>
          <w:lang w:val="en-MY" w:eastAsia="ja-JP"/>
        </w:rPr>
        <w:lastRenderedPageBreak/>
        <w:drawing>
          <wp:inline distT="0" distB="0" distL="0" distR="0" wp14:anchorId="038B76A0" wp14:editId="1852902D">
            <wp:extent cx="2691441" cy="1540316"/>
            <wp:effectExtent l="0" t="0" r="0" b="3175"/>
            <wp:docPr id="65570" name="Picture 6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extLst>
                        <a:ext uri="{BEBA8EAE-BF5A-486C-A8C5-ECC9F3942E4B}">
                          <a14:imgProps xmlns:a14="http://schemas.microsoft.com/office/drawing/2010/main">
                            <a14:imgLayer r:embed="rId133">
                              <a14:imgEffect>
                                <a14:brightnessContrast contrast="20000"/>
                              </a14:imgEffect>
                            </a14:imgLayer>
                          </a14:imgProps>
                        </a:ext>
                      </a:extLst>
                    </a:blip>
                    <a:stretch>
                      <a:fillRect/>
                    </a:stretch>
                  </pic:blipFill>
                  <pic:spPr>
                    <a:xfrm>
                      <a:off x="0" y="0"/>
                      <a:ext cx="2693792" cy="1541662"/>
                    </a:xfrm>
                    <a:prstGeom prst="rect">
                      <a:avLst/>
                    </a:prstGeom>
                  </pic:spPr>
                </pic:pic>
              </a:graphicData>
            </a:graphic>
          </wp:inline>
        </w:drawing>
      </w:r>
    </w:p>
    <w:p w:rsidR="00C10F25" w:rsidRDefault="00C10F25" w:rsidP="00C10F25">
      <w:pPr>
        <w:spacing w:line="360" w:lineRule="auto"/>
        <w:jc w:val="center"/>
        <w:rPr>
          <w:rFonts w:eastAsia="Cordia New"/>
          <w:sz w:val="24"/>
          <w:szCs w:val="24"/>
        </w:rPr>
      </w:pPr>
      <w:r w:rsidRPr="006A56A0">
        <w:rPr>
          <w:rFonts w:eastAsia="Cordia New"/>
          <w:b/>
          <w:sz w:val="24"/>
          <w:szCs w:val="24"/>
        </w:rPr>
        <w:t>Figure 8.5:</w:t>
      </w:r>
      <w:r w:rsidRPr="006A56A0">
        <w:rPr>
          <w:rFonts w:eastAsia="Cordia New"/>
          <w:sz w:val="24"/>
          <w:szCs w:val="24"/>
        </w:rPr>
        <w:t xml:space="preserve"> </w:t>
      </w:r>
      <w:r>
        <w:rPr>
          <w:rFonts w:eastAsia="Cordia New"/>
          <w:sz w:val="24"/>
          <w:szCs w:val="24"/>
        </w:rPr>
        <w:t xml:space="preserve">An </w:t>
      </w:r>
      <w:r w:rsidRPr="006A56A0">
        <w:rPr>
          <w:rFonts w:eastAsia="Cordia New"/>
          <w:sz w:val="24"/>
          <w:szCs w:val="24"/>
        </w:rPr>
        <w:t xml:space="preserve">experiment of cylinder in </w:t>
      </w:r>
      <w:r>
        <w:rPr>
          <w:rFonts w:eastAsia="Cordia New"/>
          <w:sz w:val="24"/>
          <w:szCs w:val="24"/>
        </w:rPr>
        <w:t xml:space="preserve">uniform </w:t>
      </w:r>
      <w:r w:rsidRPr="006A56A0">
        <w:rPr>
          <w:rFonts w:eastAsia="Cordia New"/>
          <w:sz w:val="24"/>
          <w:szCs w:val="24"/>
        </w:rPr>
        <w:t>flow</w:t>
      </w:r>
      <w:r>
        <w:rPr>
          <w:rFonts w:eastAsia="Cordia New"/>
          <w:sz w:val="24"/>
          <w:szCs w:val="24"/>
        </w:rPr>
        <w:t>.</w:t>
      </w:r>
    </w:p>
    <w:p w:rsidR="00C10F25" w:rsidRDefault="00C10F25" w:rsidP="00C10F25">
      <w:pPr>
        <w:spacing w:line="360" w:lineRule="auto"/>
        <w:rPr>
          <w:rFonts w:eastAsia="Cordia New"/>
          <w:sz w:val="24"/>
          <w:szCs w:val="24"/>
        </w:rPr>
      </w:pPr>
    </w:p>
    <w:p w:rsidR="00C10F25" w:rsidRDefault="00C10F25" w:rsidP="00C10F25">
      <w:pPr>
        <w:spacing w:line="360" w:lineRule="auto"/>
        <w:ind w:firstLine="567"/>
        <w:jc w:val="both"/>
        <w:rPr>
          <w:rFonts w:eastAsia="Cordia New"/>
          <w:sz w:val="24"/>
          <w:szCs w:val="24"/>
        </w:rPr>
      </w:pPr>
      <w:r w:rsidRPr="006A56A0">
        <w:rPr>
          <w:rFonts w:eastAsia="Cordia New"/>
          <w:sz w:val="24"/>
          <w:szCs w:val="24"/>
        </w:rPr>
        <w:t xml:space="preserve">The corresponding equation of oscillation for evaluating the </w:t>
      </w:r>
      <w:r>
        <w:rPr>
          <w:rFonts w:eastAsia="Cordia New"/>
          <w:sz w:val="24"/>
          <w:szCs w:val="24"/>
        </w:rPr>
        <w:t xml:space="preserve">response </w:t>
      </w:r>
      <w:r w:rsidRPr="006A56A0">
        <w:rPr>
          <w:rFonts w:eastAsia="Cordia New"/>
          <w:sz w:val="24"/>
          <w:szCs w:val="24"/>
        </w:rPr>
        <w:t>frequency of the system is given by</w:t>
      </w:r>
      <w:r>
        <w:rPr>
          <w:rFonts w:eastAsia="Cordia New"/>
          <w:sz w:val="24"/>
          <w:szCs w:val="24"/>
        </w:rPr>
        <w:t xml:space="preserve"> </w:t>
      </w:r>
      <w:r w:rsidRPr="006A56A0">
        <w:rPr>
          <w:rFonts w:eastAsia="Cordia New"/>
          <w:sz w:val="24"/>
          <w:szCs w:val="24"/>
        </w:rPr>
        <w:t>Equation 4.3:</w:t>
      </w:r>
    </w:p>
    <w:p w:rsidR="00C10F25" w:rsidRDefault="00C10F25" w:rsidP="00C10F25">
      <w:pPr>
        <w:spacing w:line="360" w:lineRule="auto"/>
        <w:rPr>
          <w:rFonts w:eastAsia="Cordia New"/>
          <w:sz w:val="24"/>
          <w:szCs w:val="24"/>
        </w:rPr>
      </w:pPr>
    </w:p>
    <w:p w:rsidR="00C10F25" w:rsidRDefault="00D55C7F" w:rsidP="00C10F25">
      <w:pPr>
        <w:autoSpaceDE w:val="0"/>
        <w:autoSpaceDN w:val="0"/>
        <w:adjustRightInd w:val="0"/>
        <w:spacing w:line="360" w:lineRule="auto"/>
        <w:jc w:val="both"/>
        <w:rPr>
          <w:sz w:val="24"/>
          <w:szCs w:val="24"/>
        </w:rPr>
      </w:pPr>
      <m:oMath>
        <m:d>
          <m:dPr>
            <m:ctrlPr>
              <w:rPr>
                <w:rFonts w:ascii="Cambria Math" w:eastAsia="Cordia New" w:hAnsi="Cambria Math"/>
                <w:i/>
                <w:sz w:val="24"/>
                <w:szCs w:val="24"/>
              </w:rPr>
            </m:ctrlPr>
          </m:dPr>
          <m:e>
            <m:r>
              <w:rPr>
                <w:rFonts w:ascii="Cambria Math" w:eastAsia="Cordia New" w:hAnsi="Cambria Math"/>
                <w:sz w:val="24"/>
                <w:szCs w:val="24"/>
              </w:rPr>
              <m:t>m+</m:t>
            </m:r>
            <m:sSub>
              <m:sSubPr>
                <m:ctrlPr>
                  <w:rPr>
                    <w:rFonts w:ascii="Cambria Math" w:eastAsia="Cordia New" w:hAnsi="Cambria Math"/>
                    <w:i/>
                    <w:sz w:val="24"/>
                    <w:szCs w:val="24"/>
                  </w:rPr>
                </m:ctrlPr>
              </m:sSubPr>
              <m:e>
                <m:r>
                  <w:rPr>
                    <w:rFonts w:ascii="Cambria Math" w:eastAsia="Cordia New" w:hAnsi="Cambria Math"/>
                    <w:sz w:val="24"/>
                    <w:szCs w:val="24"/>
                  </w:rPr>
                  <m:t>m</m:t>
                </m:r>
              </m:e>
              <m:sub>
                <m:r>
                  <w:rPr>
                    <w:rFonts w:ascii="Cambria Math" w:eastAsia="Cordia New" w:hAnsi="Cambria Math"/>
                    <w:sz w:val="24"/>
                    <w:szCs w:val="24"/>
                  </w:rPr>
                  <m:t>a</m:t>
                </m:r>
              </m:sub>
            </m:sSub>
          </m:e>
        </m:d>
        <m:acc>
          <m:accPr>
            <m:chr m:val="̈"/>
            <m:ctrlPr>
              <w:rPr>
                <w:rFonts w:ascii="Cambria Math" w:eastAsia="Cordia New" w:hAnsi="Cambria Math"/>
                <w:i/>
                <w:sz w:val="24"/>
                <w:szCs w:val="24"/>
              </w:rPr>
            </m:ctrlPr>
          </m:accPr>
          <m:e>
            <m:r>
              <w:rPr>
                <w:rFonts w:ascii="Cambria Math" w:eastAsia="Cordia New" w:hAnsi="Cambria Math"/>
                <w:sz w:val="24"/>
                <w:szCs w:val="24"/>
              </w:rPr>
              <m:t>y</m:t>
            </m:r>
          </m:e>
        </m:acc>
        <m:r>
          <w:rPr>
            <w:rFonts w:ascii="Cambria Math" w:eastAsia="Cordia New" w:hAnsi="Cambria Math"/>
            <w:sz w:val="24"/>
            <w:szCs w:val="24"/>
          </w:rPr>
          <m:t>(t)+ky(t)=0</m:t>
        </m:r>
      </m:oMath>
      <w:r w:rsidR="00C10F25">
        <w:rPr>
          <w:sz w:val="24"/>
          <w:szCs w:val="24"/>
        </w:rPr>
        <w:t xml:space="preserve"> </w:t>
      </w:r>
      <w:r w:rsidR="00C10F25">
        <w:rPr>
          <w:sz w:val="24"/>
          <w:szCs w:val="24"/>
        </w:rPr>
        <w:tab/>
      </w:r>
      <w:r w:rsidR="00C10F25">
        <w:rPr>
          <w:sz w:val="24"/>
          <w:szCs w:val="24"/>
        </w:rPr>
        <w:tab/>
      </w:r>
      <w:r w:rsidR="00C10F25">
        <w:rPr>
          <w:sz w:val="24"/>
          <w:szCs w:val="24"/>
        </w:rPr>
        <w:tab/>
      </w:r>
      <w:r w:rsidR="00C10F25">
        <w:rPr>
          <w:sz w:val="24"/>
          <w:szCs w:val="24"/>
        </w:rPr>
        <w:tab/>
      </w:r>
      <w:r w:rsidR="00C10F25">
        <w:rPr>
          <w:sz w:val="24"/>
          <w:szCs w:val="24"/>
        </w:rPr>
        <w:tab/>
      </w:r>
      <w:r w:rsidR="00C10F25">
        <w:rPr>
          <w:sz w:val="24"/>
          <w:szCs w:val="24"/>
        </w:rPr>
        <w:tab/>
      </w:r>
      <w:r w:rsidR="00C10F25">
        <w:rPr>
          <w:sz w:val="24"/>
          <w:szCs w:val="24"/>
        </w:rPr>
        <w:tab/>
      </w:r>
      <w:r w:rsidR="00C10F25">
        <w:rPr>
          <w:sz w:val="24"/>
          <w:szCs w:val="24"/>
        </w:rPr>
        <w:tab/>
        <w:t>(8.2)</w:t>
      </w:r>
    </w:p>
    <w:p w:rsidR="00C10F25" w:rsidRDefault="00C10F25" w:rsidP="00C10F25">
      <w:pPr>
        <w:spacing w:line="360" w:lineRule="auto"/>
        <w:rPr>
          <w:rFonts w:eastAsia="Cordia New"/>
          <w:sz w:val="24"/>
          <w:szCs w:val="24"/>
        </w:rPr>
      </w:pPr>
    </w:p>
    <w:p w:rsidR="00052C55" w:rsidRDefault="00C10F25" w:rsidP="00C10F25">
      <w:pPr>
        <w:spacing w:line="360" w:lineRule="auto"/>
        <w:jc w:val="both"/>
        <w:rPr>
          <w:rFonts w:eastAsia="Cordia New"/>
          <w:sz w:val="24"/>
          <w:szCs w:val="24"/>
        </w:rPr>
      </w:pPr>
      <w:r w:rsidRPr="006A56A0">
        <w:rPr>
          <w:rFonts w:eastAsia="Cordia New"/>
          <w:sz w:val="24"/>
          <w:szCs w:val="24"/>
        </w:rPr>
        <w:t>Where</w:t>
      </w:r>
      <w:r>
        <w:rPr>
          <w:rFonts w:eastAsia="Cordia New"/>
          <w:sz w:val="24"/>
          <w:szCs w:val="24"/>
        </w:rPr>
        <w:t xml:space="preserve">; </w:t>
      </w:r>
      <m:oMath>
        <m:r>
          <w:rPr>
            <w:rFonts w:ascii="Cambria Math" w:eastAsia="Cordia New" w:hAnsi="Cambria Math"/>
            <w:sz w:val="24"/>
            <w:szCs w:val="24"/>
          </w:rPr>
          <m:t>m</m:t>
        </m:r>
      </m:oMath>
      <w:r>
        <w:rPr>
          <w:rFonts w:eastAsia="Cordia New"/>
          <w:sz w:val="24"/>
          <w:szCs w:val="24"/>
        </w:rPr>
        <w:t xml:space="preserve"> is</w:t>
      </w:r>
      <w:r w:rsidRPr="006A56A0">
        <w:rPr>
          <w:rFonts w:eastAsia="Cordia New"/>
          <w:sz w:val="24"/>
          <w:szCs w:val="24"/>
        </w:rPr>
        <w:t xml:space="preserve"> mass of cylinder</w:t>
      </w:r>
      <w:r>
        <w:rPr>
          <w:rFonts w:eastAsia="Cordia New"/>
          <w:sz w:val="24"/>
          <w:szCs w:val="24"/>
        </w:rPr>
        <w:t xml:space="preserve"> (</w:t>
      </w:r>
      <m:oMath>
        <m:r>
          <w:rPr>
            <w:rFonts w:ascii="Cambria Math" w:eastAsia="Cordia New" w:hAnsi="Cambria Math"/>
            <w:sz w:val="24"/>
            <w:szCs w:val="24"/>
          </w:rPr>
          <m:t>kg</m:t>
        </m:r>
      </m:oMath>
      <w:r>
        <w:rPr>
          <w:rFonts w:eastAsia="Cordia New"/>
          <w:sz w:val="24"/>
          <w:szCs w:val="24"/>
        </w:rPr>
        <w:t xml:space="preserve">), </w:t>
      </w:r>
      <m:oMath>
        <m:sSub>
          <m:sSubPr>
            <m:ctrlPr>
              <w:rPr>
                <w:rFonts w:ascii="Cambria Math" w:eastAsia="Cordia New" w:hAnsi="Cambria Math"/>
                <w:i/>
                <w:sz w:val="24"/>
                <w:szCs w:val="24"/>
              </w:rPr>
            </m:ctrlPr>
          </m:sSubPr>
          <m:e>
            <m:r>
              <w:rPr>
                <w:rFonts w:ascii="Cambria Math" w:eastAsia="Cordia New" w:hAnsi="Cambria Math"/>
                <w:sz w:val="24"/>
                <w:szCs w:val="24"/>
              </w:rPr>
              <m:t>m</m:t>
            </m:r>
          </m:e>
          <m:sub>
            <m:r>
              <w:rPr>
                <w:rFonts w:ascii="Cambria Math" w:eastAsia="Cordia New" w:hAnsi="Cambria Math"/>
                <w:sz w:val="24"/>
                <w:szCs w:val="24"/>
              </w:rPr>
              <m:t>a</m:t>
            </m:r>
          </m:sub>
        </m:sSub>
      </m:oMath>
      <w:r>
        <w:rPr>
          <w:rFonts w:eastAsia="Cordia New"/>
          <w:sz w:val="24"/>
          <w:szCs w:val="24"/>
        </w:rPr>
        <w:t xml:space="preserve"> is </w:t>
      </w:r>
      <w:r w:rsidRPr="006A56A0">
        <w:rPr>
          <w:rFonts w:eastAsia="Cordia New"/>
          <w:sz w:val="24"/>
          <w:szCs w:val="24"/>
        </w:rPr>
        <w:t>added mass</w:t>
      </w:r>
      <w:r>
        <w:rPr>
          <w:rFonts w:eastAsia="Cordia New"/>
          <w:sz w:val="24"/>
          <w:szCs w:val="24"/>
        </w:rPr>
        <w:t xml:space="preserve"> (</w:t>
      </w:r>
      <m:oMath>
        <m:r>
          <w:rPr>
            <w:rFonts w:ascii="Cambria Math" w:eastAsia="Cordia New" w:hAnsi="Cambria Math"/>
            <w:sz w:val="24"/>
            <w:szCs w:val="24"/>
          </w:rPr>
          <m:t>kg</m:t>
        </m:r>
      </m:oMath>
      <w:r>
        <w:rPr>
          <w:rFonts w:eastAsia="Cordia New"/>
          <w:sz w:val="24"/>
          <w:szCs w:val="24"/>
        </w:rPr>
        <w:t xml:space="preserve">), </w:t>
      </w:r>
      <m:oMath>
        <m:r>
          <w:rPr>
            <w:rFonts w:ascii="Cambria Math" w:eastAsia="Cordia New" w:hAnsi="Cambria Math"/>
            <w:sz w:val="24"/>
            <w:szCs w:val="24"/>
          </w:rPr>
          <m:t>k=</m:t>
        </m:r>
        <m:f>
          <m:fPr>
            <m:ctrlPr>
              <w:rPr>
                <w:rFonts w:ascii="Cambria Math" w:eastAsia="Cordia New" w:hAnsi="Cambria Math"/>
                <w:i/>
                <w:sz w:val="24"/>
                <w:szCs w:val="24"/>
              </w:rPr>
            </m:ctrlPr>
          </m:fPr>
          <m:num>
            <m:r>
              <w:rPr>
                <w:rFonts w:ascii="Cambria Math" w:eastAsia="Cordia New" w:hAnsi="Cambria Math"/>
                <w:sz w:val="24"/>
                <w:szCs w:val="24"/>
              </w:rPr>
              <m:t>AE</m:t>
            </m:r>
          </m:num>
          <m:den>
            <m:r>
              <w:rPr>
                <w:rFonts w:ascii="Cambria Math" w:eastAsia="Cordia New" w:hAnsi="Cambria Math"/>
                <w:sz w:val="24"/>
                <w:szCs w:val="24"/>
              </w:rPr>
              <m:t>L</m:t>
            </m:r>
          </m:den>
        </m:f>
      </m:oMath>
      <w:r>
        <w:rPr>
          <w:rFonts w:eastAsia="Cordia New"/>
          <w:sz w:val="24"/>
          <w:szCs w:val="24"/>
        </w:rPr>
        <w:t xml:space="preserve"> is </w:t>
      </w:r>
      <w:r w:rsidRPr="006A56A0">
        <w:rPr>
          <w:rFonts w:eastAsia="Cordia New"/>
          <w:sz w:val="24"/>
          <w:szCs w:val="24"/>
        </w:rPr>
        <w:t>spring stiffness</w:t>
      </w:r>
      <w:r>
        <w:rPr>
          <w:rFonts w:eastAsia="Cordia New"/>
          <w:sz w:val="24"/>
          <w:szCs w:val="24"/>
        </w:rPr>
        <w:t xml:space="preserve"> (</w:t>
      </w:r>
      <m:oMath>
        <m:r>
          <w:rPr>
            <w:rFonts w:ascii="Cambria Math" w:eastAsia="Cordia New" w:hAnsi="Cambria Math"/>
            <w:sz w:val="24"/>
            <w:szCs w:val="24"/>
          </w:rPr>
          <m:t>N/m</m:t>
        </m:r>
      </m:oMath>
      <w:r>
        <w:rPr>
          <w:rFonts w:eastAsia="Cordia New"/>
          <w:sz w:val="24"/>
          <w:szCs w:val="24"/>
        </w:rPr>
        <w:t xml:space="preserve">), where </w:t>
      </w:r>
      <m:oMath>
        <m:r>
          <w:rPr>
            <w:rFonts w:ascii="Cambria Math" w:hAnsi="Cambria Math"/>
            <w:sz w:val="24"/>
            <w:szCs w:val="24"/>
          </w:rPr>
          <m:t>A</m:t>
        </m:r>
      </m:oMath>
      <w:r w:rsidRPr="009F6A23">
        <w:rPr>
          <w:sz w:val="24"/>
          <w:szCs w:val="24"/>
        </w:rPr>
        <w:t xml:space="preserve"> is the cross-sectional area,</w:t>
      </w:r>
      <w:r>
        <w:rPr>
          <w:sz w:val="24"/>
          <w:szCs w:val="24"/>
        </w:rPr>
        <w:t xml:space="preserve"> </w:t>
      </w:r>
      <m:oMath>
        <m:r>
          <w:rPr>
            <w:rFonts w:ascii="Cambria Math" w:hAnsi="Cambria Math"/>
            <w:sz w:val="24"/>
            <w:szCs w:val="24"/>
          </w:rPr>
          <m:t>E</m:t>
        </m:r>
      </m:oMath>
      <w:r w:rsidRPr="009F6A23">
        <w:rPr>
          <w:sz w:val="24"/>
          <w:szCs w:val="24"/>
        </w:rPr>
        <w:t xml:space="preserve"> is the (tensile) elastic modulus,</w:t>
      </w:r>
      <w:r>
        <w:rPr>
          <w:sz w:val="24"/>
          <w:szCs w:val="24"/>
        </w:rPr>
        <w:t xml:space="preserve"> </w:t>
      </w:r>
      <m:oMath>
        <m:r>
          <w:rPr>
            <w:rFonts w:ascii="Cambria Math" w:hAnsi="Cambria Math"/>
            <w:sz w:val="24"/>
            <w:szCs w:val="24"/>
          </w:rPr>
          <m:t>L</m:t>
        </m:r>
      </m:oMath>
      <w:r w:rsidRPr="009F6A23">
        <w:rPr>
          <w:sz w:val="24"/>
          <w:szCs w:val="24"/>
        </w:rPr>
        <w:t xml:space="preserve"> is the length of the element</w:t>
      </w:r>
      <w:r>
        <w:rPr>
          <w:sz w:val="24"/>
          <w:szCs w:val="24"/>
        </w:rPr>
        <w:t xml:space="preserve">. </w:t>
      </w:r>
      <w:r w:rsidR="00052C55">
        <w:rPr>
          <w:sz w:val="24"/>
          <w:szCs w:val="24"/>
        </w:rPr>
        <w:t xml:space="preserve">The </w:t>
      </w:r>
      <m:oMath>
        <m:r>
          <w:rPr>
            <w:rFonts w:ascii="Cambria Math" w:eastAsia="Cordia New" w:hAnsi="Cambria Math"/>
            <w:sz w:val="24"/>
            <w:szCs w:val="24"/>
          </w:rPr>
          <m:t>y(t)</m:t>
        </m:r>
      </m:oMath>
      <w:r>
        <w:rPr>
          <w:rFonts w:eastAsia="Cordia New"/>
          <w:sz w:val="24"/>
          <w:szCs w:val="24"/>
        </w:rPr>
        <w:t xml:space="preserve"> is </w:t>
      </w:r>
      <w:r w:rsidRPr="006A56A0">
        <w:rPr>
          <w:rFonts w:eastAsia="Cordia New"/>
          <w:sz w:val="24"/>
          <w:szCs w:val="24"/>
        </w:rPr>
        <w:t>displacement of cylinder</w:t>
      </w:r>
      <w:r>
        <w:rPr>
          <w:rFonts w:eastAsia="Cordia New"/>
          <w:sz w:val="24"/>
          <w:szCs w:val="24"/>
        </w:rPr>
        <w:t xml:space="preserve"> can be written as</w:t>
      </w:r>
    </w:p>
    <w:p w:rsidR="00052C55" w:rsidRDefault="00052C55" w:rsidP="00C10F25">
      <w:pPr>
        <w:spacing w:line="360" w:lineRule="auto"/>
        <w:jc w:val="both"/>
        <w:rPr>
          <w:rFonts w:eastAsia="Cordia New"/>
          <w:sz w:val="24"/>
          <w:szCs w:val="24"/>
        </w:rPr>
      </w:pPr>
    </w:p>
    <w:p w:rsidR="00052C55" w:rsidRDefault="00C10F25" w:rsidP="00C10F25">
      <w:pPr>
        <w:spacing w:line="360" w:lineRule="auto"/>
        <w:jc w:val="both"/>
        <w:rPr>
          <w:rFonts w:eastAsia="Cordia New"/>
          <w:sz w:val="24"/>
          <w:szCs w:val="24"/>
        </w:rPr>
      </w:pPr>
      <m:oMath>
        <m:r>
          <w:rPr>
            <w:rFonts w:ascii="Cambria Math" w:eastAsia="Cordia New" w:hAnsi="Cambria Math"/>
            <w:sz w:val="24"/>
            <w:szCs w:val="24"/>
          </w:rPr>
          <m:t>y</m:t>
        </m:r>
        <m:d>
          <m:dPr>
            <m:ctrlPr>
              <w:rPr>
                <w:rFonts w:ascii="Cambria Math" w:eastAsia="Cordia New" w:hAnsi="Cambria Math"/>
                <w:i/>
                <w:sz w:val="24"/>
                <w:szCs w:val="24"/>
              </w:rPr>
            </m:ctrlPr>
          </m:dPr>
          <m:e>
            <m:r>
              <w:rPr>
                <w:rFonts w:ascii="Cambria Math" w:eastAsia="Cordia New" w:hAnsi="Cambria Math"/>
                <w:sz w:val="24"/>
                <w:szCs w:val="24"/>
              </w:rPr>
              <m:t>t</m:t>
            </m:r>
          </m:e>
        </m:d>
        <m:r>
          <m:rPr>
            <m:sty m:val="p"/>
          </m:rPr>
          <w:rPr>
            <w:rFonts w:ascii="Cambria Math" w:eastAsia="Cordia New"/>
            <w:sz w:val="24"/>
            <w:szCs w:val="24"/>
          </w:rPr>
          <m:t>=</m:t>
        </m:r>
        <m:sSub>
          <m:sSubPr>
            <m:ctrlPr>
              <w:rPr>
                <w:rFonts w:ascii="Cambria Math" w:eastAsia="Cordia New" w:hAnsi="Cambria Math"/>
                <w:i/>
                <w:sz w:val="24"/>
                <w:szCs w:val="24"/>
              </w:rPr>
            </m:ctrlPr>
          </m:sSubPr>
          <m:e>
            <m:r>
              <w:rPr>
                <w:rFonts w:ascii="Cambria Math" w:eastAsia="Cordia New" w:hAnsi="Cambria Math"/>
                <w:sz w:val="24"/>
                <w:szCs w:val="24"/>
              </w:rPr>
              <m:t>A</m:t>
            </m:r>
          </m:e>
          <m:sub>
            <m:r>
              <w:rPr>
                <w:rFonts w:ascii="Cambria Math" w:eastAsia="Cordia New" w:hAnsi="Cambria Math"/>
                <w:sz w:val="24"/>
                <w:szCs w:val="24"/>
              </w:rPr>
              <m:t>y</m:t>
            </m:r>
          </m:sub>
        </m:sSub>
        <m:func>
          <m:funcPr>
            <m:ctrlPr>
              <w:rPr>
                <w:rFonts w:ascii="Cambria Math" w:eastAsia="Cordia New" w:hAnsi="Cambria Math"/>
                <w:i/>
                <w:sz w:val="24"/>
                <w:szCs w:val="24"/>
              </w:rPr>
            </m:ctrlPr>
          </m:funcPr>
          <m:fName>
            <m:r>
              <m:rPr>
                <m:sty m:val="p"/>
              </m:rPr>
              <w:rPr>
                <w:rFonts w:ascii="Cambria Math" w:eastAsia="Cordia New" w:hAnsi="Cambria Math"/>
                <w:sz w:val="24"/>
                <w:szCs w:val="24"/>
              </w:rPr>
              <m:t>sin</m:t>
            </m:r>
          </m:fName>
          <m:e>
            <m:d>
              <m:dPr>
                <m:ctrlPr>
                  <w:rPr>
                    <w:rFonts w:ascii="Cambria Math" w:eastAsia="Cordia New" w:hAnsi="Cambria Math"/>
                    <w:i/>
                    <w:sz w:val="24"/>
                    <w:szCs w:val="24"/>
                  </w:rPr>
                </m:ctrlPr>
              </m:dPr>
              <m:e>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s</m:t>
                    </m:r>
                  </m:sub>
                </m:sSub>
                <m:r>
                  <w:rPr>
                    <w:rFonts w:ascii="Cambria Math" w:eastAsia="Cordia New" w:hAnsi="Cambria Math"/>
                    <w:sz w:val="24"/>
                    <w:szCs w:val="24"/>
                  </w:rPr>
                  <m:t>t</m:t>
                </m:r>
              </m:e>
            </m:d>
          </m:e>
        </m:func>
      </m:oMath>
      <w:r w:rsidR="00052C55">
        <w:rPr>
          <w:rFonts w:eastAsia="Cordia New"/>
          <w:sz w:val="24"/>
          <w:szCs w:val="24"/>
        </w:rPr>
        <w:t xml:space="preserve"> </w:t>
      </w:r>
    </w:p>
    <w:p w:rsidR="00052C55" w:rsidRDefault="00052C55" w:rsidP="00C10F25">
      <w:pPr>
        <w:spacing w:line="360" w:lineRule="auto"/>
        <w:jc w:val="both"/>
        <w:rPr>
          <w:rFonts w:eastAsia="Cordia New"/>
          <w:sz w:val="24"/>
          <w:szCs w:val="24"/>
        </w:rPr>
      </w:pPr>
    </w:p>
    <w:p w:rsidR="00C10F25" w:rsidRDefault="00052C55" w:rsidP="00C10F25">
      <w:pPr>
        <w:spacing w:line="360" w:lineRule="auto"/>
        <w:jc w:val="both"/>
        <w:rPr>
          <w:sz w:val="24"/>
          <w:szCs w:val="24"/>
        </w:rPr>
      </w:pPr>
      <w:r>
        <w:rPr>
          <w:sz w:val="24"/>
          <w:szCs w:val="24"/>
        </w:rPr>
        <w:t>W</w:t>
      </w:r>
      <w:r w:rsidR="00C10F25">
        <w:rPr>
          <w:sz w:val="24"/>
          <w:szCs w:val="24"/>
        </w:rPr>
        <w:t>here</w:t>
      </w:r>
      <w:r>
        <w:rPr>
          <w:sz w:val="24"/>
          <w:szCs w:val="24"/>
        </w:rPr>
        <w:t>;</w:t>
      </w:r>
      <w:r w:rsidR="00C10F25">
        <w:rPr>
          <w:sz w:val="24"/>
          <w:szCs w:val="24"/>
        </w:rPr>
        <w:t xml:space="preserve"> </w:t>
      </w:r>
      <m:oMath>
        <m:sSub>
          <m:sSubPr>
            <m:ctrlPr>
              <w:rPr>
                <w:rFonts w:ascii="Cambria Math" w:eastAsia="Cordia New" w:hAnsi="Cambria Math"/>
                <w:i/>
                <w:sz w:val="24"/>
                <w:szCs w:val="24"/>
              </w:rPr>
            </m:ctrlPr>
          </m:sSubPr>
          <m:e>
            <m:r>
              <w:rPr>
                <w:rFonts w:ascii="Cambria Math" w:eastAsia="Cordia New" w:hAnsi="Cambria Math"/>
                <w:sz w:val="24"/>
                <w:szCs w:val="24"/>
              </w:rPr>
              <m:t>A</m:t>
            </m:r>
          </m:e>
          <m:sub>
            <m:r>
              <w:rPr>
                <w:rFonts w:ascii="Cambria Math" w:eastAsia="Cordia New" w:hAnsi="Cambria Math"/>
                <w:sz w:val="24"/>
                <w:szCs w:val="24"/>
              </w:rPr>
              <m:t>y</m:t>
            </m:r>
          </m:sub>
        </m:sSub>
      </m:oMath>
      <w:r w:rsidR="00C10F25">
        <w:rPr>
          <w:sz w:val="24"/>
          <w:szCs w:val="24"/>
        </w:rPr>
        <w:t xml:space="preserve"> is </w:t>
      </w:r>
      <w:r w:rsidR="00C10F25" w:rsidRPr="00A67249">
        <w:rPr>
          <w:sz w:val="24"/>
          <w:szCs w:val="24"/>
        </w:rPr>
        <w:t xml:space="preserve">amplitude of </w:t>
      </w:r>
      <w:proofErr w:type="gramStart"/>
      <w:r w:rsidR="00C10F25" w:rsidRPr="00A67249">
        <w:rPr>
          <w:sz w:val="24"/>
          <w:szCs w:val="24"/>
        </w:rPr>
        <w:t>excitation</w:t>
      </w:r>
      <w:proofErr w:type="gramEnd"/>
    </w:p>
    <w:p w:rsidR="00C10F25" w:rsidRDefault="00C10F25" w:rsidP="00C10F25">
      <w:pPr>
        <w:spacing w:line="360" w:lineRule="auto"/>
        <w:ind w:firstLine="567"/>
        <w:jc w:val="both"/>
        <w:rPr>
          <w:sz w:val="24"/>
          <w:szCs w:val="24"/>
        </w:rPr>
      </w:pPr>
      <w:r w:rsidRPr="00356365">
        <w:rPr>
          <w:sz w:val="24"/>
          <w:szCs w:val="24"/>
        </w:rPr>
        <w:t>Differentiati</w:t>
      </w:r>
      <w:r>
        <w:rPr>
          <w:sz w:val="24"/>
          <w:szCs w:val="24"/>
        </w:rPr>
        <w:t xml:space="preserve">on of the displacement </w:t>
      </w:r>
      <w:r w:rsidRPr="00356365">
        <w:rPr>
          <w:sz w:val="24"/>
          <w:szCs w:val="24"/>
        </w:rPr>
        <w:t xml:space="preserve">with respect to time </w:t>
      </w:r>
      <w:r>
        <w:rPr>
          <w:sz w:val="24"/>
          <w:szCs w:val="24"/>
        </w:rPr>
        <w:t>velocity (</w:t>
      </w:r>
      <m:oMath>
        <m:acc>
          <m:accPr>
            <m:chr m:val="̇"/>
            <m:ctrlPr>
              <w:rPr>
                <w:rFonts w:ascii="Cambria Math" w:eastAsia="Cordia New" w:hAnsi="Cambria Math"/>
                <w:i/>
                <w:sz w:val="24"/>
                <w:szCs w:val="24"/>
              </w:rPr>
            </m:ctrlPr>
          </m:accPr>
          <m:e>
            <m:r>
              <w:rPr>
                <w:rFonts w:ascii="Cambria Math" w:eastAsia="Cordia New" w:hAnsi="Cambria Math"/>
                <w:sz w:val="24"/>
                <w:szCs w:val="24"/>
              </w:rPr>
              <m:t>y</m:t>
            </m:r>
          </m:e>
        </m:acc>
      </m:oMath>
      <w:r>
        <w:rPr>
          <w:sz w:val="24"/>
          <w:szCs w:val="24"/>
        </w:rPr>
        <w:t>) and acceleration (</w:t>
      </w:r>
      <m:oMath>
        <m:acc>
          <m:accPr>
            <m:chr m:val="̈"/>
            <m:ctrlPr>
              <w:rPr>
                <w:rFonts w:ascii="Cambria Math" w:eastAsia="Cordia New" w:hAnsi="Cambria Math"/>
                <w:i/>
                <w:sz w:val="24"/>
                <w:szCs w:val="24"/>
              </w:rPr>
            </m:ctrlPr>
          </m:accPr>
          <m:e>
            <m:r>
              <w:rPr>
                <w:rFonts w:ascii="Cambria Math" w:eastAsia="Cordia New" w:hAnsi="Cambria Math"/>
                <w:sz w:val="24"/>
                <w:szCs w:val="24"/>
              </w:rPr>
              <m:t>y</m:t>
            </m:r>
          </m:e>
        </m:acc>
      </m:oMath>
      <w:r>
        <w:rPr>
          <w:sz w:val="24"/>
          <w:szCs w:val="24"/>
        </w:rPr>
        <w:t>) can be written as</w:t>
      </w:r>
    </w:p>
    <w:p w:rsidR="00C10F25" w:rsidRDefault="00C10F25" w:rsidP="00C10F25">
      <w:pPr>
        <w:spacing w:line="360" w:lineRule="auto"/>
        <w:ind w:firstLine="567"/>
        <w:jc w:val="both"/>
        <w:rPr>
          <w:sz w:val="24"/>
          <w:szCs w:val="24"/>
        </w:rPr>
      </w:pPr>
    </w:p>
    <w:p w:rsidR="00C10F25" w:rsidRDefault="00C10F25" w:rsidP="00C10F25">
      <w:pPr>
        <w:spacing w:line="360" w:lineRule="auto"/>
        <w:jc w:val="both"/>
        <w:rPr>
          <w:sz w:val="24"/>
          <w:szCs w:val="24"/>
        </w:rPr>
      </w:pPr>
      <w:r>
        <w:rPr>
          <w:rFonts w:eastAsia="Cordia New"/>
          <w:sz w:val="24"/>
          <w:szCs w:val="24"/>
        </w:rPr>
        <w:t xml:space="preserve"> </w:t>
      </w:r>
      <m:oMath>
        <m:acc>
          <m:accPr>
            <m:chr m:val="̇"/>
            <m:ctrlPr>
              <w:rPr>
                <w:rFonts w:ascii="Cambria Math" w:eastAsia="Cordia New" w:hAnsi="Cambria Math"/>
                <w:i/>
                <w:sz w:val="24"/>
                <w:szCs w:val="24"/>
              </w:rPr>
            </m:ctrlPr>
          </m:accPr>
          <m:e>
            <m:r>
              <w:rPr>
                <w:rFonts w:ascii="Cambria Math" w:eastAsia="Cordia New" w:hAnsi="Cambria Math"/>
                <w:sz w:val="24"/>
                <w:szCs w:val="24"/>
              </w:rPr>
              <m:t>y</m:t>
            </m:r>
          </m:e>
        </m:acc>
        <m:r>
          <w:rPr>
            <w:rFonts w:ascii="Cambria Math" w:eastAsia="Cordia New" w:hAnsi="Cambria Math"/>
            <w:sz w:val="24"/>
            <w:szCs w:val="24"/>
          </w:rPr>
          <m:t>=</m:t>
        </m:r>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s</m:t>
            </m:r>
          </m:sub>
        </m:sSub>
        <m:sSub>
          <m:sSubPr>
            <m:ctrlPr>
              <w:rPr>
                <w:rFonts w:ascii="Cambria Math" w:eastAsia="Cordia New" w:hAnsi="Cambria Math"/>
                <w:i/>
                <w:sz w:val="24"/>
                <w:szCs w:val="24"/>
              </w:rPr>
            </m:ctrlPr>
          </m:sSubPr>
          <m:e>
            <m:r>
              <w:rPr>
                <w:rFonts w:ascii="Cambria Math" w:eastAsia="Cordia New" w:hAnsi="Cambria Math"/>
                <w:sz w:val="24"/>
                <w:szCs w:val="24"/>
              </w:rPr>
              <m:t>A</m:t>
            </m:r>
          </m:e>
          <m:sub>
            <m:r>
              <w:rPr>
                <w:rFonts w:ascii="Cambria Math" w:eastAsia="Cordia New" w:hAnsi="Cambria Math"/>
                <w:sz w:val="24"/>
                <w:szCs w:val="24"/>
              </w:rPr>
              <m:t>y</m:t>
            </m:r>
          </m:sub>
        </m:sSub>
        <m:func>
          <m:funcPr>
            <m:ctrlPr>
              <w:rPr>
                <w:rFonts w:ascii="Cambria Math" w:eastAsia="Cordia New" w:hAnsi="Cambria Math"/>
                <w:i/>
                <w:sz w:val="24"/>
                <w:szCs w:val="24"/>
              </w:rPr>
            </m:ctrlPr>
          </m:funcPr>
          <m:fName>
            <m:r>
              <m:rPr>
                <m:sty m:val="p"/>
              </m:rPr>
              <w:rPr>
                <w:rFonts w:ascii="Cambria Math" w:eastAsia="Cordia New" w:hAnsi="Cambria Math"/>
                <w:sz w:val="24"/>
                <w:szCs w:val="24"/>
              </w:rPr>
              <m:t>cos</m:t>
            </m:r>
          </m:fName>
          <m:e>
            <m:d>
              <m:dPr>
                <m:ctrlPr>
                  <w:rPr>
                    <w:rFonts w:ascii="Cambria Math" w:eastAsia="Cordia New" w:hAnsi="Cambria Math"/>
                    <w:i/>
                    <w:sz w:val="24"/>
                    <w:szCs w:val="24"/>
                  </w:rPr>
                </m:ctrlPr>
              </m:dPr>
              <m:e>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s</m:t>
                    </m:r>
                  </m:sub>
                </m:sSub>
                <m:r>
                  <w:rPr>
                    <w:rFonts w:ascii="Cambria Math" w:eastAsia="Cordia New" w:hAnsi="Cambria Math"/>
                    <w:sz w:val="24"/>
                    <w:szCs w:val="24"/>
                  </w:rPr>
                  <m:t>t</m:t>
                </m:r>
              </m:e>
            </m:d>
          </m:e>
        </m:func>
      </m:oMath>
      <w:r>
        <w:rPr>
          <w:rFonts w:eastAsia="Cordia New"/>
          <w:sz w:val="24"/>
          <w:szCs w:val="24"/>
        </w:rPr>
        <w:t xml:space="preserve"> </w:t>
      </w:r>
      <w:proofErr w:type="gramStart"/>
      <w:r>
        <w:rPr>
          <w:sz w:val="24"/>
          <w:szCs w:val="24"/>
        </w:rPr>
        <w:t xml:space="preserve">and </w:t>
      </w:r>
      <w:proofErr w:type="gramEnd"/>
      <m:oMath>
        <m:acc>
          <m:accPr>
            <m:chr m:val="̈"/>
            <m:ctrlPr>
              <w:rPr>
                <w:rFonts w:ascii="Cambria Math" w:eastAsia="Cordia New" w:hAnsi="Cambria Math"/>
                <w:i/>
                <w:sz w:val="24"/>
                <w:szCs w:val="24"/>
              </w:rPr>
            </m:ctrlPr>
          </m:accPr>
          <m:e>
            <m:r>
              <w:rPr>
                <w:rFonts w:ascii="Cambria Math" w:eastAsia="Cordia New" w:hAnsi="Cambria Math"/>
                <w:sz w:val="24"/>
                <w:szCs w:val="24"/>
              </w:rPr>
              <m:t>y</m:t>
            </m:r>
          </m:e>
        </m:acc>
        <m:r>
          <w:rPr>
            <w:rFonts w:ascii="Cambria Math" w:eastAsia="Cordia New" w:hAnsi="Cambria Math"/>
            <w:sz w:val="24"/>
            <w:szCs w:val="24"/>
          </w:rPr>
          <m:t>=-</m:t>
        </m:r>
        <m:sSup>
          <m:sSupPr>
            <m:ctrlPr>
              <w:rPr>
                <w:rFonts w:ascii="Cambria Math" w:eastAsia="Cordia New" w:hAnsi="Cambria Math"/>
                <w:i/>
                <w:sz w:val="24"/>
                <w:szCs w:val="24"/>
              </w:rPr>
            </m:ctrlPr>
          </m:sSupPr>
          <m:e>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s</m:t>
                </m:r>
              </m:sub>
            </m:sSub>
          </m:e>
          <m:sup>
            <m:r>
              <w:rPr>
                <w:rFonts w:ascii="Cambria Math" w:eastAsia="Cordia New" w:hAnsi="Cambria Math"/>
                <w:sz w:val="24"/>
                <w:szCs w:val="24"/>
              </w:rPr>
              <m:t>2</m:t>
            </m:r>
          </m:sup>
        </m:sSup>
        <m:sSub>
          <m:sSubPr>
            <m:ctrlPr>
              <w:rPr>
                <w:rFonts w:ascii="Cambria Math" w:eastAsia="Cordia New" w:hAnsi="Cambria Math"/>
                <w:i/>
                <w:sz w:val="24"/>
                <w:szCs w:val="24"/>
              </w:rPr>
            </m:ctrlPr>
          </m:sSubPr>
          <m:e>
            <m:r>
              <w:rPr>
                <w:rFonts w:ascii="Cambria Math" w:eastAsia="Cordia New" w:hAnsi="Cambria Math"/>
                <w:sz w:val="24"/>
                <w:szCs w:val="24"/>
              </w:rPr>
              <m:t>A</m:t>
            </m:r>
          </m:e>
          <m:sub>
            <m:r>
              <w:rPr>
                <w:rFonts w:ascii="Cambria Math" w:eastAsia="Cordia New" w:hAnsi="Cambria Math"/>
                <w:sz w:val="24"/>
                <w:szCs w:val="24"/>
              </w:rPr>
              <m:t>y</m:t>
            </m:r>
          </m:sub>
        </m:sSub>
        <m:func>
          <m:funcPr>
            <m:ctrlPr>
              <w:rPr>
                <w:rFonts w:ascii="Cambria Math" w:eastAsia="Cordia New" w:hAnsi="Cambria Math"/>
                <w:i/>
                <w:sz w:val="24"/>
                <w:szCs w:val="24"/>
              </w:rPr>
            </m:ctrlPr>
          </m:funcPr>
          <m:fName>
            <m:r>
              <m:rPr>
                <m:sty m:val="p"/>
              </m:rPr>
              <w:rPr>
                <w:rFonts w:ascii="Cambria Math" w:eastAsia="Cordia New" w:hAnsi="Cambria Math"/>
                <w:sz w:val="24"/>
                <w:szCs w:val="24"/>
              </w:rPr>
              <m:t>sin</m:t>
            </m:r>
          </m:fName>
          <m:e>
            <m:d>
              <m:dPr>
                <m:ctrlPr>
                  <w:rPr>
                    <w:rFonts w:ascii="Cambria Math" w:eastAsia="Cordia New" w:hAnsi="Cambria Math"/>
                    <w:i/>
                    <w:sz w:val="24"/>
                    <w:szCs w:val="24"/>
                  </w:rPr>
                </m:ctrlPr>
              </m:dPr>
              <m:e>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s</m:t>
                    </m:r>
                  </m:sub>
                </m:sSub>
                <m:r>
                  <w:rPr>
                    <w:rFonts w:ascii="Cambria Math" w:eastAsia="Cordia New" w:hAnsi="Cambria Math"/>
                    <w:sz w:val="24"/>
                    <w:szCs w:val="24"/>
                  </w:rPr>
                  <m:t>t</m:t>
                </m:r>
              </m:e>
            </m:d>
          </m:e>
        </m:func>
      </m:oMath>
      <w:r>
        <w:rPr>
          <w:sz w:val="24"/>
          <w:szCs w:val="24"/>
        </w:rPr>
        <w:t>.</w:t>
      </w:r>
      <w:r>
        <w:rPr>
          <w:sz w:val="24"/>
          <w:szCs w:val="24"/>
        </w:rPr>
        <w:tab/>
      </w:r>
      <w:r>
        <w:rPr>
          <w:sz w:val="24"/>
          <w:szCs w:val="24"/>
        </w:rPr>
        <w:tab/>
      </w:r>
      <w:r>
        <w:rPr>
          <w:sz w:val="24"/>
          <w:szCs w:val="24"/>
        </w:rPr>
        <w:tab/>
      </w:r>
      <w:r>
        <w:rPr>
          <w:sz w:val="24"/>
          <w:szCs w:val="24"/>
        </w:rPr>
        <w:tab/>
      </w:r>
      <w:r>
        <w:rPr>
          <w:sz w:val="24"/>
          <w:szCs w:val="24"/>
        </w:rPr>
        <w:tab/>
        <w:t>(8.3)</w:t>
      </w:r>
    </w:p>
    <w:p w:rsidR="00C10F25" w:rsidRDefault="00C10F25" w:rsidP="00C10F25">
      <w:pPr>
        <w:spacing w:line="360" w:lineRule="auto"/>
        <w:jc w:val="both"/>
        <w:rPr>
          <w:sz w:val="24"/>
          <w:szCs w:val="24"/>
        </w:rPr>
      </w:pPr>
    </w:p>
    <w:p w:rsidR="00C10F25" w:rsidRDefault="00C10F25" w:rsidP="00C10F25">
      <w:pPr>
        <w:spacing w:line="360" w:lineRule="auto"/>
        <w:jc w:val="both"/>
        <w:rPr>
          <w:sz w:val="24"/>
          <w:szCs w:val="24"/>
        </w:rPr>
      </w:pPr>
      <w:r w:rsidRPr="006A56A0">
        <w:rPr>
          <w:sz w:val="24"/>
          <w:szCs w:val="24"/>
        </w:rPr>
        <w:t xml:space="preserve">Inserted </w:t>
      </w:r>
      <w:r>
        <w:rPr>
          <w:sz w:val="24"/>
          <w:szCs w:val="24"/>
        </w:rPr>
        <w:t xml:space="preserve">Eq. 8.3 </w:t>
      </w:r>
      <w:r w:rsidRPr="006A56A0">
        <w:rPr>
          <w:sz w:val="24"/>
          <w:szCs w:val="24"/>
        </w:rPr>
        <w:t>into Eq</w:t>
      </w:r>
      <w:r>
        <w:rPr>
          <w:sz w:val="24"/>
          <w:szCs w:val="24"/>
        </w:rPr>
        <w:t>.8</w:t>
      </w:r>
      <w:r w:rsidRPr="006A56A0">
        <w:rPr>
          <w:sz w:val="24"/>
          <w:szCs w:val="24"/>
        </w:rPr>
        <w:t>.</w:t>
      </w:r>
      <w:r>
        <w:rPr>
          <w:sz w:val="24"/>
          <w:szCs w:val="24"/>
        </w:rPr>
        <w:t xml:space="preserve">2 then </w:t>
      </w:r>
      <w:r w:rsidRPr="006A56A0">
        <w:rPr>
          <w:sz w:val="24"/>
          <w:szCs w:val="24"/>
        </w:rPr>
        <w:t xml:space="preserve">this gives the still water </w:t>
      </w:r>
      <w:r>
        <w:rPr>
          <w:sz w:val="24"/>
          <w:szCs w:val="24"/>
        </w:rPr>
        <w:t xml:space="preserve">response </w:t>
      </w:r>
      <w:r w:rsidRPr="006A56A0">
        <w:rPr>
          <w:sz w:val="24"/>
          <w:szCs w:val="24"/>
        </w:rPr>
        <w:t>frequency of the cylinder:</w:t>
      </w:r>
    </w:p>
    <w:p w:rsidR="00C10F25" w:rsidRDefault="00C10F25" w:rsidP="00C10F25">
      <w:pPr>
        <w:spacing w:line="360" w:lineRule="auto"/>
        <w:ind w:firstLine="567"/>
        <w:jc w:val="both"/>
        <w:rPr>
          <w:sz w:val="24"/>
          <w:szCs w:val="24"/>
        </w:rPr>
      </w:pPr>
    </w:p>
    <w:p w:rsidR="00C10F25" w:rsidRDefault="00C10F25" w:rsidP="00C10F25">
      <w:pPr>
        <w:autoSpaceDE w:val="0"/>
        <w:autoSpaceDN w:val="0"/>
        <w:adjustRightInd w:val="0"/>
        <w:spacing w:line="360" w:lineRule="auto"/>
        <w:jc w:val="both"/>
        <w:rPr>
          <w:sz w:val="24"/>
          <w:szCs w:val="24"/>
        </w:rPr>
      </w:pPr>
      <m:oMath>
        <m:r>
          <w:rPr>
            <w:rFonts w:ascii="Cambria Math" w:eastAsia="Cordia New" w:hAnsi="Cambria Math"/>
            <w:sz w:val="24"/>
            <w:szCs w:val="24"/>
          </w:rPr>
          <m:t>-</m:t>
        </m:r>
        <m:d>
          <m:dPr>
            <m:ctrlPr>
              <w:rPr>
                <w:rFonts w:ascii="Cambria Math" w:eastAsia="Cordia New" w:hAnsi="Cambria Math"/>
                <w:i/>
                <w:sz w:val="24"/>
                <w:szCs w:val="24"/>
              </w:rPr>
            </m:ctrlPr>
          </m:dPr>
          <m:e>
            <m:r>
              <w:rPr>
                <w:rFonts w:ascii="Cambria Math" w:eastAsia="Cordia New" w:hAnsi="Cambria Math"/>
                <w:sz w:val="24"/>
                <w:szCs w:val="24"/>
              </w:rPr>
              <m:t>m+</m:t>
            </m:r>
            <m:sSub>
              <m:sSubPr>
                <m:ctrlPr>
                  <w:rPr>
                    <w:rFonts w:ascii="Cambria Math" w:eastAsia="Cordia New" w:hAnsi="Cambria Math"/>
                    <w:i/>
                    <w:sz w:val="24"/>
                    <w:szCs w:val="24"/>
                  </w:rPr>
                </m:ctrlPr>
              </m:sSubPr>
              <m:e>
                <m:r>
                  <w:rPr>
                    <w:rFonts w:ascii="Cambria Math" w:eastAsia="Cordia New" w:hAnsi="Cambria Math"/>
                    <w:sz w:val="24"/>
                    <w:szCs w:val="24"/>
                  </w:rPr>
                  <m:t>m</m:t>
                </m:r>
              </m:e>
              <m:sub>
                <m:r>
                  <w:rPr>
                    <w:rFonts w:ascii="Cambria Math" w:eastAsia="Cordia New" w:hAnsi="Cambria Math"/>
                    <w:sz w:val="24"/>
                    <w:szCs w:val="24"/>
                  </w:rPr>
                  <m:t>a</m:t>
                </m:r>
              </m:sub>
            </m:sSub>
          </m:e>
        </m:d>
        <m:sSup>
          <m:sSupPr>
            <m:ctrlPr>
              <w:rPr>
                <w:rFonts w:ascii="Cambria Math" w:eastAsia="Cordia New" w:hAnsi="Cambria Math"/>
                <w:i/>
                <w:sz w:val="24"/>
                <w:szCs w:val="24"/>
              </w:rPr>
            </m:ctrlPr>
          </m:sSupPr>
          <m:e>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s</m:t>
                </m:r>
              </m:sub>
            </m:sSub>
          </m:e>
          <m:sup>
            <m:r>
              <w:rPr>
                <w:rFonts w:ascii="Cambria Math" w:eastAsia="Cordia New" w:hAnsi="Cambria Math"/>
                <w:sz w:val="24"/>
                <w:szCs w:val="24"/>
              </w:rPr>
              <m:t>2</m:t>
            </m:r>
          </m:sup>
        </m:sSup>
        <m:sSub>
          <m:sSubPr>
            <m:ctrlPr>
              <w:rPr>
                <w:rFonts w:ascii="Cambria Math" w:eastAsia="Cordia New" w:hAnsi="Cambria Math"/>
                <w:i/>
                <w:sz w:val="24"/>
                <w:szCs w:val="24"/>
              </w:rPr>
            </m:ctrlPr>
          </m:sSubPr>
          <m:e>
            <m:r>
              <w:rPr>
                <w:rFonts w:ascii="Cambria Math" w:eastAsia="Cordia New" w:hAnsi="Cambria Math"/>
                <w:sz w:val="24"/>
                <w:szCs w:val="24"/>
              </w:rPr>
              <m:t>A</m:t>
            </m:r>
          </m:e>
          <m:sub>
            <m:r>
              <w:rPr>
                <w:rFonts w:ascii="Cambria Math" w:eastAsia="Cordia New" w:hAnsi="Cambria Math"/>
                <w:sz w:val="24"/>
                <w:szCs w:val="24"/>
              </w:rPr>
              <m:t>y</m:t>
            </m:r>
          </m:sub>
        </m:sSub>
        <m:func>
          <m:funcPr>
            <m:ctrlPr>
              <w:rPr>
                <w:rFonts w:ascii="Cambria Math" w:eastAsia="Cordia New" w:hAnsi="Cambria Math"/>
                <w:i/>
                <w:sz w:val="24"/>
                <w:szCs w:val="24"/>
              </w:rPr>
            </m:ctrlPr>
          </m:funcPr>
          <m:fName>
            <m:r>
              <m:rPr>
                <m:sty m:val="p"/>
              </m:rPr>
              <w:rPr>
                <w:rFonts w:ascii="Cambria Math" w:eastAsia="Cordia New" w:hAnsi="Cambria Math"/>
                <w:sz w:val="24"/>
                <w:szCs w:val="24"/>
              </w:rPr>
              <m:t>sin</m:t>
            </m:r>
          </m:fName>
          <m:e>
            <m:d>
              <m:dPr>
                <m:ctrlPr>
                  <w:rPr>
                    <w:rFonts w:ascii="Cambria Math" w:eastAsia="Cordia New" w:hAnsi="Cambria Math"/>
                    <w:i/>
                    <w:sz w:val="24"/>
                    <w:szCs w:val="24"/>
                  </w:rPr>
                </m:ctrlPr>
              </m:dPr>
              <m:e>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s</m:t>
                    </m:r>
                  </m:sub>
                </m:sSub>
                <m:r>
                  <w:rPr>
                    <w:rFonts w:ascii="Cambria Math" w:eastAsia="Cordia New" w:hAnsi="Cambria Math"/>
                    <w:sz w:val="24"/>
                    <w:szCs w:val="24"/>
                  </w:rPr>
                  <m:t>t</m:t>
                </m:r>
              </m:e>
            </m:d>
          </m:e>
        </m:func>
        <m:r>
          <w:rPr>
            <w:rFonts w:ascii="Cambria Math" w:eastAsia="Cordia New" w:hAnsi="Cambria Math"/>
            <w:sz w:val="24"/>
            <w:szCs w:val="24"/>
          </w:rPr>
          <m:t>+k</m:t>
        </m:r>
        <m:sSub>
          <m:sSubPr>
            <m:ctrlPr>
              <w:rPr>
                <w:rFonts w:ascii="Cambria Math" w:eastAsia="Cordia New" w:hAnsi="Cambria Math"/>
                <w:i/>
                <w:sz w:val="24"/>
                <w:szCs w:val="24"/>
              </w:rPr>
            </m:ctrlPr>
          </m:sSubPr>
          <m:e>
            <m:r>
              <w:rPr>
                <w:rFonts w:ascii="Cambria Math" w:eastAsia="Cordia New" w:hAnsi="Cambria Math"/>
                <w:sz w:val="24"/>
                <w:szCs w:val="24"/>
              </w:rPr>
              <m:t>A</m:t>
            </m:r>
          </m:e>
          <m:sub>
            <m:r>
              <w:rPr>
                <w:rFonts w:ascii="Cambria Math" w:eastAsia="Cordia New" w:hAnsi="Cambria Math"/>
                <w:sz w:val="24"/>
                <w:szCs w:val="24"/>
              </w:rPr>
              <m:t>y</m:t>
            </m:r>
          </m:sub>
        </m:sSub>
        <m:func>
          <m:funcPr>
            <m:ctrlPr>
              <w:rPr>
                <w:rFonts w:ascii="Cambria Math" w:eastAsia="Cordia New" w:hAnsi="Cambria Math"/>
                <w:i/>
                <w:sz w:val="24"/>
                <w:szCs w:val="24"/>
              </w:rPr>
            </m:ctrlPr>
          </m:funcPr>
          <m:fName>
            <m:r>
              <m:rPr>
                <m:sty m:val="p"/>
              </m:rPr>
              <w:rPr>
                <w:rFonts w:ascii="Cambria Math" w:eastAsia="Cordia New" w:hAnsi="Cambria Math"/>
                <w:sz w:val="24"/>
                <w:szCs w:val="24"/>
              </w:rPr>
              <m:t>sin</m:t>
            </m:r>
          </m:fName>
          <m:e>
            <m:d>
              <m:dPr>
                <m:ctrlPr>
                  <w:rPr>
                    <w:rFonts w:ascii="Cambria Math" w:eastAsia="Cordia New" w:hAnsi="Cambria Math"/>
                    <w:i/>
                    <w:sz w:val="24"/>
                    <w:szCs w:val="24"/>
                  </w:rPr>
                </m:ctrlPr>
              </m:dPr>
              <m:e>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s</m:t>
                    </m:r>
                  </m:sub>
                </m:sSub>
                <m:r>
                  <w:rPr>
                    <w:rFonts w:ascii="Cambria Math" w:eastAsia="Cordia New" w:hAnsi="Cambria Math"/>
                    <w:sz w:val="24"/>
                    <w:szCs w:val="24"/>
                  </w:rPr>
                  <m:t>t</m:t>
                </m:r>
              </m:e>
            </m:d>
          </m:e>
        </m:func>
        <m:r>
          <w:rPr>
            <w:rFonts w:ascii="Cambria Math" w:eastAsia="Cordia New" w:hAnsi="Cambria Math"/>
            <w:sz w:val="24"/>
            <w:szCs w:val="24"/>
          </w:rPr>
          <m:t>=0</m:t>
        </m:r>
      </m:oMath>
      <w:r>
        <w:rPr>
          <w:sz w:val="24"/>
          <w:szCs w:val="24"/>
        </w:rPr>
        <w:t xml:space="preserve"> </w:t>
      </w:r>
    </w:p>
    <w:p w:rsidR="00C10F25" w:rsidRDefault="00C10F25" w:rsidP="00C10F25">
      <w:pPr>
        <w:autoSpaceDE w:val="0"/>
        <w:autoSpaceDN w:val="0"/>
        <w:adjustRightInd w:val="0"/>
        <w:spacing w:line="360" w:lineRule="auto"/>
        <w:jc w:val="both"/>
        <w:rPr>
          <w:sz w:val="24"/>
          <w:szCs w:val="24"/>
        </w:rPr>
      </w:pPr>
    </w:p>
    <w:p w:rsidR="00C10F25" w:rsidRDefault="00D55C7F" w:rsidP="00C10F25">
      <w:pPr>
        <w:spacing w:line="360" w:lineRule="auto"/>
        <w:rPr>
          <w:sz w:val="24"/>
          <w:szCs w:val="24"/>
        </w:rPr>
      </w:pPr>
      <m:oMath>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s</m:t>
            </m:r>
          </m:sub>
        </m:sSub>
        <m:r>
          <w:rPr>
            <w:rFonts w:ascii="Cambria Math" w:eastAsia="Cordia New" w:hAnsi="Cambria Math"/>
            <w:sz w:val="24"/>
            <w:szCs w:val="24"/>
          </w:rPr>
          <m:t>=2π</m:t>
        </m:r>
        <m:sSub>
          <m:sSubPr>
            <m:ctrlPr>
              <w:rPr>
                <w:rFonts w:ascii="Cambria Math" w:eastAsia="Cordia New" w:hAnsi="Cambria Math"/>
                <w:i/>
                <w:sz w:val="24"/>
                <w:szCs w:val="24"/>
              </w:rPr>
            </m:ctrlPr>
          </m:sSubPr>
          <m:e>
            <m:r>
              <w:rPr>
                <w:rFonts w:ascii="Cambria Math" w:eastAsia="Cordia New" w:hAnsi="Cambria Math"/>
                <w:sz w:val="24"/>
                <w:szCs w:val="24"/>
              </w:rPr>
              <m:t>f</m:t>
            </m:r>
          </m:e>
          <m:sub>
            <m:r>
              <w:rPr>
                <w:rFonts w:ascii="Cambria Math" w:eastAsia="Cordia New" w:hAnsi="Cambria Math"/>
                <w:sz w:val="24"/>
                <w:szCs w:val="24"/>
              </w:rPr>
              <m:t>s</m:t>
            </m:r>
          </m:sub>
        </m:sSub>
        <m:r>
          <w:rPr>
            <w:rFonts w:ascii="Cambria Math" w:eastAsia="Cordia New" w:hAnsi="Cambria Math"/>
            <w:sz w:val="24"/>
            <w:szCs w:val="24"/>
          </w:rPr>
          <m:t>=</m:t>
        </m:r>
        <m:rad>
          <m:radPr>
            <m:degHide m:val="1"/>
            <m:ctrlPr>
              <w:rPr>
                <w:rFonts w:ascii="Cambria Math" w:eastAsia="Cordia New" w:hAnsi="Cambria Math"/>
                <w:i/>
                <w:sz w:val="24"/>
                <w:szCs w:val="24"/>
              </w:rPr>
            </m:ctrlPr>
          </m:radPr>
          <m:deg/>
          <m:e>
            <m:f>
              <m:fPr>
                <m:ctrlPr>
                  <w:rPr>
                    <w:rFonts w:ascii="Cambria Math" w:eastAsia="Cordia New" w:hAnsi="Cambria Math"/>
                    <w:i/>
                    <w:sz w:val="24"/>
                    <w:szCs w:val="24"/>
                  </w:rPr>
                </m:ctrlPr>
              </m:fPr>
              <m:num>
                <m:r>
                  <w:rPr>
                    <w:rFonts w:ascii="Cambria Math" w:eastAsia="Cordia New" w:hAnsi="Cambria Math"/>
                    <w:sz w:val="24"/>
                    <w:szCs w:val="24"/>
                  </w:rPr>
                  <m:t>k</m:t>
                </m:r>
              </m:num>
              <m:den>
                <m:d>
                  <m:dPr>
                    <m:ctrlPr>
                      <w:rPr>
                        <w:rFonts w:ascii="Cambria Math" w:eastAsia="Cordia New" w:hAnsi="Cambria Math"/>
                        <w:i/>
                        <w:sz w:val="24"/>
                        <w:szCs w:val="24"/>
                      </w:rPr>
                    </m:ctrlPr>
                  </m:dPr>
                  <m:e>
                    <m:r>
                      <w:rPr>
                        <w:rFonts w:ascii="Cambria Math" w:eastAsia="Cordia New" w:hAnsi="Cambria Math"/>
                        <w:sz w:val="24"/>
                        <w:szCs w:val="24"/>
                      </w:rPr>
                      <m:t>m+</m:t>
                    </m:r>
                    <m:sSub>
                      <m:sSubPr>
                        <m:ctrlPr>
                          <w:rPr>
                            <w:rFonts w:ascii="Cambria Math" w:eastAsia="Cordia New" w:hAnsi="Cambria Math"/>
                            <w:i/>
                            <w:sz w:val="24"/>
                            <w:szCs w:val="24"/>
                          </w:rPr>
                        </m:ctrlPr>
                      </m:sSubPr>
                      <m:e>
                        <m:r>
                          <w:rPr>
                            <w:rFonts w:ascii="Cambria Math" w:eastAsia="Cordia New" w:hAnsi="Cambria Math"/>
                            <w:sz w:val="24"/>
                            <w:szCs w:val="24"/>
                          </w:rPr>
                          <m:t>m</m:t>
                        </m:r>
                      </m:e>
                      <m:sub>
                        <m:r>
                          <w:rPr>
                            <w:rFonts w:ascii="Cambria Math" w:eastAsia="Cordia New" w:hAnsi="Cambria Math"/>
                            <w:sz w:val="24"/>
                            <w:szCs w:val="24"/>
                          </w:rPr>
                          <m:t>a</m:t>
                        </m:r>
                      </m:sub>
                    </m:sSub>
                  </m:e>
                </m:d>
              </m:den>
            </m:f>
          </m:e>
        </m:rad>
      </m:oMath>
      <w:r w:rsidR="00C10F25">
        <w:rPr>
          <w:rFonts w:eastAsia="Cordia New"/>
          <w:sz w:val="24"/>
          <w:szCs w:val="24"/>
        </w:rPr>
        <w:t xml:space="preserve"> </w:t>
      </w:r>
      <w:r w:rsidR="00C10F25">
        <w:rPr>
          <w:sz w:val="24"/>
          <w:szCs w:val="24"/>
        </w:rPr>
        <w:tab/>
      </w:r>
    </w:p>
    <w:p w:rsidR="00C10F25" w:rsidRDefault="00C10F25" w:rsidP="00C10F25">
      <w:pPr>
        <w:spacing w:line="360" w:lineRule="auto"/>
        <w:rPr>
          <w:sz w:val="24"/>
          <w:szCs w:val="24"/>
        </w:rPr>
      </w:pPr>
    </w:p>
    <w:p w:rsidR="00C10F25" w:rsidRDefault="00D55C7F" w:rsidP="00C10F25">
      <w:pPr>
        <w:spacing w:line="360" w:lineRule="auto"/>
        <w:rPr>
          <w:rFonts w:eastAsia="Cordia New"/>
          <w:sz w:val="24"/>
          <w:szCs w:val="24"/>
        </w:rPr>
      </w:pPr>
      <m:oMath>
        <m:sSub>
          <m:sSubPr>
            <m:ctrlPr>
              <w:rPr>
                <w:rFonts w:ascii="Cambria Math" w:eastAsia="Cordia New" w:hAnsi="Cambria Math"/>
                <w:i/>
                <w:sz w:val="24"/>
                <w:szCs w:val="24"/>
              </w:rPr>
            </m:ctrlPr>
          </m:sSubPr>
          <m:e>
            <m:r>
              <w:rPr>
                <w:rFonts w:ascii="Cambria Math" w:eastAsia="Cordia New" w:hAnsi="Cambria Math"/>
                <w:sz w:val="24"/>
                <w:szCs w:val="24"/>
              </w:rPr>
              <m:t>f</m:t>
            </m:r>
          </m:e>
          <m:sub>
            <m:r>
              <w:rPr>
                <w:rFonts w:ascii="Cambria Math" w:eastAsia="Cordia New" w:hAnsi="Cambria Math"/>
                <w:sz w:val="24"/>
                <w:szCs w:val="24"/>
              </w:rPr>
              <m:t>s</m:t>
            </m:r>
          </m:sub>
        </m:sSub>
        <m:r>
          <w:rPr>
            <w:rFonts w:ascii="Cambria Math" w:eastAsia="Cordia New" w:hAnsi="Cambria Math"/>
            <w:sz w:val="24"/>
            <w:szCs w:val="24"/>
          </w:rPr>
          <m:t>=</m:t>
        </m:r>
        <m:f>
          <m:fPr>
            <m:ctrlPr>
              <w:rPr>
                <w:rFonts w:ascii="Cambria Math" w:eastAsia="Cordia New" w:hAnsi="Cambria Math"/>
                <w:i/>
                <w:sz w:val="24"/>
                <w:szCs w:val="24"/>
              </w:rPr>
            </m:ctrlPr>
          </m:fPr>
          <m:num>
            <m:r>
              <w:rPr>
                <w:rFonts w:ascii="Cambria Math" w:eastAsia="Cordia New" w:hAnsi="Cambria Math"/>
                <w:sz w:val="24"/>
                <w:szCs w:val="24"/>
              </w:rPr>
              <m:t>1</m:t>
            </m:r>
          </m:num>
          <m:den>
            <m:r>
              <w:rPr>
                <w:rFonts w:ascii="Cambria Math" w:eastAsia="Cordia New" w:hAnsi="Cambria Math"/>
                <w:sz w:val="24"/>
                <w:szCs w:val="24"/>
              </w:rPr>
              <m:t>2π</m:t>
            </m:r>
          </m:den>
        </m:f>
        <m:rad>
          <m:radPr>
            <m:degHide m:val="1"/>
            <m:ctrlPr>
              <w:rPr>
                <w:rFonts w:ascii="Cambria Math" w:eastAsia="Cordia New" w:hAnsi="Cambria Math"/>
                <w:i/>
                <w:sz w:val="24"/>
                <w:szCs w:val="24"/>
              </w:rPr>
            </m:ctrlPr>
          </m:radPr>
          <m:deg/>
          <m:e>
            <m:f>
              <m:fPr>
                <m:ctrlPr>
                  <w:rPr>
                    <w:rFonts w:ascii="Cambria Math" w:eastAsia="Cordia New" w:hAnsi="Cambria Math"/>
                    <w:i/>
                    <w:sz w:val="24"/>
                    <w:szCs w:val="24"/>
                  </w:rPr>
                </m:ctrlPr>
              </m:fPr>
              <m:num>
                <m:r>
                  <w:rPr>
                    <w:rFonts w:ascii="Cambria Math" w:eastAsia="Cordia New" w:hAnsi="Cambria Math"/>
                    <w:sz w:val="24"/>
                    <w:szCs w:val="24"/>
                  </w:rPr>
                  <m:t>k</m:t>
                </m:r>
              </m:num>
              <m:den>
                <m:d>
                  <m:dPr>
                    <m:ctrlPr>
                      <w:rPr>
                        <w:rFonts w:ascii="Cambria Math" w:eastAsia="Cordia New" w:hAnsi="Cambria Math"/>
                        <w:i/>
                        <w:sz w:val="24"/>
                        <w:szCs w:val="24"/>
                      </w:rPr>
                    </m:ctrlPr>
                  </m:dPr>
                  <m:e>
                    <m:r>
                      <w:rPr>
                        <w:rFonts w:ascii="Cambria Math" w:eastAsia="Cordia New" w:hAnsi="Cambria Math"/>
                        <w:sz w:val="24"/>
                        <w:szCs w:val="24"/>
                      </w:rPr>
                      <m:t>m+</m:t>
                    </m:r>
                    <m:sSub>
                      <m:sSubPr>
                        <m:ctrlPr>
                          <w:rPr>
                            <w:rFonts w:ascii="Cambria Math" w:eastAsia="Cordia New" w:hAnsi="Cambria Math"/>
                            <w:i/>
                            <w:sz w:val="24"/>
                            <w:szCs w:val="24"/>
                          </w:rPr>
                        </m:ctrlPr>
                      </m:sSubPr>
                      <m:e>
                        <m:r>
                          <w:rPr>
                            <w:rFonts w:ascii="Cambria Math" w:eastAsia="Cordia New" w:hAnsi="Cambria Math"/>
                            <w:sz w:val="24"/>
                            <w:szCs w:val="24"/>
                          </w:rPr>
                          <m:t>m</m:t>
                        </m:r>
                      </m:e>
                      <m:sub>
                        <m:r>
                          <w:rPr>
                            <w:rFonts w:ascii="Cambria Math" w:eastAsia="Cordia New" w:hAnsi="Cambria Math"/>
                            <w:sz w:val="24"/>
                            <w:szCs w:val="24"/>
                          </w:rPr>
                          <m:t>a</m:t>
                        </m:r>
                      </m:sub>
                    </m:sSub>
                  </m:e>
                </m:d>
              </m:den>
            </m:f>
          </m:e>
        </m:rad>
      </m:oMath>
      <w:r w:rsidR="00C10F25">
        <w:rPr>
          <w:sz w:val="24"/>
          <w:szCs w:val="24"/>
        </w:rPr>
        <w:tab/>
      </w:r>
      <w:r w:rsidR="00C10F25">
        <w:rPr>
          <w:sz w:val="24"/>
          <w:szCs w:val="24"/>
        </w:rPr>
        <w:tab/>
      </w:r>
      <w:r w:rsidR="00C10F25">
        <w:rPr>
          <w:sz w:val="24"/>
          <w:szCs w:val="24"/>
        </w:rPr>
        <w:tab/>
      </w:r>
      <w:r w:rsidR="00C10F25">
        <w:rPr>
          <w:sz w:val="24"/>
          <w:szCs w:val="24"/>
        </w:rPr>
        <w:tab/>
      </w:r>
      <w:r w:rsidR="00C10F25">
        <w:rPr>
          <w:sz w:val="24"/>
          <w:szCs w:val="24"/>
        </w:rPr>
        <w:tab/>
      </w:r>
      <w:r w:rsidR="00C10F25">
        <w:rPr>
          <w:sz w:val="24"/>
          <w:szCs w:val="24"/>
        </w:rPr>
        <w:tab/>
      </w:r>
      <w:r w:rsidR="00C10F25">
        <w:rPr>
          <w:sz w:val="24"/>
          <w:szCs w:val="24"/>
        </w:rPr>
        <w:tab/>
      </w:r>
      <w:r w:rsidR="00C10F25">
        <w:rPr>
          <w:sz w:val="24"/>
          <w:szCs w:val="24"/>
        </w:rPr>
        <w:tab/>
      </w:r>
      <w:r w:rsidR="00C10F25">
        <w:rPr>
          <w:sz w:val="24"/>
          <w:szCs w:val="24"/>
        </w:rPr>
        <w:tab/>
        <w:t>(8.4)</w:t>
      </w:r>
    </w:p>
    <w:p w:rsidR="00C10F25" w:rsidRDefault="00C10F25" w:rsidP="00C10F25">
      <w:pPr>
        <w:spacing w:line="360" w:lineRule="auto"/>
        <w:rPr>
          <w:rFonts w:eastAsia="Cordia New"/>
          <w:sz w:val="24"/>
          <w:szCs w:val="24"/>
        </w:rPr>
      </w:pPr>
    </w:p>
    <w:p w:rsidR="002250B6" w:rsidRPr="00047050" w:rsidRDefault="002250B6" w:rsidP="002250B6">
      <w:pPr>
        <w:pStyle w:val="Heading4"/>
        <w:spacing w:line="360" w:lineRule="auto"/>
        <w:ind w:left="720"/>
        <w:rPr>
          <w:rFonts w:eastAsia="Cordia New"/>
          <w:sz w:val="26"/>
          <w:szCs w:val="26"/>
        </w:rPr>
      </w:pPr>
      <w:r>
        <w:rPr>
          <w:rFonts w:eastAsia="Cordia New"/>
          <w:sz w:val="26"/>
          <w:szCs w:val="26"/>
        </w:rPr>
        <w:t>8.1.1.</w:t>
      </w:r>
      <w:r w:rsidR="00C10F25">
        <w:rPr>
          <w:rFonts w:eastAsia="Cordia New"/>
          <w:sz w:val="26"/>
          <w:szCs w:val="26"/>
        </w:rPr>
        <w:t>3</w:t>
      </w:r>
      <w:r>
        <w:rPr>
          <w:rFonts w:eastAsia="Cordia New"/>
          <w:sz w:val="26"/>
          <w:szCs w:val="26"/>
        </w:rPr>
        <w:t xml:space="preserve">. </w:t>
      </w:r>
      <w:proofErr w:type="spellStart"/>
      <w:r w:rsidRPr="00047050">
        <w:rPr>
          <w:rFonts w:eastAsia="Cordia New"/>
          <w:sz w:val="26"/>
          <w:szCs w:val="26"/>
        </w:rPr>
        <w:t>Strouhal</w:t>
      </w:r>
      <w:proofErr w:type="spellEnd"/>
      <w:r w:rsidRPr="00047050">
        <w:rPr>
          <w:rFonts w:eastAsia="Cordia New"/>
          <w:sz w:val="26"/>
          <w:szCs w:val="26"/>
        </w:rPr>
        <w:t xml:space="preserve"> </w:t>
      </w:r>
      <w:r>
        <w:rPr>
          <w:rFonts w:eastAsia="Cordia New"/>
          <w:sz w:val="26"/>
          <w:szCs w:val="26"/>
        </w:rPr>
        <w:t>N</w:t>
      </w:r>
      <w:r w:rsidRPr="00047050">
        <w:rPr>
          <w:rFonts w:eastAsia="Cordia New"/>
          <w:sz w:val="26"/>
          <w:szCs w:val="26"/>
        </w:rPr>
        <w:t>umber</w:t>
      </w:r>
      <w:r>
        <w:rPr>
          <w:rFonts w:eastAsia="Cordia New"/>
          <w:sz w:val="26"/>
          <w:szCs w:val="26"/>
        </w:rPr>
        <w:t xml:space="preserve"> (</w:t>
      </w:r>
      <m:oMath>
        <m:sSub>
          <m:sSubPr>
            <m:ctrlPr>
              <w:rPr>
                <w:rFonts w:ascii="Cambria Math" w:eastAsia="Cordia New" w:hAnsi="Cambria Math"/>
                <w:i/>
                <w:sz w:val="24"/>
                <w:szCs w:val="24"/>
              </w:rPr>
            </m:ctrlPr>
          </m:sSubPr>
          <m:e>
            <m:r>
              <m:rPr>
                <m:sty m:val="bi"/>
              </m:rPr>
              <w:rPr>
                <w:rFonts w:ascii="Cambria Math" w:eastAsia="Cordia New" w:hAnsi="Cambria Math"/>
                <w:sz w:val="24"/>
                <w:szCs w:val="24"/>
              </w:rPr>
              <m:t>S</m:t>
            </m:r>
          </m:e>
          <m:sub>
            <m:r>
              <m:rPr>
                <m:sty m:val="bi"/>
              </m:rPr>
              <w:rPr>
                <w:rFonts w:ascii="Cambria Math" w:eastAsia="Cordia New" w:hAnsi="Cambria Math"/>
                <w:sz w:val="24"/>
                <w:szCs w:val="24"/>
              </w:rPr>
              <m:t>t</m:t>
            </m:r>
          </m:sub>
        </m:sSub>
      </m:oMath>
      <w:r>
        <w:rPr>
          <w:rFonts w:eastAsia="Cordia New"/>
          <w:sz w:val="24"/>
          <w:szCs w:val="24"/>
        </w:rPr>
        <w:t>)</w:t>
      </w:r>
    </w:p>
    <w:p w:rsidR="00086713" w:rsidRDefault="00086713" w:rsidP="002250B6">
      <w:pPr>
        <w:spacing w:line="360" w:lineRule="auto"/>
        <w:jc w:val="both"/>
        <w:rPr>
          <w:rFonts w:eastAsia="Cordia New"/>
          <w:sz w:val="24"/>
          <w:szCs w:val="24"/>
        </w:rPr>
      </w:pPr>
      <w:r w:rsidRPr="00086713">
        <w:rPr>
          <w:rFonts w:eastAsia="Cordia New"/>
          <w:sz w:val="24"/>
          <w:szCs w:val="24"/>
        </w:rPr>
        <w:t xml:space="preserve">The </w:t>
      </w:r>
      <w:proofErr w:type="spellStart"/>
      <w:r w:rsidRPr="00086713">
        <w:rPr>
          <w:rFonts w:eastAsia="Cordia New"/>
          <w:sz w:val="24"/>
          <w:szCs w:val="24"/>
        </w:rPr>
        <w:t>Strouhal</w:t>
      </w:r>
      <w:proofErr w:type="spellEnd"/>
      <w:r w:rsidRPr="00086713">
        <w:rPr>
          <w:rFonts w:eastAsia="Cordia New"/>
          <w:sz w:val="24"/>
          <w:szCs w:val="24"/>
        </w:rPr>
        <w:t xml:space="preserve"> </w:t>
      </w:r>
      <w:r w:rsidR="00ED3947">
        <w:rPr>
          <w:rFonts w:eastAsia="Cordia New"/>
          <w:sz w:val="24"/>
          <w:szCs w:val="24"/>
        </w:rPr>
        <w:t>N</w:t>
      </w:r>
      <w:r w:rsidRPr="00086713">
        <w:rPr>
          <w:rFonts w:eastAsia="Cordia New"/>
          <w:sz w:val="24"/>
          <w:szCs w:val="24"/>
        </w:rPr>
        <w:t>umber</w:t>
      </w:r>
      <w:r w:rsidR="00ED3947">
        <w:rPr>
          <w:rFonts w:eastAsia="Cordia New"/>
          <w:sz w:val="24"/>
          <w:szCs w:val="24"/>
        </w:rPr>
        <w:t xml:space="preserve"> (</w:t>
      </w:r>
      <m:oMath>
        <m:sSub>
          <m:sSubPr>
            <m:ctrlPr>
              <w:rPr>
                <w:rFonts w:ascii="Cambria Math" w:eastAsia="Cordia New" w:hAnsi="Cambria Math"/>
                <w:i/>
                <w:sz w:val="24"/>
                <w:szCs w:val="24"/>
              </w:rPr>
            </m:ctrlPr>
          </m:sSubPr>
          <m:e>
            <m:r>
              <w:rPr>
                <w:rFonts w:ascii="Cambria Math" w:eastAsia="Cordia New" w:hAnsi="Cambria Math"/>
                <w:sz w:val="24"/>
                <w:szCs w:val="24"/>
              </w:rPr>
              <m:t>S</m:t>
            </m:r>
          </m:e>
          <m:sub>
            <m:r>
              <w:rPr>
                <w:rFonts w:ascii="Cambria Math" w:eastAsia="Cordia New" w:hAnsi="Cambria Math"/>
                <w:sz w:val="24"/>
                <w:szCs w:val="24"/>
              </w:rPr>
              <m:t>t</m:t>
            </m:r>
          </m:sub>
        </m:sSub>
      </m:oMath>
      <w:r w:rsidR="00ED3947">
        <w:rPr>
          <w:rFonts w:eastAsia="Cordia New"/>
          <w:sz w:val="24"/>
          <w:szCs w:val="24"/>
        </w:rPr>
        <w:t>)</w:t>
      </w:r>
      <w:r w:rsidRPr="00086713">
        <w:rPr>
          <w:rFonts w:eastAsia="Cordia New"/>
          <w:sz w:val="24"/>
          <w:szCs w:val="24"/>
        </w:rPr>
        <w:t xml:space="preserve"> is proportional to the shedding frequency of the fluid, and given as</w:t>
      </w:r>
      <w:r w:rsidRPr="00E25B43">
        <w:rPr>
          <w:rFonts w:eastAsia="Cordia New"/>
          <w:sz w:val="24"/>
          <w:szCs w:val="24"/>
        </w:rPr>
        <w:t>:</w:t>
      </w:r>
    </w:p>
    <w:p w:rsidR="009127E8" w:rsidRPr="00E25B43" w:rsidRDefault="009127E8" w:rsidP="00086713">
      <w:pPr>
        <w:spacing w:line="360" w:lineRule="auto"/>
        <w:ind w:firstLine="567"/>
        <w:jc w:val="both"/>
        <w:rPr>
          <w:rFonts w:eastAsia="Cordia New"/>
          <w:sz w:val="24"/>
          <w:szCs w:val="24"/>
        </w:rPr>
      </w:pPr>
    </w:p>
    <w:p w:rsidR="00086713" w:rsidRDefault="00D55C7F" w:rsidP="00086713">
      <w:pPr>
        <w:spacing w:line="360" w:lineRule="auto"/>
        <w:jc w:val="both"/>
        <w:rPr>
          <w:rFonts w:eastAsia="Cordia New"/>
          <w:sz w:val="24"/>
          <w:szCs w:val="24"/>
        </w:rPr>
      </w:pPr>
      <m:oMath>
        <m:sSub>
          <m:sSubPr>
            <m:ctrlPr>
              <w:rPr>
                <w:rFonts w:ascii="Cambria Math" w:eastAsia="Cordia New" w:hAnsi="Cambria Math"/>
                <w:i/>
                <w:sz w:val="24"/>
                <w:szCs w:val="24"/>
              </w:rPr>
            </m:ctrlPr>
          </m:sSubPr>
          <m:e>
            <m:r>
              <w:rPr>
                <w:rFonts w:ascii="Cambria Math" w:eastAsia="Cordia New" w:hAnsi="Cambria Math"/>
                <w:sz w:val="24"/>
                <w:szCs w:val="24"/>
              </w:rPr>
              <m:t>S</m:t>
            </m:r>
          </m:e>
          <m:sub>
            <m:r>
              <w:rPr>
                <w:rFonts w:ascii="Cambria Math" w:eastAsia="Cordia New" w:hAnsi="Cambria Math"/>
                <w:sz w:val="24"/>
                <w:szCs w:val="24"/>
              </w:rPr>
              <m:t>t</m:t>
            </m:r>
          </m:sub>
        </m:sSub>
        <m:r>
          <w:rPr>
            <w:rFonts w:ascii="Cambria Math" w:eastAsia="Cordia New" w:hAnsi="Cambria Math"/>
            <w:sz w:val="24"/>
            <w:szCs w:val="24"/>
          </w:rPr>
          <m:t>=</m:t>
        </m:r>
        <m:f>
          <m:fPr>
            <m:ctrlPr>
              <w:rPr>
                <w:rFonts w:ascii="Cambria Math" w:eastAsia="Cordia New" w:hAnsi="Cambria Math"/>
                <w:i/>
                <w:sz w:val="24"/>
                <w:szCs w:val="24"/>
              </w:rPr>
            </m:ctrlPr>
          </m:fPr>
          <m:num>
            <m:sSub>
              <m:sSubPr>
                <m:ctrlPr>
                  <w:rPr>
                    <w:rFonts w:ascii="Cambria Math" w:eastAsia="Cordia New" w:hAnsi="Cambria Math"/>
                    <w:i/>
                    <w:sz w:val="24"/>
                    <w:szCs w:val="24"/>
                  </w:rPr>
                </m:ctrlPr>
              </m:sSubPr>
              <m:e>
                <m:r>
                  <w:rPr>
                    <w:rFonts w:ascii="Cambria Math" w:eastAsia="Cordia New" w:hAnsi="Cambria Math"/>
                    <w:sz w:val="24"/>
                    <w:szCs w:val="24"/>
                  </w:rPr>
                  <m:t>f</m:t>
                </m:r>
              </m:e>
              <m:sub>
                <m:r>
                  <w:rPr>
                    <w:rFonts w:ascii="Cambria Math" w:eastAsia="Cordia New" w:hAnsi="Cambria Math"/>
                    <w:sz w:val="24"/>
                    <w:szCs w:val="24"/>
                  </w:rPr>
                  <m:t>s</m:t>
                </m:r>
              </m:sub>
            </m:sSub>
            <m:r>
              <w:rPr>
                <w:rFonts w:ascii="Cambria Math" w:eastAsia="Cordia New" w:hAnsi="Cambria Math"/>
                <w:sz w:val="24"/>
                <w:szCs w:val="24"/>
              </w:rPr>
              <m:t>∙L</m:t>
            </m:r>
          </m:num>
          <m:den>
            <m:r>
              <w:rPr>
                <w:rFonts w:ascii="Cambria Math" w:eastAsia="Cordia New" w:hAnsi="Cambria Math"/>
                <w:sz w:val="24"/>
                <w:szCs w:val="24"/>
              </w:rPr>
              <m:t>U</m:t>
            </m:r>
          </m:den>
        </m:f>
      </m:oMath>
      <w:r w:rsidR="00086713" w:rsidRPr="0018790C">
        <w:rPr>
          <w:rFonts w:eastAsia="Cordia New"/>
          <w:sz w:val="24"/>
          <w:szCs w:val="24"/>
        </w:rPr>
        <w:t xml:space="preserve"> </w:t>
      </w:r>
      <w:r w:rsidR="00086713">
        <w:rPr>
          <w:rFonts w:eastAsia="Cordia New"/>
          <w:sz w:val="24"/>
          <w:szCs w:val="24"/>
        </w:rPr>
        <w:tab/>
      </w:r>
      <w:r w:rsidR="00086713">
        <w:rPr>
          <w:rFonts w:eastAsia="Cordia New"/>
          <w:sz w:val="24"/>
          <w:szCs w:val="24"/>
        </w:rPr>
        <w:tab/>
      </w:r>
      <w:r w:rsidR="00086713">
        <w:rPr>
          <w:rFonts w:eastAsia="Cordia New"/>
          <w:sz w:val="24"/>
          <w:szCs w:val="24"/>
        </w:rPr>
        <w:tab/>
      </w:r>
      <w:r w:rsidR="00086713">
        <w:rPr>
          <w:rFonts w:eastAsia="Cordia New"/>
          <w:sz w:val="24"/>
          <w:szCs w:val="24"/>
        </w:rPr>
        <w:tab/>
      </w:r>
      <w:r w:rsidR="00086713">
        <w:rPr>
          <w:rFonts w:eastAsia="Cordia New"/>
          <w:sz w:val="24"/>
          <w:szCs w:val="24"/>
        </w:rPr>
        <w:tab/>
      </w:r>
      <w:r w:rsidR="00086713">
        <w:rPr>
          <w:rFonts w:eastAsia="Cordia New"/>
          <w:sz w:val="24"/>
          <w:szCs w:val="24"/>
        </w:rPr>
        <w:tab/>
      </w:r>
      <w:r w:rsidR="00086713">
        <w:rPr>
          <w:rFonts w:eastAsia="Cordia New"/>
          <w:sz w:val="24"/>
          <w:szCs w:val="24"/>
        </w:rPr>
        <w:tab/>
      </w:r>
      <w:r w:rsidR="00086713">
        <w:rPr>
          <w:rFonts w:eastAsia="Cordia New"/>
          <w:sz w:val="24"/>
          <w:szCs w:val="24"/>
        </w:rPr>
        <w:tab/>
      </w:r>
      <w:r w:rsidR="00086713">
        <w:rPr>
          <w:rFonts w:eastAsia="Cordia New"/>
          <w:sz w:val="24"/>
          <w:szCs w:val="24"/>
        </w:rPr>
        <w:tab/>
      </w:r>
      <w:r w:rsidR="00086713">
        <w:rPr>
          <w:rFonts w:eastAsia="Cordia New"/>
          <w:sz w:val="24"/>
          <w:szCs w:val="24"/>
        </w:rPr>
        <w:tab/>
        <w:t>(</w:t>
      </w:r>
      <w:r w:rsidR="00314FD3">
        <w:rPr>
          <w:rFonts w:eastAsia="Cordia New"/>
          <w:sz w:val="24"/>
          <w:szCs w:val="24"/>
        </w:rPr>
        <w:t>8</w:t>
      </w:r>
      <w:r w:rsidR="00086713">
        <w:rPr>
          <w:rFonts w:eastAsia="Cordia New"/>
          <w:sz w:val="24"/>
          <w:szCs w:val="24"/>
        </w:rPr>
        <w:t>-</w:t>
      </w:r>
      <w:r w:rsidR="00C10F25">
        <w:rPr>
          <w:rFonts w:eastAsia="Cordia New"/>
          <w:sz w:val="24"/>
          <w:szCs w:val="24"/>
        </w:rPr>
        <w:t>5</w:t>
      </w:r>
      <w:r w:rsidR="00086713">
        <w:rPr>
          <w:rFonts w:eastAsia="Cordia New"/>
          <w:sz w:val="24"/>
          <w:szCs w:val="24"/>
        </w:rPr>
        <w:t>)</w:t>
      </w:r>
    </w:p>
    <w:p w:rsidR="00086713" w:rsidRPr="0018790C" w:rsidRDefault="00086713" w:rsidP="00086713">
      <w:pPr>
        <w:spacing w:line="360" w:lineRule="auto"/>
        <w:ind w:left="641"/>
        <w:jc w:val="both"/>
        <w:rPr>
          <w:rFonts w:eastAsia="Cordia New"/>
          <w:sz w:val="24"/>
          <w:szCs w:val="24"/>
        </w:rPr>
      </w:pPr>
    </w:p>
    <w:p w:rsidR="00086713" w:rsidRDefault="00FD7F64" w:rsidP="00086713">
      <w:pPr>
        <w:spacing w:line="360" w:lineRule="auto"/>
        <w:jc w:val="both"/>
        <w:rPr>
          <w:rFonts w:eastAsia="Cordia New"/>
          <w:sz w:val="24"/>
          <w:szCs w:val="24"/>
        </w:rPr>
      </w:pPr>
      <w:r>
        <w:rPr>
          <w:rFonts w:eastAsia="Cordia New"/>
          <w:sz w:val="24"/>
          <w:szCs w:val="24"/>
        </w:rPr>
        <w:t>W</w:t>
      </w:r>
      <w:r w:rsidR="00086713" w:rsidRPr="0018790C">
        <w:rPr>
          <w:rFonts w:eastAsia="Cordia New"/>
          <w:sz w:val="24"/>
          <w:szCs w:val="24"/>
        </w:rPr>
        <w:t>here</w:t>
      </w:r>
      <w:r>
        <w:rPr>
          <w:rFonts w:eastAsia="Cordia New"/>
          <w:sz w:val="24"/>
          <w:szCs w:val="24"/>
        </w:rPr>
        <w:t xml:space="preserve">; </w:t>
      </w:r>
      <m:oMath>
        <m:sSub>
          <m:sSubPr>
            <m:ctrlPr>
              <w:rPr>
                <w:rFonts w:ascii="Cambria Math" w:eastAsia="Cordia New" w:hAnsi="Cambria Math"/>
                <w:i/>
                <w:sz w:val="24"/>
                <w:szCs w:val="24"/>
              </w:rPr>
            </m:ctrlPr>
          </m:sSubPr>
          <m:e>
            <m:r>
              <w:rPr>
                <w:rFonts w:ascii="Cambria Math" w:eastAsia="Cordia New" w:hAnsi="Cambria Math"/>
                <w:sz w:val="24"/>
                <w:szCs w:val="24"/>
              </w:rPr>
              <m:t>f</m:t>
            </m:r>
          </m:e>
          <m:sub>
            <m:r>
              <w:rPr>
                <w:rFonts w:ascii="Cambria Math" w:eastAsia="Cordia New" w:hAnsi="Cambria Math"/>
                <w:sz w:val="24"/>
                <w:szCs w:val="24"/>
              </w:rPr>
              <m:t>s</m:t>
            </m:r>
          </m:sub>
        </m:sSub>
      </m:oMath>
      <w:r w:rsidR="00086713" w:rsidRPr="0018790C">
        <w:rPr>
          <w:rFonts w:eastAsia="Cordia New"/>
          <w:sz w:val="24"/>
          <w:szCs w:val="24"/>
        </w:rPr>
        <w:t xml:space="preserve"> is the frequency of vortex shedding, </w:t>
      </w:r>
      <m:oMath>
        <m:r>
          <w:rPr>
            <w:rFonts w:ascii="Cambria Math" w:eastAsia="Cordia New" w:hAnsi="Cambria Math"/>
            <w:sz w:val="24"/>
            <w:szCs w:val="24"/>
          </w:rPr>
          <m:t>L</m:t>
        </m:r>
      </m:oMath>
      <w:r w:rsidR="00086713" w:rsidRPr="0018790C">
        <w:rPr>
          <w:rFonts w:eastAsia="Cordia New"/>
          <w:sz w:val="24"/>
          <w:szCs w:val="24"/>
        </w:rPr>
        <w:t xml:space="preserve"> is the characteristic length (for example hydraulic diameter, or chord length) and </w:t>
      </w:r>
      <m:oMath>
        <m:r>
          <w:rPr>
            <w:rFonts w:ascii="Cambria Math" w:eastAsia="Cordia New" w:hAnsi="Cambria Math"/>
            <w:sz w:val="24"/>
            <w:szCs w:val="24"/>
          </w:rPr>
          <m:t>U</m:t>
        </m:r>
      </m:oMath>
      <w:r w:rsidR="00086713" w:rsidRPr="0018790C">
        <w:rPr>
          <w:rFonts w:eastAsia="Cordia New"/>
          <w:sz w:val="24"/>
          <w:szCs w:val="24"/>
        </w:rPr>
        <w:t xml:space="preserve"> is the flow velocity.</w:t>
      </w:r>
    </w:p>
    <w:p w:rsidR="00B27D59" w:rsidRDefault="003E3923" w:rsidP="003E3923">
      <w:pPr>
        <w:spacing w:line="360" w:lineRule="auto"/>
        <w:ind w:firstLine="284"/>
        <w:jc w:val="both"/>
        <w:rPr>
          <w:rFonts w:eastAsia="Cordia New"/>
          <w:iCs/>
          <w:sz w:val="24"/>
          <w:szCs w:val="24"/>
        </w:rPr>
      </w:pPr>
      <w:r>
        <w:rPr>
          <w:rFonts w:eastAsia="Cordia New"/>
          <w:sz w:val="24"/>
          <w:szCs w:val="24"/>
        </w:rPr>
        <w:t>A</w:t>
      </w:r>
      <w:r w:rsidRPr="003E3923">
        <w:rPr>
          <w:rFonts w:eastAsia="Cordia New"/>
          <w:sz w:val="24"/>
          <w:szCs w:val="24"/>
        </w:rPr>
        <w:t xml:space="preserve">voiding resonance </w:t>
      </w:r>
      <w:r>
        <w:rPr>
          <w:rFonts w:eastAsia="Cordia New"/>
          <w:sz w:val="24"/>
          <w:szCs w:val="24"/>
        </w:rPr>
        <w:t xml:space="preserve">on riser </w:t>
      </w:r>
      <w:r w:rsidRPr="003E3923">
        <w:rPr>
          <w:rFonts w:eastAsia="Cordia New"/>
          <w:sz w:val="24"/>
          <w:szCs w:val="24"/>
        </w:rPr>
        <w:t>would be an</w:t>
      </w:r>
      <w:r>
        <w:rPr>
          <w:rFonts w:eastAsia="Cordia New"/>
          <w:sz w:val="24"/>
          <w:szCs w:val="24"/>
        </w:rPr>
        <w:t xml:space="preserve"> </w:t>
      </w:r>
      <w:r w:rsidRPr="003E3923">
        <w:rPr>
          <w:rFonts w:eastAsia="Cordia New"/>
          <w:sz w:val="24"/>
          <w:szCs w:val="24"/>
        </w:rPr>
        <w:t xml:space="preserve">efficient way of avoiding the </w:t>
      </w:r>
      <w:r>
        <w:rPr>
          <w:rFonts w:eastAsia="Cordia New"/>
          <w:sz w:val="24"/>
          <w:szCs w:val="24"/>
        </w:rPr>
        <w:t xml:space="preserve">VIV </w:t>
      </w:r>
      <w:r w:rsidRPr="003E3923">
        <w:rPr>
          <w:rFonts w:eastAsia="Cordia New"/>
          <w:sz w:val="24"/>
          <w:szCs w:val="24"/>
        </w:rPr>
        <w:t xml:space="preserve">phenomenon. This means that the reduced velocity </w:t>
      </w:r>
      <w:r>
        <w:rPr>
          <w:rFonts w:eastAsia="Cordia New"/>
          <w:sz w:val="24"/>
          <w:szCs w:val="24"/>
        </w:rPr>
        <w:t>(</w:t>
      </w:r>
      <m:oMath>
        <m:sSub>
          <m:sSubPr>
            <m:ctrlPr>
              <w:rPr>
                <w:rFonts w:ascii="Cambria Math" w:eastAsia="Cordia New" w:hAnsi="Cambria Math"/>
                <w:iCs/>
                <w:sz w:val="24"/>
                <w:szCs w:val="24"/>
              </w:rPr>
            </m:ctrlPr>
          </m:sSubPr>
          <m:e>
            <m:r>
              <m:rPr>
                <m:sty m:val="p"/>
              </m:rPr>
              <w:rPr>
                <w:rFonts w:ascii="Cambria Math" w:eastAsia="Cordia New" w:hAnsi="Cambria Math"/>
                <w:sz w:val="24"/>
                <w:szCs w:val="24"/>
              </w:rPr>
              <m:t>U</m:t>
            </m:r>
          </m:e>
          <m:sub>
            <m:r>
              <m:rPr>
                <m:sty m:val="p"/>
              </m:rPr>
              <w:rPr>
                <w:rFonts w:ascii="Cambria Math" w:eastAsia="Cordia New" w:hAnsi="Cambria Math"/>
                <w:sz w:val="24"/>
                <w:szCs w:val="24"/>
              </w:rPr>
              <m:t>r</m:t>
            </m:r>
          </m:sub>
        </m:sSub>
      </m:oMath>
      <w:r>
        <w:rPr>
          <w:rFonts w:eastAsia="Cordia New"/>
          <w:iCs/>
          <w:sz w:val="24"/>
          <w:szCs w:val="24"/>
        </w:rPr>
        <w:t xml:space="preserve">) </w:t>
      </w:r>
      <w:r w:rsidRPr="003E3923">
        <w:rPr>
          <w:rFonts w:eastAsia="Cordia New"/>
          <w:sz w:val="24"/>
          <w:szCs w:val="24"/>
        </w:rPr>
        <w:t>is kept lower</w:t>
      </w:r>
      <w:r>
        <w:rPr>
          <w:rFonts w:eastAsia="Cordia New"/>
          <w:sz w:val="24"/>
          <w:szCs w:val="24"/>
        </w:rPr>
        <w:t xml:space="preserve"> </w:t>
      </w:r>
      <w:r w:rsidRPr="003E3923">
        <w:rPr>
          <w:rFonts w:eastAsia="Cordia New"/>
          <w:sz w:val="24"/>
          <w:szCs w:val="24"/>
        </w:rPr>
        <w:t>than 1</w:t>
      </w:r>
      <w:r>
        <w:rPr>
          <w:rFonts w:eastAsia="Cordia New"/>
          <w:sz w:val="24"/>
          <w:szCs w:val="24"/>
        </w:rPr>
        <w:t xml:space="preserve"> (Blevins, 1994). </w:t>
      </w:r>
      <w:r w:rsidR="0010056D">
        <w:rPr>
          <w:rFonts w:eastAsia="Cordia New"/>
          <w:sz w:val="24"/>
          <w:szCs w:val="24"/>
        </w:rPr>
        <w:t xml:space="preserve">Reduced velocity </w:t>
      </w:r>
      <w:r w:rsidR="002A7E77">
        <w:rPr>
          <w:rFonts w:eastAsia="Cordia New"/>
          <w:sz w:val="24"/>
          <w:szCs w:val="24"/>
        </w:rPr>
        <w:t>(</w:t>
      </w:r>
      <m:oMath>
        <m:sSub>
          <m:sSubPr>
            <m:ctrlPr>
              <w:rPr>
                <w:rFonts w:ascii="Cambria Math" w:eastAsia="Cordia New" w:hAnsi="Cambria Math"/>
                <w:i/>
                <w:iCs/>
                <w:sz w:val="24"/>
                <w:szCs w:val="24"/>
              </w:rPr>
            </m:ctrlPr>
          </m:sSubPr>
          <m:e>
            <m:r>
              <m:rPr>
                <m:sty m:val="p"/>
              </m:rPr>
              <w:rPr>
                <w:rFonts w:ascii="Cambria Math" w:eastAsia="Cordia New" w:hAnsi="Cambria Math"/>
                <w:sz w:val="24"/>
                <w:szCs w:val="24"/>
              </w:rPr>
              <m:t>U</m:t>
            </m:r>
          </m:e>
          <m:sub>
            <m:r>
              <m:rPr>
                <m:sty m:val="p"/>
              </m:rPr>
              <w:rPr>
                <w:rFonts w:ascii="Cambria Math" w:eastAsia="Cordia New" w:hAnsi="Cambria Math"/>
                <w:sz w:val="24"/>
                <w:szCs w:val="24"/>
              </w:rPr>
              <m:t>r</m:t>
            </m:r>
          </m:sub>
        </m:sSub>
      </m:oMath>
      <w:r w:rsidR="002A7E77">
        <w:rPr>
          <w:rFonts w:eastAsia="Cordia New"/>
          <w:iCs/>
          <w:sz w:val="24"/>
          <w:szCs w:val="24"/>
        </w:rPr>
        <w:t xml:space="preserve">) </w:t>
      </w:r>
      <w:r w:rsidR="0010056D">
        <w:rPr>
          <w:rFonts w:eastAsia="Cordia New"/>
          <w:sz w:val="24"/>
          <w:szCs w:val="24"/>
        </w:rPr>
        <w:t>can be expressed as</w:t>
      </w:r>
    </w:p>
    <w:p w:rsidR="00B27D59" w:rsidRDefault="0010056D" w:rsidP="0010056D">
      <w:pPr>
        <w:spacing w:line="360" w:lineRule="auto"/>
        <w:ind w:firstLine="284"/>
        <w:jc w:val="both"/>
        <w:rPr>
          <w:rFonts w:eastAsia="Cordia New"/>
          <w:sz w:val="24"/>
          <w:szCs w:val="24"/>
        </w:rPr>
      </w:pPr>
      <w:r>
        <w:rPr>
          <w:rFonts w:eastAsia="Cordia New"/>
          <w:sz w:val="24"/>
          <w:szCs w:val="24"/>
        </w:rPr>
        <w:t xml:space="preserve"> </w:t>
      </w:r>
    </w:p>
    <w:p w:rsidR="0010056D" w:rsidRDefault="00D55C7F" w:rsidP="002A7E77">
      <w:pPr>
        <w:spacing w:line="360" w:lineRule="auto"/>
        <w:jc w:val="both"/>
        <w:rPr>
          <w:rFonts w:eastAsia="Cordia New"/>
          <w:sz w:val="24"/>
          <w:szCs w:val="24"/>
        </w:rPr>
      </w:pPr>
      <m:oMath>
        <m:sSub>
          <m:sSubPr>
            <m:ctrlPr>
              <w:rPr>
                <w:rFonts w:ascii="Cambria Math" w:eastAsia="Cordia New" w:hAnsi="Cambria Math"/>
                <w:i/>
                <w:iCs/>
                <w:sz w:val="24"/>
                <w:szCs w:val="24"/>
              </w:rPr>
            </m:ctrlPr>
          </m:sSubPr>
          <m:e>
            <m:r>
              <w:rPr>
                <w:rFonts w:ascii="Cambria Math" w:eastAsia="Cordia New" w:hAnsi="Cambria Math"/>
                <w:sz w:val="24"/>
                <w:szCs w:val="24"/>
              </w:rPr>
              <m:t>U</m:t>
            </m:r>
          </m:e>
          <m:sub>
            <m:r>
              <w:rPr>
                <w:rFonts w:ascii="Cambria Math" w:eastAsia="Cordia New" w:hAnsi="Cambria Math"/>
                <w:sz w:val="24"/>
                <w:szCs w:val="24"/>
              </w:rPr>
              <m:t>r</m:t>
            </m:r>
          </m:sub>
        </m:sSub>
        <m:r>
          <w:rPr>
            <w:rFonts w:ascii="Cambria Math" w:eastAsia="Cordia New" w:hAnsi="Cambria Math"/>
            <w:sz w:val="24"/>
            <w:szCs w:val="24"/>
          </w:rPr>
          <m:t>=</m:t>
        </m:r>
        <m:f>
          <m:fPr>
            <m:ctrlPr>
              <w:rPr>
                <w:rFonts w:ascii="Cambria Math" w:eastAsia="Cordia New" w:hAnsi="Cambria Math"/>
                <w:i/>
                <w:iCs/>
                <w:sz w:val="24"/>
                <w:szCs w:val="24"/>
              </w:rPr>
            </m:ctrlPr>
          </m:fPr>
          <m:num>
            <m:r>
              <w:rPr>
                <w:rFonts w:ascii="Cambria Math" w:eastAsia="Cordia New" w:hAnsi="Cambria Math"/>
                <w:sz w:val="24"/>
                <w:szCs w:val="24"/>
              </w:rPr>
              <m:t>U </m:t>
            </m:r>
          </m:num>
          <m:den>
            <m:sSub>
              <m:sSubPr>
                <m:ctrlPr>
                  <w:rPr>
                    <w:rFonts w:ascii="Cambria Math" w:eastAsia="Cordia New" w:hAnsi="Cambria Math"/>
                    <w:i/>
                    <w:iCs/>
                    <w:sz w:val="24"/>
                    <w:szCs w:val="24"/>
                  </w:rPr>
                </m:ctrlPr>
              </m:sSubPr>
              <m:e>
                <m:r>
                  <w:rPr>
                    <w:rFonts w:ascii="Cambria Math" w:eastAsia="Cordia New" w:hAnsi="Cambria Math"/>
                    <w:sz w:val="24"/>
                    <w:szCs w:val="24"/>
                  </w:rPr>
                  <m:t>f</m:t>
                </m:r>
              </m:e>
              <m:sub>
                <m:r>
                  <w:rPr>
                    <w:rFonts w:ascii="Cambria Math" w:eastAsia="Cordia New" w:hAnsi="Cambria Math"/>
                    <w:sz w:val="24"/>
                    <w:szCs w:val="24"/>
                  </w:rPr>
                  <m:t>n</m:t>
                </m:r>
              </m:sub>
            </m:sSub>
            <m:r>
              <w:rPr>
                <w:rFonts w:ascii="Cambria Math" w:eastAsia="Cordia New" w:hAnsi="Cambria Math"/>
                <w:sz w:val="24"/>
                <w:szCs w:val="24"/>
              </w:rPr>
              <m:t>L </m:t>
            </m:r>
          </m:den>
        </m:f>
        <m:r>
          <w:rPr>
            <w:rFonts w:ascii="Cambria Math" w:eastAsia="Cordia New" w:hAnsi="Cambria Math"/>
            <w:sz w:val="24"/>
            <w:szCs w:val="24"/>
          </w:rPr>
          <m:t>&lt;</m:t>
        </m:r>
        <m:r>
          <m:rPr>
            <m:sty m:val="p"/>
          </m:rPr>
          <w:rPr>
            <w:rFonts w:ascii="Cambria Math" w:eastAsia="Cordia New" w:hAnsi="Cambria Math"/>
            <w:sz w:val="24"/>
            <w:szCs w:val="24"/>
          </w:rPr>
          <m:t>1</m:t>
        </m:r>
      </m:oMath>
      <w:r w:rsidR="00B27D59">
        <w:rPr>
          <w:rFonts w:eastAsia="Cordia New"/>
          <w:iCs/>
          <w:sz w:val="24"/>
          <w:szCs w:val="24"/>
        </w:rPr>
        <w:t xml:space="preserve"> </w:t>
      </w:r>
      <w:r w:rsidR="00B27D59">
        <w:rPr>
          <w:rFonts w:eastAsia="Cordia New"/>
          <w:iCs/>
          <w:sz w:val="24"/>
          <w:szCs w:val="24"/>
        </w:rPr>
        <w:tab/>
      </w:r>
      <w:r w:rsidR="00B27D59">
        <w:rPr>
          <w:rFonts w:eastAsia="Cordia New"/>
          <w:iCs/>
          <w:sz w:val="24"/>
          <w:szCs w:val="24"/>
        </w:rPr>
        <w:tab/>
      </w:r>
      <w:r w:rsidR="00B27D59">
        <w:rPr>
          <w:rFonts w:eastAsia="Cordia New"/>
          <w:iCs/>
          <w:sz w:val="24"/>
          <w:szCs w:val="24"/>
        </w:rPr>
        <w:tab/>
      </w:r>
      <w:r w:rsidR="00B27D59">
        <w:rPr>
          <w:rFonts w:eastAsia="Cordia New"/>
          <w:iCs/>
          <w:sz w:val="24"/>
          <w:szCs w:val="24"/>
        </w:rPr>
        <w:tab/>
      </w:r>
      <w:r w:rsidR="00B27D59">
        <w:rPr>
          <w:rFonts w:eastAsia="Cordia New"/>
          <w:iCs/>
          <w:sz w:val="24"/>
          <w:szCs w:val="24"/>
        </w:rPr>
        <w:tab/>
      </w:r>
      <w:r w:rsidR="00B27D59">
        <w:rPr>
          <w:rFonts w:eastAsia="Cordia New"/>
          <w:iCs/>
          <w:sz w:val="24"/>
          <w:szCs w:val="24"/>
        </w:rPr>
        <w:tab/>
      </w:r>
      <w:r w:rsidR="00B27D59">
        <w:rPr>
          <w:rFonts w:eastAsia="Cordia New"/>
          <w:iCs/>
          <w:sz w:val="24"/>
          <w:szCs w:val="24"/>
        </w:rPr>
        <w:tab/>
      </w:r>
      <w:r w:rsidR="00B27D59">
        <w:rPr>
          <w:rFonts w:eastAsia="Cordia New"/>
          <w:iCs/>
          <w:sz w:val="24"/>
          <w:szCs w:val="24"/>
        </w:rPr>
        <w:tab/>
      </w:r>
      <w:r w:rsidR="00B27D59">
        <w:rPr>
          <w:rFonts w:eastAsia="Cordia New"/>
          <w:iCs/>
          <w:sz w:val="24"/>
          <w:szCs w:val="24"/>
        </w:rPr>
        <w:tab/>
      </w:r>
      <w:r w:rsidR="002A7E77">
        <w:rPr>
          <w:rFonts w:eastAsia="Cordia New"/>
          <w:iCs/>
          <w:sz w:val="24"/>
          <w:szCs w:val="24"/>
        </w:rPr>
        <w:tab/>
      </w:r>
      <w:r w:rsidR="00B27D59">
        <w:rPr>
          <w:rFonts w:eastAsia="Cordia New"/>
          <w:iCs/>
          <w:sz w:val="24"/>
          <w:szCs w:val="24"/>
        </w:rPr>
        <w:t>(8.</w:t>
      </w:r>
      <w:r w:rsidR="00C10F25">
        <w:rPr>
          <w:rFonts w:eastAsia="Cordia New"/>
          <w:iCs/>
          <w:sz w:val="24"/>
          <w:szCs w:val="24"/>
        </w:rPr>
        <w:t>6</w:t>
      </w:r>
      <w:r w:rsidR="00B27D59">
        <w:rPr>
          <w:rFonts w:eastAsia="Cordia New"/>
          <w:iCs/>
          <w:sz w:val="24"/>
          <w:szCs w:val="24"/>
        </w:rPr>
        <w:t>)</w:t>
      </w:r>
    </w:p>
    <w:p w:rsidR="00B27D59" w:rsidRDefault="00B27D59" w:rsidP="00086713">
      <w:pPr>
        <w:spacing w:line="360" w:lineRule="auto"/>
        <w:jc w:val="both"/>
        <w:rPr>
          <w:rFonts w:eastAsia="Cordia New"/>
          <w:sz w:val="24"/>
          <w:szCs w:val="24"/>
        </w:rPr>
      </w:pPr>
    </w:p>
    <w:p w:rsidR="00B27D59" w:rsidRDefault="00B27D59" w:rsidP="00086713">
      <w:pPr>
        <w:spacing w:line="360" w:lineRule="auto"/>
        <w:jc w:val="both"/>
        <w:rPr>
          <w:rFonts w:eastAsia="Cordia New"/>
          <w:iCs/>
          <w:sz w:val="24"/>
          <w:szCs w:val="24"/>
        </w:rPr>
      </w:pPr>
      <w:r>
        <w:rPr>
          <w:rFonts w:eastAsia="Cordia New"/>
          <w:sz w:val="24"/>
          <w:szCs w:val="24"/>
        </w:rPr>
        <w:t>W</w:t>
      </w:r>
      <w:r w:rsidRPr="0018790C">
        <w:rPr>
          <w:rFonts w:eastAsia="Cordia New"/>
          <w:sz w:val="24"/>
          <w:szCs w:val="24"/>
        </w:rPr>
        <w:t>here</w:t>
      </w:r>
      <w:r>
        <w:rPr>
          <w:rFonts w:eastAsia="Cordia New"/>
          <w:sz w:val="24"/>
          <w:szCs w:val="24"/>
        </w:rPr>
        <w:t xml:space="preserve">; </w:t>
      </w:r>
      <m:oMath>
        <m:sSub>
          <m:sSubPr>
            <m:ctrlPr>
              <w:rPr>
                <w:rFonts w:ascii="Cambria Math" w:eastAsia="Cordia New" w:hAnsi="Cambria Math"/>
                <w:i/>
                <w:iCs/>
                <w:sz w:val="24"/>
                <w:szCs w:val="24"/>
              </w:rPr>
            </m:ctrlPr>
          </m:sSubPr>
          <m:e>
            <m:r>
              <m:rPr>
                <m:sty m:val="p"/>
              </m:rPr>
              <w:rPr>
                <w:rFonts w:ascii="Cambria Math" w:eastAsia="Cordia New" w:hAnsi="Cambria Math"/>
                <w:sz w:val="24"/>
                <w:szCs w:val="24"/>
              </w:rPr>
              <m:t>f</m:t>
            </m:r>
          </m:e>
          <m:sub>
            <m:r>
              <m:rPr>
                <m:sty m:val="p"/>
              </m:rPr>
              <w:rPr>
                <w:rFonts w:ascii="Cambria Math" w:eastAsia="Cordia New" w:hAnsi="Cambria Math"/>
                <w:sz w:val="24"/>
                <w:szCs w:val="24"/>
              </w:rPr>
              <m:t>n</m:t>
            </m:r>
          </m:sub>
        </m:sSub>
      </m:oMath>
      <w:r>
        <w:rPr>
          <w:rFonts w:eastAsia="Cordia New"/>
          <w:iCs/>
          <w:sz w:val="24"/>
          <w:szCs w:val="24"/>
        </w:rPr>
        <w:t xml:space="preserve"> is the n</w:t>
      </w:r>
      <w:proofErr w:type="spellStart"/>
      <w:r w:rsidRPr="00B27D59">
        <w:rPr>
          <w:rFonts w:eastAsia="Cordia New"/>
          <w:iCs/>
          <w:sz w:val="24"/>
          <w:szCs w:val="24"/>
        </w:rPr>
        <w:t>atural</w:t>
      </w:r>
      <w:proofErr w:type="spellEnd"/>
      <w:r w:rsidRPr="00B27D59">
        <w:rPr>
          <w:rFonts w:eastAsia="Cordia New"/>
          <w:iCs/>
          <w:sz w:val="24"/>
          <w:szCs w:val="24"/>
        </w:rPr>
        <w:t xml:space="preserve"> </w:t>
      </w:r>
      <w:r>
        <w:rPr>
          <w:rFonts w:eastAsia="Cordia New"/>
          <w:iCs/>
          <w:sz w:val="24"/>
          <w:szCs w:val="24"/>
        </w:rPr>
        <w:t>f</w:t>
      </w:r>
      <w:r w:rsidRPr="00B27D59">
        <w:rPr>
          <w:rFonts w:eastAsia="Cordia New"/>
          <w:iCs/>
          <w:sz w:val="24"/>
          <w:szCs w:val="24"/>
        </w:rPr>
        <w:t>requency</w:t>
      </w:r>
      <w:r>
        <w:rPr>
          <w:rFonts w:eastAsia="Cordia New"/>
          <w:iCs/>
          <w:sz w:val="24"/>
          <w:szCs w:val="24"/>
        </w:rPr>
        <w:t xml:space="preserve"> which can be expressed </w:t>
      </w:r>
      <w:proofErr w:type="gramStart"/>
      <w:r>
        <w:rPr>
          <w:rFonts w:eastAsia="Cordia New"/>
          <w:iCs/>
          <w:sz w:val="24"/>
          <w:szCs w:val="24"/>
        </w:rPr>
        <w:t>as:</w:t>
      </w:r>
      <w:proofErr w:type="gramEnd"/>
    </w:p>
    <w:p w:rsidR="00B27D59" w:rsidRDefault="00B27D59" w:rsidP="00086713">
      <w:pPr>
        <w:spacing w:line="360" w:lineRule="auto"/>
        <w:jc w:val="both"/>
        <w:rPr>
          <w:rFonts w:eastAsia="Cordia New"/>
          <w:iCs/>
          <w:sz w:val="24"/>
          <w:szCs w:val="24"/>
        </w:rPr>
      </w:pPr>
    </w:p>
    <w:p w:rsidR="00B27D59" w:rsidRDefault="00D55C7F" w:rsidP="00086713">
      <w:pPr>
        <w:spacing w:line="360" w:lineRule="auto"/>
        <w:jc w:val="both"/>
        <w:rPr>
          <w:rFonts w:eastAsia="Cordia New"/>
          <w:iCs/>
          <w:sz w:val="24"/>
          <w:szCs w:val="24"/>
        </w:rPr>
      </w:pPr>
      <m:oMath>
        <m:sSub>
          <m:sSubPr>
            <m:ctrlPr>
              <w:rPr>
                <w:rFonts w:ascii="Cambria Math" w:eastAsia="Cordia New" w:hAnsi="Cambria Math"/>
                <w:i/>
                <w:iCs/>
                <w:sz w:val="24"/>
                <w:szCs w:val="24"/>
              </w:rPr>
            </m:ctrlPr>
          </m:sSubPr>
          <m:e>
            <m:r>
              <w:rPr>
                <w:rFonts w:ascii="Cambria Math" w:eastAsia="Cordia New" w:hAnsi="Cambria Math"/>
                <w:sz w:val="24"/>
                <w:szCs w:val="24"/>
              </w:rPr>
              <m:t>f</m:t>
            </m:r>
          </m:e>
          <m:sub>
            <m:r>
              <w:rPr>
                <w:rFonts w:ascii="Cambria Math" w:eastAsia="Cordia New" w:hAnsi="Cambria Math"/>
                <w:sz w:val="24"/>
                <w:szCs w:val="24"/>
              </w:rPr>
              <m:t>n</m:t>
            </m:r>
          </m:sub>
        </m:sSub>
        <m:r>
          <m:rPr>
            <m:sty m:val="p"/>
          </m:rPr>
          <w:rPr>
            <w:rFonts w:ascii="Cambria Math" w:eastAsia="Cordia New" w:hAnsi="Cambria Math"/>
            <w:sz w:val="24"/>
            <w:szCs w:val="24"/>
          </w:rPr>
          <m:t>=</m:t>
        </m:r>
        <m:f>
          <m:fPr>
            <m:ctrlPr>
              <w:rPr>
                <w:rFonts w:ascii="Cambria Math" w:eastAsia="Cordia New" w:hAnsi="Cambria Math"/>
                <w:iCs/>
                <w:sz w:val="24"/>
                <w:szCs w:val="24"/>
              </w:rPr>
            </m:ctrlPr>
          </m:fPr>
          <m:num>
            <m:r>
              <m:rPr>
                <m:sty m:val="p"/>
              </m:rPr>
              <w:rPr>
                <w:rFonts w:ascii="Cambria Math" w:eastAsia="Cordia New" w:hAnsi="Cambria Math"/>
                <w:sz w:val="24"/>
                <w:szCs w:val="24"/>
              </w:rPr>
              <m:t>1</m:t>
            </m:r>
          </m:num>
          <m:den>
            <m:r>
              <m:rPr>
                <m:sty m:val="p"/>
              </m:rPr>
              <w:rPr>
                <w:rFonts w:ascii="Cambria Math" w:eastAsia="Cordia New" w:hAnsi="Cambria Math"/>
                <w:sz w:val="24"/>
                <w:szCs w:val="24"/>
              </w:rPr>
              <m:t>2π</m:t>
            </m:r>
          </m:den>
        </m:f>
        <m:rad>
          <m:radPr>
            <m:degHide m:val="1"/>
            <m:ctrlPr>
              <w:rPr>
                <w:rFonts w:ascii="Cambria Math" w:eastAsia="Cordia New" w:hAnsi="Cambria Math"/>
                <w:iCs/>
                <w:sz w:val="24"/>
                <w:szCs w:val="24"/>
              </w:rPr>
            </m:ctrlPr>
          </m:radPr>
          <m:deg/>
          <m:e>
            <m:f>
              <m:fPr>
                <m:ctrlPr>
                  <w:rPr>
                    <w:rFonts w:ascii="Cambria Math" w:eastAsia="Cordia New" w:hAnsi="Cambria Math"/>
                    <w:i/>
                    <w:iCs/>
                    <w:sz w:val="24"/>
                    <w:szCs w:val="24"/>
                  </w:rPr>
                </m:ctrlPr>
              </m:fPr>
              <m:num>
                <m:r>
                  <w:rPr>
                    <w:rFonts w:ascii="Cambria Math" w:eastAsia="Cordia New" w:hAnsi="Cambria Math"/>
                    <w:sz w:val="24"/>
                    <w:szCs w:val="24"/>
                  </w:rPr>
                  <m:t>k</m:t>
                </m:r>
              </m:num>
              <m:den>
                <m:r>
                  <w:rPr>
                    <w:rFonts w:ascii="Cambria Math" w:eastAsia="Cordia New" w:hAnsi="Cambria Math"/>
                    <w:sz w:val="24"/>
                    <w:szCs w:val="24"/>
                  </w:rPr>
                  <m:t> m+</m:t>
                </m:r>
                <m:sSub>
                  <m:sSubPr>
                    <m:ctrlPr>
                      <w:rPr>
                        <w:rFonts w:ascii="Cambria Math" w:eastAsia="Cordia New" w:hAnsi="Cambria Math"/>
                        <w:i/>
                        <w:iCs/>
                        <w:sz w:val="24"/>
                        <w:szCs w:val="24"/>
                      </w:rPr>
                    </m:ctrlPr>
                  </m:sSubPr>
                  <m:e>
                    <m:r>
                      <w:rPr>
                        <w:rFonts w:ascii="Cambria Math" w:eastAsia="Cordia New" w:hAnsi="Cambria Math"/>
                        <w:sz w:val="24"/>
                        <w:szCs w:val="24"/>
                      </w:rPr>
                      <m:t>m</m:t>
                    </m:r>
                  </m:e>
                  <m:sub>
                    <m:r>
                      <w:rPr>
                        <w:rFonts w:ascii="Cambria Math" w:eastAsia="Cordia New" w:hAnsi="Cambria Math"/>
                        <w:sz w:val="24"/>
                        <w:szCs w:val="24"/>
                      </w:rPr>
                      <m:t>a</m:t>
                    </m:r>
                  </m:sub>
                </m:sSub>
              </m:den>
            </m:f>
          </m:e>
        </m:rad>
      </m:oMath>
      <w:r w:rsidR="00B27D59">
        <w:rPr>
          <w:rFonts w:eastAsia="Cordia New"/>
          <w:iCs/>
          <w:sz w:val="24"/>
          <w:szCs w:val="24"/>
        </w:rPr>
        <w:tab/>
      </w:r>
      <w:r w:rsidR="00587DD7">
        <w:rPr>
          <w:rFonts w:eastAsia="Cordia New"/>
          <w:iCs/>
          <w:sz w:val="24"/>
          <w:szCs w:val="24"/>
        </w:rPr>
        <w:tab/>
      </w:r>
      <w:r w:rsidR="00587DD7">
        <w:rPr>
          <w:rFonts w:eastAsia="Cordia New"/>
          <w:iCs/>
          <w:sz w:val="24"/>
          <w:szCs w:val="24"/>
        </w:rPr>
        <w:tab/>
      </w:r>
      <w:r w:rsidR="00587DD7">
        <w:rPr>
          <w:rFonts w:eastAsia="Cordia New"/>
          <w:iCs/>
          <w:sz w:val="24"/>
          <w:szCs w:val="24"/>
        </w:rPr>
        <w:tab/>
      </w:r>
      <w:r w:rsidR="00587DD7">
        <w:rPr>
          <w:rFonts w:eastAsia="Cordia New"/>
          <w:iCs/>
          <w:sz w:val="24"/>
          <w:szCs w:val="24"/>
        </w:rPr>
        <w:tab/>
      </w:r>
      <w:r w:rsidR="00587DD7">
        <w:rPr>
          <w:rFonts w:eastAsia="Cordia New"/>
          <w:iCs/>
          <w:sz w:val="24"/>
          <w:szCs w:val="24"/>
        </w:rPr>
        <w:tab/>
      </w:r>
      <w:r w:rsidR="00587DD7">
        <w:rPr>
          <w:rFonts w:eastAsia="Cordia New"/>
          <w:iCs/>
          <w:sz w:val="24"/>
          <w:szCs w:val="24"/>
        </w:rPr>
        <w:tab/>
      </w:r>
      <w:r w:rsidR="00587DD7">
        <w:rPr>
          <w:rFonts w:eastAsia="Cordia New"/>
          <w:iCs/>
          <w:sz w:val="24"/>
          <w:szCs w:val="24"/>
        </w:rPr>
        <w:tab/>
      </w:r>
      <w:r w:rsidR="00587DD7">
        <w:rPr>
          <w:rFonts w:eastAsia="Cordia New"/>
          <w:iCs/>
          <w:sz w:val="24"/>
          <w:szCs w:val="24"/>
        </w:rPr>
        <w:tab/>
        <w:t>(8.</w:t>
      </w:r>
      <w:r w:rsidR="00C10F25">
        <w:rPr>
          <w:rFonts w:eastAsia="Cordia New"/>
          <w:iCs/>
          <w:sz w:val="24"/>
          <w:szCs w:val="24"/>
        </w:rPr>
        <w:t>7</w:t>
      </w:r>
      <w:r w:rsidR="00587DD7">
        <w:rPr>
          <w:rFonts w:eastAsia="Cordia New"/>
          <w:iCs/>
          <w:sz w:val="24"/>
          <w:szCs w:val="24"/>
        </w:rPr>
        <w:t>)</w:t>
      </w:r>
    </w:p>
    <w:p w:rsidR="00DC2B1D" w:rsidRDefault="00B27D59" w:rsidP="00086713">
      <w:pPr>
        <w:spacing w:line="360" w:lineRule="auto"/>
        <w:jc w:val="both"/>
        <w:rPr>
          <w:rFonts w:eastAsia="Cordia New"/>
          <w:iCs/>
          <w:sz w:val="24"/>
          <w:szCs w:val="24"/>
        </w:rPr>
      </w:pPr>
      <w:r>
        <w:rPr>
          <w:rFonts w:eastAsia="Cordia New"/>
          <w:iCs/>
          <w:sz w:val="24"/>
          <w:szCs w:val="24"/>
        </w:rPr>
        <w:t xml:space="preserve"> </w:t>
      </w:r>
    </w:p>
    <w:p w:rsidR="009F67AE" w:rsidRDefault="00094BCC" w:rsidP="00DF605A">
      <w:pPr>
        <w:spacing w:line="360" w:lineRule="auto"/>
        <w:jc w:val="both"/>
        <w:rPr>
          <w:rFonts w:eastAsia="Cordia New"/>
          <w:iCs/>
          <w:sz w:val="24"/>
          <w:szCs w:val="24"/>
        </w:rPr>
      </w:pPr>
      <w:r w:rsidRPr="006A56A0">
        <w:rPr>
          <w:rFonts w:eastAsia="Cordia New"/>
          <w:sz w:val="24"/>
          <w:szCs w:val="24"/>
        </w:rPr>
        <w:t>Where</w:t>
      </w:r>
      <w:r>
        <w:rPr>
          <w:rFonts w:eastAsia="Cordia New"/>
          <w:sz w:val="24"/>
          <w:szCs w:val="24"/>
        </w:rPr>
        <w:t xml:space="preserve">; </w:t>
      </w:r>
      <m:oMath>
        <m:r>
          <w:rPr>
            <w:rFonts w:ascii="Cambria Math" w:eastAsia="Cordia New" w:hAnsi="Cambria Math"/>
            <w:sz w:val="24"/>
            <w:szCs w:val="24"/>
          </w:rPr>
          <m:t>m</m:t>
        </m:r>
      </m:oMath>
      <w:r>
        <w:rPr>
          <w:rFonts w:eastAsia="Cordia New"/>
          <w:sz w:val="24"/>
          <w:szCs w:val="24"/>
        </w:rPr>
        <w:t xml:space="preserve"> is</w:t>
      </w:r>
      <w:r w:rsidRPr="006A56A0">
        <w:rPr>
          <w:rFonts w:eastAsia="Cordia New"/>
          <w:sz w:val="24"/>
          <w:szCs w:val="24"/>
        </w:rPr>
        <w:t xml:space="preserve"> mass of cylinder</w:t>
      </w:r>
      <w:r>
        <w:rPr>
          <w:rFonts w:eastAsia="Cordia New"/>
          <w:sz w:val="24"/>
          <w:szCs w:val="24"/>
        </w:rPr>
        <w:t xml:space="preserve">, </w:t>
      </w:r>
      <m:oMath>
        <m:sSub>
          <m:sSubPr>
            <m:ctrlPr>
              <w:rPr>
                <w:rFonts w:ascii="Cambria Math" w:eastAsia="Cordia New" w:hAnsi="Cambria Math"/>
                <w:i/>
                <w:sz w:val="24"/>
                <w:szCs w:val="24"/>
              </w:rPr>
            </m:ctrlPr>
          </m:sSubPr>
          <m:e>
            <m:r>
              <w:rPr>
                <w:rFonts w:ascii="Cambria Math" w:eastAsia="Cordia New" w:hAnsi="Cambria Math"/>
                <w:sz w:val="24"/>
                <w:szCs w:val="24"/>
              </w:rPr>
              <m:t>m</m:t>
            </m:r>
          </m:e>
          <m:sub>
            <m:r>
              <w:rPr>
                <w:rFonts w:ascii="Cambria Math" w:eastAsia="Cordia New" w:hAnsi="Cambria Math"/>
                <w:sz w:val="24"/>
                <w:szCs w:val="24"/>
              </w:rPr>
              <m:t>a</m:t>
            </m:r>
          </m:sub>
        </m:sSub>
      </m:oMath>
      <w:r>
        <w:rPr>
          <w:rFonts w:eastAsia="Cordia New"/>
          <w:sz w:val="24"/>
          <w:szCs w:val="24"/>
        </w:rPr>
        <w:t xml:space="preserve"> is </w:t>
      </w:r>
      <w:r w:rsidRPr="006A56A0">
        <w:rPr>
          <w:rFonts w:eastAsia="Cordia New"/>
          <w:sz w:val="24"/>
          <w:szCs w:val="24"/>
        </w:rPr>
        <w:t>added mass</w:t>
      </w:r>
      <w:r>
        <w:rPr>
          <w:rFonts w:eastAsia="Cordia New"/>
          <w:sz w:val="24"/>
          <w:szCs w:val="24"/>
        </w:rPr>
        <w:t xml:space="preserve">, </w:t>
      </w:r>
      <m:oMath>
        <m:r>
          <w:rPr>
            <w:rFonts w:ascii="Cambria Math" w:eastAsia="Cordia New" w:hAnsi="Cambria Math"/>
            <w:sz w:val="24"/>
            <w:szCs w:val="24"/>
          </w:rPr>
          <m:t>k</m:t>
        </m:r>
      </m:oMath>
      <w:r>
        <w:rPr>
          <w:rFonts w:eastAsia="Cordia New"/>
          <w:sz w:val="24"/>
          <w:szCs w:val="24"/>
        </w:rPr>
        <w:t xml:space="preserve"> is </w:t>
      </w:r>
      <w:r w:rsidR="008D3594">
        <w:rPr>
          <w:rFonts w:eastAsia="Cordia New"/>
          <w:sz w:val="24"/>
          <w:szCs w:val="24"/>
        </w:rPr>
        <w:t xml:space="preserve">riser </w:t>
      </w:r>
      <w:r w:rsidRPr="006A56A0">
        <w:rPr>
          <w:rFonts w:eastAsia="Cordia New"/>
          <w:sz w:val="24"/>
          <w:szCs w:val="24"/>
        </w:rPr>
        <w:t>stiffness</w:t>
      </w:r>
      <w:r w:rsidR="00DC2B1D">
        <w:rPr>
          <w:rFonts w:eastAsia="Cordia New"/>
          <w:iCs/>
          <w:sz w:val="24"/>
          <w:szCs w:val="24"/>
        </w:rPr>
        <w:t>.</w:t>
      </w:r>
      <w:r w:rsidR="00DF605A">
        <w:rPr>
          <w:rFonts w:eastAsia="Cordia New"/>
          <w:iCs/>
          <w:sz w:val="24"/>
          <w:szCs w:val="24"/>
        </w:rPr>
        <w:t xml:space="preserve"> </w:t>
      </w:r>
      <w:r w:rsidR="00DF605A" w:rsidRPr="00DF605A">
        <w:rPr>
          <w:rFonts w:eastAsia="Cordia New"/>
          <w:iCs/>
          <w:sz w:val="24"/>
          <w:szCs w:val="24"/>
        </w:rPr>
        <w:t xml:space="preserve">Increasing the stiffness of the structure will increase the </w:t>
      </w:r>
      <w:r w:rsidR="00DF605A">
        <w:rPr>
          <w:rFonts w:eastAsia="Cordia New"/>
          <w:iCs/>
          <w:sz w:val="24"/>
          <w:szCs w:val="24"/>
        </w:rPr>
        <w:t>n</w:t>
      </w:r>
      <w:r w:rsidR="00DF605A" w:rsidRPr="00B27D59">
        <w:rPr>
          <w:rFonts w:eastAsia="Cordia New"/>
          <w:iCs/>
          <w:sz w:val="24"/>
          <w:szCs w:val="24"/>
        </w:rPr>
        <w:t xml:space="preserve">atural </w:t>
      </w:r>
      <w:r w:rsidR="00DF605A">
        <w:rPr>
          <w:rFonts w:eastAsia="Cordia New"/>
          <w:iCs/>
          <w:sz w:val="24"/>
          <w:szCs w:val="24"/>
        </w:rPr>
        <w:t>f</w:t>
      </w:r>
      <w:r w:rsidR="00DF605A" w:rsidRPr="00B27D59">
        <w:rPr>
          <w:rFonts w:eastAsia="Cordia New"/>
          <w:iCs/>
          <w:sz w:val="24"/>
          <w:szCs w:val="24"/>
        </w:rPr>
        <w:t>requency</w:t>
      </w:r>
      <w:r w:rsidR="00DF605A">
        <w:rPr>
          <w:rFonts w:eastAsia="Cordia New"/>
          <w:iCs/>
          <w:sz w:val="24"/>
          <w:szCs w:val="24"/>
        </w:rPr>
        <w:t xml:space="preserve"> </w:t>
      </w:r>
      <w:r w:rsidR="00DF605A" w:rsidRPr="00DF605A">
        <w:rPr>
          <w:rFonts w:eastAsia="Cordia New"/>
          <w:iCs/>
          <w:sz w:val="24"/>
          <w:szCs w:val="24"/>
        </w:rPr>
        <w:t>of the structure, thus reducing the reduced velocity</w:t>
      </w:r>
      <w:r w:rsidR="00DF605A">
        <w:rPr>
          <w:rFonts w:eastAsia="Cordia New"/>
          <w:iCs/>
          <w:sz w:val="24"/>
          <w:szCs w:val="24"/>
        </w:rPr>
        <w:t xml:space="preserve">. </w:t>
      </w:r>
    </w:p>
    <w:p w:rsidR="00DC2B1D" w:rsidRDefault="00DC2B1D" w:rsidP="00C10F25">
      <w:pPr>
        <w:spacing w:line="360" w:lineRule="auto"/>
        <w:ind w:firstLine="567"/>
        <w:jc w:val="both"/>
        <w:rPr>
          <w:rFonts w:eastAsia="Cordia New"/>
          <w:iCs/>
          <w:sz w:val="24"/>
          <w:szCs w:val="24"/>
        </w:rPr>
      </w:pPr>
      <w:r>
        <w:rPr>
          <w:rFonts w:eastAsia="Cordia New"/>
          <w:iCs/>
          <w:sz w:val="24"/>
          <w:szCs w:val="24"/>
        </w:rPr>
        <w:t xml:space="preserve">The mass ratio can be expressed as </w:t>
      </w:r>
    </w:p>
    <w:p w:rsidR="00DC2B1D" w:rsidRDefault="00DC2B1D" w:rsidP="00086713">
      <w:pPr>
        <w:spacing w:line="360" w:lineRule="auto"/>
        <w:jc w:val="both"/>
        <w:rPr>
          <w:rFonts w:eastAsia="Cordia New"/>
          <w:iCs/>
          <w:sz w:val="24"/>
          <w:szCs w:val="24"/>
        </w:rPr>
      </w:pPr>
    </w:p>
    <w:p w:rsidR="00047050" w:rsidRDefault="00D55C7F" w:rsidP="00086713">
      <w:pPr>
        <w:spacing w:line="360" w:lineRule="auto"/>
        <w:jc w:val="both"/>
        <w:rPr>
          <w:rFonts w:eastAsia="Cordia New"/>
          <w:iCs/>
          <w:sz w:val="24"/>
          <w:szCs w:val="24"/>
        </w:rPr>
      </w:pPr>
      <m:oMath>
        <m:sSup>
          <m:sSupPr>
            <m:ctrlPr>
              <w:rPr>
                <w:rFonts w:ascii="Cambria Math" w:eastAsia="Cordia New" w:hAnsi="Cambria Math"/>
                <w:i/>
                <w:iCs/>
                <w:sz w:val="24"/>
                <w:szCs w:val="24"/>
              </w:rPr>
            </m:ctrlPr>
          </m:sSupPr>
          <m:e>
            <m:r>
              <w:rPr>
                <w:rFonts w:ascii="Cambria Math" w:eastAsia="Cordia New" w:hAnsi="Cambria Math"/>
                <w:sz w:val="24"/>
                <w:szCs w:val="24"/>
              </w:rPr>
              <m:t>m</m:t>
            </m:r>
          </m:e>
          <m:sup>
            <m:r>
              <w:rPr>
                <w:rFonts w:ascii="Cambria Math" w:eastAsia="Cordia New" w:hAnsi="Cambria Math"/>
                <w:sz w:val="24"/>
                <w:szCs w:val="24"/>
              </w:rPr>
              <m:t>+</m:t>
            </m:r>
          </m:sup>
        </m:sSup>
        <m:r>
          <w:rPr>
            <w:rFonts w:ascii="Cambria Math" w:eastAsia="Cordia New" w:hAnsi="Cambria Math"/>
            <w:sz w:val="24"/>
            <w:szCs w:val="24"/>
          </w:rPr>
          <m:t>=</m:t>
        </m:r>
        <m:f>
          <m:fPr>
            <m:ctrlPr>
              <w:rPr>
                <w:rFonts w:ascii="Cambria Math" w:eastAsia="Cordia New" w:hAnsi="Cambria Math"/>
                <w:i/>
                <w:iCs/>
                <w:sz w:val="24"/>
                <w:szCs w:val="24"/>
              </w:rPr>
            </m:ctrlPr>
          </m:fPr>
          <m:num>
            <m:r>
              <w:rPr>
                <w:rFonts w:ascii="Cambria Math" w:eastAsia="Cordia New" w:hAnsi="Cambria Math"/>
                <w:sz w:val="24"/>
                <w:szCs w:val="24"/>
              </w:rPr>
              <m:t>m</m:t>
            </m:r>
          </m:num>
          <m:den>
            <m:r>
              <m:rPr>
                <m:sty m:val="p"/>
              </m:rPr>
              <w:rPr>
                <w:rFonts w:ascii="Cambria Math" w:eastAsia="Cordia New" w:hAnsi="Cambria Math"/>
                <w:sz w:val="24"/>
                <w:szCs w:val="24"/>
              </w:rPr>
              <m:t> </m:t>
            </m:r>
            <m:r>
              <w:rPr>
                <w:rFonts w:ascii="Cambria Math" w:eastAsia="Cordia New" w:hAnsi="Cambria Math"/>
                <w:sz w:val="24"/>
                <w:szCs w:val="24"/>
              </w:rPr>
              <m:t>ρπL</m:t>
            </m:r>
            <m:f>
              <m:fPr>
                <m:ctrlPr>
                  <w:rPr>
                    <w:rFonts w:ascii="Cambria Math" w:eastAsia="Cordia New" w:hAnsi="Cambria Math"/>
                    <w:i/>
                    <w:iCs/>
                    <w:sz w:val="24"/>
                    <w:szCs w:val="24"/>
                  </w:rPr>
                </m:ctrlPr>
              </m:fPr>
              <m:num>
                <m:sSup>
                  <m:sSupPr>
                    <m:ctrlPr>
                      <w:rPr>
                        <w:rFonts w:ascii="Cambria Math" w:eastAsia="Cordia New" w:hAnsi="Cambria Math"/>
                        <w:iCs/>
                        <w:sz w:val="24"/>
                        <w:szCs w:val="24"/>
                      </w:rPr>
                    </m:ctrlPr>
                  </m:sSupPr>
                  <m:e>
                    <m:r>
                      <w:rPr>
                        <w:rFonts w:ascii="Cambria Math" w:eastAsia="Cordia New" w:hAnsi="Cambria Math"/>
                        <w:sz w:val="24"/>
                        <w:szCs w:val="24"/>
                      </w:rPr>
                      <m:t>D</m:t>
                    </m:r>
                  </m:e>
                  <m:sup>
                    <m:r>
                      <m:rPr>
                        <m:sty m:val="p"/>
                      </m:rPr>
                      <w:rPr>
                        <w:rFonts w:ascii="Cambria Math" w:eastAsia="Cordia New" w:hAnsi="Cambria Math"/>
                        <w:sz w:val="24"/>
                        <w:szCs w:val="24"/>
                      </w:rPr>
                      <m:t>2</m:t>
                    </m:r>
                  </m:sup>
                </m:sSup>
              </m:num>
              <m:den>
                <m:r>
                  <m:rPr>
                    <m:sty m:val="p"/>
                  </m:rPr>
                  <w:rPr>
                    <w:rFonts w:ascii="Cambria Math" w:eastAsia="Cordia New" w:hAnsi="Cambria Math"/>
                    <w:sz w:val="24"/>
                    <w:szCs w:val="24"/>
                  </w:rPr>
                  <m:t>4</m:t>
                </m:r>
              </m:den>
            </m:f>
            <m:r>
              <m:rPr>
                <m:sty m:val="p"/>
              </m:rPr>
              <w:rPr>
                <w:rFonts w:ascii="Cambria Math" w:eastAsia="Cordia New" w:hAnsi="Cambria Math"/>
                <w:sz w:val="24"/>
                <w:szCs w:val="24"/>
              </w:rPr>
              <m:t> </m:t>
            </m:r>
          </m:den>
        </m:f>
      </m:oMath>
      <w:r w:rsidR="00DC2B1D">
        <w:rPr>
          <w:rFonts w:eastAsia="Cordia New"/>
          <w:iCs/>
          <w:sz w:val="24"/>
          <w:szCs w:val="24"/>
        </w:rPr>
        <w:t xml:space="preserve">  </w:t>
      </w:r>
      <w:r w:rsidR="00DC2B1D">
        <w:rPr>
          <w:rFonts w:eastAsia="Cordia New"/>
          <w:sz w:val="24"/>
          <w:szCs w:val="24"/>
        </w:rPr>
        <w:t xml:space="preserve"> </w:t>
      </w:r>
      <w:r w:rsidR="00B27D59">
        <w:rPr>
          <w:rFonts w:eastAsia="Cordia New"/>
          <w:iCs/>
          <w:sz w:val="24"/>
          <w:szCs w:val="24"/>
        </w:rPr>
        <w:t xml:space="preserve"> </w:t>
      </w:r>
      <w:r w:rsidR="00DC2B1D">
        <w:rPr>
          <w:rFonts w:eastAsia="Cordia New"/>
          <w:iCs/>
          <w:sz w:val="24"/>
          <w:szCs w:val="24"/>
        </w:rPr>
        <w:tab/>
      </w:r>
      <w:r w:rsidR="00DC2B1D">
        <w:rPr>
          <w:rFonts w:eastAsia="Cordia New"/>
          <w:iCs/>
          <w:sz w:val="24"/>
          <w:szCs w:val="24"/>
        </w:rPr>
        <w:tab/>
      </w:r>
      <w:r w:rsidR="00DC2B1D">
        <w:rPr>
          <w:rFonts w:eastAsia="Cordia New"/>
          <w:iCs/>
          <w:sz w:val="24"/>
          <w:szCs w:val="24"/>
        </w:rPr>
        <w:tab/>
      </w:r>
      <w:r w:rsidR="00DC2B1D">
        <w:rPr>
          <w:rFonts w:eastAsia="Cordia New"/>
          <w:iCs/>
          <w:sz w:val="24"/>
          <w:szCs w:val="24"/>
        </w:rPr>
        <w:tab/>
      </w:r>
      <w:r w:rsidR="00DC2B1D">
        <w:rPr>
          <w:rFonts w:eastAsia="Cordia New"/>
          <w:iCs/>
          <w:sz w:val="24"/>
          <w:szCs w:val="24"/>
        </w:rPr>
        <w:tab/>
      </w:r>
      <w:r w:rsidR="00DC2B1D">
        <w:rPr>
          <w:rFonts w:eastAsia="Cordia New"/>
          <w:iCs/>
          <w:sz w:val="24"/>
          <w:szCs w:val="24"/>
        </w:rPr>
        <w:tab/>
      </w:r>
      <w:r w:rsidR="00DC2B1D">
        <w:rPr>
          <w:rFonts w:eastAsia="Cordia New"/>
          <w:iCs/>
          <w:sz w:val="24"/>
          <w:szCs w:val="24"/>
        </w:rPr>
        <w:tab/>
      </w:r>
      <w:r w:rsidR="00DC2B1D">
        <w:rPr>
          <w:rFonts w:eastAsia="Cordia New"/>
          <w:iCs/>
          <w:sz w:val="24"/>
          <w:szCs w:val="24"/>
        </w:rPr>
        <w:tab/>
      </w:r>
      <w:r w:rsidR="00DC2B1D">
        <w:rPr>
          <w:rFonts w:eastAsia="Cordia New"/>
          <w:iCs/>
          <w:sz w:val="24"/>
          <w:szCs w:val="24"/>
        </w:rPr>
        <w:tab/>
        <w:t>(8.</w:t>
      </w:r>
      <w:r w:rsidR="00C10F25">
        <w:rPr>
          <w:rFonts w:eastAsia="Cordia New"/>
          <w:iCs/>
          <w:sz w:val="24"/>
          <w:szCs w:val="24"/>
        </w:rPr>
        <w:t>8</w:t>
      </w:r>
      <w:r w:rsidR="00DC2B1D">
        <w:rPr>
          <w:rFonts w:eastAsia="Cordia New"/>
          <w:iCs/>
          <w:sz w:val="24"/>
          <w:szCs w:val="24"/>
        </w:rPr>
        <w:t>)</w:t>
      </w:r>
    </w:p>
    <w:p w:rsidR="008D3594" w:rsidRDefault="008D3594" w:rsidP="00086713">
      <w:pPr>
        <w:spacing w:line="360" w:lineRule="auto"/>
        <w:jc w:val="both"/>
        <w:rPr>
          <w:rFonts w:eastAsia="Cordia New"/>
          <w:sz w:val="24"/>
          <w:szCs w:val="24"/>
        </w:rPr>
      </w:pPr>
    </w:p>
    <w:p w:rsidR="008D3594" w:rsidRPr="008D3594" w:rsidRDefault="008D3594" w:rsidP="00086713">
      <w:pPr>
        <w:spacing w:line="360" w:lineRule="auto"/>
        <w:jc w:val="both"/>
        <w:rPr>
          <w:rFonts w:eastAsia="Cordia New"/>
          <w:sz w:val="24"/>
          <w:szCs w:val="24"/>
        </w:rPr>
      </w:pPr>
      <w:r w:rsidRPr="008D3594">
        <w:rPr>
          <w:rFonts w:eastAsia="Cordia New"/>
          <w:sz w:val="24"/>
          <w:szCs w:val="24"/>
        </w:rPr>
        <w:t>The riser stiffness can be written as</w:t>
      </w:r>
    </w:p>
    <w:p w:rsidR="008D3594" w:rsidRPr="008D3594" w:rsidRDefault="008D3594" w:rsidP="00086713">
      <w:pPr>
        <w:spacing w:line="360" w:lineRule="auto"/>
        <w:jc w:val="both"/>
        <w:rPr>
          <w:rFonts w:eastAsia="Cordia New"/>
          <w:sz w:val="24"/>
          <w:szCs w:val="24"/>
        </w:rPr>
      </w:pPr>
    </w:p>
    <w:p w:rsidR="008D3594" w:rsidRPr="008D3594" w:rsidRDefault="008D3594" w:rsidP="00086713">
      <w:pPr>
        <w:spacing w:line="360" w:lineRule="auto"/>
        <w:jc w:val="both"/>
        <w:rPr>
          <w:sz w:val="24"/>
          <w:szCs w:val="24"/>
        </w:rPr>
      </w:pPr>
      <m:oMath>
        <m:r>
          <w:rPr>
            <w:rFonts w:ascii="Cambria Math" w:eastAsia="Cordia New" w:hAnsi="Cambria Math"/>
            <w:sz w:val="24"/>
            <w:szCs w:val="24"/>
          </w:rPr>
          <m:t>k=</m:t>
        </m:r>
        <m:r>
          <m:rPr>
            <m:sty m:val="p"/>
          </m:rPr>
          <w:rPr>
            <w:rFonts w:ascii="Cambria Math" w:hAnsi="Cambria Math"/>
            <w:sz w:val="24"/>
            <w:szCs w:val="24"/>
          </w:rPr>
          <m:t>EI</m:t>
        </m:r>
        <m:r>
          <w:rPr>
            <w:rFonts w:ascii="Cambria Math" w:eastAsia="Cordia New" w:hAnsi="Cambria Math"/>
            <w:sz w:val="24"/>
            <w:szCs w:val="24"/>
          </w:rPr>
          <m:t xml:space="preserve"> </m:t>
        </m:r>
      </m:oMath>
      <w:r w:rsidRPr="008D3594">
        <w:rPr>
          <w:sz w:val="24"/>
          <w:szCs w:val="24"/>
        </w:rPr>
        <w:t xml:space="preserve"> </w:t>
      </w:r>
      <w:r w:rsidR="00C10F25">
        <w:rPr>
          <w:sz w:val="24"/>
          <w:szCs w:val="24"/>
        </w:rPr>
        <w:tab/>
      </w:r>
      <w:r w:rsidR="00C10F25">
        <w:rPr>
          <w:sz w:val="24"/>
          <w:szCs w:val="24"/>
        </w:rPr>
        <w:tab/>
      </w:r>
      <w:r w:rsidR="00C10F25">
        <w:rPr>
          <w:sz w:val="24"/>
          <w:szCs w:val="24"/>
        </w:rPr>
        <w:tab/>
      </w:r>
      <w:r w:rsidR="00C10F25">
        <w:rPr>
          <w:sz w:val="24"/>
          <w:szCs w:val="24"/>
        </w:rPr>
        <w:tab/>
      </w:r>
      <w:r w:rsidR="00C10F25">
        <w:rPr>
          <w:sz w:val="24"/>
          <w:szCs w:val="24"/>
        </w:rPr>
        <w:tab/>
      </w:r>
      <w:r w:rsidR="00C10F25">
        <w:rPr>
          <w:sz w:val="24"/>
          <w:szCs w:val="24"/>
        </w:rPr>
        <w:tab/>
      </w:r>
      <w:r w:rsidR="00C10F25">
        <w:rPr>
          <w:sz w:val="24"/>
          <w:szCs w:val="24"/>
        </w:rPr>
        <w:tab/>
      </w:r>
      <w:r w:rsidR="00C10F25">
        <w:rPr>
          <w:sz w:val="24"/>
          <w:szCs w:val="24"/>
        </w:rPr>
        <w:tab/>
      </w:r>
      <w:r w:rsidR="00C10F25">
        <w:rPr>
          <w:sz w:val="24"/>
          <w:szCs w:val="24"/>
        </w:rPr>
        <w:tab/>
      </w:r>
      <w:r w:rsidR="00C10F25">
        <w:rPr>
          <w:sz w:val="24"/>
          <w:szCs w:val="24"/>
        </w:rPr>
        <w:tab/>
        <w:t>(8.9)</w:t>
      </w:r>
    </w:p>
    <w:p w:rsidR="008D3594" w:rsidRPr="008D3594" w:rsidRDefault="008D3594" w:rsidP="00086713">
      <w:pPr>
        <w:spacing w:line="360" w:lineRule="auto"/>
        <w:jc w:val="both"/>
        <w:rPr>
          <w:sz w:val="24"/>
          <w:szCs w:val="24"/>
        </w:rPr>
      </w:pPr>
    </w:p>
    <w:p w:rsidR="008D3594" w:rsidRDefault="008D3594" w:rsidP="00036841">
      <w:pPr>
        <w:spacing w:line="360" w:lineRule="auto"/>
        <w:jc w:val="both"/>
        <w:rPr>
          <w:sz w:val="24"/>
          <w:szCs w:val="24"/>
        </w:rPr>
      </w:pPr>
      <w:r w:rsidRPr="008D3594">
        <w:rPr>
          <w:sz w:val="24"/>
          <w:szCs w:val="24"/>
        </w:rPr>
        <w:t>Where</w:t>
      </w:r>
      <w:r>
        <w:rPr>
          <w:sz w:val="24"/>
          <w:szCs w:val="24"/>
        </w:rPr>
        <w:t xml:space="preserve">; </w:t>
      </w:r>
      <m:oMath>
        <m:r>
          <m:rPr>
            <m:sty m:val="p"/>
          </m:rPr>
          <w:rPr>
            <w:rFonts w:ascii="Cambria Math" w:hAnsi="Cambria Math"/>
            <w:sz w:val="24"/>
            <w:szCs w:val="24"/>
          </w:rPr>
          <m:t>E</m:t>
        </m:r>
      </m:oMath>
      <w:r>
        <w:rPr>
          <w:sz w:val="24"/>
          <w:szCs w:val="24"/>
        </w:rPr>
        <w:t xml:space="preserve"> is </w:t>
      </w:r>
      <w:r w:rsidRPr="008D3594">
        <w:rPr>
          <w:sz w:val="24"/>
          <w:szCs w:val="24"/>
        </w:rPr>
        <w:t>Modulus of Elasticity</w:t>
      </w:r>
      <w:r>
        <w:rPr>
          <w:sz w:val="24"/>
          <w:szCs w:val="24"/>
        </w:rPr>
        <w:t xml:space="preserve">, </w:t>
      </w:r>
      <m:oMath>
        <m:r>
          <w:rPr>
            <w:rFonts w:ascii="Cambria Math" w:hAnsi="Cambria Math"/>
            <w:sz w:val="24"/>
            <w:szCs w:val="24"/>
          </w:rPr>
          <m:t>I</m:t>
        </m:r>
      </m:oMath>
      <w:r w:rsidRPr="008D3594">
        <w:rPr>
          <w:sz w:val="24"/>
          <w:szCs w:val="24"/>
        </w:rPr>
        <w:t xml:space="preserve"> </w:t>
      </w:r>
      <w:r w:rsidR="00036841" w:rsidRPr="00036841">
        <w:rPr>
          <w:sz w:val="24"/>
          <w:szCs w:val="24"/>
        </w:rPr>
        <w:t>is the second moment of area, about an axis in the plane of the cross section through the centroid</w:t>
      </w:r>
      <w:r>
        <w:rPr>
          <w:sz w:val="24"/>
          <w:szCs w:val="24"/>
        </w:rPr>
        <w:t>.</w:t>
      </w:r>
    </w:p>
    <w:p w:rsidR="008D3594" w:rsidRDefault="008D3594" w:rsidP="00086713">
      <w:pPr>
        <w:spacing w:line="360" w:lineRule="auto"/>
        <w:jc w:val="both"/>
        <w:rPr>
          <w:rFonts w:eastAsia="Cordia New"/>
          <w:sz w:val="24"/>
          <w:szCs w:val="24"/>
        </w:rPr>
      </w:pPr>
    </w:p>
    <w:p w:rsidR="00993EA4" w:rsidRDefault="00993EA4" w:rsidP="00086713">
      <w:pPr>
        <w:spacing w:line="360" w:lineRule="auto"/>
        <w:jc w:val="both"/>
        <w:rPr>
          <w:rFonts w:eastAsia="Cordia New"/>
          <w:sz w:val="24"/>
          <w:szCs w:val="24"/>
        </w:rPr>
      </w:pPr>
      <m:oMath>
        <m:r>
          <w:rPr>
            <w:rFonts w:ascii="Cambria Math" w:hAnsi="Cambria Math"/>
            <w:sz w:val="24"/>
            <w:szCs w:val="24"/>
          </w:rPr>
          <m:t>I=π</m:t>
        </m:r>
        <m:f>
          <m:fPr>
            <m:type m:val="skw"/>
            <m:ctrlPr>
              <w:rPr>
                <w:rFonts w:ascii="Cambria Math" w:hAnsi="Cambria Math"/>
                <w:i/>
                <w:sz w:val="24"/>
                <w:szCs w:val="24"/>
              </w:rPr>
            </m:ctrlPr>
          </m:fPr>
          <m:num>
            <m:d>
              <m:dPr>
                <m:ctrlPr>
                  <w:rPr>
                    <w:rFonts w:ascii="Cambria Math" w:hAnsi="Cambria Math"/>
                    <w:i/>
                    <w:sz w:val="24"/>
                    <w:szCs w:val="24"/>
                  </w:rPr>
                </m:ctrlPr>
              </m:dPr>
              <m:e>
                <m:sSubSup>
                  <m:sSubSupPr>
                    <m:ctrlPr>
                      <w:rPr>
                        <w:rFonts w:ascii="Cambria Math" w:hAnsi="Cambria Math"/>
                        <w:i/>
                        <w:sz w:val="24"/>
                        <w:szCs w:val="24"/>
                      </w:rPr>
                    </m:ctrlPr>
                  </m:sSubSupPr>
                  <m:e>
                    <m:r>
                      <w:rPr>
                        <w:rFonts w:ascii="Cambria Math" w:hAnsi="Cambria Math"/>
                        <w:sz w:val="24"/>
                        <w:szCs w:val="24"/>
                      </w:rPr>
                      <m:t>D</m:t>
                    </m:r>
                  </m:e>
                  <m:sub>
                    <m:r>
                      <w:rPr>
                        <w:rFonts w:ascii="Cambria Math" w:hAnsi="Cambria Math"/>
                        <w:sz w:val="24"/>
                        <w:szCs w:val="24"/>
                      </w:rPr>
                      <m:t>o</m:t>
                    </m:r>
                  </m:sub>
                  <m:sup>
                    <m:r>
                      <w:rPr>
                        <w:rFonts w:ascii="Cambria Math" w:hAnsi="Cambria Math"/>
                        <w:sz w:val="24"/>
                        <w:szCs w:val="24"/>
                      </w:rPr>
                      <m:t>4</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D</m:t>
                    </m:r>
                  </m:e>
                  <m:sub>
                    <m:r>
                      <w:rPr>
                        <w:rFonts w:ascii="Cambria Math" w:hAnsi="Cambria Math"/>
                        <w:sz w:val="24"/>
                        <w:szCs w:val="24"/>
                      </w:rPr>
                      <m:t>i</m:t>
                    </m:r>
                  </m:sub>
                  <m:sup>
                    <m:r>
                      <w:rPr>
                        <w:rFonts w:ascii="Cambria Math" w:hAnsi="Cambria Math"/>
                        <w:sz w:val="24"/>
                        <w:szCs w:val="24"/>
                      </w:rPr>
                      <m:t>4</m:t>
                    </m:r>
                  </m:sup>
                </m:sSubSup>
              </m:e>
            </m:d>
          </m:num>
          <m:den>
            <m:r>
              <w:rPr>
                <w:rFonts w:ascii="Cambria Math" w:hAnsi="Cambria Math"/>
                <w:sz w:val="24"/>
                <w:szCs w:val="24"/>
              </w:rPr>
              <m:t>64</m:t>
            </m:r>
          </m:den>
        </m:f>
      </m:oMath>
      <w:r>
        <w:rPr>
          <w:rFonts w:eastAsia="Cordia New"/>
          <w:sz w:val="24"/>
          <w:szCs w:val="24"/>
        </w:rPr>
        <w:t xml:space="preserve"> </w:t>
      </w:r>
    </w:p>
    <w:p w:rsidR="00993EA4" w:rsidRDefault="00D55C7F" w:rsidP="00086713">
      <w:pPr>
        <w:spacing w:line="360" w:lineRule="auto"/>
        <w:jc w:val="both"/>
        <w:rPr>
          <w:rFonts w:eastAsia="Cordia New"/>
          <w:sz w:val="24"/>
          <w:szCs w:val="24"/>
        </w:rPr>
      </w:pPr>
      <m:oMath>
        <m:sSub>
          <m:sSubPr>
            <m:ctrlPr>
              <w:rPr>
                <w:rFonts w:ascii="Cambria Math" w:eastAsia="Cordia New" w:hAnsi="Cambria Math"/>
                <w:i/>
                <w:sz w:val="24"/>
                <w:szCs w:val="24"/>
              </w:rPr>
            </m:ctrlPr>
          </m:sSubPr>
          <m:e>
            <m:r>
              <w:rPr>
                <w:rFonts w:ascii="Cambria Math" w:eastAsia="Cordia New" w:hAnsi="Cambria Math"/>
                <w:sz w:val="24"/>
                <w:szCs w:val="24"/>
              </w:rPr>
              <m:t>D</m:t>
            </m:r>
          </m:e>
          <m:sub>
            <m:r>
              <w:rPr>
                <w:rFonts w:ascii="Cambria Math" w:eastAsia="Cordia New" w:hAnsi="Cambria Math"/>
                <w:sz w:val="24"/>
                <w:szCs w:val="24"/>
              </w:rPr>
              <m:t>o</m:t>
            </m:r>
          </m:sub>
        </m:sSub>
      </m:oMath>
      <w:r w:rsidR="00993EA4">
        <w:rPr>
          <w:rFonts w:eastAsia="Cordia New"/>
          <w:sz w:val="24"/>
          <w:szCs w:val="24"/>
        </w:rPr>
        <w:t xml:space="preserve"> </w:t>
      </w:r>
      <w:proofErr w:type="gramStart"/>
      <w:r w:rsidR="00993EA4">
        <w:rPr>
          <w:rFonts w:eastAsia="Cordia New"/>
          <w:sz w:val="24"/>
          <w:szCs w:val="24"/>
        </w:rPr>
        <w:t>is</w:t>
      </w:r>
      <w:proofErr w:type="gramEnd"/>
      <w:r w:rsidR="00993EA4">
        <w:rPr>
          <w:rFonts w:eastAsia="Cordia New"/>
          <w:sz w:val="24"/>
          <w:szCs w:val="24"/>
        </w:rPr>
        <w:t xml:space="preserve"> outer diameter of pipe and </w:t>
      </w:r>
      <m:oMath>
        <m:sSub>
          <m:sSubPr>
            <m:ctrlPr>
              <w:rPr>
                <w:rFonts w:ascii="Cambria Math" w:eastAsia="Cordia New" w:hAnsi="Cambria Math"/>
                <w:i/>
                <w:sz w:val="24"/>
                <w:szCs w:val="24"/>
              </w:rPr>
            </m:ctrlPr>
          </m:sSubPr>
          <m:e>
            <m:r>
              <w:rPr>
                <w:rFonts w:ascii="Cambria Math" w:eastAsia="Cordia New" w:hAnsi="Cambria Math"/>
                <w:sz w:val="24"/>
                <w:szCs w:val="24"/>
              </w:rPr>
              <m:t>D</m:t>
            </m:r>
          </m:e>
          <m:sub>
            <m:r>
              <w:rPr>
                <w:rFonts w:ascii="Cambria Math" w:eastAsia="Cordia New" w:hAnsi="Cambria Math"/>
                <w:sz w:val="24"/>
                <w:szCs w:val="24"/>
              </w:rPr>
              <m:t>i</m:t>
            </m:r>
          </m:sub>
        </m:sSub>
      </m:oMath>
      <w:r w:rsidR="00993EA4">
        <w:rPr>
          <w:rFonts w:eastAsia="Cordia New"/>
          <w:sz w:val="24"/>
          <w:szCs w:val="24"/>
        </w:rPr>
        <w:t xml:space="preserve"> is inner diameter of pipe</w:t>
      </w:r>
    </w:p>
    <w:p w:rsidR="00C10F25" w:rsidRPr="008D3594" w:rsidRDefault="00C10F25" w:rsidP="00086713">
      <w:pPr>
        <w:spacing w:line="360" w:lineRule="auto"/>
        <w:jc w:val="both"/>
        <w:rPr>
          <w:rFonts w:eastAsia="Cordia New"/>
          <w:sz w:val="24"/>
          <w:szCs w:val="24"/>
        </w:rPr>
      </w:pPr>
    </w:p>
    <w:p w:rsidR="00047050" w:rsidRPr="00047050" w:rsidRDefault="00047050" w:rsidP="00047050">
      <w:pPr>
        <w:pStyle w:val="Heading4"/>
        <w:spacing w:line="360" w:lineRule="auto"/>
        <w:ind w:left="720"/>
        <w:rPr>
          <w:rFonts w:eastAsia="Cordia New"/>
          <w:sz w:val="26"/>
          <w:szCs w:val="26"/>
        </w:rPr>
      </w:pPr>
      <w:r w:rsidRPr="00047050">
        <w:rPr>
          <w:rFonts w:eastAsia="Cordia New"/>
          <w:sz w:val="26"/>
          <w:szCs w:val="26"/>
        </w:rPr>
        <w:t>8.1.1.</w:t>
      </w:r>
      <w:r w:rsidR="00C10F25">
        <w:rPr>
          <w:rFonts w:eastAsia="Cordia New"/>
          <w:sz w:val="26"/>
          <w:szCs w:val="26"/>
        </w:rPr>
        <w:t>4</w:t>
      </w:r>
      <w:r w:rsidRPr="00047050">
        <w:rPr>
          <w:rFonts w:eastAsia="Cordia New"/>
          <w:sz w:val="26"/>
          <w:szCs w:val="26"/>
        </w:rPr>
        <w:t xml:space="preserve">. Flow </w:t>
      </w:r>
      <w:r w:rsidR="00C54885">
        <w:rPr>
          <w:rFonts w:eastAsia="Cordia New"/>
          <w:sz w:val="26"/>
          <w:szCs w:val="26"/>
        </w:rPr>
        <w:t>a</w:t>
      </w:r>
      <w:r w:rsidRPr="00047050">
        <w:rPr>
          <w:rFonts w:eastAsia="Cordia New"/>
          <w:sz w:val="26"/>
          <w:szCs w:val="26"/>
        </w:rPr>
        <w:t xml:space="preserve">round a </w:t>
      </w:r>
      <w:r w:rsidR="009C5F1B">
        <w:rPr>
          <w:rFonts w:eastAsia="Cordia New"/>
          <w:sz w:val="26"/>
          <w:szCs w:val="26"/>
        </w:rPr>
        <w:t>C</w:t>
      </w:r>
      <w:r w:rsidRPr="00047050">
        <w:rPr>
          <w:rFonts w:eastAsia="Cordia New"/>
          <w:sz w:val="26"/>
          <w:szCs w:val="26"/>
        </w:rPr>
        <w:t>ylinder</w:t>
      </w:r>
    </w:p>
    <w:p w:rsidR="00086713" w:rsidRDefault="00047050" w:rsidP="00047050">
      <w:pPr>
        <w:spacing w:line="360" w:lineRule="auto"/>
        <w:rPr>
          <w:rFonts w:eastAsia="Cordia New"/>
          <w:sz w:val="24"/>
          <w:szCs w:val="24"/>
        </w:rPr>
      </w:pPr>
      <w:r w:rsidRPr="00047050">
        <w:rPr>
          <w:rFonts w:eastAsia="Cordia New"/>
          <w:sz w:val="24"/>
          <w:szCs w:val="24"/>
        </w:rPr>
        <w:t>Figure 3.1 shows a simple test set-up where a cylinder with diameter D is subjected to incident flow</w:t>
      </w:r>
      <w:r>
        <w:rPr>
          <w:rFonts w:eastAsia="Cordia New"/>
          <w:sz w:val="24"/>
          <w:szCs w:val="24"/>
        </w:rPr>
        <w:t xml:space="preserve"> </w:t>
      </w:r>
      <w:r w:rsidRPr="00047050">
        <w:rPr>
          <w:rFonts w:eastAsia="Cordia New"/>
          <w:sz w:val="24"/>
          <w:szCs w:val="24"/>
        </w:rPr>
        <w:t>U.</w:t>
      </w:r>
    </w:p>
    <w:p w:rsidR="00047050" w:rsidRDefault="00047050" w:rsidP="00047050">
      <w:pPr>
        <w:spacing w:line="360" w:lineRule="auto"/>
        <w:rPr>
          <w:rFonts w:eastAsia="Cordia New"/>
          <w:sz w:val="24"/>
          <w:szCs w:val="24"/>
        </w:rPr>
      </w:pPr>
    </w:p>
    <w:p w:rsidR="00047050" w:rsidRDefault="00047050" w:rsidP="00047050">
      <w:pPr>
        <w:spacing w:line="360" w:lineRule="auto"/>
        <w:jc w:val="center"/>
        <w:rPr>
          <w:rFonts w:eastAsia="Cordia New"/>
          <w:sz w:val="24"/>
          <w:szCs w:val="24"/>
        </w:rPr>
      </w:pPr>
      <w:r w:rsidRPr="00047050">
        <w:rPr>
          <w:noProof/>
          <w:lang w:val="en-MY" w:eastAsia="ja-JP"/>
        </w:rPr>
        <w:drawing>
          <wp:inline distT="0" distB="0" distL="0" distR="0" wp14:anchorId="248FBE66" wp14:editId="3988127E">
            <wp:extent cx="4761994" cy="2319313"/>
            <wp:effectExtent l="0" t="0" r="635" b="5080"/>
            <wp:docPr id="65559" name="Picture 65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extLst>
                        <a:ext uri="{BEBA8EAE-BF5A-486C-A8C5-ECC9F3942E4B}">
                          <a14:imgProps xmlns:a14="http://schemas.microsoft.com/office/drawing/2010/main">
                            <a14:imgLayer r:embed="rId135">
                              <a14:imgEffect>
                                <a14:brightnessContrast bright="20000" contrast="-40000"/>
                              </a14:imgEffect>
                            </a14:imgLayer>
                          </a14:imgProps>
                        </a:ext>
                      </a:extLst>
                    </a:blip>
                    <a:stretch>
                      <a:fillRect/>
                    </a:stretch>
                  </pic:blipFill>
                  <pic:spPr>
                    <a:xfrm>
                      <a:off x="0" y="0"/>
                      <a:ext cx="4765184" cy="2320867"/>
                    </a:xfrm>
                    <a:prstGeom prst="rect">
                      <a:avLst/>
                    </a:prstGeom>
                  </pic:spPr>
                </pic:pic>
              </a:graphicData>
            </a:graphic>
          </wp:inline>
        </w:drawing>
      </w:r>
    </w:p>
    <w:p w:rsidR="00047050" w:rsidRDefault="00047050" w:rsidP="00047050">
      <w:pPr>
        <w:spacing w:line="360" w:lineRule="auto"/>
        <w:jc w:val="center"/>
        <w:rPr>
          <w:rFonts w:eastAsia="Cordia New"/>
          <w:sz w:val="24"/>
          <w:szCs w:val="24"/>
        </w:rPr>
      </w:pPr>
      <w:r w:rsidRPr="00336F1E">
        <w:rPr>
          <w:rFonts w:eastAsia="Cordia New"/>
          <w:b/>
          <w:sz w:val="24"/>
          <w:szCs w:val="24"/>
        </w:rPr>
        <w:t xml:space="preserve">Figure </w:t>
      </w:r>
      <w:r w:rsidR="00336F1E" w:rsidRPr="00336F1E">
        <w:rPr>
          <w:rFonts w:eastAsia="Cordia New"/>
          <w:b/>
          <w:sz w:val="24"/>
          <w:szCs w:val="24"/>
        </w:rPr>
        <w:t>8.1:</w:t>
      </w:r>
      <w:r w:rsidRPr="00047050">
        <w:rPr>
          <w:rFonts w:eastAsia="Cordia New"/>
          <w:sz w:val="24"/>
          <w:szCs w:val="24"/>
        </w:rPr>
        <w:t xml:space="preserve"> Cylinder subjected to incident flow</w:t>
      </w:r>
    </w:p>
    <w:p w:rsidR="0065573A" w:rsidRDefault="0065573A" w:rsidP="0065573A">
      <w:pPr>
        <w:spacing w:line="360" w:lineRule="auto"/>
        <w:rPr>
          <w:rFonts w:eastAsia="Cordia New"/>
          <w:sz w:val="24"/>
          <w:szCs w:val="24"/>
        </w:rPr>
      </w:pPr>
    </w:p>
    <w:p w:rsidR="00047050" w:rsidRDefault="0065573A" w:rsidP="004E52BB">
      <w:pPr>
        <w:spacing w:line="360" w:lineRule="auto"/>
        <w:ind w:firstLine="284"/>
        <w:jc w:val="both"/>
        <w:rPr>
          <w:rFonts w:eastAsia="Cordia New"/>
          <w:sz w:val="24"/>
          <w:szCs w:val="24"/>
        </w:rPr>
      </w:pPr>
      <w:r w:rsidRPr="0065573A">
        <w:rPr>
          <w:rFonts w:eastAsia="Cordia New"/>
          <w:sz w:val="24"/>
          <w:szCs w:val="24"/>
        </w:rPr>
        <w:t>As the fluid approaches the leading edge of the cylinder, the pressure in the fluid will rise from the</w:t>
      </w:r>
      <w:r>
        <w:rPr>
          <w:rFonts w:eastAsia="Cordia New"/>
          <w:sz w:val="24"/>
          <w:szCs w:val="24"/>
        </w:rPr>
        <w:t xml:space="preserve"> </w:t>
      </w:r>
      <w:r w:rsidRPr="0065573A">
        <w:rPr>
          <w:rFonts w:eastAsia="Cordia New"/>
          <w:sz w:val="24"/>
          <w:szCs w:val="24"/>
        </w:rPr>
        <w:t>fluid pressure in the free flow to the stagnation pressure at the stagnation point on the cylinder. The</w:t>
      </w:r>
      <w:r>
        <w:rPr>
          <w:rFonts w:eastAsia="Cordia New"/>
          <w:sz w:val="24"/>
          <w:szCs w:val="24"/>
        </w:rPr>
        <w:t xml:space="preserve"> </w:t>
      </w:r>
      <w:r w:rsidRPr="0065573A">
        <w:rPr>
          <w:rFonts w:eastAsia="Cordia New"/>
          <w:sz w:val="24"/>
          <w:szCs w:val="24"/>
        </w:rPr>
        <w:t>high pressure near the leading edge of the cylinder will force the flow around the leading edge as the</w:t>
      </w:r>
      <w:r>
        <w:rPr>
          <w:rFonts w:eastAsia="Cordia New"/>
          <w:sz w:val="24"/>
          <w:szCs w:val="24"/>
        </w:rPr>
        <w:t xml:space="preserve"> </w:t>
      </w:r>
      <w:r w:rsidRPr="0065573A">
        <w:rPr>
          <w:rFonts w:eastAsia="Cordia New"/>
          <w:sz w:val="24"/>
          <w:szCs w:val="24"/>
        </w:rPr>
        <w:t>boundary layer on the cylinder develops. The high pressure is however not strong enough drive the</w:t>
      </w:r>
      <w:r>
        <w:rPr>
          <w:rFonts w:eastAsia="Cordia New"/>
          <w:sz w:val="24"/>
          <w:szCs w:val="24"/>
        </w:rPr>
        <w:t xml:space="preserve"> </w:t>
      </w:r>
      <w:r w:rsidRPr="0065573A">
        <w:rPr>
          <w:rFonts w:eastAsia="Cordia New"/>
          <w:sz w:val="24"/>
          <w:szCs w:val="24"/>
        </w:rPr>
        <w:t>flow about the back of the cylinder at sufficiently high Reynolds number. Consequently, the flow</w:t>
      </w:r>
      <w:r>
        <w:rPr>
          <w:rFonts w:eastAsia="Cordia New"/>
          <w:sz w:val="24"/>
          <w:szCs w:val="24"/>
        </w:rPr>
        <w:t xml:space="preserve"> </w:t>
      </w:r>
      <w:r w:rsidRPr="0065573A">
        <w:rPr>
          <w:rFonts w:eastAsia="Cordia New"/>
          <w:sz w:val="24"/>
          <w:szCs w:val="24"/>
        </w:rPr>
        <w:t>separates near the widest section of the cylinder and shed vortices downstream of the cylinder,</w:t>
      </w:r>
      <w:r>
        <w:rPr>
          <w:rFonts w:eastAsia="Cordia New"/>
          <w:sz w:val="24"/>
          <w:szCs w:val="24"/>
        </w:rPr>
        <w:t xml:space="preserve"> </w:t>
      </w:r>
      <w:r w:rsidRPr="0065573A">
        <w:rPr>
          <w:rFonts w:eastAsia="Cordia New"/>
          <w:sz w:val="24"/>
          <w:szCs w:val="24"/>
        </w:rPr>
        <w:t>creating a so-called vortex street. Flow separation starts if there exist a point S on a body surface</w:t>
      </w:r>
      <w:r>
        <w:rPr>
          <w:rFonts w:eastAsia="Cordia New"/>
          <w:sz w:val="24"/>
          <w:szCs w:val="24"/>
        </w:rPr>
        <w:t xml:space="preserve"> </w:t>
      </w:r>
      <w:r w:rsidRPr="0065573A">
        <w:rPr>
          <w:rFonts w:eastAsia="Cordia New"/>
          <w:sz w:val="24"/>
          <w:szCs w:val="24"/>
        </w:rPr>
        <w:t>where</w:t>
      </w:r>
      <w:r>
        <w:rPr>
          <w:rFonts w:eastAsia="Cordia New"/>
          <w:sz w:val="24"/>
          <w:szCs w:val="24"/>
        </w:rPr>
        <w:t xml:space="preserve"> </w:t>
      </w:r>
      <m:oMath>
        <m:f>
          <m:fPr>
            <m:ctrlPr>
              <w:rPr>
                <w:rFonts w:ascii="Cambria Math" w:eastAsia="Cordia New" w:hAnsi="Cambria Math"/>
                <w:i/>
                <w:sz w:val="24"/>
                <w:szCs w:val="24"/>
              </w:rPr>
            </m:ctrlPr>
          </m:fPr>
          <m:num>
            <m:r>
              <w:rPr>
                <w:rFonts w:ascii="Cambria Math" w:eastAsia="Cordia New" w:hAnsi="Cambria Math"/>
                <w:sz w:val="24"/>
                <w:szCs w:val="24"/>
              </w:rPr>
              <m:t>du</m:t>
            </m:r>
          </m:num>
          <m:den>
            <m:r>
              <w:rPr>
                <w:rFonts w:ascii="Cambria Math" w:eastAsia="Cordia New" w:hAnsi="Cambria Math"/>
                <w:sz w:val="24"/>
                <w:szCs w:val="24"/>
              </w:rPr>
              <m:t>dx</m:t>
            </m:r>
          </m:den>
        </m:f>
        <m:r>
          <w:rPr>
            <w:rFonts w:ascii="Cambria Math" w:eastAsia="Cordia New" w:hAnsi="Cambria Math"/>
            <w:sz w:val="24"/>
            <w:szCs w:val="24"/>
          </w:rPr>
          <m:t>=0</m:t>
        </m:r>
      </m:oMath>
      <w:r>
        <w:rPr>
          <w:rFonts w:eastAsia="Cordia New"/>
          <w:sz w:val="24"/>
          <w:szCs w:val="24"/>
        </w:rPr>
        <w:t xml:space="preserve"> </w:t>
      </w:r>
      <w:r w:rsidRPr="0065573A">
        <w:rPr>
          <w:rFonts w:eastAsia="Cordia New"/>
          <w:sz w:val="24"/>
          <w:szCs w:val="24"/>
        </w:rPr>
        <w:t xml:space="preserve">and there is backflow aft of this separation point, see Figure </w:t>
      </w:r>
      <w:r>
        <w:rPr>
          <w:rFonts w:eastAsia="Cordia New"/>
          <w:sz w:val="24"/>
          <w:szCs w:val="24"/>
        </w:rPr>
        <w:t>8</w:t>
      </w:r>
      <w:r w:rsidRPr="0065573A">
        <w:rPr>
          <w:rFonts w:eastAsia="Cordia New"/>
          <w:sz w:val="24"/>
          <w:szCs w:val="24"/>
        </w:rPr>
        <w:t>.2.</w:t>
      </w:r>
    </w:p>
    <w:p w:rsidR="0065573A" w:rsidRDefault="004E52BB" w:rsidP="0065573A">
      <w:pPr>
        <w:spacing w:line="360" w:lineRule="auto"/>
        <w:jc w:val="center"/>
        <w:rPr>
          <w:rFonts w:eastAsia="Cordia New"/>
          <w:sz w:val="24"/>
          <w:szCs w:val="24"/>
        </w:rPr>
      </w:pPr>
      <w:r>
        <w:rPr>
          <w:noProof/>
          <w:lang w:val="en-MY" w:eastAsia="ja-JP"/>
        </w:rPr>
        <w:lastRenderedPageBreak/>
        <mc:AlternateContent>
          <mc:Choice Requires="wps">
            <w:drawing>
              <wp:anchor distT="0" distB="0" distL="114300" distR="114300" simplePos="0" relativeHeight="251678720" behindDoc="0" locked="0" layoutInCell="1" allowOverlap="1" wp14:anchorId="343A3188" wp14:editId="378B0C5E">
                <wp:simplePos x="0" y="0"/>
                <wp:positionH relativeFrom="column">
                  <wp:posOffset>2608053</wp:posOffset>
                </wp:positionH>
                <wp:positionV relativeFrom="paragraph">
                  <wp:posOffset>1576274</wp:posOffset>
                </wp:positionV>
                <wp:extent cx="327804" cy="172528"/>
                <wp:effectExtent l="19050" t="38100" r="53340" b="18415"/>
                <wp:wrapNone/>
                <wp:docPr id="10" name="Straight Arrow Connector 10"/>
                <wp:cNvGraphicFramePr/>
                <a:graphic xmlns:a="http://schemas.openxmlformats.org/drawingml/2006/main">
                  <a:graphicData uri="http://schemas.microsoft.com/office/word/2010/wordprocessingShape">
                    <wps:wsp>
                      <wps:cNvCnPr/>
                      <wps:spPr>
                        <a:xfrm flipV="1">
                          <a:off x="0" y="0"/>
                          <a:ext cx="327804" cy="172528"/>
                        </a:xfrm>
                        <a:prstGeom prst="straightConnector1">
                          <a:avLst/>
                        </a:prstGeom>
                        <a:ln w="3810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0" o:spid="_x0000_s1026" type="#_x0000_t32" style="position:absolute;margin-left:205.35pt;margin-top:124.1pt;width:25.8pt;height:13.6pt;flip:y;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" strokecolor="red" strokeweight="3pt">
                <v:stroke endarrow="block"/>
              </v:shape>
            </w:pict>
          </mc:Fallback>
        </mc:AlternateContent>
      </w:r>
      <w:r>
        <w:rPr>
          <w:noProof/>
          <w:lang w:val="en-MY" w:eastAsia="ja-JP"/>
        </w:rPr>
        <mc:AlternateContent>
          <mc:Choice Requires="wps">
            <w:drawing>
              <wp:anchor distT="0" distB="0" distL="114300" distR="114300" simplePos="0" relativeHeight="251677696" behindDoc="0" locked="0" layoutInCell="1" allowOverlap="1" wp14:anchorId="6C664371" wp14:editId="2A364954">
                <wp:simplePos x="0" y="0"/>
                <wp:positionH relativeFrom="column">
                  <wp:posOffset>2083699</wp:posOffset>
                </wp:positionH>
                <wp:positionV relativeFrom="paragraph">
                  <wp:posOffset>1798955</wp:posOffset>
                </wp:positionV>
                <wp:extent cx="914400" cy="265814"/>
                <wp:effectExtent l="0" t="0" r="0" b="1270"/>
                <wp:wrapNone/>
                <wp:docPr id="9" name="Text Box 9"/>
                <wp:cNvGraphicFramePr/>
                <a:graphic xmlns:a="http://schemas.openxmlformats.org/drawingml/2006/main">
                  <a:graphicData uri="http://schemas.microsoft.com/office/word/2010/wordprocessingShape">
                    <wps:wsp>
                      <wps:cNvSpPr txBox="1"/>
                      <wps:spPr>
                        <a:xfrm>
                          <a:off x="0" y="0"/>
                          <a:ext cx="914400" cy="265814"/>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4E52BB" w:rsidRDefault="00D55C7F">
                            <w:pPr>
                              <w:rPr>
                                <w:b/>
                                <w:color w:val="000000" w:themeColor="text1"/>
                              </w:rPr>
                            </w:pPr>
                            <w:r w:rsidRPr="004E52BB">
                              <w:rPr>
                                <w:b/>
                                <w:color w:val="000000" w:themeColor="text1"/>
                              </w:rPr>
                              <w:t>Separation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9" o:spid="_x0000_s1028" type="#_x0000_t202" style="position:absolute;left:0;text-align:left;margin-left:164.05pt;margin-top:141.65pt;width:1in;height:20.95pt;z-index:2516776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" fillcolor="white [3212]" stroked="f" strokeweight=".5pt">
                <v:textbox>
                  <w:txbxContent>
                    <w:p w:rsidR="00F776F5" w:rsidRPr="004E52BB" w:rsidRDefault="00F776F5">
                      <w:pPr>
                        <w:rPr>
                          <w:b/>
                          <w:color w:val="000000" w:themeColor="text1"/>
                        </w:rPr>
                      </w:pPr>
                      <w:r w:rsidRPr="004E52BB">
                        <w:rPr>
                          <w:b/>
                          <w:color w:val="000000" w:themeColor="text1"/>
                        </w:rPr>
                        <w:t>Separation</w:t>
                      </w:r>
                    </w:p>
                  </w:txbxContent>
                </v:textbox>
              </v:shape>
            </w:pict>
          </mc:Fallback>
        </mc:AlternateContent>
      </w:r>
      <w:r w:rsidR="0065573A" w:rsidRPr="0065573A">
        <w:rPr>
          <w:noProof/>
          <w:lang w:val="en-MY" w:eastAsia="ja-JP"/>
        </w:rPr>
        <w:drawing>
          <wp:inline distT="0" distB="0" distL="0" distR="0" wp14:anchorId="7FA7D7FB" wp14:editId="6515A86D">
            <wp:extent cx="3949477" cy="2264735"/>
            <wp:effectExtent l="0" t="0" r="0" b="2540"/>
            <wp:docPr id="65561" name="Picture 65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extLst>
                        <a:ext uri="{BEBA8EAE-BF5A-486C-A8C5-ECC9F3942E4B}">
                          <a14:imgProps xmlns:a14="http://schemas.microsoft.com/office/drawing/2010/main">
                            <a14:imgLayer r:embed="rId137">
                              <a14:imgEffect>
                                <a14:brightnessContrast bright="20000" contrast="20000"/>
                              </a14:imgEffect>
                            </a14:imgLayer>
                          </a14:imgProps>
                        </a:ext>
                      </a:extLst>
                    </a:blip>
                    <a:stretch>
                      <a:fillRect/>
                    </a:stretch>
                  </pic:blipFill>
                  <pic:spPr>
                    <a:xfrm>
                      <a:off x="0" y="0"/>
                      <a:ext cx="3956207" cy="2268594"/>
                    </a:xfrm>
                    <a:prstGeom prst="rect">
                      <a:avLst/>
                    </a:prstGeom>
                  </pic:spPr>
                </pic:pic>
              </a:graphicData>
            </a:graphic>
          </wp:inline>
        </w:drawing>
      </w:r>
    </w:p>
    <w:p w:rsidR="007A13E1" w:rsidRDefault="00933F81" w:rsidP="0065573A">
      <w:pPr>
        <w:spacing w:line="360" w:lineRule="auto"/>
        <w:jc w:val="center"/>
        <w:rPr>
          <w:rFonts w:eastAsia="Cordia New"/>
          <w:sz w:val="24"/>
          <w:szCs w:val="24"/>
        </w:rPr>
      </w:pPr>
      <w:r>
        <w:rPr>
          <w:rFonts w:eastAsia="Cordia New"/>
          <w:sz w:val="24"/>
          <w:szCs w:val="24"/>
        </w:rPr>
        <w:t>(</w:t>
      </w:r>
      <w:proofErr w:type="gramStart"/>
      <w:r w:rsidR="007A13E1">
        <w:rPr>
          <w:rFonts w:eastAsia="Cordia New"/>
          <w:sz w:val="24"/>
          <w:szCs w:val="24"/>
        </w:rPr>
        <w:t>a</w:t>
      </w:r>
      <w:proofErr w:type="gramEnd"/>
      <w:r>
        <w:rPr>
          <w:rFonts w:eastAsia="Cordia New"/>
          <w:sz w:val="24"/>
          <w:szCs w:val="24"/>
        </w:rPr>
        <w:t>)</w:t>
      </w:r>
      <w:r w:rsidR="007A13E1">
        <w:rPr>
          <w:rFonts w:eastAsia="Cordia New"/>
          <w:sz w:val="24"/>
          <w:szCs w:val="24"/>
        </w:rPr>
        <w:t xml:space="preserve">: </w:t>
      </w:r>
      <w:r w:rsidR="007A13E1" w:rsidRPr="0065573A">
        <w:rPr>
          <w:rFonts w:eastAsia="Cordia New"/>
          <w:sz w:val="24"/>
          <w:szCs w:val="24"/>
        </w:rPr>
        <w:t>2</w:t>
      </w:r>
      <w:r w:rsidR="007A13E1">
        <w:rPr>
          <w:rFonts w:eastAsia="Cordia New"/>
          <w:sz w:val="24"/>
          <w:szCs w:val="24"/>
        </w:rPr>
        <w:t>-</w:t>
      </w:r>
      <w:r w:rsidR="007A13E1" w:rsidRPr="0065573A">
        <w:rPr>
          <w:rFonts w:eastAsia="Cordia New"/>
          <w:sz w:val="24"/>
          <w:szCs w:val="24"/>
        </w:rPr>
        <w:t>D flow with boundary layer thickness</w:t>
      </w:r>
    </w:p>
    <w:p w:rsidR="004E52BB" w:rsidRDefault="004E52BB" w:rsidP="0065573A">
      <w:pPr>
        <w:spacing w:line="360" w:lineRule="auto"/>
        <w:jc w:val="center"/>
        <w:rPr>
          <w:rFonts w:eastAsia="Cordia New"/>
          <w:sz w:val="24"/>
          <w:szCs w:val="24"/>
        </w:rPr>
      </w:pPr>
      <w:r>
        <w:rPr>
          <w:rFonts w:eastAsia="Cordia New"/>
          <w:noProof/>
          <w:sz w:val="24"/>
          <w:szCs w:val="24"/>
          <w:lang w:val="en-MY" w:eastAsia="ja-JP"/>
        </w:rPr>
        <w:drawing>
          <wp:inline distT="0" distB="0" distL="0" distR="0" wp14:anchorId="0AEB3B30" wp14:editId="7D4A4EE4">
            <wp:extent cx="3421380" cy="2026920"/>
            <wp:effectExtent l="0" t="0" r="762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421380" cy="2026920"/>
                    </a:xfrm>
                    <a:prstGeom prst="rect">
                      <a:avLst/>
                    </a:prstGeom>
                    <a:noFill/>
                  </pic:spPr>
                </pic:pic>
              </a:graphicData>
            </a:graphic>
          </wp:inline>
        </w:drawing>
      </w:r>
    </w:p>
    <w:p w:rsidR="00933F81" w:rsidRDefault="00933F81" w:rsidP="00933F81">
      <w:pPr>
        <w:spacing w:line="360" w:lineRule="auto"/>
        <w:jc w:val="center"/>
        <w:rPr>
          <w:rFonts w:eastAsia="Cordia New"/>
          <w:sz w:val="24"/>
          <w:szCs w:val="24"/>
        </w:rPr>
      </w:pPr>
      <w:r>
        <w:rPr>
          <w:rFonts w:eastAsia="Cordia New"/>
          <w:sz w:val="24"/>
          <w:szCs w:val="24"/>
        </w:rPr>
        <w:t>(b): Vibration in VIV</w:t>
      </w:r>
    </w:p>
    <w:p w:rsidR="007A13E1" w:rsidRDefault="007A13E1" w:rsidP="0065573A">
      <w:pPr>
        <w:spacing w:line="360" w:lineRule="auto"/>
        <w:jc w:val="center"/>
        <w:rPr>
          <w:rFonts w:eastAsia="Cordia New"/>
          <w:sz w:val="24"/>
          <w:szCs w:val="24"/>
        </w:rPr>
      </w:pPr>
    </w:p>
    <w:p w:rsidR="00933F81" w:rsidRDefault="00933F81" w:rsidP="00933F81">
      <w:pPr>
        <w:spacing w:line="360" w:lineRule="auto"/>
        <w:jc w:val="center"/>
        <w:rPr>
          <w:rFonts w:eastAsia="Cordia New"/>
          <w:sz w:val="24"/>
          <w:szCs w:val="24"/>
        </w:rPr>
      </w:pPr>
      <w:r>
        <w:rPr>
          <w:rFonts w:eastAsia="Cordia New"/>
          <w:noProof/>
          <w:sz w:val="24"/>
          <w:szCs w:val="24"/>
          <w:lang w:val="en-MY" w:eastAsia="ja-JP"/>
        </w:rPr>
        <w:drawing>
          <wp:inline distT="0" distB="0" distL="0" distR="0" wp14:anchorId="26C17259" wp14:editId="664C7B00">
            <wp:extent cx="5284800" cy="1195200"/>
            <wp:effectExtent l="0" t="0" r="0" b="5080"/>
            <wp:docPr id="50197" name="Picture 5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284800" cy="1195200"/>
                    </a:xfrm>
                    <a:prstGeom prst="rect">
                      <a:avLst/>
                    </a:prstGeom>
                    <a:noFill/>
                  </pic:spPr>
                </pic:pic>
              </a:graphicData>
            </a:graphic>
          </wp:inline>
        </w:drawing>
      </w:r>
    </w:p>
    <w:p w:rsidR="00C4412C" w:rsidRPr="00C4412C" w:rsidRDefault="00C4412C" w:rsidP="00C4412C">
      <w:pPr>
        <w:spacing w:line="360" w:lineRule="auto"/>
        <w:jc w:val="both"/>
        <w:rPr>
          <w:rFonts w:eastAsia="Cordia New"/>
        </w:rPr>
      </w:pPr>
      <w:r w:rsidRPr="00C4412C">
        <w:rPr>
          <w:rFonts w:eastAsia="Cordia New"/>
        </w:rPr>
        <w:t>Shedding patterns in the wake of oscillating cylinders are distinct and exist for a certain range of heave frequencies and amplitudes.</w:t>
      </w:r>
      <w:r>
        <w:rPr>
          <w:rFonts w:eastAsia="Cordia New"/>
        </w:rPr>
        <w:t xml:space="preserve"> </w:t>
      </w:r>
      <w:r w:rsidRPr="00C4412C">
        <w:rPr>
          <w:rFonts w:eastAsia="Cordia New"/>
        </w:rPr>
        <w:t>The different modes have a great impact on structural loading.</w:t>
      </w:r>
    </w:p>
    <w:p w:rsidR="00933F81" w:rsidRDefault="00933F81" w:rsidP="0065573A">
      <w:pPr>
        <w:spacing w:line="360" w:lineRule="auto"/>
        <w:jc w:val="center"/>
        <w:rPr>
          <w:rFonts w:eastAsia="Cordia New"/>
          <w:sz w:val="24"/>
          <w:szCs w:val="24"/>
        </w:rPr>
      </w:pPr>
      <w:r>
        <w:rPr>
          <w:rFonts w:eastAsia="Cordia New"/>
          <w:sz w:val="24"/>
          <w:szCs w:val="24"/>
        </w:rPr>
        <w:t xml:space="preserve">(c): Wake </w:t>
      </w:r>
      <w:r w:rsidR="00721C75">
        <w:rPr>
          <w:rFonts w:eastAsia="Cordia New"/>
          <w:sz w:val="24"/>
          <w:szCs w:val="24"/>
        </w:rPr>
        <w:t>pat</w:t>
      </w:r>
      <w:r w:rsidR="00C4412C">
        <w:rPr>
          <w:rFonts w:eastAsia="Cordia New"/>
          <w:sz w:val="24"/>
          <w:szCs w:val="24"/>
        </w:rPr>
        <w:t>t</w:t>
      </w:r>
      <w:r w:rsidR="00721C75">
        <w:rPr>
          <w:rFonts w:eastAsia="Cordia New"/>
          <w:sz w:val="24"/>
          <w:szCs w:val="24"/>
        </w:rPr>
        <w:t xml:space="preserve">ern behind cylinder. </w:t>
      </w:r>
    </w:p>
    <w:p w:rsidR="0065573A" w:rsidRDefault="0065573A" w:rsidP="00C4412C">
      <w:pPr>
        <w:spacing w:line="360" w:lineRule="auto"/>
        <w:jc w:val="center"/>
        <w:rPr>
          <w:rFonts w:eastAsia="Cordia New"/>
          <w:sz w:val="24"/>
          <w:szCs w:val="24"/>
        </w:rPr>
      </w:pPr>
      <w:r w:rsidRPr="0065573A">
        <w:rPr>
          <w:rFonts w:eastAsia="Cordia New"/>
          <w:b/>
          <w:sz w:val="24"/>
          <w:szCs w:val="24"/>
        </w:rPr>
        <w:t>Figure 8.2</w:t>
      </w:r>
      <w:r>
        <w:rPr>
          <w:rFonts w:eastAsia="Cordia New"/>
          <w:b/>
          <w:sz w:val="24"/>
          <w:szCs w:val="24"/>
        </w:rPr>
        <w:t>:</w:t>
      </w:r>
      <w:r w:rsidRPr="0065573A">
        <w:rPr>
          <w:rFonts w:eastAsia="Cordia New"/>
          <w:sz w:val="24"/>
          <w:szCs w:val="24"/>
        </w:rPr>
        <w:t xml:space="preserve"> </w:t>
      </w:r>
      <w:r w:rsidR="00721C75">
        <w:rPr>
          <w:rFonts w:eastAsia="Cordia New"/>
          <w:sz w:val="24"/>
          <w:szCs w:val="24"/>
        </w:rPr>
        <w:t>Nature of flow around cyl</w:t>
      </w:r>
      <w:r w:rsidR="00C4412C">
        <w:rPr>
          <w:rFonts w:eastAsia="Cordia New"/>
          <w:sz w:val="24"/>
          <w:szCs w:val="24"/>
        </w:rPr>
        <w:t>i</w:t>
      </w:r>
      <w:r w:rsidR="00721C75">
        <w:rPr>
          <w:rFonts w:eastAsia="Cordia New"/>
          <w:sz w:val="24"/>
          <w:szCs w:val="24"/>
        </w:rPr>
        <w:t>nder cause VIV</w:t>
      </w:r>
      <w:r>
        <w:rPr>
          <w:rFonts w:eastAsia="Cordia New"/>
          <w:sz w:val="24"/>
          <w:szCs w:val="24"/>
        </w:rPr>
        <w:t>.</w:t>
      </w:r>
    </w:p>
    <w:p w:rsidR="0065573A" w:rsidRDefault="0065573A" w:rsidP="0065573A">
      <w:pPr>
        <w:spacing w:line="360" w:lineRule="auto"/>
        <w:jc w:val="both"/>
        <w:rPr>
          <w:rFonts w:eastAsia="Cordia New"/>
          <w:sz w:val="24"/>
          <w:szCs w:val="24"/>
        </w:rPr>
      </w:pPr>
    </w:p>
    <w:p w:rsidR="0065573A" w:rsidRDefault="0065573A" w:rsidP="0065573A">
      <w:pPr>
        <w:spacing w:line="360" w:lineRule="auto"/>
        <w:ind w:firstLine="567"/>
        <w:jc w:val="both"/>
        <w:rPr>
          <w:rFonts w:eastAsia="Cordia New"/>
          <w:sz w:val="24"/>
          <w:szCs w:val="24"/>
        </w:rPr>
      </w:pPr>
      <w:r w:rsidRPr="0065573A">
        <w:rPr>
          <w:rFonts w:eastAsia="Cordia New"/>
          <w:sz w:val="24"/>
          <w:szCs w:val="24"/>
        </w:rPr>
        <w:t xml:space="preserve">Depending on </w:t>
      </w:r>
      <w:proofErr w:type="gramStart"/>
      <w:r w:rsidRPr="0065573A">
        <w:rPr>
          <w:rFonts w:eastAsia="Cordia New"/>
          <w:sz w:val="24"/>
          <w:szCs w:val="24"/>
        </w:rPr>
        <w:t xml:space="preserve">the </w:t>
      </w:r>
      <w:proofErr w:type="gramEnd"/>
      <m:oMath>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e</m:t>
            </m:r>
          </m:sub>
        </m:sSub>
      </m:oMath>
      <w:r w:rsidRPr="0065573A">
        <w:rPr>
          <w:rFonts w:eastAsia="Cordia New"/>
          <w:sz w:val="24"/>
          <w:szCs w:val="24"/>
        </w:rPr>
        <w:t>, the shedding process and downstream vortex street will vary. The separate</w:t>
      </w:r>
      <w:r>
        <w:rPr>
          <w:rFonts w:eastAsia="Cordia New"/>
          <w:sz w:val="24"/>
          <w:szCs w:val="24"/>
        </w:rPr>
        <w:t xml:space="preserve"> </w:t>
      </w:r>
      <w:r w:rsidRPr="0065573A">
        <w:rPr>
          <w:rFonts w:eastAsia="Cordia New"/>
          <w:sz w:val="24"/>
          <w:szCs w:val="24"/>
        </w:rPr>
        <w:t xml:space="preserve">stages of the process for increasing </w:t>
      </w:r>
      <m:oMath>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e</m:t>
            </m:r>
          </m:sub>
        </m:sSub>
      </m:oMath>
      <w:r w:rsidRPr="0065573A">
        <w:rPr>
          <w:rFonts w:eastAsia="Cordia New"/>
          <w:sz w:val="24"/>
          <w:szCs w:val="24"/>
        </w:rPr>
        <w:t xml:space="preserve"> are illustrated </w:t>
      </w:r>
      <w:r>
        <w:rPr>
          <w:rFonts w:eastAsia="Cordia New"/>
          <w:sz w:val="24"/>
          <w:szCs w:val="24"/>
        </w:rPr>
        <w:t>in Figure.8.3</w:t>
      </w:r>
      <w:r w:rsidRPr="0065573A">
        <w:rPr>
          <w:rFonts w:eastAsia="Cordia New"/>
          <w:sz w:val="24"/>
          <w:szCs w:val="24"/>
        </w:rPr>
        <w:t>.</w:t>
      </w:r>
      <w:r w:rsidRPr="0065573A">
        <w:t xml:space="preserve"> </w:t>
      </w:r>
      <w:r w:rsidRPr="0065573A">
        <w:rPr>
          <w:rFonts w:eastAsia="Cordia New"/>
          <w:sz w:val="24"/>
          <w:szCs w:val="24"/>
        </w:rPr>
        <w:t xml:space="preserve">From Figure </w:t>
      </w:r>
      <w:r w:rsidR="00F213CD">
        <w:rPr>
          <w:rFonts w:eastAsia="Cordia New"/>
          <w:sz w:val="24"/>
          <w:szCs w:val="24"/>
        </w:rPr>
        <w:t>8</w:t>
      </w:r>
      <w:r w:rsidRPr="0065573A">
        <w:rPr>
          <w:rFonts w:eastAsia="Cordia New"/>
          <w:sz w:val="24"/>
          <w:szCs w:val="24"/>
        </w:rPr>
        <w:t>.3 we see that flow sepa</w:t>
      </w:r>
      <w:r w:rsidR="00F213CD">
        <w:rPr>
          <w:rFonts w:eastAsia="Cordia New"/>
          <w:sz w:val="24"/>
          <w:szCs w:val="24"/>
        </w:rPr>
        <w:t>ration occurs early, already at</w:t>
      </w:r>
      <m:oMath>
        <m:r>
          <w:rPr>
            <w:rFonts w:ascii="Cambria Math" w:eastAsia="Cordia New" w:hAnsi="Cambria Math"/>
            <w:sz w:val="24"/>
            <w:szCs w:val="24"/>
          </w:rPr>
          <m:t xml:space="preserve"> 5&lt; </m:t>
        </m:r>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e</m:t>
            </m:r>
          </m:sub>
        </m:sSub>
        <m:r>
          <w:rPr>
            <w:rFonts w:ascii="Cambria Math" w:eastAsia="Cordia New" w:hAnsi="Cambria Math"/>
            <w:sz w:val="24"/>
            <w:szCs w:val="24"/>
          </w:rPr>
          <m:t>&lt;40</m:t>
        </m:r>
      </m:oMath>
      <w:r w:rsidRPr="0065573A">
        <w:rPr>
          <w:rFonts w:eastAsia="Cordia New"/>
          <w:sz w:val="24"/>
          <w:szCs w:val="24"/>
        </w:rPr>
        <w:t>, and a symmetric</w:t>
      </w:r>
      <w:r>
        <w:rPr>
          <w:rFonts w:eastAsia="Cordia New"/>
          <w:sz w:val="24"/>
          <w:szCs w:val="24"/>
        </w:rPr>
        <w:t xml:space="preserve"> </w:t>
      </w:r>
      <w:r w:rsidRPr="0065573A">
        <w:rPr>
          <w:rFonts w:eastAsia="Cordia New"/>
          <w:sz w:val="24"/>
          <w:szCs w:val="24"/>
        </w:rPr>
        <w:t>pair of vortices are formed. For further increasing Reynolds number</w:t>
      </w:r>
      <w:proofErr w:type="gramStart"/>
      <w:r w:rsidRPr="0065573A">
        <w:rPr>
          <w:rFonts w:eastAsia="Cordia New"/>
          <w:sz w:val="24"/>
          <w:szCs w:val="24"/>
        </w:rPr>
        <w:t>,</w:t>
      </w:r>
      <w:r w:rsidR="00F213CD" w:rsidRPr="0065573A">
        <w:rPr>
          <w:rFonts w:eastAsia="Cordia New"/>
          <w:sz w:val="24"/>
          <w:szCs w:val="24"/>
        </w:rPr>
        <w:t xml:space="preserve"> </w:t>
      </w:r>
      <w:proofErr w:type="gramEnd"/>
      <m:oMath>
        <m:r>
          <w:rPr>
            <w:rFonts w:ascii="Cambria Math" w:eastAsia="Cordia New" w:hAnsi="Cambria Math"/>
            <w:sz w:val="24"/>
            <w:szCs w:val="24"/>
          </w:rPr>
          <m:t>40&lt;</m:t>
        </m:r>
        <m:r>
          <w:rPr>
            <w:rFonts w:ascii="Cambria Math" w:eastAsia="Cordia New" w:hAnsi="Cambria Math"/>
            <w:sz w:val="24"/>
            <w:szCs w:val="24"/>
          </w:rPr>
          <w:lastRenderedPageBreak/>
          <m:t xml:space="preserve"> </m:t>
        </m:r>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e</m:t>
            </m:r>
          </m:sub>
        </m:sSub>
        <m:r>
          <w:rPr>
            <w:rFonts w:ascii="Cambria Math" w:eastAsia="Cordia New" w:hAnsi="Cambria Math"/>
            <w:sz w:val="24"/>
            <w:szCs w:val="24"/>
          </w:rPr>
          <m:t>&lt;150</m:t>
        </m:r>
      </m:oMath>
      <w:r w:rsidRPr="0065573A">
        <w:rPr>
          <w:rFonts w:eastAsia="Cordia New"/>
          <w:sz w:val="24"/>
          <w:szCs w:val="24"/>
        </w:rPr>
        <w:t>, the wake</w:t>
      </w:r>
      <w:r>
        <w:rPr>
          <w:rFonts w:eastAsia="Cordia New"/>
          <w:sz w:val="24"/>
          <w:szCs w:val="24"/>
        </w:rPr>
        <w:t xml:space="preserve"> </w:t>
      </w:r>
      <w:r w:rsidRPr="0065573A">
        <w:rPr>
          <w:rFonts w:eastAsia="Cordia New"/>
          <w:sz w:val="24"/>
          <w:szCs w:val="24"/>
        </w:rPr>
        <w:t>becomes unstable, and laminar periodic staggered vortices of opposite signs are created. While the</w:t>
      </w:r>
      <w:r>
        <w:rPr>
          <w:rFonts w:eastAsia="Cordia New"/>
          <w:sz w:val="24"/>
          <w:szCs w:val="24"/>
        </w:rPr>
        <w:t xml:space="preserve"> </w:t>
      </w:r>
      <w:r w:rsidRPr="0065573A">
        <w:rPr>
          <w:rFonts w:eastAsia="Cordia New"/>
          <w:sz w:val="24"/>
          <w:szCs w:val="24"/>
        </w:rPr>
        <w:t>boundary layer on the cylinder remains laminar, the vortices become turbulent in the</w:t>
      </w:r>
      <w:r>
        <w:rPr>
          <w:rFonts w:eastAsia="Cordia New"/>
          <w:sz w:val="24"/>
          <w:szCs w:val="24"/>
        </w:rPr>
        <w:t xml:space="preserve"> </w:t>
      </w:r>
      <m:oMath>
        <m:r>
          <w:rPr>
            <w:rFonts w:ascii="Cambria Math" w:eastAsia="Cordia New" w:hAnsi="Cambria Math"/>
            <w:sz w:val="24"/>
            <w:szCs w:val="24"/>
          </w:rPr>
          <m:t xml:space="preserve">150&lt; </m:t>
        </m:r>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e</m:t>
            </m:r>
          </m:sub>
        </m:sSub>
        <m:r>
          <w:rPr>
            <w:rFonts w:ascii="Cambria Math" w:eastAsia="Cordia New" w:hAnsi="Cambria Math"/>
            <w:sz w:val="24"/>
            <w:szCs w:val="24"/>
          </w:rPr>
          <m:t>&lt;300</m:t>
        </m:r>
      </m:oMath>
      <w:r w:rsidR="00F213CD">
        <w:rPr>
          <w:rFonts w:eastAsia="Cordia New"/>
          <w:sz w:val="24"/>
          <w:szCs w:val="24"/>
        </w:rPr>
        <w:t xml:space="preserve"> </w:t>
      </w:r>
      <w:r w:rsidRPr="0065573A">
        <w:rPr>
          <w:rFonts w:eastAsia="Cordia New"/>
          <w:sz w:val="24"/>
          <w:szCs w:val="24"/>
        </w:rPr>
        <w:t>range. For a further increase in flow velocity, the subcritical flow regime</w:t>
      </w:r>
      <w:r>
        <w:rPr>
          <w:rFonts w:eastAsia="Cordia New"/>
          <w:sz w:val="24"/>
          <w:szCs w:val="24"/>
        </w:rPr>
        <w:t xml:space="preserve"> </w:t>
      </w:r>
      <m:oMath>
        <m:r>
          <w:rPr>
            <w:rFonts w:ascii="Cambria Math" w:eastAsia="Cordia New" w:hAnsi="Cambria Math"/>
            <w:sz w:val="24"/>
            <w:szCs w:val="24"/>
          </w:rPr>
          <m:t xml:space="preserve">300&lt; </m:t>
        </m:r>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e</m:t>
            </m:r>
          </m:sub>
        </m:sSub>
        <m:r>
          <w:rPr>
            <w:rFonts w:ascii="Cambria Math" w:eastAsia="Cordia New" w:hAnsi="Cambria Math"/>
            <w:sz w:val="24"/>
            <w:szCs w:val="24"/>
          </w:rPr>
          <m:t xml:space="preserve">&lt;1.5 x </m:t>
        </m:r>
        <m:sSup>
          <m:sSupPr>
            <m:ctrlPr>
              <w:rPr>
                <w:rFonts w:ascii="Cambria Math" w:eastAsia="Cordia New" w:hAnsi="Cambria Math"/>
                <w:i/>
                <w:sz w:val="24"/>
                <w:szCs w:val="24"/>
              </w:rPr>
            </m:ctrlPr>
          </m:sSupPr>
          <m:e>
            <m:r>
              <w:rPr>
                <w:rFonts w:ascii="Cambria Math" w:eastAsia="Cordia New" w:hAnsi="Cambria Math"/>
                <w:sz w:val="24"/>
                <w:szCs w:val="24"/>
              </w:rPr>
              <m:t>10</m:t>
            </m:r>
          </m:e>
          <m:sup>
            <m:r>
              <w:rPr>
                <w:rFonts w:ascii="Cambria Math" w:eastAsia="Cordia New" w:hAnsi="Cambria Math"/>
                <w:sz w:val="24"/>
                <w:szCs w:val="24"/>
              </w:rPr>
              <m:t>5</m:t>
            </m:r>
          </m:sup>
        </m:sSup>
      </m:oMath>
      <w:r w:rsidR="00F213CD">
        <w:rPr>
          <w:rFonts w:eastAsia="Cordia New"/>
          <w:sz w:val="24"/>
          <w:szCs w:val="24"/>
        </w:rPr>
        <w:t xml:space="preserve"> </w:t>
      </w:r>
      <w:r w:rsidRPr="0065573A">
        <w:rPr>
          <w:rFonts w:eastAsia="Cordia New"/>
          <w:sz w:val="24"/>
          <w:szCs w:val="24"/>
        </w:rPr>
        <w:t>is reached. The flow separates close to 80 degrees aft of cylinder leading edge and the vortex</w:t>
      </w:r>
      <w:r>
        <w:rPr>
          <w:rFonts w:eastAsia="Cordia New"/>
          <w:sz w:val="24"/>
          <w:szCs w:val="24"/>
        </w:rPr>
        <w:t xml:space="preserve"> </w:t>
      </w:r>
      <w:r w:rsidRPr="0065573A">
        <w:rPr>
          <w:rFonts w:eastAsia="Cordia New"/>
          <w:sz w:val="24"/>
          <w:szCs w:val="24"/>
        </w:rPr>
        <w:t>shedding is now strong and periodic, creating cyclic forces in both IL and CF direction. Moving into</w:t>
      </w:r>
      <w:r>
        <w:rPr>
          <w:rFonts w:eastAsia="Cordia New"/>
          <w:sz w:val="24"/>
          <w:szCs w:val="24"/>
        </w:rPr>
        <w:t xml:space="preserve"> </w:t>
      </w:r>
      <w:r w:rsidRPr="0065573A">
        <w:rPr>
          <w:rFonts w:eastAsia="Cordia New"/>
          <w:sz w:val="24"/>
          <w:szCs w:val="24"/>
        </w:rPr>
        <w:t>the transitional flow range of</w:t>
      </w:r>
      <m:oMath>
        <m:r>
          <w:rPr>
            <w:rFonts w:ascii="Cambria Math" w:eastAsia="Cordia New" w:hAnsi="Cambria Math"/>
            <w:sz w:val="24"/>
            <w:szCs w:val="24"/>
          </w:rPr>
          <m:t xml:space="preserve"> 1.5 x </m:t>
        </m:r>
        <m:sSup>
          <m:sSupPr>
            <m:ctrlPr>
              <w:rPr>
                <w:rFonts w:ascii="Cambria Math" w:eastAsia="Cordia New" w:hAnsi="Cambria Math"/>
                <w:i/>
                <w:sz w:val="24"/>
                <w:szCs w:val="24"/>
              </w:rPr>
            </m:ctrlPr>
          </m:sSupPr>
          <m:e>
            <m:r>
              <w:rPr>
                <w:rFonts w:ascii="Cambria Math" w:eastAsia="Cordia New" w:hAnsi="Cambria Math"/>
                <w:sz w:val="24"/>
                <w:szCs w:val="24"/>
              </w:rPr>
              <m:t>10</m:t>
            </m:r>
          </m:e>
          <m:sup>
            <m:r>
              <w:rPr>
                <w:rFonts w:ascii="Cambria Math" w:eastAsia="Cordia New" w:hAnsi="Cambria Math"/>
                <w:sz w:val="24"/>
                <w:szCs w:val="24"/>
              </w:rPr>
              <m:t>5</m:t>
            </m:r>
          </m:sup>
        </m:sSup>
        <m:r>
          <w:rPr>
            <w:rFonts w:ascii="Cambria Math" w:eastAsia="Cordia New" w:hAnsi="Cambria Math"/>
            <w:sz w:val="24"/>
            <w:szCs w:val="24"/>
          </w:rPr>
          <m:t xml:space="preserve">&lt; </m:t>
        </m:r>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e</m:t>
            </m:r>
          </m:sub>
        </m:sSub>
        <m:r>
          <w:rPr>
            <w:rFonts w:ascii="Cambria Math" w:eastAsia="Cordia New" w:hAnsi="Cambria Math"/>
            <w:sz w:val="24"/>
            <w:szCs w:val="24"/>
          </w:rPr>
          <m:t xml:space="preserve">&lt;3.6 x </m:t>
        </m:r>
        <m:sSup>
          <m:sSupPr>
            <m:ctrlPr>
              <w:rPr>
                <w:rFonts w:ascii="Cambria Math" w:eastAsia="Cordia New" w:hAnsi="Cambria Math"/>
                <w:i/>
                <w:sz w:val="24"/>
                <w:szCs w:val="24"/>
              </w:rPr>
            </m:ctrlPr>
          </m:sSupPr>
          <m:e>
            <m:r>
              <w:rPr>
                <w:rFonts w:ascii="Cambria Math" w:eastAsia="Cordia New" w:hAnsi="Cambria Math"/>
                <w:sz w:val="24"/>
                <w:szCs w:val="24"/>
              </w:rPr>
              <m:t>10</m:t>
            </m:r>
          </m:e>
          <m:sup>
            <m:r>
              <w:rPr>
                <w:rFonts w:ascii="Cambria Math" w:eastAsia="Cordia New" w:hAnsi="Cambria Math"/>
                <w:sz w:val="24"/>
                <w:szCs w:val="24"/>
              </w:rPr>
              <m:t>6</m:t>
            </m:r>
          </m:sup>
        </m:sSup>
      </m:oMath>
      <w:r w:rsidRPr="0065573A">
        <w:rPr>
          <w:rFonts w:eastAsia="Cordia New"/>
          <w:sz w:val="24"/>
          <w:szCs w:val="24"/>
        </w:rPr>
        <w:t xml:space="preserve"> , the boundary layer on the cylinder</w:t>
      </w:r>
      <w:r>
        <w:rPr>
          <w:rFonts w:eastAsia="Cordia New"/>
          <w:sz w:val="24"/>
          <w:szCs w:val="24"/>
        </w:rPr>
        <w:t xml:space="preserve"> </w:t>
      </w:r>
      <w:r w:rsidRPr="0065573A">
        <w:rPr>
          <w:rFonts w:eastAsia="Cordia New"/>
          <w:sz w:val="24"/>
          <w:szCs w:val="24"/>
        </w:rPr>
        <w:t>becomes turbulent which effectively delays the separation point to roughly 140 degrees aft of the</w:t>
      </w:r>
      <w:r>
        <w:rPr>
          <w:rFonts w:eastAsia="Cordia New"/>
          <w:sz w:val="24"/>
          <w:szCs w:val="24"/>
        </w:rPr>
        <w:t xml:space="preserve"> </w:t>
      </w:r>
      <w:r w:rsidRPr="0065573A">
        <w:rPr>
          <w:rFonts w:eastAsia="Cordia New"/>
          <w:sz w:val="24"/>
          <w:szCs w:val="24"/>
        </w:rPr>
        <w:t>leading edge. As a consequence the drag force on the cylinder is reduced. The same flow regime is</w:t>
      </w:r>
      <w:r>
        <w:rPr>
          <w:rFonts w:eastAsia="Cordia New"/>
          <w:sz w:val="24"/>
          <w:szCs w:val="24"/>
        </w:rPr>
        <w:t xml:space="preserve"> </w:t>
      </w:r>
      <w:proofErr w:type="spellStart"/>
      <w:r w:rsidRPr="0065573A">
        <w:rPr>
          <w:rFonts w:eastAsia="Cordia New"/>
          <w:sz w:val="24"/>
          <w:szCs w:val="24"/>
        </w:rPr>
        <w:t>characterised</w:t>
      </w:r>
      <w:proofErr w:type="spellEnd"/>
      <w:r w:rsidRPr="0065573A">
        <w:rPr>
          <w:rFonts w:eastAsia="Cordia New"/>
          <w:sz w:val="24"/>
          <w:szCs w:val="24"/>
        </w:rPr>
        <w:t xml:space="preserve"> by a disorganized wake caused by bubbles and three-dimensional effects (Blevins</w:t>
      </w:r>
      <w:r>
        <w:rPr>
          <w:rFonts w:eastAsia="Cordia New"/>
          <w:sz w:val="24"/>
          <w:szCs w:val="24"/>
        </w:rPr>
        <w:t xml:space="preserve"> </w:t>
      </w:r>
      <w:r w:rsidRPr="0065573A">
        <w:rPr>
          <w:rFonts w:eastAsia="Cordia New"/>
          <w:sz w:val="24"/>
          <w:szCs w:val="24"/>
        </w:rPr>
        <w:t>1994). Entering the supercritical flow regime, regular vortex shedding is established with both a</w:t>
      </w:r>
      <w:r>
        <w:rPr>
          <w:rFonts w:eastAsia="Cordia New"/>
          <w:sz w:val="24"/>
          <w:szCs w:val="24"/>
        </w:rPr>
        <w:t xml:space="preserve"> </w:t>
      </w:r>
      <w:r w:rsidRPr="0065573A">
        <w:rPr>
          <w:rFonts w:eastAsia="Cordia New"/>
          <w:sz w:val="24"/>
          <w:szCs w:val="24"/>
        </w:rPr>
        <w:t>turbulent boundary layer and a turbulent vortex street</w:t>
      </w:r>
    </w:p>
    <w:p w:rsidR="0065573A" w:rsidRDefault="0065573A" w:rsidP="0065573A">
      <w:pPr>
        <w:spacing w:line="360" w:lineRule="auto"/>
        <w:jc w:val="center"/>
        <w:rPr>
          <w:rFonts w:eastAsia="Cordia New"/>
          <w:sz w:val="24"/>
          <w:szCs w:val="24"/>
        </w:rPr>
      </w:pPr>
      <w:r w:rsidRPr="0065573A">
        <w:rPr>
          <w:noProof/>
          <w:lang w:val="en-MY" w:eastAsia="ja-JP"/>
        </w:rPr>
        <w:drawing>
          <wp:inline distT="0" distB="0" distL="0" distR="0" wp14:anchorId="1F179175" wp14:editId="663402E7">
            <wp:extent cx="4914900" cy="5244248"/>
            <wp:effectExtent l="0" t="0" r="0" b="0"/>
            <wp:docPr id="65562" name="Picture 65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extLst>
                        <a:ext uri="{BEBA8EAE-BF5A-486C-A8C5-ECC9F3942E4B}">
                          <a14:imgProps xmlns:a14="http://schemas.microsoft.com/office/drawing/2010/main">
                            <a14:imgLayer r:embed="rId141">
                              <a14:imgEffect>
                                <a14:brightnessContrast contrast="40000"/>
                              </a14:imgEffect>
                            </a14:imgLayer>
                          </a14:imgProps>
                        </a:ext>
                      </a:extLst>
                    </a:blip>
                    <a:stretch>
                      <a:fillRect/>
                    </a:stretch>
                  </pic:blipFill>
                  <pic:spPr>
                    <a:xfrm>
                      <a:off x="0" y="0"/>
                      <a:ext cx="4913157" cy="5242388"/>
                    </a:xfrm>
                    <a:prstGeom prst="rect">
                      <a:avLst/>
                    </a:prstGeom>
                  </pic:spPr>
                </pic:pic>
              </a:graphicData>
            </a:graphic>
          </wp:inline>
        </w:drawing>
      </w:r>
    </w:p>
    <w:p w:rsidR="00587DD7" w:rsidRDefault="00587DD7" w:rsidP="0065573A">
      <w:pPr>
        <w:spacing w:line="360" w:lineRule="auto"/>
        <w:jc w:val="center"/>
        <w:rPr>
          <w:rFonts w:eastAsia="Cordia New"/>
          <w:sz w:val="24"/>
          <w:szCs w:val="24"/>
        </w:rPr>
      </w:pPr>
      <w:r>
        <w:rPr>
          <w:rFonts w:eastAsia="Cordia New"/>
          <w:noProof/>
          <w:sz w:val="24"/>
          <w:szCs w:val="24"/>
          <w:lang w:val="en-MY" w:eastAsia="ja-JP"/>
        </w:rPr>
        <w:lastRenderedPageBreak/>
        <w:drawing>
          <wp:inline distT="0" distB="0" distL="0" distR="0" wp14:anchorId="74604A1B" wp14:editId="2D07E71E">
            <wp:extent cx="4175760" cy="2057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175760" cy="2057400"/>
                    </a:xfrm>
                    <a:prstGeom prst="rect">
                      <a:avLst/>
                    </a:prstGeom>
                    <a:noFill/>
                  </pic:spPr>
                </pic:pic>
              </a:graphicData>
            </a:graphic>
          </wp:inline>
        </w:drawing>
      </w:r>
    </w:p>
    <w:p w:rsidR="0065573A" w:rsidRDefault="0065573A" w:rsidP="0065573A">
      <w:pPr>
        <w:spacing w:line="360" w:lineRule="auto"/>
        <w:jc w:val="center"/>
        <w:rPr>
          <w:rFonts w:eastAsia="Cordia New"/>
          <w:sz w:val="24"/>
          <w:szCs w:val="24"/>
        </w:rPr>
      </w:pPr>
      <w:r w:rsidRPr="0065573A">
        <w:rPr>
          <w:rFonts w:eastAsia="Cordia New"/>
          <w:b/>
          <w:sz w:val="24"/>
          <w:szCs w:val="24"/>
        </w:rPr>
        <w:t>Figure 8.3:</w:t>
      </w:r>
      <w:r w:rsidRPr="0065573A">
        <w:rPr>
          <w:rFonts w:eastAsia="Cordia New"/>
          <w:sz w:val="24"/>
          <w:szCs w:val="24"/>
        </w:rPr>
        <w:t xml:space="preserve"> Flow regimes and corresponding wake at increasing</w:t>
      </w:r>
      <w:r w:rsidR="009C5F1B">
        <w:rPr>
          <w:rFonts w:eastAsia="Cordia New"/>
          <w:sz w:val="24"/>
          <w:szCs w:val="24"/>
        </w:rPr>
        <w:t xml:space="preserve"> Reynolds Number (</w:t>
      </w:r>
      <w:r w:rsidRPr="0065573A">
        <w:rPr>
          <w:rFonts w:eastAsia="Cordia New"/>
          <w:sz w:val="24"/>
          <w:szCs w:val="24"/>
        </w:rPr>
        <w:t xml:space="preserve"> </w:t>
      </w:r>
      <m:oMath>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e</m:t>
            </m:r>
          </m:sub>
        </m:sSub>
      </m:oMath>
      <w:r w:rsidR="009C5F1B">
        <w:rPr>
          <w:rFonts w:eastAsia="Cordia New"/>
          <w:sz w:val="24"/>
          <w:szCs w:val="24"/>
        </w:rPr>
        <w:t>)</w:t>
      </w:r>
      <w:r w:rsidR="00F213CD">
        <w:rPr>
          <w:rFonts w:eastAsia="Cordia New"/>
          <w:sz w:val="24"/>
          <w:szCs w:val="24"/>
        </w:rPr>
        <w:t>.</w:t>
      </w:r>
    </w:p>
    <w:p w:rsidR="00A36F18" w:rsidRDefault="00A36F18" w:rsidP="0065573A">
      <w:pPr>
        <w:spacing w:line="360" w:lineRule="auto"/>
        <w:jc w:val="center"/>
        <w:rPr>
          <w:rFonts w:eastAsia="Cordia New"/>
          <w:sz w:val="24"/>
          <w:szCs w:val="24"/>
        </w:rPr>
      </w:pPr>
    </w:p>
    <w:p w:rsidR="009D4A9B" w:rsidRPr="00047050" w:rsidRDefault="009D4A9B" w:rsidP="009D4A9B">
      <w:pPr>
        <w:pStyle w:val="Heading4"/>
        <w:spacing w:line="360" w:lineRule="auto"/>
        <w:ind w:left="720"/>
        <w:rPr>
          <w:rFonts w:eastAsia="Cordia New"/>
          <w:sz w:val="26"/>
          <w:szCs w:val="26"/>
        </w:rPr>
      </w:pPr>
      <w:r w:rsidRPr="00047050">
        <w:rPr>
          <w:rFonts w:eastAsia="Cordia New"/>
          <w:sz w:val="26"/>
          <w:szCs w:val="26"/>
        </w:rPr>
        <w:t>8.1.1.</w:t>
      </w:r>
      <w:r w:rsidR="00C10F25">
        <w:rPr>
          <w:rFonts w:eastAsia="Cordia New"/>
          <w:sz w:val="26"/>
          <w:szCs w:val="26"/>
        </w:rPr>
        <w:t>5</w:t>
      </w:r>
      <w:r w:rsidRPr="00047050">
        <w:rPr>
          <w:rFonts w:eastAsia="Cordia New"/>
          <w:sz w:val="26"/>
          <w:szCs w:val="26"/>
        </w:rPr>
        <w:t xml:space="preserve">. </w:t>
      </w:r>
      <w:r>
        <w:rPr>
          <w:rFonts w:eastAsia="Cordia New"/>
          <w:sz w:val="26"/>
          <w:szCs w:val="26"/>
        </w:rPr>
        <w:t>D</w:t>
      </w:r>
      <w:r w:rsidRPr="009D4A9B">
        <w:rPr>
          <w:rFonts w:eastAsia="Cordia New"/>
          <w:sz w:val="26"/>
          <w:szCs w:val="26"/>
        </w:rPr>
        <w:t xml:space="preserve">rag </w:t>
      </w:r>
      <w:r w:rsidR="009C5F1B" w:rsidRPr="009D4A9B">
        <w:rPr>
          <w:rFonts w:eastAsia="Cordia New"/>
          <w:sz w:val="26"/>
          <w:szCs w:val="26"/>
        </w:rPr>
        <w:t xml:space="preserve">Force </w:t>
      </w:r>
      <w:r w:rsidR="009C5F1B">
        <w:rPr>
          <w:rFonts w:eastAsia="Cordia New"/>
          <w:sz w:val="26"/>
          <w:szCs w:val="26"/>
        </w:rPr>
        <w:t>o</w:t>
      </w:r>
      <w:r w:rsidR="009C5F1B" w:rsidRPr="009D4A9B">
        <w:rPr>
          <w:rFonts w:eastAsia="Cordia New"/>
          <w:sz w:val="26"/>
          <w:szCs w:val="26"/>
        </w:rPr>
        <w:t xml:space="preserve">n </w:t>
      </w:r>
      <w:r w:rsidR="009C5F1B">
        <w:rPr>
          <w:rFonts w:eastAsia="Cordia New"/>
          <w:sz w:val="26"/>
          <w:szCs w:val="26"/>
        </w:rPr>
        <w:t>a</w:t>
      </w:r>
      <w:r w:rsidR="009C5F1B" w:rsidRPr="009D4A9B">
        <w:rPr>
          <w:rFonts w:eastAsia="Cordia New"/>
          <w:sz w:val="26"/>
          <w:szCs w:val="26"/>
        </w:rPr>
        <w:t xml:space="preserve"> Fixed Circular Cylinder</w:t>
      </w:r>
    </w:p>
    <w:p w:rsidR="00F213CD" w:rsidRDefault="009D4A9B" w:rsidP="009D4A9B">
      <w:pPr>
        <w:spacing w:line="360" w:lineRule="auto"/>
        <w:jc w:val="both"/>
        <w:rPr>
          <w:rFonts w:eastAsia="Cordia New"/>
          <w:sz w:val="24"/>
          <w:szCs w:val="24"/>
        </w:rPr>
      </w:pPr>
      <w:r>
        <w:rPr>
          <w:rFonts w:eastAsia="Cordia New"/>
          <w:sz w:val="24"/>
          <w:szCs w:val="24"/>
        </w:rPr>
        <w:t>T</w:t>
      </w:r>
      <w:r w:rsidRPr="009D4A9B">
        <w:rPr>
          <w:rFonts w:eastAsia="Cordia New"/>
          <w:sz w:val="24"/>
          <w:szCs w:val="24"/>
        </w:rPr>
        <w:t>he static drag force on a fixed cylinder is</w:t>
      </w:r>
      <w:r>
        <w:rPr>
          <w:rFonts w:eastAsia="Cordia New"/>
          <w:sz w:val="24"/>
          <w:szCs w:val="24"/>
        </w:rPr>
        <w:t xml:space="preserve"> </w:t>
      </w:r>
      <w:r w:rsidRPr="009D4A9B">
        <w:rPr>
          <w:rFonts w:eastAsia="Cordia New"/>
          <w:sz w:val="24"/>
          <w:szCs w:val="24"/>
        </w:rPr>
        <w:t>primarily caused by flow separation on the top and bottom side of a cylinder. This will induce a</w:t>
      </w:r>
      <w:r>
        <w:rPr>
          <w:rFonts w:eastAsia="Cordia New"/>
          <w:sz w:val="24"/>
          <w:szCs w:val="24"/>
        </w:rPr>
        <w:t xml:space="preserve"> </w:t>
      </w:r>
      <w:r w:rsidRPr="009D4A9B">
        <w:rPr>
          <w:rFonts w:eastAsia="Cordia New"/>
          <w:sz w:val="24"/>
          <w:szCs w:val="24"/>
        </w:rPr>
        <w:t>pressure difference between the leading and trailing edge, which integrated over the surface, gives a</w:t>
      </w:r>
      <w:r>
        <w:rPr>
          <w:rFonts w:eastAsia="Cordia New"/>
          <w:sz w:val="24"/>
          <w:szCs w:val="24"/>
        </w:rPr>
        <w:t xml:space="preserve"> </w:t>
      </w:r>
      <w:r w:rsidRPr="009D4A9B">
        <w:rPr>
          <w:rFonts w:eastAsia="Cordia New"/>
          <w:sz w:val="24"/>
          <w:szCs w:val="24"/>
        </w:rPr>
        <w:t>drag force. Friction forces acting tangentially to the cylinder surface will also add to the total drag</w:t>
      </w:r>
      <w:r>
        <w:rPr>
          <w:rFonts w:eastAsia="Cordia New"/>
          <w:sz w:val="24"/>
          <w:szCs w:val="24"/>
        </w:rPr>
        <w:t xml:space="preserve"> </w:t>
      </w:r>
      <w:r w:rsidRPr="009D4A9B">
        <w:rPr>
          <w:rFonts w:eastAsia="Cordia New"/>
          <w:sz w:val="24"/>
          <w:szCs w:val="24"/>
        </w:rPr>
        <w:t>force, but compared to the pressure force caused by flow separation, the viscous part is small.</w:t>
      </w:r>
    </w:p>
    <w:p w:rsidR="009D4A9B" w:rsidRDefault="009D4A9B" w:rsidP="009D4A9B">
      <w:pPr>
        <w:spacing w:line="360" w:lineRule="auto"/>
        <w:ind w:firstLine="567"/>
        <w:jc w:val="both"/>
        <w:rPr>
          <w:rFonts w:eastAsia="Cordia New"/>
          <w:sz w:val="24"/>
          <w:szCs w:val="24"/>
        </w:rPr>
      </w:pPr>
      <w:r w:rsidRPr="009D4A9B">
        <w:rPr>
          <w:rFonts w:eastAsia="Cordia New"/>
          <w:sz w:val="24"/>
          <w:szCs w:val="24"/>
        </w:rPr>
        <w:t>The part of the drag force caused by a pressure difference from the leading and trailing is primarily a</w:t>
      </w:r>
      <w:r>
        <w:rPr>
          <w:rFonts w:eastAsia="Cordia New"/>
          <w:sz w:val="24"/>
          <w:szCs w:val="24"/>
        </w:rPr>
        <w:t xml:space="preserve"> </w:t>
      </w:r>
      <w:r w:rsidRPr="009D4A9B">
        <w:rPr>
          <w:rFonts w:eastAsia="Cordia New"/>
          <w:sz w:val="24"/>
          <w:szCs w:val="24"/>
        </w:rPr>
        <w:t>function the wake width. The width of the wake will again be a function of fluid separation; more</w:t>
      </w:r>
      <w:r>
        <w:rPr>
          <w:rFonts w:eastAsia="Cordia New"/>
          <w:sz w:val="24"/>
          <w:szCs w:val="24"/>
        </w:rPr>
        <w:t xml:space="preserve"> </w:t>
      </w:r>
      <w:r w:rsidRPr="009D4A9B">
        <w:rPr>
          <w:rFonts w:eastAsia="Cordia New"/>
          <w:sz w:val="24"/>
          <w:szCs w:val="24"/>
        </w:rPr>
        <w:t>specifically where on the cylinder surface separation occurs. For laminar boundary layer flow, fluid</w:t>
      </w:r>
      <w:r>
        <w:rPr>
          <w:rFonts w:eastAsia="Cordia New"/>
          <w:sz w:val="24"/>
          <w:szCs w:val="24"/>
        </w:rPr>
        <w:t xml:space="preserve"> </w:t>
      </w:r>
      <w:r w:rsidRPr="009D4A9B">
        <w:rPr>
          <w:rFonts w:eastAsia="Cordia New"/>
          <w:sz w:val="24"/>
          <w:szCs w:val="24"/>
        </w:rPr>
        <w:t>separation will start at approximately measured from the leading edge. For an increased flow</w:t>
      </w:r>
      <w:r>
        <w:rPr>
          <w:rFonts w:eastAsia="Cordia New"/>
          <w:sz w:val="24"/>
          <w:szCs w:val="24"/>
        </w:rPr>
        <w:t xml:space="preserve"> </w:t>
      </w:r>
      <w:r w:rsidRPr="009D4A9B">
        <w:rPr>
          <w:rFonts w:eastAsia="Cordia New"/>
          <w:sz w:val="24"/>
          <w:szCs w:val="24"/>
        </w:rPr>
        <w:t>velocity and moving through the supercritical and trans</w:t>
      </w:r>
      <w:r w:rsidR="009C5F1B">
        <w:rPr>
          <w:rFonts w:eastAsia="Cordia New"/>
          <w:sz w:val="24"/>
          <w:szCs w:val="24"/>
        </w:rPr>
        <w:t>-</w:t>
      </w:r>
      <w:r w:rsidRPr="009D4A9B">
        <w:rPr>
          <w:rFonts w:eastAsia="Cordia New"/>
          <w:sz w:val="24"/>
          <w:szCs w:val="24"/>
        </w:rPr>
        <w:t>critical flow regime, the boundary layer</w:t>
      </w:r>
      <w:r>
        <w:rPr>
          <w:rFonts w:eastAsia="Cordia New"/>
          <w:sz w:val="24"/>
          <w:szCs w:val="24"/>
        </w:rPr>
        <w:t xml:space="preserve"> </w:t>
      </w:r>
      <w:r w:rsidRPr="009D4A9B">
        <w:rPr>
          <w:rFonts w:eastAsia="Cordia New"/>
          <w:sz w:val="24"/>
          <w:szCs w:val="24"/>
        </w:rPr>
        <w:t>becomes fully turbulent. This induces later separation, and flow separation occurs at angels roughly</w:t>
      </w:r>
      <w:r>
        <w:rPr>
          <w:rFonts w:eastAsia="Cordia New"/>
          <w:sz w:val="24"/>
          <w:szCs w:val="24"/>
        </w:rPr>
        <w:t xml:space="preserve"> </w:t>
      </w:r>
      <w:r w:rsidRPr="009D4A9B">
        <w:rPr>
          <w:rFonts w:eastAsia="Cordia New"/>
          <w:sz w:val="24"/>
          <w:szCs w:val="24"/>
        </w:rPr>
        <w:t>equal to. The result is a narrower wake and reduced drag force. There are other ways of</w:t>
      </w:r>
      <w:r>
        <w:rPr>
          <w:rFonts w:eastAsia="Cordia New"/>
          <w:sz w:val="24"/>
          <w:szCs w:val="24"/>
        </w:rPr>
        <w:t xml:space="preserve"> </w:t>
      </w:r>
      <w:r w:rsidRPr="009D4A9B">
        <w:rPr>
          <w:rFonts w:eastAsia="Cordia New"/>
          <w:sz w:val="24"/>
          <w:szCs w:val="24"/>
        </w:rPr>
        <w:t>forcing the boundary layer to become turbulent than simply increasing flow velocity. Increased</w:t>
      </w:r>
      <w:r>
        <w:rPr>
          <w:rFonts w:eastAsia="Cordia New"/>
          <w:sz w:val="24"/>
          <w:szCs w:val="24"/>
        </w:rPr>
        <w:t xml:space="preserve"> </w:t>
      </w:r>
      <w:r w:rsidRPr="009D4A9B">
        <w:rPr>
          <w:rFonts w:eastAsia="Cordia New"/>
          <w:sz w:val="24"/>
          <w:szCs w:val="24"/>
        </w:rPr>
        <w:t>surface roughness will give a turbulent boundary layer earlier than a smooth surface, and may</w:t>
      </w:r>
      <w:r>
        <w:rPr>
          <w:rFonts w:eastAsia="Cordia New"/>
          <w:sz w:val="24"/>
          <w:szCs w:val="24"/>
        </w:rPr>
        <w:t xml:space="preserve"> </w:t>
      </w:r>
      <w:r w:rsidRPr="009D4A9B">
        <w:rPr>
          <w:rFonts w:eastAsia="Cordia New"/>
          <w:sz w:val="24"/>
          <w:szCs w:val="24"/>
        </w:rPr>
        <w:t>therefore decrease drag. The most famous example is the dimples on a golf ball</w:t>
      </w:r>
      <w:r>
        <w:rPr>
          <w:rFonts w:eastAsia="Cordia New"/>
          <w:sz w:val="24"/>
          <w:szCs w:val="24"/>
        </w:rPr>
        <w:t>.</w:t>
      </w:r>
    </w:p>
    <w:p w:rsidR="009D4A9B" w:rsidRDefault="009D4A9B" w:rsidP="009D4A9B">
      <w:pPr>
        <w:spacing w:line="360" w:lineRule="auto"/>
        <w:ind w:firstLine="567"/>
        <w:jc w:val="both"/>
        <w:rPr>
          <w:rFonts w:eastAsia="Cordia New"/>
          <w:sz w:val="24"/>
          <w:szCs w:val="24"/>
        </w:rPr>
      </w:pPr>
      <w:r w:rsidRPr="009D4A9B">
        <w:rPr>
          <w:rFonts w:eastAsia="Cordia New"/>
          <w:sz w:val="24"/>
          <w:szCs w:val="24"/>
        </w:rPr>
        <w:t>The drag force may be expressed in a similar fashion as the excitation force given</w:t>
      </w:r>
    </w:p>
    <w:p w:rsidR="009D4A9B" w:rsidRDefault="009D4A9B" w:rsidP="009D4A9B">
      <w:pPr>
        <w:spacing w:line="360" w:lineRule="auto"/>
        <w:ind w:firstLine="567"/>
        <w:jc w:val="both"/>
        <w:rPr>
          <w:rFonts w:eastAsia="Cordia New"/>
          <w:sz w:val="24"/>
          <w:szCs w:val="24"/>
        </w:rPr>
      </w:pPr>
    </w:p>
    <w:p w:rsidR="009D4A9B" w:rsidRDefault="00D55C7F" w:rsidP="009D4A9B">
      <w:pPr>
        <w:spacing w:line="360" w:lineRule="auto"/>
        <w:jc w:val="both"/>
        <w:rPr>
          <w:rFonts w:eastAsia="Cordia New"/>
          <w:sz w:val="24"/>
          <w:szCs w:val="24"/>
        </w:rPr>
      </w:pPr>
      <m:oMath>
        <m:sSub>
          <m:sSubPr>
            <m:ctrlPr>
              <w:rPr>
                <w:rFonts w:ascii="Cambria Math" w:eastAsia="Cordia New" w:hAnsi="Cambria Math"/>
                <w:i/>
                <w:sz w:val="24"/>
                <w:szCs w:val="24"/>
              </w:rPr>
            </m:ctrlPr>
          </m:sSubPr>
          <m:e>
            <m:r>
              <w:rPr>
                <w:rFonts w:ascii="Cambria Math" w:eastAsia="Cordia New" w:hAnsi="Cambria Math"/>
                <w:sz w:val="24"/>
                <w:szCs w:val="24"/>
              </w:rPr>
              <m:t>F</m:t>
            </m:r>
          </m:e>
          <m:sub>
            <m:r>
              <w:rPr>
                <w:rFonts w:ascii="Cambria Math" w:eastAsia="Cordia New" w:hAnsi="Cambria Math"/>
                <w:sz w:val="24"/>
                <w:szCs w:val="24"/>
              </w:rPr>
              <m:t>D</m:t>
            </m:r>
          </m:sub>
        </m:sSub>
        <m:r>
          <w:rPr>
            <w:rFonts w:ascii="Cambria Math" w:eastAsia="Cordia New" w:hAnsi="Cambria Math"/>
            <w:sz w:val="24"/>
            <w:szCs w:val="24"/>
          </w:rPr>
          <m:t>=</m:t>
        </m:r>
        <m:f>
          <m:fPr>
            <m:ctrlPr>
              <w:rPr>
                <w:rFonts w:ascii="Cambria Math" w:eastAsia="Cordia New" w:hAnsi="Cambria Math"/>
                <w:i/>
                <w:sz w:val="24"/>
                <w:szCs w:val="24"/>
              </w:rPr>
            </m:ctrlPr>
          </m:fPr>
          <m:num>
            <m:r>
              <w:rPr>
                <w:rFonts w:ascii="Cambria Math" w:eastAsia="Cordia New" w:hAnsi="Cambria Math"/>
                <w:sz w:val="24"/>
                <w:szCs w:val="24"/>
              </w:rPr>
              <m:t>1</m:t>
            </m:r>
          </m:num>
          <m:den>
            <m:r>
              <w:rPr>
                <w:rFonts w:ascii="Cambria Math" w:eastAsia="Cordia New" w:hAnsi="Cambria Math"/>
                <w:sz w:val="24"/>
                <w:szCs w:val="24"/>
              </w:rPr>
              <m:t>2</m:t>
            </m:r>
          </m:den>
        </m:f>
        <m:sSub>
          <m:sSubPr>
            <m:ctrlPr>
              <w:rPr>
                <w:rFonts w:ascii="Cambria Math" w:eastAsia="Cordia New" w:hAnsi="Cambria Math"/>
                <w:i/>
                <w:sz w:val="24"/>
                <w:szCs w:val="24"/>
              </w:rPr>
            </m:ctrlPr>
          </m:sSubPr>
          <m:e>
            <m:r>
              <w:rPr>
                <w:rFonts w:ascii="Cambria Math" w:eastAsia="Cordia New" w:hAnsi="Cambria Math"/>
                <w:sz w:val="24"/>
                <w:szCs w:val="24"/>
              </w:rPr>
              <m:t>C</m:t>
            </m:r>
          </m:e>
          <m:sub>
            <m:r>
              <w:rPr>
                <w:rFonts w:ascii="Cambria Math" w:eastAsia="Cordia New" w:hAnsi="Cambria Math"/>
                <w:sz w:val="24"/>
                <w:szCs w:val="24"/>
              </w:rPr>
              <m:t>d</m:t>
            </m:r>
          </m:sub>
        </m:sSub>
        <m:r>
          <w:rPr>
            <w:rFonts w:ascii="Cambria Math" w:eastAsia="Cordia New" w:hAnsi="Cambria Math"/>
            <w:sz w:val="24"/>
            <w:szCs w:val="24"/>
          </w:rPr>
          <m:t>ρD</m:t>
        </m:r>
        <m:sSup>
          <m:sSupPr>
            <m:ctrlPr>
              <w:rPr>
                <w:rFonts w:ascii="Cambria Math" w:eastAsia="Cordia New" w:hAnsi="Cambria Math"/>
                <w:i/>
                <w:sz w:val="24"/>
                <w:szCs w:val="24"/>
              </w:rPr>
            </m:ctrlPr>
          </m:sSupPr>
          <m:e>
            <m:r>
              <w:rPr>
                <w:rFonts w:ascii="Cambria Math" w:eastAsia="Cordia New" w:hAnsi="Cambria Math"/>
                <w:sz w:val="24"/>
                <w:szCs w:val="24"/>
              </w:rPr>
              <m:t>U</m:t>
            </m:r>
          </m:e>
          <m:sup>
            <m:r>
              <w:rPr>
                <w:rFonts w:ascii="Cambria Math" w:eastAsia="Cordia New" w:hAnsi="Cambria Math"/>
                <w:sz w:val="24"/>
                <w:szCs w:val="24"/>
              </w:rPr>
              <m:t>2</m:t>
            </m:r>
          </m:sup>
        </m:sSup>
        <m:r>
          <w:rPr>
            <w:rFonts w:ascii="Cambria Math" w:eastAsia="Cordia New" w:hAnsi="Cambria Math"/>
            <w:sz w:val="24"/>
            <w:szCs w:val="24"/>
          </w:rPr>
          <m:t>dl</m:t>
        </m:r>
      </m:oMath>
      <w:r w:rsidR="009D4A9B">
        <w:rPr>
          <w:rFonts w:eastAsia="Cordia New"/>
          <w:sz w:val="24"/>
          <w:szCs w:val="24"/>
        </w:rPr>
        <w:t xml:space="preserve"> </w:t>
      </w:r>
      <w:r w:rsidR="000601E9">
        <w:rPr>
          <w:rFonts w:eastAsia="Cordia New"/>
          <w:sz w:val="24"/>
          <w:szCs w:val="24"/>
        </w:rPr>
        <w:tab/>
      </w:r>
      <w:r w:rsidR="000601E9">
        <w:rPr>
          <w:rFonts w:eastAsia="Cordia New"/>
          <w:sz w:val="24"/>
          <w:szCs w:val="24"/>
        </w:rPr>
        <w:tab/>
      </w:r>
      <w:r w:rsidR="000601E9">
        <w:rPr>
          <w:rFonts w:eastAsia="Cordia New"/>
          <w:sz w:val="24"/>
          <w:szCs w:val="24"/>
        </w:rPr>
        <w:tab/>
      </w:r>
      <w:r w:rsidR="000601E9">
        <w:rPr>
          <w:rFonts w:eastAsia="Cordia New"/>
          <w:sz w:val="24"/>
          <w:szCs w:val="24"/>
        </w:rPr>
        <w:tab/>
      </w:r>
      <w:r w:rsidR="000601E9">
        <w:rPr>
          <w:rFonts w:eastAsia="Cordia New"/>
          <w:sz w:val="24"/>
          <w:szCs w:val="24"/>
        </w:rPr>
        <w:tab/>
      </w:r>
      <w:r w:rsidR="000601E9">
        <w:rPr>
          <w:rFonts w:eastAsia="Cordia New"/>
          <w:sz w:val="24"/>
          <w:szCs w:val="24"/>
        </w:rPr>
        <w:tab/>
      </w:r>
      <w:r w:rsidR="000601E9">
        <w:rPr>
          <w:rFonts w:eastAsia="Cordia New"/>
          <w:sz w:val="24"/>
          <w:szCs w:val="24"/>
        </w:rPr>
        <w:tab/>
      </w:r>
      <w:r w:rsidR="000601E9">
        <w:rPr>
          <w:rFonts w:eastAsia="Cordia New"/>
          <w:sz w:val="24"/>
          <w:szCs w:val="24"/>
        </w:rPr>
        <w:tab/>
      </w:r>
      <w:r w:rsidR="000601E9">
        <w:rPr>
          <w:rFonts w:eastAsia="Cordia New"/>
          <w:sz w:val="24"/>
          <w:szCs w:val="24"/>
        </w:rPr>
        <w:tab/>
        <w:t>(8.</w:t>
      </w:r>
      <w:r w:rsidR="00C10F25">
        <w:rPr>
          <w:rFonts w:eastAsia="Cordia New"/>
          <w:sz w:val="24"/>
          <w:szCs w:val="24"/>
        </w:rPr>
        <w:t>10</w:t>
      </w:r>
      <w:r w:rsidR="000601E9">
        <w:rPr>
          <w:rFonts w:eastAsia="Cordia New"/>
          <w:sz w:val="24"/>
          <w:szCs w:val="24"/>
        </w:rPr>
        <w:t>)</w:t>
      </w:r>
    </w:p>
    <w:p w:rsidR="009D4A9B" w:rsidRDefault="009D4A9B" w:rsidP="009D4A9B">
      <w:pPr>
        <w:spacing w:line="360" w:lineRule="auto"/>
        <w:jc w:val="both"/>
        <w:rPr>
          <w:rFonts w:eastAsia="Cordia New"/>
          <w:sz w:val="24"/>
          <w:szCs w:val="24"/>
        </w:rPr>
      </w:pPr>
    </w:p>
    <w:p w:rsidR="009D4A9B" w:rsidRDefault="009D4A9B" w:rsidP="009D4A9B">
      <w:pPr>
        <w:spacing w:line="360" w:lineRule="auto"/>
        <w:jc w:val="both"/>
        <w:rPr>
          <w:rFonts w:eastAsia="Cordia New"/>
          <w:sz w:val="24"/>
          <w:szCs w:val="24"/>
        </w:rPr>
      </w:pPr>
      <w:r w:rsidRPr="009D4A9B">
        <w:rPr>
          <w:rFonts w:eastAsia="Cordia New"/>
          <w:sz w:val="24"/>
          <w:szCs w:val="24"/>
        </w:rPr>
        <w:t>Where</w:t>
      </w:r>
      <w:r>
        <w:rPr>
          <w:rFonts w:eastAsia="Cordia New"/>
          <w:sz w:val="24"/>
          <w:szCs w:val="24"/>
        </w:rPr>
        <w:t xml:space="preserve">; </w:t>
      </w:r>
      <m:oMath>
        <m:r>
          <w:rPr>
            <w:rFonts w:ascii="Cambria Math" w:eastAsia="Cordia New" w:hAnsi="Cambria Math"/>
            <w:sz w:val="24"/>
            <w:szCs w:val="24"/>
          </w:rPr>
          <m:t>ρ</m:t>
        </m:r>
      </m:oMath>
      <w:r>
        <w:rPr>
          <w:rFonts w:eastAsia="Cordia New"/>
          <w:sz w:val="24"/>
          <w:szCs w:val="24"/>
        </w:rPr>
        <w:t xml:space="preserve"> is </w:t>
      </w:r>
      <w:r w:rsidRPr="009D4A9B">
        <w:rPr>
          <w:rFonts w:eastAsia="Cordia New"/>
          <w:sz w:val="24"/>
          <w:szCs w:val="24"/>
        </w:rPr>
        <w:t>fluid density</w:t>
      </w:r>
      <w:r>
        <w:rPr>
          <w:rFonts w:eastAsia="Cordia New"/>
          <w:sz w:val="24"/>
          <w:szCs w:val="24"/>
        </w:rPr>
        <w:t xml:space="preserve">, </w:t>
      </w:r>
      <m:oMath>
        <m:r>
          <w:rPr>
            <w:rFonts w:ascii="Cambria Math" w:eastAsia="Cordia New" w:hAnsi="Cambria Math"/>
            <w:sz w:val="24"/>
            <w:szCs w:val="24"/>
          </w:rPr>
          <m:t>U</m:t>
        </m:r>
      </m:oMath>
      <w:r>
        <w:rPr>
          <w:rFonts w:eastAsia="Cordia New"/>
          <w:sz w:val="24"/>
          <w:szCs w:val="24"/>
        </w:rPr>
        <w:t xml:space="preserve"> is </w:t>
      </w:r>
      <w:r w:rsidRPr="009D4A9B">
        <w:rPr>
          <w:rFonts w:eastAsia="Cordia New"/>
          <w:sz w:val="24"/>
          <w:szCs w:val="24"/>
        </w:rPr>
        <w:t>fluid velocity</w:t>
      </w:r>
      <w:r>
        <w:rPr>
          <w:rFonts w:eastAsia="Cordia New"/>
          <w:sz w:val="24"/>
          <w:szCs w:val="24"/>
        </w:rPr>
        <w:t xml:space="preserve">, </w:t>
      </w:r>
      <m:oMath>
        <m:sSub>
          <m:sSubPr>
            <m:ctrlPr>
              <w:rPr>
                <w:rFonts w:ascii="Cambria Math" w:eastAsia="Cordia New" w:hAnsi="Cambria Math"/>
                <w:i/>
                <w:sz w:val="24"/>
                <w:szCs w:val="24"/>
              </w:rPr>
            </m:ctrlPr>
          </m:sSubPr>
          <m:e>
            <m:r>
              <w:rPr>
                <w:rFonts w:ascii="Cambria Math" w:eastAsia="Cordia New" w:hAnsi="Cambria Math"/>
                <w:sz w:val="24"/>
                <w:szCs w:val="24"/>
              </w:rPr>
              <m:t>C</m:t>
            </m:r>
          </m:e>
          <m:sub>
            <m:r>
              <w:rPr>
                <w:rFonts w:ascii="Cambria Math" w:eastAsia="Cordia New" w:hAnsi="Cambria Math"/>
                <w:sz w:val="24"/>
                <w:szCs w:val="24"/>
              </w:rPr>
              <m:t>d</m:t>
            </m:r>
          </m:sub>
        </m:sSub>
      </m:oMath>
      <w:r>
        <w:rPr>
          <w:rFonts w:eastAsia="Cordia New"/>
          <w:sz w:val="24"/>
          <w:szCs w:val="24"/>
        </w:rPr>
        <w:t xml:space="preserve"> is </w:t>
      </w:r>
      <w:r w:rsidRPr="009D4A9B">
        <w:rPr>
          <w:rFonts w:eastAsia="Cordia New"/>
          <w:sz w:val="24"/>
          <w:szCs w:val="24"/>
        </w:rPr>
        <w:t>drag coefficient</w:t>
      </w:r>
      <w:r>
        <w:rPr>
          <w:rFonts w:eastAsia="Cordia New"/>
          <w:sz w:val="24"/>
          <w:szCs w:val="24"/>
        </w:rPr>
        <w:t xml:space="preserve">, </w:t>
      </w:r>
      <m:oMath>
        <m:r>
          <w:rPr>
            <w:rFonts w:ascii="Cambria Math" w:eastAsia="Cordia New" w:hAnsi="Cambria Math"/>
            <w:sz w:val="24"/>
            <w:szCs w:val="24"/>
          </w:rPr>
          <m:t>D</m:t>
        </m:r>
      </m:oMath>
      <w:r w:rsidRPr="009D4A9B">
        <w:rPr>
          <w:rFonts w:eastAsia="Cordia New"/>
          <w:sz w:val="24"/>
          <w:szCs w:val="24"/>
        </w:rPr>
        <w:t xml:space="preserve"> </w:t>
      </w:r>
      <w:r w:rsidR="000601E9">
        <w:rPr>
          <w:rFonts w:eastAsia="Cordia New"/>
          <w:sz w:val="24"/>
          <w:szCs w:val="24"/>
        </w:rPr>
        <w:t xml:space="preserve">is </w:t>
      </w:r>
      <w:r w:rsidRPr="009D4A9B">
        <w:rPr>
          <w:rFonts w:eastAsia="Cordia New"/>
          <w:sz w:val="24"/>
          <w:szCs w:val="24"/>
        </w:rPr>
        <w:t>cylinder diameter</w:t>
      </w:r>
      <w:r w:rsidR="000601E9">
        <w:rPr>
          <w:rFonts w:eastAsia="Cordia New"/>
          <w:sz w:val="24"/>
          <w:szCs w:val="24"/>
        </w:rPr>
        <w:t xml:space="preserve"> and </w:t>
      </w:r>
      <m:oMath>
        <m:r>
          <w:rPr>
            <w:rFonts w:ascii="Cambria Math" w:eastAsia="Cordia New" w:hAnsi="Cambria Math"/>
            <w:sz w:val="24"/>
            <w:szCs w:val="24"/>
          </w:rPr>
          <m:t>dl</m:t>
        </m:r>
      </m:oMath>
      <w:r w:rsidR="000601E9">
        <w:rPr>
          <w:rFonts w:eastAsia="Cordia New"/>
          <w:sz w:val="24"/>
          <w:szCs w:val="24"/>
        </w:rPr>
        <w:t xml:space="preserve"> is </w:t>
      </w:r>
      <w:r w:rsidRPr="009D4A9B">
        <w:rPr>
          <w:rFonts w:eastAsia="Cordia New"/>
          <w:sz w:val="24"/>
          <w:szCs w:val="24"/>
        </w:rPr>
        <w:t>span-wise increment</w:t>
      </w:r>
      <w:r w:rsidR="000601E9">
        <w:rPr>
          <w:rFonts w:eastAsia="Cordia New"/>
          <w:sz w:val="24"/>
          <w:szCs w:val="24"/>
        </w:rPr>
        <w:t>.</w:t>
      </w:r>
    </w:p>
    <w:p w:rsidR="000601E9" w:rsidRDefault="000601E9" w:rsidP="000601E9">
      <w:pPr>
        <w:spacing w:line="360" w:lineRule="auto"/>
        <w:ind w:firstLine="567"/>
        <w:jc w:val="both"/>
        <w:rPr>
          <w:rFonts w:eastAsia="Cordia New"/>
          <w:sz w:val="24"/>
          <w:szCs w:val="24"/>
        </w:rPr>
      </w:pPr>
      <w:r w:rsidRPr="000601E9">
        <w:rPr>
          <w:rFonts w:eastAsia="Cordia New"/>
          <w:sz w:val="24"/>
          <w:szCs w:val="24"/>
        </w:rPr>
        <w:lastRenderedPageBreak/>
        <w:t xml:space="preserve">As can be seen from Equation </w:t>
      </w:r>
      <w:r>
        <w:rPr>
          <w:rFonts w:eastAsia="Cordia New"/>
          <w:sz w:val="24"/>
          <w:szCs w:val="24"/>
        </w:rPr>
        <w:t>8</w:t>
      </w:r>
      <w:r w:rsidRPr="000601E9">
        <w:rPr>
          <w:rFonts w:eastAsia="Cordia New"/>
          <w:sz w:val="24"/>
          <w:szCs w:val="24"/>
        </w:rPr>
        <w:t>.</w:t>
      </w:r>
      <w:r>
        <w:rPr>
          <w:rFonts w:eastAsia="Cordia New"/>
          <w:sz w:val="24"/>
          <w:szCs w:val="24"/>
        </w:rPr>
        <w:t>3</w:t>
      </w:r>
      <w:r w:rsidRPr="000601E9">
        <w:rPr>
          <w:rFonts w:eastAsia="Cordia New"/>
          <w:sz w:val="24"/>
          <w:szCs w:val="24"/>
        </w:rPr>
        <w:t>, the total drag force is a function of both the drag coefficient</w:t>
      </w:r>
      <w:r>
        <w:rPr>
          <w:rFonts w:eastAsia="Cordia New"/>
          <w:sz w:val="24"/>
          <w:szCs w:val="24"/>
        </w:rPr>
        <w:t xml:space="preserve"> (</w:t>
      </w:r>
      <m:oMath>
        <m:sSub>
          <m:sSubPr>
            <m:ctrlPr>
              <w:rPr>
                <w:rFonts w:ascii="Cambria Math" w:eastAsia="Cordia New" w:hAnsi="Cambria Math"/>
                <w:i/>
                <w:sz w:val="24"/>
                <w:szCs w:val="24"/>
              </w:rPr>
            </m:ctrlPr>
          </m:sSubPr>
          <m:e>
            <m:r>
              <w:rPr>
                <w:rFonts w:ascii="Cambria Math" w:eastAsia="Cordia New" w:hAnsi="Cambria Math"/>
                <w:sz w:val="24"/>
                <w:szCs w:val="24"/>
              </w:rPr>
              <m:t>C</m:t>
            </m:r>
          </m:e>
          <m:sub>
            <m:r>
              <w:rPr>
                <w:rFonts w:ascii="Cambria Math" w:eastAsia="Cordia New" w:hAnsi="Cambria Math"/>
                <w:sz w:val="24"/>
                <w:szCs w:val="24"/>
              </w:rPr>
              <m:t>d</m:t>
            </m:r>
          </m:sub>
        </m:sSub>
      </m:oMath>
      <w:r>
        <w:rPr>
          <w:rFonts w:eastAsia="Cordia New"/>
          <w:sz w:val="24"/>
          <w:szCs w:val="24"/>
        </w:rPr>
        <w:t xml:space="preserve">) </w:t>
      </w:r>
      <w:r w:rsidRPr="000601E9">
        <w:rPr>
          <w:rFonts w:eastAsia="Cordia New"/>
          <w:sz w:val="24"/>
          <w:szCs w:val="24"/>
        </w:rPr>
        <w:t>and the cylinder diameter</w:t>
      </w:r>
      <w:r>
        <w:rPr>
          <w:rFonts w:eastAsia="Cordia New"/>
          <w:sz w:val="24"/>
          <w:szCs w:val="24"/>
        </w:rPr>
        <w:t xml:space="preserve"> (</w:t>
      </w:r>
      <m:oMath>
        <m:r>
          <w:rPr>
            <w:rFonts w:ascii="Cambria Math" w:eastAsia="Cordia New" w:hAnsi="Cambria Math"/>
            <w:sz w:val="24"/>
            <w:szCs w:val="24"/>
          </w:rPr>
          <m:t>D</m:t>
        </m:r>
      </m:oMath>
      <w:r>
        <w:rPr>
          <w:rFonts w:eastAsia="Cordia New"/>
          <w:sz w:val="24"/>
          <w:szCs w:val="24"/>
        </w:rPr>
        <w:t>)</w:t>
      </w:r>
      <w:r w:rsidRPr="000601E9">
        <w:rPr>
          <w:rFonts w:eastAsia="Cordia New"/>
          <w:sz w:val="24"/>
          <w:szCs w:val="24"/>
        </w:rPr>
        <w:t>. Below is a drag coefficient plot for a circular cylinder subjected to</w:t>
      </w:r>
      <w:r>
        <w:rPr>
          <w:rFonts w:eastAsia="Cordia New"/>
          <w:sz w:val="24"/>
          <w:szCs w:val="24"/>
        </w:rPr>
        <w:t xml:space="preserve"> </w:t>
      </w:r>
      <w:r w:rsidRPr="000601E9">
        <w:rPr>
          <w:rFonts w:eastAsia="Cordia New"/>
          <w:sz w:val="24"/>
          <w:szCs w:val="24"/>
        </w:rPr>
        <w:t>incident flow of varying flow velocity. The plot shows how a rough cylinder will experience a</w:t>
      </w:r>
      <w:r>
        <w:rPr>
          <w:rFonts w:eastAsia="Cordia New"/>
          <w:sz w:val="24"/>
          <w:szCs w:val="24"/>
        </w:rPr>
        <w:t xml:space="preserve"> </w:t>
      </w:r>
      <w:r w:rsidRPr="000601E9">
        <w:rPr>
          <w:rFonts w:eastAsia="Cordia New"/>
          <w:sz w:val="24"/>
          <w:szCs w:val="24"/>
        </w:rPr>
        <w:t>turbulent boundary layer earlier than the smooth cylinder, and therefore shows the associated drop</w:t>
      </w:r>
      <w:r>
        <w:rPr>
          <w:rFonts w:eastAsia="Cordia New"/>
          <w:sz w:val="24"/>
          <w:szCs w:val="24"/>
        </w:rPr>
        <w:t xml:space="preserve"> </w:t>
      </w:r>
      <w:r w:rsidRPr="000601E9">
        <w:rPr>
          <w:rFonts w:eastAsia="Cordia New"/>
          <w:sz w:val="24"/>
          <w:szCs w:val="24"/>
        </w:rPr>
        <w:t>in drag from a narrower wake, earlier</w:t>
      </w:r>
      <w:r>
        <w:rPr>
          <w:rFonts w:eastAsia="Cordia New"/>
          <w:sz w:val="24"/>
          <w:szCs w:val="24"/>
        </w:rPr>
        <w:t xml:space="preserve">. </w:t>
      </w:r>
      <w:r w:rsidRPr="000601E9">
        <w:rPr>
          <w:rFonts w:eastAsia="Cordia New"/>
          <w:sz w:val="24"/>
          <w:szCs w:val="24"/>
        </w:rPr>
        <w:t>The increased cylinder diameter from suppression devices like strake</w:t>
      </w:r>
      <w:r w:rsidR="00094BCC">
        <w:rPr>
          <w:rFonts w:eastAsia="Cordia New"/>
          <w:sz w:val="24"/>
          <w:szCs w:val="24"/>
        </w:rPr>
        <w:t>s</w:t>
      </w:r>
      <w:r w:rsidRPr="000601E9">
        <w:rPr>
          <w:rFonts w:eastAsia="Cordia New"/>
          <w:sz w:val="24"/>
          <w:szCs w:val="24"/>
        </w:rPr>
        <w:t xml:space="preserve"> will clearly create a larger</w:t>
      </w:r>
      <w:r>
        <w:rPr>
          <w:rFonts w:eastAsia="Cordia New"/>
          <w:sz w:val="24"/>
          <w:szCs w:val="24"/>
        </w:rPr>
        <w:t xml:space="preserve"> </w:t>
      </w:r>
      <w:r w:rsidRPr="000601E9">
        <w:rPr>
          <w:rFonts w:eastAsia="Cordia New"/>
          <w:sz w:val="24"/>
          <w:szCs w:val="24"/>
        </w:rPr>
        <w:t>drag force on the riser section which means a larger static deflection. However, as will be discussed</w:t>
      </w:r>
      <w:r>
        <w:rPr>
          <w:rFonts w:eastAsia="Cordia New"/>
          <w:sz w:val="24"/>
          <w:szCs w:val="24"/>
        </w:rPr>
        <w:t xml:space="preserve"> </w:t>
      </w:r>
      <w:r w:rsidRPr="000601E9">
        <w:rPr>
          <w:rFonts w:eastAsia="Cordia New"/>
          <w:sz w:val="24"/>
          <w:szCs w:val="24"/>
        </w:rPr>
        <w:t>next, the benefits from strakes will not only reduce the fatigue damage from dynamic response, it</w:t>
      </w:r>
      <w:r>
        <w:rPr>
          <w:rFonts w:eastAsia="Cordia New"/>
          <w:sz w:val="24"/>
          <w:szCs w:val="24"/>
        </w:rPr>
        <w:t xml:space="preserve"> </w:t>
      </w:r>
      <w:r w:rsidRPr="000601E9">
        <w:rPr>
          <w:rFonts w:eastAsia="Cordia New"/>
          <w:sz w:val="24"/>
          <w:szCs w:val="24"/>
        </w:rPr>
        <w:t>will also reduce the VIV drag amplification, and thus the static response</w:t>
      </w:r>
    </w:p>
    <w:p w:rsidR="000601E9" w:rsidRDefault="000601E9" w:rsidP="000601E9">
      <w:pPr>
        <w:autoSpaceDE w:val="0"/>
        <w:autoSpaceDN w:val="0"/>
        <w:adjustRightInd w:val="0"/>
        <w:spacing w:line="360" w:lineRule="auto"/>
        <w:jc w:val="center"/>
        <w:rPr>
          <w:b/>
          <w:sz w:val="24"/>
          <w:szCs w:val="24"/>
          <w:lang w:val="en-MY"/>
        </w:rPr>
      </w:pPr>
      <w:r w:rsidRPr="0080700C">
        <w:rPr>
          <w:noProof/>
          <w:lang w:val="en-MY" w:eastAsia="ja-JP"/>
        </w:rPr>
        <w:drawing>
          <wp:inline distT="0" distB="0" distL="0" distR="0" wp14:anchorId="233A46BD" wp14:editId="0DB8762A">
            <wp:extent cx="3764280" cy="3337560"/>
            <wp:effectExtent l="0" t="0" r="762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extLst>
                        <a:ext uri="{BEBA8EAE-BF5A-486C-A8C5-ECC9F3942E4B}">
                          <a14:imgProps xmlns:a14="http://schemas.microsoft.com/office/drawing/2010/main">
                            <a14:imgLayer r:embed="rId144">
                              <a14:imgEffect>
                                <a14:brightnessContrast contrast="40000"/>
                              </a14:imgEffect>
                            </a14:imgLayer>
                          </a14:imgProps>
                        </a:ext>
                      </a:extLst>
                    </a:blip>
                    <a:stretch>
                      <a:fillRect/>
                    </a:stretch>
                  </pic:blipFill>
                  <pic:spPr>
                    <a:xfrm>
                      <a:off x="0" y="0"/>
                      <a:ext cx="3764280" cy="3337560"/>
                    </a:xfrm>
                    <a:prstGeom prst="rect">
                      <a:avLst/>
                    </a:prstGeom>
                  </pic:spPr>
                </pic:pic>
              </a:graphicData>
            </a:graphic>
          </wp:inline>
        </w:drawing>
      </w:r>
    </w:p>
    <w:p w:rsidR="000601E9" w:rsidRDefault="000601E9" w:rsidP="000601E9">
      <w:pPr>
        <w:autoSpaceDE w:val="0"/>
        <w:autoSpaceDN w:val="0"/>
        <w:adjustRightInd w:val="0"/>
        <w:spacing w:line="360" w:lineRule="auto"/>
        <w:jc w:val="both"/>
        <w:rPr>
          <w:sz w:val="24"/>
          <w:szCs w:val="24"/>
          <w:lang w:val="en-MY"/>
        </w:rPr>
      </w:pPr>
      <w:r w:rsidRPr="00587299">
        <w:rPr>
          <w:b/>
          <w:sz w:val="24"/>
          <w:szCs w:val="24"/>
          <w:lang w:val="en-MY"/>
        </w:rPr>
        <w:t>Figure 8.</w:t>
      </w:r>
      <w:r>
        <w:rPr>
          <w:b/>
          <w:sz w:val="24"/>
          <w:szCs w:val="24"/>
          <w:lang w:val="en-MY"/>
        </w:rPr>
        <w:t>4</w:t>
      </w:r>
      <w:r w:rsidRPr="00587299">
        <w:rPr>
          <w:b/>
          <w:sz w:val="24"/>
          <w:szCs w:val="24"/>
          <w:lang w:val="en-MY"/>
        </w:rPr>
        <w:t>:</w:t>
      </w:r>
      <w:r w:rsidRPr="00587299">
        <w:rPr>
          <w:sz w:val="24"/>
          <w:szCs w:val="24"/>
          <w:lang w:val="en-MY"/>
        </w:rPr>
        <w:t xml:space="preserve"> </w:t>
      </w:r>
      <w:r w:rsidRPr="0080700C">
        <w:rPr>
          <w:sz w:val="24"/>
          <w:szCs w:val="24"/>
          <w:lang w:val="en-MY"/>
        </w:rPr>
        <w:t>Drag coefficient for circular cylinder, smooth and rough surface (</w:t>
      </w:r>
      <w:proofErr w:type="spellStart"/>
      <w:r w:rsidRPr="0080700C">
        <w:rPr>
          <w:sz w:val="24"/>
          <w:szCs w:val="24"/>
          <w:lang w:val="en-MY"/>
        </w:rPr>
        <w:t>Schlichting</w:t>
      </w:r>
      <w:proofErr w:type="spellEnd"/>
      <w:r w:rsidRPr="0080700C">
        <w:rPr>
          <w:sz w:val="24"/>
          <w:szCs w:val="24"/>
          <w:lang w:val="en-MY"/>
        </w:rPr>
        <w:t xml:space="preserve"> &amp; </w:t>
      </w:r>
      <w:proofErr w:type="spellStart"/>
      <w:r w:rsidRPr="0080700C">
        <w:rPr>
          <w:sz w:val="24"/>
          <w:szCs w:val="24"/>
          <w:lang w:val="en-MY"/>
        </w:rPr>
        <w:t>Gertsen</w:t>
      </w:r>
      <w:proofErr w:type="spellEnd"/>
      <w:r w:rsidRPr="0080700C">
        <w:rPr>
          <w:sz w:val="24"/>
          <w:szCs w:val="24"/>
          <w:lang w:val="en-MY"/>
        </w:rPr>
        <w:t>, 2000)</w:t>
      </w:r>
      <w:r>
        <w:rPr>
          <w:sz w:val="24"/>
          <w:szCs w:val="24"/>
          <w:lang w:val="en-MY"/>
        </w:rPr>
        <w:t>.</w:t>
      </w:r>
    </w:p>
    <w:p w:rsidR="00752E9F" w:rsidRDefault="00752E9F" w:rsidP="000601E9">
      <w:pPr>
        <w:autoSpaceDE w:val="0"/>
        <w:autoSpaceDN w:val="0"/>
        <w:adjustRightInd w:val="0"/>
        <w:spacing w:line="360" w:lineRule="auto"/>
        <w:jc w:val="both"/>
        <w:rPr>
          <w:sz w:val="24"/>
          <w:szCs w:val="24"/>
          <w:lang w:val="en-MY"/>
        </w:rPr>
      </w:pPr>
    </w:p>
    <w:p w:rsidR="00752E9F" w:rsidRPr="00047050" w:rsidRDefault="00752E9F" w:rsidP="00752E9F">
      <w:pPr>
        <w:pStyle w:val="Heading4"/>
        <w:spacing w:line="360" w:lineRule="auto"/>
        <w:ind w:left="720"/>
        <w:rPr>
          <w:rFonts w:eastAsia="Cordia New"/>
          <w:sz w:val="26"/>
          <w:szCs w:val="26"/>
        </w:rPr>
      </w:pPr>
      <w:r w:rsidRPr="00047050">
        <w:rPr>
          <w:rFonts w:eastAsia="Cordia New"/>
          <w:sz w:val="26"/>
          <w:szCs w:val="26"/>
        </w:rPr>
        <w:t>8.1.1.</w:t>
      </w:r>
      <w:r w:rsidR="00C10F25">
        <w:rPr>
          <w:rFonts w:eastAsia="Cordia New"/>
          <w:sz w:val="26"/>
          <w:szCs w:val="26"/>
        </w:rPr>
        <w:t>6</w:t>
      </w:r>
      <w:r w:rsidRPr="00047050">
        <w:rPr>
          <w:rFonts w:eastAsia="Cordia New"/>
          <w:sz w:val="26"/>
          <w:szCs w:val="26"/>
        </w:rPr>
        <w:t xml:space="preserve">. </w:t>
      </w:r>
      <w:r w:rsidRPr="00752E9F">
        <w:rPr>
          <w:rFonts w:eastAsia="Cordia New"/>
          <w:sz w:val="26"/>
          <w:szCs w:val="26"/>
        </w:rPr>
        <w:t xml:space="preserve">Drag </w:t>
      </w:r>
      <w:r w:rsidR="006000EB" w:rsidRPr="00752E9F">
        <w:rPr>
          <w:rFonts w:eastAsia="Cordia New"/>
          <w:sz w:val="26"/>
          <w:szCs w:val="26"/>
        </w:rPr>
        <w:t>Amplification</w:t>
      </w:r>
      <w:r w:rsidR="006000EB">
        <w:rPr>
          <w:rFonts w:eastAsia="Cordia New"/>
          <w:sz w:val="26"/>
          <w:szCs w:val="26"/>
        </w:rPr>
        <w:t xml:space="preserve"> Caused</w:t>
      </w:r>
      <w:r>
        <w:rPr>
          <w:rFonts w:eastAsia="Cordia New"/>
          <w:sz w:val="26"/>
          <w:szCs w:val="26"/>
        </w:rPr>
        <w:t xml:space="preserve"> by </w:t>
      </w:r>
      <w:r w:rsidRPr="00752E9F">
        <w:rPr>
          <w:rFonts w:eastAsia="Cordia New"/>
          <w:sz w:val="26"/>
          <w:szCs w:val="26"/>
        </w:rPr>
        <w:t>VIV</w:t>
      </w:r>
    </w:p>
    <w:p w:rsidR="00752E9F" w:rsidRPr="00752E9F" w:rsidRDefault="00752E9F" w:rsidP="00752E9F">
      <w:pPr>
        <w:autoSpaceDE w:val="0"/>
        <w:autoSpaceDN w:val="0"/>
        <w:adjustRightInd w:val="0"/>
        <w:spacing w:line="360" w:lineRule="auto"/>
        <w:jc w:val="both"/>
        <w:rPr>
          <w:rFonts w:eastAsia="Cordia New"/>
          <w:sz w:val="24"/>
          <w:szCs w:val="24"/>
        </w:rPr>
      </w:pPr>
      <w:r w:rsidRPr="00752E9F">
        <w:rPr>
          <w:rFonts w:eastAsia="Cordia New"/>
          <w:sz w:val="24"/>
          <w:szCs w:val="24"/>
        </w:rPr>
        <w:t>As mentioned above, vortex induced vibrations will increase the hydrodynamic diameter of the riser.</w:t>
      </w:r>
      <w:r>
        <w:rPr>
          <w:rFonts w:eastAsia="Cordia New"/>
          <w:sz w:val="24"/>
          <w:szCs w:val="24"/>
        </w:rPr>
        <w:t xml:space="preserve"> </w:t>
      </w:r>
      <w:r w:rsidRPr="00752E9F">
        <w:rPr>
          <w:rFonts w:eastAsia="Cordia New"/>
          <w:sz w:val="24"/>
          <w:szCs w:val="24"/>
        </w:rPr>
        <w:t>This means that the effective diameter the incident flow “sees” is increased, resulting in a larger</w:t>
      </w:r>
      <w:r>
        <w:rPr>
          <w:rFonts w:eastAsia="Cordia New"/>
          <w:sz w:val="24"/>
          <w:szCs w:val="24"/>
        </w:rPr>
        <w:t xml:space="preserve"> </w:t>
      </w:r>
      <w:r w:rsidRPr="00752E9F">
        <w:rPr>
          <w:rFonts w:eastAsia="Cordia New"/>
          <w:sz w:val="24"/>
          <w:szCs w:val="24"/>
        </w:rPr>
        <w:t>projected area and thus larger drag force. For long riser sections, this drag increase may result in a</w:t>
      </w:r>
      <w:r>
        <w:rPr>
          <w:rFonts w:eastAsia="Cordia New"/>
          <w:sz w:val="24"/>
          <w:szCs w:val="24"/>
        </w:rPr>
        <w:t xml:space="preserve"> </w:t>
      </w:r>
      <w:r w:rsidRPr="00752E9F">
        <w:rPr>
          <w:rFonts w:eastAsia="Cordia New"/>
          <w:sz w:val="24"/>
          <w:szCs w:val="24"/>
        </w:rPr>
        <w:t>dramatic increase in static response.</w:t>
      </w:r>
    </w:p>
    <w:p w:rsidR="00752E9F" w:rsidRDefault="00752E9F" w:rsidP="006D100F">
      <w:pPr>
        <w:autoSpaceDE w:val="0"/>
        <w:autoSpaceDN w:val="0"/>
        <w:adjustRightInd w:val="0"/>
        <w:spacing w:line="360" w:lineRule="auto"/>
        <w:ind w:firstLine="567"/>
        <w:jc w:val="both"/>
        <w:rPr>
          <w:rFonts w:eastAsia="Cordia New"/>
          <w:sz w:val="24"/>
          <w:szCs w:val="24"/>
        </w:rPr>
      </w:pPr>
      <w:r w:rsidRPr="00752E9F">
        <w:rPr>
          <w:rFonts w:eastAsia="Cordia New"/>
          <w:sz w:val="24"/>
          <w:szCs w:val="24"/>
        </w:rPr>
        <w:lastRenderedPageBreak/>
        <w:t>Drag coefficient for risers in VIV conditions are found empirically, and several drag coefficient</w:t>
      </w:r>
      <w:r>
        <w:rPr>
          <w:rFonts w:eastAsia="Cordia New"/>
          <w:sz w:val="24"/>
          <w:szCs w:val="24"/>
        </w:rPr>
        <w:t xml:space="preserve"> </w:t>
      </w:r>
      <w:r w:rsidRPr="00752E9F">
        <w:rPr>
          <w:rFonts w:eastAsia="Cordia New"/>
          <w:sz w:val="24"/>
          <w:szCs w:val="24"/>
        </w:rPr>
        <w:t>proposals have been introduced</w:t>
      </w:r>
      <w:r w:rsidR="006D100F">
        <w:rPr>
          <w:rFonts w:eastAsia="Cordia New"/>
          <w:sz w:val="24"/>
          <w:szCs w:val="24"/>
        </w:rPr>
        <w:t xml:space="preserve"> by scholars such as </w:t>
      </w:r>
      <w:r w:rsidRPr="00752E9F">
        <w:rPr>
          <w:rFonts w:eastAsia="Cordia New"/>
          <w:sz w:val="24"/>
          <w:szCs w:val="24"/>
        </w:rPr>
        <w:t xml:space="preserve">Blevins, </w:t>
      </w:r>
      <w:proofErr w:type="spellStart"/>
      <w:r w:rsidRPr="00752E9F">
        <w:rPr>
          <w:rFonts w:eastAsia="Cordia New"/>
          <w:sz w:val="24"/>
          <w:szCs w:val="24"/>
        </w:rPr>
        <w:t>Vandiver</w:t>
      </w:r>
      <w:proofErr w:type="spellEnd"/>
      <w:r w:rsidRPr="00752E9F">
        <w:rPr>
          <w:rFonts w:eastAsia="Cordia New"/>
          <w:sz w:val="24"/>
          <w:szCs w:val="24"/>
        </w:rPr>
        <w:t xml:space="preserve"> and </w:t>
      </w:r>
      <w:proofErr w:type="spellStart"/>
      <w:r w:rsidRPr="00752E9F">
        <w:rPr>
          <w:rFonts w:eastAsia="Cordia New"/>
          <w:sz w:val="24"/>
          <w:szCs w:val="24"/>
        </w:rPr>
        <w:t>Skop</w:t>
      </w:r>
      <w:proofErr w:type="spellEnd"/>
      <w:r w:rsidRPr="00752E9F">
        <w:rPr>
          <w:rFonts w:eastAsia="Cordia New"/>
          <w:sz w:val="24"/>
          <w:szCs w:val="24"/>
        </w:rPr>
        <w:t xml:space="preserve"> et al. respectively (Blevins, 1994).</w:t>
      </w:r>
    </w:p>
    <w:p w:rsidR="00752E9F" w:rsidRDefault="006D100F" w:rsidP="006D100F">
      <w:pPr>
        <w:autoSpaceDE w:val="0"/>
        <w:autoSpaceDN w:val="0"/>
        <w:adjustRightInd w:val="0"/>
        <w:spacing w:line="360" w:lineRule="auto"/>
        <w:ind w:firstLine="567"/>
        <w:jc w:val="both"/>
        <w:rPr>
          <w:rFonts w:eastAsia="Cordia New"/>
          <w:sz w:val="24"/>
          <w:szCs w:val="24"/>
        </w:rPr>
      </w:pPr>
      <w:r>
        <w:rPr>
          <w:rFonts w:eastAsia="Cordia New"/>
          <w:sz w:val="24"/>
          <w:szCs w:val="24"/>
        </w:rPr>
        <w:t xml:space="preserve">In 1994, </w:t>
      </w:r>
      <w:proofErr w:type="spellStart"/>
      <w:r>
        <w:rPr>
          <w:rFonts w:eastAsia="Cordia New"/>
          <w:sz w:val="24"/>
          <w:szCs w:val="24"/>
        </w:rPr>
        <w:t>Blevin</w:t>
      </w:r>
      <w:proofErr w:type="spellEnd"/>
      <w:r>
        <w:rPr>
          <w:rFonts w:eastAsia="Cordia New"/>
          <w:sz w:val="24"/>
          <w:szCs w:val="24"/>
        </w:rPr>
        <w:t xml:space="preserve"> has proposed a method as written:  </w:t>
      </w:r>
    </w:p>
    <w:p w:rsidR="000D2DFC" w:rsidRDefault="000D2DFC" w:rsidP="003D5610">
      <w:pPr>
        <w:autoSpaceDE w:val="0"/>
        <w:autoSpaceDN w:val="0"/>
        <w:adjustRightInd w:val="0"/>
        <w:spacing w:line="360" w:lineRule="auto"/>
        <w:jc w:val="both"/>
        <w:rPr>
          <w:rFonts w:eastAsia="Cordia New"/>
          <w:sz w:val="24"/>
          <w:szCs w:val="24"/>
        </w:rPr>
      </w:pPr>
    </w:p>
    <w:p w:rsidR="00D263DB" w:rsidRDefault="00D55C7F" w:rsidP="00752E9F">
      <w:pPr>
        <w:autoSpaceDE w:val="0"/>
        <w:autoSpaceDN w:val="0"/>
        <w:adjustRightInd w:val="0"/>
        <w:spacing w:line="360" w:lineRule="auto"/>
        <w:jc w:val="both"/>
        <w:rPr>
          <w:rFonts w:eastAsia="Cordia New"/>
          <w:sz w:val="24"/>
          <w:szCs w:val="24"/>
        </w:rPr>
      </w:pPr>
      <m:oMath>
        <m:f>
          <m:fPr>
            <m:ctrlPr>
              <w:rPr>
                <w:rFonts w:ascii="Cambria Math" w:eastAsia="Cordia New" w:hAnsi="Cambria Math"/>
                <w:i/>
                <w:sz w:val="24"/>
                <w:szCs w:val="24"/>
              </w:rPr>
            </m:ctrlPr>
          </m:fPr>
          <m:num>
            <m:sSub>
              <m:sSubPr>
                <m:ctrlPr>
                  <w:rPr>
                    <w:rFonts w:ascii="Cambria Math" w:eastAsia="Cordia New" w:hAnsi="Cambria Math"/>
                    <w:i/>
                    <w:sz w:val="24"/>
                    <w:szCs w:val="24"/>
                  </w:rPr>
                </m:ctrlPr>
              </m:sSubPr>
              <m:e>
                <m:r>
                  <w:rPr>
                    <w:rFonts w:ascii="Cambria Math" w:eastAsia="Cordia New" w:hAnsi="Cambria Math"/>
                    <w:sz w:val="24"/>
                    <w:szCs w:val="24"/>
                  </w:rPr>
                  <m:t>C</m:t>
                </m:r>
              </m:e>
              <m:sub>
                <m:r>
                  <w:rPr>
                    <w:rFonts w:ascii="Cambria Math" w:eastAsia="Cordia New" w:hAnsi="Cambria Math"/>
                    <w:sz w:val="24"/>
                    <w:szCs w:val="24"/>
                  </w:rPr>
                  <m:t>d</m:t>
                </m:r>
              </m:sub>
            </m:sSub>
            <m:d>
              <m:dPr>
                <m:ctrlPr>
                  <w:rPr>
                    <w:rFonts w:ascii="Cambria Math" w:eastAsia="Cordia New" w:hAnsi="Cambria Math"/>
                    <w:i/>
                    <w:sz w:val="24"/>
                    <w:szCs w:val="24"/>
                  </w:rPr>
                </m:ctrlPr>
              </m:dPr>
              <m:e>
                <m:f>
                  <m:fPr>
                    <m:ctrlPr>
                      <w:rPr>
                        <w:rFonts w:ascii="Cambria Math" w:eastAsia="Cordia New" w:hAnsi="Cambria Math"/>
                        <w:i/>
                        <w:sz w:val="24"/>
                        <w:szCs w:val="24"/>
                      </w:rPr>
                    </m:ctrlPr>
                  </m:fPr>
                  <m:num>
                    <m:r>
                      <w:rPr>
                        <w:rFonts w:ascii="Cambria Math" w:eastAsia="Cordia New" w:hAnsi="Cambria Math"/>
                        <w:sz w:val="24"/>
                        <w:szCs w:val="24"/>
                      </w:rPr>
                      <m:t>A</m:t>
                    </m:r>
                  </m:num>
                  <m:den>
                    <m:r>
                      <w:rPr>
                        <w:rFonts w:ascii="Cambria Math" w:eastAsia="Cordia New" w:hAnsi="Cambria Math"/>
                        <w:sz w:val="24"/>
                        <w:szCs w:val="24"/>
                      </w:rPr>
                      <m:t>D</m:t>
                    </m:r>
                  </m:den>
                </m:f>
              </m:e>
            </m:d>
          </m:num>
          <m:den>
            <m:sSub>
              <m:sSubPr>
                <m:ctrlPr>
                  <w:rPr>
                    <w:rFonts w:ascii="Cambria Math" w:eastAsia="Cordia New" w:hAnsi="Cambria Math"/>
                    <w:i/>
                    <w:sz w:val="24"/>
                    <w:szCs w:val="24"/>
                  </w:rPr>
                </m:ctrlPr>
              </m:sSubPr>
              <m:e>
                <m:r>
                  <w:rPr>
                    <w:rFonts w:ascii="Cambria Math" w:eastAsia="Cordia New" w:hAnsi="Cambria Math"/>
                    <w:sz w:val="24"/>
                    <w:szCs w:val="24"/>
                  </w:rPr>
                  <m:t>C</m:t>
                </m:r>
              </m:e>
              <m:sub>
                <m:r>
                  <w:rPr>
                    <w:rFonts w:ascii="Cambria Math" w:eastAsia="Cordia New" w:hAnsi="Cambria Math"/>
                    <w:sz w:val="24"/>
                    <w:szCs w:val="24"/>
                  </w:rPr>
                  <m:t>d</m:t>
                </m:r>
              </m:sub>
            </m:sSub>
            <m:r>
              <w:rPr>
                <w:rFonts w:ascii="Cambria Math" w:eastAsia="Cordia New" w:hAnsi="Cambria Math"/>
                <w:sz w:val="24"/>
                <w:szCs w:val="24"/>
              </w:rPr>
              <m:t>(A=0)</m:t>
            </m:r>
          </m:den>
        </m:f>
        <m:r>
          <w:rPr>
            <w:rFonts w:ascii="Cambria Math" w:eastAsia="Cordia New" w:hAnsi="Cambria Math"/>
            <w:sz w:val="24"/>
            <w:szCs w:val="24"/>
          </w:rPr>
          <m:t>=1+2.1∙</m:t>
        </m:r>
        <m:d>
          <m:dPr>
            <m:ctrlPr>
              <w:rPr>
                <w:rFonts w:ascii="Cambria Math" w:eastAsia="Cordia New" w:hAnsi="Cambria Math"/>
                <w:i/>
                <w:sz w:val="24"/>
                <w:szCs w:val="24"/>
              </w:rPr>
            </m:ctrlPr>
          </m:dPr>
          <m:e>
            <m:f>
              <m:fPr>
                <m:ctrlPr>
                  <w:rPr>
                    <w:rFonts w:ascii="Cambria Math" w:eastAsia="Cordia New" w:hAnsi="Cambria Math"/>
                    <w:i/>
                    <w:sz w:val="24"/>
                    <w:szCs w:val="24"/>
                  </w:rPr>
                </m:ctrlPr>
              </m:fPr>
              <m:num>
                <m:r>
                  <w:rPr>
                    <w:rFonts w:ascii="Cambria Math" w:eastAsia="Cordia New" w:hAnsi="Cambria Math"/>
                    <w:sz w:val="24"/>
                    <w:szCs w:val="24"/>
                  </w:rPr>
                  <m:t>A</m:t>
                </m:r>
              </m:num>
              <m:den>
                <m:r>
                  <w:rPr>
                    <w:rFonts w:ascii="Cambria Math" w:eastAsia="Cordia New" w:hAnsi="Cambria Math"/>
                    <w:sz w:val="24"/>
                    <w:szCs w:val="24"/>
                  </w:rPr>
                  <m:t>D</m:t>
                </m:r>
              </m:den>
            </m:f>
          </m:e>
        </m:d>
      </m:oMath>
      <w:r w:rsidR="00D263DB">
        <w:rPr>
          <w:rFonts w:eastAsia="Cordia New"/>
          <w:sz w:val="24"/>
          <w:szCs w:val="24"/>
        </w:rPr>
        <w:t xml:space="preserve"> </w:t>
      </w:r>
      <w:r w:rsidR="00AB1AE2">
        <w:rPr>
          <w:rFonts w:eastAsia="Cordia New"/>
          <w:sz w:val="24"/>
          <w:szCs w:val="24"/>
        </w:rPr>
        <w:tab/>
      </w:r>
      <w:r w:rsidR="00AB1AE2">
        <w:rPr>
          <w:rFonts w:eastAsia="Cordia New"/>
          <w:sz w:val="24"/>
          <w:szCs w:val="24"/>
        </w:rPr>
        <w:tab/>
      </w:r>
      <w:r w:rsidR="00AB1AE2">
        <w:rPr>
          <w:rFonts w:eastAsia="Cordia New"/>
          <w:sz w:val="24"/>
          <w:szCs w:val="24"/>
        </w:rPr>
        <w:tab/>
      </w:r>
      <w:r w:rsidR="00AB1AE2">
        <w:rPr>
          <w:rFonts w:eastAsia="Cordia New"/>
          <w:sz w:val="24"/>
          <w:szCs w:val="24"/>
        </w:rPr>
        <w:tab/>
      </w:r>
      <w:r w:rsidR="00AB1AE2">
        <w:rPr>
          <w:rFonts w:eastAsia="Cordia New"/>
          <w:sz w:val="24"/>
          <w:szCs w:val="24"/>
        </w:rPr>
        <w:tab/>
      </w:r>
      <w:r w:rsidR="00AB1AE2">
        <w:rPr>
          <w:rFonts w:eastAsia="Cordia New"/>
          <w:sz w:val="24"/>
          <w:szCs w:val="24"/>
        </w:rPr>
        <w:tab/>
      </w:r>
      <w:r w:rsidR="00AB1AE2">
        <w:rPr>
          <w:rFonts w:eastAsia="Cordia New"/>
          <w:sz w:val="24"/>
          <w:szCs w:val="24"/>
        </w:rPr>
        <w:tab/>
      </w:r>
      <w:r w:rsidR="00AB1AE2">
        <w:rPr>
          <w:rFonts w:eastAsia="Cordia New"/>
          <w:sz w:val="24"/>
          <w:szCs w:val="24"/>
        </w:rPr>
        <w:tab/>
        <w:t>(8.</w:t>
      </w:r>
      <w:r w:rsidR="00C10F25">
        <w:rPr>
          <w:rFonts w:eastAsia="Cordia New"/>
          <w:sz w:val="24"/>
          <w:szCs w:val="24"/>
        </w:rPr>
        <w:t>11</w:t>
      </w:r>
      <w:r w:rsidR="00AB1AE2">
        <w:rPr>
          <w:rFonts w:eastAsia="Cordia New"/>
          <w:sz w:val="24"/>
          <w:szCs w:val="24"/>
        </w:rPr>
        <w:t>)</w:t>
      </w:r>
    </w:p>
    <w:p w:rsidR="00D263DB" w:rsidRDefault="00D263DB" w:rsidP="00752E9F">
      <w:pPr>
        <w:autoSpaceDE w:val="0"/>
        <w:autoSpaceDN w:val="0"/>
        <w:adjustRightInd w:val="0"/>
        <w:spacing w:line="360" w:lineRule="auto"/>
        <w:jc w:val="both"/>
        <w:rPr>
          <w:rFonts w:eastAsia="Cordia New"/>
          <w:sz w:val="24"/>
          <w:szCs w:val="24"/>
        </w:rPr>
      </w:pPr>
    </w:p>
    <w:p w:rsidR="00D263DB" w:rsidRDefault="00D263DB" w:rsidP="00D263DB">
      <w:pPr>
        <w:autoSpaceDE w:val="0"/>
        <w:autoSpaceDN w:val="0"/>
        <w:adjustRightInd w:val="0"/>
        <w:spacing w:line="360" w:lineRule="auto"/>
        <w:jc w:val="both"/>
        <w:rPr>
          <w:rFonts w:eastAsia="Cordia New"/>
          <w:sz w:val="24"/>
          <w:szCs w:val="24"/>
        </w:rPr>
      </w:pPr>
      <w:r w:rsidRPr="00D263DB">
        <w:rPr>
          <w:rFonts w:eastAsia="Cordia New"/>
          <w:sz w:val="24"/>
          <w:szCs w:val="24"/>
        </w:rPr>
        <w:t>Where</w:t>
      </w:r>
      <w:r>
        <w:rPr>
          <w:rFonts w:eastAsia="Cordia New"/>
          <w:sz w:val="24"/>
          <w:szCs w:val="24"/>
        </w:rPr>
        <w:t xml:space="preserve">; </w:t>
      </w:r>
      <m:oMath>
        <m:sSub>
          <m:sSubPr>
            <m:ctrlPr>
              <w:rPr>
                <w:rFonts w:ascii="Cambria Math" w:eastAsia="Cordia New" w:hAnsi="Cambria Math"/>
                <w:i/>
                <w:sz w:val="24"/>
                <w:szCs w:val="24"/>
              </w:rPr>
            </m:ctrlPr>
          </m:sSubPr>
          <m:e>
            <m:r>
              <w:rPr>
                <w:rFonts w:ascii="Cambria Math" w:eastAsia="Cordia New" w:hAnsi="Cambria Math"/>
                <w:sz w:val="24"/>
                <w:szCs w:val="24"/>
              </w:rPr>
              <m:t>C</m:t>
            </m:r>
          </m:e>
          <m:sub>
            <m:r>
              <w:rPr>
                <w:rFonts w:ascii="Cambria Math" w:eastAsia="Cordia New" w:hAnsi="Cambria Math"/>
                <w:sz w:val="24"/>
                <w:szCs w:val="24"/>
              </w:rPr>
              <m:t>d</m:t>
            </m:r>
          </m:sub>
        </m:sSub>
        <m:r>
          <w:rPr>
            <w:rFonts w:ascii="Cambria Math" w:eastAsia="Cordia New" w:hAnsi="Cambria Math"/>
            <w:sz w:val="24"/>
            <w:szCs w:val="24"/>
          </w:rPr>
          <m:t>(A=0)</m:t>
        </m:r>
      </m:oMath>
      <w:r w:rsidRPr="00D263DB">
        <w:rPr>
          <w:rFonts w:eastAsia="Cordia New"/>
          <w:sz w:val="24"/>
          <w:szCs w:val="24"/>
        </w:rPr>
        <w:t xml:space="preserve"> </w:t>
      </w:r>
      <w:r>
        <w:rPr>
          <w:rFonts w:eastAsia="Cordia New"/>
          <w:sz w:val="24"/>
          <w:szCs w:val="24"/>
        </w:rPr>
        <w:t xml:space="preserve">is </w:t>
      </w:r>
      <w:r w:rsidRPr="00D263DB">
        <w:rPr>
          <w:rFonts w:eastAsia="Cordia New"/>
          <w:sz w:val="24"/>
          <w:szCs w:val="24"/>
        </w:rPr>
        <w:t xml:space="preserve">drag coefficient at zero amplitude, i.e. for the fixed cylinder as given in Figure </w:t>
      </w:r>
      <w:r>
        <w:rPr>
          <w:rFonts w:eastAsia="Cordia New"/>
          <w:sz w:val="24"/>
          <w:szCs w:val="24"/>
        </w:rPr>
        <w:t xml:space="preserve">8.4, </w:t>
      </w:r>
      <m:oMath>
        <m:r>
          <w:rPr>
            <w:rFonts w:ascii="Cambria Math" w:eastAsia="Cordia New" w:hAnsi="Cambria Math"/>
            <w:sz w:val="24"/>
            <w:szCs w:val="24"/>
          </w:rPr>
          <m:t>A</m:t>
        </m:r>
      </m:oMath>
      <w:r w:rsidRPr="00D263DB">
        <w:rPr>
          <w:rFonts w:eastAsia="Cordia New"/>
          <w:sz w:val="24"/>
          <w:szCs w:val="24"/>
        </w:rPr>
        <w:t xml:space="preserve"> </w:t>
      </w:r>
      <w:r>
        <w:rPr>
          <w:rFonts w:eastAsia="Cordia New"/>
          <w:sz w:val="24"/>
          <w:szCs w:val="24"/>
        </w:rPr>
        <w:t xml:space="preserve">is </w:t>
      </w:r>
      <w:r w:rsidRPr="00D263DB">
        <w:rPr>
          <w:rFonts w:eastAsia="Cordia New"/>
          <w:sz w:val="24"/>
          <w:szCs w:val="24"/>
        </w:rPr>
        <w:t>VIV amplitude</w:t>
      </w:r>
      <w:r>
        <w:rPr>
          <w:rFonts w:eastAsia="Cordia New"/>
          <w:sz w:val="24"/>
          <w:szCs w:val="24"/>
        </w:rPr>
        <w:t xml:space="preserve"> and </w:t>
      </w:r>
      <m:oMath>
        <m:r>
          <w:rPr>
            <w:rFonts w:ascii="Cambria Math" w:eastAsia="Cordia New" w:hAnsi="Cambria Math"/>
            <w:sz w:val="24"/>
            <w:szCs w:val="24"/>
          </w:rPr>
          <m:t>D</m:t>
        </m:r>
      </m:oMath>
      <w:r w:rsidRPr="00D263DB">
        <w:rPr>
          <w:rFonts w:eastAsia="Cordia New"/>
          <w:sz w:val="24"/>
          <w:szCs w:val="24"/>
        </w:rPr>
        <w:t xml:space="preserve"> </w:t>
      </w:r>
      <w:r>
        <w:rPr>
          <w:rFonts w:eastAsia="Cordia New"/>
          <w:sz w:val="24"/>
          <w:szCs w:val="24"/>
        </w:rPr>
        <w:t xml:space="preserve">is </w:t>
      </w:r>
      <w:r w:rsidRPr="00D263DB">
        <w:rPr>
          <w:rFonts w:eastAsia="Cordia New"/>
          <w:sz w:val="24"/>
          <w:szCs w:val="24"/>
        </w:rPr>
        <w:t>cylinder diameter</w:t>
      </w:r>
      <w:r>
        <w:rPr>
          <w:rFonts w:eastAsia="Cordia New"/>
          <w:sz w:val="24"/>
          <w:szCs w:val="24"/>
        </w:rPr>
        <w:t xml:space="preserve">. </w:t>
      </w:r>
    </w:p>
    <w:p w:rsidR="006D100F" w:rsidRDefault="006D100F" w:rsidP="006D100F">
      <w:pPr>
        <w:autoSpaceDE w:val="0"/>
        <w:autoSpaceDN w:val="0"/>
        <w:adjustRightInd w:val="0"/>
        <w:spacing w:line="360" w:lineRule="auto"/>
        <w:ind w:firstLine="567"/>
        <w:jc w:val="both"/>
        <w:rPr>
          <w:sz w:val="24"/>
          <w:szCs w:val="24"/>
          <w:lang w:val="en-MY"/>
        </w:rPr>
      </w:pPr>
      <w:r>
        <w:rPr>
          <w:sz w:val="24"/>
          <w:szCs w:val="24"/>
          <w:lang w:val="en-MY"/>
        </w:rPr>
        <w:t xml:space="preserve">Another method was proposed by </w:t>
      </w:r>
      <w:proofErr w:type="spellStart"/>
      <w:r w:rsidR="00AB1AE2" w:rsidRPr="00AB1AE2">
        <w:rPr>
          <w:sz w:val="24"/>
          <w:szCs w:val="24"/>
          <w:lang w:val="en-MY"/>
        </w:rPr>
        <w:t>Vandiver</w:t>
      </w:r>
      <w:proofErr w:type="spellEnd"/>
      <w:r w:rsidR="00AB1AE2" w:rsidRPr="00AB1AE2">
        <w:rPr>
          <w:sz w:val="24"/>
          <w:szCs w:val="24"/>
          <w:lang w:val="en-MY"/>
        </w:rPr>
        <w:t xml:space="preserve"> &amp; Li, 2005</w:t>
      </w:r>
      <w:r>
        <w:rPr>
          <w:sz w:val="24"/>
          <w:szCs w:val="24"/>
          <w:lang w:val="en-MY"/>
        </w:rPr>
        <w:t xml:space="preserve">: </w:t>
      </w:r>
    </w:p>
    <w:p w:rsidR="00752E9F" w:rsidRDefault="006D100F" w:rsidP="006D100F">
      <w:pPr>
        <w:autoSpaceDE w:val="0"/>
        <w:autoSpaceDN w:val="0"/>
        <w:adjustRightInd w:val="0"/>
        <w:spacing w:line="360" w:lineRule="auto"/>
        <w:ind w:firstLine="567"/>
        <w:jc w:val="both"/>
        <w:rPr>
          <w:sz w:val="24"/>
          <w:szCs w:val="24"/>
          <w:lang w:val="en-MY"/>
        </w:rPr>
      </w:pPr>
      <w:r>
        <w:rPr>
          <w:sz w:val="24"/>
          <w:szCs w:val="24"/>
          <w:lang w:val="en-MY"/>
        </w:rPr>
        <w:t xml:space="preserve"> </w:t>
      </w:r>
    </w:p>
    <w:p w:rsidR="00D263DB" w:rsidRDefault="00D55C7F" w:rsidP="00D263DB">
      <w:pPr>
        <w:autoSpaceDE w:val="0"/>
        <w:autoSpaceDN w:val="0"/>
        <w:adjustRightInd w:val="0"/>
        <w:spacing w:line="360" w:lineRule="auto"/>
        <w:jc w:val="both"/>
        <w:rPr>
          <w:rFonts w:eastAsia="Cordia New"/>
          <w:sz w:val="24"/>
          <w:szCs w:val="24"/>
        </w:rPr>
      </w:pPr>
      <m:oMath>
        <m:f>
          <m:fPr>
            <m:ctrlPr>
              <w:rPr>
                <w:rFonts w:ascii="Cambria Math" w:eastAsia="Cordia New" w:hAnsi="Cambria Math"/>
                <w:i/>
                <w:sz w:val="24"/>
                <w:szCs w:val="24"/>
              </w:rPr>
            </m:ctrlPr>
          </m:fPr>
          <m:num>
            <m:sSub>
              <m:sSubPr>
                <m:ctrlPr>
                  <w:rPr>
                    <w:rFonts w:ascii="Cambria Math" w:eastAsia="Cordia New" w:hAnsi="Cambria Math"/>
                    <w:i/>
                    <w:sz w:val="24"/>
                    <w:szCs w:val="24"/>
                  </w:rPr>
                </m:ctrlPr>
              </m:sSubPr>
              <m:e>
                <m:r>
                  <w:rPr>
                    <w:rFonts w:ascii="Cambria Math" w:eastAsia="Cordia New" w:hAnsi="Cambria Math"/>
                    <w:sz w:val="24"/>
                    <w:szCs w:val="24"/>
                  </w:rPr>
                  <m:t>C</m:t>
                </m:r>
              </m:e>
              <m:sub>
                <m:r>
                  <w:rPr>
                    <w:rFonts w:ascii="Cambria Math" w:eastAsia="Cordia New" w:hAnsi="Cambria Math"/>
                    <w:sz w:val="24"/>
                    <w:szCs w:val="24"/>
                  </w:rPr>
                  <m:t>d</m:t>
                </m:r>
              </m:sub>
            </m:sSub>
            <m:d>
              <m:dPr>
                <m:ctrlPr>
                  <w:rPr>
                    <w:rFonts w:ascii="Cambria Math" w:eastAsia="Cordia New" w:hAnsi="Cambria Math"/>
                    <w:i/>
                    <w:sz w:val="24"/>
                    <w:szCs w:val="24"/>
                  </w:rPr>
                </m:ctrlPr>
              </m:dPr>
              <m:e>
                <m:f>
                  <m:fPr>
                    <m:ctrlPr>
                      <w:rPr>
                        <w:rFonts w:ascii="Cambria Math" w:eastAsia="Cordia New" w:hAnsi="Cambria Math"/>
                        <w:i/>
                        <w:sz w:val="24"/>
                        <w:szCs w:val="24"/>
                      </w:rPr>
                    </m:ctrlPr>
                  </m:fPr>
                  <m:num>
                    <m:r>
                      <w:rPr>
                        <w:rFonts w:ascii="Cambria Math" w:eastAsia="Cordia New" w:hAnsi="Cambria Math"/>
                        <w:sz w:val="24"/>
                        <w:szCs w:val="24"/>
                      </w:rPr>
                      <m:t>A</m:t>
                    </m:r>
                  </m:num>
                  <m:den>
                    <m:r>
                      <w:rPr>
                        <w:rFonts w:ascii="Cambria Math" w:eastAsia="Cordia New" w:hAnsi="Cambria Math"/>
                        <w:sz w:val="24"/>
                        <w:szCs w:val="24"/>
                      </w:rPr>
                      <m:t>D</m:t>
                    </m:r>
                  </m:den>
                </m:f>
              </m:e>
            </m:d>
          </m:num>
          <m:den>
            <m:sSub>
              <m:sSubPr>
                <m:ctrlPr>
                  <w:rPr>
                    <w:rFonts w:ascii="Cambria Math" w:eastAsia="Cordia New" w:hAnsi="Cambria Math"/>
                    <w:i/>
                    <w:sz w:val="24"/>
                    <w:szCs w:val="24"/>
                  </w:rPr>
                </m:ctrlPr>
              </m:sSubPr>
              <m:e>
                <m:r>
                  <w:rPr>
                    <w:rFonts w:ascii="Cambria Math" w:eastAsia="Cordia New" w:hAnsi="Cambria Math"/>
                    <w:sz w:val="24"/>
                    <w:szCs w:val="24"/>
                  </w:rPr>
                  <m:t>C</m:t>
                </m:r>
              </m:e>
              <m:sub>
                <m:r>
                  <w:rPr>
                    <w:rFonts w:ascii="Cambria Math" w:eastAsia="Cordia New" w:hAnsi="Cambria Math"/>
                    <w:sz w:val="24"/>
                    <w:szCs w:val="24"/>
                  </w:rPr>
                  <m:t>d</m:t>
                </m:r>
              </m:sub>
            </m:sSub>
            <m:r>
              <w:rPr>
                <w:rFonts w:ascii="Cambria Math" w:eastAsia="Cordia New" w:hAnsi="Cambria Math"/>
                <w:sz w:val="24"/>
                <w:szCs w:val="24"/>
              </w:rPr>
              <m:t>(A=0)</m:t>
            </m:r>
          </m:den>
        </m:f>
        <m:r>
          <w:rPr>
            <w:rFonts w:ascii="Cambria Math" w:eastAsia="Cordia New" w:hAnsi="Cambria Math"/>
            <w:sz w:val="24"/>
            <w:szCs w:val="24"/>
          </w:rPr>
          <m:t>=1+1.043∙</m:t>
        </m:r>
        <m:sSup>
          <m:sSupPr>
            <m:ctrlPr>
              <w:rPr>
                <w:rFonts w:ascii="Cambria Math" w:eastAsia="Cordia New" w:hAnsi="Cambria Math"/>
                <w:i/>
                <w:sz w:val="24"/>
                <w:szCs w:val="24"/>
              </w:rPr>
            </m:ctrlPr>
          </m:sSupPr>
          <m:e>
            <m:d>
              <m:dPr>
                <m:ctrlPr>
                  <w:rPr>
                    <w:rFonts w:ascii="Cambria Math" w:eastAsia="Cordia New" w:hAnsi="Cambria Math"/>
                    <w:i/>
                    <w:sz w:val="24"/>
                    <w:szCs w:val="24"/>
                  </w:rPr>
                </m:ctrlPr>
              </m:dPr>
              <m:e>
                <m:f>
                  <m:fPr>
                    <m:ctrlPr>
                      <w:rPr>
                        <w:rFonts w:ascii="Cambria Math" w:eastAsia="Cordia New" w:hAnsi="Cambria Math"/>
                        <w:i/>
                        <w:sz w:val="24"/>
                        <w:szCs w:val="24"/>
                      </w:rPr>
                    </m:ctrlPr>
                  </m:fPr>
                  <m:num>
                    <m:r>
                      <w:rPr>
                        <w:rFonts w:ascii="Cambria Math" w:eastAsia="Cordia New" w:hAnsi="Cambria Math"/>
                        <w:sz w:val="24"/>
                        <w:szCs w:val="24"/>
                      </w:rPr>
                      <m:t>2∙</m:t>
                    </m:r>
                    <m:sSub>
                      <m:sSubPr>
                        <m:ctrlPr>
                          <w:rPr>
                            <w:rFonts w:ascii="Cambria Math" w:eastAsia="Cordia New" w:hAnsi="Cambria Math"/>
                            <w:i/>
                            <w:sz w:val="24"/>
                            <w:szCs w:val="24"/>
                          </w:rPr>
                        </m:ctrlPr>
                      </m:sSubPr>
                      <m:e>
                        <m:r>
                          <w:rPr>
                            <w:rFonts w:ascii="Cambria Math" w:eastAsia="Cordia New" w:hAnsi="Cambria Math"/>
                            <w:sz w:val="24"/>
                            <w:szCs w:val="24"/>
                          </w:rPr>
                          <m:t>A</m:t>
                        </m:r>
                      </m:e>
                      <m:sub>
                        <m:r>
                          <w:rPr>
                            <w:rFonts w:ascii="Cambria Math" w:eastAsia="Cordia New" w:hAnsi="Cambria Math"/>
                            <w:sz w:val="24"/>
                            <w:szCs w:val="24"/>
                          </w:rPr>
                          <m:t>rms</m:t>
                        </m:r>
                      </m:sub>
                    </m:sSub>
                  </m:num>
                  <m:den>
                    <m:r>
                      <w:rPr>
                        <w:rFonts w:ascii="Cambria Math" w:eastAsia="Cordia New" w:hAnsi="Cambria Math"/>
                        <w:sz w:val="24"/>
                        <w:szCs w:val="24"/>
                      </w:rPr>
                      <m:t>D</m:t>
                    </m:r>
                  </m:den>
                </m:f>
              </m:e>
            </m:d>
          </m:e>
          <m:sup>
            <m:r>
              <w:rPr>
                <w:rFonts w:ascii="Cambria Math" w:eastAsia="Cordia New" w:hAnsi="Cambria Math"/>
                <w:sz w:val="24"/>
                <w:szCs w:val="24"/>
              </w:rPr>
              <m:t>0.65</m:t>
            </m:r>
          </m:sup>
        </m:sSup>
      </m:oMath>
      <w:r w:rsidR="00D263DB">
        <w:rPr>
          <w:rFonts w:eastAsia="Cordia New"/>
          <w:sz w:val="24"/>
          <w:szCs w:val="24"/>
        </w:rPr>
        <w:t xml:space="preserve"> </w:t>
      </w:r>
      <w:r w:rsidR="00AB1AE2">
        <w:rPr>
          <w:rFonts w:eastAsia="Cordia New"/>
          <w:sz w:val="24"/>
          <w:szCs w:val="24"/>
        </w:rPr>
        <w:tab/>
      </w:r>
      <w:r w:rsidR="00AB1AE2">
        <w:rPr>
          <w:rFonts w:eastAsia="Cordia New"/>
          <w:sz w:val="24"/>
          <w:szCs w:val="24"/>
        </w:rPr>
        <w:tab/>
      </w:r>
      <w:r w:rsidR="00AB1AE2">
        <w:rPr>
          <w:rFonts w:eastAsia="Cordia New"/>
          <w:sz w:val="24"/>
          <w:szCs w:val="24"/>
        </w:rPr>
        <w:tab/>
      </w:r>
      <w:r w:rsidR="00AB1AE2">
        <w:rPr>
          <w:rFonts w:eastAsia="Cordia New"/>
          <w:sz w:val="24"/>
          <w:szCs w:val="24"/>
        </w:rPr>
        <w:tab/>
      </w:r>
      <w:r w:rsidR="00AB1AE2">
        <w:rPr>
          <w:rFonts w:eastAsia="Cordia New"/>
          <w:sz w:val="24"/>
          <w:szCs w:val="24"/>
        </w:rPr>
        <w:tab/>
      </w:r>
      <w:r w:rsidR="00AB1AE2">
        <w:rPr>
          <w:rFonts w:eastAsia="Cordia New"/>
          <w:sz w:val="24"/>
          <w:szCs w:val="24"/>
        </w:rPr>
        <w:tab/>
      </w:r>
      <w:r w:rsidR="00AB1AE2">
        <w:rPr>
          <w:rFonts w:eastAsia="Cordia New"/>
          <w:sz w:val="24"/>
          <w:szCs w:val="24"/>
        </w:rPr>
        <w:tab/>
        <w:t>(8.</w:t>
      </w:r>
      <w:r w:rsidR="00C10F25">
        <w:rPr>
          <w:rFonts w:eastAsia="Cordia New"/>
          <w:sz w:val="24"/>
          <w:szCs w:val="24"/>
        </w:rPr>
        <w:t>12</w:t>
      </w:r>
      <w:r w:rsidR="00AB1AE2">
        <w:rPr>
          <w:rFonts w:eastAsia="Cordia New"/>
          <w:sz w:val="24"/>
          <w:szCs w:val="24"/>
        </w:rPr>
        <w:t>)</w:t>
      </w:r>
    </w:p>
    <w:p w:rsidR="00AD071C" w:rsidRDefault="00AD071C" w:rsidP="00D263DB">
      <w:pPr>
        <w:autoSpaceDE w:val="0"/>
        <w:autoSpaceDN w:val="0"/>
        <w:adjustRightInd w:val="0"/>
        <w:spacing w:line="360" w:lineRule="auto"/>
        <w:jc w:val="both"/>
        <w:rPr>
          <w:rFonts w:eastAsia="Cordia New"/>
          <w:sz w:val="24"/>
          <w:szCs w:val="24"/>
        </w:rPr>
      </w:pPr>
    </w:p>
    <w:p w:rsidR="00D263DB" w:rsidRDefault="00D263DB" w:rsidP="00D263DB">
      <w:pPr>
        <w:autoSpaceDE w:val="0"/>
        <w:autoSpaceDN w:val="0"/>
        <w:adjustRightInd w:val="0"/>
        <w:spacing w:line="360" w:lineRule="auto"/>
        <w:jc w:val="both"/>
        <w:rPr>
          <w:rFonts w:eastAsia="Cordia New"/>
          <w:sz w:val="24"/>
          <w:szCs w:val="24"/>
        </w:rPr>
      </w:pPr>
      <w:r w:rsidRPr="00D263DB">
        <w:rPr>
          <w:rFonts w:eastAsia="Cordia New"/>
          <w:sz w:val="24"/>
          <w:szCs w:val="24"/>
        </w:rPr>
        <w:t>Where</w:t>
      </w:r>
      <w:r>
        <w:rPr>
          <w:rFonts w:eastAsia="Cordia New"/>
          <w:sz w:val="24"/>
          <w:szCs w:val="24"/>
        </w:rPr>
        <w:t xml:space="preserve">; </w:t>
      </w:r>
      <m:oMath>
        <m:sSub>
          <m:sSubPr>
            <m:ctrlPr>
              <w:rPr>
                <w:rFonts w:ascii="Cambria Math" w:eastAsia="Cordia New" w:hAnsi="Cambria Math"/>
                <w:i/>
                <w:sz w:val="24"/>
                <w:szCs w:val="24"/>
              </w:rPr>
            </m:ctrlPr>
          </m:sSubPr>
          <m:e>
            <m:r>
              <w:rPr>
                <w:rFonts w:ascii="Cambria Math" w:eastAsia="Cordia New" w:hAnsi="Cambria Math"/>
                <w:sz w:val="24"/>
                <w:szCs w:val="24"/>
              </w:rPr>
              <m:t>A</m:t>
            </m:r>
          </m:e>
          <m:sub>
            <m:r>
              <w:rPr>
                <w:rFonts w:ascii="Cambria Math" w:eastAsia="Cordia New" w:hAnsi="Cambria Math"/>
                <w:sz w:val="24"/>
                <w:szCs w:val="24"/>
              </w:rPr>
              <m:t>rms</m:t>
            </m:r>
          </m:sub>
        </m:sSub>
      </m:oMath>
      <w:r>
        <w:rPr>
          <w:rFonts w:eastAsia="Cordia New"/>
          <w:sz w:val="24"/>
          <w:szCs w:val="24"/>
        </w:rPr>
        <w:t xml:space="preserve"> is </w:t>
      </w:r>
      <w:r w:rsidRPr="00D263DB">
        <w:rPr>
          <w:rFonts w:eastAsia="Cordia New"/>
          <w:sz w:val="24"/>
          <w:szCs w:val="24"/>
        </w:rPr>
        <w:t xml:space="preserve">Root Mean Square, square root of the time average of the square of the </w:t>
      </w:r>
      <w:proofErr w:type="gramStart"/>
      <w:r w:rsidRPr="00D263DB">
        <w:rPr>
          <w:rFonts w:eastAsia="Cordia New"/>
          <w:sz w:val="24"/>
          <w:szCs w:val="24"/>
        </w:rPr>
        <w:t>amplitude</w:t>
      </w:r>
      <w:r>
        <w:rPr>
          <w:rFonts w:eastAsia="Cordia New"/>
          <w:sz w:val="24"/>
          <w:szCs w:val="24"/>
        </w:rPr>
        <w:t>.</w:t>
      </w:r>
      <w:proofErr w:type="gramEnd"/>
    </w:p>
    <w:p w:rsidR="00D263DB" w:rsidRDefault="00234B77" w:rsidP="006D100F">
      <w:pPr>
        <w:autoSpaceDE w:val="0"/>
        <w:autoSpaceDN w:val="0"/>
        <w:adjustRightInd w:val="0"/>
        <w:spacing w:line="360" w:lineRule="auto"/>
        <w:ind w:firstLine="567"/>
        <w:jc w:val="both"/>
        <w:rPr>
          <w:rFonts w:eastAsia="Cordia New"/>
          <w:sz w:val="24"/>
          <w:szCs w:val="24"/>
        </w:rPr>
      </w:pPr>
      <w:proofErr w:type="spellStart"/>
      <w:r w:rsidRPr="00234B77">
        <w:rPr>
          <w:rFonts w:eastAsia="Cordia New"/>
          <w:sz w:val="24"/>
          <w:szCs w:val="24"/>
        </w:rPr>
        <w:t>Vandiver</w:t>
      </w:r>
      <w:proofErr w:type="spellEnd"/>
      <w:r w:rsidRPr="00234B77">
        <w:rPr>
          <w:rFonts w:eastAsia="Cordia New"/>
          <w:sz w:val="24"/>
          <w:szCs w:val="24"/>
        </w:rPr>
        <w:t xml:space="preserve"> </w:t>
      </w:r>
      <w:r>
        <w:rPr>
          <w:rFonts w:eastAsia="Cordia New"/>
          <w:sz w:val="24"/>
          <w:szCs w:val="24"/>
        </w:rPr>
        <w:t xml:space="preserve">&amp; </w:t>
      </w:r>
      <w:proofErr w:type="spellStart"/>
      <w:r w:rsidR="006D100F" w:rsidRPr="00752E9F">
        <w:rPr>
          <w:rFonts w:eastAsia="Cordia New"/>
          <w:sz w:val="24"/>
          <w:szCs w:val="24"/>
        </w:rPr>
        <w:t>Skop</w:t>
      </w:r>
      <w:proofErr w:type="spellEnd"/>
      <w:r w:rsidR="006D100F" w:rsidRPr="00752E9F">
        <w:rPr>
          <w:rFonts w:eastAsia="Cordia New"/>
          <w:sz w:val="24"/>
          <w:szCs w:val="24"/>
        </w:rPr>
        <w:t xml:space="preserve"> et al</w:t>
      </w:r>
      <w:r w:rsidR="006D100F">
        <w:rPr>
          <w:rFonts w:eastAsia="Cordia New"/>
          <w:sz w:val="24"/>
          <w:szCs w:val="24"/>
        </w:rPr>
        <w:t xml:space="preserve"> has proposed another method, </w:t>
      </w:r>
    </w:p>
    <w:p w:rsidR="006D100F" w:rsidRDefault="006D100F" w:rsidP="006D100F">
      <w:pPr>
        <w:autoSpaceDE w:val="0"/>
        <w:autoSpaceDN w:val="0"/>
        <w:adjustRightInd w:val="0"/>
        <w:spacing w:line="360" w:lineRule="auto"/>
        <w:ind w:firstLine="567"/>
        <w:jc w:val="both"/>
        <w:rPr>
          <w:rFonts w:eastAsia="Cordia New"/>
          <w:sz w:val="24"/>
          <w:szCs w:val="24"/>
        </w:rPr>
      </w:pPr>
    </w:p>
    <w:p w:rsidR="00D263DB" w:rsidRDefault="00D55C7F" w:rsidP="00D263DB">
      <w:pPr>
        <w:autoSpaceDE w:val="0"/>
        <w:autoSpaceDN w:val="0"/>
        <w:adjustRightInd w:val="0"/>
        <w:spacing w:line="360" w:lineRule="auto"/>
        <w:jc w:val="both"/>
        <w:rPr>
          <w:rFonts w:eastAsia="Cordia New"/>
          <w:sz w:val="24"/>
          <w:szCs w:val="24"/>
        </w:rPr>
      </w:pPr>
      <m:oMath>
        <m:f>
          <m:fPr>
            <m:ctrlPr>
              <w:rPr>
                <w:rFonts w:ascii="Cambria Math" w:eastAsia="Cordia New" w:hAnsi="Cambria Math"/>
                <w:i/>
                <w:sz w:val="24"/>
                <w:szCs w:val="24"/>
              </w:rPr>
            </m:ctrlPr>
          </m:fPr>
          <m:num>
            <m:sSub>
              <m:sSubPr>
                <m:ctrlPr>
                  <w:rPr>
                    <w:rFonts w:ascii="Cambria Math" w:eastAsia="Cordia New" w:hAnsi="Cambria Math"/>
                    <w:i/>
                    <w:sz w:val="24"/>
                    <w:szCs w:val="24"/>
                  </w:rPr>
                </m:ctrlPr>
              </m:sSubPr>
              <m:e>
                <m:r>
                  <w:rPr>
                    <w:rFonts w:ascii="Cambria Math" w:eastAsia="Cordia New" w:hAnsi="Cambria Math"/>
                    <w:sz w:val="24"/>
                    <w:szCs w:val="24"/>
                  </w:rPr>
                  <m:t>C</m:t>
                </m:r>
              </m:e>
              <m:sub>
                <m:r>
                  <w:rPr>
                    <w:rFonts w:ascii="Cambria Math" w:eastAsia="Cordia New" w:hAnsi="Cambria Math"/>
                    <w:sz w:val="24"/>
                    <w:szCs w:val="24"/>
                  </w:rPr>
                  <m:t>d</m:t>
                </m:r>
              </m:sub>
            </m:sSub>
            <m:d>
              <m:dPr>
                <m:ctrlPr>
                  <w:rPr>
                    <w:rFonts w:ascii="Cambria Math" w:eastAsia="Cordia New" w:hAnsi="Cambria Math"/>
                    <w:i/>
                    <w:sz w:val="24"/>
                    <w:szCs w:val="24"/>
                  </w:rPr>
                </m:ctrlPr>
              </m:dPr>
              <m:e>
                <m:f>
                  <m:fPr>
                    <m:ctrlPr>
                      <w:rPr>
                        <w:rFonts w:ascii="Cambria Math" w:eastAsia="Cordia New" w:hAnsi="Cambria Math"/>
                        <w:i/>
                        <w:sz w:val="24"/>
                        <w:szCs w:val="24"/>
                      </w:rPr>
                    </m:ctrlPr>
                  </m:fPr>
                  <m:num>
                    <m:r>
                      <w:rPr>
                        <w:rFonts w:ascii="Cambria Math" w:eastAsia="Cordia New" w:hAnsi="Cambria Math"/>
                        <w:sz w:val="24"/>
                        <w:szCs w:val="24"/>
                      </w:rPr>
                      <m:t>A</m:t>
                    </m:r>
                  </m:num>
                  <m:den>
                    <m:r>
                      <w:rPr>
                        <w:rFonts w:ascii="Cambria Math" w:eastAsia="Cordia New" w:hAnsi="Cambria Math"/>
                        <w:sz w:val="24"/>
                        <w:szCs w:val="24"/>
                      </w:rPr>
                      <m:t>D</m:t>
                    </m:r>
                  </m:den>
                </m:f>
              </m:e>
            </m:d>
          </m:num>
          <m:den>
            <m:sSub>
              <m:sSubPr>
                <m:ctrlPr>
                  <w:rPr>
                    <w:rFonts w:ascii="Cambria Math" w:eastAsia="Cordia New" w:hAnsi="Cambria Math"/>
                    <w:i/>
                    <w:sz w:val="24"/>
                    <w:szCs w:val="24"/>
                  </w:rPr>
                </m:ctrlPr>
              </m:sSubPr>
              <m:e>
                <m:r>
                  <w:rPr>
                    <w:rFonts w:ascii="Cambria Math" w:eastAsia="Cordia New" w:hAnsi="Cambria Math"/>
                    <w:sz w:val="24"/>
                    <w:szCs w:val="24"/>
                  </w:rPr>
                  <m:t>C</m:t>
                </m:r>
              </m:e>
              <m:sub>
                <m:r>
                  <w:rPr>
                    <w:rFonts w:ascii="Cambria Math" w:eastAsia="Cordia New" w:hAnsi="Cambria Math"/>
                    <w:sz w:val="24"/>
                    <w:szCs w:val="24"/>
                  </w:rPr>
                  <m:t>d</m:t>
                </m:r>
              </m:sub>
            </m:sSub>
            <m:r>
              <w:rPr>
                <w:rFonts w:ascii="Cambria Math" w:eastAsia="Cordia New" w:hAnsi="Cambria Math"/>
                <w:sz w:val="24"/>
                <w:szCs w:val="24"/>
              </w:rPr>
              <m:t>(A=0)</m:t>
            </m:r>
          </m:den>
        </m:f>
        <m:r>
          <w:rPr>
            <w:rFonts w:ascii="Cambria Math" w:eastAsia="Cordia New" w:hAnsi="Cambria Math"/>
            <w:sz w:val="24"/>
            <w:szCs w:val="24"/>
          </w:rPr>
          <m:t>=1+1.16∙</m:t>
        </m:r>
        <m:sSup>
          <m:sSupPr>
            <m:ctrlPr>
              <w:rPr>
                <w:rFonts w:ascii="Cambria Math" w:eastAsia="Cordia New" w:hAnsi="Cambria Math"/>
                <w:i/>
                <w:sz w:val="24"/>
                <w:szCs w:val="24"/>
              </w:rPr>
            </m:ctrlPr>
          </m:sSupPr>
          <m:e>
            <m:d>
              <m:dPr>
                <m:ctrlPr>
                  <w:rPr>
                    <w:rFonts w:ascii="Cambria Math" w:eastAsia="Cordia New" w:hAnsi="Cambria Math"/>
                    <w:i/>
                    <w:sz w:val="24"/>
                    <w:szCs w:val="24"/>
                  </w:rPr>
                </m:ctrlPr>
              </m:dPr>
              <m:e>
                <m:f>
                  <m:fPr>
                    <m:ctrlPr>
                      <w:rPr>
                        <w:rFonts w:ascii="Cambria Math" w:eastAsia="Cordia New" w:hAnsi="Cambria Math"/>
                        <w:i/>
                        <w:sz w:val="24"/>
                        <w:szCs w:val="24"/>
                      </w:rPr>
                    </m:ctrlPr>
                  </m:fPr>
                  <m:num>
                    <m:r>
                      <w:rPr>
                        <w:rFonts w:ascii="Cambria Math" w:eastAsia="Cordia New" w:hAnsi="Cambria Math"/>
                        <w:sz w:val="24"/>
                        <w:szCs w:val="24"/>
                      </w:rPr>
                      <m:t>2∙</m:t>
                    </m:r>
                    <m:sSub>
                      <m:sSubPr>
                        <m:ctrlPr>
                          <w:rPr>
                            <w:rFonts w:ascii="Cambria Math" w:eastAsia="Cordia New" w:hAnsi="Cambria Math"/>
                            <w:i/>
                            <w:sz w:val="24"/>
                            <w:szCs w:val="24"/>
                          </w:rPr>
                        </m:ctrlPr>
                      </m:sSubPr>
                      <m:e>
                        <m:r>
                          <w:rPr>
                            <w:rFonts w:ascii="Cambria Math" w:eastAsia="Cordia New" w:hAnsi="Cambria Math"/>
                            <w:sz w:val="24"/>
                            <w:szCs w:val="24"/>
                          </w:rPr>
                          <m:t>A</m:t>
                        </m:r>
                      </m:e>
                      <m:sub>
                        <m:r>
                          <w:rPr>
                            <w:rFonts w:ascii="Cambria Math" w:eastAsia="Cordia New" w:hAnsi="Cambria Math"/>
                            <w:sz w:val="24"/>
                            <w:szCs w:val="24"/>
                          </w:rPr>
                          <m:t>rms</m:t>
                        </m:r>
                      </m:sub>
                    </m:sSub>
                  </m:num>
                  <m:den>
                    <m:r>
                      <w:rPr>
                        <w:rFonts w:ascii="Cambria Math" w:eastAsia="Cordia New" w:hAnsi="Cambria Math"/>
                        <w:sz w:val="24"/>
                        <w:szCs w:val="24"/>
                      </w:rPr>
                      <m:t>D</m:t>
                    </m:r>
                  </m:den>
                </m:f>
                <m:r>
                  <w:rPr>
                    <w:rFonts w:ascii="Cambria Math" w:eastAsia="Cordia New" w:hAnsi="Cambria Math"/>
                    <w:sz w:val="24"/>
                    <w:szCs w:val="24"/>
                  </w:rPr>
                  <m:t>∙</m:t>
                </m:r>
                <m:f>
                  <m:fPr>
                    <m:ctrlPr>
                      <w:rPr>
                        <w:rFonts w:ascii="Cambria Math" w:eastAsia="Cordia New" w:hAnsi="Cambria Math"/>
                        <w:i/>
                        <w:sz w:val="24"/>
                        <w:szCs w:val="24"/>
                      </w:rPr>
                    </m:ctrlPr>
                  </m:fPr>
                  <m:num>
                    <m:sSub>
                      <m:sSubPr>
                        <m:ctrlPr>
                          <w:rPr>
                            <w:rFonts w:ascii="Cambria Math" w:eastAsia="Cordia New" w:hAnsi="Cambria Math"/>
                            <w:i/>
                            <w:sz w:val="24"/>
                            <w:szCs w:val="24"/>
                          </w:rPr>
                        </m:ctrlPr>
                      </m:sSubPr>
                      <m:e>
                        <m:r>
                          <w:rPr>
                            <w:rFonts w:ascii="Cambria Math" w:eastAsia="Cordia New" w:hAnsi="Cambria Math"/>
                            <w:sz w:val="24"/>
                            <w:szCs w:val="24"/>
                          </w:rPr>
                          <m:t>f</m:t>
                        </m:r>
                      </m:e>
                      <m:sub>
                        <m:r>
                          <w:rPr>
                            <w:rFonts w:ascii="Cambria Math" w:eastAsia="Cordia New" w:hAnsi="Cambria Math"/>
                            <w:sz w:val="24"/>
                            <w:szCs w:val="24"/>
                          </w:rPr>
                          <m:t>n</m:t>
                        </m:r>
                      </m:sub>
                    </m:sSub>
                  </m:num>
                  <m:den>
                    <m:sSub>
                      <m:sSubPr>
                        <m:ctrlPr>
                          <w:rPr>
                            <w:rFonts w:ascii="Cambria Math" w:eastAsia="Cordia New" w:hAnsi="Cambria Math"/>
                            <w:i/>
                            <w:sz w:val="24"/>
                            <w:szCs w:val="24"/>
                          </w:rPr>
                        </m:ctrlPr>
                      </m:sSubPr>
                      <m:e>
                        <m:r>
                          <w:rPr>
                            <w:rFonts w:ascii="Cambria Math" w:eastAsia="Cordia New" w:hAnsi="Cambria Math"/>
                            <w:sz w:val="24"/>
                            <w:szCs w:val="24"/>
                          </w:rPr>
                          <m:t>f</m:t>
                        </m:r>
                      </m:e>
                      <m:sub>
                        <m:r>
                          <w:rPr>
                            <w:rFonts w:ascii="Cambria Math" w:eastAsia="Cordia New" w:hAnsi="Cambria Math"/>
                            <w:sz w:val="24"/>
                            <w:szCs w:val="24"/>
                          </w:rPr>
                          <m:t>s</m:t>
                        </m:r>
                      </m:sub>
                    </m:sSub>
                  </m:den>
                </m:f>
                <m:r>
                  <w:rPr>
                    <w:rFonts w:ascii="Cambria Math" w:eastAsia="Cordia New" w:hAnsi="Cambria Math"/>
                    <w:sz w:val="24"/>
                    <w:szCs w:val="24"/>
                  </w:rPr>
                  <m:t>-1</m:t>
                </m:r>
              </m:e>
            </m:d>
          </m:e>
          <m:sup>
            <m:r>
              <w:rPr>
                <w:rFonts w:ascii="Cambria Math" w:eastAsia="Cordia New" w:hAnsi="Cambria Math"/>
                <w:sz w:val="24"/>
                <w:szCs w:val="24"/>
              </w:rPr>
              <m:t>0.65</m:t>
            </m:r>
          </m:sup>
        </m:sSup>
      </m:oMath>
      <w:r w:rsidR="00D263DB">
        <w:rPr>
          <w:rFonts w:eastAsia="Cordia New"/>
          <w:sz w:val="24"/>
          <w:szCs w:val="24"/>
        </w:rPr>
        <w:t xml:space="preserve"> </w:t>
      </w:r>
      <w:r w:rsidR="00AB1AE2">
        <w:rPr>
          <w:rFonts w:eastAsia="Cordia New"/>
          <w:sz w:val="24"/>
          <w:szCs w:val="24"/>
        </w:rPr>
        <w:tab/>
      </w:r>
      <w:r w:rsidR="00AB1AE2">
        <w:rPr>
          <w:rFonts w:eastAsia="Cordia New"/>
          <w:sz w:val="24"/>
          <w:szCs w:val="24"/>
        </w:rPr>
        <w:tab/>
      </w:r>
      <w:r w:rsidR="00AB1AE2">
        <w:rPr>
          <w:rFonts w:eastAsia="Cordia New"/>
          <w:sz w:val="24"/>
          <w:szCs w:val="24"/>
        </w:rPr>
        <w:tab/>
      </w:r>
      <w:r w:rsidR="00AB1AE2">
        <w:rPr>
          <w:rFonts w:eastAsia="Cordia New"/>
          <w:sz w:val="24"/>
          <w:szCs w:val="24"/>
        </w:rPr>
        <w:tab/>
      </w:r>
      <w:r w:rsidR="00AB1AE2">
        <w:rPr>
          <w:rFonts w:eastAsia="Cordia New"/>
          <w:sz w:val="24"/>
          <w:szCs w:val="24"/>
        </w:rPr>
        <w:tab/>
      </w:r>
      <w:r w:rsidR="00AB1AE2">
        <w:rPr>
          <w:rFonts w:eastAsia="Cordia New"/>
          <w:sz w:val="24"/>
          <w:szCs w:val="24"/>
        </w:rPr>
        <w:tab/>
        <w:t>(8.</w:t>
      </w:r>
      <w:r w:rsidR="00C10F25">
        <w:rPr>
          <w:rFonts w:eastAsia="Cordia New"/>
          <w:sz w:val="24"/>
          <w:szCs w:val="24"/>
        </w:rPr>
        <w:t>13</w:t>
      </w:r>
      <w:r w:rsidR="00AB1AE2">
        <w:rPr>
          <w:rFonts w:eastAsia="Cordia New"/>
          <w:sz w:val="24"/>
          <w:szCs w:val="24"/>
        </w:rPr>
        <w:t>)</w:t>
      </w:r>
    </w:p>
    <w:p w:rsidR="00D263DB" w:rsidRDefault="00D263DB" w:rsidP="00D263DB">
      <w:pPr>
        <w:autoSpaceDE w:val="0"/>
        <w:autoSpaceDN w:val="0"/>
        <w:adjustRightInd w:val="0"/>
        <w:spacing w:line="360" w:lineRule="auto"/>
        <w:jc w:val="both"/>
        <w:rPr>
          <w:rFonts w:eastAsia="Cordia New"/>
          <w:sz w:val="24"/>
          <w:szCs w:val="24"/>
        </w:rPr>
      </w:pPr>
    </w:p>
    <w:p w:rsidR="00D263DB" w:rsidRDefault="00D263DB" w:rsidP="00D263DB">
      <w:pPr>
        <w:autoSpaceDE w:val="0"/>
        <w:autoSpaceDN w:val="0"/>
        <w:adjustRightInd w:val="0"/>
        <w:spacing w:line="360" w:lineRule="auto"/>
        <w:jc w:val="both"/>
        <w:rPr>
          <w:sz w:val="24"/>
          <w:szCs w:val="24"/>
          <w:lang w:val="en-MY"/>
        </w:rPr>
      </w:pPr>
      <w:r w:rsidRPr="00D263DB">
        <w:rPr>
          <w:sz w:val="24"/>
          <w:szCs w:val="24"/>
          <w:lang w:val="en-MY"/>
        </w:rPr>
        <w:t>Where</w:t>
      </w:r>
      <w:r>
        <w:rPr>
          <w:sz w:val="24"/>
          <w:szCs w:val="24"/>
          <w:lang w:val="en-MY"/>
        </w:rPr>
        <w:t xml:space="preserve">; </w:t>
      </w:r>
      <m:oMath>
        <m:sSub>
          <m:sSubPr>
            <m:ctrlPr>
              <w:rPr>
                <w:rFonts w:ascii="Cambria Math" w:eastAsia="Cordia New" w:hAnsi="Cambria Math"/>
                <w:i/>
                <w:sz w:val="24"/>
                <w:szCs w:val="24"/>
              </w:rPr>
            </m:ctrlPr>
          </m:sSubPr>
          <m:e>
            <m:r>
              <w:rPr>
                <w:rFonts w:ascii="Cambria Math" w:eastAsia="Cordia New" w:hAnsi="Cambria Math"/>
                <w:sz w:val="24"/>
                <w:szCs w:val="24"/>
              </w:rPr>
              <m:t>f</m:t>
            </m:r>
          </m:e>
          <m:sub>
            <m:r>
              <w:rPr>
                <w:rFonts w:ascii="Cambria Math" w:eastAsia="Cordia New" w:hAnsi="Cambria Math"/>
                <w:sz w:val="24"/>
                <w:szCs w:val="24"/>
              </w:rPr>
              <m:t>n</m:t>
            </m:r>
          </m:sub>
        </m:sSub>
      </m:oMath>
      <w:r>
        <w:rPr>
          <w:sz w:val="24"/>
          <w:szCs w:val="24"/>
        </w:rPr>
        <w:t xml:space="preserve"> is </w:t>
      </w:r>
      <w:r w:rsidR="00234B77">
        <w:rPr>
          <w:sz w:val="24"/>
          <w:szCs w:val="24"/>
        </w:rPr>
        <w:t xml:space="preserve">natural </w:t>
      </w:r>
      <w:r w:rsidRPr="00D263DB">
        <w:rPr>
          <w:sz w:val="24"/>
          <w:szCs w:val="24"/>
          <w:lang w:val="en-MY"/>
        </w:rPr>
        <w:t>frequency</w:t>
      </w:r>
      <w:r>
        <w:rPr>
          <w:sz w:val="24"/>
          <w:szCs w:val="24"/>
          <w:lang w:val="en-MY"/>
        </w:rPr>
        <w:t xml:space="preserve"> and </w:t>
      </w:r>
      <m:oMath>
        <m:sSub>
          <m:sSubPr>
            <m:ctrlPr>
              <w:rPr>
                <w:rFonts w:ascii="Cambria Math" w:eastAsia="Cordia New" w:hAnsi="Cambria Math"/>
                <w:i/>
                <w:sz w:val="24"/>
                <w:szCs w:val="24"/>
              </w:rPr>
            </m:ctrlPr>
          </m:sSubPr>
          <m:e>
            <m:r>
              <w:rPr>
                <w:rFonts w:ascii="Cambria Math" w:eastAsia="Cordia New" w:hAnsi="Cambria Math"/>
                <w:sz w:val="24"/>
                <w:szCs w:val="24"/>
              </w:rPr>
              <m:t>f</m:t>
            </m:r>
          </m:e>
          <m:sub>
            <m:r>
              <w:rPr>
                <w:rFonts w:ascii="Cambria Math" w:eastAsia="Cordia New" w:hAnsi="Cambria Math"/>
                <w:sz w:val="24"/>
                <w:szCs w:val="24"/>
              </w:rPr>
              <m:t>s</m:t>
            </m:r>
          </m:sub>
        </m:sSub>
      </m:oMath>
      <w:r>
        <w:rPr>
          <w:sz w:val="24"/>
          <w:szCs w:val="24"/>
          <w:lang w:val="en-MY"/>
        </w:rPr>
        <w:t xml:space="preserve"> is </w:t>
      </w:r>
      <w:r w:rsidRPr="00D263DB">
        <w:rPr>
          <w:sz w:val="24"/>
          <w:szCs w:val="24"/>
          <w:lang w:val="en-MY"/>
        </w:rPr>
        <w:t>vortex shedding frequency</w:t>
      </w:r>
      <w:r>
        <w:rPr>
          <w:sz w:val="24"/>
          <w:szCs w:val="24"/>
          <w:lang w:val="en-MY"/>
        </w:rPr>
        <w:t>.</w:t>
      </w:r>
    </w:p>
    <w:p w:rsidR="00D263DB" w:rsidRDefault="00D263DB" w:rsidP="00D263DB">
      <w:pPr>
        <w:autoSpaceDE w:val="0"/>
        <w:autoSpaceDN w:val="0"/>
        <w:adjustRightInd w:val="0"/>
        <w:spacing w:line="360" w:lineRule="auto"/>
        <w:jc w:val="both"/>
        <w:rPr>
          <w:sz w:val="24"/>
          <w:szCs w:val="24"/>
          <w:lang w:val="en-MY"/>
        </w:rPr>
      </w:pPr>
    </w:p>
    <w:p w:rsidR="00F213CD" w:rsidRPr="00F213CD" w:rsidRDefault="00F213CD" w:rsidP="00F213CD">
      <w:pPr>
        <w:pStyle w:val="Heading4"/>
        <w:spacing w:line="360" w:lineRule="auto"/>
        <w:ind w:left="720"/>
        <w:rPr>
          <w:rFonts w:eastAsia="Cordia New"/>
          <w:sz w:val="26"/>
          <w:szCs w:val="26"/>
        </w:rPr>
      </w:pPr>
      <w:r>
        <w:rPr>
          <w:rFonts w:eastAsia="Cordia New"/>
          <w:sz w:val="26"/>
          <w:szCs w:val="26"/>
        </w:rPr>
        <w:t>8.1.1.</w:t>
      </w:r>
      <w:r w:rsidR="00C10F25">
        <w:rPr>
          <w:rFonts w:eastAsia="Cordia New"/>
          <w:sz w:val="26"/>
          <w:szCs w:val="26"/>
        </w:rPr>
        <w:t>7</w:t>
      </w:r>
      <w:r>
        <w:rPr>
          <w:rFonts w:eastAsia="Cordia New"/>
          <w:sz w:val="26"/>
          <w:szCs w:val="26"/>
        </w:rPr>
        <w:t>.</w:t>
      </w:r>
      <w:r w:rsidRPr="00F213CD">
        <w:rPr>
          <w:rFonts w:eastAsia="Cordia New"/>
          <w:sz w:val="26"/>
          <w:szCs w:val="26"/>
        </w:rPr>
        <w:t xml:space="preserve"> </w:t>
      </w:r>
      <w:r w:rsidR="00094BCC">
        <w:rPr>
          <w:rFonts w:eastAsia="Cordia New"/>
          <w:sz w:val="26"/>
          <w:szCs w:val="26"/>
        </w:rPr>
        <w:t xml:space="preserve">Nature of </w:t>
      </w:r>
      <w:r w:rsidR="00105D32">
        <w:rPr>
          <w:rFonts w:eastAsia="Cordia New"/>
          <w:sz w:val="26"/>
          <w:szCs w:val="26"/>
        </w:rPr>
        <w:t xml:space="preserve">Flow around Cylinders Induce </w:t>
      </w:r>
      <w:r w:rsidR="00094BCC">
        <w:rPr>
          <w:rFonts w:eastAsia="Cordia New"/>
          <w:sz w:val="26"/>
          <w:szCs w:val="26"/>
        </w:rPr>
        <w:t>VIV</w:t>
      </w:r>
    </w:p>
    <w:p w:rsidR="007A13E1" w:rsidRDefault="007A13E1" w:rsidP="00F213CD">
      <w:pPr>
        <w:spacing w:line="360" w:lineRule="auto"/>
        <w:jc w:val="both"/>
        <w:rPr>
          <w:rFonts w:eastAsia="Cordia New"/>
          <w:sz w:val="24"/>
          <w:szCs w:val="24"/>
        </w:rPr>
      </w:pPr>
      <w:proofErr w:type="spellStart"/>
      <w:r w:rsidRPr="007A13E1">
        <w:rPr>
          <w:rFonts w:eastAsia="Cordia New"/>
          <w:sz w:val="24"/>
          <w:szCs w:val="24"/>
        </w:rPr>
        <w:t>Zdravkovich</w:t>
      </w:r>
      <w:proofErr w:type="spellEnd"/>
      <w:r w:rsidRPr="007A13E1">
        <w:rPr>
          <w:rFonts w:eastAsia="Cordia New"/>
          <w:sz w:val="24"/>
          <w:szCs w:val="24"/>
        </w:rPr>
        <w:t xml:space="preserve"> (1988) stated that “the different number of degrees of freedom of cylinders employed in various experiments showed such a wide variety of responses in wind and water tunnels that the governing mechanisms appeared obscure and incomprehensible</w:t>
      </w:r>
      <w:r>
        <w:rPr>
          <w:rFonts w:eastAsia="Cordia New"/>
          <w:sz w:val="24"/>
          <w:szCs w:val="24"/>
        </w:rPr>
        <w:t>.</w:t>
      </w:r>
    </w:p>
    <w:p w:rsidR="00F213CD" w:rsidRDefault="00F213CD" w:rsidP="007A13E1">
      <w:pPr>
        <w:spacing w:line="360" w:lineRule="auto"/>
        <w:ind w:firstLine="567"/>
        <w:jc w:val="both"/>
        <w:rPr>
          <w:rFonts w:eastAsia="Cordia New"/>
          <w:sz w:val="24"/>
          <w:szCs w:val="24"/>
        </w:rPr>
      </w:pPr>
      <w:r w:rsidRPr="00F213CD">
        <w:rPr>
          <w:rFonts w:eastAsia="Cordia New"/>
          <w:sz w:val="24"/>
          <w:szCs w:val="24"/>
        </w:rPr>
        <w:t>The alternatively shed vortices induce pressure forces on the cylinder. As each shed vortex will</w:t>
      </w:r>
      <w:r>
        <w:rPr>
          <w:rFonts w:eastAsia="Cordia New"/>
          <w:sz w:val="24"/>
          <w:szCs w:val="24"/>
        </w:rPr>
        <w:t xml:space="preserve"> </w:t>
      </w:r>
      <w:r w:rsidRPr="00F213CD">
        <w:rPr>
          <w:rFonts w:eastAsia="Cordia New"/>
          <w:sz w:val="24"/>
          <w:szCs w:val="24"/>
        </w:rPr>
        <w:t>induce a drag force in IL direction, while the sign of the induced pressure in CF direction will be</w:t>
      </w:r>
      <w:r>
        <w:rPr>
          <w:rFonts w:eastAsia="Cordia New"/>
          <w:sz w:val="24"/>
          <w:szCs w:val="24"/>
        </w:rPr>
        <w:t xml:space="preserve"> </w:t>
      </w:r>
      <w:r w:rsidRPr="00F213CD">
        <w:rPr>
          <w:rFonts w:eastAsia="Cordia New"/>
          <w:sz w:val="24"/>
          <w:szCs w:val="24"/>
        </w:rPr>
        <w:t>opposite for each shed vortex, IL response will occur at twice the frequency of CF response. Figure</w:t>
      </w:r>
      <w:r>
        <w:rPr>
          <w:rFonts w:eastAsia="Cordia New"/>
          <w:sz w:val="24"/>
          <w:szCs w:val="24"/>
        </w:rPr>
        <w:t xml:space="preserve"> </w:t>
      </w:r>
      <w:r w:rsidR="004D314F">
        <w:rPr>
          <w:rFonts w:eastAsia="Cordia New"/>
          <w:sz w:val="24"/>
          <w:szCs w:val="24"/>
        </w:rPr>
        <w:t>8</w:t>
      </w:r>
      <w:r w:rsidRPr="00F213CD">
        <w:rPr>
          <w:rFonts w:eastAsia="Cordia New"/>
          <w:sz w:val="24"/>
          <w:szCs w:val="24"/>
        </w:rPr>
        <w:t>.4 gives a section of a complete shedding cycle, where the shed vortices and corresponding surface</w:t>
      </w:r>
      <w:r>
        <w:rPr>
          <w:rFonts w:eastAsia="Cordia New"/>
          <w:sz w:val="24"/>
          <w:szCs w:val="24"/>
        </w:rPr>
        <w:t xml:space="preserve"> </w:t>
      </w:r>
      <w:r w:rsidRPr="00F213CD">
        <w:rPr>
          <w:rFonts w:eastAsia="Cordia New"/>
          <w:sz w:val="24"/>
          <w:szCs w:val="24"/>
        </w:rPr>
        <w:t>pressures (Blevins, 1994).</w:t>
      </w:r>
      <w:r w:rsidR="007A13E1">
        <w:rPr>
          <w:rFonts w:eastAsia="Cordia New"/>
          <w:sz w:val="24"/>
          <w:szCs w:val="24"/>
        </w:rPr>
        <w:t xml:space="preserve"> </w:t>
      </w:r>
      <w:r w:rsidR="007A13E1" w:rsidRPr="007A13E1">
        <w:rPr>
          <w:rFonts w:eastAsia="Cordia New"/>
          <w:sz w:val="24"/>
          <w:szCs w:val="24"/>
        </w:rPr>
        <w:t xml:space="preserve">Long flexible </w:t>
      </w:r>
      <w:r w:rsidR="007A13E1" w:rsidRPr="007A13E1">
        <w:rPr>
          <w:rFonts w:eastAsia="Cordia New"/>
          <w:sz w:val="24"/>
          <w:szCs w:val="24"/>
        </w:rPr>
        <w:lastRenderedPageBreak/>
        <w:t>cylinders can move in two directions and</w:t>
      </w:r>
      <w:r w:rsidR="007A13E1">
        <w:rPr>
          <w:rFonts w:eastAsia="Cordia New"/>
          <w:sz w:val="24"/>
          <w:szCs w:val="24"/>
        </w:rPr>
        <w:t xml:space="preserve"> </w:t>
      </w:r>
      <w:r w:rsidR="007A13E1" w:rsidRPr="007A13E1">
        <w:rPr>
          <w:rFonts w:eastAsia="Cordia New"/>
          <w:sz w:val="24"/>
          <w:szCs w:val="24"/>
        </w:rPr>
        <w:t>tend to trace a figure-8 motion.  The motion is dictated by</w:t>
      </w:r>
      <w:r w:rsidR="007A13E1">
        <w:rPr>
          <w:rFonts w:eastAsia="Cordia New"/>
          <w:sz w:val="24"/>
          <w:szCs w:val="24"/>
        </w:rPr>
        <w:t xml:space="preserve"> </w:t>
      </w:r>
      <w:r w:rsidR="007A13E1" w:rsidRPr="007A13E1">
        <w:rPr>
          <w:rFonts w:eastAsia="Cordia New"/>
          <w:sz w:val="24"/>
          <w:szCs w:val="24"/>
        </w:rPr>
        <w:t>the tension in the cable and the speed of towing</w:t>
      </w:r>
      <w:r w:rsidR="007A13E1">
        <w:rPr>
          <w:rFonts w:eastAsia="Cordia New"/>
          <w:sz w:val="24"/>
          <w:szCs w:val="24"/>
        </w:rPr>
        <w:t>.</w:t>
      </w:r>
    </w:p>
    <w:p w:rsidR="006346E2" w:rsidRPr="00F213CD" w:rsidRDefault="006346E2" w:rsidP="00F213CD">
      <w:pPr>
        <w:spacing w:line="360" w:lineRule="auto"/>
        <w:jc w:val="both"/>
        <w:rPr>
          <w:rFonts w:eastAsia="Cordia New"/>
          <w:sz w:val="24"/>
          <w:szCs w:val="24"/>
        </w:rPr>
      </w:pPr>
    </w:p>
    <w:p w:rsidR="00F213CD" w:rsidRDefault="00F213CD" w:rsidP="00F213CD">
      <w:pPr>
        <w:spacing w:line="360" w:lineRule="auto"/>
        <w:rPr>
          <w:rFonts w:eastAsia="Cordia New"/>
          <w:sz w:val="24"/>
          <w:szCs w:val="24"/>
        </w:rPr>
      </w:pPr>
      <w:r w:rsidRPr="00F213CD">
        <w:rPr>
          <w:noProof/>
          <w:lang w:val="en-MY" w:eastAsia="ja-JP"/>
        </w:rPr>
        <w:drawing>
          <wp:inline distT="0" distB="0" distL="0" distR="0" wp14:anchorId="7899D0E4" wp14:editId="3FEFBE67">
            <wp:extent cx="5200520" cy="2676934"/>
            <wp:effectExtent l="0" t="0" r="635" b="9525"/>
            <wp:docPr id="65563" name="Picture 65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5203647" cy="2678544"/>
                    </a:xfrm>
                    <a:prstGeom prst="rect">
                      <a:avLst/>
                    </a:prstGeom>
                  </pic:spPr>
                </pic:pic>
              </a:graphicData>
            </a:graphic>
          </wp:inline>
        </w:drawing>
      </w:r>
    </w:p>
    <w:p w:rsidR="007A13E1" w:rsidRDefault="007A13E1" w:rsidP="007A13E1">
      <w:pPr>
        <w:spacing w:line="360" w:lineRule="auto"/>
        <w:jc w:val="center"/>
        <w:rPr>
          <w:rFonts w:eastAsia="Cordia New"/>
          <w:sz w:val="24"/>
          <w:szCs w:val="24"/>
        </w:rPr>
      </w:pPr>
      <w:r>
        <w:rPr>
          <w:rFonts w:eastAsia="Cordia New"/>
          <w:noProof/>
          <w:sz w:val="24"/>
          <w:szCs w:val="24"/>
          <w:lang w:val="en-MY" w:eastAsia="ja-JP"/>
        </w:rPr>
        <w:drawing>
          <wp:inline distT="0" distB="0" distL="0" distR="0" wp14:anchorId="6B684DC2" wp14:editId="1B7BEB3D">
            <wp:extent cx="4657725" cy="218048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664625" cy="2183716"/>
                    </a:xfrm>
                    <a:prstGeom prst="rect">
                      <a:avLst/>
                    </a:prstGeom>
                    <a:noFill/>
                  </pic:spPr>
                </pic:pic>
              </a:graphicData>
            </a:graphic>
          </wp:inline>
        </w:drawing>
      </w:r>
    </w:p>
    <w:p w:rsidR="00F213CD" w:rsidRDefault="00F213CD" w:rsidP="00F213CD">
      <w:pPr>
        <w:spacing w:line="360" w:lineRule="auto"/>
        <w:jc w:val="center"/>
        <w:rPr>
          <w:rFonts w:eastAsia="Cordia New"/>
          <w:sz w:val="24"/>
          <w:szCs w:val="24"/>
        </w:rPr>
      </w:pPr>
      <w:r w:rsidRPr="0065573A">
        <w:rPr>
          <w:rFonts w:eastAsia="Cordia New"/>
          <w:b/>
          <w:sz w:val="24"/>
          <w:szCs w:val="24"/>
        </w:rPr>
        <w:t>Figure 8.</w:t>
      </w:r>
      <w:r>
        <w:rPr>
          <w:rFonts w:eastAsia="Cordia New"/>
          <w:b/>
          <w:sz w:val="24"/>
          <w:szCs w:val="24"/>
        </w:rPr>
        <w:t>4</w:t>
      </w:r>
      <w:r w:rsidRPr="0065573A">
        <w:rPr>
          <w:rFonts w:eastAsia="Cordia New"/>
          <w:b/>
          <w:sz w:val="24"/>
          <w:szCs w:val="24"/>
        </w:rPr>
        <w:t>:</w:t>
      </w:r>
      <w:r w:rsidRPr="0065573A">
        <w:rPr>
          <w:rFonts w:eastAsia="Cordia New"/>
          <w:sz w:val="24"/>
          <w:szCs w:val="24"/>
        </w:rPr>
        <w:t xml:space="preserve"> </w:t>
      </w:r>
      <w:r w:rsidRPr="00F213CD">
        <w:rPr>
          <w:rFonts w:eastAsia="Cordia New"/>
          <w:sz w:val="24"/>
          <w:szCs w:val="24"/>
        </w:rPr>
        <w:t>Surface pressure from vortex shedding (Blevins, 1994)</w:t>
      </w:r>
      <w:r>
        <w:rPr>
          <w:rFonts w:eastAsia="Cordia New"/>
          <w:sz w:val="24"/>
          <w:szCs w:val="24"/>
        </w:rPr>
        <w:t>.</w:t>
      </w:r>
    </w:p>
    <w:p w:rsidR="004D314F" w:rsidRDefault="004D314F" w:rsidP="004D314F">
      <w:pPr>
        <w:spacing w:line="360" w:lineRule="auto"/>
        <w:rPr>
          <w:rFonts w:eastAsia="Cordia New"/>
          <w:sz w:val="24"/>
          <w:szCs w:val="24"/>
        </w:rPr>
      </w:pPr>
    </w:p>
    <w:p w:rsidR="00F213CD" w:rsidRDefault="004D314F" w:rsidP="00094BCC">
      <w:pPr>
        <w:spacing w:line="360" w:lineRule="auto"/>
        <w:ind w:firstLine="567"/>
        <w:jc w:val="both"/>
        <w:rPr>
          <w:rFonts w:eastAsia="Cordia New"/>
          <w:sz w:val="24"/>
          <w:szCs w:val="24"/>
        </w:rPr>
      </w:pPr>
      <w:r w:rsidRPr="004D314F">
        <w:rPr>
          <w:rFonts w:eastAsia="Cordia New"/>
          <w:sz w:val="24"/>
          <w:szCs w:val="24"/>
        </w:rPr>
        <w:t>Integrated over the cylinder surface, the induced pressures will give excitation forces in IL and CF</w:t>
      </w:r>
      <w:r>
        <w:rPr>
          <w:rFonts w:eastAsia="Cordia New"/>
          <w:sz w:val="24"/>
          <w:szCs w:val="24"/>
        </w:rPr>
        <w:t xml:space="preserve"> </w:t>
      </w:r>
      <w:r w:rsidRPr="004D314F">
        <w:rPr>
          <w:rFonts w:eastAsia="Cordia New"/>
          <w:sz w:val="24"/>
          <w:szCs w:val="24"/>
        </w:rPr>
        <w:t>direction. As mentioned earlier, CFD programs are today capable of evaluating simple 2D-cases as</w:t>
      </w:r>
      <w:r>
        <w:rPr>
          <w:rFonts w:eastAsia="Cordia New"/>
          <w:sz w:val="24"/>
          <w:szCs w:val="24"/>
        </w:rPr>
        <w:t xml:space="preserve"> </w:t>
      </w:r>
      <w:r w:rsidRPr="004D314F">
        <w:rPr>
          <w:rFonts w:eastAsia="Cordia New"/>
          <w:sz w:val="24"/>
          <w:szCs w:val="24"/>
        </w:rPr>
        <w:t>illustrated above. Pressure distributions in the fluid are calculated directly and excitation forces thus</w:t>
      </w:r>
      <w:r>
        <w:rPr>
          <w:rFonts w:eastAsia="Cordia New"/>
          <w:sz w:val="24"/>
          <w:szCs w:val="24"/>
        </w:rPr>
        <w:t xml:space="preserve"> </w:t>
      </w:r>
      <w:r w:rsidRPr="004D314F">
        <w:rPr>
          <w:rFonts w:eastAsia="Cordia New"/>
          <w:sz w:val="24"/>
          <w:szCs w:val="24"/>
        </w:rPr>
        <w:t xml:space="preserve">found. For larger 3D-models however, empirical models are needed to </w:t>
      </w:r>
      <w:proofErr w:type="spellStart"/>
      <w:r w:rsidRPr="004D314F">
        <w:rPr>
          <w:rFonts w:eastAsia="Cordia New"/>
          <w:sz w:val="24"/>
          <w:szCs w:val="24"/>
        </w:rPr>
        <w:t>analyse</w:t>
      </w:r>
      <w:proofErr w:type="spellEnd"/>
      <w:r w:rsidRPr="004D314F">
        <w:rPr>
          <w:rFonts w:eastAsia="Cordia New"/>
          <w:sz w:val="24"/>
          <w:szCs w:val="24"/>
        </w:rPr>
        <w:t xml:space="preserve"> VIV problems. A</w:t>
      </w:r>
      <w:r>
        <w:rPr>
          <w:rFonts w:eastAsia="Cordia New"/>
          <w:sz w:val="24"/>
          <w:szCs w:val="24"/>
        </w:rPr>
        <w:t xml:space="preserve"> </w:t>
      </w:r>
      <w:r w:rsidRPr="004D314F">
        <w:rPr>
          <w:rFonts w:eastAsia="Cordia New"/>
          <w:sz w:val="24"/>
          <w:szCs w:val="24"/>
        </w:rPr>
        <w:t>critical aspect to evaluating VIV empirically is to be able to calculate correct response frequencies for</w:t>
      </w:r>
      <w:r>
        <w:rPr>
          <w:rFonts w:eastAsia="Cordia New"/>
          <w:sz w:val="24"/>
          <w:szCs w:val="24"/>
        </w:rPr>
        <w:t xml:space="preserve"> </w:t>
      </w:r>
      <w:r w:rsidRPr="004D314F">
        <w:rPr>
          <w:rFonts w:eastAsia="Cordia New"/>
          <w:sz w:val="24"/>
          <w:szCs w:val="24"/>
        </w:rPr>
        <w:t>every excited mode. Influence from added mass, and its influence on response frequency, has proved</w:t>
      </w:r>
      <w:r>
        <w:rPr>
          <w:rFonts w:eastAsia="Cordia New"/>
          <w:sz w:val="24"/>
          <w:szCs w:val="24"/>
        </w:rPr>
        <w:t xml:space="preserve"> </w:t>
      </w:r>
      <w:r w:rsidRPr="004D314F">
        <w:rPr>
          <w:rFonts w:eastAsia="Cordia New"/>
          <w:sz w:val="24"/>
          <w:szCs w:val="24"/>
        </w:rPr>
        <w:t>to be a difficult part of the VIV analysis</w:t>
      </w:r>
      <w:r>
        <w:rPr>
          <w:rFonts w:eastAsia="Cordia New"/>
          <w:sz w:val="24"/>
          <w:szCs w:val="24"/>
        </w:rPr>
        <w:t>.</w:t>
      </w:r>
    </w:p>
    <w:p w:rsidR="006A56A0" w:rsidRDefault="006A56A0" w:rsidP="004D314F">
      <w:pPr>
        <w:spacing w:line="360" w:lineRule="auto"/>
        <w:jc w:val="both"/>
        <w:rPr>
          <w:rFonts w:eastAsia="Cordia New"/>
          <w:sz w:val="24"/>
          <w:szCs w:val="24"/>
        </w:rPr>
      </w:pPr>
    </w:p>
    <w:p w:rsidR="00D81551" w:rsidRPr="00D81551" w:rsidRDefault="00D81551" w:rsidP="00D81551">
      <w:pPr>
        <w:pStyle w:val="Heading3"/>
        <w:spacing w:line="360" w:lineRule="auto"/>
        <w:ind w:left="720"/>
        <w:rPr>
          <w:rFonts w:eastAsia="Cordia New"/>
        </w:rPr>
      </w:pPr>
      <w:bookmarkStart w:id="133" w:name="_Toc519628403"/>
      <w:r w:rsidRPr="00D81551">
        <w:rPr>
          <w:rFonts w:eastAsia="Cordia New"/>
        </w:rPr>
        <w:lastRenderedPageBreak/>
        <w:t>8</w:t>
      </w:r>
      <w:r>
        <w:rPr>
          <w:rFonts w:eastAsia="Cordia New"/>
        </w:rPr>
        <w:t>.1.2.</w:t>
      </w:r>
      <w:r w:rsidRPr="00D81551">
        <w:rPr>
          <w:rFonts w:eastAsia="Cordia New"/>
        </w:rPr>
        <w:t xml:space="preserve"> Analysis Method of Vortex-Induced Vibration</w:t>
      </w:r>
      <w:bookmarkEnd w:id="133"/>
    </w:p>
    <w:p w:rsidR="00D81551" w:rsidRPr="00D81551" w:rsidRDefault="00D81551" w:rsidP="00D81551">
      <w:pPr>
        <w:spacing w:line="360" w:lineRule="auto"/>
        <w:jc w:val="both"/>
        <w:rPr>
          <w:rFonts w:eastAsia="Cordia New"/>
          <w:sz w:val="24"/>
          <w:szCs w:val="24"/>
        </w:rPr>
      </w:pPr>
      <w:r w:rsidRPr="00D81551">
        <w:rPr>
          <w:rFonts w:eastAsia="Cordia New"/>
          <w:sz w:val="24"/>
          <w:szCs w:val="24"/>
        </w:rPr>
        <w:t>Vortex-induced vibration is widely known in the world of oil and due to its effect on riser used to extract oil and gas from sea floor that caused by external load. In the previous literatures, the problems related to vortex-induced vibration are studied and investigated. As the result, many researchers have been done to solve this problem. There were several methods of analysis conducted previously to predict, simulate, and solve this vortex-induced vibration since this problem is concerned in oil and gas industry. The methods used to investigate this problem are including empirical method and computational method.</w:t>
      </w:r>
    </w:p>
    <w:p w:rsidR="00D81551" w:rsidRPr="00D81551" w:rsidRDefault="00D81551" w:rsidP="00D81551">
      <w:pPr>
        <w:pStyle w:val="Heading3"/>
        <w:spacing w:line="360" w:lineRule="auto"/>
        <w:ind w:left="720"/>
        <w:rPr>
          <w:rFonts w:eastAsia="Cordia New"/>
        </w:rPr>
      </w:pPr>
      <w:bookmarkStart w:id="134" w:name="_Toc519628404"/>
      <w:r>
        <w:rPr>
          <w:rFonts w:eastAsia="Cordia New"/>
        </w:rPr>
        <w:t xml:space="preserve">8.1.3. </w:t>
      </w:r>
      <w:r w:rsidRPr="00D81551">
        <w:rPr>
          <w:rFonts w:eastAsia="Cordia New"/>
        </w:rPr>
        <w:t xml:space="preserve">Reynolds-Averaged </w:t>
      </w:r>
      <w:proofErr w:type="spellStart"/>
      <w:r w:rsidRPr="00D81551">
        <w:rPr>
          <w:rFonts w:eastAsia="Cordia New"/>
        </w:rPr>
        <w:t>Navier</w:t>
      </w:r>
      <w:proofErr w:type="spellEnd"/>
      <w:r w:rsidRPr="00D81551">
        <w:rPr>
          <w:rFonts w:eastAsia="Cordia New"/>
        </w:rPr>
        <w:t>-Stokes (RANS)</w:t>
      </w:r>
      <w:bookmarkEnd w:id="134"/>
    </w:p>
    <w:p w:rsidR="00D81551" w:rsidRDefault="00D81551" w:rsidP="00D81551">
      <w:pPr>
        <w:spacing w:line="360" w:lineRule="auto"/>
        <w:jc w:val="both"/>
        <w:rPr>
          <w:rFonts w:eastAsia="Cordia New"/>
          <w:sz w:val="24"/>
          <w:szCs w:val="24"/>
        </w:rPr>
      </w:pPr>
      <w:r w:rsidRPr="00D81551">
        <w:rPr>
          <w:rFonts w:eastAsia="Cordia New"/>
          <w:sz w:val="24"/>
          <w:szCs w:val="24"/>
        </w:rPr>
        <w:t xml:space="preserve">Reynolds-Averaged </w:t>
      </w:r>
      <w:proofErr w:type="spellStart"/>
      <w:r w:rsidRPr="00D81551">
        <w:rPr>
          <w:rFonts w:eastAsia="Cordia New"/>
          <w:sz w:val="24"/>
          <w:szCs w:val="24"/>
        </w:rPr>
        <w:t>Navier</w:t>
      </w:r>
      <w:proofErr w:type="spellEnd"/>
      <w:r w:rsidRPr="00D81551">
        <w:rPr>
          <w:rFonts w:eastAsia="Cordia New"/>
          <w:sz w:val="24"/>
          <w:szCs w:val="24"/>
        </w:rPr>
        <w:t xml:space="preserve"> Stokes (RANS) is an approach used in the numerical method for the analysis of vortex-induced vibration. </w:t>
      </w:r>
      <w:proofErr w:type="spellStart"/>
      <w:r w:rsidRPr="00D81551">
        <w:rPr>
          <w:rFonts w:eastAsia="Cordia New"/>
          <w:sz w:val="24"/>
          <w:szCs w:val="24"/>
        </w:rPr>
        <w:t>Reynold</w:t>
      </w:r>
      <w:proofErr w:type="spellEnd"/>
      <w:r w:rsidRPr="00D81551">
        <w:rPr>
          <w:rFonts w:eastAsia="Cordia New"/>
          <w:sz w:val="24"/>
          <w:szCs w:val="24"/>
        </w:rPr>
        <w:t xml:space="preserve">-Averaged </w:t>
      </w:r>
      <w:proofErr w:type="spellStart"/>
      <w:r w:rsidRPr="00D81551">
        <w:rPr>
          <w:rFonts w:eastAsia="Cordia New"/>
          <w:sz w:val="24"/>
          <w:szCs w:val="24"/>
        </w:rPr>
        <w:t>Navier</w:t>
      </w:r>
      <w:proofErr w:type="spellEnd"/>
      <w:r w:rsidRPr="00D81551">
        <w:rPr>
          <w:rFonts w:eastAsia="Cordia New"/>
          <w:sz w:val="24"/>
          <w:szCs w:val="24"/>
        </w:rPr>
        <w:t xml:space="preserve">-Stokes are derived from time-averaging the </w:t>
      </w:r>
      <w:proofErr w:type="spellStart"/>
      <w:r w:rsidRPr="00D81551">
        <w:rPr>
          <w:rFonts w:eastAsia="Cordia New"/>
          <w:sz w:val="24"/>
          <w:szCs w:val="24"/>
        </w:rPr>
        <w:t>Navier</w:t>
      </w:r>
      <w:proofErr w:type="spellEnd"/>
      <w:r w:rsidRPr="00D81551">
        <w:rPr>
          <w:rFonts w:eastAsia="Cordia New"/>
          <w:sz w:val="24"/>
          <w:szCs w:val="24"/>
        </w:rPr>
        <w:t xml:space="preserve">-Stokes equations. The idea behind these equations is the Reynolds decomposition which referred to the separation of the flow variable. There are numerous studies of vortex-induced vibration using this Reynolds-Averaged </w:t>
      </w:r>
      <w:proofErr w:type="spellStart"/>
      <w:r w:rsidRPr="00D81551">
        <w:rPr>
          <w:rFonts w:eastAsia="Cordia New"/>
          <w:sz w:val="24"/>
          <w:szCs w:val="24"/>
        </w:rPr>
        <w:t>Navier</w:t>
      </w:r>
      <w:proofErr w:type="spellEnd"/>
      <w:r w:rsidRPr="00D81551">
        <w:rPr>
          <w:rFonts w:eastAsia="Cordia New"/>
          <w:sz w:val="24"/>
          <w:szCs w:val="24"/>
        </w:rPr>
        <w:t>-Stokes for the simulation by numerical method.</w:t>
      </w:r>
    </w:p>
    <w:p w:rsidR="00314FD3" w:rsidRDefault="00314FD3" w:rsidP="00D81551">
      <w:pPr>
        <w:spacing w:line="360" w:lineRule="auto"/>
        <w:jc w:val="both"/>
        <w:rPr>
          <w:rFonts w:eastAsia="Cordia New"/>
          <w:sz w:val="24"/>
          <w:szCs w:val="24"/>
        </w:rPr>
      </w:pPr>
    </w:p>
    <w:p w:rsidR="00314FD3" w:rsidRDefault="00314FD3" w:rsidP="00314FD3">
      <w:pPr>
        <w:spacing w:line="360" w:lineRule="auto"/>
        <w:jc w:val="both"/>
        <w:rPr>
          <w:rFonts w:eastAsia="Cordia New"/>
          <w:sz w:val="24"/>
          <w:szCs w:val="24"/>
        </w:rPr>
      </w:pPr>
      <m:oMath>
        <m:r>
          <w:rPr>
            <w:rFonts w:ascii="Cambria Math" w:eastAsia="Cordia New" w:hAnsi="Cambria Math"/>
            <w:sz w:val="24"/>
            <w:szCs w:val="24"/>
          </w:rPr>
          <m:t>ρ</m:t>
        </m:r>
        <m:sSub>
          <m:sSubPr>
            <m:ctrlPr>
              <w:rPr>
                <w:rFonts w:ascii="Cambria Math" w:eastAsia="Cordia New" w:hAnsi="Cambria Math"/>
                <w:i/>
                <w:sz w:val="24"/>
                <w:szCs w:val="24"/>
              </w:rPr>
            </m:ctrlPr>
          </m:sSubPr>
          <m:e>
            <m:r>
              <w:rPr>
                <w:rFonts w:ascii="Cambria Math" w:eastAsia="Cordia New" w:hAnsi="Cambria Math"/>
                <w:sz w:val="24"/>
                <w:szCs w:val="24"/>
              </w:rPr>
              <m:t>g</m:t>
            </m:r>
          </m:e>
          <m:sub>
            <m:r>
              <w:rPr>
                <w:rFonts w:ascii="Cambria Math" w:eastAsia="Cordia New" w:hAnsi="Cambria Math"/>
                <w:sz w:val="24"/>
                <w:szCs w:val="24"/>
              </w:rPr>
              <m:t>x</m:t>
            </m:r>
          </m:sub>
        </m:sSub>
        <m:r>
          <w:rPr>
            <w:rFonts w:ascii="Cambria Math" w:eastAsia="Cordia New" w:hAnsi="Cambria Math"/>
            <w:sz w:val="24"/>
            <w:szCs w:val="24"/>
          </w:rPr>
          <m:t>-</m:t>
        </m:r>
        <m:f>
          <m:fPr>
            <m:ctrlPr>
              <w:rPr>
                <w:rFonts w:ascii="Cambria Math" w:eastAsia="Cordia New" w:hAnsi="Cambria Math"/>
                <w:i/>
                <w:sz w:val="24"/>
                <w:szCs w:val="24"/>
              </w:rPr>
            </m:ctrlPr>
          </m:fPr>
          <m:num>
            <m:r>
              <w:rPr>
                <w:rFonts w:ascii="Cambria Math" w:eastAsia="Cordia New" w:hAnsi="Cambria Math"/>
                <w:sz w:val="24"/>
                <w:szCs w:val="24"/>
              </w:rPr>
              <m:t>dp</m:t>
            </m:r>
          </m:num>
          <m:den>
            <m:r>
              <w:rPr>
                <w:rFonts w:ascii="Cambria Math" w:eastAsia="Cordia New" w:hAnsi="Cambria Math"/>
                <w:sz w:val="24"/>
                <w:szCs w:val="24"/>
              </w:rPr>
              <m:t>dx</m:t>
            </m:r>
          </m:den>
        </m:f>
        <m:r>
          <w:rPr>
            <w:rFonts w:ascii="Cambria Math" w:eastAsia="Cordia New" w:hAnsi="Cambria Math"/>
            <w:sz w:val="24"/>
            <w:szCs w:val="24"/>
          </w:rPr>
          <m:t>+</m:t>
        </m:r>
        <m:f>
          <m:fPr>
            <m:ctrlPr>
              <w:rPr>
                <w:rFonts w:ascii="Cambria Math" w:eastAsia="Cordia New" w:hAnsi="Cambria Math"/>
                <w:i/>
                <w:sz w:val="24"/>
                <w:szCs w:val="24"/>
              </w:rPr>
            </m:ctrlPr>
          </m:fPr>
          <m:num>
            <m:r>
              <w:rPr>
                <w:rFonts w:ascii="Cambria Math" w:eastAsia="Cordia New" w:hAnsi="Cambria Math"/>
                <w:sz w:val="24"/>
                <w:szCs w:val="24"/>
              </w:rPr>
              <m:t>d</m:t>
            </m:r>
            <m:sSub>
              <m:sSubPr>
                <m:ctrlPr>
                  <w:rPr>
                    <w:rFonts w:ascii="Cambria Math" w:eastAsia="Cordia New" w:hAnsi="Cambria Math"/>
                    <w:i/>
                    <w:sz w:val="24"/>
                    <w:szCs w:val="24"/>
                  </w:rPr>
                </m:ctrlPr>
              </m:sSubPr>
              <m:e>
                <m:r>
                  <w:rPr>
                    <w:rFonts w:ascii="Cambria Math" w:eastAsia="Cordia New" w:hAnsi="Cambria Math"/>
                    <w:sz w:val="24"/>
                    <w:szCs w:val="24"/>
                  </w:rPr>
                  <m:t>τ</m:t>
                </m:r>
              </m:e>
              <m:sub>
                <m:r>
                  <w:rPr>
                    <w:rFonts w:ascii="Cambria Math" w:eastAsia="Cordia New" w:hAnsi="Cambria Math"/>
                    <w:sz w:val="24"/>
                    <w:szCs w:val="24"/>
                  </w:rPr>
                  <m:t>xx</m:t>
                </m:r>
              </m:sub>
            </m:sSub>
          </m:num>
          <m:den>
            <m:r>
              <w:rPr>
                <w:rFonts w:ascii="Cambria Math" w:eastAsia="Cordia New" w:hAnsi="Cambria Math"/>
                <w:sz w:val="24"/>
                <w:szCs w:val="24"/>
              </w:rPr>
              <m:t>dx</m:t>
            </m:r>
          </m:den>
        </m:f>
        <m:r>
          <w:rPr>
            <w:rFonts w:ascii="Cambria Math" w:eastAsia="Cordia New" w:hAnsi="Cambria Math"/>
            <w:sz w:val="24"/>
            <w:szCs w:val="24"/>
          </w:rPr>
          <m:t>+</m:t>
        </m:r>
        <m:f>
          <m:fPr>
            <m:ctrlPr>
              <w:rPr>
                <w:rFonts w:ascii="Cambria Math" w:eastAsia="Cordia New" w:hAnsi="Cambria Math"/>
                <w:i/>
                <w:sz w:val="24"/>
                <w:szCs w:val="24"/>
              </w:rPr>
            </m:ctrlPr>
          </m:fPr>
          <m:num>
            <m:r>
              <w:rPr>
                <w:rFonts w:ascii="Cambria Math" w:eastAsia="Cordia New" w:hAnsi="Cambria Math"/>
                <w:sz w:val="24"/>
                <w:szCs w:val="24"/>
              </w:rPr>
              <m:t>d</m:t>
            </m:r>
            <m:sSub>
              <m:sSubPr>
                <m:ctrlPr>
                  <w:rPr>
                    <w:rFonts w:ascii="Cambria Math" w:eastAsia="Cordia New" w:hAnsi="Cambria Math"/>
                    <w:i/>
                    <w:sz w:val="24"/>
                    <w:szCs w:val="24"/>
                  </w:rPr>
                </m:ctrlPr>
              </m:sSubPr>
              <m:e>
                <m:r>
                  <w:rPr>
                    <w:rFonts w:ascii="Cambria Math" w:eastAsia="Cordia New" w:hAnsi="Cambria Math"/>
                    <w:sz w:val="24"/>
                    <w:szCs w:val="24"/>
                  </w:rPr>
                  <m:t>τ</m:t>
                </m:r>
              </m:e>
              <m:sub>
                <m:r>
                  <w:rPr>
                    <w:rFonts w:ascii="Cambria Math" w:eastAsia="Cordia New" w:hAnsi="Cambria Math"/>
                    <w:sz w:val="24"/>
                    <w:szCs w:val="24"/>
                  </w:rPr>
                  <m:t>yx</m:t>
                </m:r>
              </m:sub>
            </m:sSub>
          </m:num>
          <m:den>
            <m:r>
              <w:rPr>
                <w:rFonts w:ascii="Cambria Math" w:eastAsia="Cordia New" w:hAnsi="Cambria Math"/>
                <w:sz w:val="24"/>
                <w:szCs w:val="24"/>
              </w:rPr>
              <m:t>dy</m:t>
            </m:r>
          </m:den>
        </m:f>
        <m:r>
          <w:rPr>
            <w:rFonts w:ascii="Cambria Math" w:eastAsia="Cordia New" w:hAnsi="Cambria Math"/>
            <w:sz w:val="24"/>
            <w:szCs w:val="24"/>
          </w:rPr>
          <m:t>+</m:t>
        </m:r>
        <m:f>
          <m:fPr>
            <m:ctrlPr>
              <w:rPr>
                <w:rFonts w:ascii="Cambria Math" w:eastAsia="Cordia New" w:hAnsi="Cambria Math"/>
                <w:i/>
                <w:sz w:val="24"/>
                <w:szCs w:val="24"/>
              </w:rPr>
            </m:ctrlPr>
          </m:fPr>
          <m:num>
            <m:r>
              <w:rPr>
                <w:rFonts w:ascii="Cambria Math" w:eastAsia="Cordia New" w:hAnsi="Cambria Math"/>
                <w:sz w:val="24"/>
                <w:szCs w:val="24"/>
              </w:rPr>
              <m:t>d</m:t>
            </m:r>
            <m:sSub>
              <m:sSubPr>
                <m:ctrlPr>
                  <w:rPr>
                    <w:rFonts w:ascii="Cambria Math" w:eastAsia="Cordia New" w:hAnsi="Cambria Math"/>
                    <w:i/>
                    <w:sz w:val="24"/>
                    <w:szCs w:val="24"/>
                  </w:rPr>
                </m:ctrlPr>
              </m:sSubPr>
              <m:e>
                <m:r>
                  <w:rPr>
                    <w:rFonts w:ascii="Cambria Math" w:eastAsia="Cordia New" w:hAnsi="Cambria Math"/>
                    <w:sz w:val="24"/>
                    <w:szCs w:val="24"/>
                  </w:rPr>
                  <m:t>τ</m:t>
                </m:r>
              </m:e>
              <m:sub>
                <m:r>
                  <w:rPr>
                    <w:rFonts w:ascii="Cambria Math" w:eastAsia="Cordia New" w:hAnsi="Cambria Math"/>
                    <w:sz w:val="24"/>
                    <w:szCs w:val="24"/>
                  </w:rPr>
                  <m:t>zx</m:t>
                </m:r>
              </m:sub>
            </m:sSub>
          </m:num>
          <m:den>
            <m:r>
              <w:rPr>
                <w:rFonts w:ascii="Cambria Math" w:eastAsia="Cordia New" w:hAnsi="Cambria Math"/>
                <w:sz w:val="24"/>
                <w:szCs w:val="24"/>
              </w:rPr>
              <m:t>dz</m:t>
            </m:r>
          </m:den>
        </m:f>
        <m:r>
          <w:rPr>
            <w:rFonts w:ascii="Cambria Math" w:eastAsia="Cordia New" w:hAnsi="Cambria Math"/>
            <w:sz w:val="24"/>
            <w:szCs w:val="24"/>
          </w:rPr>
          <m:t>=ρ</m:t>
        </m:r>
        <m:d>
          <m:dPr>
            <m:ctrlPr>
              <w:rPr>
                <w:rFonts w:ascii="Cambria Math" w:eastAsia="Cordia New" w:hAnsi="Cambria Math"/>
                <w:i/>
                <w:sz w:val="24"/>
                <w:szCs w:val="24"/>
              </w:rPr>
            </m:ctrlPr>
          </m:dPr>
          <m:e>
            <m:f>
              <m:fPr>
                <m:ctrlPr>
                  <w:rPr>
                    <w:rFonts w:ascii="Cambria Math" w:eastAsia="Cordia New" w:hAnsi="Cambria Math"/>
                    <w:i/>
                    <w:sz w:val="24"/>
                    <w:szCs w:val="24"/>
                  </w:rPr>
                </m:ctrlPr>
              </m:fPr>
              <m:num>
                <m:r>
                  <w:rPr>
                    <w:rFonts w:ascii="Cambria Math" w:eastAsia="Cordia New" w:hAnsi="Cambria Math"/>
                    <w:sz w:val="24"/>
                    <w:szCs w:val="24"/>
                  </w:rPr>
                  <m:t>du</m:t>
                </m:r>
              </m:num>
              <m:den>
                <m:r>
                  <w:rPr>
                    <w:rFonts w:ascii="Cambria Math" w:eastAsia="Cordia New" w:hAnsi="Cambria Math"/>
                    <w:sz w:val="24"/>
                    <w:szCs w:val="24"/>
                  </w:rPr>
                  <m:t>dt</m:t>
                </m:r>
              </m:den>
            </m:f>
            <m:r>
              <w:rPr>
                <w:rFonts w:ascii="Cambria Math" w:eastAsia="Cordia New" w:hAnsi="Cambria Math"/>
                <w:sz w:val="24"/>
                <w:szCs w:val="24"/>
              </w:rPr>
              <m:t>+u</m:t>
            </m:r>
            <m:f>
              <m:fPr>
                <m:ctrlPr>
                  <w:rPr>
                    <w:rFonts w:ascii="Cambria Math" w:eastAsia="Cordia New" w:hAnsi="Cambria Math"/>
                    <w:i/>
                    <w:sz w:val="24"/>
                    <w:szCs w:val="24"/>
                  </w:rPr>
                </m:ctrlPr>
              </m:fPr>
              <m:num>
                <m:r>
                  <w:rPr>
                    <w:rFonts w:ascii="Cambria Math" w:eastAsia="Cordia New" w:hAnsi="Cambria Math"/>
                    <w:sz w:val="24"/>
                    <w:szCs w:val="24"/>
                  </w:rPr>
                  <m:t>du</m:t>
                </m:r>
              </m:num>
              <m:den>
                <m:r>
                  <w:rPr>
                    <w:rFonts w:ascii="Cambria Math" w:eastAsia="Cordia New" w:hAnsi="Cambria Math"/>
                    <w:sz w:val="24"/>
                    <w:szCs w:val="24"/>
                  </w:rPr>
                  <m:t>dx</m:t>
                </m:r>
              </m:den>
            </m:f>
            <m:r>
              <w:rPr>
                <w:rFonts w:ascii="Cambria Math" w:eastAsia="Cordia New" w:hAnsi="Cambria Math"/>
                <w:sz w:val="24"/>
                <w:szCs w:val="24"/>
              </w:rPr>
              <m:t>+v</m:t>
            </m:r>
            <m:f>
              <m:fPr>
                <m:ctrlPr>
                  <w:rPr>
                    <w:rFonts w:ascii="Cambria Math" w:eastAsia="Cordia New" w:hAnsi="Cambria Math"/>
                    <w:i/>
                    <w:sz w:val="24"/>
                    <w:szCs w:val="24"/>
                  </w:rPr>
                </m:ctrlPr>
              </m:fPr>
              <m:num>
                <m:r>
                  <w:rPr>
                    <w:rFonts w:ascii="Cambria Math" w:eastAsia="Cordia New" w:hAnsi="Cambria Math"/>
                    <w:sz w:val="24"/>
                    <w:szCs w:val="24"/>
                  </w:rPr>
                  <m:t>du</m:t>
                </m:r>
              </m:num>
              <m:den>
                <m:r>
                  <w:rPr>
                    <w:rFonts w:ascii="Cambria Math" w:eastAsia="Cordia New" w:hAnsi="Cambria Math"/>
                    <w:sz w:val="24"/>
                    <w:szCs w:val="24"/>
                  </w:rPr>
                  <m:t>dy</m:t>
                </m:r>
              </m:den>
            </m:f>
            <m:r>
              <w:rPr>
                <w:rFonts w:ascii="Cambria Math" w:eastAsia="Cordia New" w:hAnsi="Cambria Math"/>
                <w:sz w:val="24"/>
                <w:szCs w:val="24"/>
              </w:rPr>
              <m:t>+w</m:t>
            </m:r>
            <m:f>
              <m:fPr>
                <m:ctrlPr>
                  <w:rPr>
                    <w:rFonts w:ascii="Cambria Math" w:eastAsia="Cordia New" w:hAnsi="Cambria Math"/>
                    <w:i/>
                    <w:sz w:val="24"/>
                    <w:szCs w:val="24"/>
                  </w:rPr>
                </m:ctrlPr>
              </m:fPr>
              <m:num>
                <m:r>
                  <w:rPr>
                    <w:rFonts w:ascii="Cambria Math" w:eastAsia="Cordia New" w:hAnsi="Cambria Math"/>
                    <w:sz w:val="24"/>
                    <w:szCs w:val="24"/>
                  </w:rPr>
                  <m:t>du</m:t>
                </m:r>
              </m:num>
              <m:den>
                <m:r>
                  <w:rPr>
                    <w:rFonts w:ascii="Cambria Math" w:eastAsia="Cordia New" w:hAnsi="Cambria Math"/>
                    <w:sz w:val="24"/>
                    <w:szCs w:val="24"/>
                  </w:rPr>
                  <m:t>dz</m:t>
                </m:r>
              </m:den>
            </m:f>
          </m:e>
        </m:d>
      </m:oMath>
      <w:r w:rsidR="0023507D">
        <w:rPr>
          <w:rFonts w:eastAsia="Cordia New"/>
          <w:sz w:val="24"/>
          <w:szCs w:val="24"/>
        </w:rPr>
        <w:t xml:space="preserve"> </w:t>
      </w:r>
      <w:r w:rsidR="0023507D">
        <w:rPr>
          <w:rFonts w:eastAsia="Cordia New"/>
          <w:sz w:val="24"/>
          <w:szCs w:val="24"/>
        </w:rPr>
        <w:tab/>
      </w:r>
      <w:r w:rsidR="0023507D">
        <w:rPr>
          <w:rFonts w:eastAsia="Cordia New"/>
          <w:sz w:val="24"/>
          <w:szCs w:val="24"/>
        </w:rPr>
        <w:tab/>
      </w:r>
      <w:r w:rsidR="0023507D">
        <w:rPr>
          <w:rFonts w:eastAsia="Cordia New"/>
          <w:sz w:val="24"/>
          <w:szCs w:val="24"/>
        </w:rPr>
        <w:tab/>
        <w:t>(8.</w:t>
      </w:r>
      <w:r w:rsidR="00C10F25">
        <w:rPr>
          <w:rFonts w:eastAsia="Cordia New"/>
          <w:sz w:val="24"/>
          <w:szCs w:val="24"/>
        </w:rPr>
        <w:t>14</w:t>
      </w:r>
      <w:r>
        <w:rPr>
          <w:rFonts w:eastAsia="Cordia New"/>
          <w:sz w:val="24"/>
          <w:szCs w:val="24"/>
        </w:rPr>
        <w:t>)</w:t>
      </w:r>
    </w:p>
    <w:p w:rsidR="00314FD3" w:rsidRDefault="00314FD3" w:rsidP="00D81551">
      <w:pPr>
        <w:spacing w:line="360" w:lineRule="auto"/>
        <w:jc w:val="both"/>
        <w:rPr>
          <w:rFonts w:eastAsia="Cordia New"/>
          <w:sz w:val="24"/>
          <w:szCs w:val="24"/>
        </w:rPr>
      </w:pPr>
    </w:p>
    <w:p w:rsidR="00D81551" w:rsidRPr="00D81551" w:rsidRDefault="00D81551" w:rsidP="00D81551">
      <w:pPr>
        <w:pStyle w:val="Heading2"/>
        <w:ind w:left="720"/>
        <w:rPr>
          <w:rFonts w:eastAsia="Cordia New"/>
        </w:rPr>
      </w:pPr>
      <w:bookmarkStart w:id="135" w:name="_Toc519628405"/>
      <w:r>
        <w:rPr>
          <w:rFonts w:eastAsia="Cordia New"/>
        </w:rPr>
        <w:t>8</w:t>
      </w:r>
      <w:r w:rsidRPr="00D81551">
        <w:rPr>
          <w:rFonts w:eastAsia="Cordia New"/>
        </w:rPr>
        <w:t>.</w:t>
      </w:r>
      <w:r>
        <w:rPr>
          <w:rFonts w:eastAsia="Cordia New"/>
        </w:rPr>
        <w:t>2.</w:t>
      </w:r>
      <w:r w:rsidRPr="00D81551">
        <w:rPr>
          <w:rFonts w:eastAsia="Cordia New"/>
        </w:rPr>
        <w:t xml:space="preserve"> </w:t>
      </w:r>
      <w:r w:rsidR="00847DE3" w:rsidRPr="00847DE3">
        <w:rPr>
          <w:rFonts w:eastAsia="Cordia New"/>
        </w:rPr>
        <w:t>Vortex-Induced Vibration</w:t>
      </w:r>
      <w:r w:rsidR="00974E27">
        <w:rPr>
          <w:rFonts w:eastAsia="Cordia New"/>
        </w:rPr>
        <w:t xml:space="preserve"> </w:t>
      </w:r>
      <w:r w:rsidR="002067E1">
        <w:rPr>
          <w:rFonts w:eastAsia="Cordia New"/>
        </w:rPr>
        <w:t>Using CFD</w:t>
      </w:r>
      <w:bookmarkEnd w:id="135"/>
    </w:p>
    <w:p w:rsidR="00D81551" w:rsidRPr="00D81551" w:rsidRDefault="00D81551" w:rsidP="00D81551">
      <w:pPr>
        <w:pStyle w:val="Heading3"/>
        <w:spacing w:line="360" w:lineRule="auto"/>
        <w:ind w:left="720"/>
        <w:rPr>
          <w:rFonts w:eastAsia="Cordia New"/>
        </w:rPr>
      </w:pPr>
      <w:bookmarkStart w:id="136" w:name="_Toc519628406"/>
      <w:r>
        <w:rPr>
          <w:rFonts w:eastAsia="Cordia New"/>
        </w:rPr>
        <w:t>8.2.</w:t>
      </w:r>
      <w:r w:rsidRPr="00D81551">
        <w:rPr>
          <w:rFonts w:eastAsia="Cordia New"/>
        </w:rPr>
        <w:t>1</w:t>
      </w:r>
      <w:r w:rsidR="004D5FE9">
        <w:rPr>
          <w:rFonts w:eastAsia="Cordia New"/>
        </w:rPr>
        <w:t>.</w:t>
      </w:r>
      <w:r w:rsidRPr="00D81551">
        <w:rPr>
          <w:rFonts w:eastAsia="Cordia New"/>
        </w:rPr>
        <w:t xml:space="preserve"> C</w:t>
      </w:r>
      <w:r w:rsidR="00974E27">
        <w:rPr>
          <w:rFonts w:eastAsia="Cordia New"/>
        </w:rPr>
        <w:t xml:space="preserve">omputational </w:t>
      </w:r>
      <w:r w:rsidRPr="00D81551">
        <w:rPr>
          <w:rFonts w:eastAsia="Cordia New"/>
        </w:rPr>
        <w:t>F</w:t>
      </w:r>
      <w:r w:rsidR="00974E27">
        <w:rPr>
          <w:rFonts w:eastAsia="Cordia New"/>
        </w:rPr>
        <w:t xml:space="preserve">luid </w:t>
      </w:r>
      <w:r w:rsidRPr="00D81551">
        <w:rPr>
          <w:rFonts w:eastAsia="Cordia New"/>
        </w:rPr>
        <w:t>D</w:t>
      </w:r>
      <w:r w:rsidR="00974E27">
        <w:rPr>
          <w:rFonts w:eastAsia="Cordia New"/>
        </w:rPr>
        <w:t>ynamic</w:t>
      </w:r>
      <w:r w:rsidR="009B0CE7">
        <w:rPr>
          <w:rFonts w:eastAsia="Cordia New"/>
        </w:rPr>
        <w:t xml:space="preserve"> (CFD)</w:t>
      </w:r>
      <w:bookmarkEnd w:id="136"/>
    </w:p>
    <w:p w:rsidR="00D81551" w:rsidRDefault="00D81551" w:rsidP="00D81551">
      <w:pPr>
        <w:spacing w:line="360" w:lineRule="auto"/>
        <w:jc w:val="both"/>
        <w:rPr>
          <w:rFonts w:eastAsia="Cordia New"/>
          <w:sz w:val="24"/>
          <w:szCs w:val="24"/>
        </w:rPr>
      </w:pPr>
      <w:r w:rsidRPr="00D81551">
        <w:rPr>
          <w:rFonts w:eastAsia="Cordia New"/>
          <w:sz w:val="24"/>
          <w:szCs w:val="24"/>
        </w:rPr>
        <w:t xml:space="preserve">In general, CFD simulation is divided into three main stages, which are pre-processor, simulator or solver, and post-processor. The processing stage is the stage where the geometry of the problem is defined as the solution domain and the fluid volume is divided into discrete cells or mesh. The physical modeling, parameter chemical phenomena, fluid properties and boundary conditions are necessary to be defined. The second stage, which is the solver stage where the fluid flow problem is solved using numerical methods which applied in the engineering software called ANSYS Fluent. The numerical methods are either finite different method (FDM), finite element method (FEM), or finite volume method (FVM).The last stage is the post-processor. The post-processor is performed for the analysis and visualization of the resulting solution. Many CFD packages are equipped </w:t>
      </w:r>
      <w:r w:rsidRPr="00D81551">
        <w:rPr>
          <w:rFonts w:eastAsia="Cordia New"/>
          <w:sz w:val="24"/>
          <w:szCs w:val="24"/>
        </w:rPr>
        <w:lastRenderedPageBreak/>
        <w:t>with versatile data visualization tools, for instance domain geometry and grid display, vector plots, 2D and 3D surface plot, particle tracking and soon.</w:t>
      </w:r>
    </w:p>
    <w:p w:rsidR="00D81551" w:rsidRPr="00D81551" w:rsidRDefault="00D81551" w:rsidP="00D81551">
      <w:pPr>
        <w:spacing w:line="360" w:lineRule="auto"/>
        <w:jc w:val="both"/>
        <w:rPr>
          <w:rFonts w:eastAsia="Cordia New"/>
          <w:sz w:val="24"/>
          <w:szCs w:val="24"/>
        </w:rPr>
      </w:pPr>
    </w:p>
    <w:p w:rsidR="00D81551" w:rsidRPr="004D5FE9" w:rsidRDefault="00D81551" w:rsidP="00D81551">
      <w:pPr>
        <w:pStyle w:val="Heading4"/>
        <w:spacing w:line="360" w:lineRule="auto"/>
        <w:ind w:left="720"/>
        <w:rPr>
          <w:rFonts w:eastAsia="Cordia New"/>
          <w:sz w:val="26"/>
          <w:szCs w:val="26"/>
        </w:rPr>
      </w:pPr>
      <w:r w:rsidRPr="004D5FE9">
        <w:rPr>
          <w:rFonts w:eastAsia="Cordia New"/>
          <w:sz w:val="26"/>
          <w:szCs w:val="26"/>
        </w:rPr>
        <w:t>8.2.1.1</w:t>
      </w:r>
      <w:r w:rsidR="004D5FE9" w:rsidRPr="004D5FE9">
        <w:rPr>
          <w:rFonts w:eastAsia="Cordia New"/>
          <w:sz w:val="26"/>
          <w:szCs w:val="26"/>
        </w:rPr>
        <w:t>.</w:t>
      </w:r>
      <w:r w:rsidRPr="004D5FE9">
        <w:rPr>
          <w:rFonts w:eastAsia="Cordia New"/>
          <w:sz w:val="26"/>
          <w:szCs w:val="26"/>
        </w:rPr>
        <w:t xml:space="preserve"> Pre-</w:t>
      </w:r>
      <w:r w:rsidR="009C5F1B">
        <w:rPr>
          <w:rFonts w:eastAsia="Cordia New"/>
          <w:sz w:val="26"/>
          <w:szCs w:val="26"/>
        </w:rPr>
        <w:t>P</w:t>
      </w:r>
      <w:r w:rsidRPr="004D5FE9">
        <w:rPr>
          <w:rFonts w:eastAsia="Cordia New"/>
          <w:sz w:val="26"/>
          <w:szCs w:val="26"/>
        </w:rPr>
        <w:t>rocessing Stage</w:t>
      </w:r>
    </w:p>
    <w:p w:rsidR="00D81551" w:rsidRPr="00D81551" w:rsidRDefault="00D81551" w:rsidP="00D81551">
      <w:pPr>
        <w:spacing w:line="360" w:lineRule="auto"/>
        <w:jc w:val="both"/>
        <w:rPr>
          <w:rFonts w:eastAsia="Cordia New"/>
          <w:sz w:val="24"/>
          <w:szCs w:val="24"/>
        </w:rPr>
      </w:pPr>
      <w:r w:rsidRPr="00D81551">
        <w:rPr>
          <w:rFonts w:eastAsia="Cordia New"/>
          <w:sz w:val="24"/>
          <w:szCs w:val="24"/>
        </w:rPr>
        <w:t>Pre-processing stage is a stage where the flow fluid problem is defined by giving the input in order to get the best solution of the problem. There are many factors that affect the CFD solution accuracy and some of the factors are in this pre-processing stage. The pre-processing stages are divided into several stages which are:</w:t>
      </w:r>
    </w:p>
    <w:p w:rsidR="00D81551" w:rsidRPr="00D81551" w:rsidRDefault="00D81551" w:rsidP="0079111B">
      <w:pPr>
        <w:pStyle w:val="ListParagraph"/>
        <w:numPr>
          <w:ilvl w:val="0"/>
          <w:numId w:val="45"/>
        </w:numPr>
        <w:spacing w:line="360" w:lineRule="auto"/>
        <w:jc w:val="both"/>
        <w:rPr>
          <w:rFonts w:eastAsia="Cordia New"/>
          <w:sz w:val="24"/>
          <w:szCs w:val="24"/>
        </w:rPr>
      </w:pPr>
      <w:r w:rsidRPr="00D81551">
        <w:rPr>
          <w:rFonts w:eastAsia="Cordia New"/>
          <w:sz w:val="24"/>
          <w:szCs w:val="24"/>
        </w:rPr>
        <w:t>Define the solution domain</w:t>
      </w:r>
    </w:p>
    <w:p w:rsidR="00D81551" w:rsidRPr="00D81551" w:rsidRDefault="00D81551" w:rsidP="0079111B">
      <w:pPr>
        <w:pStyle w:val="ListParagraph"/>
        <w:numPr>
          <w:ilvl w:val="0"/>
          <w:numId w:val="45"/>
        </w:numPr>
        <w:spacing w:line="360" w:lineRule="auto"/>
        <w:jc w:val="both"/>
        <w:rPr>
          <w:rFonts w:eastAsia="Cordia New"/>
          <w:sz w:val="24"/>
          <w:szCs w:val="24"/>
        </w:rPr>
      </w:pPr>
      <w:r w:rsidRPr="00D81551">
        <w:rPr>
          <w:rFonts w:eastAsia="Cordia New"/>
          <w:sz w:val="24"/>
          <w:szCs w:val="24"/>
        </w:rPr>
        <w:t>Generation of mesh</w:t>
      </w:r>
    </w:p>
    <w:p w:rsidR="00D81551" w:rsidRPr="00D81551" w:rsidRDefault="00D81551" w:rsidP="0079111B">
      <w:pPr>
        <w:pStyle w:val="ListParagraph"/>
        <w:numPr>
          <w:ilvl w:val="0"/>
          <w:numId w:val="45"/>
        </w:numPr>
        <w:spacing w:line="360" w:lineRule="auto"/>
        <w:jc w:val="both"/>
        <w:rPr>
          <w:rFonts w:eastAsia="Cordia New"/>
          <w:sz w:val="24"/>
          <w:szCs w:val="24"/>
        </w:rPr>
      </w:pPr>
      <w:r w:rsidRPr="00D81551">
        <w:rPr>
          <w:rFonts w:eastAsia="Cordia New"/>
          <w:sz w:val="24"/>
          <w:szCs w:val="24"/>
        </w:rPr>
        <w:t xml:space="preserve">Parameters for physical </w:t>
      </w:r>
      <w:proofErr w:type="spellStart"/>
      <w:r w:rsidRPr="00D81551">
        <w:rPr>
          <w:rFonts w:eastAsia="Cordia New"/>
          <w:sz w:val="24"/>
          <w:szCs w:val="24"/>
        </w:rPr>
        <w:t>modelling</w:t>
      </w:r>
      <w:proofErr w:type="spellEnd"/>
    </w:p>
    <w:p w:rsidR="00D81551" w:rsidRPr="00D81551" w:rsidRDefault="00D81551" w:rsidP="0079111B">
      <w:pPr>
        <w:pStyle w:val="ListParagraph"/>
        <w:numPr>
          <w:ilvl w:val="0"/>
          <w:numId w:val="45"/>
        </w:numPr>
        <w:spacing w:line="360" w:lineRule="auto"/>
        <w:jc w:val="both"/>
        <w:rPr>
          <w:rFonts w:eastAsia="Cordia New"/>
          <w:sz w:val="24"/>
          <w:szCs w:val="24"/>
        </w:rPr>
      </w:pPr>
      <w:r w:rsidRPr="00D81551">
        <w:rPr>
          <w:rFonts w:eastAsia="Cordia New"/>
          <w:sz w:val="24"/>
          <w:szCs w:val="24"/>
        </w:rPr>
        <w:t>Properties of fluid</w:t>
      </w:r>
    </w:p>
    <w:p w:rsidR="00D81551" w:rsidRDefault="00D81551" w:rsidP="0079111B">
      <w:pPr>
        <w:pStyle w:val="ListParagraph"/>
        <w:numPr>
          <w:ilvl w:val="0"/>
          <w:numId w:val="45"/>
        </w:numPr>
        <w:spacing w:line="360" w:lineRule="auto"/>
        <w:jc w:val="both"/>
        <w:rPr>
          <w:rFonts w:eastAsia="Cordia New"/>
          <w:sz w:val="24"/>
          <w:szCs w:val="24"/>
        </w:rPr>
      </w:pPr>
      <w:r w:rsidRPr="00D81551">
        <w:rPr>
          <w:rFonts w:eastAsia="Cordia New"/>
          <w:sz w:val="24"/>
          <w:szCs w:val="24"/>
        </w:rPr>
        <w:t>Boundary conditions</w:t>
      </w:r>
    </w:p>
    <w:p w:rsidR="00D81551" w:rsidRPr="00D81551" w:rsidRDefault="00D81551" w:rsidP="00D81551">
      <w:pPr>
        <w:spacing w:line="360" w:lineRule="auto"/>
        <w:ind w:left="720"/>
        <w:jc w:val="both"/>
        <w:rPr>
          <w:rFonts w:eastAsia="Cordia New"/>
          <w:sz w:val="24"/>
          <w:szCs w:val="24"/>
        </w:rPr>
      </w:pPr>
    </w:p>
    <w:p w:rsidR="00D81551" w:rsidRPr="00D81551" w:rsidRDefault="00D81551" w:rsidP="00D81551">
      <w:pPr>
        <w:spacing w:line="360" w:lineRule="auto"/>
        <w:jc w:val="both"/>
        <w:rPr>
          <w:rFonts w:eastAsia="Cordia New"/>
          <w:b/>
          <w:sz w:val="24"/>
          <w:szCs w:val="24"/>
        </w:rPr>
      </w:pPr>
      <w:r w:rsidRPr="00D81551">
        <w:rPr>
          <w:rFonts w:eastAsia="Cordia New"/>
          <w:b/>
          <w:sz w:val="24"/>
          <w:szCs w:val="24"/>
        </w:rPr>
        <w:t>Solution Domain</w:t>
      </w:r>
    </w:p>
    <w:p w:rsidR="00D81551" w:rsidRDefault="00D81551" w:rsidP="00D81551">
      <w:pPr>
        <w:spacing w:line="360" w:lineRule="auto"/>
        <w:jc w:val="both"/>
        <w:rPr>
          <w:rFonts w:eastAsia="Cordia New"/>
          <w:sz w:val="24"/>
          <w:szCs w:val="24"/>
        </w:rPr>
      </w:pPr>
      <w:r w:rsidRPr="00D81551">
        <w:rPr>
          <w:rFonts w:eastAsia="Cordia New"/>
          <w:sz w:val="24"/>
          <w:szCs w:val="24"/>
        </w:rPr>
        <w:t xml:space="preserve">The solution domain can be defined as the abstract environment where the solution is calculated. The shape of the solution domain can be in any shape like circular and rectangular. For this study, the solution domain is in 2D which is illustrated as in Figure </w:t>
      </w:r>
      <w:r w:rsidR="009C5F1B">
        <w:rPr>
          <w:rFonts w:eastAsia="Cordia New"/>
          <w:sz w:val="24"/>
          <w:szCs w:val="24"/>
        </w:rPr>
        <w:t>8.5</w:t>
      </w:r>
      <w:r w:rsidRPr="00D81551">
        <w:rPr>
          <w:rFonts w:eastAsia="Cordia New"/>
          <w:sz w:val="24"/>
          <w:szCs w:val="24"/>
        </w:rPr>
        <w:t>.</w:t>
      </w:r>
    </w:p>
    <w:p w:rsidR="003332EB" w:rsidRDefault="003332EB" w:rsidP="00D81551">
      <w:pPr>
        <w:spacing w:line="360" w:lineRule="auto"/>
        <w:jc w:val="both"/>
        <w:rPr>
          <w:rFonts w:eastAsia="Cordia New"/>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8"/>
        <w:gridCol w:w="5838"/>
      </w:tblGrid>
      <w:tr w:rsidR="003332EB" w:rsidTr="003332EB">
        <w:tc>
          <w:tcPr>
            <w:tcW w:w="3085" w:type="dxa"/>
          </w:tcPr>
          <w:p w:rsidR="003332EB" w:rsidRDefault="003332EB" w:rsidP="00D81551">
            <w:pPr>
              <w:spacing w:line="360" w:lineRule="auto"/>
              <w:jc w:val="both"/>
              <w:rPr>
                <w:rFonts w:eastAsia="Cordia New"/>
                <w:sz w:val="24"/>
                <w:szCs w:val="24"/>
              </w:rPr>
            </w:pPr>
            <w:r w:rsidRPr="003332EB">
              <w:rPr>
                <w:noProof/>
                <w:lang w:val="en-MY" w:eastAsia="ja-JP"/>
              </w:rPr>
              <w:drawing>
                <wp:inline distT="0" distB="0" distL="0" distR="0" wp14:anchorId="2E8867A8" wp14:editId="41FD60F0">
                  <wp:extent cx="1774372" cy="1920240"/>
                  <wp:effectExtent l="0" t="0" r="0" b="3810"/>
                  <wp:docPr id="65537" name="Picture 65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a:srcRect l="64176"/>
                          <a:stretch/>
                        </pic:blipFill>
                        <pic:spPr bwMode="auto">
                          <a:xfrm>
                            <a:off x="0" y="0"/>
                            <a:ext cx="1774372" cy="1920240"/>
                          </a:xfrm>
                          <a:prstGeom prst="rect">
                            <a:avLst/>
                          </a:prstGeom>
                          <a:ln>
                            <a:noFill/>
                          </a:ln>
                          <a:extLst>
                            <a:ext uri="{53640926-AAD7-44D8-BBD7-CCE9431645EC}">
                              <a14:shadowObscured xmlns:a14="http://schemas.microsoft.com/office/drawing/2010/main"/>
                            </a:ext>
                          </a:extLst>
                        </pic:spPr>
                      </pic:pic>
                    </a:graphicData>
                  </a:graphic>
                </wp:inline>
              </w:drawing>
            </w:r>
          </w:p>
        </w:tc>
        <w:tc>
          <w:tcPr>
            <w:tcW w:w="5791" w:type="dxa"/>
          </w:tcPr>
          <w:p w:rsidR="003332EB" w:rsidRDefault="003332EB" w:rsidP="00D81551">
            <w:pPr>
              <w:spacing w:line="360" w:lineRule="auto"/>
              <w:jc w:val="both"/>
              <w:rPr>
                <w:rFonts w:eastAsia="Cordia New"/>
                <w:sz w:val="24"/>
                <w:szCs w:val="24"/>
              </w:rPr>
            </w:pPr>
            <w:r>
              <w:rPr>
                <w:rFonts w:eastAsia="Cordia New"/>
                <w:noProof/>
                <w:sz w:val="24"/>
                <w:szCs w:val="24"/>
                <w:lang w:val="en-MY" w:eastAsia="ja-JP"/>
              </w:rPr>
              <w:drawing>
                <wp:inline distT="0" distB="0" distL="0" distR="0" wp14:anchorId="307CA6EA" wp14:editId="391C1CAD">
                  <wp:extent cx="3570515" cy="1951328"/>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a:lum contrast="40000"/>
                            <a:extLst>
                              <a:ext uri="{28A0092B-C50C-407E-A947-70E740481C1C}">
                                <a14:useLocalDpi xmlns:a14="http://schemas.microsoft.com/office/drawing/2010/main" val="0"/>
                              </a:ext>
                            </a:extLst>
                          </a:blip>
                          <a:srcRect/>
                          <a:stretch>
                            <a:fillRect/>
                          </a:stretch>
                        </pic:blipFill>
                        <pic:spPr bwMode="auto">
                          <a:xfrm>
                            <a:off x="0" y="0"/>
                            <a:ext cx="3567272" cy="1949555"/>
                          </a:xfrm>
                          <a:prstGeom prst="rect">
                            <a:avLst/>
                          </a:prstGeom>
                          <a:noFill/>
                          <a:ln>
                            <a:noFill/>
                          </a:ln>
                        </pic:spPr>
                      </pic:pic>
                    </a:graphicData>
                  </a:graphic>
                </wp:inline>
              </w:drawing>
            </w:r>
          </w:p>
        </w:tc>
      </w:tr>
    </w:tbl>
    <w:p w:rsidR="003332EB" w:rsidRDefault="003332EB" w:rsidP="00D81551">
      <w:pPr>
        <w:spacing w:line="360" w:lineRule="auto"/>
        <w:jc w:val="center"/>
        <w:rPr>
          <w:rFonts w:eastAsia="Cordia New"/>
          <w:sz w:val="24"/>
          <w:szCs w:val="24"/>
        </w:rPr>
      </w:pPr>
      <w:r w:rsidRPr="005D2952">
        <w:rPr>
          <w:noProof/>
          <w:lang w:val="en-MY" w:eastAsia="ja-JP"/>
        </w:rPr>
        <w:lastRenderedPageBreak/>
        <w:drawing>
          <wp:inline distT="0" distB="0" distL="0" distR="0" wp14:anchorId="0684DF22" wp14:editId="3270DD5D">
            <wp:extent cx="4572000" cy="1936261"/>
            <wp:effectExtent l="0" t="0" r="0" b="6985"/>
            <wp:docPr id="65536" name="Picture 65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extLst>
                        <a:ext uri="{BEBA8EAE-BF5A-486C-A8C5-ECC9F3942E4B}">
                          <a14:imgProps xmlns:a14="http://schemas.microsoft.com/office/drawing/2010/main">
                            <a14:imgLayer r:embed="rId150">
                              <a14:imgEffect>
                                <a14:brightnessContrast contrast="40000"/>
                              </a14:imgEffect>
                            </a14:imgLayer>
                          </a14:imgProps>
                        </a:ext>
                      </a:extLst>
                    </a:blip>
                    <a:stretch>
                      <a:fillRect/>
                    </a:stretch>
                  </pic:blipFill>
                  <pic:spPr>
                    <a:xfrm>
                      <a:off x="0" y="0"/>
                      <a:ext cx="4573510" cy="1936900"/>
                    </a:xfrm>
                    <a:prstGeom prst="rect">
                      <a:avLst/>
                    </a:prstGeom>
                  </pic:spPr>
                </pic:pic>
              </a:graphicData>
            </a:graphic>
          </wp:inline>
        </w:drawing>
      </w:r>
    </w:p>
    <w:p w:rsidR="00D81551" w:rsidRDefault="00D81551" w:rsidP="00D81551">
      <w:pPr>
        <w:spacing w:line="360" w:lineRule="auto"/>
        <w:jc w:val="center"/>
        <w:rPr>
          <w:rFonts w:eastAsia="Cordia New"/>
          <w:sz w:val="24"/>
          <w:szCs w:val="24"/>
        </w:rPr>
      </w:pPr>
      <w:r w:rsidRPr="00D81551">
        <w:rPr>
          <w:rFonts w:eastAsia="Cordia New"/>
          <w:b/>
          <w:sz w:val="24"/>
          <w:szCs w:val="24"/>
        </w:rPr>
        <w:t>Figure 8.</w:t>
      </w:r>
      <w:r w:rsidR="00387394">
        <w:rPr>
          <w:rFonts w:eastAsia="Cordia New"/>
          <w:b/>
          <w:sz w:val="24"/>
          <w:szCs w:val="24"/>
        </w:rPr>
        <w:t>5</w:t>
      </w:r>
      <w:r w:rsidRPr="00D81551">
        <w:rPr>
          <w:rFonts w:eastAsia="Cordia New"/>
          <w:b/>
          <w:sz w:val="24"/>
          <w:szCs w:val="24"/>
        </w:rPr>
        <w:t>:</w:t>
      </w:r>
      <w:r w:rsidRPr="00D81551">
        <w:rPr>
          <w:rFonts w:eastAsia="Cordia New"/>
          <w:sz w:val="24"/>
          <w:szCs w:val="24"/>
        </w:rPr>
        <w:t xml:space="preserve"> Rectangular shaped solution domain</w:t>
      </w:r>
    </w:p>
    <w:p w:rsidR="00D81551" w:rsidRPr="00D81551" w:rsidRDefault="00D81551" w:rsidP="00D81551">
      <w:pPr>
        <w:spacing w:line="360" w:lineRule="auto"/>
        <w:jc w:val="center"/>
        <w:rPr>
          <w:rFonts w:eastAsia="Cordia New"/>
          <w:sz w:val="24"/>
          <w:szCs w:val="24"/>
        </w:rPr>
      </w:pPr>
    </w:p>
    <w:p w:rsidR="00D81551" w:rsidRPr="00D81551" w:rsidRDefault="00D81551" w:rsidP="00D81551">
      <w:pPr>
        <w:spacing w:line="360" w:lineRule="auto"/>
        <w:jc w:val="both"/>
        <w:rPr>
          <w:rFonts w:eastAsia="Cordia New"/>
          <w:b/>
          <w:sz w:val="24"/>
          <w:szCs w:val="24"/>
        </w:rPr>
      </w:pPr>
      <w:r w:rsidRPr="00D81551">
        <w:rPr>
          <w:rFonts w:eastAsia="Cordia New"/>
          <w:b/>
          <w:sz w:val="24"/>
          <w:szCs w:val="24"/>
        </w:rPr>
        <w:t>Meshing</w:t>
      </w:r>
    </w:p>
    <w:p w:rsidR="00D81551" w:rsidRPr="00D81551" w:rsidRDefault="00D81551" w:rsidP="00D81551">
      <w:pPr>
        <w:spacing w:line="360" w:lineRule="auto"/>
        <w:jc w:val="both"/>
        <w:rPr>
          <w:rFonts w:eastAsia="Cordia New"/>
          <w:sz w:val="24"/>
          <w:szCs w:val="24"/>
        </w:rPr>
      </w:pPr>
      <w:r w:rsidRPr="00D81551">
        <w:rPr>
          <w:rFonts w:eastAsia="Cordia New"/>
          <w:sz w:val="24"/>
          <w:szCs w:val="24"/>
        </w:rPr>
        <w:t>Meshing can be defined as the discrete locations at which the variables are to be calculated and to be solved. The grid divides the solution domain into a finite number of sub domains, for instance elements, control volumes etc. Meshing can be generated after the solution domain is defined. The term of mesh generation and grid generation is often interchangeably.</w:t>
      </w:r>
    </w:p>
    <w:p w:rsidR="00D81551" w:rsidRPr="00D81551" w:rsidRDefault="00D81551" w:rsidP="00D81551">
      <w:pPr>
        <w:spacing w:line="360" w:lineRule="auto"/>
        <w:ind w:firstLine="567"/>
        <w:jc w:val="both"/>
        <w:rPr>
          <w:rFonts w:eastAsia="Cordia New"/>
          <w:sz w:val="24"/>
          <w:szCs w:val="24"/>
        </w:rPr>
      </w:pPr>
      <w:r w:rsidRPr="00D81551">
        <w:rPr>
          <w:rFonts w:eastAsia="Cordia New"/>
          <w:sz w:val="24"/>
          <w:szCs w:val="24"/>
        </w:rPr>
        <w:t xml:space="preserve">There are two types of grids by </w:t>
      </w:r>
      <w:proofErr w:type="spellStart"/>
      <w:r w:rsidRPr="00D81551">
        <w:rPr>
          <w:rFonts w:eastAsia="Cordia New"/>
          <w:sz w:val="24"/>
          <w:szCs w:val="24"/>
        </w:rPr>
        <w:t>Ferziger</w:t>
      </w:r>
      <w:proofErr w:type="spellEnd"/>
      <w:r w:rsidRPr="00D81551">
        <w:rPr>
          <w:rFonts w:eastAsia="Cordia New"/>
          <w:sz w:val="24"/>
          <w:szCs w:val="24"/>
        </w:rPr>
        <w:t xml:space="preserve"> and </w:t>
      </w:r>
      <w:proofErr w:type="spellStart"/>
      <w:r w:rsidRPr="00D81551">
        <w:rPr>
          <w:rFonts w:eastAsia="Cordia New"/>
          <w:sz w:val="24"/>
          <w:szCs w:val="24"/>
        </w:rPr>
        <w:t>Peric</w:t>
      </w:r>
      <w:proofErr w:type="spellEnd"/>
      <w:r w:rsidRPr="00D81551">
        <w:rPr>
          <w:rFonts w:eastAsia="Cordia New"/>
          <w:sz w:val="24"/>
          <w:szCs w:val="24"/>
        </w:rPr>
        <w:t xml:space="preserve"> used in this study which are structured grid and unstructured grid as shown in figure.4 and figure.5 respectively. A structured grid is a regular grid consists of groups of grid lines with the property that members of a single group do not cross each other and cross each member of the other groups only once. This is the simplest grid structure since it has only four </w:t>
      </w:r>
      <w:r w:rsidR="00FD7F64" w:rsidRPr="00D81551">
        <w:rPr>
          <w:rFonts w:eastAsia="Cordia New"/>
          <w:sz w:val="24"/>
          <w:szCs w:val="24"/>
        </w:rPr>
        <w:t>neighbors</w:t>
      </w:r>
      <w:r w:rsidRPr="00D81551">
        <w:rPr>
          <w:rFonts w:eastAsia="Cordia New"/>
          <w:sz w:val="24"/>
          <w:szCs w:val="24"/>
        </w:rPr>
        <w:t xml:space="preserve"> for 2D and six </w:t>
      </w:r>
      <w:r w:rsidR="00FD7F64" w:rsidRPr="00D81551">
        <w:rPr>
          <w:rFonts w:eastAsia="Cordia New"/>
          <w:sz w:val="24"/>
          <w:szCs w:val="24"/>
        </w:rPr>
        <w:t>neighbors</w:t>
      </w:r>
      <w:r w:rsidRPr="00D81551">
        <w:rPr>
          <w:rFonts w:eastAsia="Cordia New"/>
          <w:sz w:val="24"/>
          <w:szCs w:val="24"/>
        </w:rPr>
        <w:t xml:space="preserve"> for 3D. Even though it simplifies programming and the algebraic equation system matrix has a regular structure, it can be used only for geometrically simple solution domains.</w:t>
      </w:r>
    </w:p>
    <w:p w:rsidR="00D81551" w:rsidRDefault="00D81551" w:rsidP="00FD7F64">
      <w:pPr>
        <w:spacing w:line="360" w:lineRule="auto"/>
        <w:ind w:firstLine="567"/>
        <w:jc w:val="both"/>
        <w:rPr>
          <w:rFonts w:eastAsia="Cordia New"/>
          <w:sz w:val="24"/>
          <w:szCs w:val="24"/>
        </w:rPr>
      </w:pPr>
      <w:r w:rsidRPr="00D81551">
        <w:rPr>
          <w:rFonts w:eastAsia="Cordia New"/>
          <w:sz w:val="24"/>
          <w:szCs w:val="24"/>
        </w:rPr>
        <w:t>Unstructured grid is a type of grid can be used for very complex geometries. It can be used for any discretization method, but they are best for finite element and volume methods. Even though it is very flexible, there is the irregularity of the data structure. Moreover, the solver for the algebraic equation systems is usually slower than for structured grids.</w:t>
      </w:r>
    </w:p>
    <w:p w:rsidR="004D5FE9" w:rsidRDefault="004D5FE9" w:rsidP="00D81551">
      <w:pPr>
        <w:spacing w:line="360" w:lineRule="auto"/>
        <w:jc w:val="both"/>
        <w:rPr>
          <w:rFonts w:eastAsia="Cordia New"/>
          <w:sz w:val="24"/>
          <w:szCs w:val="24"/>
        </w:rPr>
      </w:pPr>
    </w:p>
    <w:p w:rsidR="00D81551" w:rsidRPr="00D81551" w:rsidRDefault="00D81551" w:rsidP="00D81551">
      <w:pPr>
        <w:spacing w:line="360" w:lineRule="auto"/>
        <w:jc w:val="both"/>
        <w:rPr>
          <w:rFonts w:eastAsia="Cordia New"/>
          <w:sz w:val="24"/>
          <w:szCs w:val="24"/>
        </w:rPr>
      </w:pPr>
      <w:r>
        <w:rPr>
          <w:rFonts w:eastAsia="Cordia New"/>
          <w:noProof/>
          <w:sz w:val="24"/>
          <w:szCs w:val="24"/>
          <w:lang w:val="en-MY" w:eastAsia="ja-JP"/>
        </w:rPr>
        <w:lastRenderedPageBreak/>
        <w:drawing>
          <wp:inline distT="0" distB="0" distL="0" distR="0" wp14:anchorId="2EE9139A" wp14:editId="3EA1B41E">
            <wp:extent cx="5499100" cy="2351667"/>
            <wp:effectExtent l="0" t="0" r="635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499100" cy="2351667"/>
                    </a:xfrm>
                    <a:prstGeom prst="rect">
                      <a:avLst/>
                    </a:prstGeom>
                    <a:noFill/>
                    <a:ln>
                      <a:noFill/>
                    </a:ln>
                  </pic:spPr>
                </pic:pic>
              </a:graphicData>
            </a:graphic>
          </wp:inline>
        </w:drawing>
      </w:r>
    </w:p>
    <w:p w:rsidR="00D81551" w:rsidRDefault="00D81551" w:rsidP="00D81551">
      <w:pPr>
        <w:spacing w:line="360" w:lineRule="auto"/>
        <w:jc w:val="center"/>
        <w:rPr>
          <w:rFonts w:eastAsia="Cordia New"/>
          <w:sz w:val="24"/>
          <w:szCs w:val="24"/>
        </w:rPr>
      </w:pPr>
      <w:r w:rsidRPr="00D81551">
        <w:rPr>
          <w:rFonts w:eastAsia="Cordia New"/>
          <w:b/>
          <w:sz w:val="24"/>
          <w:szCs w:val="24"/>
        </w:rPr>
        <w:t>Figure 8.</w:t>
      </w:r>
      <w:r w:rsidR="00387394">
        <w:rPr>
          <w:rFonts w:eastAsia="Cordia New"/>
          <w:b/>
          <w:sz w:val="24"/>
          <w:szCs w:val="24"/>
        </w:rPr>
        <w:t>6</w:t>
      </w:r>
      <w:r w:rsidRPr="00D81551">
        <w:rPr>
          <w:rFonts w:eastAsia="Cordia New"/>
          <w:b/>
          <w:sz w:val="24"/>
          <w:szCs w:val="24"/>
        </w:rPr>
        <w:t>:</w:t>
      </w:r>
      <w:r w:rsidRPr="00D81551">
        <w:rPr>
          <w:rFonts w:eastAsia="Cordia New"/>
          <w:sz w:val="24"/>
          <w:szCs w:val="24"/>
        </w:rPr>
        <w:t xml:space="preserve"> Structured grid</w:t>
      </w:r>
    </w:p>
    <w:p w:rsidR="00470033" w:rsidRDefault="00470033" w:rsidP="00D81551">
      <w:pPr>
        <w:spacing w:line="360" w:lineRule="auto"/>
        <w:jc w:val="center"/>
        <w:rPr>
          <w:rFonts w:eastAsia="Cordia New"/>
          <w:sz w:val="24"/>
          <w:szCs w:val="24"/>
        </w:rPr>
      </w:pPr>
    </w:p>
    <w:p w:rsidR="00D81551" w:rsidRDefault="00D81551" w:rsidP="00D81551">
      <w:pPr>
        <w:spacing w:line="360" w:lineRule="auto"/>
        <w:jc w:val="center"/>
        <w:rPr>
          <w:rFonts w:eastAsia="Cordia New"/>
          <w:sz w:val="24"/>
          <w:szCs w:val="24"/>
        </w:rPr>
      </w:pPr>
      <w:r>
        <w:rPr>
          <w:rFonts w:eastAsia="Cordia New"/>
          <w:noProof/>
          <w:sz w:val="24"/>
          <w:szCs w:val="24"/>
          <w:lang w:val="en-MY" w:eastAsia="ja-JP"/>
        </w:rPr>
        <w:drawing>
          <wp:inline distT="0" distB="0" distL="0" distR="0" wp14:anchorId="5C87AD13" wp14:editId="5C07AB5C">
            <wp:extent cx="4965700" cy="3365500"/>
            <wp:effectExtent l="0" t="0" r="6350" b="635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965700" cy="3365500"/>
                    </a:xfrm>
                    <a:prstGeom prst="rect">
                      <a:avLst/>
                    </a:prstGeom>
                    <a:noFill/>
                    <a:ln>
                      <a:noFill/>
                    </a:ln>
                  </pic:spPr>
                </pic:pic>
              </a:graphicData>
            </a:graphic>
          </wp:inline>
        </w:drawing>
      </w:r>
    </w:p>
    <w:p w:rsidR="00D81551" w:rsidRDefault="00D81551" w:rsidP="00D81551">
      <w:pPr>
        <w:spacing w:line="360" w:lineRule="auto"/>
        <w:jc w:val="center"/>
        <w:rPr>
          <w:rFonts w:eastAsia="Cordia New"/>
          <w:sz w:val="24"/>
          <w:szCs w:val="24"/>
        </w:rPr>
      </w:pPr>
      <w:r w:rsidRPr="00D81551">
        <w:rPr>
          <w:rFonts w:eastAsia="Cordia New"/>
          <w:b/>
          <w:sz w:val="24"/>
          <w:szCs w:val="24"/>
        </w:rPr>
        <w:t>Figure 8.</w:t>
      </w:r>
      <w:r w:rsidR="00387394">
        <w:rPr>
          <w:rFonts w:eastAsia="Cordia New"/>
          <w:b/>
          <w:sz w:val="24"/>
          <w:szCs w:val="24"/>
        </w:rPr>
        <w:t>7</w:t>
      </w:r>
      <w:r w:rsidRPr="00D81551">
        <w:rPr>
          <w:rFonts w:eastAsia="Cordia New"/>
          <w:b/>
          <w:sz w:val="24"/>
          <w:szCs w:val="24"/>
        </w:rPr>
        <w:t>:</w:t>
      </w:r>
      <w:r w:rsidRPr="00D81551">
        <w:rPr>
          <w:rFonts w:eastAsia="Cordia New"/>
          <w:sz w:val="24"/>
          <w:szCs w:val="24"/>
        </w:rPr>
        <w:t xml:space="preserve"> Unstructured grid</w:t>
      </w:r>
    </w:p>
    <w:p w:rsidR="00D81551" w:rsidRDefault="00D81551" w:rsidP="00D81551">
      <w:pPr>
        <w:spacing w:line="360" w:lineRule="auto"/>
        <w:jc w:val="both"/>
        <w:rPr>
          <w:rFonts w:eastAsia="Cordia New"/>
          <w:sz w:val="24"/>
          <w:szCs w:val="24"/>
        </w:rPr>
      </w:pPr>
    </w:p>
    <w:p w:rsidR="00D81551" w:rsidRPr="00D81551" w:rsidRDefault="00D81551" w:rsidP="00D81551">
      <w:pPr>
        <w:spacing w:line="360" w:lineRule="auto"/>
        <w:jc w:val="both"/>
        <w:rPr>
          <w:rFonts w:eastAsia="Cordia New"/>
          <w:b/>
          <w:sz w:val="24"/>
          <w:szCs w:val="24"/>
        </w:rPr>
      </w:pPr>
      <w:r w:rsidRPr="00D81551">
        <w:rPr>
          <w:rFonts w:eastAsia="Cordia New"/>
          <w:b/>
          <w:sz w:val="24"/>
          <w:szCs w:val="24"/>
        </w:rPr>
        <w:t>Boundary Condition</w:t>
      </w:r>
    </w:p>
    <w:p w:rsidR="00D81551" w:rsidRPr="00D81551" w:rsidRDefault="00D81551" w:rsidP="00D81551">
      <w:pPr>
        <w:spacing w:line="360" w:lineRule="auto"/>
        <w:jc w:val="both"/>
        <w:rPr>
          <w:rFonts w:eastAsia="Cordia New"/>
          <w:sz w:val="24"/>
          <w:szCs w:val="24"/>
        </w:rPr>
      </w:pPr>
      <w:r w:rsidRPr="00D81551">
        <w:rPr>
          <w:rFonts w:eastAsia="Cordia New"/>
          <w:sz w:val="24"/>
          <w:szCs w:val="24"/>
        </w:rPr>
        <w:t xml:space="preserve">There are several boundary conditions for the </w:t>
      </w:r>
      <w:r w:rsidR="00FD7F64" w:rsidRPr="00D81551">
        <w:rPr>
          <w:rFonts w:eastAsia="Cordia New"/>
          <w:sz w:val="24"/>
          <w:szCs w:val="24"/>
        </w:rPr>
        <w:t>discretized</w:t>
      </w:r>
      <w:r w:rsidRPr="00D81551">
        <w:rPr>
          <w:rFonts w:eastAsia="Cordia New"/>
          <w:sz w:val="24"/>
          <w:szCs w:val="24"/>
        </w:rPr>
        <w:t xml:space="preserve"> equations. Some of them are inlet, outlet, wall, prescribed pressure, symmetry and periodicity.</w:t>
      </w:r>
    </w:p>
    <w:p w:rsidR="00D81551" w:rsidRPr="00D81551" w:rsidRDefault="00D81551" w:rsidP="0079111B">
      <w:pPr>
        <w:pStyle w:val="ListParagraph"/>
        <w:numPr>
          <w:ilvl w:val="0"/>
          <w:numId w:val="46"/>
        </w:numPr>
        <w:spacing w:line="360" w:lineRule="auto"/>
        <w:ind w:left="1004" w:hanging="284"/>
        <w:jc w:val="both"/>
        <w:rPr>
          <w:rFonts w:eastAsia="Cordia New"/>
          <w:sz w:val="24"/>
          <w:szCs w:val="24"/>
        </w:rPr>
      </w:pPr>
      <w:r w:rsidRPr="00D81551">
        <w:rPr>
          <w:rFonts w:eastAsia="Cordia New"/>
          <w:sz w:val="24"/>
          <w:szCs w:val="24"/>
        </w:rPr>
        <w:t>Inlet Boundary Condition: The inlet boundary condition permits flow to enter the solution domain. It can be a velocity inlet, pressure inlet or mass flow inlet.</w:t>
      </w:r>
    </w:p>
    <w:p w:rsidR="00D81551" w:rsidRPr="00D81551" w:rsidRDefault="00D81551" w:rsidP="0079111B">
      <w:pPr>
        <w:pStyle w:val="ListParagraph"/>
        <w:numPr>
          <w:ilvl w:val="0"/>
          <w:numId w:val="46"/>
        </w:numPr>
        <w:spacing w:line="360" w:lineRule="auto"/>
        <w:ind w:left="1004" w:hanging="284"/>
        <w:jc w:val="both"/>
        <w:rPr>
          <w:rFonts w:eastAsia="Cordia New"/>
          <w:sz w:val="24"/>
          <w:szCs w:val="24"/>
        </w:rPr>
      </w:pPr>
      <w:r w:rsidRPr="00D81551">
        <w:rPr>
          <w:rFonts w:eastAsia="Cordia New"/>
          <w:sz w:val="24"/>
          <w:szCs w:val="24"/>
        </w:rPr>
        <w:t>Outlet Boundary Condition: The outlet boundary condition permits flow to exit the solution domain. It also can be a velocity inlet, pressure inlet or mass flow inlet.</w:t>
      </w:r>
    </w:p>
    <w:p w:rsidR="00D81551" w:rsidRPr="00D81551" w:rsidRDefault="00D81551" w:rsidP="0079111B">
      <w:pPr>
        <w:pStyle w:val="ListParagraph"/>
        <w:numPr>
          <w:ilvl w:val="0"/>
          <w:numId w:val="46"/>
        </w:numPr>
        <w:spacing w:line="360" w:lineRule="auto"/>
        <w:ind w:left="1004" w:hanging="284"/>
        <w:jc w:val="both"/>
        <w:rPr>
          <w:rFonts w:eastAsia="Cordia New"/>
          <w:sz w:val="24"/>
          <w:szCs w:val="24"/>
        </w:rPr>
      </w:pPr>
      <w:r w:rsidRPr="00D81551">
        <w:rPr>
          <w:rFonts w:eastAsia="Cordia New"/>
          <w:sz w:val="24"/>
          <w:szCs w:val="24"/>
        </w:rPr>
        <w:lastRenderedPageBreak/>
        <w:t>Wall Boundary Condition: The wall boundary condition is the most common condition regarding in confined fluid flow problems, such as flow inside the pipe. The wall boundary condition can be defined for laminar and turbulent flow equations.</w:t>
      </w:r>
    </w:p>
    <w:p w:rsidR="00D81551" w:rsidRPr="00D81551" w:rsidRDefault="00D81551" w:rsidP="0079111B">
      <w:pPr>
        <w:pStyle w:val="ListParagraph"/>
        <w:numPr>
          <w:ilvl w:val="0"/>
          <w:numId w:val="46"/>
        </w:numPr>
        <w:spacing w:line="360" w:lineRule="auto"/>
        <w:ind w:left="1004" w:hanging="284"/>
        <w:jc w:val="both"/>
        <w:rPr>
          <w:rFonts w:eastAsia="Cordia New"/>
          <w:sz w:val="24"/>
          <w:szCs w:val="24"/>
        </w:rPr>
      </w:pPr>
      <w:r w:rsidRPr="00D81551">
        <w:rPr>
          <w:rFonts w:eastAsia="Cordia New"/>
          <w:sz w:val="24"/>
          <w:szCs w:val="24"/>
        </w:rPr>
        <w:t>Prescribed Pressure Boundary Condition: The prescribed pressure condition is used in condition of external flows around objects, free surface flows, or internal flows with multiple outlets.</w:t>
      </w:r>
    </w:p>
    <w:p w:rsidR="00D81551" w:rsidRPr="00D81551" w:rsidRDefault="00D81551" w:rsidP="0079111B">
      <w:pPr>
        <w:pStyle w:val="ListParagraph"/>
        <w:numPr>
          <w:ilvl w:val="0"/>
          <w:numId w:val="46"/>
        </w:numPr>
        <w:spacing w:line="360" w:lineRule="auto"/>
        <w:ind w:left="1004" w:hanging="284"/>
        <w:jc w:val="both"/>
        <w:rPr>
          <w:rFonts w:eastAsia="Cordia New"/>
          <w:sz w:val="24"/>
          <w:szCs w:val="24"/>
        </w:rPr>
      </w:pPr>
      <w:r w:rsidRPr="00D81551">
        <w:rPr>
          <w:rFonts w:eastAsia="Cordia New"/>
          <w:sz w:val="24"/>
          <w:szCs w:val="24"/>
        </w:rPr>
        <w:t>Symmetry Boundary Condition: This condition can be classified at a symmetry boundary condition, when there is no flow across the boundary.</w:t>
      </w:r>
    </w:p>
    <w:p w:rsidR="00D81551" w:rsidRPr="004D5FE9" w:rsidRDefault="00847DE3" w:rsidP="00D81551">
      <w:pPr>
        <w:pStyle w:val="Heading4"/>
        <w:spacing w:line="360" w:lineRule="auto"/>
        <w:ind w:left="720"/>
        <w:rPr>
          <w:rFonts w:eastAsia="Cordia New"/>
          <w:sz w:val="26"/>
          <w:szCs w:val="26"/>
        </w:rPr>
      </w:pPr>
      <w:r>
        <w:rPr>
          <w:rFonts w:eastAsia="Cordia New"/>
          <w:sz w:val="26"/>
          <w:szCs w:val="26"/>
        </w:rPr>
        <w:t>8</w:t>
      </w:r>
      <w:r w:rsidR="00D81551" w:rsidRPr="004D5FE9">
        <w:rPr>
          <w:rFonts w:eastAsia="Cordia New"/>
          <w:sz w:val="26"/>
          <w:szCs w:val="26"/>
        </w:rPr>
        <w:t>.</w:t>
      </w:r>
      <w:r>
        <w:rPr>
          <w:rFonts w:eastAsia="Cordia New"/>
          <w:sz w:val="26"/>
          <w:szCs w:val="26"/>
        </w:rPr>
        <w:t>2.</w:t>
      </w:r>
      <w:r w:rsidR="00D81551" w:rsidRPr="004D5FE9">
        <w:rPr>
          <w:rFonts w:eastAsia="Cordia New"/>
          <w:sz w:val="26"/>
          <w:szCs w:val="26"/>
        </w:rPr>
        <w:t>1.2</w:t>
      </w:r>
      <w:r>
        <w:rPr>
          <w:rFonts w:eastAsia="Cordia New"/>
          <w:sz w:val="26"/>
          <w:szCs w:val="26"/>
        </w:rPr>
        <w:t>.</w:t>
      </w:r>
      <w:r w:rsidR="00D81551" w:rsidRPr="004D5FE9">
        <w:rPr>
          <w:rFonts w:eastAsia="Cordia New"/>
          <w:sz w:val="26"/>
          <w:szCs w:val="26"/>
        </w:rPr>
        <w:t xml:space="preserve"> Simulation or Solving Setup Stage</w:t>
      </w:r>
    </w:p>
    <w:p w:rsidR="00D81551" w:rsidRPr="00D81551" w:rsidRDefault="00D81551" w:rsidP="00D81551">
      <w:pPr>
        <w:spacing w:line="360" w:lineRule="auto"/>
        <w:jc w:val="both"/>
        <w:rPr>
          <w:rFonts w:eastAsia="Cordia New"/>
          <w:sz w:val="24"/>
          <w:szCs w:val="24"/>
        </w:rPr>
      </w:pPr>
      <w:r w:rsidRPr="00D81551">
        <w:rPr>
          <w:rFonts w:eastAsia="Cordia New"/>
          <w:sz w:val="24"/>
          <w:szCs w:val="24"/>
        </w:rPr>
        <w:t xml:space="preserve">In this stage, the numerical techniques are used to solve the fluid flow problems where all of CFD simulations used this technique. This technique or method is commonly called the discretization method. The meaning of the </w:t>
      </w:r>
      <w:r w:rsidR="00FD7F64" w:rsidRPr="00D81551">
        <w:rPr>
          <w:rFonts w:eastAsia="Cordia New"/>
          <w:sz w:val="24"/>
          <w:szCs w:val="24"/>
        </w:rPr>
        <w:t>discretization</w:t>
      </w:r>
      <w:r w:rsidRPr="00D81551">
        <w:rPr>
          <w:rFonts w:eastAsia="Cordia New"/>
          <w:sz w:val="24"/>
          <w:szCs w:val="24"/>
        </w:rPr>
        <w:t xml:space="preserve"> method is that the differential equations are approximated by an algebraic equation system for the variables at some set of discrete location in space and time. There are three main techniques of discretization method, the finite difference method, the finite element method and the finite volume method. Even though these methods have different approaches, each type of method yields the same solution if the grid is very fine.</w:t>
      </w:r>
    </w:p>
    <w:p w:rsidR="00D81551" w:rsidRPr="00D81551" w:rsidRDefault="00D81551" w:rsidP="00D81551">
      <w:pPr>
        <w:spacing w:line="360" w:lineRule="auto"/>
        <w:ind w:firstLine="567"/>
        <w:jc w:val="both"/>
        <w:rPr>
          <w:rFonts w:eastAsia="Cordia New"/>
          <w:sz w:val="24"/>
          <w:szCs w:val="24"/>
        </w:rPr>
      </w:pPr>
      <w:r w:rsidRPr="00D81551">
        <w:rPr>
          <w:rFonts w:eastAsia="Cordia New"/>
          <w:sz w:val="24"/>
          <w:szCs w:val="24"/>
        </w:rPr>
        <w:t>The Finite Difference Method (FDM) is one of the easiest methods to use, particularly for simple geometries. It can be applied to any grid type, whether structured or unstructured grids. FDM is very simple and effective on structured grid. It is easy to obtain higher-order schemes on regular grid. On the other hand, it needs special care to enforce the conservation condition. Moreover, for more complex geometry, this method is not appropriate. The advantage of FEM is its ability to deal with arbitrary geometries. The domain is broken into unstructured discrete volumes or finite elements. They are usually triangles or quadrilaterals (for 2D) and tetrahedral or hexahedra (for 3D). However, by using unstructured grids, the matrices of the linearized equations are not as well ordered as for structured grids. In conclusion, it is more difficult to find efficient solution methods.</w:t>
      </w:r>
    </w:p>
    <w:p w:rsidR="00D81551" w:rsidRDefault="00D81551" w:rsidP="00D81551">
      <w:pPr>
        <w:spacing w:line="360" w:lineRule="auto"/>
        <w:ind w:firstLine="567"/>
        <w:jc w:val="both"/>
        <w:rPr>
          <w:rFonts w:eastAsia="Cordia New"/>
          <w:sz w:val="24"/>
          <w:szCs w:val="24"/>
        </w:rPr>
      </w:pPr>
      <w:r w:rsidRPr="00D81551">
        <w:rPr>
          <w:rFonts w:eastAsia="Cordia New"/>
          <w:sz w:val="24"/>
          <w:szCs w:val="24"/>
        </w:rPr>
        <w:t xml:space="preserve">FEM is widely used in structural analysis of solids, but is also applicable to fluids. To ensure a conservative solution, FEM formulations require special care. The FEM equations are multiplied by a weight function before integrated over the entire solution domain. Even though the FEM is much more stable than finite volume method (FVM), it </w:t>
      </w:r>
      <w:r w:rsidRPr="00D81551">
        <w:rPr>
          <w:rFonts w:eastAsia="Cordia New"/>
          <w:sz w:val="24"/>
          <w:szCs w:val="24"/>
        </w:rPr>
        <w:lastRenderedPageBreak/>
        <w:t>requires more memory than FVM. FVM is a common approach used in CFD codes. Any type of grid can be accommodated by this method. Indeed, it is suitable for complex geometries. This method divides the solution domain into a finite number of contiguous control volumes (CV), and the conservation equations are applied to each CV.</w:t>
      </w:r>
    </w:p>
    <w:p w:rsidR="00974E27" w:rsidRDefault="00974E27" w:rsidP="00D81551">
      <w:pPr>
        <w:spacing w:line="360" w:lineRule="auto"/>
        <w:ind w:firstLine="567"/>
        <w:jc w:val="both"/>
        <w:rPr>
          <w:rFonts w:eastAsia="Cordia New"/>
          <w:sz w:val="24"/>
          <w:szCs w:val="24"/>
        </w:rPr>
      </w:pPr>
    </w:p>
    <w:p w:rsidR="00974E27" w:rsidRPr="00974E27" w:rsidRDefault="00974E27" w:rsidP="00974E27">
      <w:pPr>
        <w:pStyle w:val="Heading2"/>
        <w:spacing w:line="360" w:lineRule="auto"/>
        <w:ind w:left="720"/>
        <w:rPr>
          <w:rFonts w:eastAsia="Cordia New"/>
        </w:rPr>
      </w:pPr>
      <w:bookmarkStart w:id="137" w:name="_Toc519628407"/>
      <w:r>
        <w:rPr>
          <w:rFonts w:eastAsia="Cordia New"/>
        </w:rPr>
        <w:t>8</w:t>
      </w:r>
      <w:r w:rsidRPr="00974E27">
        <w:rPr>
          <w:rFonts w:eastAsia="Cordia New"/>
        </w:rPr>
        <w:t>.</w:t>
      </w:r>
      <w:r>
        <w:rPr>
          <w:rFonts w:eastAsia="Cordia New"/>
        </w:rPr>
        <w:t>3</w:t>
      </w:r>
      <w:r w:rsidR="00847DE3">
        <w:rPr>
          <w:rFonts w:eastAsia="Cordia New"/>
        </w:rPr>
        <w:t>.</w:t>
      </w:r>
      <w:r w:rsidRPr="00974E27">
        <w:rPr>
          <w:rFonts w:eastAsia="Cordia New"/>
        </w:rPr>
        <w:t xml:space="preserve"> </w:t>
      </w:r>
      <w:r w:rsidR="00047050" w:rsidRPr="00847DE3">
        <w:rPr>
          <w:rFonts w:eastAsia="Cordia New"/>
        </w:rPr>
        <w:t>Vortex-Induced Vibration</w:t>
      </w:r>
      <w:r>
        <w:rPr>
          <w:rFonts w:eastAsia="Cordia New"/>
        </w:rPr>
        <w:t xml:space="preserve"> Analysis</w:t>
      </w:r>
      <w:bookmarkEnd w:id="137"/>
    </w:p>
    <w:p w:rsidR="00974E27" w:rsidRPr="00974E27" w:rsidRDefault="002514BB" w:rsidP="00974E27">
      <w:pPr>
        <w:pStyle w:val="Heading3"/>
        <w:spacing w:line="360" w:lineRule="auto"/>
        <w:ind w:left="720"/>
        <w:rPr>
          <w:rFonts w:eastAsia="Cordia New"/>
        </w:rPr>
      </w:pPr>
      <w:bookmarkStart w:id="138" w:name="_Toc519628408"/>
      <w:r>
        <w:rPr>
          <w:rFonts w:eastAsia="Cordia New"/>
        </w:rPr>
        <w:t>8</w:t>
      </w:r>
      <w:r w:rsidR="00974E27" w:rsidRPr="00974E27">
        <w:rPr>
          <w:rFonts w:eastAsia="Cordia New"/>
        </w:rPr>
        <w:t>.</w:t>
      </w:r>
      <w:r>
        <w:rPr>
          <w:rFonts w:eastAsia="Cordia New"/>
        </w:rPr>
        <w:t>3.</w:t>
      </w:r>
      <w:r w:rsidR="00974E27" w:rsidRPr="00974E27">
        <w:rPr>
          <w:rFonts w:eastAsia="Cordia New"/>
        </w:rPr>
        <w:t>1</w:t>
      </w:r>
      <w:r>
        <w:rPr>
          <w:rFonts w:eastAsia="Cordia New"/>
        </w:rPr>
        <w:t>.</w:t>
      </w:r>
      <w:r w:rsidR="00974E27" w:rsidRPr="00974E27">
        <w:rPr>
          <w:rFonts w:eastAsia="Cordia New"/>
        </w:rPr>
        <w:t xml:space="preserve"> Result of Grid Quality Evaluation</w:t>
      </w:r>
      <w:bookmarkEnd w:id="138"/>
    </w:p>
    <w:p w:rsidR="00974E27" w:rsidRDefault="00974E27" w:rsidP="00974E27">
      <w:pPr>
        <w:spacing w:line="360" w:lineRule="auto"/>
        <w:jc w:val="both"/>
        <w:rPr>
          <w:rFonts w:eastAsia="Cordia New"/>
          <w:sz w:val="24"/>
          <w:szCs w:val="24"/>
        </w:rPr>
      </w:pPr>
      <w:r w:rsidRPr="00974E27">
        <w:rPr>
          <w:rFonts w:eastAsia="Cordia New"/>
          <w:sz w:val="24"/>
          <w:szCs w:val="24"/>
        </w:rPr>
        <w:t xml:space="preserve">At this stage, a grid for the further step of simulation shall be selected based on two criteria which are element quality and orthogonal quality. Both of the quality criteria are obtained from ANSYS ICEM. A tabulation of grid quality for structured grid and unstructured grid is given in Table </w:t>
      </w:r>
      <w:r>
        <w:rPr>
          <w:rFonts w:eastAsia="Cordia New"/>
          <w:sz w:val="24"/>
          <w:szCs w:val="24"/>
        </w:rPr>
        <w:t>8.</w:t>
      </w:r>
      <w:r w:rsidR="00847DE3">
        <w:rPr>
          <w:rFonts w:eastAsia="Cordia New"/>
          <w:sz w:val="24"/>
          <w:szCs w:val="24"/>
        </w:rPr>
        <w:t>2</w:t>
      </w:r>
      <w:r w:rsidRPr="00974E27">
        <w:rPr>
          <w:rFonts w:eastAsia="Cordia New"/>
          <w:sz w:val="24"/>
          <w:szCs w:val="24"/>
        </w:rPr>
        <w:t>. The table indicates the values of different grid quality for each type of grid.</w:t>
      </w:r>
    </w:p>
    <w:p w:rsidR="00974E27" w:rsidRDefault="00974E27" w:rsidP="00974E27">
      <w:pPr>
        <w:spacing w:line="360" w:lineRule="auto"/>
        <w:jc w:val="both"/>
        <w:rPr>
          <w:rFonts w:eastAsia="Cordia New"/>
          <w:sz w:val="24"/>
          <w:szCs w:val="24"/>
        </w:rPr>
      </w:pPr>
    </w:p>
    <w:p w:rsidR="00974E27" w:rsidRDefault="00974E27" w:rsidP="00974E27">
      <w:pPr>
        <w:spacing w:line="360" w:lineRule="auto"/>
        <w:jc w:val="center"/>
        <w:rPr>
          <w:rFonts w:eastAsia="Cordia New"/>
          <w:sz w:val="24"/>
          <w:szCs w:val="24"/>
        </w:rPr>
      </w:pPr>
      <w:r w:rsidRPr="00974E27">
        <w:rPr>
          <w:rFonts w:eastAsia="Cordia New"/>
          <w:b/>
          <w:sz w:val="24"/>
          <w:szCs w:val="24"/>
        </w:rPr>
        <w:t>Table 8.</w:t>
      </w:r>
      <w:r w:rsidR="00847DE3">
        <w:rPr>
          <w:rFonts w:eastAsia="Cordia New"/>
          <w:b/>
          <w:sz w:val="24"/>
          <w:szCs w:val="24"/>
        </w:rPr>
        <w:t>2</w:t>
      </w:r>
      <w:r w:rsidRPr="00974E27">
        <w:rPr>
          <w:rFonts w:eastAsia="Cordia New"/>
          <w:b/>
          <w:sz w:val="24"/>
          <w:szCs w:val="24"/>
        </w:rPr>
        <w:t>:</w:t>
      </w:r>
      <w:r w:rsidRPr="00974E27">
        <w:rPr>
          <w:rFonts w:eastAsia="Cordia New"/>
          <w:sz w:val="24"/>
          <w:szCs w:val="24"/>
        </w:rPr>
        <w:t xml:space="preserve"> Grid quality measurement</w:t>
      </w:r>
    </w:p>
    <w:p w:rsidR="00974E27" w:rsidRDefault="00974E27" w:rsidP="00974E27">
      <w:pPr>
        <w:spacing w:line="360" w:lineRule="auto"/>
        <w:jc w:val="both"/>
        <w:rPr>
          <w:rFonts w:eastAsia="Cordia New"/>
          <w:sz w:val="24"/>
          <w:szCs w:val="24"/>
        </w:rPr>
      </w:pPr>
      <w:r w:rsidRPr="00974E27">
        <w:rPr>
          <w:noProof/>
          <w:lang w:val="en-MY" w:eastAsia="ja-JP"/>
        </w:rPr>
        <w:drawing>
          <wp:inline distT="0" distB="0" distL="0" distR="0" wp14:anchorId="2D45D31F" wp14:editId="6AC118E9">
            <wp:extent cx="5499100" cy="1385600"/>
            <wp:effectExtent l="0" t="0" r="6350" b="508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5499100" cy="1385600"/>
                    </a:xfrm>
                    <a:prstGeom prst="rect">
                      <a:avLst/>
                    </a:prstGeom>
                  </pic:spPr>
                </pic:pic>
              </a:graphicData>
            </a:graphic>
          </wp:inline>
        </w:drawing>
      </w:r>
    </w:p>
    <w:p w:rsidR="00974E27" w:rsidRPr="00974E27" w:rsidRDefault="00974E27" w:rsidP="00974E27">
      <w:pPr>
        <w:spacing w:line="360" w:lineRule="auto"/>
        <w:jc w:val="both"/>
        <w:rPr>
          <w:rFonts w:eastAsia="Cordia New"/>
          <w:sz w:val="24"/>
          <w:szCs w:val="24"/>
        </w:rPr>
      </w:pPr>
    </w:p>
    <w:p w:rsidR="00974E27" w:rsidRPr="00974E27" w:rsidRDefault="00974E27" w:rsidP="00974E27">
      <w:pPr>
        <w:spacing w:line="360" w:lineRule="auto"/>
        <w:ind w:firstLine="567"/>
        <w:jc w:val="both"/>
        <w:rPr>
          <w:rFonts w:eastAsia="Cordia New"/>
          <w:sz w:val="24"/>
          <w:szCs w:val="24"/>
        </w:rPr>
      </w:pPr>
      <w:r w:rsidRPr="00974E27">
        <w:rPr>
          <w:rFonts w:eastAsia="Cordia New"/>
          <w:sz w:val="24"/>
          <w:szCs w:val="24"/>
        </w:rPr>
        <w:t xml:space="preserve">Based on the Table </w:t>
      </w:r>
      <w:r>
        <w:rPr>
          <w:rFonts w:eastAsia="Cordia New"/>
          <w:sz w:val="24"/>
          <w:szCs w:val="24"/>
        </w:rPr>
        <w:t>8.</w:t>
      </w:r>
      <w:r w:rsidRPr="00974E27">
        <w:rPr>
          <w:rFonts w:eastAsia="Cordia New"/>
          <w:sz w:val="24"/>
          <w:szCs w:val="24"/>
        </w:rPr>
        <w:t>1, it can be concluded that the best grid quality is the structured grid. The Table 1 shows that structured grid have better quality of element quality and orthogonal quality in term of minimum, maximum, and mean values. Therefore, the structured grid shall be used for further simulations.</w:t>
      </w:r>
    </w:p>
    <w:p w:rsidR="00974E27" w:rsidRDefault="00974E27" w:rsidP="00974E27">
      <w:pPr>
        <w:spacing w:line="360" w:lineRule="auto"/>
        <w:jc w:val="both"/>
        <w:rPr>
          <w:rFonts w:eastAsia="Cordia New"/>
          <w:sz w:val="24"/>
          <w:szCs w:val="24"/>
        </w:rPr>
      </w:pPr>
    </w:p>
    <w:p w:rsidR="00974E27" w:rsidRPr="00974E27" w:rsidRDefault="002514BB" w:rsidP="00974E27">
      <w:pPr>
        <w:pStyle w:val="Heading3"/>
        <w:spacing w:line="360" w:lineRule="auto"/>
        <w:ind w:left="720"/>
        <w:rPr>
          <w:rFonts w:eastAsia="Cordia New"/>
        </w:rPr>
      </w:pPr>
      <w:bookmarkStart w:id="139" w:name="_Toc519628409"/>
      <w:r>
        <w:rPr>
          <w:rFonts w:eastAsia="Cordia New"/>
        </w:rPr>
        <w:t>8</w:t>
      </w:r>
      <w:r w:rsidRPr="00974E27">
        <w:rPr>
          <w:rFonts w:eastAsia="Cordia New"/>
        </w:rPr>
        <w:t>.</w:t>
      </w:r>
      <w:r>
        <w:rPr>
          <w:rFonts w:eastAsia="Cordia New"/>
        </w:rPr>
        <w:t>3</w:t>
      </w:r>
      <w:r w:rsidR="00974E27" w:rsidRPr="00974E27">
        <w:rPr>
          <w:rFonts w:eastAsia="Cordia New"/>
        </w:rPr>
        <w:t>.2</w:t>
      </w:r>
      <w:r w:rsidR="004D5FE9">
        <w:rPr>
          <w:rFonts w:eastAsia="Cordia New"/>
        </w:rPr>
        <w:t>.</w:t>
      </w:r>
      <w:r w:rsidR="00974E27" w:rsidRPr="00974E27">
        <w:rPr>
          <w:rFonts w:eastAsia="Cordia New"/>
        </w:rPr>
        <w:t xml:space="preserve"> Validation of CFD Simulations</w:t>
      </w:r>
      <w:bookmarkEnd w:id="139"/>
    </w:p>
    <w:p w:rsidR="00974E27" w:rsidRDefault="00974E27" w:rsidP="00974E27">
      <w:pPr>
        <w:spacing w:line="360" w:lineRule="auto"/>
        <w:jc w:val="both"/>
        <w:rPr>
          <w:rFonts w:eastAsia="Cordia New"/>
          <w:sz w:val="24"/>
          <w:szCs w:val="24"/>
        </w:rPr>
      </w:pPr>
      <w:r w:rsidRPr="00974E27">
        <w:rPr>
          <w:rFonts w:eastAsia="Cordia New"/>
          <w:sz w:val="24"/>
          <w:szCs w:val="24"/>
        </w:rPr>
        <w:t xml:space="preserve">The validation of the simulation is conducted by comparison between the simulation results with previous study. The comparison are made at </w:t>
      </w:r>
      <m:oMath>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e</m:t>
            </m:r>
          </m:sub>
        </m:sSub>
      </m:oMath>
      <w:r w:rsidRPr="00974E27">
        <w:rPr>
          <w:rFonts w:eastAsia="Cordia New"/>
          <w:sz w:val="24"/>
          <w:szCs w:val="24"/>
        </w:rPr>
        <w:t xml:space="preserve"> = 40 and 200.</w:t>
      </w:r>
    </w:p>
    <w:p w:rsidR="00974E27" w:rsidRPr="00974E27" w:rsidRDefault="00974E27" w:rsidP="00974E27">
      <w:pPr>
        <w:spacing w:line="360" w:lineRule="auto"/>
        <w:jc w:val="both"/>
        <w:rPr>
          <w:rFonts w:eastAsia="Cordia New"/>
          <w:sz w:val="24"/>
          <w:szCs w:val="24"/>
        </w:rPr>
      </w:pPr>
    </w:p>
    <w:p w:rsidR="00974E27" w:rsidRPr="00974E27" w:rsidRDefault="00974E27" w:rsidP="00974E27">
      <w:pPr>
        <w:spacing w:line="360" w:lineRule="auto"/>
        <w:jc w:val="both"/>
        <w:rPr>
          <w:rFonts w:eastAsia="Cordia New"/>
          <w:b/>
          <w:sz w:val="24"/>
          <w:szCs w:val="24"/>
        </w:rPr>
      </w:pPr>
      <w:r w:rsidRPr="00974E27">
        <w:rPr>
          <w:rFonts w:eastAsia="Cordia New"/>
          <w:b/>
          <w:sz w:val="24"/>
          <w:szCs w:val="24"/>
        </w:rPr>
        <w:t>A) Steady Laminar Case at Re = 40</w:t>
      </w:r>
    </w:p>
    <w:p w:rsidR="00974E27" w:rsidRPr="00974E27" w:rsidRDefault="00974E27" w:rsidP="00974E27">
      <w:pPr>
        <w:spacing w:line="360" w:lineRule="auto"/>
        <w:jc w:val="both"/>
        <w:rPr>
          <w:rFonts w:eastAsia="Cordia New"/>
          <w:sz w:val="24"/>
          <w:szCs w:val="24"/>
        </w:rPr>
      </w:pPr>
      <w:r w:rsidRPr="00974E27">
        <w:rPr>
          <w:rFonts w:eastAsia="Cordia New"/>
          <w:sz w:val="24"/>
          <w:szCs w:val="24"/>
        </w:rPr>
        <w:lastRenderedPageBreak/>
        <w:t xml:space="preserve">The simulation is set at </w:t>
      </w:r>
      <m:oMath>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e</m:t>
            </m:r>
          </m:sub>
        </m:sSub>
      </m:oMath>
      <w:r w:rsidRPr="00974E27">
        <w:rPr>
          <w:rFonts w:eastAsia="Cordia New"/>
          <w:sz w:val="24"/>
          <w:szCs w:val="24"/>
        </w:rPr>
        <w:t xml:space="preserve"> = 40 and a steady laminar flow condition. The number of iteration for this simulation is 2000 with reporting interval is 1 and profile update interval is 1. The solution is converged at 339 itera</w:t>
      </w:r>
      <w:proofErr w:type="spellStart"/>
      <w:r w:rsidRPr="00974E27">
        <w:rPr>
          <w:rFonts w:eastAsia="Cordia New"/>
          <w:sz w:val="24"/>
          <w:szCs w:val="24"/>
        </w:rPr>
        <w:t>tions</w:t>
      </w:r>
      <w:proofErr w:type="spellEnd"/>
      <w:r w:rsidRPr="00974E27">
        <w:rPr>
          <w:rFonts w:eastAsia="Cordia New"/>
          <w:sz w:val="24"/>
          <w:szCs w:val="24"/>
        </w:rPr>
        <w:t xml:space="preserve"> and yield </w:t>
      </w:r>
      <m:oMath>
        <m:sSub>
          <m:sSubPr>
            <m:ctrlPr>
              <w:rPr>
                <w:rFonts w:ascii="Cambria Math" w:eastAsia="Cordia New" w:hAnsi="Cambria Math"/>
                <w:i/>
                <w:sz w:val="24"/>
                <w:szCs w:val="24"/>
              </w:rPr>
            </m:ctrlPr>
          </m:sSubPr>
          <m:e>
            <m:r>
              <w:rPr>
                <w:rFonts w:ascii="Cambria Math" w:eastAsia="Cordia New" w:hAnsi="Cambria Math"/>
                <w:sz w:val="24"/>
                <w:szCs w:val="24"/>
              </w:rPr>
              <m:t>C</m:t>
            </m:r>
          </m:e>
          <m:sub>
            <m:r>
              <w:rPr>
                <w:rFonts w:ascii="Cambria Math" w:eastAsia="Cordia New" w:hAnsi="Cambria Math"/>
                <w:sz w:val="24"/>
                <w:szCs w:val="24"/>
              </w:rPr>
              <m:t>d</m:t>
            </m:r>
          </m:sub>
        </m:sSub>
      </m:oMath>
      <w:r w:rsidRPr="00974E27">
        <w:rPr>
          <w:rFonts w:eastAsia="Cordia New"/>
          <w:sz w:val="24"/>
          <w:szCs w:val="24"/>
        </w:rPr>
        <w:t xml:space="preserve"> equal to 1.632.</w:t>
      </w:r>
    </w:p>
    <w:p w:rsidR="00974E27" w:rsidRDefault="00974E27" w:rsidP="00974E27">
      <w:pPr>
        <w:spacing w:line="360" w:lineRule="auto"/>
        <w:ind w:firstLine="567"/>
        <w:jc w:val="both"/>
        <w:rPr>
          <w:rFonts w:eastAsia="Cordia New"/>
          <w:sz w:val="24"/>
          <w:szCs w:val="24"/>
        </w:rPr>
      </w:pPr>
      <w:r w:rsidRPr="00974E27">
        <w:rPr>
          <w:rFonts w:eastAsia="Cordia New"/>
          <w:sz w:val="24"/>
          <w:szCs w:val="24"/>
        </w:rPr>
        <w:t xml:space="preserve">Table </w:t>
      </w:r>
      <w:r>
        <w:rPr>
          <w:rFonts w:eastAsia="Cordia New"/>
          <w:sz w:val="24"/>
          <w:szCs w:val="24"/>
        </w:rPr>
        <w:t>8.</w:t>
      </w:r>
      <w:r w:rsidR="00847DE3">
        <w:rPr>
          <w:rFonts w:eastAsia="Cordia New"/>
          <w:sz w:val="24"/>
          <w:szCs w:val="24"/>
        </w:rPr>
        <w:t>3</w:t>
      </w:r>
      <w:r w:rsidRPr="00974E27">
        <w:rPr>
          <w:rFonts w:eastAsia="Cordia New"/>
          <w:sz w:val="24"/>
          <w:szCs w:val="24"/>
        </w:rPr>
        <w:t xml:space="preserve"> shows the value of </w:t>
      </w:r>
      <m:oMath>
        <m:sSub>
          <m:sSubPr>
            <m:ctrlPr>
              <w:rPr>
                <w:rFonts w:ascii="Cambria Math" w:eastAsia="Cordia New" w:hAnsi="Cambria Math"/>
                <w:i/>
                <w:sz w:val="24"/>
                <w:szCs w:val="24"/>
              </w:rPr>
            </m:ctrlPr>
          </m:sSubPr>
          <m:e>
            <m:r>
              <w:rPr>
                <w:rFonts w:ascii="Cambria Math" w:eastAsia="Cordia New" w:hAnsi="Cambria Math"/>
                <w:sz w:val="24"/>
                <w:szCs w:val="24"/>
              </w:rPr>
              <m:t>C</m:t>
            </m:r>
          </m:e>
          <m:sub>
            <m:r>
              <w:rPr>
                <w:rFonts w:ascii="Cambria Math" w:eastAsia="Cordia New" w:hAnsi="Cambria Math"/>
                <w:sz w:val="24"/>
                <w:szCs w:val="24"/>
              </w:rPr>
              <m:t>d</m:t>
            </m:r>
          </m:sub>
        </m:sSub>
      </m:oMath>
      <w:r w:rsidRPr="00974E27">
        <w:rPr>
          <w:rFonts w:eastAsia="Cordia New"/>
          <w:sz w:val="24"/>
          <w:szCs w:val="24"/>
        </w:rPr>
        <w:t xml:space="preserve"> from the results of CFD simulation and the experiment results from previous study. The comparison of Cd values between the CFD simulation results and experiment results from previous st</w:t>
      </w:r>
      <w:proofErr w:type="spellStart"/>
      <w:r w:rsidRPr="00974E27">
        <w:rPr>
          <w:rFonts w:eastAsia="Cordia New"/>
          <w:sz w:val="24"/>
          <w:szCs w:val="24"/>
        </w:rPr>
        <w:t>udy</w:t>
      </w:r>
      <w:proofErr w:type="spellEnd"/>
      <w:r w:rsidRPr="00974E27">
        <w:rPr>
          <w:rFonts w:eastAsia="Cordia New"/>
          <w:sz w:val="24"/>
          <w:szCs w:val="24"/>
        </w:rPr>
        <w:t xml:space="preserve"> indicates that the value obtained from the CFD simulation is in good agreement to other measurements. The value of </w:t>
      </w:r>
      <m:oMath>
        <m:sSub>
          <m:sSubPr>
            <m:ctrlPr>
              <w:rPr>
                <w:rFonts w:ascii="Cambria Math" w:eastAsia="Cordia New" w:hAnsi="Cambria Math"/>
                <w:i/>
                <w:sz w:val="24"/>
                <w:szCs w:val="24"/>
              </w:rPr>
            </m:ctrlPr>
          </m:sSubPr>
          <m:e>
            <m:r>
              <w:rPr>
                <w:rFonts w:ascii="Cambria Math" w:eastAsia="Cordia New" w:hAnsi="Cambria Math"/>
                <w:sz w:val="24"/>
                <w:szCs w:val="24"/>
              </w:rPr>
              <m:t>C</m:t>
            </m:r>
          </m:e>
          <m:sub>
            <m:r>
              <w:rPr>
                <w:rFonts w:ascii="Cambria Math" w:eastAsia="Cordia New" w:hAnsi="Cambria Math"/>
                <w:sz w:val="24"/>
                <w:szCs w:val="24"/>
              </w:rPr>
              <m:t>d</m:t>
            </m:r>
          </m:sub>
        </m:sSub>
      </m:oMath>
      <w:r w:rsidRPr="00974E27">
        <w:rPr>
          <w:rFonts w:eastAsia="Cordia New"/>
          <w:sz w:val="24"/>
          <w:szCs w:val="24"/>
        </w:rPr>
        <w:t xml:space="preserve"> from CFD simulation from this study is within the range of the experiment values from the previous study. Therefore, the structured grid used for the CFD simulation shall be used for the simulations of vortex-induced vibration of 2D rigid riser at </w:t>
      </w:r>
      <m:oMath>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e</m:t>
            </m:r>
          </m:sub>
        </m:sSub>
      </m:oMath>
      <w:r w:rsidRPr="00974E27">
        <w:rPr>
          <w:rFonts w:eastAsia="Cordia New"/>
          <w:sz w:val="24"/>
          <w:szCs w:val="24"/>
        </w:rPr>
        <w:t xml:space="preserve"> = 200, 1000, and 1500.</w:t>
      </w:r>
    </w:p>
    <w:p w:rsidR="00974E27" w:rsidRDefault="00974E27" w:rsidP="00974E27">
      <w:pPr>
        <w:spacing w:line="360" w:lineRule="auto"/>
        <w:jc w:val="both"/>
        <w:rPr>
          <w:rFonts w:eastAsia="Cordia New"/>
          <w:sz w:val="24"/>
          <w:szCs w:val="24"/>
        </w:rPr>
      </w:pPr>
    </w:p>
    <w:p w:rsidR="00974E27" w:rsidRDefault="00974E27" w:rsidP="00974E27">
      <w:pPr>
        <w:spacing w:line="360" w:lineRule="auto"/>
        <w:jc w:val="center"/>
        <w:rPr>
          <w:rFonts w:eastAsia="Cordia New"/>
          <w:sz w:val="24"/>
          <w:szCs w:val="24"/>
        </w:rPr>
      </w:pPr>
      <w:r w:rsidRPr="00974E27">
        <w:rPr>
          <w:rFonts w:eastAsia="Cordia New"/>
          <w:b/>
          <w:sz w:val="24"/>
          <w:szCs w:val="24"/>
        </w:rPr>
        <w:t>Table 8.</w:t>
      </w:r>
      <w:r w:rsidR="00847DE3">
        <w:rPr>
          <w:rFonts w:eastAsia="Cordia New"/>
          <w:b/>
          <w:sz w:val="24"/>
          <w:szCs w:val="24"/>
        </w:rPr>
        <w:t>3</w:t>
      </w:r>
      <w:r w:rsidRPr="00974E27">
        <w:rPr>
          <w:rFonts w:eastAsia="Cordia New"/>
          <w:b/>
          <w:sz w:val="24"/>
          <w:szCs w:val="24"/>
        </w:rPr>
        <w:t>:</w:t>
      </w:r>
      <w:r w:rsidRPr="00974E27">
        <w:rPr>
          <w:rFonts w:eastAsia="Cordia New"/>
          <w:sz w:val="24"/>
          <w:szCs w:val="24"/>
        </w:rPr>
        <w:t xml:space="preserve"> Values of </w:t>
      </w:r>
      <m:oMath>
        <m:sSub>
          <m:sSubPr>
            <m:ctrlPr>
              <w:rPr>
                <w:rFonts w:ascii="Cambria Math" w:eastAsia="Cordia New" w:hAnsi="Cambria Math"/>
                <w:i/>
                <w:sz w:val="24"/>
                <w:szCs w:val="24"/>
              </w:rPr>
            </m:ctrlPr>
          </m:sSubPr>
          <m:e>
            <m:r>
              <w:rPr>
                <w:rFonts w:ascii="Cambria Math" w:eastAsia="Cordia New" w:hAnsi="Cambria Math"/>
                <w:sz w:val="24"/>
                <w:szCs w:val="24"/>
              </w:rPr>
              <m:t>C</m:t>
            </m:r>
          </m:e>
          <m:sub>
            <m:r>
              <w:rPr>
                <w:rFonts w:ascii="Cambria Math" w:eastAsia="Cordia New" w:hAnsi="Cambria Math"/>
                <w:sz w:val="24"/>
                <w:szCs w:val="24"/>
              </w:rPr>
              <m:t>d</m:t>
            </m:r>
          </m:sub>
        </m:sSub>
      </m:oMath>
      <w:r w:rsidRPr="00974E27">
        <w:rPr>
          <w:rFonts w:eastAsia="Cordia New"/>
          <w:sz w:val="24"/>
          <w:szCs w:val="24"/>
        </w:rPr>
        <w:t xml:space="preserve"> from experimental data and CFD simulation</w:t>
      </w:r>
    </w:p>
    <w:p w:rsidR="00974E27" w:rsidRDefault="00974E27" w:rsidP="00974E27">
      <w:pPr>
        <w:spacing w:line="360" w:lineRule="auto"/>
        <w:jc w:val="both"/>
        <w:rPr>
          <w:rFonts w:eastAsia="Cordia New"/>
          <w:sz w:val="24"/>
          <w:szCs w:val="24"/>
        </w:rPr>
      </w:pPr>
      <w:r w:rsidRPr="00974E27">
        <w:rPr>
          <w:noProof/>
          <w:lang w:val="en-MY" w:eastAsia="ja-JP"/>
        </w:rPr>
        <w:drawing>
          <wp:inline distT="0" distB="0" distL="0" distR="0" wp14:anchorId="0CE59BE2" wp14:editId="5F99DC88">
            <wp:extent cx="5196840" cy="876300"/>
            <wp:effectExtent l="0" t="0" r="381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5196840" cy="876300"/>
                    </a:xfrm>
                    <a:prstGeom prst="rect">
                      <a:avLst/>
                    </a:prstGeom>
                  </pic:spPr>
                </pic:pic>
              </a:graphicData>
            </a:graphic>
          </wp:inline>
        </w:drawing>
      </w:r>
    </w:p>
    <w:p w:rsidR="00974E27" w:rsidRPr="00974E27" w:rsidRDefault="00974E27" w:rsidP="00974E27">
      <w:pPr>
        <w:spacing w:line="360" w:lineRule="auto"/>
        <w:jc w:val="both"/>
        <w:rPr>
          <w:rFonts w:eastAsia="Cordia New"/>
          <w:sz w:val="24"/>
          <w:szCs w:val="24"/>
        </w:rPr>
      </w:pPr>
    </w:p>
    <w:p w:rsidR="00974E27" w:rsidRPr="00974E27" w:rsidRDefault="00974E27" w:rsidP="00974E27">
      <w:pPr>
        <w:spacing w:line="360" w:lineRule="auto"/>
        <w:jc w:val="both"/>
        <w:rPr>
          <w:rFonts w:eastAsia="Cordia New"/>
          <w:b/>
          <w:sz w:val="24"/>
          <w:szCs w:val="24"/>
        </w:rPr>
      </w:pPr>
      <w:r w:rsidRPr="00974E27">
        <w:rPr>
          <w:rFonts w:eastAsia="Cordia New"/>
          <w:b/>
          <w:sz w:val="24"/>
          <w:szCs w:val="24"/>
        </w:rPr>
        <w:t>B) Transient (Unsteady) Case at R</w:t>
      </w:r>
      <w:r w:rsidRPr="00470033">
        <w:rPr>
          <w:rFonts w:eastAsia="Cordia New"/>
          <w:b/>
          <w:sz w:val="24"/>
          <w:szCs w:val="24"/>
          <w:vertAlign w:val="subscript"/>
        </w:rPr>
        <w:t>e</w:t>
      </w:r>
      <w:r w:rsidRPr="00974E27">
        <w:rPr>
          <w:rFonts w:eastAsia="Cordia New"/>
          <w:b/>
          <w:sz w:val="24"/>
          <w:szCs w:val="24"/>
        </w:rPr>
        <w:t xml:space="preserve"> = 200</w:t>
      </w:r>
    </w:p>
    <w:p w:rsidR="00974E27" w:rsidRDefault="00974E27" w:rsidP="00974E27">
      <w:pPr>
        <w:spacing w:line="360" w:lineRule="auto"/>
        <w:jc w:val="both"/>
        <w:rPr>
          <w:rFonts w:eastAsia="Cordia New"/>
          <w:sz w:val="24"/>
          <w:szCs w:val="24"/>
        </w:rPr>
      </w:pPr>
      <w:r w:rsidRPr="00974E27">
        <w:rPr>
          <w:rFonts w:eastAsia="Cordia New"/>
          <w:sz w:val="24"/>
          <w:szCs w:val="24"/>
        </w:rPr>
        <w:t xml:space="preserve">In this case, the rigid riser is exposed to the turbulent flow with Reynolds number of 200. The comparison is made with the experiment results as shown in Table </w:t>
      </w:r>
      <w:r w:rsidR="00470033">
        <w:rPr>
          <w:rFonts w:eastAsia="Cordia New"/>
          <w:sz w:val="24"/>
          <w:szCs w:val="24"/>
        </w:rPr>
        <w:t>8.</w:t>
      </w:r>
      <w:r w:rsidR="00847DE3">
        <w:rPr>
          <w:rFonts w:eastAsia="Cordia New"/>
          <w:sz w:val="24"/>
          <w:szCs w:val="24"/>
        </w:rPr>
        <w:t>4</w:t>
      </w:r>
      <w:r w:rsidRPr="00974E27">
        <w:rPr>
          <w:rFonts w:eastAsia="Cordia New"/>
          <w:sz w:val="24"/>
          <w:szCs w:val="24"/>
        </w:rPr>
        <w:t xml:space="preserve">. The </w:t>
      </w:r>
      <w:proofErr w:type="spellStart"/>
      <w:r w:rsidRPr="00974E27">
        <w:rPr>
          <w:rFonts w:eastAsia="Cordia New"/>
          <w:sz w:val="24"/>
          <w:szCs w:val="24"/>
        </w:rPr>
        <w:t>Spalart-Allmaras</w:t>
      </w:r>
      <w:proofErr w:type="spellEnd"/>
      <w:r w:rsidRPr="00974E27">
        <w:rPr>
          <w:rFonts w:eastAsia="Cordia New"/>
          <w:sz w:val="24"/>
          <w:szCs w:val="24"/>
        </w:rPr>
        <w:t xml:space="preserve"> turbulent model is selected for the turbulent model in </w:t>
      </w:r>
      <w:proofErr w:type="spellStart"/>
      <w:r w:rsidRPr="00974E27">
        <w:rPr>
          <w:rFonts w:eastAsia="Cordia New"/>
          <w:sz w:val="24"/>
          <w:szCs w:val="24"/>
        </w:rPr>
        <w:t>modelling</w:t>
      </w:r>
      <w:proofErr w:type="spellEnd"/>
      <w:r w:rsidRPr="00974E27">
        <w:rPr>
          <w:rFonts w:eastAsia="Cordia New"/>
          <w:sz w:val="24"/>
          <w:szCs w:val="24"/>
        </w:rPr>
        <w:t xml:space="preserve"> the transient flow case. 30 time steps/max iterations were chosen in one shedding cycle for </w:t>
      </w:r>
      <w:proofErr w:type="spellStart"/>
      <w:r w:rsidRPr="00974E27">
        <w:rPr>
          <w:rFonts w:eastAsia="Cordia New"/>
          <w:sz w:val="24"/>
          <w:szCs w:val="24"/>
        </w:rPr>
        <w:t>Strouhal</w:t>
      </w:r>
      <w:proofErr w:type="spellEnd"/>
      <w:r w:rsidRPr="00974E27">
        <w:rPr>
          <w:rFonts w:eastAsia="Cordia New"/>
          <w:sz w:val="24"/>
          <w:szCs w:val="24"/>
        </w:rPr>
        <w:t xml:space="preserve"> number of 0.2 (average estimation for flow past cylinder). The vortex shedding frequency for this case is 0.2 Hz and the time step is equal to 0.2 seconds</w:t>
      </w:r>
      <w:r>
        <w:rPr>
          <w:rFonts w:eastAsia="Cordia New"/>
          <w:sz w:val="24"/>
          <w:szCs w:val="24"/>
        </w:rPr>
        <w:t xml:space="preserve"> </w:t>
      </w:r>
      <w:r w:rsidRPr="00974E27">
        <w:rPr>
          <w:rFonts w:eastAsia="Cordia New"/>
          <w:sz w:val="24"/>
          <w:szCs w:val="24"/>
        </w:rPr>
        <w:t xml:space="preserve">with number of time steps of 1080. The simulations yield the value of </w:t>
      </w:r>
      <m:oMath>
        <m:sSub>
          <m:sSubPr>
            <m:ctrlPr>
              <w:rPr>
                <w:rFonts w:ascii="Cambria Math" w:eastAsia="Cordia New" w:hAnsi="Cambria Math"/>
                <w:i/>
                <w:sz w:val="24"/>
                <w:szCs w:val="24"/>
              </w:rPr>
            </m:ctrlPr>
          </m:sSubPr>
          <m:e>
            <m:r>
              <w:rPr>
                <w:rFonts w:ascii="Cambria Math" w:eastAsia="Cordia New" w:hAnsi="Cambria Math"/>
                <w:sz w:val="24"/>
                <w:szCs w:val="24"/>
              </w:rPr>
              <m:t>C</m:t>
            </m:r>
          </m:e>
          <m:sub>
            <m:r>
              <w:rPr>
                <w:rFonts w:ascii="Cambria Math" w:eastAsia="Cordia New" w:hAnsi="Cambria Math"/>
                <w:sz w:val="24"/>
                <w:szCs w:val="24"/>
              </w:rPr>
              <m:t>d</m:t>
            </m:r>
          </m:sub>
        </m:sSub>
      </m:oMath>
      <w:r w:rsidRPr="00974E27">
        <w:rPr>
          <w:rFonts w:eastAsia="Cordia New"/>
          <w:sz w:val="24"/>
          <w:szCs w:val="24"/>
        </w:rPr>
        <w:t xml:space="preserve"> =1.310 and </w:t>
      </w:r>
      <m:oMath>
        <m:sSub>
          <m:sSubPr>
            <m:ctrlPr>
              <w:rPr>
                <w:rFonts w:ascii="Cambria Math" w:eastAsia="Cordia New" w:hAnsi="Cambria Math"/>
                <w:i/>
                <w:sz w:val="24"/>
                <w:szCs w:val="24"/>
              </w:rPr>
            </m:ctrlPr>
          </m:sSubPr>
          <m:e>
            <m:r>
              <w:rPr>
                <w:rFonts w:ascii="Cambria Math" w:eastAsia="Cordia New" w:hAnsi="Cambria Math"/>
                <w:sz w:val="24"/>
                <w:szCs w:val="24"/>
              </w:rPr>
              <m:t>C</m:t>
            </m:r>
          </m:e>
          <m:sub>
            <m:r>
              <w:rPr>
                <w:rFonts w:ascii="Cambria Math" w:eastAsia="Cordia New" w:hAnsi="Cambria Math"/>
                <w:sz w:val="24"/>
                <w:szCs w:val="24"/>
              </w:rPr>
              <m:t>l</m:t>
            </m:r>
          </m:sub>
        </m:sSub>
      </m:oMath>
      <w:r w:rsidRPr="00974E27">
        <w:rPr>
          <w:rFonts w:eastAsia="Cordia New"/>
          <w:sz w:val="24"/>
          <w:szCs w:val="24"/>
        </w:rPr>
        <w:t xml:space="preserve"> = 0.602.</w:t>
      </w:r>
    </w:p>
    <w:p w:rsidR="00470033" w:rsidRDefault="00470033" w:rsidP="00974E27">
      <w:pPr>
        <w:spacing w:line="360" w:lineRule="auto"/>
        <w:jc w:val="both"/>
        <w:rPr>
          <w:rFonts w:eastAsia="Cordia New"/>
          <w:sz w:val="24"/>
          <w:szCs w:val="24"/>
        </w:rPr>
      </w:pPr>
    </w:p>
    <w:p w:rsidR="00470033" w:rsidRDefault="00470033" w:rsidP="00470033">
      <w:pPr>
        <w:spacing w:line="360" w:lineRule="auto"/>
        <w:jc w:val="center"/>
        <w:rPr>
          <w:rFonts w:eastAsia="Cordia New"/>
          <w:sz w:val="24"/>
          <w:szCs w:val="24"/>
        </w:rPr>
      </w:pPr>
      <w:r w:rsidRPr="00470033">
        <w:rPr>
          <w:rFonts w:eastAsia="Cordia New"/>
          <w:b/>
          <w:sz w:val="24"/>
          <w:szCs w:val="24"/>
        </w:rPr>
        <w:t>Table 8.</w:t>
      </w:r>
      <w:r w:rsidR="00847DE3">
        <w:rPr>
          <w:rFonts w:eastAsia="Cordia New"/>
          <w:b/>
          <w:sz w:val="24"/>
          <w:szCs w:val="24"/>
        </w:rPr>
        <w:t>4</w:t>
      </w:r>
      <w:r w:rsidRPr="00470033">
        <w:rPr>
          <w:rFonts w:eastAsia="Cordia New"/>
          <w:b/>
          <w:sz w:val="24"/>
          <w:szCs w:val="24"/>
        </w:rPr>
        <w:t>:</w:t>
      </w:r>
      <w:r w:rsidRPr="00470033">
        <w:rPr>
          <w:rFonts w:eastAsia="Cordia New"/>
          <w:sz w:val="24"/>
          <w:szCs w:val="24"/>
        </w:rPr>
        <w:t xml:space="preserve"> The values of </w:t>
      </w:r>
      <m:oMath>
        <m:sSub>
          <m:sSubPr>
            <m:ctrlPr>
              <w:rPr>
                <w:rFonts w:ascii="Cambria Math" w:eastAsia="Cordia New" w:hAnsi="Cambria Math"/>
                <w:i/>
                <w:sz w:val="24"/>
                <w:szCs w:val="24"/>
              </w:rPr>
            </m:ctrlPr>
          </m:sSubPr>
          <m:e>
            <m:r>
              <w:rPr>
                <w:rFonts w:ascii="Cambria Math" w:eastAsia="Cordia New" w:hAnsi="Cambria Math"/>
                <w:sz w:val="24"/>
                <w:szCs w:val="24"/>
              </w:rPr>
              <m:t>C</m:t>
            </m:r>
          </m:e>
          <m:sub>
            <m:r>
              <w:rPr>
                <w:rFonts w:ascii="Cambria Math" w:eastAsia="Cordia New" w:hAnsi="Cambria Math"/>
                <w:sz w:val="24"/>
                <w:szCs w:val="24"/>
              </w:rPr>
              <m:t>l</m:t>
            </m:r>
          </m:sub>
        </m:sSub>
      </m:oMath>
      <w:r w:rsidRPr="00470033">
        <w:rPr>
          <w:rFonts w:eastAsia="Cordia New"/>
          <w:sz w:val="24"/>
          <w:szCs w:val="24"/>
        </w:rPr>
        <w:t xml:space="preserve"> from experimental data and CFD simulation</w:t>
      </w:r>
    </w:p>
    <w:p w:rsidR="00974E27" w:rsidRDefault="00470033" w:rsidP="00974E27">
      <w:pPr>
        <w:spacing w:line="360" w:lineRule="auto"/>
        <w:jc w:val="both"/>
        <w:rPr>
          <w:rFonts w:eastAsia="Cordia New"/>
          <w:sz w:val="24"/>
          <w:szCs w:val="24"/>
        </w:rPr>
      </w:pPr>
      <w:r w:rsidRPr="00470033">
        <w:rPr>
          <w:noProof/>
          <w:lang w:val="en-MY" w:eastAsia="ja-JP"/>
        </w:rPr>
        <w:drawing>
          <wp:inline distT="0" distB="0" distL="0" distR="0" wp14:anchorId="2CAE266C" wp14:editId="3004CEFC">
            <wp:extent cx="5499100" cy="1386200"/>
            <wp:effectExtent l="0" t="0" r="6350" b="508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5499100" cy="1386200"/>
                    </a:xfrm>
                    <a:prstGeom prst="rect">
                      <a:avLst/>
                    </a:prstGeom>
                  </pic:spPr>
                </pic:pic>
              </a:graphicData>
            </a:graphic>
          </wp:inline>
        </w:drawing>
      </w:r>
    </w:p>
    <w:p w:rsidR="000D72E6" w:rsidRPr="00974E27" w:rsidRDefault="000D72E6" w:rsidP="00974E27">
      <w:pPr>
        <w:spacing w:line="360" w:lineRule="auto"/>
        <w:jc w:val="both"/>
        <w:rPr>
          <w:rFonts w:eastAsia="Cordia New"/>
          <w:sz w:val="24"/>
          <w:szCs w:val="24"/>
        </w:rPr>
      </w:pPr>
    </w:p>
    <w:p w:rsidR="00974E27" w:rsidRPr="00974E27" w:rsidRDefault="002514BB" w:rsidP="00974E27">
      <w:pPr>
        <w:pStyle w:val="Heading3"/>
        <w:spacing w:line="360" w:lineRule="auto"/>
        <w:ind w:left="720"/>
        <w:rPr>
          <w:rFonts w:eastAsia="Cordia New"/>
        </w:rPr>
      </w:pPr>
      <w:bookmarkStart w:id="140" w:name="_Toc519628410"/>
      <w:r>
        <w:rPr>
          <w:rFonts w:eastAsia="Cordia New"/>
        </w:rPr>
        <w:lastRenderedPageBreak/>
        <w:t>8</w:t>
      </w:r>
      <w:r w:rsidRPr="00974E27">
        <w:rPr>
          <w:rFonts w:eastAsia="Cordia New"/>
        </w:rPr>
        <w:t>.</w:t>
      </w:r>
      <w:r>
        <w:rPr>
          <w:rFonts w:eastAsia="Cordia New"/>
        </w:rPr>
        <w:t>3</w:t>
      </w:r>
      <w:r w:rsidR="00974E27" w:rsidRPr="00974E27">
        <w:rPr>
          <w:rFonts w:eastAsia="Cordia New"/>
        </w:rPr>
        <w:t>.3</w:t>
      </w:r>
      <w:r>
        <w:rPr>
          <w:rFonts w:eastAsia="Cordia New"/>
        </w:rPr>
        <w:t>.</w:t>
      </w:r>
      <w:r w:rsidR="00974E27" w:rsidRPr="00974E27">
        <w:rPr>
          <w:rFonts w:eastAsia="Cordia New"/>
        </w:rPr>
        <w:t xml:space="preserve"> </w:t>
      </w:r>
      <w:r w:rsidR="000D72E6">
        <w:rPr>
          <w:rFonts w:eastAsia="Cordia New"/>
        </w:rPr>
        <w:t>2</w:t>
      </w:r>
      <w:r>
        <w:rPr>
          <w:rFonts w:eastAsia="Cordia New"/>
        </w:rPr>
        <w:t>-</w:t>
      </w:r>
      <w:r w:rsidR="000D72E6">
        <w:rPr>
          <w:rFonts w:eastAsia="Cordia New"/>
        </w:rPr>
        <w:t>D VIV Simulation</w:t>
      </w:r>
      <w:bookmarkEnd w:id="140"/>
    </w:p>
    <w:p w:rsidR="00974E27" w:rsidRDefault="00974E27" w:rsidP="00974E27">
      <w:pPr>
        <w:spacing w:line="360" w:lineRule="auto"/>
        <w:jc w:val="both"/>
        <w:rPr>
          <w:rFonts w:eastAsia="Cordia New"/>
          <w:sz w:val="24"/>
          <w:szCs w:val="24"/>
        </w:rPr>
      </w:pPr>
      <w:r w:rsidRPr="00974E27">
        <w:rPr>
          <w:rFonts w:eastAsia="Cordia New"/>
          <w:sz w:val="24"/>
          <w:szCs w:val="24"/>
        </w:rPr>
        <w:t xml:space="preserve">2D vortex-induced vibration at </w:t>
      </w:r>
      <m:oMath>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e</m:t>
            </m:r>
          </m:sub>
        </m:sSub>
      </m:oMath>
      <w:r w:rsidRPr="00974E27">
        <w:rPr>
          <w:rFonts w:eastAsia="Cordia New"/>
          <w:sz w:val="24"/>
          <w:szCs w:val="24"/>
        </w:rPr>
        <w:t xml:space="preserve"> = 1000 and 1500 </w:t>
      </w:r>
      <w:r w:rsidR="000D72E6">
        <w:rPr>
          <w:rFonts w:eastAsia="Cordia New"/>
          <w:sz w:val="24"/>
          <w:szCs w:val="24"/>
        </w:rPr>
        <w:t>simulation will be discussed in the next section</w:t>
      </w:r>
      <w:r w:rsidRPr="00974E27">
        <w:rPr>
          <w:rFonts w:eastAsia="Cordia New"/>
          <w:sz w:val="24"/>
          <w:szCs w:val="24"/>
        </w:rPr>
        <w:t>. The graphs of lift and drag coefficient is plotted against Reynolds number.</w:t>
      </w:r>
    </w:p>
    <w:p w:rsidR="00974E27" w:rsidRPr="00974E27" w:rsidRDefault="002514BB" w:rsidP="00974E27">
      <w:pPr>
        <w:pStyle w:val="Heading4"/>
        <w:spacing w:line="360" w:lineRule="auto"/>
        <w:ind w:left="720"/>
        <w:rPr>
          <w:rFonts w:eastAsia="Cordia New"/>
          <w:sz w:val="26"/>
          <w:szCs w:val="26"/>
        </w:rPr>
      </w:pPr>
      <w:r w:rsidRPr="002514BB">
        <w:rPr>
          <w:rFonts w:eastAsia="Cordia New"/>
          <w:sz w:val="26"/>
          <w:szCs w:val="26"/>
        </w:rPr>
        <w:t>8.3</w:t>
      </w:r>
      <w:r w:rsidR="00974E27" w:rsidRPr="00974E27">
        <w:rPr>
          <w:rFonts w:eastAsia="Cordia New"/>
          <w:sz w:val="26"/>
          <w:szCs w:val="26"/>
        </w:rPr>
        <w:t>.3.1</w:t>
      </w:r>
      <w:r w:rsidR="00974E27">
        <w:rPr>
          <w:rFonts w:eastAsia="Cordia New"/>
          <w:sz w:val="26"/>
          <w:szCs w:val="26"/>
        </w:rPr>
        <w:t xml:space="preserve">. </w:t>
      </w:r>
      <w:r w:rsidR="00974E27" w:rsidRPr="00974E27">
        <w:rPr>
          <w:rFonts w:eastAsia="Cordia New"/>
          <w:sz w:val="26"/>
          <w:szCs w:val="26"/>
        </w:rPr>
        <w:t>In-Line Vibration</w:t>
      </w:r>
    </w:p>
    <w:p w:rsidR="00974E27" w:rsidRDefault="00470033" w:rsidP="00974E27">
      <w:pPr>
        <w:spacing w:line="360" w:lineRule="auto"/>
        <w:jc w:val="both"/>
        <w:rPr>
          <w:rFonts w:eastAsia="Cordia New"/>
          <w:sz w:val="24"/>
          <w:szCs w:val="24"/>
        </w:rPr>
      </w:pPr>
      <w:r>
        <w:rPr>
          <w:rFonts w:eastAsia="Cordia New"/>
          <w:sz w:val="24"/>
          <w:szCs w:val="24"/>
        </w:rPr>
        <w:t>Figure 8.</w:t>
      </w:r>
      <w:r w:rsidR="0080700C">
        <w:rPr>
          <w:rFonts w:eastAsia="Cordia New"/>
          <w:sz w:val="24"/>
          <w:szCs w:val="24"/>
        </w:rPr>
        <w:t>8</w:t>
      </w:r>
      <w:r w:rsidR="00974E27" w:rsidRPr="00974E27">
        <w:rPr>
          <w:rFonts w:eastAsia="Cordia New"/>
          <w:sz w:val="24"/>
          <w:szCs w:val="24"/>
        </w:rPr>
        <w:t xml:space="preserve"> shows the coefficient of drag against Reynolds number. The graph is plotted based on the values of coefficient of drag for each Reynolds number 40, 200, 1000, and 1500. The coefficient of drag is almost similar for each Reynolds number of 200, 1000, and 1500. The value of drag coefficient at Reynolds number 40 is higher compared to the value of drag coefficient at Reynolds number 200, 1000, and 1500. The Reynolds number of 40 is in the range of laminar flow where the vortex shedding will formed in a pair (two-attached re-circulating vortices) for the range of 40</w:t>
      </w:r>
      <w:r>
        <w:rPr>
          <w:rFonts w:eastAsia="Cordia New"/>
          <w:sz w:val="24"/>
          <w:szCs w:val="24"/>
        </w:rPr>
        <w:t xml:space="preserve"> </w:t>
      </w:r>
      <w:r w:rsidR="00974E27" w:rsidRPr="00974E27">
        <w:rPr>
          <w:rFonts w:eastAsia="Cordia New"/>
          <w:sz w:val="24"/>
          <w:szCs w:val="24"/>
        </w:rPr>
        <w:t>&lt;</w:t>
      </w:r>
      <w:r>
        <w:rPr>
          <w:rFonts w:eastAsia="Cordia New"/>
          <w:sz w:val="24"/>
          <w:szCs w:val="24"/>
        </w:rPr>
        <w:t xml:space="preserve"> </w:t>
      </w:r>
      <m:oMath>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e</m:t>
            </m:r>
          </m:sub>
        </m:sSub>
      </m:oMath>
      <w:r>
        <w:rPr>
          <w:rFonts w:eastAsia="Cordia New"/>
          <w:sz w:val="24"/>
          <w:szCs w:val="24"/>
        </w:rPr>
        <w:t xml:space="preserve"> </w:t>
      </w:r>
      <w:r w:rsidR="00974E27" w:rsidRPr="00974E27">
        <w:rPr>
          <w:rFonts w:eastAsia="Cordia New"/>
          <w:sz w:val="24"/>
          <w:szCs w:val="24"/>
        </w:rPr>
        <w:t>&lt;</w:t>
      </w:r>
      <w:r>
        <w:rPr>
          <w:rFonts w:eastAsia="Cordia New"/>
          <w:sz w:val="24"/>
          <w:szCs w:val="24"/>
        </w:rPr>
        <w:t xml:space="preserve"> </w:t>
      </w:r>
      <w:r w:rsidR="00974E27" w:rsidRPr="00974E27">
        <w:rPr>
          <w:rFonts w:eastAsia="Cordia New"/>
          <w:sz w:val="24"/>
          <w:szCs w:val="24"/>
        </w:rPr>
        <w:t>200. The Reynolds number 200 is in the range of turbulent flow, where the wake region behind the rigid riser experience the transition from laminar to turbulent in range 200</w:t>
      </w:r>
      <w:r>
        <w:rPr>
          <w:rFonts w:eastAsia="Cordia New"/>
          <w:sz w:val="24"/>
          <w:szCs w:val="24"/>
        </w:rPr>
        <w:t xml:space="preserve"> </w:t>
      </w:r>
      <w:r w:rsidR="00974E27" w:rsidRPr="00974E27">
        <w:rPr>
          <w:rFonts w:eastAsia="Cordia New"/>
          <w:sz w:val="24"/>
          <w:szCs w:val="24"/>
        </w:rPr>
        <w:t>&lt;</w:t>
      </w:r>
      <w:r>
        <w:rPr>
          <w:rFonts w:eastAsia="Cordia New"/>
          <w:sz w:val="24"/>
          <w:szCs w:val="24"/>
        </w:rPr>
        <w:t xml:space="preserve"> </w:t>
      </w:r>
      <m:oMath>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e</m:t>
            </m:r>
          </m:sub>
        </m:sSub>
      </m:oMath>
      <w:r>
        <w:rPr>
          <w:rFonts w:eastAsia="Cordia New"/>
          <w:sz w:val="24"/>
          <w:szCs w:val="24"/>
        </w:rPr>
        <w:t xml:space="preserve"> </w:t>
      </w:r>
      <w:r w:rsidR="00974E27" w:rsidRPr="00974E27">
        <w:rPr>
          <w:rFonts w:eastAsia="Cordia New"/>
          <w:sz w:val="24"/>
          <w:szCs w:val="24"/>
        </w:rPr>
        <w:t>&lt;</w:t>
      </w:r>
      <w:r>
        <w:rPr>
          <w:rFonts w:eastAsia="Cordia New"/>
          <w:sz w:val="24"/>
          <w:szCs w:val="24"/>
        </w:rPr>
        <w:t xml:space="preserve"> </w:t>
      </w:r>
      <w:r w:rsidR="00974E27" w:rsidRPr="00974E27">
        <w:rPr>
          <w:rFonts w:eastAsia="Cordia New"/>
          <w:sz w:val="24"/>
          <w:szCs w:val="24"/>
        </w:rPr>
        <w:t>300. The flow behind the rigid riser experiences complete turbulent for the Reynolds number 1000 and 1500 as the flow regime at range 300</w:t>
      </w:r>
      <w:r>
        <w:rPr>
          <w:rFonts w:eastAsia="Cordia New"/>
          <w:sz w:val="24"/>
          <w:szCs w:val="24"/>
        </w:rPr>
        <w:t xml:space="preserve"> </w:t>
      </w:r>
      <w:r w:rsidR="00974E27" w:rsidRPr="00974E27">
        <w:rPr>
          <w:rFonts w:eastAsia="Cordia New"/>
          <w:sz w:val="24"/>
          <w:szCs w:val="24"/>
        </w:rPr>
        <w:t>&lt;</w:t>
      </w:r>
      <w:r>
        <w:rPr>
          <w:rFonts w:eastAsia="Cordia New"/>
          <w:sz w:val="24"/>
          <w:szCs w:val="24"/>
        </w:rPr>
        <w:t xml:space="preserve"> </w:t>
      </w:r>
      <m:oMath>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e</m:t>
            </m:r>
          </m:sub>
        </m:sSub>
      </m:oMath>
      <w:r>
        <w:rPr>
          <w:rFonts w:eastAsia="Cordia New"/>
          <w:sz w:val="24"/>
          <w:szCs w:val="24"/>
        </w:rPr>
        <w:t xml:space="preserve"> </w:t>
      </w:r>
      <w:r w:rsidR="00974E27" w:rsidRPr="00974E27">
        <w:rPr>
          <w:rFonts w:eastAsia="Cordia New"/>
          <w:sz w:val="24"/>
          <w:szCs w:val="24"/>
        </w:rPr>
        <w:t>&lt;</w:t>
      </w:r>
      <w:r>
        <w:rPr>
          <w:rFonts w:eastAsia="Cordia New"/>
          <w:sz w:val="24"/>
          <w:szCs w:val="24"/>
        </w:rPr>
        <w:t xml:space="preserve"> </w:t>
      </w:r>
      <w:r w:rsidR="00974E27" w:rsidRPr="00974E27">
        <w:rPr>
          <w:rFonts w:eastAsia="Cordia New"/>
          <w:sz w:val="24"/>
          <w:szCs w:val="24"/>
        </w:rPr>
        <w:t>3.5x105 is complete turbulent flow.</w:t>
      </w:r>
    </w:p>
    <w:p w:rsidR="00974E27" w:rsidRDefault="00974E27" w:rsidP="00974E27">
      <w:pPr>
        <w:spacing w:line="360" w:lineRule="auto"/>
        <w:jc w:val="both"/>
        <w:rPr>
          <w:rFonts w:eastAsia="Cordia New"/>
          <w:sz w:val="24"/>
          <w:szCs w:val="24"/>
        </w:rPr>
      </w:pPr>
    </w:p>
    <w:p w:rsidR="00974E27" w:rsidRDefault="00974E27" w:rsidP="00974E27">
      <w:pPr>
        <w:spacing w:line="360" w:lineRule="auto"/>
        <w:jc w:val="center"/>
        <w:rPr>
          <w:rFonts w:eastAsia="Cordia New"/>
          <w:sz w:val="24"/>
          <w:szCs w:val="24"/>
        </w:rPr>
      </w:pPr>
      <w:r w:rsidRPr="00974E27">
        <w:rPr>
          <w:noProof/>
          <w:lang w:val="en-MY" w:eastAsia="ja-JP"/>
        </w:rPr>
        <w:drawing>
          <wp:inline distT="0" distB="0" distL="0" distR="0" wp14:anchorId="4385538B" wp14:editId="6CE2C599">
            <wp:extent cx="4817129" cy="2242457"/>
            <wp:effectExtent l="0" t="0" r="2540" b="571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srcRect l="2282" t="3046" r="1453" b="2956"/>
                    <a:stretch/>
                  </pic:blipFill>
                  <pic:spPr bwMode="auto">
                    <a:xfrm>
                      <a:off x="0" y="0"/>
                      <a:ext cx="4813132" cy="2240596"/>
                    </a:xfrm>
                    <a:prstGeom prst="rect">
                      <a:avLst/>
                    </a:prstGeom>
                    <a:ln>
                      <a:noFill/>
                    </a:ln>
                    <a:extLst>
                      <a:ext uri="{53640926-AAD7-44D8-BBD7-CCE9431645EC}">
                        <a14:shadowObscured xmlns:a14="http://schemas.microsoft.com/office/drawing/2010/main"/>
                      </a:ext>
                    </a:extLst>
                  </pic:spPr>
                </pic:pic>
              </a:graphicData>
            </a:graphic>
          </wp:inline>
        </w:drawing>
      </w:r>
    </w:p>
    <w:p w:rsidR="00974E27" w:rsidRDefault="00974E27" w:rsidP="00974E27">
      <w:pPr>
        <w:spacing w:line="360" w:lineRule="auto"/>
        <w:jc w:val="center"/>
        <w:rPr>
          <w:rFonts w:eastAsia="Cordia New"/>
          <w:sz w:val="24"/>
          <w:szCs w:val="24"/>
        </w:rPr>
      </w:pPr>
      <w:r w:rsidRPr="00470033">
        <w:rPr>
          <w:rFonts w:eastAsia="Cordia New"/>
          <w:b/>
          <w:sz w:val="24"/>
          <w:szCs w:val="24"/>
        </w:rPr>
        <w:t xml:space="preserve">Figure </w:t>
      </w:r>
      <w:r w:rsidR="00470033" w:rsidRPr="00470033">
        <w:rPr>
          <w:rFonts w:eastAsia="Cordia New"/>
          <w:b/>
          <w:sz w:val="24"/>
          <w:szCs w:val="24"/>
        </w:rPr>
        <w:t>8.</w:t>
      </w:r>
      <w:r w:rsidR="00387394">
        <w:rPr>
          <w:rFonts w:eastAsia="Cordia New"/>
          <w:b/>
          <w:sz w:val="24"/>
          <w:szCs w:val="24"/>
        </w:rPr>
        <w:t>8</w:t>
      </w:r>
      <w:r w:rsidR="00470033" w:rsidRPr="00470033">
        <w:rPr>
          <w:rFonts w:eastAsia="Cordia New"/>
          <w:b/>
          <w:sz w:val="24"/>
          <w:szCs w:val="24"/>
        </w:rPr>
        <w:t>:</w:t>
      </w:r>
      <w:r w:rsidRPr="00974E27">
        <w:rPr>
          <w:rFonts w:eastAsia="Cordia New"/>
          <w:sz w:val="24"/>
          <w:szCs w:val="24"/>
        </w:rPr>
        <w:t xml:space="preserve"> Graph of </w:t>
      </w:r>
      <m:oMath>
        <m:sSub>
          <m:sSubPr>
            <m:ctrlPr>
              <w:rPr>
                <w:rFonts w:ascii="Cambria Math" w:eastAsia="Cordia New" w:hAnsi="Cambria Math"/>
                <w:i/>
                <w:sz w:val="24"/>
                <w:szCs w:val="24"/>
              </w:rPr>
            </m:ctrlPr>
          </m:sSubPr>
          <m:e>
            <m:r>
              <w:rPr>
                <w:rFonts w:ascii="Cambria Math" w:eastAsia="Cordia New" w:hAnsi="Cambria Math"/>
                <w:sz w:val="24"/>
                <w:szCs w:val="24"/>
              </w:rPr>
              <m:t>C</m:t>
            </m:r>
          </m:e>
          <m:sub>
            <m:r>
              <w:rPr>
                <w:rFonts w:ascii="Cambria Math" w:eastAsia="Cordia New" w:hAnsi="Cambria Math"/>
                <w:sz w:val="24"/>
                <w:szCs w:val="24"/>
              </w:rPr>
              <m:t>d</m:t>
            </m:r>
          </m:sub>
        </m:sSub>
      </m:oMath>
      <w:r w:rsidRPr="00974E27">
        <w:rPr>
          <w:rFonts w:eastAsia="Cordia New"/>
          <w:sz w:val="24"/>
          <w:szCs w:val="24"/>
        </w:rPr>
        <w:t xml:space="preserve"> versus </w:t>
      </w:r>
      <m:oMath>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e</m:t>
            </m:r>
          </m:sub>
        </m:sSub>
      </m:oMath>
      <w:r w:rsidRPr="00974E27">
        <w:rPr>
          <w:rFonts w:eastAsia="Cordia New"/>
          <w:sz w:val="24"/>
          <w:szCs w:val="24"/>
        </w:rPr>
        <w:t xml:space="preserve"> range 40 to 1500</w:t>
      </w:r>
    </w:p>
    <w:p w:rsidR="00974E27" w:rsidRDefault="00974E27" w:rsidP="00974E27">
      <w:pPr>
        <w:spacing w:line="360" w:lineRule="auto"/>
        <w:jc w:val="center"/>
        <w:rPr>
          <w:rFonts w:eastAsia="Cordia New"/>
          <w:sz w:val="24"/>
          <w:szCs w:val="24"/>
        </w:rPr>
      </w:pPr>
    </w:p>
    <w:p w:rsidR="00974E27" w:rsidRDefault="00974E27" w:rsidP="00974E27">
      <w:pPr>
        <w:spacing w:line="360" w:lineRule="auto"/>
        <w:ind w:firstLine="567"/>
        <w:jc w:val="both"/>
        <w:rPr>
          <w:rFonts w:eastAsia="Cordia New"/>
          <w:sz w:val="24"/>
          <w:szCs w:val="24"/>
        </w:rPr>
      </w:pPr>
      <w:r w:rsidRPr="00974E27">
        <w:rPr>
          <w:rFonts w:eastAsia="Cordia New"/>
          <w:sz w:val="24"/>
          <w:szCs w:val="24"/>
        </w:rPr>
        <w:t>For a laminar case (</w:t>
      </w:r>
      <m:oMath>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e</m:t>
            </m:r>
          </m:sub>
        </m:sSub>
      </m:oMath>
      <w:r w:rsidRPr="00974E27">
        <w:rPr>
          <w:rFonts w:eastAsia="Cordia New"/>
          <w:sz w:val="24"/>
          <w:szCs w:val="24"/>
        </w:rPr>
        <w:t xml:space="preserve"> = 40), the drag coefficient is larger than the drag coefficient of turbulent flow (</w:t>
      </w:r>
      <m:oMath>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e</m:t>
            </m:r>
          </m:sub>
        </m:sSub>
      </m:oMath>
      <w:r w:rsidRPr="00974E27">
        <w:rPr>
          <w:rFonts w:eastAsia="Cordia New"/>
          <w:sz w:val="24"/>
          <w:szCs w:val="24"/>
        </w:rPr>
        <w:t xml:space="preserve"> = 200, 1000, and 1500). This indicates that the drag force for laminar flow is larger than turbulent flow for Reynolds number 40 to 1500. Therefore, the in-line vi</w:t>
      </w:r>
      <w:proofErr w:type="spellStart"/>
      <w:r w:rsidRPr="00974E27">
        <w:rPr>
          <w:rFonts w:eastAsia="Cordia New"/>
          <w:sz w:val="24"/>
          <w:szCs w:val="24"/>
        </w:rPr>
        <w:t>bration</w:t>
      </w:r>
      <w:proofErr w:type="spellEnd"/>
      <w:r w:rsidRPr="00974E27">
        <w:rPr>
          <w:rFonts w:eastAsia="Cordia New"/>
          <w:sz w:val="24"/>
          <w:szCs w:val="24"/>
        </w:rPr>
        <w:t xml:space="preserve"> of rigid riser for </w:t>
      </w:r>
      <m:oMath>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e</m:t>
            </m:r>
          </m:sub>
        </m:sSub>
      </m:oMath>
      <w:r w:rsidRPr="00974E27">
        <w:rPr>
          <w:rFonts w:eastAsia="Cordia New"/>
          <w:sz w:val="24"/>
          <w:szCs w:val="24"/>
        </w:rPr>
        <w:t xml:space="preserve"> = 40 is higher than in-line vibration at </w:t>
      </w:r>
      <m:oMath>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e</m:t>
            </m:r>
          </m:sub>
        </m:sSub>
      </m:oMath>
      <w:r w:rsidRPr="00974E27">
        <w:rPr>
          <w:rFonts w:eastAsia="Cordia New"/>
          <w:sz w:val="24"/>
          <w:szCs w:val="24"/>
        </w:rPr>
        <w:t xml:space="preserve"> = 200, 1000, and 1500.</w:t>
      </w:r>
    </w:p>
    <w:p w:rsidR="00974E27" w:rsidRPr="00974E27" w:rsidRDefault="00974E27" w:rsidP="00974E27">
      <w:pPr>
        <w:spacing w:line="360" w:lineRule="auto"/>
        <w:ind w:firstLine="567"/>
        <w:jc w:val="both"/>
        <w:rPr>
          <w:rFonts w:eastAsia="Cordia New"/>
          <w:sz w:val="24"/>
          <w:szCs w:val="24"/>
        </w:rPr>
      </w:pPr>
    </w:p>
    <w:p w:rsidR="00974E27" w:rsidRPr="00974E27" w:rsidRDefault="002514BB" w:rsidP="00974E27">
      <w:pPr>
        <w:pStyle w:val="Heading4"/>
        <w:spacing w:line="360" w:lineRule="auto"/>
        <w:ind w:left="720"/>
        <w:rPr>
          <w:rFonts w:eastAsia="Cordia New"/>
          <w:sz w:val="26"/>
          <w:szCs w:val="26"/>
        </w:rPr>
      </w:pPr>
      <w:r w:rsidRPr="002514BB">
        <w:rPr>
          <w:rFonts w:eastAsia="Cordia New"/>
          <w:sz w:val="26"/>
          <w:szCs w:val="26"/>
        </w:rPr>
        <w:lastRenderedPageBreak/>
        <w:t>8.3</w:t>
      </w:r>
      <w:r w:rsidR="00974E27" w:rsidRPr="00974E27">
        <w:rPr>
          <w:rFonts w:eastAsia="Cordia New"/>
          <w:sz w:val="26"/>
          <w:szCs w:val="26"/>
        </w:rPr>
        <w:t>.3.2</w:t>
      </w:r>
      <w:r w:rsidR="00974E27">
        <w:rPr>
          <w:rFonts w:eastAsia="Cordia New"/>
          <w:sz w:val="26"/>
          <w:szCs w:val="26"/>
        </w:rPr>
        <w:t>.</w:t>
      </w:r>
      <w:r w:rsidR="00974E27" w:rsidRPr="00974E27">
        <w:rPr>
          <w:rFonts w:eastAsia="Cordia New"/>
          <w:sz w:val="26"/>
          <w:szCs w:val="26"/>
        </w:rPr>
        <w:t xml:space="preserve"> Cross-Flow Vibration</w:t>
      </w:r>
    </w:p>
    <w:p w:rsidR="00974E27" w:rsidRDefault="00470033" w:rsidP="00974E27">
      <w:pPr>
        <w:spacing w:line="360" w:lineRule="auto"/>
        <w:jc w:val="both"/>
        <w:rPr>
          <w:rFonts w:eastAsia="Cordia New"/>
          <w:sz w:val="24"/>
          <w:szCs w:val="24"/>
        </w:rPr>
      </w:pPr>
      <w:r>
        <w:rPr>
          <w:rFonts w:eastAsia="Cordia New"/>
          <w:sz w:val="24"/>
          <w:szCs w:val="24"/>
        </w:rPr>
        <w:t>Figure 8.</w:t>
      </w:r>
      <w:r w:rsidR="0080700C">
        <w:rPr>
          <w:rFonts w:eastAsia="Cordia New"/>
          <w:sz w:val="24"/>
          <w:szCs w:val="24"/>
        </w:rPr>
        <w:t>9</w:t>
      </w:r>
      <w:r w:rsidR="00974E27" w:rsidRPr="00974E27">
        <w:rPr>
          <w:rFonts w:eastAsia="Cordia New"/>
          <w:sz w:val="24"/>
          <w:szCs w:val="24"/>
        </w:rPr>
        <w:t xml:space="preserve"> shows the graph of lift coefficient against Reynolds number. The graph is plotted with the Reynolds number of 40, 200, 1000, and 1500. The graph indicates that for a Reynolds number range 40 to 1500, the value of lift coefficient increases. As mentioned in the above session, the Reynolds number of 40 is within the range of a laminar flow where the wake of laminar flow where the vortex shedding will form in a pair (two-attached re-circulating vortices). The Reynolds number 200 is in the range of turbulent flow, where the wake region behind the rigid riser experience the transition from laminar to turbulent in range 200</w:t>
      </w:r>
      <w:r>
        <w:rPr>
          <w:rFonts w:eastAsia="Cordia New"/>
          <w:sz w:val="24"/>
          <w:szCs w:val="24"/>
        </w:rPr>
        <w:t xml:space="preserve"> </w:t>
      </w:r>
      <w:r w:rsidR="00974E27" w:rsidRPr="00974E27">
        <w:rPr>
          <w:rFonts w:eastAsia="Cordia New"/>
          <w:sz w:val="24"/>
          <w:szCs w:val="24"/>
        </w:rPr>
        <w:t>&lt;</w:t>
      </w:r>
      <w:r>
        <w:rPr>
          <w:rFonts w:eastAsia="Cordia New"/>
          <w:sz w:val="24"/>
          <w:szCs w:val="24"/>
        </w:rPr>
        <w:t xml:space="preserve"> </w:t>
      </w:r>
      <m:oMath>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e</m:t>
            </m:r>
          </m:sub>
        </m:sSub>
      </m:oMath>
      <w:r>
        <w:rPr>
          <w:rFonts w:eastAsia="Cordia New"/>
          <w:sz w:val="24"/>
          <w:szCs w:val="24"/>
        </w:rPr>
        <w:t xml:space="preserve"> </w:t>
      </w:r>
      <w:r w:rsidR="00974E27" w:rsidRPr="00974E27">
        <w:rPr>
          <w:rFonts w:eastAsia="Cordia New"/>
          <w:sz w:val="24"/>
          <w:szCs w:val="24"/>
        </w:rPr>
        <w:t>&lt;</w:t>
      </w:r>
      <w:r>
        <w:rPr>
          <w:rFonts w:eastAsia="Cordia New"/>
          <w:sz w:val="24"/>
          <w:szCs w:val="24"/>
        </w:rPr>
        <w:t xml:space="preserve"> </w:t>
      </w:r>
      <w:r w:rsidR="00974E27" w:rsidRPr="00974E27">
        <w:rPr>
          <w:rFonts w:eastAsia="Cordia New"/>
          <w:sz w:val="24"/>
          <w:szCs w:val="24"/>
        </w:rPr>
        <w:t>300. The flow behind the rigid riser experiences complete turbulent for the Reynolds number 1000 and 1500 as the flow regime at range 300</w:t>
      </w:r>
      <w:r>
        <w:rPr>
          <w:rFonts w:eastAsia="Cordia New"/>
          <w:sz w:val="24"/>
          <w:szCs w:val="24"/>
        </w:rPr>
        <w:t xml:space="preserve"> </w:t>
      </w:r>
      <w:r w:rsidR="00974E27" w:rsidRPr="00974E27">
        <w:rPr>
          <w:rFonts w:eastAsia="Cordia New"/>
          <w:sz w:val="24"/>
          <w:szCs w:val="24"/>
        </w:rPr>
        <w:t>&lt;</w:t>
      </w:r>
      <w:r>
        <w:rPr>
          <w:rFonts w:eastAsia="Cordia New"/>
          <w:sz w:val="24"/>
          <w:szCs w:val="24"/>
        </w:rPr>
        <w:t xml:space="preserve"> </w:t>
      </w:r>
      <m:oMath>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e</m:t>
            </m:r>
          </m:sub>
        </m:sSub>
      </m:oMath>
      <w:r>
        <w:rPr>
          <w:rFonts w:eastAsia="Cordia New"/>
          <w:sz w:val="24"/>
          <w:szCs w:val="24"/>
        </w:rPr>
        <w:t xml:space="preserve"> </w:t>
      </w:r>
      <w:r w:rsidR="00974E27" w:rsidRPr="00974E27">
        <w:rPr>
          <w:rFonts w:eastAsia="Cordia New"/>
          <w:sz w:val="24"/>
          <w:szCs w:val="24"/>
        </w:rPr>
        <w:t>&lt;</w:t>
      </w:r>
      <w:r>
        <w:rPr>
          <w:rFonts w:eastAsia="Cordia New"/>
          <w:sz w:val="24"/>
          <w:szCs w:val="24"/>
        </w:rPr>
        <w:t xml:space="preserve"> </w:t>
      </w:r>
      <w:r w:rsidR="00974E27" w:rsidRPr="00974E27">
        <w:rPr>
          <w:rFonts w:eastAsia="Cordia New"/>
          <w:sz w:val="24"/>
          <w:szCs w:val="24"/>
        </w:rPr>
        <w:t>3.5x105 is complete turbulent flow.</w:t>
      </w:r>
    </w:p>
    <w:p w:rsidR="00470033" w:rsidRDefault="00470033" w:rsidP="00974E27">
      <w:pPr>
        <w:spacing w:line="360" w:lineRule="auto"/>
        <w:jc w:val="both"/>
        <w:rPr>
          <w:rFonts w:eastAsia="Cordia New"/>
          <w:sz w:val="24"/>
          <w:szCs w:val="24"/>
        </w:rPr>
      </w:pPr>
    </w:p>
    <w:p w:rsidR="00470033" w:rsidRDefault="00470033" w:rsidP="00470033">
      <w:pPr>
        <w:spacing w:line="360" w:lineRule="auto"/>
        <w:jc w:val="center"/>
        <w:rPr>
          <w:rFonts w:eastAsia="Cordia New"/>
          <w:sz w:val="24"/>
          <w:szCs w:val="24"/>
        </w:rPr>
      </w:pPr>
      <w:r w:rsidRPr="00470033">
        <w:rPr>
          <w:noProof/>
          <w:lang w:val="en-MY" w:eastAsia="ja-JP"/>
        </w:rPr>
        <w:drawing>
          <wp:inline distT="0" distB="0" distL="0" distR="0" wp14:anchorId="52C37112" wp14:editId="2ED5AE5C">
            <wp:extent cx="4789714" cy="2826547"/>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7"/>
                    <a:srcRect l="1041" t="2758" r="1841" b="2414"/>
                    <a:stretch/>
                  </pic:blipFill>
                  <pic:spPr bwMode="auto">
                    <a:xfrm>
                      <a:off x="0" y="0"/>
                      <a:ext cx="4789716" cy="2826548"/>
                    </a:xfrm>
                    <a:prstGeom prst="rect">
                      <a:avLst/>
                    </a:prstGeom>
                    <a:ln>
                      <a:noFill/>
                    </a:ln>
                    <a:extLst>
                      <a:ext uri="{53640926-AAD7-44D8-BBD7-CCE9431645EC}">
                        <a14:shadowObscured xmlns:a14="http://schemas.microsoft.com/office/drawing/2010/main"/>
                      </a:ext>
                    </a:extLst>
                  </pic:spPr>
                </pic:pic>
              </a:graphicData>
            </a:graphic>
          </wp:inline>
        </w:drawing>
      </w:r>
    </w:p>
    <w:p w:rsidR="00974E27" w:rsidRDefault="00470033" w:rsidP="00470033">
      <w:pPr>
        <w:spacing w:line="360" w:lineRule="auto"/>
        <w:jc w:val="center"/>
        <w:rPr>
          <w:rFonts w:eastAsia="Cordia New"/>
          <w:sz w:val="24"/>
          <w:szCs w:val="24"/>
        </w:rPr>
      </w:pPr>
      <w:r w:rsidRPr="00470033">
        <w:rPr>
          <w:rFonts w:eastAsia="Cordia New"/>
          <w:b/>
          <w:sz w:val="24"/>
          <w:szCs w:val="24"/>
        </w:rPr>
        <w:t>Figure 8.</w:t>
      </w:r>
      <w:r w:rsidR="00387394">
        <w:rPr>
          <w:rFonts w:eastAsia="Cordia New"/>
          <w:b/>
          <w:sz w:val="24"/>
          <w:szCs w:val="24"/>
        </w:rPr>
        <w:t>9</w:t>
      </w:r>
      <w:r w:rsidRPr="00470033">
        <w:rPr>
          <w:rFonts w:eastAsia="Cordia New"/>
          <w:b/>
          <w:sz w:val="24"/>
          <w:szCs w:val="24"/>
        </w:rPr>
        <w:t>:</w:t>
      </w:r>
      <w:r w:rsidRPr="00470033">
        <w:rPr>
          <w:rFonts w:eastAsia="Cordia New"/>
          <w:sz w:val="24"/>
          <w:szCs w:val="24"/>
        </w:rPr>
        <w:t xml:space="preserve"> Graph of </w:t>
      </w:r>
      <m:oMath>
        <m:sSub>
          <m:sSubPr>
            <m:ctrlPr>
              <w:rPr>
                <w:rFonts w:ascii="Cambria Math" w:eastAsia="Cordia New" w:hAnsi="Cambria Math"/>
                <w:i/>
                <w:sz w:val="24"/>
                <w:szCs w:val="24"/>
              </w:rPr>
            </m:ctrlPr>
          </m:sSubPr>
          <m:e>
            <m:r>
              <w:rPr>
                <w:rFonts w:ascii="Cambria Math" w:eastAsia="Cordia New" w:hAnsi="Cambria Math"/>
                <w:sz w:val="24"/>
                <w:szCs w:val="24"/>
              </w:rPr>
              <m:t>C</m:t>
            </m:r>
          </m:e>
          <m:sub>
            <m:r>
              <w:rPr>
                <w:rFonts w:ascii="Cambria Math" w:eastAsia="Cordia New" w:hAnsi="Cambria Math"/>
                <w:sz w:val="24"/>
                <w:szCs w:val="24"/>
              </w:rPr>
              <m:t>l</m:t>
            </m:r>
          </m:sub>
        </m:sSub>
      </m:oMath>
      <w:r w:rsidRPr="00470033">
        <w:rPr>
          <w:rFonts w:eastAsia="Cordia New"/>
          <w:sz w:val="24"/>
          <w:szCs w:val="24"/>
        </w:rPr>
        <w:t xml:space="preserve"> versus </w:t>
      </w:r>
      <m:oMath>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e</m:t>
            </m:r>
          </m:sub>
        </m:sSub>
      </m:oMath>
      <w:r w:rsidRPr="00470033">
        <w:rPr>
          <w:rFonts w:eastAsia="Cordia New"/>
          <w:sz w:val="24"/>
          <w:szCs w:val="24"/>
        </w:rPr>
        <w:t xml:space="preserve"> range 40 to 1500</w:t>
      </w:r>
      <w:r w:rsidR="000D72E6">
        <w:rPr>
          <w:rFonts w:eastAsia="Cordia New"/>
          <w:sz w:val="24"/>
          <w:szCs w:val="24"/>
        </w:rPr>
        <w:t>.</w:t>
      </w:r>
    </w:p>
    <w:p w:rsidR="000D72E6" w:rsidRDefault="000D72E6" w:rsidP="000D72E6">
      <w:pPr>
        <w:spacing w:line="360" w:lineRule="auto"/>
        <w:rPr>
          <w:rFonts w:eastAsia="Cordia New"/>
          <w:sz w:val="24"/>
          <w:szCs w:val="24"/>
        </w:rPr>
      </w:pPr>
    </w:p>
    <w:p w:rsidR="000D72E6" w:rsidRDefault="000D72E6" w:rsidP="000D72E6">
      <w:pPr>
        <w:spacing w:line="360" w:lineRule="auto"/>
        <w:ind w:firstLine="567"/>
        <w:jc w:val="both"/>
        <w:rPr>
          <w:rFonts w:eastAsia="Cordia New"/>
          <w:sz w:val="24"/>
          <w:szCs w:val="24"/>
        </w:rPr>
      </w:pPr>
      <w:r w:rsidRPr="000D72E6">
        <w:rPr>
          <w:rFonts w:eastAsia="Cordia New"/>
          <w:sz w:val="24"/>
          <w:szCs w:val="24"/>
        </w:rPr>
        <w:t xml:space="preserve">The simulation result of vortex-induced vibration of 2D rigid riser at </w:t>
      </w:r>
      <m:oMath>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e</m:t>
            </m:r>
          </m:sub>
        </m:sSub>
      </m:oMath>
      <w:r w:rsidRPr="000D72E6">
        <w:rPr>
          <w:rFonts w:eastAsia="Cordia New"/>
          <w:sz w:val="24"/>
          <w:szCs w:val="24"/>
        </w:rPr>
        <w:t xml:space="preserve"> = 40 yield the lift coefficient which almost zero that is 0.0018. This indicates that the cross-flow vibration at </w:t>
      </w:r>
      <m:oMath>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e</m:t>
            </m:r>
          </m:sub>
        </m:sSub>
      </m:oMath>
      <w:r w:rsidRPr="000D72E6">
        <w:rPr>
          <w:rFonts w:eastAsia="Cordia New"/>
          <w:sz w:val="24"/>
          <w:szCs w:val="24"/>
        </w:rPr>
        <w:t xml:space="preserve"> = 40 is very small as the vortex shedding in the flow regime behind the rigid riser body is symmetrical. Therefore, the pressure different is smaller as shown in Figure 8</w:t>
      </w:r>
      <w:r>
        <w:rPr>
          <w:rFonts w:eastAsia="Cordia New"/>
          <w:sz w:val="24"/>
          <w:szCs w:val="24"/>
        </w:rPr>
        <w:t>.</w:t>
      </w:r>
      <w:r w:rsidR="0080700C">
        <w:rPr>
          <w:rFonts w:eastAsia="Cordia New"/>
          <w:sz w:val="24"/>
          <w:szCs w:val="24"/>
        </w:rPr>
        <w:t>10</w:t>
      </w:r>
      <w:r w:rsidRPr="000D72E6">
        <w:rPr>
          <w:rFonts w:eastAsia="Cordia New"/>
          <w:sz w:val="24"/>
          <w:szCs w:val="24"/>
        </w:rPr>
        <w:t xml:space="preserve"> </w:t>
      </w:r>
      <w:r>
        <w:rPr>
          <w:rFonts w:eastAsia="Cordia New"/>
          <w:sz w:val="24"/>
          <w:szCs w:val="24"/>
        </w:rPr>
        <w:t xml:space="preserve">and </w:t>
      </w:r>
      <w:r w:rsidRPr="000D72E6">
        <w:rPr>
          <w:rFonts w:eastAsia="Cordia New"/>
          <w:sz w:val="24"/>
          <w:szCs w:val="24"/>
        </w:rPr>
        <w:t xml:space="preserve">Figure </w:t>
      </w:r>
      <w:r>
        <w:rPr>
          <w:rFonts w:eastAsia="Cordia New"/>
          <w:sz w:val="24"/>
          <w:szCs w:val="24"/>
        </w:rPr>
        <w:t>8.</w:t>
      </w:r>
      <w:r w:rsidR="0080700C">
        <w:rPr>
          <w:rFonts w:eastAsia="Cordia New"/>
          <w:sz w:val="24"/>
          <w:szCs w:val="24"/>
        </w:rPr>
        <w:t>11</w:t>
      </w:r>
      <w:r w:rsidRPr="000D72E6">
        <w:rPr>
          <w:rFonts w:eastAsia="Cordia New"/>
          <w:sz w:val="24"/>
          <w:szCs w:val="24"/>
        </w:rPr>
        <w:t xml:space="preserve">. The value of lift coefficient increases significantly from </w:t>
      </w:r>
      <m:oMath>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e</m:t>
            </m:r>
          </m:sub>
        </m:sSub>
      </m:oMath>
      <w:r w:rsidRPr="000D72E6">
        <w:rPr>
          <w:rFonts w:eastAsia="Cordia New"/>
          <w:sz w:val="24"/>
          <w:szCs w:val="24"/>
        </w:rPr>
        <w:t xml:space="preserve"> = 40 to </w:t>
      </w:r>
      <m:oMath>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e</m:t>
            </m:r>
          </m:sub>
        </m:sSub>
      </m:oMath>
      <w:r w:rsidRPr="000D72E6">
        <w:rPr>
          <w:rFonts w:eastAsia="Cordia New"/>
          <w:sz w:val="24"/>
          <w:szCs w:val="24"/>
        </w:rPr>
        <w:t xml:space="preserve"> = 200 indicates that the cross-flow become signif</w:t>
      </w:r>
      <w:proofErr w:type="spellStart"/>
      <w:r w:rsidRPr="000D72E6">
        <w:rPr>
          <w:rFonts w:eastAsia="Cordia New"/>
          <w:sz w:val="24"/>
          <w:szCs w:val="24"/>
        </w:rPr>
        <w:t>icantly</w:t>
      </w:r>
      <w:proofErr w:type="spellEnd"/>
      <w:r w:rsidRPr="000D72E6">
        <w:rPr>
          <w:rFonts w:eastAsia="Cordia New"/>
          <w:sz w:val="24"/>
          <w:szCs w:val="24"/>
        </w:rPr>
        <w:t xml:space="preserve"> larger from the transition of laminar flow to turbulent flow. Therefore, the cross-flow vibration changes </w:t>
      </w:r>
      <w:r w:rsidRPr="000D72E6">
        <w:rPr>
          <w:rFonts w:eastAsia="Cordia New"/>
          <w:sz w:val="24"/>
          <w:szCs w:val="24"/>
        </w:rPr>
        <w:lastRenderedPageBreak/>
        <w:t xml:space="preserve">significantly during the transition of laminar flow to turbulent flow. The coefficient of lift increase (almost linear) from </w:t>
      </w:r>
      <m:oMath>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e</m:t>
            </m:r>
          </m:sub>
        </m:sSub>
      </m:oMath>
      <w:r w:rsidRPr="000D72E6">
        <w:rPr>
          <w:rFonts w:eastAsia="Cordia New"/>
          <w:sz w:val="24"/>
          <w:szCs w:val="24"/>
        </w:rPr>
        <w:t xml:space="preserve"> = 200 to </w:t>
      </w:r>
      <m:oMath>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e</m:t>
            </m:r>
          </m:sub>
        </m:sSub>
      </m:oMath>
      <w:r w:rsidRPr="000D72E6">
        <w:rPr>
          <w:rFonts w:eastAsia="Cordia New"/>
          <w:sz w:val="24"/>
          <w:szCs w:val="24"/>
        </w:rPr>
        <w:t xml:space="preserve"> = 1500.</w:t>
      </w:r>
    </w:p>
    <w:p w:rsidR="005D2952" w:rsidRDefault="005D2952" w:rsidP="000D72E6">
      <w:pPr>
        <w:spacing w:line="360" w:lineRule="auto"/>
        <w:ind w:firstLine="567"/>
        <w:jc w:val="both"/>
        <w:rPr>
          <w:rFonts w:eastAsia="Cordia New"/>
          <w:sz w:val="24"/>
          <w:szCs w:val="24"/>
        </w:rPr>
      </w:pPr>
    </w:p>
    <w:p w:rsidR="00AF2B58" w:rsidRDefault="00AF2B58" w:rsidP="00AF2B58">
      <w:pPr>
        <w:spacing w:line="360" w:lineRule="auto"/>
        <w:jc w:val="center"/>
        <w:rPr>
          <w:rFonts w:eastAsia="Cordia New"/>
          <w:sz w:val="24"/>
          <w:szCs w:val="24"/>
        </w:rPr>
      </w:pPr>
      <w:r w:rsidRPr="00FB0156">
        <w:rPr>
          <w:noProof/>
          <w:lang w:val="en-MY" w:eastAsia="ja-JP"/>
        </w:rPr>
        <w:drawing>
          <wp:inline distT="0" distB="0" distL="0" distR="0" wp14:anchorId="568ECBB3" wp14:editId="3F29686C">
            <wp:extent cx="4518660" cy="3223260"/>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4518660" cy="3223260"/>
                    </a:xfrm>
                    <a:prstGeom prst="rect">
                      <a:avLst/>
                    </a:prstGeom>
                  </pic:spPr>
                </pic:pic>
              </a:graphicData>
            </a:graphic>
          </wp:inline>
        </w:drawing>
      </w:r>
    </w:p>
    <w:p w:rsidR="00AF2B58" w:rsidRDefault="00AF2B58" w:rsidP="00AF2B58">
      <w:pPr>
        <w:spacing w:line="360" w:lineRule="auto"/>
        <w:jc w:val="center"/>
        <w:rPr>
          <w:rFonts w:eastAsia="Cordia New"/>
          <w:sz w:val="24"/>
          <w:szCs w:val="24"/>
        </w:rPr>
      </w:pPr>
      <w:r>
        <w:rPr>
          <w:rFonts w:eastAsia="Cordia New"/>
          <w:b/>
          <w:sz w:val="24"/>
          <w:szCs w:val="24"/>
        </w:rPr>
        <w:t xml:space="preserve">Figure </w:t>
      </w:r>
      <w:r w:rsidR="000D72E6">
        <w:rPr>
          <w:rFonts w:eastAsia="Cordia New"/>
          <w:b/>
          <w:sz w:val="24"/>
          <w:szCs w:val="24"/>
        </w:rPr>
        <w:t>8</w:t>
      </w:r>
      <w:r>
        <w:rPr>
          <w:rFonts w:eastAsia="Cordia New"/>
          <w:b/>
          <w:sz w:val="24"/>
          <w:szCs w:val="24"/>
        </w:rPr>
        <w:t>.</w:t>
      </w:r>
      <w:r w:rsidR="00387394">
        <w:rPr>
          <w:rFonts w:eastAsia="Cordia New"/>
          <w:b/>
          <w:sz w:val="24"/>
          <w:szCs w:val="24"/>
        </w:rPr>
        <w:t>10</w:t>
      </w:r>
      <w:r w:rsidRPr="00FB0156">
        <w:rPr>
          <w:rFonts w:eastAsia="Cordia New"/>
          <w:b/>
          <w:sz w:val="24"/>
          <w:szCs w:val="24"/>
        </w:rPr>
        <w:t>:</w:t>
      </w:r>
      <w:r w:rsidRPr="00FB0156">
        <w:rPr>
          <w:rFonts w:eastAsia="Cordia New"/>
          <w:sz w:val="24"/>
          <w:szCs w:val="24"/>
        </w:rPr>
        <w:t xml:space="preserve"> Contours of velocity magnitude (</w:t>
      </w:r>
      <m:oMath>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e</m:t>
            </m:r>
          </m:sub>
        </m:sSub>
      </m:oMath>
      <w:r w:rsidRPr="00FB0156">
        <w:rPr>
          <w:rFonts w:eastAsia="Cordia New"/>
          <w:sz w:val="24"/>
          <w:szCs w:val="24"/>
        </w:rPr>
        <w:t xml:space="preserve"> = 40, 200, 1000, and 1500)</w:t>
      </w:r>
    </w:p>
    <w:p w:rsidR="00AF2B58" w:rsidRDefault="00AF2B58" w:rsidP="00AF2B58">
      <w:pPr>
        <w:spacing w:line="360" w:lineRule="auto"/>
        <w:jc w:val="center"/>
        <w:rPr>
          <w:rFonts w:eastAsia="Cordia New"/>
          <w:sz w:val="24"/>
          <w:szCs w:val="24"/>
        </w:rPr>
      </w:pPr>
    </w:p>
    <w:p w:rsidR="000831E6" w:rsidRDefault="00AF2B58" w:rsidP="00AF2B58">
      <w:pPr>
        <w:spacing w:line="360" w:lineRule="auto"/>
        <w:jc w:val="center"/>
        <w:rPr>
          <w:rFonts w:eastAsia="Cordia New"/>
          <w:sz w:val="24"/>
          <w:szCs w:val="24"/>
        </w:rPr>
      </w:pPr>
      <w:r w:rsidRPr="00FB0156">
        <w:rPr>
          <w:noProof/>
          <w:lang w:val="en-MY" w:eastAsia="ja-JP"/>
        </w:rPr>
        <w:drawing>
          <wp:inline distT="0" distB="0" distL="0" distR="0" wp14:anchorId="3297BB45" wp14:editId="01F81D36">
            <wp:extent cx="4023360" cy="2750820"/>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4023360" cy="2750820"/>
                    </a:xfrm>
                    <a:prstGeom prst="rect">
                      <a:avLst/>
                    </a:prstGeom>
                  </pic:spPr>
                </pic:pic>
              </a:graphicData>
            </a:graphic>
          </wp:inline>
        </w:drawing>
      </w:r>
    </w:p>
    <w:p w:rsidR="000831E6" w:rsidRDefault="00AF2B58" w:rsidP="00AF2B58">
      <w:pPr>
        <w:spacing w:line="360" w:lineRule="auto"/>
        <w:jc w:val="center"/>
        <w:rPr>
          <w:rFonts w:eastAsia="Cordia New"/>
          <w:sz w:val="24"/>
          <w:szCs w:val="24"/>
        </w:rPr>
      </w:pPr>
      <w:r w:rsidRPr="00FB0156">
        <w:rPr>
          <w:noProof/>
          <w:lang w:val="en-MY" w:eastAsia="ja-JP"/>
        </w:rPr>
        <w:lastRenderedPageBreak/>
        <w:drawing>
          <wp:inline distT="0" distB="0" distL="0" distR="0" wp14:anchorId="26855D9C" wp14:editId="6564FDF7">
            <wp:extent cx="4015740" cy="2545080"/>
            <wp:effectExtent l="0" t="0" r="3810" b="762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4015740" cy="2545080"/>
                    </a:xfrm>
                    <a:prstGeom prst="rect">
                      <a:avLst/>
                    </a:prstGeom>
                  </pic:spPr>
                </pic:pic>
              </a:graphicData>
            </a:graphic>
          </wp:inline>
        </w:drawing>
      </w:r>
    </w:p>
    <w:p w:rsidR="00AF2B58" w:rsidRDefault="00AF2B58" w:rsidP="00AF2B58">
      <w:pPr>
        <w:spacing w:line="360" w:lineRule="auto"/>
        <w:jc w:val="center"/>
        <w:rPr>
          <w:rFonts w:eastAsia="Cordia New"/>
          <w:sz w:val="24"/>
          <w:szCs w:val="24"/>
        </w:rPr>
      </w:pPr>
      <w:r w:rsidRPr="00FB0156">
        <w:rPr>
          <w:noProof/>
          <w:lang w:val="en-MY" w:eastAsia="ja-JP"/>
        </w:rPr>
        <w:drawing>
          <wp:inline distT="0" distB="0" distL="0" distR="0" wp14:anchorId="6E6FEAD5" wp14:editId="5690E21E">
            <wp:extent cx="4030133" cy="2602080"/>
            <wp:effectExtent l="0" t="0" r="8890" b="825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4042527" cy="2610082"/>
                    </a:xfrm>
                    <a:prstGeom prst="rect">
                      <a:avLst/>
                    </a:prstGeom>
                  </pic:spPr>
                </pic:pic>
              </a:graphicData>
            </a:graphic>
          </wp:inline>
        </w:drawing>
      </w:r>
    </w:p>
    <w:p w:rsidR="00AF2B58" w:rsidRDefault="00AF2B58" w:rsidP="00AF2B58">
      <w:pPr>
        <w:spacing w:line="360" w:lineRule="auto"/>
        <w:jc w:val="center"/>
        <w:rPr>
          <w:rFonts w:eastAsia="Cordia New"/>
          <w:sz w:val="24"/>
          <w:szCs w:val="24"/>
        </w:rPr>
      </w:pPr>
      <w:r>
        <w:rPr>
          <w:rFonts w:eastAsia="Cordia New"/>
          <w:b/>
          <w:sz w:val="24"/>
          <w:szCs w:val="24"/>
        </w:rPr>
        <w:t xml:space="preserve">Figure </w:t>
      </w:r>
      <w:r w:rsidR="000D72E6">
        <w:rPr>
          <w:rFonts w:eastAsia="Cordia New"/>
          <w:b/>
          <w:sz w:val="24"/>
          <w:szCs w:val="24"/>
        </w:rPr>
        <w:t>8</w:t>
      </w:r>
      <w:r>
        <w:rPr>
          <w:rFonts w:eastAsia="Cordia New"/>
          <w:b/>
          <w:sz w:val="24"/>
          <w:szCs w:val="24"/>
        </w:rPr>
        <w:t>.</w:t>
      </w:r>
      <w:r w:rsidR="00387394">
        <w:rPr>
          <w:rFonts w:eastAsia="Cordia New"/>
          <w:b/>
          <w:sz w:val="24"/>
          <w:szCs w:val="24"/>
        </w:rPr>
        <w:t>11</w:t>
      </w:r>
      <w:r w:rsidRPr="00FB0156">
        <w:rPr>
          <w:rFonts w:eastAsia="Cordia New"/>
          <w:b/>
          <w:sz w:val="24"/>
          <w:szCs w:val="24"/>
        </w:rPr>
        <w:t>:</w:t>
      </w:r>
      <w:r w:rsidRPr="00FB0156">
        <w:rPr>
          <w:rFonts w:eastAsia="Cordia New"/>
          <w:sz w:val="24"/>
          <w:szCs w:val="24"/>
        </w:rPr>
        <w:t xml:space="preserve"> Contours of Turbulent Viscosity (</w:t>
      </w:r>
      <m:oMath>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e</m:t>
            </m:r>
          </m:sub>
        </m:sSub>
      </m:oMath>
      <w:r w:rsidRPr="00FB0156">
        <w:rPr>
          <w:rFonts w:eastAsia="Cordia New"/>
          <w:sz w:val="24"/>
          <w:szCs w:val="24"/>
        </w:rPr>
        <w:t xml:space="preserve"> = 200, 1000, and 1500)</w:t>
      </w:r>
      <w:r w:rsidR="00E03A1E">
        <w:rPr>
          <w:rFonts w:eastAsia="Cordia New"/>
          <w:sz w:val="24"/>
          <w:szCs w:val="24"/>
        </w:rPr>
        <w:t>.</w:t>
      </w:r>
    </w:p>
    <w:p w:rsidR="002067E1" w:rsidRDefault="002067E1" w:rsidP="002067E1">
      <w:pPr>
        <w:spacing w:line="360" w:lineRule="auto"/>
        <w:rPr>
          <w:rFonts w:eastAsia="Cordia New"/>
          <w:sz w:val="24"/>
          <w:szCs w:val="24"/>
        </w:rPr>
      </w:pPr>
    </w:p>
    <w:p w:rsidR="002067E1" w:rsidRPr="00974E27" w:rsidRDefault="002067E1" w:rsidP="002067E1">
      <w:pPr>
        <w:pStyle w:val="Heading3"/>
        <w:spacing w:line="360" w:lineRule="auto"/>
        <w:ind w:left="720"/>
        <w:rPr>
          <w:rFonts w:eastAsia="Cordia New"/>
        </w:rPr>
      </w:pPr>
      <w:bookmarkStart w:id="141" w:name="_Toc519628411"/>
      <w:r>
        <w:rPr>
          <w:rFonts w:eastAsia="Cordia New"/>
        </w:rPr>
        <w:t>8</w:t>
      </w:r>
      <w:r w:rsidRPr="00974E27">
        <w:rPr>
          <w:rFonts w:eastAsia="Cordia New"/>
        </w:rPr>
        <w:t>.</w:t>
      </w:r>
      <w:r>
        <w:rPr>
          <w:rFonts w:eastAsia="Cordia New"/>
        </w:rPr>
        <w:t>4.1.</w:t>
      </w:r>
      <w:r w:rsidRPr="00974E27">
        <w:rPr>
          <w:rFonts w:eastAsia="Cordia New"/>
        </w:rPr>
        <w:t xml:space="preserve"> </w:t>
      </w:r>
      <w:r w:rsidRPr="002067E1">
        <w:rPr>
          <w:rFonts w:eastAsia="Cordia New"/>
        </w:rPr>
        <w:t>Fatigue of offshore structure due to VIV</w:t>
      </w:r>
      <w:bookmarkEnd w:id="141"/>
    </w:p>
    <w:p w:rsidR="002067E1" w:rsidRDefault="002067E1" w:rsidP="002067E1">
      <w:pPr>
        <w:spacing w:line="360" w:lineRule="auto"/>
        <w:jc w:val="both"/>
        <w:rPr>
          <w:color w:val="000000" w:themeColor="text1"/>
          <w:sz w:val="24"/>
          <w:szCs w:val="24"/>
        </w:rPr>
      </w:pPr>
      <w:r w:rsidRPr="002067E1">
        <w:rPr>
          <w:color w:val="000000" w:themeColor="text1"/>
          <w:sz w:val="24"/>
          <w:szCs w:val="24"/>
        </w:rPr>
        <w:t>Long flexible cylinders (e.g., risers, tendons and mooring lines) exposed to the marine environment encounter ocean currents leading to vortex-induced vibration (VIV). These oscillations, often driven at high frequencies over extended periods of time, may result in structural failure of the member due to fatigue damage accumulation.</w:t>
      </w:r>
    </w:p>
    <w:p w:rsidR="002067E1" w:rsidRDefault="002067E1" w:rsidP="002067E1">
      <w:pPr>
        <w:spacing w:line="360" w:lineRule="auto"/>
        <w:jc w:val="center"/>
        <w:rPr>
          <w:color w:val="000000" w:themeColor="text1"/>
          <w:sz w:val="24"/>
          <w:szCs w:val="24"/>
        </w:rPr>
      </w:pPr>
      <w:r>
        <w:rPr>
          <w:noProof/>
          <w:color w:val="000000" w:themeColor="text1"/>
          <w:sz w:val="24"/>
          <w:szCs w:val="24"/>
          <w:lang w:val="en-MY" w:eastAsia="ja-JP"/>
        </w:rPr>
        <w:lastRenderedPageBreak/>
        <w:drawing>
          <wp:inline distT="0" distB="0" distL="0" distR="0" wp14:anchorId="0F3F7297" wp14:editId="101BCE98">
            <wp:extent cx="2766060" cy="34823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766060" cy="3482340"/>
                    </a:xfrm>
                    <a:prstGeom prst="rect">
                      <a:avLst/>
                    </a:prstGeom>
                    <a:noFill/>
                  </pic:spPr>
                </pic:pic>
              </a:graphicData>
            </a:graphic>
          </wp:inline>
        </w:drawing>
      </w:r>
    </w:p>
    <w:p w:rsidR="002067E1" w:rsidRDefault="009B225A" w:rsidP="002067E1">
      <w:pPr>
        <w:spacing w:line="360" w:lineRule="auto"/>
        <w:rPr>
          <w:rFonts w:eastAsia="Cordia New"/>
          <w:sz w:val="24"/>
          <w:szCs w:val="24"/>
        </w:rPr>
      </w:pPr>
      <w:r>
        <w:rPr>
          <w:rFonts w:eastAsia="Cordia New"/>
          <w:noProof/>
          <w:sz w:val="24"/>
          <w:szCs w:val="24"/>
          <w:lang w:val="en-MY" w:eastAsia="ja-JP"/>
        </w:rPr>
        <w:drawing>
          <wp:inline distT="0" distB="0" distL="0" distR="0" wp14:anchorId="15D1587D" wp14:editId="1B3C80E3">
            <wp:extent cx="5520906" cy="2898340"/>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527742" cy="2901929"/>
                    </a:xfrm>
                    <a:prstGeom prst="rect">
                      <a:avLst/>
                    </a:prstGeom>
                    <a:noFill/>
                  </pic:spPr>
                </pic:pic>
              </a:graphicData>
            </a:graphic>
          </wp:inline>
        </w:drawing>
      </w:r>
    </w:p>
    <w:p w:rsidR="00FD7F64" w:rsidRDefault="009B225A" w:rsidP="009B225A">
      <w:pPr>
        <w:spacing w:line="360" w:lineRule="auto"/>
        <w:jc w:val="center"/>
        <w:rPr>
          <w:rFonts w:eastAsia="Cordia New"/>
          <w:sz w:val="24"/>
          <w:szCs w:val="24"/>
        </w:rPr>
      </w:pPr>
      <w:r w:rsidRPr="009B225A">
        <w:rPr>
          <w:rFonts w:eastAsia="Cordia New"/>
          <w:sz w:val="24"/>
          <w:szCs w:val="24"/>
        </w:rPr>
        <w:t>Monitoring VIV fatigue damage on marine risers (MIT proposed Method)</w:t>
      </w:r>
    </w:p>
    <w:p w:rsidR="009B225A" w:rsidRDefault="009B225A" w:rsidP="009B225A">
      <w:pPr>
        <w:spacing w:line="360" w:lineRule="auto"/>
        <w:jc w:val="center"/>
        <w:rPr>
          <w:rFonts w:eastAsia="Cordia New"/>
          <w:sz w:val="24"/>
          <w:szCs w:val="24"/>
        </w:rPr>
      </w:pPr>
    </w:p>
    <w:p w:rsidR="00C91641" w:rsidRPr="00974E27" w:rsidRDefault="00C91641" w:rsidP="00C91641">
      <w:pPr>
        <w:pStyle w:val="Heading2"/>
        <w:spacing w:line="360" w:lineRule="auto"/>
        <w:ind w:left="720"/>
        <w:rPr>
          <w:rFonts w:eastAsia="Cordia New"/>
        </w:rPr>
      </w:pPr>
      <w:bookmarkStart w:id="142" w:name="_Toc519628412"/>
      <w:r>
        <w:rPr>
          <w:rFonts w:eastAsia="Cordia New"/>
        </w:rPr>
        <w:t>8</w:t>
      </w:r>
      <w:r w:rsidRPr="00974E27">
        <w:rPr>
          <w:rFonts w:eastAsia="Cordia New"/>
        </w:rPr>
        <w:t>.</w:t>
      </w:r>
      <w:r>
        <w:rPr>
          <w:rFonts w:eastAsia="Cordia New"/>
        </w:rPr>
        <w:t>4.</w:t>
      </w:r>
      <w:r w:rsidRPr="00974E27">
        <w:rPr>
          <w:rFonts w:eastAsia="Cordia New"/>
        </w:rPr>
        <w:t xml:space="preserve"> </w:t>
      </w:r>
      <w:r w:rsidRPr="008118AC">
        <w:rPr>
          <w:rFonts w:eastAsia="Cordia New"/>
        </w:rPr>
        <w:t>Vortex-Induced Vibration</w:t>
      </w:r>
      <w:r w:rsidRPr="00796233">
        <w:rPr>
          <w:rFonts w:eastAsia="Cordia New"/>
        </w:rPr>
        <w:t xml:space="preserve"> </w:t>
      </w:r>
      <w:r>
        <w:rPr>
          <w:rFonts w:eastAsia="Cordia New"/>
        </w:rPr>
        <w:t>Prevention</w:t>
      </w:r>
      <w:bookmarkEnd w:id="142"/>
    </w:p>
    <w:p w:rsidR="00C91641" w:rsidRDefault="004159F4" w:rsidP="00C91641">
      <w:pPr>
        <w:spacing w:line="360" w:lineRule="auto"/>
        <w:rPr>
          <w:color w:val="000000" w:themeColor="text1"/>
          <w:sz w:val="24"/>
          <w:szCs w:val="24"/>
        </w:rPr>
      </w:pPr>
      <w:r>
        <w:rPr>
          <w:color w:val="000000" w:themeColor="text1"/>
          <w:sz w:val="24"/>
          <w:szCs w:val="24"/>
        </w:rPr>
        <w:t>There are several methods to prevent VIV such as using suppression devices and changes the structural properties.</w:t>
      </w:r>
    </w:p>
    <w:p w:rsidR="00C91641" w:rsidRPr="00974E27" w:rsidRDefault="00C91641" w:rsidP="00C91641">
      <w:pPr>
        <w:pStyle w:val="Heading3"/>
        <w:spacing w:line="360" w:lineRule="auto"/>
        <w:ind w:left="720"/>
        <w:rPr>
          <w:rFonts w:eastAsia="Cordia New"/>
        </w:rPr>
      </w:pPr>
      <w:bookmarkStart w:id="143" w:name="_Toc519628413"/>
      <w:r>
        <w:rPr>
          <w:rFonts w:eastAsia="Cordia New"/>
        </w:rPr>
        <w:lastRenderedPageBreak/>
        <w:t>8</w:t>
      </w:r>
      <w:r w:rsidRPr="00974E27">
        <w:rPr>
          <w:rFonts w:eastAsia="Cordia New"/>
        </w:rPr>
        <w:t>.</w:t>
      </w:r>
      <w:r>
        <w:rPr>
          <w:rFonts w:eastAsia="Cordia New"/>
        </w:rPr>
        <w:t>4.1.</w:t>
      </w:r>
      <w:r w:rsidRPr="00974E27">
        <w:rPr>
          <w:rFonts w:eastAsia="Cordia New"/>
        </w:rPr>
        <w:t xml:space="preserve"> </w:t>
      </w:r>
      <w:r w:rsidRPr="008118AC">
        <w:rPr>
          <w:rFonts w:eastAsia="Cordia New"/>
        </w:rPr>
        <w:t>Vortex-Induced Vibration</w:t>
      </w:r>
      <w:r w:rsidRPr="00796233">
        <w:rPr>
          <w:rFonts w:eastAsia="Cordia New"/>
        </w:rPr>
        <w:t xml:space="preserve"> </w:t>
      </w:r>
      <w:r>
        <w:rPr>
          <w:rFonts w:eastAsia="Cordia New"/>
        </w:rPr>
        <w:t>S</w:t>
      </w:r>
      <w:r w:rsidRPr="00796233">
        <w:rPr>
          <w:rFonts w:eastAsia="Cordia New"/>
        </w:rPr>
        <w:t xml:space="preserve">uppression </w:t>
      </w:r>
      <w:r>
        <w:rPr>
          <w:rFonts w:eastAsia="Cordia New"/>
        </w:rPr>
        <w:t>D</w:t>
      </w:r>
      <w:r w:rsidRPr="00796233">
        <w:rPr>
          <w:rFonts w:eastAsia="Cordia New"/>
        </w:rPr>
        <w:t>evices</w:t>
      </w:r>
      <w:bookmarkEnd w:id="143"/>
    </w:p>
    <w:p w:rsidR="000831E6" w:rsidRDefault="00C91641" w:rsidP="00C91641">
      <w:pPr>
        <w:spacing w:line="360" w:lineRule="auto"/>
        <w:jc w:val="both"/>
        <w:rPr>
          <w:color w:val="000000" w:themeColor="text1"/>
          <w:sz w:val="24"/>
          <w:szCs w:val="24"/>
        </w:rPr>
      </w:pPr>
      <w:r w:rsidRPr="000831E6">
        <w:rPr>
          <w:color w:val="000000" w:themeColor="text1"/>
          <w:sz w:val="24"/>
          <w:szCs w:val="24"/>
        </w:rPr>
        <w:t xml:space="preserve">Applying suppression devices to prevent VIV was first done on land based structures, i.e. </w:t>
      </w:r>
      <w:r w:rsidR="000831E6" w:rsidRPr="000831E6">
        <w:rPr>
          <w:color w:val="000000" w:themeColor="text1"/>
          <w:sz w:val="24"/>
          <w:szCs w:val="24"/>
        </w:rPr>
        <w:t>structures</w:t>
      </w:r>
      <w:r w:rsidR="000831E6">
        <w:rPr>
          <w:color w:val="000000" w:themeColor="text1"/>
          <w:sz w:val="24"/>
          <w:szCs w:val="24"/>
        </w:rPr>
        <w:t xml:space="preserve"> </w:t>
      </w:r>
      <w:r w:rsidR="000831E6" w:rsidRPr="000831E6">
        <w:rPr>
          <w:color w:val="000000" w:themeColor="text1"/>
          <w:sz w:val="24"/>
          <w:szCs w:val="24"/>
        </w:rPr>
        <w:t xml:space="preserve">subjected to wind, see Figure </w:t>
      </w:r>
      <w:r w:rsidR="000831E6">
        <w:rPr>
          <w:color w:val="000000" w:themeColor="text1"/>
          <w:sz w:val="24"/>
          <w:szCs w:val="24"/>
        </w:rPr>
        <w:t>8.</w:t>
      </w:r>
      <w:r w:rsidR="0080700C">
        <w:rPr>
          <w:color w:val="000000" w:themeColor="text1"/>
          <w:sz w:val="24"/>
          <w:szCs w:val="24"/>
        </w:rPr>
        <w:t>12</w:t>
      </w:r>
      <w:r w:rsidR="000831E6" w:rsidRPr="000831E6">
        <w:rPr>
          <w:color w:val="000000" w:themeColor="text1"/>
          <w:sz w:val="24"/>
          <w:szCs w:val="24"/>
        </w:rPr>
        <w:t xml:space="preserve">. The specific use of strakes to </w:t>
      </w:r>
      <w:r w:rsidR="00FD7F64" w:rsidRPr="000831E6">
        <w:rPr>
          <w:color w:val="000000" w:themeColor="text1"/>
          <w:sz w:val="24"/>
          <w:szCs w:val="24"/>
        </w:rPr>
        <w:t>suppress</w:t>
      </w:r>
      <w:r w:rsidR="000831E6" w:rsidRPr="000831E6">
        <w:rPr>
          <w:color w:val="000000" w:themeColor="text1"/>
          <w:sz w:val="24"/>
          <w:szCs w:val="24"/>
        </w:rPr>
        <w:t xml:space="preserve"> VIV in wind has been used</w:t>
      </w:r>
      <w:r w:rsidR="000831E6">
        <w:rPr>
          <w:color w:val="000000" w:themeColor="text1"/>
          <w:sz w:val="24"/>
          <w:szCs w:val="24"/>
        </w:rPr>
        <w:t xml:space="preserve"> </w:t>
      </w:r>
      <w:r w:rsidR="000831E6" w:rsidRPr="000831E6">
        <w:rPr>
          <w:color w:val="000000" w:themeColor="text1"/>
          <w:sz w:val="24"/>
          <w:szCs w:val="24"/>
        </w:rPr>
        <w:t>since the early 1960s (Allen, et al., 2008). For marine structures, efforts for developing VIV</w:t>
      </w:r>
      <w:r w:rsidR="000831E6">
        <w:rPr>
          <w:color w:val="000000" w:themeColor="text1"/>
          <w:sz w:val="24"/>
          <w:szCs w:val="24"/>
        </w:rPr>
        <w:t xml:space="preserve"> </w:t>
      </w:r>
      <w:r w:rsidR="000831E6" w:rsidRPr="000831E6">
        <w:rPr>
          <w:color w:val="000000" w:themeColor="text1"/>
          <w:sz w:val="24"/>
          <w:szCs w:val="24"/>
        </w:rPr>
        <w:t xml:space="preserve">suppression devices in water started later, around the late 1970s. </w:t>
      </w:r>
    </w:p>
    <w:p w:rsidR="000831E6" w:rsidRDefault="000831E6" w:rsidP="000831E6">
      <w:pPr>
        <w:spacing w:line="360" w:lineRule="auto"/>
        <w:jc w:val="center"/>
        <w:rPr>
          <w:color w:val="000000" w:themeColor="text1"/>
          <w:sz w:val="24"/>
          <w:szCs w:val="24"/>
        </w:rPr>
      </w:pPr>
      <w:r w:rsidRPr="000831E6">
        <w:rPr>
          <w:noProof/>
          <w:lang w:val="en-MY" w:eastAsia="ja-JP"/>
        </w:rPr>
        <w:drawing>
          <wp:inline distT="0" distB="0" distL="0" distR="0" wp14:anchorId="7B295742" wp14:editId="7C057429">
            <wp:extent cx="2042160" cy="2095500"/>
            <wp:effectExtent l="0" t="0" r="0" b="0"/>
            <wp:docPr id="65550" name="Picture 65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2042160" cy="2095500"/>
                    </a:xfrm>
                    <a:prstGeom prst="rect">
                      <a:avLst/>
                    </a:prstGeom>
                  </pic:spPr>
                </pic:pic>
              </a:graphicData>
            </a:graphic>
          </wp:inline>
        </w:drawing>
      </w:r>
    </w:p>
    <w:p w:rsidR="000831E6" w:rsidRPr="000831E6" w:rsidRDefault="000831E6" w:rsidP="000831E6">
      <w:pPr>
        <w:spacing w:line="360" w:lineRule="auto"/>
        <w:jc w:val="center"/>
        <w:rPr>
          <w:sz w:val="24"/>
          <w:szCs w:val="24"/>
        </w:rPr>
      </w:pPr>
      <w:r w:rsidRPr="000831E6">
        <w:rPr>
          <w:b/>
          <w:sz w:val="24"/>
          <w:szCs w:val="24"/>
        </w:rPr>
        <w:t>Figure 8.</w:t>
      </w:r>
      <w:r w:rsidR="00387394">
        <w:rPr>
          <w:b/>
          <w:sz w:val="24"/>
          <w:szCs w:val="24"/>
        </w:rPr>
        <w:t>12</w:t>
      </w:r>
      <w:r w:rsidRPr="000831E6">
        <w:rPr>
          <w:b/>
          <w:sz w:val="24"/>
          <w:szCs w:val="24"/>
        </w:rPr>
        <w:t>:</w:t>
      </w:r>
      <w:r w:rsidRPr="000831E6">
        <w:rPr>
          <w:sz w:val="24"/>
          <w:szCs w:val="24"/>
        </w:rPr>
        <w:t xml:space="preserve"> Helical strakes on chimney stacks to suppress VIV</w:t>
      </w:r>
    </w:p>
    <w:p w:rsidR="000831E6" w:rsidRDefault="000831E6" w:rsidP="000831E6">
      <w:pPr>
        <w:spacing w:line="360" w:lineRule="auto"/>
        <w:jc w:val="both"/>
        <w:rPr>
          <w:color w:val="000000" w:themeColor="text1"/>
          <w:sz w:val="24"/>
          <w:szCs w:val="24"/>
        </w:rPr>
      </w:pPr>
    </w:p>
    <w:p w:rsidR="00AF2B58" w:rsidRDefault="000831E6" w:rsidP="000831E6">
      <w:pPr>
        <w:spacing w:line="360" w:lineRule="auto"/>
        <w:ind w:firstLine="567"/>
        <w:jc w:val="both"/>
        <w:rPr>
          <w:color w:val="000000" w:themeColor="text1"/>
          <w:sz w:val="24"/>
          <w:szCs w:val="24"/>
        </w:rPr>
      </w:pPr>
      <w:r w:rsidRPr="000831E6">
        <w:rPr>
          <w:color w:val="000000" w:themeColor="text1"/>
          <w:sz w:val="24"/>
          <w:szCs w:val="24"/>
        </w:rPr>
        <w:t>Initially a variety of different VIV suppression devices were studied and many different devices have</w:t>
      </w:r>
      <w:r>
        <w:rPr>
          <w:color w:val="000000" w:themeColor="text1"/>
          <w:sz w:val="24"/>
          <w:szCs w:val="24"/>
        </w:rPr>
        <w:t xml:space="preserve"> </w:t>
      </w:r>
      <w:r w:rsidRPr="000831E6">
        <w:rPr>
          <w:color w:val="000000" w:themeColor="text1"/>
          <w:sz w:val="24"/>
          <w:szCs w:val="24"/>
        </w:rPr>
        <w:t xml:space="preserve">been proposed over the last three decades. </w:t>
      </w:r>
      <w:proofErr w:type="spellStart"/>
      <w:r w:rsidRPr="000831E6">
        <w:rPr>
          <w:color w:val="000000" w:themeColor="text1"/>
          <w:sz w:val="24"/>
          <w:szCs w:val="24"/>
        </w:rPr>
        <w:t>Skaugset</w:t>
      </w:r>
      <w:proofErr w:type="spellEnd"/>
      <w:r w:rsidRPr="000831E6">
        <w:rPr>
          <w:color w:val="000000" w:themeColor="text1"/>
          <w:sz w:val="24"/>
          <w:szCs w:val="24"/>
        </w:rPr>
        <w:t xml:space="preserve"> investigated the use of radial water jets in a</w:t>
      </w:r>
      <w:r>
        <w:rPr>
          <w:color w:val="000000" w:themeColor="text1"/>
          <w:sz w:val="24"/>
          <w:szCs w:val="24"/>
        </w:rPr>
        <w:t xml:space="preserve"> </w:t>
      </w:r>
      <w:r w:rsidRPr="000831E6">
        <w:rPr>
          <w:color w:val="000000" w:themeColor="text1"/>
          <w:sz w:val="24"/>
          <w:szCs w:val="24"/>
        </w:rPr>
        <w:t xml:space="preserve">helical pattern along the </w:t>
      </w:r>
      <w:proofErr w:type="spellStart"/>
      <w:r w:rsidRPr="000831E6">
        <w:rPr>
          <w:color w:val="000000" w:themeColor="text1"/>
          <w:sz w:val="24"/>
          <w:szCs w:val="24"/>
        </w:rPr>
        <w:t>riser</w:t>
      </w:r>
      <w:proofErr w:type="spellEnd"/>
      <w:r w:rsidRPr="000831E6">
        <w:rPr>
          <w:color w:val="000000" w:themeColor="text1"/>
          <w:sz w:val="24"/>
          <w:szCs w:val="24"/>
        </w:rPr>
        <w:t xml:space="preserve"> span (Lie &amp; Larsen). The jets disrupted the vortex shedding</w:t>
      </w:r>
      <w:r>
        <w:rPr>
          <w:color w:val="000000" w:themeColor="text1"/>
          <w:sz w:val="24"/>
          <w:szCs w:val="24"/>
        </w:rPr>
        <w:t xml:space="preserve"> </w:t>
      </w:r>
      <w:r w:rsidRPr="000831E6">
        <w:rPr>
          <w:color w:val="000000" w:themeColor="text1"/>
          <w:sz w:val="24"/>
          <w:szCs w:val="24"/>
        </w:rPr>
        <w:t>process, thus reducing the CF and IL forces on the riser</w:t>
      </w:r>
      <w:r>
        <w:rPr>
          <w:color w:val="000000" w:themeColor="text1"/>
          <w:sz w:val="24"/>
          <w:szCs w:val="24"/>
        </w:rPr>
        <w:t>.</w:t>
      </w:r>
      <w:r w:rsidR="00587299">
        <w:rPr>
          <w:color w:val="000000" w:themeColor="text1"/>
          <w:sz w:val="24"/>
          <w:szCs w:val="24"/>
        </w:rPr>
        <w:t xml:space="preserve"> </w:t>
      </w:r>
      <w:r>
        <w:rPr>
          <w:color w:val="000000" w:themeColor="text1"/>
          <w:sz w:val="24"/>
          <w:szCs w:val="24"/>
        </w:rPr>
        <w:t>S</w:t>
      </w:r>
      <w:r w:rsidR="00796233" w:rsidRPr="00796233">
        <w:rPr>
          <w:color w:val="000000" w:themeColor="text1"/>
          <w:sz w:val="24"/>
          <w:szCs w:val="24"/>
        </w:rPr>
        <w:t xml:space="preserve">everal proposals have been made for VIV suppression devices. Figure </w:t>
      </w:r>
      <w:r>
        <w:rPr>
          <w:color w:val="000000" w:themeColor="text1"/>
          <w:sz w:val="24"/>
          <w:szCs w:val="24"/>
        </w:rPr>
        <w:t>8.</w:t>
      </w:r>
      <w:r w:rsidR="0080700C">
        <w:rPr>
          <w:color w:val="000000" w:themeColor="text1"/>
          <w:sz w:val="24"/>
          <w:szCs w:val="24"/>
        </w:rPr>
        <w:t>13</w:t>
      </w:r>
      <w:r w:rsidR="00796233">
        <w:rPr>
          <w:color w:val="000000" w:themeColor="text1"/>
          <w:sz w:val="24"/>
          <w:szCs w:val="24"/>
        </w:rPr>
        <w:t xml:space="preserve"> </w:t>
      </w:r>
      <w:r w:rsidR="00796233" w:rsidRPr="00796233">
        <w:rPr>
          <w:color w:val="000000" w:themeColor="text1"/>
          <w:sz w:val="24"/>
          <w:szCs w:val="24"/>
        </w:rPr>
        <w:t>illustrates some of the contributions to suppression devices (Blevins, 1994):</w:t>
      </w:r>
    </w:p>
    <w:p w:rsidR="00796233" w:rsidRPr="00796233" w:rsidRDefault="00124E43" w:rsidP="00796233">
      <w:pPr>
        <w:spacing w:line="360" w:lineRule="auto"/>
        <w:jc w:val="center"/>
        <w:rPr>
          <w:color w:val="000000" w:themeColor="text1"/>
          <w:sz w:val="24"/>
          <w:szCs w:val="24"/>
        </w:rPr>
      </w:pPr>
      <w:r>
        <w:rPr>
          <w:noProof/>
          <w:lang w:val="en-MY" w:eastAsia="ja-JP"/>
        </w:rPr>
        <w:lastRenderedPageBreak/>
        <mc:AlternateContent>
          <mc:Choice Requires="wpg">
            <w:drawing>
              <wp:anchor distT="0" distB="0" distL="114300" distR="114300" simplePos="0" relativeHeight="251672576" behindDoc="0" locked="0" layoutInCell="1" allowOverlap="1" wp14:anchorId="78464C64" wp14:editId="3BED9024">
                <wp:simplePos x="0" y="0"/>
                <wp:positionH relativeFrom="column">
                  <wp:posOffset>209550</wp:posOffset>
                </wp:positionH>
                <wp:positionV relativeFrom="paragraph">
                  <wp:posOffset>1662430</wp:posOffset>
                </wp:positionV>
                <wp:extent cx="5485765" cy="2762250"/>
                <wp:effectExtent l="0" t="0" r="635" b="0"/>
                <wp:wrapNone/>
                <wp:docPr id="65549" name="Group 65549"/>
                <wp:cNvGraphicFramePr/>
                <a:graphic xmlns:a="http://schemas.openxmlformats.org/drawingml/2006/main">
                  <a:graphicData uri="http://schemas.microsoft.com/office/word/2010/wordprocessingGroup">
                    <wpg:wgp>
                      <wpg:cNvGrpSpPr/>
                      <wpg:grpSpPr>
                        <a:xfrm>
                          <a:off x="0" y="0"/>
                          <a:ext cx="5485765" cy="2762250"/>
                          <a:chOff x="0" y="0"/>
                          <a:chExt cx="5485765" cy="2762250"/>
                        </a:xfrm>
                      </wpg:grpSpPr>
                      <wps:wsp>
                        <wps:cNvPr id="65541" name="Text Box 65541"/>
                        <wps:cNvSpPr txBox="1"/>
                        <wps:spPr>
                          <a:xfrm>
                            <a:off x="0" y="9525"/>
                            <a:ext cx="247015"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Default="00D55C7F" w:rsidP="00933F81"/>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5542" name="Text Box 65542"/>
                        <wps:cNvSpPr txBox="1"/>
                        <wps:spPr>
                          <a:xfrm>
                            <a:off x="1162050" y="9525"/>
                            <a:ext cx="247015"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Default="00D55C7F" w:rsidP="00933F81"/>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5543" name="Text Box 65543"/>
                        <wps:cNvSpPr txBox="1"/>
                        <wps:spPr>
                          <a:xfrm>
                            <a:off x="2733675" y="9525"/>
                            <a:ext cx="989965"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124E43" w:rsidRDefault="00D55C7F">
                              <w:pPr>
                                <w:rPr>
                                  <w:sz w:val="18"/>
                                  <w:szCs w:val="18"/>
                                </w:rPr>
                              </w:pPr>
                              <w:r w:rsidRPr="00124E43">
                                <w:rPr>
                                  <w:rFonts w:ascii="Calibri,Bold" w:hAnsi="Calibri,Bold" w:cs="Calibri,Bold"/>
                                  <w:b/>
                                  <w:bCs/>
                                  <w:sz w:val="18"/>
                                  <w:szCs w:val="18"/>
                                  <w:lang w:val="en-MY"/>
                                </w:rPr>
                                <w:t>Helical strakes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5544" name="Text Box 65544"/>
                        <wps:cNvSpPr txBox="1"/>
                        <wps:spPr>
                          <a:xfrm>
                            <a:off x="4048125" y="0"/>
                            <a:ext cx="1180465"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124E43" w:rsidRDefault="00D55C7F" w:rsidP="00124E43">
                              <w:pPr>
                                <w:rPr>
                                  <w:sz w:val="18"/>
                                  <w:szCs w:val="18"/>
                                </w:rPr>
                              </w:pPr>
                              <w:r w:rsidRPr="00124E43">
                                <w:rPr>
                                  <w:rFonts w:ascii="Calibri,Bold" w:hAnsi="Calibri,Bold" w:cs="Calibri,Bold"/>
                                  <w:b/>
                                  <w:bCs/>
                                  <w:sz w:val="18"/>
                                  <w:szCs w:val="18"/>
                                  <w:lang w:val="en-MY"/>
                                </w:rPr>
                                <w:t>Perforated shroud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5545" name="Text Box 65545"/>
                        <wps:cNvSpPr txBox="1"/>
                        <wps:spPr>
                          <a:xfrm>
                            <a:off x="0" y="2495550"/>
                            <a:ext cx="755015"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124E43" w:rsidRDefault="00D55C7F" w:rsidP="00124E43">
                              <w:pPr>
                                <w:rPr>
                                  <w:sz w:val="18"/>
                                  <w:szCs w:val="18"/>
                                </w:rPr>
                              </w:pPr>
                              <w:r w:rsidRPr="00124E43">
                                <w:rPr>
                                  <w:rFonts w:ascii="Calibri,Bold" w:hAnsi="Calibri,Bold" w:cs="Calibri,Bold"/>
                                  <w:b/>
                                  <w:bCs/>
                                  <w:sz w:val="18"/>
                                  <w:szCs w:val="18"/>
                                  <w:lang w:val="en-MY"/>
                                </w:rPr>
                                <w:t>Axial slats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5546" name="Text Box 65546"/>
                        <wps:cNvSpPr txBox="1"/>
                        <wps:spPr>
                          <a:xfrm>
                            <a:off x="1190625" y="2486025"/>
                            <a:ext cx="1288415"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124E43" w:rsidRDefault="00D55C7F" w:rsidP="00124E43">
                              <w:pPr>
                                <w:rPr>
                                  <w:sz w:val="18"/>
                                  <w:szCs w:val="18"/>
                                </w:rPr>
                              </w:pPr>
                              <w:r w:rsidRPr="00124E43">
                                <w:rPr>
                                  <w:rFonts w:ascii="Calibri,Bold" w:hAnsi="Calibri,Bold" w:cs="Calibri,Bold"/>
                                  <w:b/>
                                  <w:bCs/>
                                  <w:sz w:val="18"/>
                                  <w:szCs w:val="18"/>
                                  <w:lang w:val="en-MY"/>
                                </w:rPr>
                                <w:t>Streamlined fairings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5547" name="Text Box 65547"/>
                        <wps:cNvSpPr txBox="1"/>
                        <wps:spPr>
                          <a:xfrm>
                            <a:off x="2867025" y="2486025"/>
                            <a:ext cx="583565"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124E43" w:rsidRDefault="00D55C7F" w:rsidP="00124E43">
                              <w:pPr>
                                <w:rPr>
                                  <w:sz w:val="18"/>
                                  <w:szCs w:val="18"/>
                                </w:rPr>
                              </w:pPr>
                              <w:r w:rsidRPr="00124E43">
                                <w:rPr>
                                  <w:rFonts w:ascii="Calibri,Bold" w:hAnsi="Calibri,Bold" w:cs="Calibri,Bold"/>
                                  <w:b/>
                                  <w:bCs/>
                                  <w:sz w:val="18"/>
                                  <w:szCs w:val="18"/>
                                  <w:lang w:val="en-MY"/>
                                </w:rPr>
                                <w:t>Splitter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5548" name="Text Box 65548"/>
                        <wps:cNvSpPr txBox="1"/>
                        <wps:spPr>
                          <a:xfrm>
                            <a:off x="4191000" y="2457450"/>
                            <a:ext cx="1294765"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124E43" w:rsidRDefault="00D55C7F" w:rsidP="00124E43">
                              <w:pPr>
                                <w:rPr>
                                  <w:sz w:val="18"/>
                                  <w:szCs w:val="18"/>
                                </w:rPr>
                              </w:pPr>
                              <w:r w:rsidRPr="00124E43">
                                <w:rPr>
                                  <w:rFonts w:ascii="Calibri,Bold" w:hAnsi="Calibri,Bold" w:cs="Calibri,Bold"/>
                                  <w:b/>
                                  <w:bCs/>
                                  <w:sz w:val="18"/>
                                  <w:szCs w:val="18"/>
                                  <w:lang w:val="en-MY"/>
                                </w:rPr>
                                <w:t>Ribbon or hair cable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65549" o:spid="_x0000_s1029" style="position:absolute;left:0;text-align:left;margin-left:16.5pt;margin-top:130.9pt;width:431.95pt;height:217.5pt;z-index:251672576;mso-width-relative:margin" coordsize="54857,27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">
                <v:shape id="Text Box 65541" o:spid="_x0000_s1030" type="#_x0000_t202" style="position:absolute;top:95;width:2470;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toWscA&#10;AADeAAAADwAAAGRycy9kb3ducmV2LnhtbESPT2vCQBTE74V+h+UVvNVN/EdMXaUIQg720Nji9ZF9&#10;JqHZt+nuqvHbu4WCx2FmfsOsNoPpxIWcby0rSMcJCOLK6pZrBV+H3WsGwgdkjZ1lUnAjD5v189MK&#10;c22v/EmXMtQiQtjnqKAJoc+l9FVDBv3Y9sTRO1lnMETpaqkdXiPcdHKSJAtpsOW40GBP24aqn/Js&#10;FHxsl2VWTG7uuJwWuzL7Te0++1Zq9DK8v4EINIRH+L9daAWL+XyWwt+deAXk+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4LaFrHAAAA3gAAAA8AAAAAAAAAAAAAAAAAmAIAAGRy&#10;cy9kb3ducmV2LnhtbFBLBQYAAAAABAAEAPUAAACMAwAAAAA=&#10;" fillcolor="white [3201]" stroked="f" strokeweight=".5pt">
                  <v:textbox>
                    <w:txbxContent>
                      <w:p w:rsidR="00F776F5" w:rsidRDefault="00F776F5" w:rsidP="00933F81"/>
                    </w:txbxContent>
                  </v:textbox>
                </v:shape>
                <v:shape id="Text Box 65542" o:spid="_x0000_s1031" type="#_x0000_t202" style="position:absolute;left:11620;top:95;width:2470;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n2LccA&#10;AADeAAAADwAAAGRycy9kb3ducmV2LnhtbESPQWvCQBSE74X+h+UVeqsbU5UYXaUIQg7toVHx+sg+&#10;k2D2bbq71fjv3ULB4zAz3zDL9WA6cSHnW8sKxqMEBHFldcu1gv1u+5aB8AFZY2eZFNzIw3r1/LTE&#10;XNsrf9OlDLWIEPY5KmhC6HMpfdWQQT+yPXH0TtYZDFG6WmqH1wg3nUyTZCYNthwXGuxp01B1Ln+N&#10;gq/NvMyK9OaO8/diW2Y/Y/uZHZR6fRk+FiACDeER/m8XWsFsOp2k8HcnXgG5u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7Z9i3HAAAA3gAAAA8AAAAAAAAAAAAAAAAAmAIAAGRy&#10;cy9kb3ducmV2LnhtbFBLBQYAAAAABAAEAPUAAACMAwAAAAA=&#10;" fillcolor="white [3201]" stroked="f" strokeweight=".5pt">
                  <v:textbox>
                    <w:txbxContent>
                      <w:p w:rsidR="00F776F5" w:rsidRDefault="00F776F5" w:rsidP="00933F81"/>
                    </w:txbxContent>
                  </v:textbox>
                </v:shape>
                <v:shape id="Text Box 65543" o:spid="_x0000_s1032" type="#_x0000_t202" style="position:absolute;left:27336;top:95;width:9900;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VTtscA&#10;AADeAAAADwAAAGRycy9kb3ducmV2LnhtbESPQWvCQBSE70L/w/IK3nSjVonRVYog5GAPRkuvj+wz&#10;Cc2+TXe3Gv99tyB4HGbmG2a97U0rruR8Y1nBZJyAIC6tbrhScD7tRykIH5A1tpZJwZ08bDcvgzVm&#10;2t74SNciVCJC2GeooA6hy6T0ZU0G/dh2xNG7WGcwROkqqR3eIty0cpokC2mw4bhQY0e7msrv4tco&#10;+NgtizSf3t3Xcpbvi/RnYg/pp1LD1/59BSJQH57hRzvXChbz+dsM/u/EK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VU7bHAAAA3gAAAA8AAAAAAAAAAAAAAAAAmAIAAGRy&#10;cy9kb3ducmV2LnhtbFBLBQYAAAAABAAEAPUAAACMAwAAAAA=&#10;" fillcolor="white [3201]" stroked="f" strokeweight=".5pt">
                  <v:textbox>
                    <w:txbxContent>
                      <w:p w:rsidR="00F776F5" w:rsidRPr="00124E43" w:rsidRDefault="00F776F5">
                        <w:pPr>
                          <w:rPr>
                            <w:sz w:val="18"/>
                            <w:szCs w:val="18"/>
                          </w:rPr>
                        </w:pPr>
                        <w:r w:rsidRPr="00124E43">
                          <w:rPr>
                            <w:rFonts w:ascii="Calibri,Bold" w:hAnsi="Calibri,Bold" w:cs="Calibri,Bold"/>
                            <w:b/>
                            <w:bCs/>
                            <w:sz w:val="18"/>
                            <w:szCs w:val="18"/>
                            <w:lang w:val="en-MY"/>
                          </w:rPr>
                          <w:t>Helical strakes</w:t>
                        </w:r>
                      </w:p>
                    </w:txbxContent>
                  </v:textbox>
                </v:shape>
                <v:shape id="Text Box 65544" o:spid="_x0000_s1033" type="#_x0000_t202" style="position:absolute;left:40481;width:11804;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zLwscA&#10;AADeAAAADwAAAGRycy9kb3ducmV2LnhtbESPT2vCQBTE70K/w/IK3nTjX2J0FRGEHOyhaUuvj+wz&#10;Cc2+TXdXjd/eLRQ8DjPzG2az600rruR8Y1nBZJyAIC6tbrhS8PlxHKUgfEDW2FomBXfysNu+DDaY&#10;aXvjd7oWoRIRwj5DBXUIXSalL2sy6Me2I47e2TqDIUpXSe3wFuGmldMkWUqDDceFGjs61FT+FBej&#10;4O2wKtJ8enffq1l+LNLfiT2lX0oNX/v9GkSgPjzD/+1cK1guFvM5/N2JV0Bu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58y8LHAAAA3gAAAA8AAAAAAAAAAAAAAAAAmAIAAGRy&#10;cy9kb3ducmV2LnhtbFBLBQYAAAAABAAEAPUAAACMAwAAAAA=&#10;" fillcolor="white [3201]" stroked="f" strokeweight=".5pt">
                  <v:textbox>
                    <w:txbxContent>
                      <w:p w:rsidR="00F776F5" w:rsidRPr="00124E43" w:rsidRDefault="00F776F5" w:rsidP="00124E43">
                        <w:pPr>
                          <w:rPr>
                            <w:sz w:val="18"/>
                            <w:szCs w:val="18"/>
                          </w:rPr>
                        </w:pPr>
                        <w:r w:rsidRPr="00124E43">
                          <w:rPr>
                            <w:rFonts w:ascii="Calibri,Bold" w:hAnsi="Calibri,Bold" w:cs="Calibri,Bold"/>
                            <w:b/>
                            <w:bCs/>
                            <w:sz w:val="18"/>
                            <w:szCs w:val="18"/>
                            <w:lang w:val="en-MY"/>
                          </w:rPr>
                          <w:t>Perforated shroud</w:t>
                        </w:r>
                      </w:p>
                    </w:txbxContent>
                  </v:textbox>
                </v:shape>
                <v:shape id="Text Box 65545" o:spid="_x0000_s1034" type="#_x0000_t202" style="position:absolute;top:24955;width:7550;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BuWccA&#10;AADeAAAADwAAAGRycy9kb3ducmV2LnhtbESPQWvCQBSE74X+h+UVeqsbrZEYXaUIQg710FTx+sg+&#10;k2D2bbq71fjvXaHQ4zAz3zDL9WA6cSHnW8sKxqMEBHFldcu1gv339i0D4QOyxs4yKbiRh/Xq+WmJ&#10;ubZX/qJLGWoRIexzVNCE0OdS+qohg35ke+LonawzGKJ0tdQOrxFuOjlJkpk02HJcaLCnTUPVufw1&#10;CnabeZkVk5s7zt+LbZn9jO1ndlDq9WX4WIAINIT/8F+70ApmaTpN4XEnXgG5u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wblnHAAAA3gAAAA8AAAAAAAAAAAAAAAAAmAIAAGRy&#10;cy9kb3ducmV2LnhtbFBLBQYAAAAABAAEAPUAAACMAwAAAAA=&#10;" fillcolor="white [3201]" stroked="f" strokeweight=".5pt">
                  <v:textbox>
                    <w:txbxContent>
                      <w:p w:rsidR="00F776F5" w:rsidRPr="00124E43" w:rsidRDefault="00F776F5" w:rsidP="00124E43">
                        <w:pPr>
                          <w:rPr>
                            <w:sz w:val="18"/>
                            <w:szCs w:val="18"/>
                          </w:rPr>
                        </w:pPr>
                        <w:r w:rsidRPr="00124E43">
                          <w:rPr>
                            <w:rFonts w:ascii="Calibri,Bold" w:hAnsi="Calibri,Bold" w:cs="Calibri,Bold"/>
                            <w:b/>
                            <w:bCs/>
                            <w:sz w:val="18"/>
                            <w:szCs w:val="18"/>
                            <w:lang w:val="en-MY"/>
                          </w:rPr>
                          <w:t>Axial slats</w:t>
                        </w:r>
                      </w:p>
                    </w:txbxContent>
                  </v:textbox>
                </v:shape>
                <v:shape id="Text Box 65546" o:spid="_x0000_s1035" type="#_x0000_t202" style="position:absolute;left:11906;top:24860;width:12884;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LwLscA&#10;AADeAAAADwAAAGRycy9kb3ducmV2LnhtbESPQWvCQBSE70L/w/IKvZmNtoaYukoRhBzqwbTF6yP7&#10;TEKzb9PdrcZ/3xWEHoeZ+YZZbUbTizM531lWMEtSEMS11R03Cj4/dtMchA/IGnvLpOBKHjbrh8kK&#10;C20vfKBzFRoRIewLVNCGMBRS+rolgz6xA3H0TtYZDFG6RmqHlwg3vZynaSYNdhwXWhxo21L9Xf0a&#10;BfvtssrL+dUdl8/lrsp/ZvY9/1Lq6XF8ewURaAz/4Xu71AqyxeIlg9ude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Hi8C7HAAAA3gAAAA8AAAAAAAAAAAAAAAAAmAIAAGRy&#10;cy9kb3ducmV2LnhtbFBLBQYAAAAABAAEAPUAAACMAwAAAAA=&#10;" fillcolor="white [3201]" stroked="f" strokeweight=".5pt">
                  <v:textbox>
                    <w:txbxContent>
                      <w:p w:rsidR="00F776F5" w:rsidRPr="00124E43" w:rsidRDefault="00F776F5" w:rsidP="00124E43">
                        <w:pPr>
                          <w:rPr>
                            <w:sz w:val="18"/>
                            <w:szCs w:val="18"/>
                          </w:rPr>
                        </w:pPr>
                        <w:r w:rsidRPr="00124E43">
                          <w:rPr>
                            <w:rFonts w:ascii="Calibri,Bold" w:hAnsi="Calibri,Bold" w:cs="Calibri,Bold"/>
                            <w:b/>
                            <w:bCs/>
                            <w:sz w:val="18"/>
                            <w:szCs w:val="18"/>
                            <w:lang w:val="en-MY"/>
                          </w:rPr>
                          <w:t>Streamlined fairings</w:t>
                        </w:r>
                      </w:p>
                    </w:txbxContent>
                  </v:textbox>
                </v:shape>
                <v:shape id="Text Box 65547" o:spid="_x0000_s1036" type="#_x0000_t202" style="position:absolute;left:28670;top:24860;width:5835;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5VtccA&#10;AADeAAAADwAAAGRycy9kb3ducmV2LnhtbESPQWvCQBSE74X+h+UVvNWNtmqMrlIEIQd7aKp4fWSf&#10;SWj2bbq7avz3XaHgcZiZb5jlujetuJDzjWUFo2ECgri0uuFKwf57+5qC8AFZY2uZFNzIw3r1/LTE&#10;TNsrf9GlCJWIEPYZKqhD6DIpfVmTQT+0HXH0TtYZDFG6SmqH1wg3rRwnyVQabDgu1NjRpqbypzgb&#10;BZ+beZHm45s7zt/ybZH+juwuPSg1eOk/FiAC9eER/m/nWsF0Mnmfwf1OvAJy9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6uVbXHAAAA3gAAAA8AAAAAAAAAAAAAAAAAmAIAAGRy&#10;cy9kb3ducmV2LnhtbFBLBQYAAAAABAAEAPUAAACMAwAAAAA=&#10;" fillcolor="white [3201]" stroked="f" strokeweight=".5pt">
                  <v:textbox>
                    <w:txbxContent>
                      <w:p w:rsidR="00F776F5" w:rsidRPr="00124E43" w:rsidRDefault="00F776F5" w:rsidP="00124E43">
                        <w:pPr>
                          <w:rPr>
                            <w:sz w:val="18"/>
                            <w:szCs w:val="18"/>
                          </w:rPr>
                        </w:pPr>
                        <w:r w:rsidRPr="00124E43">
                          <w:rPr>
                            <w:rFonts w:ascii="Calibri,Bold" w:hAnsi="Calibri,Bold" w:cs="Calibri,Bold"/>
                            <w:b/>
                            <w:bCs/>
                            <w:sz w:val="18"/>
                            <w:szCs w:val="18"/>
                            <w:lang w:val="en-MY"/>
                          </w:rPr>
                          <w:t>Splitter</w:t>
                        </w:r>
                      </w:p>
                    </w:txbxContent>
                  </v:textbox>
                </v:shape>
                <v:shape id="Text Box 65548" o:spid="_x0000_s1037" type="#_x0000_t202" style="position:absolute;left:41910;top:24574;width:12947;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HBx8UA&#10;AADeAAAADwAAAGRycy9kb3ducmV2LnhtbERPz2vCMBS+D/wfwhN2m2ndLLVrFBGEHraDdWPXR/PW&#10;ljUvNcm0/vfLYeDx4/tdbicziAs531tWkC4SEMSN1T23Cj5Oh6cchA/IGgfLpOBGHrab2UOJhbZX&#10;PtKlDq2IIewLVNCFMBZS+qYjg35hR+LIfVtnMEToWqkdXmO4GeQySTJpsOfY0OFI+46an/rXKHjf&#10;r+u8Wt7c1/q5OtT5ObVv+adSj/Np9woi0BTu4n93pRVkq9VL3BvvxCs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McHHxQAAAN4AAAAPAAAAAAAAAAAAAAAAAJgCAABkcnMv&#10;ZG93bnJldi54bWxQSwUGAAAAAAQABAD1AAAAigMAAAAA&#10;" fillcolor="white [3201]" stroked="f" strokeweight=".5pt">
                  <v:textbox>
                    <w:txbxContent>
                      <w:p w:rsidR="00F776F5" w:rsidRPr="00124E43" w:rsidRDefault="00F776F5" w:rsidP="00124E43">
                        <w:pPr>
                          <w:rPr>
                            <w:sz w:val="18"/>
                            <w:szCs w:val="18"/>
                          </w:rPr>
                        </w:pPr>
                        <w:r w:rsidRPr="00124E43">
                          <w:rPr>
                            <w:rFonts w:ascii="Calibri,Bold" w:hAnsi="Calibri,Bold" w:cs="Calibri,Bold"/>
                            <w:b/>
                            <w:bCs/>
                            <w:sz w:val="18"/>
                            <w:szCs w:val="18"/>
                            <w:lang w:val="en-MY"/>
                          </w:rPr>
                          <w:t>Ribbon or hair cable</w:t>
                        </w:r>
                      </w:p>
                    </w:txbxContent>
                  </v:textbox>
                </v:shape>
              </v:group>
            </w:pict>
          </mc:Fallback>
        </mc:AlternateContent>
      </w:r>
      <w:r w:rsidR="00796233" w:rsidRPr="00796233">
        <w:rPr>
          <w:noProof/>
          <w:lang w:val="en-MY" w:eastAsia="ja-JP"/>
        </w:rPr>
        <w:drawing>
          <wp:inline distT="0" distB="0" distL="0" distR="0" wp14:anchorId="23BF79A4" wp14:editId="03AA43C7">
            <wp:extent cx="5074920" cy="4160520"/>
            <wp:effectExtent l="0" t="0" r="0" b="0"/>
            <wp:docPr id="65540" name="Picture 65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extLst>
                        <a:ext uri="{BEBA8EAE-BF5A-486C-A8C5-ECC9F3942E4B}">
                          <a14:imgProps xmlns:a14="http://schemas.microsoft.com/office/drawing/2010/main">
                            <a14:imgLayer r:embed="rId166">
                              <a14:imgEffect>
                                <a14:brightnessContrast bright="20000" contrast="-40000"/>
                              </a14:imgEffect>
                            </a14:imgLayer>
                          </a14:imgProps>
                        </a:ext>
                      </a:extLst>
                    </a:blip>
                    <a:stretch>
                      <a:fillRect/>
                    </a:stretch>
                  </pic:blipFill>
                  <pic:spPr>
                    <a:xfrm>
                      <a:off x="0" y="0"/>
                      <a:ext cx="5074920" cy="4160520"/>
                    </a:xfrm>
                    <a:prstGeom prst="rect">
                      <a:avLst/>
                    </a:prstGeom>
                  </pic:spPr>
                </pic:pic>
              </a:graphicData>
            </a:graphic>
          </wp:inline>
        </w:drawing>
      </w:r>
    </w:p>
    <w:p w:rsidR="00124E43" w:rsidRDefault="00124E43" w:rsidP="00124E43">
      <w:pPr>
        <w:autoSpaceDE w:val="0"/>
        <w:autoSpaceDN w:val="0"/>
        <w:adjustRightInd w:val="0"/>
        <w:rPr>
          <w:rFonts w:ascii="Calibri,Bold" w:hAnsi="Calibri,Bold" w:cs="Calibri,Bold"/>
          <w:b/>
          <w:bCs/>
          <w:sz w:val="22"/>
          <w:szCs w:val="22"/>
          <w:lang w:val="en-MY"/>
        </w:rPr>
      </w:pPr>
    </w:p>
    <w:p w:rsidR="00124E43" w:rsidRPr="000831E6" w:rsidRDefault="000831E6" w:rsidP="000831E6">
      <w:pPr>
        <w:autoSpaceDE w:val="0"/>
        <w:autoSpaceDN w:val="0"/>
        <w:adjustRightInd w:val="0"/>
        <w:jc w:val="center"/>
        <w:rPr>
          <w:bCs/>
          <w:sz w:val="24"/>
          <w:szCs w:val="24"/>
          <w:lang w:val="en-MY"/>
        </w:rPr>
      </w:pPr>
      <w:r w:rsidRPr="000831E6">
        <w:rPr>
          <w:b/>
          <w:bCs/>
          <w:sz w:val="24"/>
          <w:szCs w:val="24"/>
          <w:lang w:val="en-MY"/>
        </w:rPr>
        <w:t>Figure 8.</w:t>
      </w:r>
      <w:r w:rsidR="00387394">
        <w:rPr>
          <w:b/>
          <w:bCs/>
          <w:sz w:val="24"/>
          <w:szCs w:val="24"/>
          <w:lang w:val="en-MY"/>
        </w:rPr>
        <w:t>13</w:t>
      </w:r>
      <w:r w:rsidRPr="000831E6">
        <w:rPr>
          <w:b/>
          <w:bCs/>
          <w:sz w:val="24"/>
          <w:szCs w:val="24"/>
          <w:lang w:val="en-MY"/>
        </w:rPr>
        <w:t>:</w:t>
      </w:r>
      <w:r w:rsidRPr="000831E6">
        <w:rPr>
          <w:bCs/>
          <w:sz w:val="24"/>
          <w:szCs w:val="24"/>
          <w:lang w:val="en-MY"/>
        </w:rPr>
        <w:t xml:space="preserve"> Various devices for VIV suppression</w:t>
      </w:r>
    </w:p>
    <w:p w:rsidR="00124E43" w:rsidRPr="00C91641" w:rsidRDefault="00124E43" w:rsidP="00C91641">
      <w:pPr>
        <w:pStyle w:val="Heading4"/>
        <w:spacing w:line="360" w:lineRule="auto"/>
        <w:ind w:left="720"/>
        <w:rPr>
          <w:sz w:val="26"/>
          <w:szCs w:val="26"/>
          <w:lang w:val="en-MY"/>
        </w:rPr>
      </w:pPr>
      <w:r w:rsidRPr="00C91641">
        <w:rPr>
          <w:sz w:val="26"/>
          <w:szCs w:val="26"/>
          <w:lang w:val="en-MY"/>
        </w:rPr>
        <w:t>8.4.</w:t>
      </w:r>
      <w:r w:rsidR="00C91641">
        <w:rPr>
          <w:sz w:val="26"/>
          <w:szCs w:val="26"/>
          <w:lang w:val="en-MY"/>
        </w:rPr>
        <w:t>1.</w:t>
      </w:r>
      <w:r w:rsidRPr="00C91641">
        <w:rPr>
          <w:sz w:val="26"/>
          <w:szCs w:val="26"/>
          <w:lang w:val="en-MY"/>
        </w:rPr>
        <w:t xml:space="preserve">1. Helical </w:t>
      </w:r>
      <w:r w:rsidR="00587299" w:rsidRPr="00C91641">
        <w:rPr>
          <w:sz w:val="26"/>
          <w:szCs w:val="26"/>
          <w:lang w:val="en-MY"/>
        </w:rPr>
        <w:t>Strakes</w:t>
      </w:r>
    </w:p>
    <w:p w:rsidR="00124E43" w:rsidRPr="009C5F1B" w:rsidRDefault="00587299" w:rsidP="00124E43">
      <w:pPr>
        <w:autoSpaceDE w:val="0"/>
        <w:autoSpaceDN w:val="0"/>
        <w:adjustRightInd w:val="0"/>
        <w:spacing w:line="360" w:lineRule="auto"/>
        <w:jc w:val="both"/>
        <w:rPr>
          <w:sz w:val="24"/>
          <w:szCs w:val="24"/>
          <w:lang w:val="en-MY"/>
        </w:rPr>
      </w:pPr>
      <w:r w:rsidRPr="009C5F1B">
        <w:rPr>
          <w:sz w:val="24"/>
          <w:szCs w:val="24"/>
          <w:lang w:val="en-MY"/>
        </w:rPr>
        <w:t xml:space="preserve">In the offshore industry however, active use of strakes to suppress VIV was not applied until the late 1970s. Helical strakes are used to “control” the vortex shedding process, that is, disrupt the span wise correlation of vortex shedding on the cylinder. </w:t>
      </w:r>
      <w:r w:rsidR="00124E43" w:rsidRPr="009C5F1B">
        <w:rPr>
          <w:sz w:val="24"/>
          <w:szCs w:val="24"/>
          <w:lang w:val="en-MY"/>
        </w:rPr>
        <w:t>This is perhaps the most common way of suppressing VIV is used in a range of different applications. Critical parameters for strake efficiency are height of strake, number of strake and pitch of strake.</w:t>
      </w:r>
    </w:p>
    <w:p w:rsidR="0080700C" w:rsidRDefault="0080700C" w:rsidP="0080700C">
      <w:pPr>
        <w:autoSpaceDE w:val="0"/>
        <w:autoSpaceDN w:val="0"/>
        <w:adjustRightInd w:val="0"/>
        <w:spacing w:line="360" w:lineRule="auto"/>
        <w:ind w:firstLine="567"/>
        <w:jc w:val="both"/>
        <w:rPr>
          <w:sz w:val="24"/>
          <w:szCs w:val="24"/>
          <w:lang w:val="en-MY"/>
        </w:rPr>
      </w:pPr>
      <w:r w:rsidRPr="009C5F1B">
        <w:rPr>
          <w:sz w:val="24"/>
          <w:szCs w:val="24"/>
          <w:lang w:val="en-MY"/>
        </w:rPr>
        <w:t xml:space="preserve">Helical strakes are used to “control” the vortex shedding process, that is, disrupt the span wise correlation of vortex shedding on the cylinder. Figure 8.14 shows a simple sketch of how helical strakes disrupt the vortex shedding process. The riser to the left is bare. Under ideal conditions where influence from riser response has no effect on the shedding process, the vortex shedding will show strong correlation along the </w:t>
      </w:r>
      <w:proofErr w:type="spellStart"/>
      <w:r w:rsidRPr="009C5F1B">
        <w:rPr>
          <w:sz w:val="24"/>
          <w:szCs w:val="24"/>
          <w:lang w:val="en-MY"/>
        </w:rPr>
        <w:t>riser</w:t>
      </w:r>
      <w:proofErr w:type="spellEnd"/>
      <w:r w:rsidRPr="009C5F1B">
        <w:rPr>
          <w:sz w:val="24"/>
          <w:szCs w:val="24"/>
          <w:lang w:val="en-MY"/>
        </w:rPr>
        <w:t xml:space="preserve"> axis. Consequently, the time varying pressures as illustrated in Figure 8.14 will act on a significant area of the riser, resulting in CF and IL forces.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8"/>
        <w:gridCol w:w="4438"/>
      </w:tblGrid>
      <w:tr w:rsidR="00D222F0" w:rsidTr="00D222F0">
        <w:tc>
          <w:tcPr>
            <w:tcW w:w="4438" w:type="dxa"/>
          </w:tcPr>
          <w:p w:rsidR="00D222F0" w:rsidRDefault="00D222F0" w:rsidP="00D222F0">
            <w:pPr>
              <w:autoSpaceDE w:val="0"/>
              <w:autoSpaceDN w:val="0"/>
              <w:adjustRightInd w:val="0"/>
              <w:spacing w:line="360" w:lineRule="auto"/>
              <w:jc w:val="both"/>
              <w:rPr>
                <w:sz w:val="24"/>
                <w:szCs w:val="24"/>
                <w:lang w:val="en-MY"/>
              </w:rPr>
            </w:pPr>
            <w:r w:rsidRPr="00587299">
              <w:rPr>
                <w:noProof/>
                <w:lang w:val="en-MY" w:eastAsia="ja-JP"/>
              </w:rPr>
              <w:lastRenderedPageBreak/>
              <w:drawing>
                <wp:inline distT="0" distB="0" distL="0" distR="0" wp14:anchorId="35F6C970" wp14:editId="579AA49A">
                  <wp:extent cx="2659380" cy="2324100"/>
                  <wp:effectExtent l="0" t="0" r="7620" b="0"/>
                  <wp:docPr id="65554" name="Picture 65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2659380" cy="2324100"/>
                          </a:xfrm>
                          <a:prstGeom prst="rect">
                            <a:avLst/>
                          </a:prstGeom>
                        </pic:spPr>
                      </pic:pic>
                    </a:graphicData>
                  </a:graphic>
                </wp:inline>
              </w:drawing>
            </w:r>
          </w:p>
        </w:tc>
        <w:tc>
          <w:tcPr>
            <w:tcW w:w="4438" w:type="dxa"/>
            <w:vAlign w:val="center"/>
          </w:tcPr>
          <w:p w:rsidR="00D222F0" w:rsidRDefault="00D222F0" w:rsidP="00D222F0">
            <w:pPr>
              <w:autoSpaceDE w:val="0"/>
              <w:autoSpaceDN w:val="0"/>
              <w:adjustRightInd w:val="0"/>
              <w:spacing w:line="360" w:lineRule="auto"/>
              <w:jc w:val="both"/>
              <w:rPr>
                <w:sz w:val="24"/>
                <w:szCs w:val="24"/>
                <w:lang w:val="en-MY"/>
              </w:rPr>
            </w:pPr>
            <w:r>
              <w:rPr>
                <w:noProof/>
                <w:lang w:val="en-MY" w:eastAsia="ja-JP"/>
              </w:rPr>
              <w:drawing>
                <wp:inline distT="0" distB="0" distL="0" distR="0" wp14:anchorId="62A99CC2" wp14:editId="1FEF9F23">
                  <wp:extent cx="2676525" cy="1911479"/>
                  <wp:effectExtent l="0" t="0" r="0" b="0"/>
                  <wp:docPr id="50194" name="Picture 50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8"/>
                          <a:srcRect t="4292" b="1"/>
                          <a:stretch/>
                        </pic:blipFill>
                        <pic:spPr bwMode="auto">
                          <a:xfrm>
                            <a:off x="0" y="0"/>
                            <a:ext cx="2684353" cy="1917069"/>
                          </a:xfrm>
                          <a:prstGeom prst="rect">
                            <a:avLst/>
                          </a:prstGeom>
                          <a:ln>
                            <a:noFill/>
                          </a:ln>
                          <a:extLst>
                            <a:ext uri="{53640926-AAD7-44D8-BBD7-CCE9431645EC}">
                              <a14:shadowObscured xmlns:a14="http://schemas.microsoft.com/office/drawing/2010/main"/>
                            </a:ext>
                          </a:extLst>
                        </pic:spPr>
                      </pic:pic>
                    </a:graphicData>
                  </a:graphic>
                </wp:inline>
              </w:drawing>
            </w:r>
          </w:p>
        </w:tc>
      </w:tr>
    </w:tbl>
    <w:p w:rsidR="0080700C" w:rsidRDefault="0080700C" w:rsidP="00587299">
      <w:pPr>
        <w:autoSpaceDE w:val="0"/>
        <w:autoSpaceDN w:val="0"/>
        <w:adjustRightInd w:val="0"/>
        <w:spacing w:line="360" w:lineRule="auto"/>
        <w:jc w:val="center"/>
        <w:rPr>
          <w:sz w:val="22"/>
          <w:szCs w:val="22"/>
          <w:lang w:val="en-MY"/>
        </w:rPr>
      </w:pPr>
      <w:r>
        <w:rPr>
          <w:sz w:val="22"/>
          <w:szCs w:val="22"/>
          <w:lang w:val="en-MY"/>
        </w:rPr>
        <w:t>(a)</w:t>
      </w:r>
    </w:p>
    <w:p w:rsidR="0080700C" w:rsidRDefault="0080700C" w:rsidP="00587299">
      <w:pPr>
        <w:autoSpaceDE w:val="0"/>
        <w:autoSpaceDN w:val="0"/>
        <w:adjustRightInd w:val="0"/>
        <w:spacing w:line="360" w:lineRule="auto"/>
        <w:jc w:val="center"/>
        <w:rPr>
          <w:b/>
          <w:sz w:val="24"/>
          <w:szCs w:val="24"/>
          <w:lang w:val="en-MY"/>
        </w:rPr>
      </w:pPr>
      <w:r w:rsidRPr="0080700C">
        <w:rPr>
          <w:noProof/>
          <w:lang w:val="en-MY" w:eastAsia="ja-JP"/>
        </w:rPr>
        <w:drawing>
          <wp:inline distT="0" distB="0" distL="0" distR="0" wp14:anchorId="46B8C154" wp14:editId="38DD9586">
            <wp:extent cx="3764280" cy="3337560"/>
            <wp:effectExtent l="0" t="0" r="7620" b="0"/>
            <wp:docPr id="65565" name="Picture 65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extLst>
                        <a:ext uri="{BEBA8EAE-BF5A-486C-A8C5-ECC9F3942E4B}">
                          <a14:imgProps xmlns:a14="http://schemas.microsoft.com/office/drawing/2010/main">
                            <a14:imgLayer r:embed="rId144">
                              <a14:imgEffect>
                                <a14:brightnessContrast contrast="40000"/>
                              </a14:imgEffect>
                            </a14:imgLayer>
                          </a14:imgProps>
                        </a:ext>
                      </a:extLst>
                    </a:blip>
                    <a:stretch>
                      <a:fillRect/>
                    </a:stretch>
                  </pic:blipFill>
                  <pic:spPr>
                    <a:xfrm>
                      <a:off x="0" y="0"/>
                      <a:ext cx="3764280" cy="3337560"/>
                    </a:xfrm>
                    <a:prstGeom prst="rect">
                      <a:avLst/>
                    </a:prstGeom>
                  </pic:spPr>
                </pic:pic>
              </a:graphicData>
            </a:graphic>
          </wp:inline>
        </w:drawing>
      </w:r>
    </w:p>
    <w:p w:rsidR="0080700C" w:rsidRPr="0080700C" w:rsidRDefault="0080700C" w:rsidP="00587299">
      <w:pPr>
        <w:autoSpaceDE w:val="0"/>
        <w:autoSpaceDN w:val="0"/>
        <w:adjustRightInd w:val="0"/>
        <w:spacing w:line="360" w:lineRule="auto"/>
        <w:jc w:val="center"/>
        <w:rPr>
          <w:sz w:val="24"/>
          <w:szCs w:val="24"/>
          <w:lang w:val="en-MY"/>
        </w:rPr>
      </w:pPr>
      <w:r w:rsidRPr="0080700C">
        <w:rPr>
          <w:sz w:val="24"/>
          <w:szCs w:val="24"/>
          <w:lang w:val="en-MY"/>
        </w:rPr>
        <w:t>(b)</w:t>
      </w:r>
    </w:p>
    <w:p w:rsidR="00587299" w:rsidRDefault="00587299" w:rsidP="0080700C">
      <w:pPr>
        <w:autoSpaceDE w:val="0"/>
        <w:autoSpaceDN w:val="0"/>
        <w:adjustRightInd w:val="0"/>
        <w:spacing w:line="360" w:lineRule="auto"/>
        <w:jc w:val="both"/>
        <w:rPr>
          <w:sz w:val="24"/>
          <w:szCs w:val="24"/>
          <w:lang w:val="en-MY"/>
        </w:rPr>
      </w:pPr>
      <w:r w:rsidRPr="00587299">
        <w:rPr>
          <w:b/>
          <w:sz w:val="24"/>
          <w:szCs w:val="24"/>
          <w:lang w:val="en-MY"/>
        </w:rPr>
        <w:t>Figure 8.1</w:t>
      </w:r>
      <w:r w:rsidR="00387394">
        <w:rPr>
          <w:b/>
          <w:sz w:val="24"/>
          <w:szCs w:val="24"/>
          <w:lang w:val="en-MY"/>
        </w:rPr>
        <w:t>4</w:t>
      </w:r>
      <w:r w:rsidRPr="00587299">
        <w:rPr>
          <w:b/>
          <w:sz w:val="24"/>
          <w:szCs w:val="24"/>
          <w:lang w:val="en-MY"/>
        </w:rPr>
        <w:t>:</w:t>
      </w:r>
      <w:r w:rsidRPr="00587299">
        <w:rPr>
          <w:sz w:val="24"/>
          <w:szCs w:val="24"/>
          <w:lang w:val="en-MY"/>
        </w:rPr>
        <w:t xml:space="preserve"> </w:t>
      </w:r>
      <w:r w:rsidR="0080700C">
        <w:rPr>
          <w:sz w:val="24"/>
          <w:szCs w:val="24"/>
          <w:lang w:val="en-MY"/>
        </w:rPr>
        <w:t xml:space="preserve">(a) </w:t>
      </w:r>
      <w:r w:rsidRPr="00587299">
        <w:rPr>
          <w:sz w:val="24"/>
          <w:szCs w:val="24"/>
          <w:lang w:val="en-MY"/>
        </w:rPr>
        <w:t>Helical strakes</w:t>
      </w:r>
      <w:r w:rsidR="0080700C">
        <w:rPr>
          <w:sz w:val="24"/>
          <w:szCs w:val="24"/>
          <w:lang w:val="en-MY"/>
        </w:rPr>
        <w:t>, (b)</w:t>
      </w:r>
      <w:r w:rsidRPr="00587299">
        <w:rPr>
          <w:sz w:val="24"/>
          <w:szCs w:val="24"/>
          <w:lang w:val="en-MY"/>
        </w:rPr>
        <w:t>.</w:t>
      </w:r>
      <w:r w:rsidR="0080700C" w:rsidRPr="0080700C">
        <w:t xml:space="preserve"> </w:t>
      </w:r>
      <w:r w:rsidR="0080700C" w:rsidRPr="0080700C">
        <w:rPr>
          <w:sz w:val="24"/>
          <w:szCs w:val="24"/>
          <w:lang w:val="en-MY"/>
        </w:rPr>
        <w:t>Drag coefficient for circular cylinder, smooth and rough surface (</w:t>
      </w:r>
      <w:proofErr w:type="spellStart"/>
      <w:r w:rsidR="0080700C" w:rsidRPr="0080700C">
        <w:rPr>
          <w:sz w:val="24"/>
          <w:szCs w:val="24"/>
          <w:lang w:val="en-MY"/>
        </w:rPr>
        <w:t>Schlichting</w:t>
      </w:r>
      <w:proofErr w:type="spellEnd"/>
      <w:r w:rsidR="0080700C" w:rsidRPr="0080700C">
        <w:rPr>
          <w:sz w:val="24"/>
          <w:szCs w:val="24"/>
          <w:lang w:val="en-MY"/>
        </w:rPr>
        <w:t xml:space="preserve"> &amp; </w:t>
      </w:r>
      <w:proofErr w:type="spellStart"/>
      <w:r w:rsidR="0080700C" w:rsidRPr="0080700C">
        <w:rPr>
          <w:sz w:val="24"/>
          <w:szCs w:val="24"/>
          <w:lang w:val="en-MY"/>
        </w:rPr>
        <w:t>Gertsen</w:t>
      </w:r>
      <w:proofErr w:type="spellEnd"/>
      <w:r w:rsidR="0080700C" w:rsidRPr="0080700C">
        <w:rPr>
          <w:sz w:val="24"/>
          <w:szCs w:val="24"/>
          <w:lang w:val="en-MY"/>
        </w:rPr>
        <w:t>, 2000)</w:t>
      </w:r>
      <w:r w:rsidR="0080700C">
        <w:rPr>
          <w:sz w:val="24"/>
          <w:szCs w:val="24"/>
          <w:lang w:val="en-MY"/>
        </w:rPr>
        <w:t>.</w:t>
      </w:r>
    </w:p>
    <w:p w:rsidR="00587299" w:rsidRPr="00587299" w:rsidRDefault="00587299" w:rsidP="00587299">
      <w:pPr>
        <w:autoSpaceDE w:val="0"/>
        <w:autoSpaceDN w:val="0"/>
        <w:adjustRightInd w:val="0"/>
        <w:spacing w:line="360" w:lineRule="auto"/>
        <w:jc w:val="center"/>
        <w:rPr>
          <w:sz w:val="24"/>
          <w:szCs w:val="24"/>
          <w:lang w:val="en-MY"/>
        </w:rPr>
      </w:pPr>
    </w:p>
    <w:p w:rsidR="00587299" w:rsidRPr="009C5F1B" w:rsidRDefault="00587299" w:rsidP="00587299">
      <w:pPr>
        <w:autoSpaceDE w:val="0"/>
        <w:autoSpaceDN w:val="0"/>
        <w:adjustRightInd w:val="0"/>
        <w:spacing w:line="360" w:lineRule="auto"/>
        <w:ind w:firstLine="567"/>
        <w:jc w:val="both"/>
        <w:rPr>
          <w:sz w:val="24"/>
          <w:szCs w:val="24"/>
          <w:lang w:val="en-MY"/>
        </w:rPr>
      </w:pPr>
      <w:r w:rsidRPr="009C5F1B">
        <w:rPr>
          <w:sz w:val="24"/>
          <w:szCs w:val="24"/>
          <w:lang w:val="en-MY"/>
        </w:rPr>
        <w:t xml:space="preserve">On the riser to the right, the sharp edges on the strakes force the flow to separate at the strake instead of on the cylinder surface (Lamb, 1991). This means that even though vortices indeed are shed, the geometry of the strakes disrupt the axial correlation of the vortices. This is seen in Figure </w:t>
      </w:r>
      <w:r w:rsidR="006F63FE" w:rsidRPr="009C5F1B">
        <w:rPr>
          <w:sz w:val="24"/>
          <w:szCs w:val="24"/>
          <w:lang w:val="en-MY"/>
        </w:rPr>
        <w:t>8.1</w:t>
      </w:r>
      <w:r w:rsidR="00387394" w:rsidRPr="009C5F1B">
        <w:rPr>
          <w:sz w:val="24"/>
          <w:szCs w:val="24"/>
          <w:lang w:val="en-MY"/>
        </w:rPr>
        <w:t>4</w:t>
      </w:r>
      <w:r w:rsidR="006F63FE" w:rsidRPr="009C5F1B">
        <w:rPr>
          <w:sz w:val="24"/>
          <w:szCs w:val="24"/>
          <w:lang w:val="en-MY"/>
        </w:rPr>
        <w:t xml:space="preserve"> </w:t>
      </w:r>
      <w:r w:rsidRPr="009C5F1B">
        <w:rPr>
          <w:sz w:val="24"/>
          <w:szCs w:val="24"/>
          <w:lang w:val="en-MY"/>
        </w:rPr>
        <w:t>as the strength and location of the shed vortices are varying in the span wise direction. Thus, the global lift-and drag forces are reduced.</w:t>
      </w:r>
    </w:p>
    <w:p w:rsidR="00587299" w:rsidRDefault="00587299" w:rsidP="00587299">
      <w:pPr>
        <w:autoSpaceDE w:val="0"/>
        <w:autoSpaceDN w:val="0"/>
        <w:adjustRightInd w:val="0"/>
        <w:spacing w:line="360" w:lineRule="auto"/>
        <w:ind w:firstLine="567"/>
        <w:jc w:val="both"/>
        <w:rPr>
          <w:sz w:val="22"/>
          <w:szCs w:val="22"/>
          <w:lang w:val="en-MY"/>
        </w:rPr>
      </w:pPr>
    </w:p>
    <w:p w:rsidR="00587299" w:rsidRDefault="00587299" w:rsidP="00587299">
      <w:pPr>
        <w:autoSpaceDE w:val="0"/>
        <w:autoSpaceDN w:val="0"/>
        <w:adjustRightInd w:val="0"/>
        <w:spacing w:line="360" w:lineRule="auto"/>
        <w:jc w:val="center"/>
        <w:rPr>
          <w:sz w:val="22"/>
          <w:szCs w:val="22"/>
          <w:lang w:val="en-MY"/>
        </w:rPr>
      </w:pPr>
      <w:r w:rsidRPr="00587299">
        <w:rPr>
          <w:noProof/>
          <w:lang w:val="en-MY" w:eastAsia="ja-JP"/>
        </w:rPr>
        <w:lastRenderedPageBreak/>
        <w:drawing>
          <wp:inline distT="0" distB="0" distL="0" distR="0" wp14:anchorId="27BDFFA3" wp14:editId="3F04CE68">
            <wp:extent cx="3657600" cy="2729449"/>
            <wp:effectExtent l="0" t="0" r="0" b="0"/>
            <wp:docPr id="65555" name="Picture 65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extLst>
                        <a:ext uri="{BEBA8EAE-BF5A-486C-A8C5-ECC9F3942E4B}">
                          <a14:imgProps xmlns:a14="http://schemas.microsoft.com/office/drawing/2010/main">
                            <a14:imgLayer r:embed="rId170">
                              <a14:imgEffect>
                                <a14:brightnessContrast contrast="40000"/>
                              </a14:imgEffect>
                            </a14:imgLayer>
                          </a14:imgProps>
                        </a:ext>
                      </a:extLst>
                    </a:blip>
                    <a:stretch>
                      <a:fillRect/>
                    </a:stretch>
                  </pic:blipFill>
                  <pic:spPr>
                    <a:xfrm>
                      <a:off x="0" y="0"/>
                      <a:ext cx="3654166" cy="2726886"/>
                    </a:xfrm>
                    <a:prstGeom prst="rect">
                      <a:avLst/>
                    </a:prstGeom>
                  </pic:spPr>
                </pic:pic>
              </a:graphicData>
            </a:graphic>
          </wp:inline>
        </w:drawing>
      </w:r>
    </w:p>
    <w:p w:rsidR="00587299" w:rsidRDefault="00587299" w:rsidP="00587299">
      <w:pPr>
        <w:autoSpaceDE w:val="0"/>
        <w:autoSpaceDN w:val="0"/>
        <w:adjustRightInd w:val="0"/>
        <w:spacing w:line="360" w:lineRule="auto"/>
        <w:jc w:val="center"/>
        <w:rPr>
          <w:sz w:val="24"/>
          <w:szCs w:val="24"/>
          <w:lang w:val="en-MY"/>
        </w:rPr>
      </w:pPr>
      <w:r w:rsidRPr="00587299">
        <w:rPr>
          <w:b/>
          <w:sz w:val="24"/>
          <w:szCs w:val="24"/>
          <w:lang w:val="en-MY"/>
        </w:rPr>
        <w:t>Figure 8.1</w:t>
      </w:r>
      <w:r w:rsidR="00387394">
        <w:rPr>
          <w:b/>
          <w:sz w:val="24"/>
          <w:szCs w:val="24"/>
          <w:lang w:val="en-MY"/>
        </w:rPr>
        <w:t>5</w:t>
      </w:r>
      <w:r w:rsidRPr="00587299">
        <w:rPr>
          <w:b/>
          <w:sz w:val="24"/>
          <w:szCs w:val="24"/>
          <w:lang w:val="en-MY"/>
        </w:rPr>
        <w:t>:</w:t>
      </w:r>
      <w:r w:rsidRPr="00587299">
        <w:rPr>
          <w:sz w:val="24"/>
          <w:szCs w:val="24"/>
          <w:lang w:val="en-MY"/>
        </w:rPr>
        <w:t xml:space="preserve"> Helical strakes controlling the vortex shedding</w:t>
      </w:r>
      <w:r w:rsidR="00D66FEF">
        <w:rPr>
          <w:sz w:val="24"/>
          <w:szCs w:val="24"/>
          <w:lang w:val="en-MY"/>
        </w:rPr>
        <w:t>.</w:t>
      </w:r>
    </w:p>
    <w:p w:rsidR="00D66FEF" w:rsidRDefault="00D66FEF" w:rsidP="00D66FEF">
      <w:pPr>
        <w:autoSpaceDE w:val="0"/>
        <w:autoSpaceDN w:val="0"/>
        <w:adjustRightInd w:val="0"/>
        <w:spacing w:line="360" w:lineRule="auto"/>
        <w:rPr>
          <w:sz w:val="24"/>
          <w:szCs w:val="24"/>
          <w:lang w:val="en-MY"/>
        </w:rPr>
      </w:pPr>
    </w:p>
    <w:p w:rsidR="00D66FEF" w:rsidRDefault="00D66FEF" w:rsidP="009C5F1B">
      <w:pPr>
        <w:autoSpaceDE w:val="0"/>
        <w:autoSpaceDN w:val="0"/>
        <w:adjustRightInd w:val="0"/>
        <w:spacing w:line="360" w:lineRule="auto"/>
        <w:ind w:firstLine="284"/>
        <w:jc w:val="both"/>
        <w:rPr>
          <w:sz w:val="24"/>
          <w:szCs w:val="24"/>
          <w:lang w:val="en-MY"/>
        </w:rPr>
      </w:pPr>
      <w:r w:rsidRPr="00D66FEF">
        <w:rPr>
          <w:sz w:val="24"/>
          <w:szCs w:val="24"/>
          <w:lang w:val="en-MY"/>
        </w:rPr>
        <w:t>Several different strake geometries have been tested to find the most efficient configuration. From</w:t>
      </w:r>
      <w:r>
        <w:rPr>
          <w:sz w:val="24"/>
          <w:szCs w:val="24"/>
          <w:lang w:val="en-MY"/>
        </w:rPr>
        <w:t xml:space="preserve"> </w:t>
      </w:r>
      <w:r w:rsidRPr="00D66FEF">
        <w:rPr>
          <w:sz w:val="24"/>
          <w:szCs w:val="24"/>
          <w:lang w:val="en-MY"/>
        </w:rPr>
        <w:t>tests in wind tunnels a geometry with three starts, pitch of 5D and fin height equal to 0.1D was found</w:t>
      </w:r>
      <w:r>
        <w:rPr>
          <w:sz w:val="24"/>
          <w:szCs w:val="24"/>
          <w:lang w:val="en-MY"/>
        </w:rPr>
        <w:t xml:space="preserve"> </w:t>
      </w:r>
      <w:r w:rsidRPr="00D66FEF">
        <w:rPr>
          <w:sz w:val="24"/>
          <w:szCs w:val="24"/>
          <w:lang w:val="en-MY"/>
        </w:rPr>
        <w:t xml:space="preserve">to be most efficient for VIV suppression in wind. See Figure </w:t>
      </w:r>
      <w:r>
        <w:rPr>
          <w:sz w:val="24"/>
          <w:szCs w:val="24"/>
          <w:lang w:val="en-MY"/>
        </w:rPr>
        <w:t>8.1</w:t>
      </w:r>
      <w:r w:rsidR="00387394">
        <w:rPr>
          <w:sz w:val="24"/>
          <w:szCs w:val="24"/>
          <w:lang w:val="en-MY"/>
        </w:rPr>
        <w:t>6</w:t>
      </w:r>
      <w:r w:rsidRPr="00D66FEF">
        <w:rPr>
          <w:sz w:val="24"/>
          <w:szCs w:val="24"/>
          <w:lang w:val="en-MY"/>
        </w:rPr>
        <w:t xml:space="preserve"> for strake geometry description</w:t>
      </w:r>
      <w:r>
        <w:rPr>
          <w:sz w:val="24"/>
          <w:szCs w:val="24"/>
          <w:lang w:val="en-MY"/>
        </w:rPr>
        <w:t>.</w:t>
      </w:r>
    </w:p>
    <w:p w:rsidR="00D66FEF" w:rsidRDefault="00D66FEF" w:rsidP="00D66FEF">
      <w:pPr>
        <w:autoSpaceDE w:val="0"/>
        <w:autoSpaceDN w:val="0"/>
        <w:adjustRightInd w:val="0"/>
        <w:spacing w:line="360" w:lineRule="auto"/>
        <w:jc w:val="both"/>
        <w:rPr>
          <w:sz w:val="24"/>
          <w:szCs w:val="24"/>
          <w:lang w:val="en-MY"/>
        </w:rPr>
      </w:pPr>
    </w:p>
    <w:p w:rsidR="00D66FEF" w:rsidRDefault="00D66FEF" w:rsidP="00D66FEF">
      <w:pPr>
        <w:autoSpaceDE w:val="0"/>
        <w:autoSpaceDN w:val="0"/>
        <w:adjustRightInd w:val="0"/>
        <w:spacing w:line="360" w:lineRule="auto"/>
        <w:jc w:val="center"/>
        <w:rPr>
          <w:sz w:val="24"/>
          <w:szCs w:val="24"/>
          <w:lang w:val="en-MY"/>
        </w:rPr>
      </w:pPr>
      <w:r w:rsidRPr="00D66FEF">
        <w:rPr>
          <w:noProof/>
          <w:lang w:val="en-MY" w:eastAsia="ja-JP"/>
        </w:rPr>
        <w:drawing>
          <wp:inline distT="0" distB="0" distL="0" distR="0" wp14:anchorId="366F3C7B" wp14:editId="64700636">
            <wp:extent cx="2910840" cy="2758440"/>
            <wp:effectExtent l="0" t="0" r="3810" b="3810"/>
            <wp:docPr id="65556" name="Picture 65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2910840" cy="2758440"/>
                    </a:xfrm>
                    <a:prstGeom prst="rect">
                      <a:avLst/>
                    </a:prstGeom>
                  </pic:spPr>
                </pic:pic>
              </a:graphicData>
            </a:graphic>
          </wp:inline>
        </w:drawing>
      </w:r>
    </w:p>
    <w:p w:rsidR="00D66FEF" w:rsidRDefault="00D66FEF" w:rsidP="00D66FEF">
      <w:pPr>
        <w:autoSpaceDE w:val="0"/>
        <w:autoSpaceDN w:val="0"/>
        <w:adjustRightInd w:val="0"/>
        <w:spacing w:line="360" w:lineRule="auto"/>
        <w:jc w:val="center"/>
        <w:rPr>
          <w:sz w:val="24"/>
          <w:szCs w:val="24"/>
          <w:lang w:val="en-MY"/>
        </w:rPr>
      </w:pPr>
      <w:r w:rsidRPr="00D66FEF">
        <w:rPr>
          <w:b/>
          <w:sz w:val="24"/>
          <w:szCs w:val="24"/>
          <w:lang w:val="en-MY"/>
        </w:rPr>
        <w:t>Figure 8.1</w:t>
      </w:r>
      <w:r w:rsidR="00387394">
        <w:rPr>
          <w:b/>
          <w:sz w:val="24"/>
          <w:szCs w:val="24"/>
          <w:lang w:val="en-MY"/>
        </w:rPr>
        <w:t>6</w:t>
      </w:r>
      <w:r w:rsidRPr="00D66FEF">
        <w:rPr>
          <w:b/>
          <w:sz w:val="24"/>
          <w:szCs w:val="24"/>
          <w:lang w:val="en-MY"/>
        </w:rPr>
        <w:t>:</w:t>
      </w:r>
      <w:r w:rsidRPr="00D66FEF">
        <w:rPr>
          <w:sz w:val="24"/>
          <w:szCs w:val="24"/>
          <w:lang w:val="en-MY"/>
        </w:rPr>
        <w:t xml:space="preserve"> Helical strakes parameters illustrated (DNV, 2010)</w:t>
      </w:r>
    </w:p>
    <w:p w:rsidR="00D66FEF" w:rsidRDefault="00D66FEF" w:rsidP="00D66FEF">
      <w:pPr>
        <w:autoSpaceDE w:val="0"/>
        <w:autoSpaceDN w:val="0"/>
        <w:adjustRightInd w:val="0"/>
        <w:spacing w:line="360" w:lineRule="auto"/>
        <w:jc w:val="both"/>
        <w:rPr>
          <w:sz w:val="24"/>
          <w:szCs w:val="24"/>
          <w:lang w:val="en-MY"/>
        </w:rPr>
      </w:pPr>
    </w:p>
    <w:p w:rsidR="00D66FEF" w:rsidRDefault="00D66FEF" w:rsidP="00D66FEF">
      <w:pPr>
        <w:autoSpaceDE w:val="0"/>
        <w:autoSpaceDN w:val="0"/>
        <w:adjustRightInd w:val="0"/>
        <w:spacing w:line="360" w:lineRule="auto"/>
        <w:ind w:firstLine="567"/>
        <w:jc w:val="both"/>
        <w:rPr>
          <w:sz w:val="24"/>
          <w:szCs w:val="24"/>
          <w:lang w:val="en-MY"/>
        </w:rPr>
      </w:pPr>
      <w:r w:rsidRPr="00D66FEF">
        <w:rPr>
          <w:sz w:val="24"/>
          <w:szCs w:val="24"/>
          <w:lang w:val="en-MY"/>
        </w:rPr>
        <w:t>In water a configuration of triple-start strakes, strake height d=0.25D and pitch equal to 17.5D was</w:t>
      </w:r>
      <w:r>
        <w:rPr>
          <w:sz w:val="24"/>
          <w:szCs w:val="24"/>
          <w:lang w:val="en-MY"/>
        </w:rPr>
        <w:t xml:space="preserve"> </w:t>
      </w:r>
      <w:r w:rsidRPr="00D66FEF">
        <w:rPr>
          <w:sz w:val="24"/>
          <w:szCs w:val="24"/>
          <w:lang w:val="en-MY"/>
        </w:rPr>
        <w:t>found to be more efficient than the previous models from wind tunnel tests. Most helical strakes</w:t>
      </w:r>
      <w:r>
        <w:rPr>
          <w:sz w:val="24"/>
          <w:szCs w:val="24"/>
          <w:lang w:val="en-MY"/>
        </w:rPr>
        <w:t xml:space="preserve"> </w:t>
      </w:r>
      <w:r w:rsidRPr="00D66FEF">
        <w:rPr>
          <w:sz w:val="24"/>
          <w:szCs w:val="24"/>
          <w:lang w:val="en-MY"/>
        </w:rPr>
        <w:t xml:space="preserve">used for VIV suppression in the offshore industry today have </w:t>
      </w:r>
      <w:r w:rsidRPr="00D66FEF">
        <w:rPr>
          <w:sz w:val="24"/>
          <w:szCs w:val="24"/>
          <w:lang w:val="en-MY"/>
        </w:rPr>
        <w:lastRenderedPageBreak/>
        <w:t>this configuration, or similar strake</w:t>
      </w:r>
      <w:r>
        <w:rPr>
          <w:sz w:val="24"/>
          <w:szCs w:val="24"/>
          <w:lang w:val="en-MY"/>
        </w:rPr>
        <w:t xml:space="preserve"> </w:t>
      </w:r>
      <w:r w:rsidRPr="00D66FEF">
        <w:rPr>
          <w:sz w:val="24"/>
          <w:szCs w:val="24"/>
          <w:lang w:val="en-MY"/>
        </w:rPr>
        <w:t>height with slightly different pitch, usually in the 15-20D range (Allen, et al., 2008).</w:t>
      </w:r>
    </w:p>
    <w:p w:rsidR="00D66FEF" w:rsidRDefault="00D66FEF" w:rsidP="00D66FEF">
      <w:pPr>
        <w:autoSpaceDE w:val="0"/>
        <w:autoSpaceDN w:val="0"/>
        <w:adjustRightInd w:val="0"/>
        <w:spacing w:line="360" w:lineRule="auto"/>
        <w:ind w:firstLine="567"/>
        <w:jc w:val="both"/>
        <w:rPr>
          <w:sz w:val="24"/>
          <w:szCs w:val="24"/>
          <w:lang w:val="en-MY"/>
        </w:rPr>
      </w:pPr>
    </w:p>
    <w:p w:rsidR="00D66FEF" w:rsidRDefault="00D66FEF" w:rsidP="00D66FEF">
      <w:pPr>
        <w:autoSpaceDE w:val="0"/>
        <w:autoSpaceDN w:val="0"/>
        <w:adjustRightInd w:val="0"/>
        <w:spacing w:line="360" w:lineRule="auto"/>
        <w:jc w:val="center"/>
        <w:rPr>
          <w:sz w:val="24"/>
          <w:szCs w:val="24"/>
          <w:lang w:val="en-MY"/>
        </w:rPr>
      </w:pPr>
      <w:r w:rsidRPr="00D66FEF">
        <w:rPr>
          <w:noProof/>
          <w:lang w:val="en-MY" w:eastAsia="ja-JP"/>
        </w:rPr>
        <w:drawing>
          <wp:inline distT="0" distB="0" distL="0" distR="0" wp14:anchorId="38AB230E" wp14:editId="186C96F9">
            <wp:extent cx="5273040" cy="1783080"/>
            <wp:effectExtent l="0" t="0" r="3810" b="7620"/>
            <wp:docPr id="65557" name="Picture 65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5273040" cy="1783080"/>
                    </a:xfrm>
                    <a:prstGeom prst="rect">
                      <a:avLst/>
                    </a:prstGeom>
                  </pic:spPr>
                </pic:pic>
              </a:graphicData>
            </a:graphic>
          </wp:inline>
        </w:drawing>
      </w:r>
    </w:p>
    <w:p w:rsidR="00D66FEF" w:rsidRPr="00587299" w:rsidRDefault="00D66FEF" w:rsidP="00D66FEF">
      <w:pPr>
        <w:autoSpaceDE w:val="0"/>
        <w:autoSpaceDN w:val="0"/>
        <w:adjustRightInd w:val="0"/>
        <w:spacing w:line="360" w:lineRule="auto"/>
        <w:jc w:val="center"/>
        <w:rPr>
          <w:sz w:val="24"/>
          <w:szCs w:val="24"/>
          <w:lang w:val="en-MY"/>
        </w:rPr>
      </w:pPr>
      <w:r w:rsidRPr="00D66FEF">
        <w:rPr>
          <w:b/>
          <w:sz w:val="24"/>
          <w:szCs w:val="24"/>
          <w:lang w:val="en-MY"/>
        </w:rPr>
        <w:t>Figure 8.1</w:t>
      </w:r>
      <w:r w:rsidR="00387394">
        <w:rPr>
          <w:b/>
          <w:sz w:val="24"/>
          <w:szCs w:val="24"/>
          <w:lang w:val="en-MY"/>
        </w:rPr>
        <w:t>7</w:t>
      </w:r>
      <w:r w:rsidRPr="00D66FEF">
        <w:rPr>
          <w:b/>
          <w:sz w:val="24"/>
          <w:szCs w:val="24"/>
          <w:lang w:val="en-MY"/>
        </w:rPr>
        <w:t>:</w:t>
      </w:r>
      <w:r w:rsidRPr="00D66FEF">
        <w:rPr>
          <w:sz w:val="24"/>
          <w:szCs w:val="24"/>
          <w:lang w:val="en-MY"/>
        </w:rPr>
        <w:t xml:space="preserve"> Typical helical strake configuration with three starts (Allen, et al., 2008)</w:t>
      </w:r>
    </w:p>
    <w:p w:rsidR="00124E43" w:rsidRPr="00C91641" w:rsidRDefault="00124E43" w:rsidP="00C91641">
      <w:pPr>
        <w:pStyle w:val="Heading4"/>
        <w:spacing w:line="360" w:lineRule="auto"/>
        <w:ind w:left="720"/>
        <w:rPr>
          <w:sz w:val="26"/>
          <w:szCs w:val="26"/>
          <w:lang w:val="en-MY"/>
        </w:rPr>
      </w:pPr>
      <w:r w:rsidRPr="00C91641">
        <w:rPr>
          <w:sz w:val="26"/>
          <w:szCs w:val="26"/>
          <w:lang w:val="en-MY"/>
        </w:rPr>
        <w:t>8.4.</w:t>
      </w:r>
      <w:r w:rsidR="00C91641">
        <w:rPr>
          <w:sz w:val="26"/>
          <w:szCs w:val="26"/>
          <w:lang w:val="en-MY"/>
        </w:rPr>
        <w:t>1.</w:t>
      </w:r>
      <w:r w:rsidRPr="00C91641">
        <w:rPr>
          <w:sz w:val="26"/>
          <w:szCs w:val="26"/>
          <w:lang w:val="en-MY"/>
        </w:rPr>
        <w:t xml:space="preserve">2. Perforated </w:t>
      </w:r>
      <w:r w:rsidR="00587299" w:rsidRPr="00C91641">
        <w:rPr>
          <w:sz w:val="26"/>
          <w:szCs w:val="26"/>
          <w:lang w:val="en-MY"/>
        </w:rPr>
        <w:t>Shroud</w:t>
      </w:r>
    </w:p>
    <w:p w:rsidR="00124E43" w:rsidRPr="00124E43" w:rsidRDefault="00124E43" w:rsidP="00124E43">
      <w:pPr>
        <w:autoSpaceDE w:val="0"/>
        <w:autoSpaceDN w:val="0"/>
        <w:adjustRightInd w:val="0"/>
        <w:spacing w:line="360" w:lineRule="auto"/>
        <w:jc w:val="both"/>
        <w:rPr>
          <w:sz w:val="24"/>
          <w:szCs w:val="24"/>
          <w:lang w:val="en-MY"/>
        </w:rPr>
      </w:pPr>
      <w:r w:rsidRPr="00124E43">
        <w:rPr>
          <w:sz w:val="24"/>
          <w:szCs w:val="24"/>
          <w:lang w:val="en-MY"/>
        </w:rPr>
        <w:t>A perforated shroud may be fitted outside the cylinder section to suppress VIV. Blevins (Blevins,</w:t>
      </w:r>
      <w:r>
        <w:rPr>
          <w:sz w:val="24"/>
          <w:szCs w:val="24"/>
          <w:lang w:val="en-MY"/>
        </w:rPr>
        <w:t xml:space="preserve"> </w:t>
      </w:r>
      <w:r w:rsidRPr="00124E43">
        <w:rPr>
          <w:sz w:val="24"/>
          <w:szCs w:val="24"/>
          <w:lang w:val="en-MY"/>
        </w:rPr>
        <w:t>1994) states the following parameters for maximum suppression efficiency:</w:t>
      </w:r>
    </w:p>
    <w:p w:rsidR="00124E43" w:rsidRPr="00124E43" w:rsidRDefault="00124E43" w:rsidP="0079111B">
      <w:pPr>
        <w:pStyle w:val="ListParagraph"/>
        <w:numPr>
          <w:ilvl w:val="0"/>
          <w:numId w:val="43"/>
        </w:numPr>
        <w:autoSpaceDE w:val="0"/>
        <w:autoSpaceDN w:val="0"/>
        <w:adjustRightInd w:val="0"/>
        <w:spacing w:line="360" w:lineRule="auto"/>
        <w:jc w:val="both"/>
        <w:rPr>
          <w:sz w:val="24"/>
          <w:szCs w:val="24"/>
          <w:lang w:val="en-MY"/>
        </w:rPr>
      </w:pPr>
      <w:r w:rsidRPr="00124E43">
        <w:rPr>
          <w:sz w:val="24"/>
          <w:szCs w:val="24"/>
          <w:lang w:val="en-MY"/>
        </w:rPr>
        <w:t>Shroud outside diameter: 1.25D</w:t>
      </w:r>
    </w:p>
    <w:p w:rsidR="00124E43" w:rsidRPr="00124E43" w:rsidRDefault="00124E43" w:rsidP="0079111B">
      <w:pPr>
        <w:pStyle w:val="ListParagraph"/>
        <w:numPr>
          <w:ilvl w:val="0"/>
          <w:numId w:val="43"/>
        </w:numPr>
        <w:autoSpaceDE w:val="0"/>
        <w:autoSpaceDN w:val="0"/>
        <w:adjustRightInd w:val="0"/>
        <w:spacing w:line="360" w:lineRule="auto"/>
        <w:jc w:val="both"/>
        <w:rPr>
          <w:sz w:val="24"/>
          <w:szCs w:val="24"/>
          <w:lang w:val="en-MY"/>
        </w:rPr>
      </w:pPr>
      <w:r w:rsidRPr="00124E43">
        <w:rPr>
          <w:sz w:val="24"/>
          <w:szCs w:val="24"/>
          <w:lang w:val="en-MY"/>
        </w:rPr>
        <w:t>Per cent open area: 30-40%</w:t>
      </w:r>
    </w:p>
    <w:p w:rsidR="00124E43" w:rsidRDefault="00124E43" w:rsidP="0079111B">
      <w:pPr>
        <w:pStyle w:val="ListParagraph"/>
        <w:numPr>
          <w:ilvl w:val="0"/>
          <w:numId w:val="43"/>
        </w:numPr>
        <w:autoSpaceDE w:val="0"/>
        <w:autoSpaceDN w:val="0"/>
        <w:adjustRightInd w:val="0"/>
        <w:spacing w:line="360" w:lineRule="auto"/>
        <w:jc w:val="both"/>
        <w:rPr>
          <w:sz w:val="24"/>
          <w:szCs w:val="24"/>
          <w:lang w:val="en-MY"/>
        </w:rPr>
      </w:pPr>
      <w:r w:rsidRPr="00124E43">
        <w:rPr>
          <w:sz w:val="24"/>
          <w:szCs w:val="24"/>
          <w:lang w:val="en-MY"/>
        </w:rPr>
        <w:t>Hole geometry: 0.125D</w:t>
      </w:r>
    </w:p>
    <w:p w:rsidR="00587299" w:rsidRPr="00587299" w:rsidRDefault="00587299" w:rsidP="00587299">
      <w:pPr>
        <w:autoSpaceDE w:val="0"/>
        <w:autoSpaceDN w:val="0"/>
        <w:adjustRightInd w:val="0"/>
        <w:spacing w:line="360" w:lineRule="auto"/>
        <w:jc w:val="both"/>
        <w:rPr>
          <w:sz w:val="24"/>
          <w:szCs w:val="24"/>
          <w:lang w:val="en-MY"/>
        </w:rPr>
      </w:pPr>
    </w:p>
    <w:p w:rsidR="00124E43" w:rsidRPr="00C91641" w:rsidRDefault="00124E43" w:rsidP="00C91641">
      <w:pPr>
        <w:pStyle w:val="Heading4"/>
        <w:spacing w:line="360" w:lineRule="auto"/>
        <w:ind w:left="1080"/>
        <w:rPr>
          <w:sz w:val="26"/>
          <w:szCs w:val="26"/>
          <w:lang w:val="en-MY"/>
        </w:rPr>
      </w:pPr>
      <w:r w:rsidRPr="00C91641">
        <w:rPr>
          <w:sz w:val="26"/>
          <w:szCs w:val="26"/>
          <w:lang w:val="en-MY"/>
        </w:rPr>
        <w:t>8.4.</w:t>
      </w:r>
      <w:r w:rsidR="00C91641">
        <w:rPr>
          <w:sz w:val="26"/>
          <w:szCs w:val="26"/>
          <w:lang w:val="en-MY"/>
        </w:rPr>
        <w:t>1.</w:t>
      </w:r>
      <w:r w:rsidRPr="00C91641">
        <w:rPr>
          <w:sz w:val="26"/>
          <w:szCs w:val="26"/>
          <w:lang w:val="en-MY"/>
        </w:rPr>
        <w:t xml:space="preserve">3. Axial </w:t>
      </w:r>
      <w:r w:rsidR="00587299" w:rsidRPr="00C91641">
        <w:rPr>
          <w:sz w:val="26"/>
          <w:szCs w:val="26"/>
          <w:lang w:val="en-MY"/>
        </w:rPr>
        <w:t>Slats</w:t>
      </w:r>
    </w:p>
    <w:p w:rsidR="00124E43" w:rsidRPr="00124E43" w:rsidRDefault="00124E43" w:rsidP="0079111B">
      <w:pPr>
        <w:pStyle w:val="ListParagraph"/>
        <w:numPr>
          <w:ilvl w:val="0"/>
          <w:numId w:val="43"/>
        </w:numPr>
        <w:autoSpaceDE w:val="0"/>
        <w:autoSpaceDN w:val="0"/>
        <w:adjustRightInd w:val="0"/>
        <w:spacing w:line="360" w:lineRule="auto"/>
        <w:jc w:val="both"/>
        <w:rPr>
          <w:sz w:val="24"/>
          <w:szCs w:val="24"/>
          <w:lang w:val="en-MY"/>
        </w:rPr>
      </w:pPr>
      <w:r w:rsidRPr="00124E43">
        <w:rPr>
          <w:sz w:val="24"/>
          <w:szCs w:val="24"/>
          <w:lang w:val="en-MY"/>
        </w:rPr>
        <w:t>Slat shroud outside diameter: 1.29D</w:t>
      </w:r>
    </w:p>
    <w:p w:rsidR="00124E43" w:rsidRPr="00124E43" w:rsidRDefault="00124E43" w:rsidP="0079111B">
      <w:pPr>
        <w:pStyle w:val="ListParagraph"/>
        <w:numPr>
          <w:ilvl w:val="0"/>
          <w:numId w:val="43"/>
        </w:numPr>
        <w:autoSpaceDE w:val="0"/>
        <w:autoSpaceDN w:val="0"/>
        <w:adjustRightInd w:val="0"/>
        <w:spacing w:line="360" w:lineRule="auto"/>
        <w:jc w:val="both"/>
        <w:rPr>
          <w:sz w:val="24"/>
          <w:szCs w:val="24"/>
          <w:lang w:val="en-MY"/>
        </w:rPr>
      </w:pPr>
      <w:r w:rsidRPr="00124E43">
        <w:rPr>
          <w:sz w:val="24"/>
          <w:szCs w:val="24"/>
          <w:lang w:val="en-MY"/>
        </w:rPr>
        <w:t>Slat width: 0.09D</w:t>
      </w:r>
    </w:p>
    <w:p w:rsidR="00124E43" w:rsidRPr="00124E43" w:rsidRDefault="00124E43" w:rsidP="0079111B">
      <w:pPr>
        <w:pStyle w:val="ListParagraph"/>
        <w:numPr>
          <w:ilvl w:val="0"/>
          <w:numId w:val="43"/>
        </w:numPr>
        <w:autoSpaceDE w:val="0"/>
        <w:autoSpaceDN w:val="0"/>
        <w:adjustRightInd w:val="0"/>
        <w:spacing w:line="360" w:lineRule="auto"/>
        <w:jc w:val="both"/>
        <w:rPr>
          <w:sz w:val="24"/>
          <w:szCs w:val="24"/>
          <w:lang w:val="en-MY"/>
        </w:rPr>
      </w:pPr>
      <w:r w:rsidRPr="00124E43">
        <w:rPr>
          <w:sz w:val="24"/>
          <w:szCs w:val="24"/>
          <w:lang w:val="en-MY"/>
        </w:rPr>
        <w:t>Per cent open area: 40%</w:t>
      </w:r>
    </w:p>
    <w:p w:rsidR="00124E43" w:rsidRPr="00124E43" w:rsidRDefault="00124E43" w:rsidP="0079111B">
      <w:pPr>
        <w:pStyle w:val="ListParagraph"/>
        <w:numPr>
          <w:ilvl w:val="0"/>
          <w:numId w:val="43"/>
        </w:numPr>
        <w:autoSpaceDE w:val="0"/>
        <w:autoSpaceDN w:val="0"/>
        <w:adjustRightInd w:val="0"/>
        <w:spacing w:line="360" w:lineRule="auto"/>
        <w:jc w:val="both"/>
        <w:rPr>
          <w:sz w:val="24"/>
          <w:szCs w:val="24"/>
          <w:lang w:val="en-MY"/>
        </w:rPr>
      </w:pPr>
      <w:r w:rsidRPr="00124E43">
        <w:rPr>
          <w:sz w:val="24"/>
          <w:szCs w:val="24"/>
          <w:lang w:val="en-MY"/>
        </w:rPr>
        <w:t>Number of slats around circumference: 25-30</w:t>
      </w:r>
    </w:p>
    <w:p w:rsidR="00124E43" w:rsidRPr="00124E43" w:rsidRDefault="00124E43" w:rsidP="00124E43">
      <w:pPr>
        <w:autoSpaceDE w:val="0"/>
        <w:autoSpaceDN w:val="0"/>
        <w:adjustRightInd w:val="0"/>
        <w:spacing w:line="360" w:lineRule="auto"/>
        <w:jc w:val="both"/>
        <w:rPr>
          <w:sz w:val="24"/>
          <w:szCs w:val="24"/>
          <w:lang w:val="en-MY"/>
        </w:rPr>
      </w:pPr>
    </w:p>
    <w:p w:rsidR="00124E43" w:rsidRPr="00C91641" w:rsidRDefault="00124E43" w:rsidP="00C91641">
      <w:pPr>
        <w:pStyle w:val="Heading4"/>
        <w:spacing w:line="360" w:lineRule="auto"/>
        <w:ind w:left="720"/>
        <w:rPr>
          <w:sz w:val="26"/>
          <w:szCs w:val="26"/>
          <w:lang w:val="en-MY"/>
        </w:rPr>
      </w:pPr>
      <w:r w:rsidRPr="00C91641">
        <w:rPr>
          <w:sz w:val="26"/>
          <w:szCs w:val="26"/>
          <w:lang w:val="en-MY"/>
        </w:rPr>
        <w:t>8.4.</w:t>
      </w:r>
      <w:r w:rsidR="00C91641">
        <w:rPr>
          <w:sz w:val="26"/>
          <w:szCs w:val="26"/>
          <w:lang w:val="en-MY"/>
        </w:rPr>
        <w:t>1.</w:t>
      </w:r>
      <w:r w:rsidRPr="00C91641">
        <w:rPr>
          <w:sz w:val="26"/>
          <w:szCs w:val="26"/>
          <w:lang w:val="en-MY"/>
        </w:rPr>
        <w:t xml:space="preserve">4. Streamlined </w:t>
      </w:r>
      <w:r w:rsidR="00587299" w:rsidRPr="00C91641">
        <w:rPr>
          <w:sz w:val="26"/>
          <w:szCs w:val="26"/>
          <w:lang w:val="en-MY"/>
        </w:rPr>
        <w:t>Fairings</w:t>
      </w:r>
    </w:p>
    <w:p w:rsidR="00124E43" w:rsidRDefault="00124E43" w:rsidP="00124E43">
      <w:pPr>
        <w:autoSpaceDE w:val="0"/>
        <w:autoSpaceDN w:val="0"/>
        <w:adjustRightInd w:val="0"/>
        <w:spacing w:line="360" w:lineRule="auto"/>
        <w:jc w:val="both"/>
        <w:rPr>
          <w:sz w:val="24"/>
          <w:szCs w:val="24"/>
          <w:lang w:val="en-MY"/>
        </w:rPr>
      </w:pPr>
      <w:r w:rsidRPr="00124E43">
        <w:rPr>
          <w:sz w:val="24"/>
          <w:szCs w:val="24"/>
          <w:lang w:val="en-MY"/>
        </w:rPr>
        <w:t>Along with helical strakes, streamlining of riser sections is today regarded as an efficient way of</w:t>
      </w:r>
      <w:r>
        <w:rPr>
          <w:sz w:val="24"/>
          <w:szCs w:val="24"/>
          <w:lang w:val="en-MY"/>
        </w:rPr>
        <w:t xml:space="preserve"> </w:t>
      </w:r>
      <w:r w:rsidRPr="00124E43">
        <w:rPr>
          <w:sz w:val="24"/>
          <w:szCs w:val="24"/>
          <w:lang w:val="en-MY"/>
        </w:rPr>
        <w:t>suppressing VIV. Fairings has been used on a numerous of deep water Gulf of Mexico risers with</w:t>
      </w:r>
      <w:r>
        <w:rPr>
          <w:sz w:val="24"/>
          <w:szCs w:val="24"/>
          <w:lang w:val="en-MY"/>
        </w:rPr>
        <w:t xml:space="preserve"> </w:t>
      </w:r>
      <w:r w:rsidRPr="00124E43">
        <w:rPr>
          <w:sz w:val="24"/>
          <w:szCs w:val="24"/>
          <w:lang w:val="en-MY"/>
        </w:rPr>
        <w:t>success (Allen, et al., 2008). Critical parameters are chord length and thickness of fairing.</w:t>
      </w:r>
    </w:p>
    <w:p w:rsidR="00124E43" w:rsidRPr="00124E43" w:rsidRDefault="00124E43" w:rsidP="00124E43">
      <w:pPr>
        <w:autoSpaceDE w:val="0"/>
        <w:autoSpaceDN w:val="0"/>
        <w:adjustRightInd w:val="0"/>
        <w:spacing w:line="360" w:lineRule="auto"/>
        <w:jc w:val="both"/>
        <w:rPr>
          <w:sz w:val="24"/>
          <w:szCs w:val="24"/>
          <w:lang w:val="en-MY"/>
        </w:rPr>
      </w:pPr>
    </w:p>
    <w:p w:rsidR="00124E43" w:rsidRPr="00C91641" w:rsidRDefault="00124E43" w:rsidP="00C91641">
      <w:pPr>
        <w:pStyle w:val="Heading4"/>
        <w:ind w:left="720"/>
        <w:rPr>
          <w:sz w:val="26"/>
          <w:szCs w:val="26"/>
          <w:lang w:val="en-MY"/>
        </w:rPr>
      </w:pPr>
      <w:r w:rsidRPr="00C91641">
        <w:rPr>
          <w:sz w:val="26"/>
          <w:szCs w:val="26"/>
          <w:lang w:val="en-MY"/>
        </w:rPr>
        <w:lastRenderedPageBreak/>
        <w:t>8.4.</w:t>
      </w:r>
      <w:r w:rsidR="00C91641">
        <w:rPr>
          <w:sz w:val="26"/>
          <w:szCs w:val="26"/>
          <w:lang w:val="en-MY"/>
        </w:rPr>
        <w:t>1.</w:t>
      </w:r>
      <w:r w:rsidRPr="00C91641">
        <w:rPr>
          <w:sz w:val="26"/>
          <w:szCs w:val="26"/>
          <w:lang w:val="en-MY"/>
        </w:rPr>
        <w:t>5. Splitter</w:t>
      </w:r>
    </w:p>
    <w:p w:rsidR="00124E43" w:rsidRDefault="00124E43" w:rsidP="00124E43">
      <w:pPr>
        <w:autoSpaceDE w:val="0"/>
        <w:autoSpaceDN w:val="0"/>
        <w:adjustRightInd w:val="0"/>
        <w:spacing w:line="360" w:lineRule="auto"/>
        <w:jc w:val="both"/>
        <w:rPr>
          <w:sz w:val="24"/>
          <w:szCs w:val="24"/>
          <w:lang w:val="en-MY"/>
        </w:rPr>
      </w:pPr>
      <w:r w:rsidRPr="00124E43">
        <w:rPr>
          <w:sz w:val="24"/>
          <w:szCs w:val="24"/>
          <w:lang w:val="en-MY"/>
        </w:rPr>
        <w:t>The splitter length is 4-5 times the riser diameter to be effective.</w:t>
      </w:r>
    </w:p>
    <w:p w:rsidR="00124E43" w:rsidRDefault="00124E43" w:rsidP="00124E43">
      <w:pPr>
        <w:autoSpaceDE w:val="0"/>
        <w:autoSpaceDN w:val="0"/>
        <w:adjustRightInd w:val="0"/>
        <w:spacing w:line="360" w:lineRule="auto"/>
        <w:jc w:val="both"/>
        <w:rPr>
          <w:sz w:val="24"/>
          <w:szCs w:val="24"/>
          <w:lang w:val="en-MY"/>
        </w:rPr>
      </w:pPr>
    </w:p>
    <w:p w:rsidR="00124E43" w:rsidRPr="00C91641" w:rsidRDefault="00124E43" w:rsidP="00C91641">
      <w:pPr>
        <w:pStyle w:val="Heading4"/>
        <w:spacing w:line="360" w:lineRule="auto"/>
        <w:ind w:left="720"/>
        <w:rPr>
          <w:sz w:val="26"/>
          <w:szCs w:val="26"/>
          <w:lang w:val="en-MY"/>
        </w:rPr>
      </w:pPr>
      <w:r w:rsidRPr="00C91641">
        <w:rPr>
          <w:sz w:val="26"/>
          <w:szCs w:val="26"/>
          <w:lang w:val="en-MY"/>
        </w:rPr>
        <w:t>8.4.</w:t>
      </w:r>
      <w:r w:rsidR="00C91641">
        <w:rPr>
          <w:sz w:val="26"/>
          <w:szCs w:val="26"/>
          <w:lang w:val="en-MY"/>
        </w:rPr>
        <w:t>1.</w:t>
      </w:r>
      <w:r w:rsidRPr="00C91641">
        <w:rPr>
          <w:sz w:val="26"/>
          <w:szCs w:val="26"/>
          <w:lang w:val="en-MY"/>
        </w:rPr>
        <w:t>6. Ribbon or hair cable</w:t>
      </w:r>
    </w:p>
    <w:p w:rsidR="00587299" w:rsidRDefault="00124E43" w:rsidP="00124E43">
      <w:pPr>
        <w:autoSpaceDE w:val="0"/>
        <w:autoSpaceDN w:val="0"/>
        <w:adjustRightInd w:val="0"/>
        <w:spacing w:line="360" w:lineRule="auto"/>
        <w:jc w:val="both"/>
        <w:rPr>
          <w:sz w:val="24"/>
          <w:szCs w:val="24"/>
          <w:lang w:val="en-MY"/>
        </w:rPr>
      </w:pPr>
      <w:r w:rsidRPr="00124E43">
        <w:rPr>
          <w:sz w:val="24"/>
          <w:szCs w:val="24"/>
          <w:lang w:val="en-MY"/>
        </w:rPr>
        <w:t>Ribbons or hair cables may be used to prevent organized vortex formation in the wake of the cylinder</w:t>
      </w:r>
      <w:r>
        <w:rPr>
          <w:sz w:val="24"/>
          <w:szCs w:val="24"/>
          <w:lang w:val="en-MY"/>
        </w:rPr>
        <w:t xml:space="preserve"> </w:t>
      </w:r>
      <w:r w:rsidRPr="00124E43">
        <w:rPr>
          <w:sz w:val="24"/>
          <w:szCs w:val="24"/>
          <w:lang w:val="en-MY"/>
        </w:rPr>
        <w:t xml:space="preserve">section, and thus preventing VIV. Figure </w:t>
      </w:r>
      <w:r w:rsidR="008118AC">
        <w:rPr>
          <w:sz w:val="24"/>
          <w:szCs w:val="24"/>
          <w:lang w:val="en-MY"/>
        </w:rPr>
        <w:t>8.1</w:t>
      </w:r>
      <w:r w:rsidR="00387394">
        <w:rPr>
          <w:sz w:val="24"/>
          <w:szCs w:val="24"/>
          <w:lang w:val="en-MY"/>
        </w:rPr>
        <w:t>8</w:t>
      </w:r>
      <w:r w:rsidRPr="00124E43">
        <w:rPr>
          <w:sz w:val="24"/>
          <w:szCs w:val="24"/>
          <w:lang w:val="en-MY"/>
        </w:rPr>
        <w:t xml:space="preserve"> show</w:t>
      </w:r>
      <w:r w:rsidR="008118AC">
        <w:rPr>
          <w:sz w:val="24"/>
          <w:szCs w:val="24"/>
          <w:lang w:val="en-MY"/>
        </w:rPr>
        <w:t>s</w:t>
      </w:r>
      <w:r w:rsidRPr="00124E43">
        <w:rPr>
          <w:sz w:val="24"/>
          <w:szCs w:val="24"/>
          <w:lang w:val="en-MY"/>
        </w:rPr>
        <w:t xml:space="preserve"> incident flow on a bare cylinder. The wake clearly</w:t>
      </w:r>
      <w:r>
        <w:rPr>
          <w:sz w:val="24"/>
          <w:szCs w:val="24"/>
          <w:lang w:val="en-MY"/>
        </w:rPr>
        <w:t xml:space="preserve"> </w:t>
      </w:r>
      <w:r w:rsidRPr="00124E43">
        <w:rPr>
          <w:sz w:val="24"/>
          <w:szCs w:val="24"/>
          <w:lang w:val="en-MY"/>
        </w:rPr>
        <w:t xml:space="preserve">shows organized shed vortices. Figure </w:t>
      </w:r>
      <w:r w:rsidR="008118AC">
        <w:rPr>
          <w:sz w:val="24"/>
          <w:szCs w:val="24"/>
          <w:lang w:val="en-MY"/>
        </w:rPr>
        <w:t>8.1</w:t>
      </w:r>
      <w:r w:rsidR="00387394">
        <w:rPr>
          <w:sz w:val="24"/>
          <w:szCs w:val="24"/>
          <w:lang w:val="en-MY"/>
        </w:rPr>
        <w:t>9</w:t>
      </w:r>
      <w:r w:rsidRPr="00124E43">
        <w:rPr>
          <w:sz w:val="24"/>
          <w:szCs w:val="24"/>
          <w:lang w:val="en-MY"/>
        </w:rPr>
        <w:t xml:space="preserve"> shows the same cylinder in the same flow, but fitted with</w:t>
      </w:r>
      <w:r>
        <w:rPr>
          <w:sz w:val="24"/>
          <w:szCs w:val="24"/>
          <w:lang w:val="en-MY"/>
        </w:rPr>
        <w:t xml:space="preserve"> </w:t>
      </w:r>
      <w:r w:rsidRPr="00124E43">
        <w:rPr>
          <w:sz w:val="24"/>
          <w:szCs w:val="24"/>
          <w:lang w:val="en-MY"/>
        </w:rPr>
        <w:t>ribbons. Shed vortices in the wake are significantly reduced.</w:t>
      </w:r>
    </w:p>
    <w:p w:rsidR="00587299" w:rsidRDefault="00587299" w:rsidP="00124E43">
      <w:pPr>
        <w:autoSpaceDE w:val="0"/>
        <w:autoSpaceDN w:val="0"/>
        <w:adjustRightInd w:val="0"/>
        <w:spacing w:line="360" w:lineRule="auto"/>
        <w:jc w:val="both"/>
        <w:rPr>
          <w:sz w:val="24"/>
          <w:szCs w:val="24"/>
          <w:lang w:val="en-MY"/>
        </w:rPr>
      </w:pPr>
    </w:p>
    <w:p w:rsidR="00587299" w:rsidRDefault="00587299" w:rsidP="00587299">
      <w:pPr>
        <w:autoSpaceDE w:val="0"/>
        <w:autoSpaceDN w:val="0"/>
        <w:adjustRightInd w:val="0"/>
        <w:spacing w:line="360" w:lineRule="auto"/>
        <w:jc w:val="center"/>
        <w:rPr>
          <w:sz w:val="24"/>
          <w:szCs w:val="24"/>
          <w:lang w:val="en-MY"/>
        </w:rPr>
      </w:pPr>
      <w:r w:rsidRPr="00587299">
        <w:rPr>
          <w:noProof/>
          <w:lang w:val="en-MY" w:eastAsia="ja-JP"/>
        </w:rPr>
        <w:drawing>
          <wp:inline distT="0" distB="0" distL="0" distR="0" wp14:anchorId="18E87B7E" wp14:editId="29D64A9F">
            <wp:extent cx="3627120" cy="2529840"/>
            <wp:effectExtent l="0" t="0" r="0" b="3810"/>
            <wp:docPr id="65551" name="Picture 65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3627120" cy="2529840"/>
                    </a:xfrm>
                    <a:prstGeom prst="rect">
                      <a:avLst/>
                    </a:prstGeom>
                  </pic:spPr>
                </pic:pic>
              </a:graphicData>
            </a:graphic>
          </wp:inline>
        </w:drawing>
      </w:r>
    </w:p>
    <w:p w:rsidR="00587299" w:rsidRDefault="00587299" w:rsidP="00587299">
      <w:pPr>
        <w:autoSpaceDE w:val="0"/>
        <w:autoSpaceDN w:val="0"/>
        <w:adjustRightInd w:val="0"/>
        <w:spacing w:line="360" w:lineRule="auto"/>
        <w:jc w:val="center"/>
        <w:rPr>
          <w:sz w:val="24"/>
          <w:szCs w:val="24"/>
          <w:lang w:val="en-MY"/>
        </w:rPr>
      </w:pPr>
      <w:r w:rsidRPr="00587299">
        <w:rPr>
          <w:b/>
          <w:sz w:val="24"/>
          <w:szCs w:val="24"/>
          <w:lang w:val="en-MY"/>
        </w:rPr>
        <w:t xml:space="preserve">Figure </w:t>
      </w:r>
      <w:r w:rsidR="008118AC">
        <w:rPr>
          <w:b/>
          <w:sz w:val="24"/>
          <w:szCs w:val="24"/>
          <w:lang w:val="en-MY"/>
        </w:rPr>
        <w:t>8.1</w:t>
      </w:r>
      <w:r w:rsidR="00387394">
        <w:rPr>
          <w:b/>
          <w:sz w:val="24"/>
          <w:szCs w:val="24"/>
          <w:lang w:val="en-MY"/>
        </w:rPr>
        <w:t>8</w:t>
      </w:r>
      <w:r w:rsidRPr="00587299">
        <w:rPr>
          <w:b/>
          <w:sz w:val="24"/>
          <w:szCs w:val="24"/>
          <w:lang w:val="en-MY"/>
        </w:rPr>
        <w:t>:</w:t>
      </w:r>
      <w:r w:rsidRPr="00587299">
        <w:rPr>
          <w:sz w:val="24"/>
          <w:szCs w:val="24"/>
          <w:lang w:val="en-MY"/>
        </w:rPr>
        <w:t xml:space="preserve"> Regular cylinder with no ribbons attached</w:t>
      </w:r>
    </w:p>
    <w:p w:rsidR="00587299" w:rsidRDefault="00587299" w:rsidP="00587299">
      <w:pPr>
        <w:autoSpaceDE w:val="0"/>
        <w:autoSpaceDN w:val="0"/>
        <w:adjustRightInd w:val="0"/>
        <w:spacing w:line="360" w:lineRule="auto"/>
        <w:jc w:val="center"/>
        <w:rPr>
          <w:sz w:val="24"/>
          <w:szCs w:val="24"/>
          <w:lang w:val="en-MY"/>
        </w:rPr>
      </w:pPr>
    </w:p>
    <w:p w:rsidR="00587299" w:rsidRDefault="00587299" w:rsidP="00587299">
      <w:pPr>
        <w:autoSpaceDE w:val="0"/>
        <w:autoSpaceDN w:val="0"/>
        <w:adjustRightInd w:val="0"/>
        <w:spacing w:line="360" w:lineRule="auto"/>
        <w:jc w:val="center"/>
        <w:rPr>
          <w:sz w:val="24"/>
          <w:szCs w:val="24"/>
          <w:lang w:val="en-MY"/>
        </w:rPr>
      </w:pPr>
      <w:r w:rsidRPr="00587299">
        <w:rPr>
          <w:noProof/>
          <w:lang w:val="en-MY" w:eastAsia="ja-JP"/>
        </w:rPr>
        <w:drawing>
          <wp:inline distT="0" distB="0" distL="0" distR="0" wp14:anchorId="1CF971EE" wp14:editId="28948BD5">
            <wp:extent cx="3619500" cy="2545080"/>
            <wp:effectExtent l="0" t="0" r="0" b="7620"/>
            <wp:docPr id="65552" name="Picture 65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3619500" cy="2545080"/>
                    </a:xfrm>
                    <a:prstGeom prst="rect">
                      <a:avLst/>
                    </a:prstGeom>
                  </pic:spPr>
                </pic:pic>
              </a:graphicData>
            </a:graphic>
          </wp:inline>
        </w:drawing>
      </w:r>
    </w:p>
    <w:p w:rsidR="00587299" w:rsidRDefault="00587299" w:rsidP="00587299">
      <w:pPr>
        <w:autoSpaceDE w:val="0"/>
        <w:autoSpaceDN w:val="0"/>
        <w:adjustRightInd w:val="0"/>
        <w:spacing w:line="360" w:lineRule="auto"/>
        <w:jc w:val="center"/>
        <w:rPr>
          <w:sz w:val="24"/>
          <w:szCs w:val="24"/>
          <w:lang w:val="en-MY"/>
        </w:rPr>
      </w:pPr>
      <w:r w:rsidRPr="00587299">
        <w:rPr>
          <w:b/>
          <w:sz w:val="24"/>
          <w:szCs w:val="24"/>
          <w:lang w:val="en-MY"/>
        </w:rPr>
        <w:t>Figure 8.1</w:t>
      </w:r>
      <w:r w:rsidR="00387394">
        <w:rPr>
          <w:b/>
          <w:sz w:val="24"/>
          <w:szCs w:val="24"/>
          <w:lang w:val="en-MY"/>
        </w:rPr>
        <w:t>9</w:t>
      </w:r>
      <w:r w:rsidRPr="00587299">
        <w:rPr>
          <w:b/>
          <w:sz w:val="24"/>
          <w:szCs w:val="24"/>
          <w:lang w:val="en-MY"/>
        </w:rPr>
        <w:t>:</w:t>
      </w:r>
      <w:r w:rsidRPr="00587299">
        <w:rPr>
          <w:sz w:val="24"/>
          <w:szCs w:val="24"/>
          <w:lang w:val="en-MY"/>
        </w:rPr>
        <w:t xml:space="preserve"> Cylinder with ribbons attached to trailing edge</w:t>
      </w:r>
    </w:p>
    <w:p w:rsidR="00587299" w:rsidRDefault="00587299" w:rsidP="00587299">
      <w:pPr>
        <w:autoSpaceDE w:val="0"/>
        <w:autoSpaceDN w:val="0"/>
        <w:adjustRightInd w:val="0"/>
        <w:spacing w:line="360" w:lineRule="auto"/>
        <w:jc w:val="center"/>
        <w:rPr>
          <w:sz w:val="24"/>
          <w:szCs w:val="24"/>
          <w:lang w:val="en-MY"/>
        </w:rPr>
      </w:pPr>
    </w:p>
    <w:p w:rsidR="00124E43" w:rsidRPr="00124E43" w:rsidRDefault="00124E43" w:rsidP="00124E43">
      <w:pPr>
        <w:autoSpaceDE w:val="0"/>
        <w:autoSpaceDN w:val="0"/>
        <w:adjustRightInd w:val="0"/>
        <w:spacing w:line="360" w:lineRule="auto"/>
        <w:ind w:firstLine="567"/>
        <w:jc w:val="both"/>
        <w:rPr>
          <w:sz w:val="24"/>
          <w:szCs w:val="24"/>
          <w:lang w:val="en-MY"/>
        </w:rPr>
      </w:pPr>
      <w:r w:rsidRPr="00124E43">
        <w:rPr>
          <w:sz w:val="24"/>
          <w:szCs w:val="24"/>
          <w:lang w:val="en-MY"/>
        </w:rPr>
        <w:t>This type of suppression device has many advantages over other devices like helical strakes. The</w:t>
      </w:r>
      <w:r>
        <w:rPr>
          <w:sz w:val="24"/>
          <w:szCs w:val="24"/>
          <w:lang w:val="en-MY"/>
        </w:rPr>
        <w:t xml:space="preserve"> </w:t>
      </w:r>
      <w:r w:rsidRPr="00124E43">
        <w:rPr>
          <w:sz w:val="24"/>
          <w:szCs w:val="24"/>
          <w:lang w:val="en-MY"/>
        </w:rPr>
        <w:t>advantages include ease of fabrication, simple design, easy handling and low maintenance (Kumar, et</w:t>
      </w:r>
      <w:r>
        <w:rPr>
          <w:sz w:val="24"/>
          <w:szCs w:val="24"/>
          <w:lang w:val="en-MY"/>
        </w:rPr>
        <w:t xml:space="preserve"> </w:t>
      </w:r>
      <w:r w:rsidRPr="00124E43">
        <w:rPr>
          <w:sz w:val="24"/>
          <w:szCs w:val="24"/>
          <w:lang w:val="en-MY"/>
        </w:rPr>
        <w:t>al., 2007). Blevins (Blevins, 1994) gives the following parameters:</w:t>
      </w:r>
    </w:p>
    <w:p w:rsidR="00124E43" w:rsidRPr="00124E43" w:rsidRDefault="00124E43" w:rsidP="00124E43">
      <w:pPr>
        <w:pStyle w:val="ListParagraph"/>
        <w:numPr>
          <w:ilvl w:val="0"/>
          <w:numId w:val="17"/>
        </w:numPr>
        <w:autoSpaceDE w:val="0"/>
        <w:autoSpaceDN w:val="0"/>
        <w:adjustRightInd w:val="0"/>
        <w:spacing w:line="360" w:lineRule="auto"/>
        <w:ind w:left="568" w:hanging="284"/>
        <w:jc w:val="both"/>
        <w:rPr>
          <w:sz w:val="24"/>
          <w:szCs w:val="24"/>
          <w:lang w:val="en-MY"/>
        </w:rPr>
      </w:pPr>
      <w:r w:rsidRPr="00124E43">
        <w:rPr>
          <w:sz w:val="24"/>
          <w:szCs w:val="24"/>
          <w:lang w:val="en-MY"/>
        </w:rPr>
        <w:t>Ribbon width: 1-2D</w:t>
      </w:r>
    </w:p>
    <w:p w:rsidR="00124E43" w:rsidRPr="00124E43" w:rsidRDefault="00124E43" w:rsidP="00124E43">
      <w:pPr>
        <w:pStyle w:val="ListParagraph"/>
        <w:numPr>
          <w:ilvl w:val="0"/>
          <w:numId w:val="17"/>
        </w:numPr>
        <w:autoSpaceDE w:val="0"/>
        <w:autoSpaceDN w:val="0"/>
        <w:adjustRightInd w:val="0"/>
        <w:spacing w:line="360" w:lineRule="auto"/>
        <w:ind w:left="568" w:hanging="284"/>
        <w:jc w:val="both"/>
        <w:rPr>
          <w:sz w:val="24"/>
          <w:szCs w:val="24"/>
          <w:lang w:val="en-MY"/>
        </w:rPr>
      </w:pPr>
      <w:r w:rsidRPr="00124E43">
        <w:rPr>
          <w:sz w:val="24"/>
          <w:szCs w:val="24"/>
          <w:lang w:val="en-MY"/>
        </w:rPr>
        <w:t>Ribbon length: 6-10D</w:t>
      </w:r>
    </w:p>
    <w:p w:rsidR="00124E43" w:rsidRDefault="00124E43" w:rsidP="00124E43">
      <w:pPr>
        <w:pStyle w:val="ListParagraph"/>
        <w:numPr>
          <w:ilvl w:val="0"/>
          <w:numId w:val="17"/>
        </w:numPr>
        <w:autoSpaceDE w:val="0"/>
        <w:autoSpaceDN w:val="0"/>
        <w:adjustRightInd w:val="0"/>
        <w:spacing w:line="360" w:lineRule="auto"/>
        <w:ind w:left="568" w:hanging="284"/>
        <w:jc w:val="both"/>
        <w:rPr>
          <w:sz w:val="24"/>
          <w:szCs w:val="24"/>
          <w:lang w:val="en-MY"/>
        </w:rPr>
      </w:pPr>
      <w:r w:rsidRPr="00124E43">
        <w:rPr>
          <w:sz w:val="24"/>
          <w:szCs w:val="24"/>
          <w:lang w:val="en-MY"/>
        </w:rPr>
        <w:t>Ribbon thickness: 0.05D</w:t>
      </w:r>
    </w:p>
    <w:p w:rsidR="00124E43" w:rsidRDefault="00124E43" w:rsidP="00124E43">
      <w:pPr>
        <w:autoSpaceDE w:val="0"/>
        <w:autoSpaceDN w:val="0"/>
        <w:adjustRightInd w:val="0"/>
        <w:spacing w:line="360" w:lineRule="auto"/>
        <w:jc w:val="both"/>
        <w:rPr>
          <w:sz w:val="24"/>
          <w:szCs w:val="24"/>
          <w:lang w:val="en-MY"/>
        </w:rPr>
      </w:pPr>
    </w:p>
    <w:p w:rsidR="00124E43" w:rsidRPr="00C91641" w:rsidRDefault="000831E6" w:rsidP="00C91641">
      <w:pPr>
        <w:pStyle w:val="Heading4"/>
        <w:spacing w:line="360" w:lineRule="auto"/>
        <w:ind w:left="720"/>
        <w:rPr>
          <w:sz w:val="26"/>
          <w:szCs w:val="26"/>
          <w:lang w:val="en-MY"/>
        </w:rPr>
      </w:pPr>
      <w:r w:rsidRPr="00C91641">
        <w:rPr>
          <w:sz w:val="26"/>
          <w:szCs w:val="26"/>
          <w:lang w:val="en-MY"/>
        </w:rPr>
        <w:t>8.4.</w:t>
      </w:r>
      <w:r w:rsidR="00C91641">
        <w:rPr>
          <w:sz w:val="26"/>
          <w:szCs w:val="26"/>
          <w:lang w:val="en-MY"/>
        </w:rPr>
        <w:t>1.</w:t>
      </w:r>
      <w:r w:rsidRPr="00C91641">
        <w:rPr>
          <w:sz w:val="26"/>
          <w:szCs w:val="26"/>
          <w:lang w:val="en-MY"/>
        </w:rPr>
        <w:t xml:space="preserve">7. </w:t>
      </w:r>
      <w:r w:rsidR="00124E43" w:rsidRPr="00C91641">
        <w:rPr>
          <w:sz w:val="26"/>
          <w:szCs w:val="26"/>
          <w:lang w:val="en-MY"/>
        </w:rPr>
        <w:t>Guide vane</w:t>
      </w:r>
    </w:p>
    <w:p w:rsidR="00124E43" w:rsidRPr="00124E43" w:rsidRDefault="00124E43" w:rsidP="00124E43">
      <w:pPr>
        <w:autoSpaceDE w:val="0"/>
        <w:autoSpaceDN w:val="0"/>
        <w:adjustRightInd w:val="0"/>
        <w:spacing w:line="360" w:lineRule="auto"/>
        <w:jc w:val="both"/>
        <w:rPr>
          <w:sz w:val="24"/>
          <w:szCs w:val="24"/>
          <w:lang w:val="en-MY"/>
        </w:rPr>
      </w:pPr>
      <w:r w:rsidRPr="00124E43">
        <w:rPr>
          <w:sz w:val="24"/>
          <w:szCs w:val="24"/>
          <w:lang w:val="en-MY"/>
        </w:rPr>
        <w:t>The guide vanes work in a similar way as the streamlined fairing, namely by reducing flow separation</w:t>
      </w:r>
      <w:r>
        <w:rPr>
          <w:sz w:val="24"/>
          <w:szCs w:val="24"/>
          <w:lang w:val="en-MY"/>
        </w:rPr>
        <w:t xml:space="preserve"> </w:t>
      </w:r>
      <w:r w:rsidRPr="00124E43">
        <w:rPr>
          <w:sz w:val="24"/>
          <w:szCs w:val="24"/>
          <w:lang w:val="en-MY"/>
        </w:rPr>
        <w:t>around the cylinder. Design of a typical guide vane includes:</w:t>
      </w:r>
    </w:p>
    <w:p w:rsidR="00124E43" w:rsidRPr="000831E6" w:rsidRDefault="00124E43" w:rsidP="000831E6">
      <w:pPr>
        <w:pStyle w:val="ListParagraph"/>
        <w:numPr>
          <w:ilvl w:val="0"/>
          <w:numId w:val="15"/>
        </w:numPr>
        <w:autoSpaceDE w:val="0"/>
        <w:autoSpaceDN w:val="0"/>
        <w:adjustRightInd w:val="0"/>
        <w:spacing w:line="360" w:lineRule="auto"/>
        <w:jc w:val="both"/>
        <w:rPr>
          <w:sz w:val="24"/>
          <w:szCs w:val="24"/>
          <w:lang w:val="en-MY"/>
        </w:rPr>
      </w:pPr>
      <w:r w:rsidRPr="000831E6">
        <w:rPr>
          <w:sz w:val="24"/>
          <w:szCs w:val="24"/>
          <w:lang w:val="en-MY"/>
        </w:rPr>
        <w:t>Plate length of roughly 1D</w:t>
      </w:r>
    </w:p>
    <w:p w:rsidR="00124E43" w:rsidRPr="000831E6" w:rsidRDefault="00124E43" w:rsidP="000831E6">
      <w:pPr>
        <w:pStyle w:val="ListParagraph"/>
        <w:numPr>
          <w:ilvl w:val="0"/>
          <w:numId w:val="15"/>
        </w:numPr>
        <w:autoSpaceDE w:val="0"/>
        <w:autoSpaceDN w:val="0"/>
        <w:adjustRightInd w:val="0"/>
        <w:spacing w:line="360" w:lineRule="auto"/>
        <w:jc w:val="both"/>
        <w:rPr>
          <w:sz w:val="24"/>
          <w:szCs w:val="24"/>
          <w:lang w:val="en-MY"/>
        </w:rPr>
      </w:pPr>
      <w:r w:rsidRPr="000831E6">
        <w:rPr>
          <w:sz w:val="24"/>
          <w:szCs w:val="24"/>
          <w:lang w:val="en-MY"/>
        </w:rPr>
        <w:t>Lateral separation between the trailing edges of 0.9D.</w:t>
      </w:r>
    </w:p>
    <w:p w:rsidR="00124E43" w:rsidRPr="00124E43" w:rsidRDefault="00124E43" w:rsidP="00124E43">
      <w:pPr>
        <w:autoSpaceDE w:val="0"/>
        <w:autoSpaceDN w:val="0"/>
        <w:adjustRightInd w:val="0"/>
        <w:spacing w:line="360" w:lineRule="auto"/>
        <w:jc w:val="both"/>
        <w:rPr>
          <w:sz w:val="24"/>
          <w:szCs w:val="24"/>
          <w:lang w:val="en-MY"/>
        </w:rPr>
      </w:pPr>
    </w:p>
    <w:p w:rsidR="00124E43" w:rsidRPr="00C91641" w:rsidRDefault="000831E6" w:rsidP="00C91641">
      <w:pPr>
        <w:pStyle w:val="Heading4"/>
        <w:spacing w:line="360" w:lineRule="auto"/>
        <w:ind w:left="720"/>
        <w:rPr>
          <w:sz w:val="26"/>
          <w:szCs w:val="26"/>
          <w:lang w:val="en-MY"/>
        </w:rPr>
      </w:pPr>
      <w:r w:rsidRPr="00C91641">
        <w:rPr>
          <w:sz w:val="26"/>
          <w:szCs w:val="26"/>
          <w:lang w:val="en-MY"/>
        </w:rPr>
        <w:t>8.4.</w:t>
      </w:r>
      <w:r w:rsidR="00C91641">
        <w:rPr>
          <w:sz w:val="26"/>
          <w:szCs w:val="26"/>
          <w:lang w:val="en-MY"/>
        </w:rPr>
        <w:t>1.</w:t>
      </w:r>
      <w:r w:rsidRPr="00C91641">
        <w:rPr>
          <w:sz w:val="26"/>
          <w:szCs w:val="26"/>
          <w:lang w:val="en-MY"/>
        </w:rPr>
        <w:t xml:space="preserve">8. </w:t>
      </w:r>
      <w:r w:rsidR="00124E43" w:rsidRPr="00C91641">
        <w:rPr>
          <w:sz w:val="26"/>
          <w:szCs w:val="26"/>
          <w:lang w:val="en-MY"/>
        </w:rPr>
        <w:t>Spoiler plates</w:t>
      </w:r>
    </w:p>
    <w:p w:rsidR="00124E43" w:rsidRPr="00124E43" w:rsidRDefault="00124E43" w:rsidP="00124E43">
      <w:pPr>
        <w:autoSpaceDE w:val="0"/>
        <w:autoSpaceDN w:val="0"/>
        <w:adjustRightInd w:val="0"/>
        <w:spacing w:line="360" w:lineRule="auto"/>
        <w:jc w:val="both"/>
        <w:rPr>
          <w:sz w:val="24"/>
          <w:szCs w:val="24"/>
          <w:lang w:val="en-MY"/>
        </w:rPr>
      </w:pPr>
      <w:r w:rsidRPr="00124E43">
        <w:rPr>
          <w:sz w:val="24"/>
          <w:szCs w:val="24"/>
          <w:lang w:val="en-MY"/>
        </w:rPr>
        <w:t>Spoiler plates have proved to disrupt the vortex formation and shedding, and thus reducing vortex</w:t>
      </w:r>
      <w:r w:rsidR="000831E6">
        <w:rPr>
          <w:sz w:val="24"/>
          <w:szCs w:val="24"/>
          <w:lang w:val="en-MY"/>
        </w:rPr>
        <w:t xml:space="preserve"> </w:t>
      </w:r>
      <w:r w:rsidRPr="00124E43">
        <w:rPr>
          <w:sz w:val="24"/>
          <w:szCs w:val="24"/>
          <w:lang w:val="en-MY"/>
        </w:rPr>
        <w:t>induced oscillations. Experiments have found a reduced excitation of up to 70% by use of spoilers</w:t>
      </w:r>
      <w:r w:rsidR="000831E6">
        <w:rPr>
          <w:sz w:val="24"/>
          <w:szCs w:val="24"/>
          <w:lang w:val="en-MY"/>
        </w:rPr>
        <w:t xml:space="preserve"> </w:t>
      </w:r>
      <w:r w:rsidRPr="00124E43">
        <w:rPr>
          <w:sz w:val="24"/>
          <w:szCs w:val="24"/>
          <w:lang w:val="en-MY"/>
        </w:rPr>
        <w:t>(Kumar, et al., 2007). A trade-off however, is increased drag. Suggested spoiler geometry and</w:t>
      </w:r>
      <w:r w:rsidR="000831E6">
        <w:rPr>
          <w:sz w:val="24"/>
          <w:szCs w:val="24"/>
          <w:lang w:val="en-MY"/>
        </w:rPr>
        <w:t xml:space="preserve"> </w:t>
      </w:r>
      <w:r w:rsidRPr="00124E43">
        <w:rPr>
          <w:sz w:val="24"/>
          <w:szCs w:val="24"/>
          <w:lang w:val="en-MY"/>
        </w:rPr>
        <w:t>configuration:</w:t>
      </w:r>
    </w:p>
    <w:p w:rsidR="00124E43" w:rsidRPr="000831E6" w:rsidRDefault="00124E43" w:rsidP="0079111B">
      <w:pPr>
        <w:pStyle w:val="ListParagraph"/>
        <w:numPr>
          <w:ilvl w:val="0"/>
          <w:numId w:val="47"/>
        </w:numPr>
        <w:autoSpaceDE w:val="0"/>
        <w:autoSpaceDN w:val="0"/>
        <w:adjustRightInd w:val="0"/>
        <w:spacing w:line="360" w:lineRule="auto"/>
        <w:jc w:val="both"/>
        <w:rPr>
          <w:sz w:val="24"/>
          <w:szCs w:val="24"/>
          <w:lang w:val="en-MY"/>
        </w:rPr>
      </w:pPr>
      <w:r w:rsidRPr="000831E6">
        <w:rPr>
          <w:sz w:val="24"/>
          <w:szCs w:val="24"/>
          <w:lang w:val="en-MY"/>
        </w:rPr>
        <w:t>Plate size: squares, D/3 on each side</w:t>
      </w:r>
    </w:p>
    <w:p w:rsidR="00124E43" w:rsidRPr="000831E6" w:rsidRDefault="00124E43" w:rsidP="0079111B">
      <w:pPr>
        <w:pStyle w:val="ListParagraph"/>
        <w:numPr>
          <w:ilvl w:val="0"/>
          <w:numId w:val="47"/>
        </w:numPr>
        <w:autoSpaceDE w:val="0"/>
        <w:autoSpaceDN w:val="0"/>
        <w:adjustRightInd w:val="0"/>
        <w:spacing w:line="360" w:lineRule="auto"/>
        <w:jc w:val="both"/>
        <w:rPr>
          <w:sz w:val="24"/>
          <w:szCs w:val="24"/>
          <w:lang w:val="en-MY"/>
        </w:rPr>
      </w:pPr>
      <w:r w:rsidRPr="000831E6">
        <w:rPr>
          <w:sz w:val="24"/>
          <w:szCs w:val="24"/>
          <w:lang w:val="en-MY"/>
        </w:rPr>
        <w:t>Number of plates: 4 in a circumferential ring</w:t>
      </w:r>
    </w:p>
    <w:p w:rsidR="00124E43" w:rsidRDefault="00124E43" w:rsidP="0079111B">
      <w:pPr>
        <w:pStyle w:val="ListParagraph"/>
        <w:numPr>
          <w:ilvl w:val="0"/>
          <w:numId w:val="47"/>
        </w:numPr>
        <w:autoSpaceDE w:val="0"/>
        <w:autoSpaceDN w:val="0"/>
        <w:adjustRightInd w:val="0"/>
        <w:spacing w:line="360" w:lineRule="auto"/>
        <w:jc w:val="both"/>
        <w:rPr>
          <w:sz w:val="24"/>
          <w:szCs w:val="24"/>
          <w:lang w:val="en-MY"/>
        </w:rPr>
      </w:pPr>
      <w:r w:rsidRPr="000831E6">
        <w:rPr>
          <w:sz w:val="24"/>
          <w:szCs w:val="24"/>
          <w:lang w:val="en-MY"/>
        </w:rPr>
        <w:t>Distance between plates: 2/3 D axial distance</w:t>
      </w:r>
    </w:p>
    <w:p w:rsidR="00587299" w:rsidRDefault="00587299" w:rsidP="00587299">
      <w:pPr>
        <w:autoSpaceDE w:val="0"/>
        <w:autoSpaceDN w:val="0"/>
        <w:adjustRightInd w:val="0"/>
        <w:spacing w:line="360" w:lineRule="auto"/>
        <w:jc w:val="both"/>
        <w:rPr>
          <w:sz w:val="24"/>
          <w:szCs w:val="24"/>
          <w:lang w:val="en-MY"/>
        </w:rPr>
      </w:pPr>
    </w:p>
    <w:p w:rsidR="00C91641" w:rsidRPr="00974E27" w:rsidRDefault="00C91641" w:rsidP="00C91641">
      <w:pPr>
        <w:pStyle w:val="Heading3"/>
        <w:spacing w:line="360" w:lineRule="auto"/>
        <w:ind w:left="720"/>
        <w:rPr>
          <w:rFonts w:eastAsia="Cordia New"/>
        </w:rPr>
      </w:pPr>
      <w:bookmarkStart w:id="144" w:name="_Toc519628414"/>
      <w:r>
        <w:rPr>
          <w:rFonts w:eastAsia="Cordia New"/>
        </w:rPr>
        <w:t>8</w:t>
      </w:r>
      <w:r w:rsidRPr="00974E27">
        <w:rPr>
          <w:rFonts w:eastAsia="Cordia New"/>
        </w:rPr>
        <w:t>.</w:t>
      </w:r>
      <w:r>
        <w:rPr>
          <w:rFonts w:eastAsia="Cordia New"/>
        </w:rPr>
        <w:t>4.2.</w:t>
      </w:r>
      <w:r w:rsidRPr="00974E27">
        <w:rPr>
          <w:rFonts w:eastAsia="Cordia New"/>
        </w:rPr>
        <w:t xml:space="preserve"> </w:t>
      </w:r>
      <w:r w:rsidRPr="00C91641">
        <w:rPr>
          <w:rFonts w:eastAsia="Cordia New"/>
        </w:rPr>
        <w:t>Changes to riser structural properties</w:t>
      </w:r>
      <w:bookmarkEnd w:id="144"/>
    </w:p>
    <w:p w:rsidR="00C91641" w:rsidRDefault="006000EB" w:rsidP="006000EB">
      <w:pPr>
        <w:autoSpaceDE w:val="0"/>
        <w:autoSpaceDN w:val="0"/>
        <w:adjustRightInd w:val="0"/>
        <w:spacing w:line="360" w:lineRule="auto"/>
        <w:jc w:val="both"/>
        <w:rPr>
          <w:color w:val="000000" w:themeColor="text1"/>
          <w:sz w:val="24"/>
          <w:szCs w:val="24"/>
        </w:rPr>
      </w:pPr>
      <w:r w:rsidRPr="006000EB">
        <w:rPr>
          <w:color w:val="000000" w:themeColor="text1"/>
          <w:sz w:val="24"/>
          <w:szCs w:val="24"/>
        </w:rPr>
        <w:t xml:space="preserve">As mentioned </w:t>
      </w:r>
      <w:r w:rsidR="000D2DFC">
        <w:rPr>
          <w:color w:val="000000" w:themeColor="text1"/>
          <w:sz w:val="24"/>
          <w:szCs w:val="24"/>
        </w:rPr>
        <w:t xml:space="preserve">earlier, </w:t>
      </w:r>
      <w:r w:rsidRPr="006000EB">
        <w:rPr>
          <w:color w:val="000000" w:themeColor="text1"/>
          <w:sz w:val="24"/>
          <w:szCs w:val="24"/>
        </w:rPr>
        <w:t>VIV are oscillations at resonance. Thus, avoiding resonance would be an</w:t>
      </w:r>
      <w:r w:rsidR="000D2DFC">
        <w:rPr>
          <w:color w:val="000000" w:themeColor="text1"/>
          <w:sz w:val="24"/>
          <w:szCs w:val="24"/>
        </w:rPr>
        <w:t xml:space="preserve"> </w:t>
      </w:r>
      <w:r w:rsidRPr="006000EB">
        <w:rPr>
          <w:color w:val="000000" w:themeColor="text1"/>
          <w:sz w:val="24"/>
          <w:szCs w:val="24"/>
        </w:rPr>
        <w:t>efficient way of avoiding the phenomenon. This means that the reduced velocity is kept lower</w:t>
      </w:r>
      <w:r w:rsidR="003D0146">
        <w:rPr>
          <w:color w:val="000000" w:themeColor="text1"/>
          <w:sz w:val="24"/>
          <w:szCs w:val="24"/>
        </w:rPr>
        <w:t xml:space="preserve"> </w:t>
      </w:r>
      <w:r w:rsidRPr="006000EB">
        <w:rPr>
          <w:color w:val="000000" w:themeColor="text1"/>
          <w:sz w:val="24"/>
          <w:szCs w:val="24"/>
        </w:rPr>
        <w:t>than 1 (Blevins, 1994)</w:t>
      </w:r>
      <w:r w:rsidR="000D2DFC">
        <w:rPr>
          <w:color w:val="000000" w:themeColor="text1"/>
          <w:sz w:val="24"/>
          <w:szCs w:val="24"/>
        </w:rPr>
        <w:t>.</w:t>
      </w:r>
    </w:p>
    <w:p w:rsidR="000D2DFC" w:rsidRDefault="000D2DFC" w:rsidP="006000EB">
      <w:pPr>
        <w:autoSpaceDE w:val="0"/>
        <w:autoSpaceDN w:val="0"/>
        <w:adjustRightInd w:val="0"/>
        <w:spacing w:line="360" w:lineRule="auto"/>
        <w:jc w:val="both"/>
        <w:rPr>
          <w:sz w:val="24"/>
          <w:szCs w:val="24"/>
          <w:lang w:val="en-MY"/>
        </w:rPr>
      </w:pPr>
    </w:p>
    <w:p w:rsidR="00587299" w:rsidRDefault="00D55C7F" w:rsidP="00587299">
      <w:pPr>
        <w:autoSpaceDE w:val="0"/>
        <w:autoSpaceDN w:val="0"/>
        <w:adjustRightInd w:val="0"/>
        <w:spacing w:line="360" w:lineRule="auto"/>
        <w:jc w:val="both"/>
        <w:rPr>
          <w:sz w:val="24"/>
          <w:szCs w:val="24"/>
          <w:lang w:val="en-MY"/>
        </w:rPr>
      </w:pPr>
      <m:oMath>
        <m:sSub>
          <m:sSubPr>
            <m:ctrlPr>
              <w:rPr>
                <w:rFonts w:ascii="Cambria Math" w:hAnsi="Cambria Math"/>
                <w:i/>
                <w:sz w:val="24"/>
                <w:szCs w:val="24"/>
                <w:lang w:val="en-MY"/>
              </w:rPr>
            </m:ctrlPr>
          </m:sSubPr>
          <m:e>
            <m:r>
              <w:rPr>
                <w:rFonts w:ascii="Cambria Math" w:hAnsi="Cambria Math"/>
                <w:sz w:val="24"/>
                <w:szCs w:val="24"/>
                <w:lang w:val="en-MY"/>
              </w:rPr>
              <m:t>U</m:t>
            </m:r>
          </m:e>
          <m:sub>
            <m:r>
              <w:rPr>
                <w:rFonts w:ascii="Cambria Math" w:hAnsi="Cambria Math"/>
                <w:sz w:val="24"/>
                <w:szCs w:val="24"/>
                <w:lang w:val="en-MY"/>
              </w:rPr>
              <m:t>R</m:t>
            </m:r>
          </m:sub>
        </m:sSub>
        <m:r>
          <w:rPr>
            <w:rFonts w:ascii="Cambria Math" w:hAnsi="Cambria Math"/>
            <w:sz w:val="24"/>
            <w:szCs w:val="24"/>
            <w:lang w:val="en-MY"/>
          </w:rPr>
          <m:t>=</m:t>
        </m:r>
        <m:f>
          <m:fPr>
            <m:ctrlPr>
              <w:rPr>
                <w:rFonts w:ascii="Cambria Math" w:hAnsi="Cambria Math"/>
                <w:i/>
                <w:sz w:val="24"/>
                <w:szCs w:val="24"/>
                <w:lang w:val="en-MY"/>
              </w:rPr>
            </m:ctrlPr>
          </m:fPr>
          <m:num>
            <m:r>
              <w:rPr>
                <w:rFonts w:ascii="Cambria Math" w:hAnsi="Cambria Math"/>
                <w:sz w:val="24"/>
                <w:szCs w:val="24"/>
                <w:lang w:val="en-MY"/>
              </w:rPr>
              <m:t>U</m:t>
            </m:r>
          </m:num>
          <m:den>
            <m:r>
              <w:rPr>
                <w:rFonts w:ascii="Cambria Math" w:hAnsi="Cambria Math"/>
                <w:sz w:val="24"/>
                <w:szCs w:val="24"/>
                <w:lang w:val="en-MY"/>
              </w:rPr>
              <m:t>D</m:t>
            </m:r>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n</m:t>
                </m:r>
              </m:sub>
            </m:sSub>
          </m:den>
        </m:f>
        <m:r>
          <w:rPr>
            <w:rFonts w:ascii="Cambria Math" w:hAnsi="Cambria Math"/>
            <w:sz w:val="24"/>
            <w:szCs w:val="24"/>
            <w:lang w:val="en-MY"/>
          </w:rPr>
          <m:t>&lt;1</m:t>
        </m:r>
      </m:oMath>
      <w:r w:rsidR="000D2DFC">
        <w:rPr>
          <w:sz w:val="24"/>
          <w:szCs w:val="24"/>
          <w:lang w:val="en-MY"/>
        </w:rPr>
        <w:t xml:space="preserve"> </w:t>
      </w:r>
      <w:r w:rsidR="00616DF1">
        <w:rPr>
          <w:sz w:val="24"/>
          <w:szCs w:val="24"/>
          <w:lang w:val="en-MY"/>
        </w:rPr>
        <w:tab/>
      </w:r>
      <w:r w:rsidR="00616DF1">
        <w:rPr>
          <w:sz w:val="24"/>
          <w:szCs w:val="24"/>
          <w:lang w:val="en-MY"/>
        </w:rPr>
        <w:tab/>
      </w:r>
      <w:r w:rsidR="00616DF1">
        <w:rPr>
          <w:sz w:val="24"/>
          <w:szCs w:val="24"/>
          <w:lang w:val="en-MY"/>
        </w:rPr>
        <w:tab/>
      </w:r>
      <w:r w:rsidR="00616DF1">
        <w:rPr>
          <w:sz w:val="24"/>
          <w:szCs w:val="24"/>
          <w:lang w:val="en-MY"/>
        </w:rPr>
        <w:tab/>
      </w:r>
      <w:r w:rsidR="00616DF1">
        <w:rPr>
          <w:sz w:val="24"/>
          <w:szCs w:val="24"/>
          <w:lang w:val="en-MY"/>
        </w:rPr>
        <w:tab/>
      </w:r>
      <w:r w:rsidR="00616DF1">
        <w:rPr>
          <w:sz w:val="24"/>
          <w:szCs w:val="24"/>
          <w:lang w:val="en-MY"/>
        </w:rPr>
        <w:tab/>
      </w:r>
      <w:r w:rsidR="00616DF1">
        <w:rPr>
          <w:sz w:val="24"/>
          <w:szCs w:val="24"/>
          <w:lang w:val="en-MY"/>
        </w:rPr>
        <w:tab/>
      </w:r>
      <w:r w:rsidR="00616DF1">
        <w:rPr>
          <w:sz w:val="24"/>
          <w:szCs w:val="24"/>
          <w:lang w:val="en-MY"/>
        </w:rPr>
        <w:tab/>
      </w:r>
      <w:r w:rsidR="00616DF1">
        <w:rPr>
          <w:sz w:val="24"/>
          <w:szCs w:val="24"/>
          <w:lang w:val="en-MY"/>
        </w:rPr>
        <w:tab/>
      </w:r>
      <w:r w:rsidR="00616DF1">
        <w:rPr>
          <w:sz w:val="24"/>
          <w:szCs w:val="24"/>
          <w:lang w:val="en-MY"/>
        </w:rPr>
        <w:tab/>
        <w:t>(8.</w:t>
      </w:r>
      <w:r w:rsidR="0023507D">
        <w:rPr>
          <w:sz w:val="24"/>
          <w:szCs w:val="24"/>
          <w:lang w:val="en-MY"/>
        </w:rPr>
        <w:t>10</w:t>
      </w:r>
      <w:r w:rsidR="00616DF1">
        <w:rPr>
          <w:sz w:val="24"/>
          <w:szCs w:val="24"/>
          <w:lang w:val="en-MY"/>
        </w:rPr>
        <w:t>)</w:t>
      </w:r>
    </w:p>
    <w:p w:rsidR="000D2DFC" w:rsidRDefault="000D2DFC" w:rsidP="00587299">
      <w:pPr>
        <w:autoSpaceDE w:val="0"/>
        <w:autoSpaceDN w:val="0"/>
        <w:adjustRightInd w:val="0"/>
        <w:spacing w:line="360" w:lineRule="auto"/>
        <w:jc w:val="both"/>
        <w:rPr>
          <w:noProof/>
          <w:sz w:val="24"/>
          <w:szCs w:val="24"/>
          <w:lang w:val="en-MY" w:eastAsia="en-MY"/>
        </w:rPr>
      </w:pPr>
    </w:p>
    <w:p w:rsidR="000D2DFC" w:rsidRDefault="000D2DFC" w:rsidP="000D2DFC">
      <w:pPr>
        <w:autoSpaceDE w:val="0"/>
        <w:autoSpaceDN w:val="0"/>
        <w:adjustRightInd w:val="0"/>
        <w:spacing w:line="360" w:lineRule="auto"/>
        <w:jc w:val="both"/>
        <w:rPr>
          <w:sz w:val="24"/>
          <w:szCs w:val="24"/>
          <w:lang w:val="en-MY"/>
        </w:rPr>
      </w:pPr>
      <w:r w:rsidRPr="000D2DFC">
        <w:rPr>
          <w:sz w:val="24"/>
          <w:szCs w:val="24"/>
          <w:lang w:val="en-MY"/>
        </w:rPr>
        <w:lastRenderedPageBreak/>
        <w:t xml:space="preserve">Increasing the stiffness of the structure will increase the </w:t>
      </w:r>
      <w:r w:rsidR="003D0146" w:rsidRPr="000D2DFC">
        <w:rPr>
          <w:sz w:val="24"/>
          <w:szCs w:val="24"/>
          <w:lang w:val="en-MY"/>
        </w:rPr>
        <w:t>Eigen</w:t>
      </w:r>
      <w:r w:rsidR="003D0146">
        <w:rPr>
          <w:sz w:val="24"/>
          <w:szCs w:val="24"/>
          <w:lang w:val="en-MY"/>
        </w:rPr>
        <w:t xml:space="preserve"> </w:t>
      </w:r>
      <w:r w:rsidRPr="000D2DFC">
        <w:rPr>
          <w:sz w:val="24"/>
          <w:szCs w:val="24"/>
          <w:lang w:val="en-MY"/>
        </w:rPr>
        <w:t>frequency</w:t>
      </w:r>
      <w:r>
        <w:rPr>
          <w:sz w:val="24"/>
          <w:szCs w:val="24"/>
          <w:lang w:val="en-MY"/>
        </w:rPr>
        <w:t xml:space="preserve"> </w:t>
      </w:r>
      <w:r w:rsidRPr="000D2DFC">
        <w:rPr>
          <w:sz w:val="24"/>
          <w:szCs w:val="24"/>
          <w:lang w:val="en-MY"/>
        </w:rPr>
        <w:t>of the structure, thus reducing the reduced velocity. For longer riser sections, however, this will in</w:t>
      </w:r>
      <w:r>
        <w:rPr>
          <w:sz w:val="24"/>
          <w:szCs w:val="24"/>
          <w:lang w:val="en-MY"/>
        </w:rPr>
        <w:t xml:space="preserve"> </w:t>
      </w:r>
      <w:r w:rsidRPr="000D2DFC">
        <w:rPr>
          <w:sz w:val="24"/>
          <w:szCs w:val="24"/>
          <w:lang w:val="en-MY"/>
        </w:rPr>
        <w:t xml:space="preserve">practice not be possible as higher mode </w:t>
      </w:r>
      <w:r w:rsidR="003D0146" w:rsidRPr="000D2DFC">
        <w:rPr>
          <w:sz w:val="24"/>
          <w:szCs w:val="24"/>
          <w:lang w:val="en-MY"/>
        </w:rPr>
        <w:t>Eigen</w:t>
      </w:r>
      <w:r w:rsidR="003D0146">
        <w:rPr>
          <w:sz w:val="24"/>
          <w:szCs w:val="24"/>
          <w:lang w:val="en-MY"/>
        </w:rPr>
        <w:t xml:space="preserve"> </w:t>
      </w:r>
      <w:r w:rsidRPr="000D2DFC">
        <w:rPr>
          <w:sz w:val="24"/>
          <w:szCs w:val="24"/>
          <w:lang w:val="en-MY"/>
        </w:rPr>
        <w:t>frequencies will be excited.</w:t>
      </w:r>
    </w:p>
    <w:p w:rsidR="000D2DFC" w:rsidRDefault="000D2DFC" w:rsidP="0023507D">
      <w:pPr>
        <w:autoSpaceDE w:val="0"/>
        <w:autoSpaceDN w:val="0"/>
        <w:adjustRightInd w:val="0"/>
        <w:spacing w:line="360" w:lineRule="auto"/>
        <w:ind w:firstLine="567"/>
        <w:jc w:val="both"/>
        <w:rPr>
          <w:sz w:val="24"/>
          <w:szCs w:val="24"/>
          <w:lang w:val="en-MY"/>
        </w:rPr>
      </w:pPr>
      <w:r w:rsidRPr="000D2DFC">
        <w:rPr>
          <w:sz w:val="24"/>
          <w:szCs w:val="24"/>
          <w:lang w:val="en-MY"/>
        </w:rPr>
        <w:t>Oscillations at resonance can be significantly decreased if the reduced damping of the structure is</w:t>
      </w:r>
      <w:r>
        <w:rPr>
          <w:sz w:val="24"/>
          <w:szCs w:val="24"/>
          <w:lang w:val="en-MY"/>
        </w:rPr>
        <w:t xml:space="preserve"> </w:t>
      </w:r>
      <w:r w:rsidRPr="000D2DFC">
        <w:rPr>
          <w:sz w:val="24"/>
          <w:szCs w:val="24"/>
          <w:lang w:val="en-MY"/>
        </w:rPr>
        <w:t>sufficiently high.</w:t>
      </w:r>
      <w:r w:rsidR="0023507D">
        <w:rPr>
          <w:sz w:val="24"/>
          <w:szCs w:val="24"/>
          <w:lang w:val="en-MY"/>
        </w:rPr>
        <w:t xml:space="preserve"> </w:t>
      </w:r>
      <w:r w:rsidRPr="000D2DFC">
        <w:rPr>
          <w:sz w:val="24"/>
          <w:szCs w:val="24"/>
          <w:lang w:val="en-MY"/>
        </w:rPr>
        <w:t>Assuming a harmonic time varying lift force acting on the riser section</w:t>
      </w:r>
    </w:p>
    <w:p w:rsidR="000D2DFC" w:rsidRDefault="000D2DFC" w:rsidP="000D2DFC">
      <w:pPr>
        <w:autoSpaceDE w:val="0"/>
        <w:autoSpaceDN w:val="0"/>
        <w:adjustRightInd w:val="0"/>
        <w:spacing w:line="360" w:lineRule="auto"/>
        <w:jc w:val="both"/>
        <w:rPr>
          <w:sz w:val="24"/>
          <w:szCs w:val="24"/>
          <w:lang w:val="en-MY"/>
        </w:rPr>
      </w:pPr>
    </w:p>
    <w:p w:rsidR="000D2DFC" w:rsidRDefault="00D55C7F" w:rsidP="000D2DFC">
      <w:pPr>
        <w:autoSpaceDE w:val="0"/>
        <w:autoSpaceDN w:val="0"/>
        <w:adjustRightInd w:val="0"/>
        <w:spacing w:line="360" w:lineRule="auto"/>
        <w:jc w:val="both"/>
        <w:rPr>
          <w:sz w:val="24"/>
          <w:szCs w:val="24"/>
        </w:rPr>
      </w:pPr>
      <m:oMath>
        <m:sSub>
          <m:sSubPr>
            <m:ctrlPr>
              <w:rPr>
                <w:rFonts w:ascii="Cambria Math" w:eastAsia="Cordia New" w:hAnsi="Cambria Math"/>
                <w:i/>
                <w:sz w:val="24"/>
                <w:szCs w:val="24"/>
              </w:rPr>
            </m:ctrlPr>
          </m:sSubPr>
          <m:e>
            <m:r>
              <w:rPr>
                <w:rFonts w:ascii="Cambria Math" w:eastAsia="Cordia New" w:hAnsi="Cambria Math"/>
                <w:sz w:val="24"/>
                <w:szCs w:val="24"/>
              </w:rPr>
              <m:t>F</m:t>
            </m:r>
          </m:e>
          <m:sub>
            <m:r>
              <w:rPr>
                <w:rFonts w:ascii="Cambria Math" w:eastAsia="Cordia New" w:hAnsi="Cambria Math"/>
                <w:sz w:val="24"/>
                <w:szCs w:val="24"/>
              </w:rPr>
              <m:t>L</m:t>
            </m:r>
          </m:sub>
        </m:sSub>
        <m:r>
          <w:rPr>
            <w:rFonts w:ascii="Cambria Math" w:eastAsia="Cordia New" w:hAnsi="Cambria Math"/>
            <w:sz w:val="24"/>
            <w:szCs w:val="24"/>
          </w:rPr>
          <m:t>=</m:t>
        </m:r>
        <m:f>
          <m:fPr>
            <m:ctrlPr>
              <w:rPr>
                <w:rFonts w:ascii="Cambria Math" w:eastAsia="Cordia New" w:hAnsi="Cambria Math"/>
                <w:i/>
                <w:sz w:val="24"/>
                <w:szCs w:val="24"/>
              </w:rPr>
            </m:ctrlPr>
          </m:fPr>
          <m:num>
            <m:r>
              <w:rPr>
                <w:rFonts w:ascii="Cambria Math" w:eastAsia="Cordia New" w:hAnsi="Cambria Math"/>
                <w:sz w:val="24"/>
                <w:szCs w:val="24"/>
              </w:rPr>
              <m:t>1</m:t>
            </m:r>
          </m:num>
          <m:den>
            <m:r>
              <w:rPr>
                <w:rFonts w:ascii="Cambria Math" w:eastAsia="Cordia New" w:hAnsi="Cambria Math"/>
                <w:sz w:val="24"/>
                <w:szCs w:val="24"/>
              </w:rPr>
              <m:t>2</m:t>
            </m:r>
          </m:den>
        </m:f>
        <m:sSub>
          <m:sSubPr>
            <m:ctrlPr>
              <w:rPr>
                <w:rFonts w:ascii="Cambria Math" w:eastAsia="Cordia New" w:hAnsi="Cambria Math"/>
                <w:i/>
                <w:sz w:val="24"/>
                <w:szCs w:val="24"/>
              </w:rPr>
            </m:ctrlPr>
          </m:sSubPr>
          <m:e>
            <m:r>
              <w:rPr>
                <w:rFonts w:ascii="Cambria Math" w:eastAsia="Cordia New" w:hAnsi="Cambria Math"/>
                <w:sz w:val="24"/>
                <w:szCs w:val="24"/>
              </w:rPr>
              <m:t>C</m:t>
            </m:r>
          </m:e>
          <m:sub>
            <m:r>
              <w:rPr>
                <w:rFonts w:ascii="Cambria Math" w:eastAsia="Cordia New" w:hAnsi="Cambria Math"/>
                <w:sz w:val="24"/>
                <w:szCs w:val="24"/>
              </w:rPr>
              <m:t>L</m:t>
            </m:r>
          </m:sub>
        </m:sSub>
        <m:r>
          <w:rPr>
            <w:rFonts w:ascii="Cambria Math" w:eastAsia="Cordia New" w:hAnsi="Cambria Math"/>
            <w:sz w:val="24"/>
            <w:szCs w:val="24"/>
          </w:rPr>
          <m:t>ρD</m:t>
        </m:r>
        <m:sSup>
          <m:sSupPr>
            <m:ctrlPr>
              <w:rPr>
                <w:rFonts w:ascii="Cambria Math" w:eastAsia="Cordia New" w:hAnsi="Cambria Math"/>
                <w:i/>
                <w:sz w:val="24"/>
                <w:szCs w:val="24"/>
              </w:rPr>
            </m:ctrlPr>
          </m:sSupPr>
          <m:e>
            <m:r>
              <w:rPr>
                <w:rFonts w:ascii="Cambria Math" w:eastAsia="Cordia New" w:hAnsi="Cambria Math"/>
                <w:sz w:val="24"/>
                <w:szCs w:val="24"/>
              </w:rPr>
              <m:t>U</m:t>
            </m:r>
          </m:e>
          <m:sup>
            <m:r>
              <w:rPr>
                <w:rFonts w:ascii="Cambria Math" w:eastAsia="Cordia New" w:hAnsi="Cambria Math"/>
                <w:sz w:val="24"/>
                <w:szCs w:val="24"/>
              </w:rPr>
              <m:t>2</m:t>
            </m:r>
          </m:sup>
        </m:sSup>
        <m:r>
          <w:rPr>
            <w:rFonts w:ascii="Cambria Math" w:eastAsia="Cordia New" w:hAnsi="Cambria Math"/>
            <w:sz w:val="24"/>
            <w:szCs w:val="24"/>
          </w:rPr>
          <m:t>∙</m:t>
        </m:r>
        <m:func>
          <m:funcPr>
            <m:ctrlPr>
              <w:rPr>
                <w:rFonts w:ascii="Cambria Math" w:eastAsia="Cordia New" w:hAnsi="Cambria Math"/>
                <w:i/>
                <w:sz w:val="24"/>
                <w:szCs w:val="24"/>
              </w:rPr>
            </m:ctrlPr>
          </m:funcPr>
          <m:fName>
            <m:r>
              <m:rPr>
                <m:sty m:val="p"/>
              </m:rPr>
              <w:rPr>
                <w:rFonts w:ascii="Cambria Math" w:eastAsia="Cordia New" w:hAnsi="Cambria Math"/>
                <w:sz w:val="24"/>
                <w:szCs w:val="24"/>
              </w:rPr>
              <m:t>sin</m:t>
            </m:r>
          </m:fName>
          <m:e>
            <m:d>
              <m:dPr>
                <m:ctrlPr>
                  <w:rPr>
                    <w:rFonts w:ascii="Cambria Math" w:eastAsia="Cordia New" w:hAnsi="Cambria Math"/>
                    <w:i/>
                    <w:sz w:val="24"/>
                    <w:szCs w:val="24"/>
                  </w:rPr>
                </m:ctrlPr>
              </m:dPr>
              <m:e>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s</m:t>
                    </m:r>
                  </m:sub>
                </m:sSub>
                <m:r>
                  <w:rPr>
                    <w:rFonts w:ascii="Cambria Math" w:eastAsia="Cordia New" w:hAnsi="Cambria Math"/>
                    <w:sz w:val="24"/>
                    <w:szCs w:val="24"/>
                  </w:rPr>
                  <m:t>t</m:t>
                </m:r>
              </m:e>
            </m:d>
          </m:e>
        </m:func>
      </m:oMath>
      <w:r w:rsidR="000D2DFC">
        <w:rPr>
          <w:sz w:val="24"/>
          <w:szCs w:val="24"/>
        </w:rPr>
        <w:t xml:space="preserve"> </w:t>
      </w:r>
      <w:r w:rsidR="0023507D">
        <w:rPr>
          <w:sz w:val="24"/>
          <w:szCs w:val="24"/>
        </w:rPr>
        <w:tab/>
      </w:r>
      <w:r w:rsidR="0023507D">
        <w:rPr>
          <w:sz w:val="24"/>
          <w:szCs w:val="24"/>
        </w:rPr>
        <w:tab/>
      </w:r>
      <w:r w:rsidR="0023507D">
        <w:rPr>
          <w:sz w:val="24"/>
          <w:szCs w:val="24"/>
        </w:rPr>
        <w:tab/>
      </w:r>
      <w:r w:rsidR="0023507D">
        <w:rPr>
          <w:sz w:val="24"/>
          <w:szCs w:val="24"/>
        </w:rPr>
        <w:tab/>
      </w:r>
      <w:r w:rsidR="0023507D">
        <w:rPr>
          <w:sz w:val="24"/>
          <w:szCs w:val="24"/>
        </w:rPr>
        <w:tab/>
      </w:r>
      <w:r w:rsidR="0023507D">
        <w:rPr>
          <w:sz w:val="24"/>
          <w:szCs w:val="24"/>
        </w:rPr>
        <w:tab/>
      </w:r>
      <w:r w:rsidR="0023507D">
        <w:rPr>
          <w:sz w:val="24"/>
          <w:szCs w:val="24"/>
        </w:rPr>
        <w:tab/>
      </w:r>
      <w:r w:rsidR="0023507D">
        <w:rPr>
          <w:sz w:val="24"/>
          <w:szCs w:val="24"/>
        </w:rPr>
        <w:tab/>
        <w:t>(8.11</w:t>
      </w:r>
      <w:r w:rsidR="00616DF1">
        <w:rPr>
          <w:sz w:val="24"/>
          <w:szCs w:val="24"/>
        </w:rPr>
        <w:t>)</w:t>
      </w:r>
    </w:p>
    <w:p w:rsidR="000D2DFC" w:rsidRPr="000D2DFC" w:rsidRDefault="000D2DFC" w:rsidP="000D2DFC">
      <w:pPr>
        <w:autoSpaceDE w:val="0"/>
        <w:autoSpaceDN w:val="0"/>
        <w:adjustRightInd w:val="0"/>
        <w:spacing w:line="360" w:lineRule="auto"/>
        <w:jc w:val="both"/>
        <w:rPr>
          <w:sz w:val="24"/>
          <w:szCs w:val="24"/>
        </w:rPr>
      </w:pPr>
    </w:p>
    <w:p w:rsidR="000D2DFC" w:rsidRDefault="000D2DFC" w:rsidP="000D2DFC">
      <w:pPr>
        <w:autoSpaceDE w:val="0"/>
        <w:autoSpaceDN w:val="0"/>
        <w:adjustRightInd w:val="0"/>
        <w:spacing w:line="360" w:lineRule="auto"/>
        <w:jc w:val="both"/>
        <w:rPr>
          <w:sz w:val="24"/>
          <w:szCs w:val="24"/>
          <w:lang w:val="en-MY"/>
        </w:rPr>
      </w:pPr>
      <w:r w:rsidRPr="000D2DFC">
        <w:rPr>
          <w:sz w:val="24"/>
          <w:szCs w:val="24"/>
          <w:lang w:val="en-MY"/>
        </w:rPr>
        <w:t>Equation of motion thus becomes</w:t>
      </w:r>
    </w:p>
    <w:p w:rsidR="000D2DFC" w:rsidRDefault="000D2DFC" w:rsidP="000D2DFC">
      <w:pPr>
        <w:autoSpaceDE w:val="0"/>
        <w:autoSpaceDN w:val="0"/>
        <w:adjustRightInd w:val="0"/>
        <w:spacing w:line="360" w:lineRule="auto"/>
        <w:jc w:val="both"/>
        <w:rPr>
          <w:sz w:val="24"/>
          <w:szCs w:val="24"/>
          <w:lang w:val="en-MY"/>
        </w:rPr>
      </w:pPr>
    </w:p>
    <w:p w:rsidR="000D2DFC" w:rsidRDefault="000D2DFC" w:rsidP="000D2DFC">
      <w:pPr>
        <w:autoSpaceDE w:val="0"/>
        <w:autoSpaceDN w:val="0"/>
        <w:adjustRightInd w:val="0"/>
        <w:spacing w:line="360" w:lineRule="auto"/>
        <w:jc w:val="both"/>
        <w:rPr>
          <w:sz w:val="24"/>
          <w:szCs w:val="24"/>
        </w:rPr>
      </w:pPr>
      <m:oMath>
        <m:r>
          <w:rPr>
            <w:rFonts w:ascii="Cambria Math" w:eastAsia="Cordia New" w:hAnsi="Cambria Math"/>
            <w:sz w:val="24"/>
            <w:szCs w:val="24"/>
          </w:rPr>
          <m:t>m</m:t>
        </m:r>
        <m:acc>
          <m:accPr>
            <m:chr m:val="̈"/>
            <m:ctrlPr>
              <w:rPr>
                <w:rFonts w:ascii="Cambria Math" w:eastAsia="Cordia New" w:hAnsi="Cambria Math"/>
                <w:i/>
                <w:sz w:val="24"/>
                <w:szCs w:val="24"/>
              </w:rPr>
            </m:ctrlPr>
          </m:accPr>
          <m:e>
            <m:r>
              <w:rPr>
                <w:rFonts w:ascii="Cambria Math" w:eastAsia="Cordia New" w:hAnsi="Cambria Math"/>
                <w:sz w:val="24"/>
                <w:szCs w:val="24"/>
              </w:rPr>
              <m:t>y</m:t>
            </m:r>
          </m:e>
        </m:acc>
        <m:r>
          <w:rPr>
            <w:rFonts w:ascii="Cambria Math" w:eastAsia="Cordia New" w:hAnsi="Cambria Math"/>
            <w:sz w:val="24"/>
            <w:szCs w:val="24"/>
          </w:rPr>
          <m:t>+2mζ</m:t>
        </m:r>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0</m:t>
            </m:r>
          </m:sub>
        </m:sSub>
        <m:acc>
          <m:accPr>
            <m:chr m:val="̇"/>
            <m:ctrlPr>
              <w:rPr>
                <w:rFonts w:ascii="Cambria Math" w:eastAsia="Cordia New" w:hAnsi="Cambria Math"/>
                <w:i/>
                <w:sz w:val="24"/>
                <w:szCs w:val="24"/>
              </w:rPr>
            </m:ctrlPr>
          </m:accPr>
          <m:e>
            <m:r>
              <w:rPr>
                <w:rFonts w:ascii="Cambria Math" w:eastAsia="Cordia New" w:hAnsi="Cambria Math"/>
                <w:sz w:val="24"/>
                <w:szCs w:val="24"/>
              </w:rPr>
              <m:t>y</m:t>
            </m:r>
          </m:e>
        </m:acc>
        <m:r>
          <w:rPr>
            <w:rFonts w:ascii="Cambria Math" w:eastAsia="Cordia New" w:hAnsi="Cambria Math"/>
            <w:sz w:val="24"/>
            <w:szCs w:val="24"/>
          </w:rPr>
          <m:t>+ky=</m:t>
        </m:r>
        <m:f>
          <m:fPr>
            <m:ctrlPr>
              <w:rPr>
                <w:rFonts w:ascii="Cambria Math" w:eastAsia="Cordia New" w:hAnsi="Cambria Math"/>
                <w:i/>
                <w:sz w:val="24"/>
                <w:szCs w:val="24"/>
              </w:rPr>
            </m:ctrlPr>
          </m:fPr>
          <m:num>
            <m:r>
              <w:rPr>
                <w:rFonts w:ascii="Cambria Math" w:eastAsia="Cordia New" w:hAnsi="Cambria Math"/>
                <w:sz w:val="24"/>
                <w:szCs w:val="24"/>
              </w:rPr>
              <m:t>1</m:t>
            </m:r>
          </m:num>
          <m:den>
            <m:r>
              <w:rPr>
                <w:rFonts w:ascii="Cambria Math" w:eastAsia="Cordia New" w:hAnsi="Cambria Math"/>
                <w:sz w:val="24"/>
                <w:szCs w:val="24"/>
              </w:rPr>
              <m:t>2</m:t>
            </m:r>
          </m:den>
        </m:f>
        <m:sSub>
          <m:sSubPr>
            <m:ctrlPr>
              <w:rPr>
                <w:rFonts w:ascii="Cambria Math" w:eastAsia="Cordia New" w:hAnsi="Cambria Math"/>
                <w:i/>
                <w:sz w:val="24"/>
                <w:szCs w:val="24"/>
              </w:rPr>
            </m:ctrlPr>
          </m:sSubPr>
          <m:e>
            <m:r>
              <w:rPr>
                <w:rFonts w:ascii="Cambria Math" w:eastAsia="Cordia New" w:hAnsi="Cambria Math"/>
                <w:sz w:val="24"/>
                <w:szCs w:val="24"/>
              </w:rPr>
              <m:t>C</m:t>
            </m:r>
          </m:e>
          <m:sub>
            <m:r>
              <w:rPr>
                <w:rFonts w:ascii="Cambria Math" w:eastAsia="Cordia New" w:hAnsi="Cambria Math"/>
                <w:sz w:val="24"/>
                <w:szCs w:val="24"/>
              </w:rPr>
              <m:t>L</m:t>
            </m:r>
          </m:sub>
        </m:sSub>
        <m:r>
          <w:rPr>
            <w:rFonts w:ascii="Cambria Math" w:eastAsia="Cordia New" w:hAnsi="Cambria Math"/>
            <w:sz w:val="24"/>
            <w:szCs w:val="24"/>
          </w:rPr>
          <m:t>ρD</m:t>
        </m:r>
        <m:sSup>
          <m:sSupPr>
            <m:ctrlPr>
              <w:rPr>
                <w:rFonts w:ascii="Cambria Math" w:eastAsia="Cordia New" w:hAnsi="Cambria Math"/>
                <w:i/>
                <w:sz w:val="24"/>
                <w:szCs w:val="24"/>
              </w:rPr>
            </m:ctrlPr>
          </m:sSupPr>
          <m:e>
            <m:r>
              <w:rPr>
                <w:rFonts w:ascii="Cambria Math" w:eastAsia="Cordia New" w:hAnsi="Cambria Math"/>
                <w:sz w:val="24"/>
                <w:szCs w:val="24"/>
              </w:rPr>
              <m:t>U</m:t>
            </m:r>
          </m:e>
          <m:sup>
            <m:r>
              <w:rPr>
                <w:rFonts w:ascii="Cambria Math" w:eastAsia="Cordia New" w:hAnsi="Cambria Math"/>
                <w:sz w:val="24"/>
                <w:szCs w:val="24"/>
              </w:rPr>
              <m:t>2</m:t>
            </m:r>
          </m:sup>
        </m:sSup>
        <m:r>
          <w:rPr>
            <w:rFonts w:ascii="Cambria Math" w:eastAsia="Cordia New" w:hAnsi="Cambria Math"/>
            <w:sz w:val="24"/>
            <w:szCs w:val="24"/>
          </w:rPr>
          <m:t>∙</m:t>
        </m:r>
        <m:func>
          <m:funcPr>
            <m:ctrlPr>
              <w:rPr>
                <w:rFonts w:ascii="Cambria Math" w:eastAsia="Cordia New" w:hAnsi="Cambria Math"/>
                <w:i/>
                <w:sz w:val="24"/>
                <w:szCs w:val="24"/>
              </w:rPr>
            </m:ctrlPr>
          </m:funcPr>
          <m:fName>
            <m:r>
              <m:rPr>
                <m:sty m:val="p"/>
              </m:rPr>
              <w:rPr>
                <w:rFonts w:ascii="Cambria Math" w:eastAsia="Cordia New" w:hAnsi="Cambria Math"/>
                <w:sz w:val="24"/>
                <w:szCs w:val="24"/>
              </w:rPr>
              <m:t>sin</m:t>
            </m:r>
          </m:fName>
          <m:e>
            <m:d>
              <m:dPr>
                <m:ctrlPr>
                  <w:rPr>
                    <w:rFonts w:ascii="Cambria Math" w:eastAsia="Cordia New" w:hAnsi="Cambria Math"/>
                    <w:i/>
                    <w:sz w:val="24"/>
                    <w:szCs w:val="24"/>
                  </w:rPr>
                </m:ctrlPr>
              </m:dPr>
              <m:e>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s</m:t>
                    </m:r>
                  </m:sub>
                </m:sSub>
                <m:r>
                  <w:rPr>
                    <w:rFonts w:ascii="Cambria Math" w:eastAsia="Cordia New" w:hAnsi="Cambria Math"/>
                    <w:sz w:val="24"/>
                    <w:szCs w:val="24"/>
                  </w:rPr>
                  <m:t>t</m:t>
                </m:r>
              </m:e>
            </m:d>
          </m:e>
        </m:func>
      </m:oMath>
      <w:r>
        <w:rPr>
          <w:sz w:val="24"/>
          <w:szCs w:val="24"/>
        </w:rPr>
        <w:t xml:space="preserve"> </w:t>
      </w:r>
      <w:r w:rsidR="00616DF1">
        <w:rPr>
          <w:sz w:val="24"/>
          <w:szCs w:val="24"/>
        </w:rPr>
        <w:tab/>
      </w:r>
      <w:r w:rsidR="00616DF1">
        <w:rPr>
          <w:sz w:val="24"/>
          <w:szCs w:val="24"/>
        </w:rPr>
        <w:tab/>
      </w:r>
      <w:r w:rsidR="00616DF1">
        <w:rPr>
          <w:sz w:val="24"/>
          <w:szCs w:val="24"/>
        </w:rPr>
        <w:tab/>
      </w:r>
      <w:r w:rsidR="00616DF1">
        <w:rPr>
          <w:sz w:val="24"/>
          <w:szCs w:val="24"/>
        </w:rPr>
        <w:tab/>
      </w:r>
      <w:r w:rsidR="00616DF1">
        <w:rPr>
          <w:sz w:val="24"/>
          <w:szCs w:val="24"/>
        </w:rPr>
        <w:tab/>
        <w:t>(8.1</w:t>
      </w:r>
      <w:r w:rsidR="0023507D">
        <w:rPr>
          <w:sz w:val="24"/>
          <w:szCs w:val="24"/>
        </w:rPr>
        <w:t>2</w:t>
      </w:r>
      <w:r w:rsidR="00616DF1">
        <w:rPr>
          <w:sz w:val="24"/>
          <w:szCs w:val="24"/>
        </w:rPr>
        <w:t>)</w:t>
      </w:r>
    </w:p>
    <w:p w:rsidR="000D2DFC" w:rsidRDefault="000D2DFC" w:rsidP="000D2DFC">
      <w:pPr>
        <w:autoSpaceDE w:val="0"/>
        <w:autoSpaceDN w:val="0"/>
        <w:adjustRightInd w:val="0"/>
        <w:spacing w:line="360" w:lineRule="auto"/>
        <w:jc w:val="both"/>
        <w:rPr>
          <w:sz w:val="24"/>
          <w:szCs w:val="24"/>
          <w:lang w:val="en-MY"/>
        </w:rPr>
      </w:pPr>
    </w:p>
    <w:p w:rsidR="000D2DFC" w:rsidRDefault="000D2DFC" w:rsidP="000D2DFC">
      <w:pPr>
        <w:autoSpaceDE w:val="0"/>
        <w:autoSpaceDN w:val="0"/>
        <w:adjustRightInd w:val="0"/>
        <w:spacing w:line="360" w:lineRule="auto"/>
        <w:jc w:val="both"/>
        <w:rPr>
          <w:sz w:val="24"/>
          <w:szCs w:val="24"/>
          <w:lang w:val="en-MY"/>
        </w:rPr>
      </w:pPr>
      <w:r w:rsidRPr="000D2DFC">
        <w:rPr>
          <w:sz w:val="24"/>
          <w:szCs w:val="24"/>
          <w:lang w:val="en-MY"/>
        </w:rPr>
        <w:t>Where</w:t>
      </w:r>
      <w:r>
        <w:rPr>
          <w:sz w:val="24"/>
          <w:szCs w:val="24"/>
          <w:lang w:val="en-MY"/>
        </w:rPr>
        <w:t xml:space="preserve">; </w:t>
      </w:r>
      <m:oMath>
        <m:r>
          <w:rPr>
            <w:rFonts w:ascii="Cambria Math" w:eastAsia="Cordia New" w:hAnsi="Cambria Math"/>
            <w:sz w:val="24"/>
            <w:szCs w:val="24"/>
          </w:rPr>
          <m:t>y</m:t>
        </m:r>
      </m:oMath>
      <w:r w:rsidRPr="000D2DFC">
        <w:rPr>
          <w:sz w:val="24"/>
          <w:szCs w:val="24"/>
          <w:lang w:val="en-MY"/>
        </w:rPr>
        <w:t xml:space="preserve"> </w:t>
      </w:r>
      <w:r>
        <w:rPr>
          <w:sz w:val="24"/>
          <w:szCs w:val="24"/>
          <w:lang w:val="en-MY"/>
        </w:rPr>
        <w:t xml:space="preserve">is </w:t>
      </w:r>
      <w:r w:rsidRPr="000D2DFC">
        <w:rPr>
          <w:sz w:val="24"/>
          <w:szCs w:val="24"/>
          <w:lang w:val="en-MY"/>
        </w:rPr>
        <w:t>CF displacement</w:t>
      </w:r>
      <w:r>
        <w:rPr>
          <w:sz w:val="24"/>
          <w:szCs w:val="24"/>
          <w:lang w:val="en-MY"/>
        </w:rPr>
        <w:t xml:space="preserve">, </w:t>
      </w:r>
      <m:oMath>
        <m:r>
          <w:rPr>
            <w:rFonts w:ascii="Cambria Math" w:eastAsia="Cordia New" w:hAnsi="Cambria Math"/>
            <w:sz w:val="24"/>
            <w:szCs w:val="24"/>
          </w:rPr>
          <m:t>m</m:t>
        </m:r>
      </m:oMath>
      <w:r>
        <w:rPr>
          <w:sz w:val="24"/>
          <w:szCs w:val="24"/>
        </w:rPr>
        <w:t xml:space="preserve"> is </w:t>
      </w:r>
      <w:r w:rsidRPr="000D2DFC">
        <w:rPr>
          <w:sz w:val="24"/>
          <w:szCs w:val="24"/>
          <w:lang w:val="en-MY"/>
        </w:rPr>
        <w:t>mass per unit length, added mass included</w:t>
      </w:r>
      <w:r>
        <w:rPr>
          <w:sz w:val="24"/>
          <w:szCs w:val="24"/>
          <w:lang w:val="en-MY"/>
        </w:rPr>
        <w:t xml:space="preserve">, </w:t>
      </w:r>
      <m:oMath>
        <m:r>
          <w:rPr>
            <w:rFonts w:ascii="Cambria Math" w:eastAsia="Cordia New" w:hAnsi="Cambria Math"/>
            <w:sz w:val="24"/>
            <w:szCs w:val="24"/>
          </w:rPr>
          <m:t>ζ</m:t>
        </m:r>
      </m:oMath>
      <w:r>
        <w:rPr>
          <w:sz w:val="24"/>
          <w:szCs w:val="24"/>
        </w:rPr>
        <w:t xml:space="preserve"> is </w:t>
      </w:r>
      <w:r w:rsidRPr="000D2DFC">
        <w:rPr>
          <w:sz w:val="24"/>
          <w:szCs w:val="24"/>
          <w:lang w:val="en-MY"/>
        </w:rPr>
        <w:t>structural damping factor</w:t>
      </w:r>
      <w:r>
        <w:rPr>
          <w:sz w:val="24"/>
          <w:szCs w:val="24"/>
          <w:lang w:val="en-MY"/>
        </w:rPr>
        <w:t xml:space="preserve">, </w:t>
      </w:r>
      <m:oMath>
        <m:r>
          <w:rPr>
            <w:rFonts w:ascii="Cambria Math" w:eastAsia="Cordia New" w:hAnsi="Cambria Math"/>
            <w:sz w:val="24"/>
            <w:szCs w:val="24"/>
          </w:rPr>
          <m:t>k</m:t>
        </m:r>
      </m:oMath>
      <w:r>
        <w:rPr>
          <w:sz w:val="24"/>
          <w:szCs w:val="24"/>
        </w:rPr>
        <w:t xml:space="preserve"> is </w:t>
      </w:r>
      <w:r w:rsidRPr="000D2DFC">
        <w:rPr>
          <w:sz w:val="24"/>
          <w:szCs w:val="24"/>
          <w:lang w:val="en-MY"/>
        </w:rPr>
        <w:t>spring stiffness</w:t>
      </w:r>
      <w:r>
        <w:rPr>
          <w:sz w:val="24"/>
          <w:szCs w:val="24"/>
          <w:lang w:val="en-MY"/>
        </w:rPr>
        <w:t xml:space="preserve"> and </w:t>
      </w:r>
      <m:oMath>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0</m:t>
            </m:r>
          </m:sub>
        </m:sSub>
      </m:oMath>
      <w:r>
        <w:rPr>
          <w:sz w:val="24"/>
          <w:szCs w:val="24"/>
        </w:rPr>
        <w:t>is</w:t>
      </w:r>
      <w:r w:rsidRPr="000D2DFC">
        <w:rPr>
          <w:sz w:val="24"/>
          <w:szCs w:val="24"/>
          <w:lang w:val="en-MY"/>
        </w:rPr>
        <w:t xml:space="preserve"> </w:t>
      </w:r>
      <w:r w:rsidR="003D0146" w:rsidRPr="000D2DFC">
        <w:rPr>
          <w:sz w:val="24"/>
          <w:szCs w:val="24"/>
          <w:lang w:val="en-MY"/>
        </w:rPr>
        <w:t>Eigen frequency</w:t>
      </w:r>
      <w:r>
        <w:rPr>
          <w:sz w:val="24"/>
          <w:szCs w:val="24"/>
          <w:lang w:val="en-MY"/>
        </w:rPr>
        <w:t>.</w:t>
      </w:r>
    </w:p>
    <w:p w:rsidR="00C93177" w:rsidRDefault="00C93177" w:rsidP="0023507D">
      <w:pPr>
        <w:autoSpaceDE w:val="0"/>
        <w:autoSpaceDN w:val="0"/>
        <w:adjustRightInd w:val="0"/>
        <w:spacing w:line="360" w:lineRule="auto"/>
        <w:ind w:firstLine="567"/>
        <w:jc w:val="both"/>
        <w:rPr>
          <w:sz w:val="24"/>
          <w:szCs w:val="24"/>
          <w:lang w:val="en-MY"/>
        </w:rPr>
      </w:pPr>
      <w:r w:rsidRPr="00C93177">
        <w:rPr>
          <w:sz w:val="24"/>
          <w:szCs w:val="24"/>
          <w:lang w:val="en-MY"/>
        </w:rPr>
        <w:t>Assuming the steady-state solution is given as</w:t>
      </w:r>
    </w:p>
    <w:p w:rsidR="00616DF1" w:rsidRDefault="00616DF1" w:rsidP="000D2DFC">
      <w:pPr>
        <w:autoSpaceDE w:val="0"/>
        <w:autoSpaceDN w:val="0"/>
        <w:adjustRightInd w:val="0"/>
        <w:spacing w:line="360" w:lineRule="auto"/>
        <w:jc w:val="both"/>
        <w:rPr>
          <w:sz w:val="24"/>
          <w:szCs w:val="24"/>
          <w:lang w:val="en-MY"/>
        </w:rPr>
      </w:pPr>
    </w:p>
    <w:p w:rsidR="00616DF1" w:rsidRDefault="00616DF1" w:rsidP="000D2DFC">
      <w:pPr>
        <w:autoSpaceDE w:val="0"/>
        <w:autoSpaceDN w:val="0"/>
        <w:adjustRightInd w:val="0"/>
        <w:spacing w:line="360" w:lineRule="auto"/>
        <w:jc w:val="both"/>
        <w:rPr>
          <w:sz w:val="24"/>
          <w:szCs w:val="24"/>
        </w:rPr>
      </w:pPr>
      <m:oMath>
        <m:r>
          <w:rPr>
            <w:rFonts w:ascii="Cambria Math" w:eastAsia="Cordia New" w:hAnsi="Cambria Math"/>
            <w:sz w:val="24"/>
            <w:szCs w:val="24"/>
          </w:rPr>
          <m:t>y</m:t>
        </m:r>
        <m:d>
          <m:dPr>
            <m:ctrlPr>
              <w:rPr>
                <w:rFonts w:ascii="Cambria Math" w:eastAsia="Cordia New" w:hAnsi="Cambria Math"/>
                <w:i/>
                <w:sz w:val="24"/>
                <w:szCs w:val="24"/>
              </w:rPr>
            </m:ctrlPr>
          </m:dPr>
          <m:e>
            <m:r>
              <w:rPr>
                <w:rFonts w:ascii="Cambria Math" w:eastAsia="Cordia New" w:hAnsi="Cambria Math"/>
                <w:sz w:val="24"/>
                <w:szCs w:val="24"/>
              </w:rPr>
              <m:t>t</m:t>
            </m:r>
          </m:e>
        </m:d>
        <m:r>
          <w:rPr>
            <w:rFonts w:ascii="Cambria Math" w:eastAsia="Cordia New" w:hAnsi="Cambria Math"/>
            <w:sz w:val="24"/>
            <w:szCs w:val="24"/>
          </w:rPr>
          <m:t xml:space="preserve">= </m:t>
        </m:r>
        <m:sSub>
          <m:sSubPr>
            <m:ctrlPr>
              <w:rPr>
                <w:rFonts w:ascii="Cambria Math" w:eastAsia="Cordia New" w:hAnsi="Cambria Math"/>
                <w:i/>
                <w:sz w:val="24"/>
                <w:szCs w:val="24"/>
              </w:rPr>
            </m:ctrlPr>
          </m:sSubPr>
          <m:e>
            <m:r>
              <w:rPr>
                <w:rFonts w:ascii="Cambria Math" w:eastAsia="Cordia New" w:hAnsi="Cambria Math"/>
                <w:sz w:val="24"/>
                <w:szCs w:val="24"/>
              </w:rPr>
              <m:t>A</m:t>
            </m:r>
          </m:e>
          <m:sub>
            <m:r>
              <w:rPr>
                <w:rFonts w:ascii="Cambria Math" w:eastAsia="Cordia New" w:hAnsi="Cambria Math"/>
                <w:sz w:val="24"/>
                <w:szCs w:val="24"/>
              </w:rPr>
              <m:t>y</m:t>
            </m:r>
          </m:sub>
        </m:sSub>
        <m:func>
          <m:funcPr>
            <m:ctrlPr>
              <w:rPr>
                <w:rFonts w:ascii="Cambria Math" w:eastAsia="Cordia New" w:hAnsi="Cambria Math"/>
                <w:i/>
                <w:sz w:val="24"/>
                <w:szCs w:val="24"/>
              </w:rPr>
            </m:ctrlPr>
          </m:funcPr>
          <m:fName>
            <m:r>
              <m:rPr>
                <m:sty m:val="p"/>
              </m:rPr>
              <w:rPr>
                <w:rFonts w:ascii="Cambria Math" w:eastAsia="Cordia New" w:hAnsi="Cambria Math"/>
                <w:sz w:val="24"/>
                <w:szCs w:val="24"/>
              </w:rPr>
              <m:t>sin</m:t>
            </m:r>
          </m:fName>
          <m:e>
            <m:d>
              <m:dPr>
                <m:ctrlPr>
                  <w:rPr>
                    <w:rFonts w:ascii="Cambria Math" w:eastAsia="Cordia New" w:hAnsi="Cambria Math"/>
                    <w:i/>
                    <w:sz w:val="24"/>
                    <w:szCs w:val="24"/>
                  </w:rPr>
                </m:ctrlPr>
              </m:dPr>
              <m:e>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s</m:t>
                    </m:r>
                  </m:sub>
                </m:sSub>
                <m:r>
                  <w:rPr>
                    <w:rFonts w:ascii="Cambria Math" w:eastAsia="Cordia New" w:hAnsi="Cambria Math"/>
                    <w:sz w:val="24"/>
                    <w:szCs w:val="24"/>
                  </w:rPr>
                  <m:t>t+φ</m:t>
                </m:r>
              </m:e>
            </m:d>
          </m:e>
        </m:func>
      </m:oMath>
      <w:r w:rsidR="0023507D">
        <w:rPr>
          <w:sz w:val="24"/>
          <w:szCs w:val="24"/>
        </w:rPr>
        <w:t xml:space="preserve"> </w:t>
      </w:r>
      <w:r w:rsidR="0023507D">
        <w:rPr>
          <w:sz w:val="24"/>
          <w:szCs w:val="24"/>
        </w:rPr>
        <w:tab/>
      </w:r>
      <w:r w:rsidR="0023507D">
        <w:rPr>
          <w:sz w:val="24"/>
          <w:szCs w:val="24"/>
        </w:rPr>
        <w:tab/>
      </w:r>
      <w:r w:rsidR="0023507D">
        <w:rPr>
          <w:sz w:val="24"/>
          <w:szCs w:val="24"/>
        </w:rPr>
        <w:tab/>
      </w:r>
      <w:r w:rsidR="0023507D">
        <w:rPr>
          <w:sz w:val="24"/>
          <w:szCs w:val="24"/>
        </w:rPr>
        <w:tab/>
      </w:r>
      <w:r w:rsidR="0023507D">
        <w:rPr>
          <w:sz w:val="24"/>
          <w:szCs w:val="24"/>
        </w:rPr>
        <w:tab/>
      </w:r>
      <w:r w:rsidR="0023507D">
        <w:rPr>
          <w:sz w:val="24"/>
          <w:szCs w:val="24"/>
        </w:rPr>
        <w:tab/>
      </w:r>
      <w:r w:rsidR="0023507D">
        <w:rPr>
          <w:sz w:val="24"/>
          <w:szCs w:val="24"/>
        </w:rPr>
        <w:tab/>
      </w:r>
      <w:r w:rsidR="0023507D">
        <w:rPr>
          <w:sz w:val="24"/>
          <w:szCs w:val="24"/>
        </w:rPr>
        <w:tab/>
        <w:t>(8.13</w:t>
      </w:r>
      <w:r>
        <w:rPr>
          <w:sz w:val="24"/>
          <w:szCs w:val="24"/>
        </w:rPr>
        <w:t>)</w:t>
      </w:r>
    </w:p>
    <w:p w:rsidR="00616DF1" w:rsidRDefault="00616DF1" w:rsidP="000D2DFC">
      <w:pPr>
        <w:autoSpaceDE w:val="0"/>
        <w:autoSpaceDN w:val="0"/>
        <w:adjustRightInd w:val="0"/>
        <w:spacing w:line="360" w:lineRule="auto"/>
        <w:jc w:val="both"/>
        <w:rPr>
          <w:sz w:val="24"/>
          <w:szCs w:val="24"/>
        </w:rPr>
      </w:pPr>
    </w:p>
    <w:p w:rsidR="00237020" w:rsidRDefault="00D55C7F" w:rsidP="000D2DFC">
      <w:pPr>
        <w:autoSpaceDE w:val="0"/>
        <w:autoSpaceDN w:val="0"/>
        <w:adjustRightInd w:val="0"/>
        <w:spacing w:line="360" w:lineRule="auto"/>
        <w:jc w:val="both"/>
        <w:rPr>
          <w:sz w:val="24"/>
          <w:szCs w:val="24"/>
          <w:lang w:val="en-MY"/>
        </w:rPr>
      </w:pPr>
      <m:oMath>
        <m:f>
          <m:fPr>
            <m:ctrlPr>
              <w:rPr>
                <w:rFonts w:ascii="Cambria Math" w:eastAsia="Cordia New" w:hAnsi="Cambria Math"/>
                <w:i/>
                <w:sz w:val="24"/>
                <w:szCs w:val="24"/>
              </w:rPr>
            </m:ctrlPr>
          </m:fPr>
          <m:num>
            <m:sSup>
              <m:sSupPr>
                <m:ctrlPr>
                  <w:rPr>
                    <w:rFonts w:ascii="Cambria Math" w:eastAsia="Cordia New" w:hAnsi="Cambria Math"/>
                    <w:i/>
                    <w:sz w:val="24"/>
                    <w:szCs w:val="24"/>
                  </w:rPr>
                </m:ctrlPr>
              </m:sSupPr>
              <m:e>
                <m:r>
                  <w:rPr>
                    <w:rFonts w:ascii="Cambria Math" w:eastAsia="Cordia New" w:hAnsi="Cambria Math"/>
                    <w:sz w:val="24"/>
                    <w:szCs w:val="24"/>
                  </w:rPr>
                  <m:t>d</m:t>
                </m:r>
              </m:e>
              <m:sup>
                <m:r>
                  <w:rPr>
                    <w:rFonts w:ascii="Cambria Math" w:eastAsia="Cordia New" w:hAnsi="Cambria Math"/>
                    <w:sz w:val="24"/>
                    <w:szCs w:val="24"/>
                  </w:rPr>
                  <m:t>2</m:t>
                </m:r>
              </m:sup>
            </m:sSup>
            <m:r>
              <w:rPr>
                <w:rFonts w:ascii="Cambria Math" w:eastAsia="Cordia New" w:hAnsi="Cambria Math"/>
                <w:sz w:val="24"/>
                <w:szCs w:val="24"/>
              </w:rPr>
              <m:t>(y)</m:t>
            </m:r>
          </m:num>
          <m:den>
            <m:r>
              <w:rPr>
                <w:rFonts w:ascii="Cambria Math" w:eastAsia="Cordia New" w:hAnsi="Cambria Math"/>
                <w:sz w:val="24"/>
                <w:szCs w:val="24"/>
              </w:rPr>
              <m:t>d</m:t>
            </m:r>
            <m:sSup>
              <m:sSupPr>
                <m:ctrlPr>
                  <w:rPr>
                    <w:rFonts w:ascii="Cambria Math" w:eastAsia="Cordia New" w:hAnsi="Cambria Math"/>
                    <w:i/>
                    <w:sz w:val="24"/>
                    <w:szCs w:val="24"/>
                  </w:rPr>
                </m:ctrlPr>
              </m:sSupPr>
              <m:e>
                <m:r>
                  <w:rPr>
                    <w:rFonts w:ascii="Cambria Math" w:eastAsia="Cordia New" w:hAnsi="Cambria Math"/>
                    <w:sz w:val="24"/>
                    <w:szCs w:val="24"/>
                  </w:rPr>
                  <m:t>t</m:t>
                </m:r>
              </m:e>
              <m:sup>
                <m:r>
                  <w:rPr>
                    <w:rFonts w:ascii="Cambria Math" w:eastAsia="Cordia New" w:hAnsi="Cambria Math"/>
                    <w:sz w:val="24"/>
                    <w:szCs w:val="24"/>
                  </w:rPr>
                  <m:t>2</m:t>
                </m:r>
              </m:sup>
            </m:sSup>
          </m:den>
        </m:f>
        <m:r>
          <w:rPr>
            <w:rFonts w:ascii="Cambria Math" w:eastAsia="Cordia New" w:hAnsi="Cambria Math"/>
            <w:sz w:val="24"/>
            <w:szCs w:val="24"/>
          </w:rPr>
          <m:t>=</m:t>
        </m:r>
        <m:acc>
          <m:accPr>
            <m:chr m:val="̈"/>
            <m:ctrlPr>
              <w:rPr>
                <w:rFonts w:ascii="Cambria Math" w:eastAsia="Cordia New" w:hAnsi="Cambria Math"/>
                <w:i/>
                <w:sz w:val="24"/>
                <w:szCs w:val="24"/>
              </w:rPr>
            </m:ctrlPr>
          </m:accPr>
          <m:e>
            <m:r>
              <w:rPr>
                <w:rFonts w:ascii="Cambria Math" w:eastAsia="Cordia New" w:hAnsi="Cambria Math"/>
                <w:sz w:val="24"/>
                <w:szCs w:val="24"/>
              </w:rPr>
              <m:t>y</m:t>
            </m:r>
          </m:e>
        </m:acc>
        <m:r>
          <w:rPr>
            <w:rFonts w:ascii="Cambria Math" w:eastAsia="Cordia New" w:hAnsi="Cambria Math"/>
            <w:sz w:val="24"/>
            <w:szCs w:val="24"/>
          </w:rPr>
          <m:t>=-</m:t>
        </m:r>
        <m:sSup>
          <m:sSupPr>
            <m:ctrlPr>
              <w:rPr>
                <w:rFonts w:ascii="Cambria Math" w:eastAsia="Cordia New" w:hAnsi="Cambria Math"/>
                <w:i/>
                <w:sz w:val="24"/>
                <w:szCs w:val="24"/>
              </w:rPr>
            </m:ctrlPr>
          </m:sSupPr>
          <m:e>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s</m:t>
                </m:r>
              </m:sub>
            </m:sSub>
          </m:e>
          <m:sup>
            <m:r>
              <w:rPr>
                <w:rFonts w:ascii="Cambria Math" w:eastAsia="Cordia New" w:hAnsi="Cambria Math"/>
                <w:sz w:val="24"/>
                <w:szCs w:val="24"/>
              </w:rPr>
              <m:t>2</m:t>
            </m:r>
          </m:sup>
        </m:sSup>
        <m:sSub>
          <m:sSubPr>
            <m:ctrlPr>
              <w:rPr>
                <w:rFonts w:ascii="Cambria Math" w:eastAsia="Cordia New" w:hAnsi="Cambria Math"/>
                <w:i/>
                <w:sz w:val="24"/>
                <w:szCs w:val="24"/>
              </w:rPr>
            </m:ctrlPr>
          </m:sSubPr>
          <m:e>
            <m:r>
              <w:rPr>
                <w:rFonts w:ascii="Cambria Math" w:eastAsia="Cordia New" w:hAnsi="Cambria Math"/>
                <w:sz w:val="24"/>
                <w:szCs w:val="24"/>
              </w:rPr>
              <m:t>A</m:t>
            </m:r>
          </m:e>
          <m:sub>
            <m:r>
              <w:rPr>
                <w:rFonts w:ascii="Cambria Math" w:eastAsia="Cordia New" w:hAnsi="Cambria Math"/>
                <w:sz w:val="24"/>
                <w:szCs w:val="24"/>
              </w:rPr>
              <m:t>y</m:t>
            </m:r>
          </m:sub>
        </m:sSub>
        <m:func>
          <m:funcPr>
            <m:ctrlPr>
              <w:rPr>
                <w:rFonts w:ascii="Cambria Math" w:eastAsia="Cordia New" w:hAnsi="Cambria Math"/>
                <w:i/>
                <w:sz w:val="24"/>
                <w:szCs w:val="24"/>
              </w:rPr>
            </m:ctrlPr>
          </m:funcPr>
          <m:fName>
            <m:r>
              <m:rPr>
                <m:sty m:val="p"/>
              </m:rPr>
              <w:rPr>
                <w:rFonts w:ascii="Cambria Math" w:eastAsia="Cordia New" w:hAnsi="Cambria Math"/>
                <w:sz w:val="24"/>
                <w:szCs w:val="24"/>
              </w:rPr>
              <m:t>sin</m:t>
            </m:r>
          </m:fName>
          <m:e>
            <m:d>
              <m:dPr>
                <m:ctrlPr>
                  <w:rPr>
                    <w:rFonts w:ascii="Cambria Math" w:eastAsia="Cordia New" w:hAnsi="Cambria Math"/>
                    <w:i/>
                    <w:sz w:val="24"/>
                    <w:szCs w:val="24"/>
                  </w:rPr>
                </m:ctrlPr>
              </m:dPr>
              <m:e>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s</m:t>
                    </m:r>
                  </m:sub>
                </m:sSub>
                <m:r>
                  <w:rPr>
                    <w:rFonts w:ascii="Cambria Math" w:eastAsia="Cordia New" w:hAnsi="Cambria Math"/>
                    <w:sz w:val="24"/>
                    <w:szCs w:val="24"/>
                  </w:rPr>
                  <m:t>t+φ</m:t>
                </m:r>
              </m:e>
            </m:d>
          </m:e>
        </m:func>
      </m:oMath>
      <w:r w:rsidR="00237020">
        <w:rPr>
          <w:sz w:val="24"/>
          <w:szCs w:val="24"/>
        </w:rPr>
        <w:t xml:space="preserve"> </w:t>
      </w:r>
    </w:p>
    <w:p w:rsidR="00237020" w:rsidRDefault="00237020" w:rsidP="000D2DFC">
      <w:pPr>
        <w:autoSpaceDE w:val="0"/>
        <w:autoSpaceDN w:val="0"/>
        <w:adjustRightInd w:val="0"/>
        <w:spacing w:line="360" w:lineRule="auto"/>
        <w:jc w:val="both"/>
        <w:rPr>
          <w:sz w:val="24"/>
          <w:szCs w:val="24"/>
          <w:lang w:val="en-MY"/>
        </w:rPr>
      </w:pPr>
    </w:p>
    <w:p w:rsidR="00237020" w:rsidRDefault="00D55C7F" w:rsidP="000D2DFC">
      <w:pPr>
        <w:autoSpaceDE w:val="0"/>
        <w:autoSpaceDN w:val="0"/>
        <w:adjustRightInd w:val="0"/>
        <w:spacing w:line="360" w:lineRule="auto"/>
        <w:jc w:val="both"/>
        <w:rPr>
          <w:sz w:val="24"/>
          <w:szCs w:val="24"/>
        </w:rPr>
      </w:pPr>
      <m:oMath>
        <m:f>
          <m:fPr>
            <m:ctrlPr>
              <w:rPr>
                <w:rFonts w:ascii="Cambria Math" w:eastAsia="Cordia New" w:hAnsi="Cambria Math"/>
                <w:i/>
                <w:sz w:val="24"/>
                <w:szCs w:val="24"/>
              </w:rPr>
            </m:ctrlPr>
          </m:fPr>
          <m:num>
            <m:r>
              <w:rPr>
                <w:rFonts w:ascii="Cambria Math" w:eastAsia="Cordia New" w:hAnsi="Cambria Math"/>
                <w:sz w:val="24"/>
                <w:szCs w:val="24"/>
              </w:rPr>
              <m:t>d(y)</m:t>
            </m:r>
          </m:num>
          <m:den>
            <m:r>
              <w:rPr>
                <w:rFonts w:ascii="Cambria Math" w:eastAsia="Cordia New" w:hAnsi="Cambria Math"/>
                <w:sz w:val="24"/>
                <w:szCs w:val="24"/>
              </w:rPr>
              <m:t>dt</m:t>
            </m:r>
          </m:den>
        </m:f>
        <m:r>
          <w:rPr>
            <w:rFonts w:ascii="Cambria Math" w:eastAsia="Cordia New" w:hAnsi="Cambria Math"/>
            <w:sz w:val="24"/>
            <w:szCs w:val="24"/>
          </w:rPr>
          <m:t>=</m:t>
        </m:r>
        <m:acc>
          <m:accPr>
            <m:chr m:val="̇"/>
            <m:ctrlPr>
              <w:rPr>
                <w:rFonts w:ascii="Cambria Math" w:eastAsia="Cordia New" w:hAnsi="Cambria Math"/>
                <w:i/>
                <w:sz w:val="24"/>
                <w:szCs w:val="24"/>
              </w:rPr>
            </m:ctrlPr>
          </m:accPr>
          <m:e>
            <m:r>
              <w:rPr>
                <w:rFonts w:ascii="Cambria Math" w:eastAsia="Cordia New" w:hAnsi="Cambria Math"/>
                <w:sz w:val="24"/>
                <w:szCs w:val="24"/>
              </w:rPr>
              <m:t>y</m:t>
            </m:r>
          </m:e>
        </m:acc>
        <m:r>
          <w:rPr>
            <w:rFonts w:ascii="Cambria Math" w:eastAsia="Cordia New" w:hAnsi="Cambria Math"/>
            <w:sz w:val="24"/>
            <w:szCs w:val="24"/>
          </w:rPr>
          <m:t>=</m:t>
        </m:r>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s</m:t>
            </m:r>
          </m:sub>
        </m:sSub>
        <m:sSub>
          <m:sSubPr>
            <m:ctrlPr>
              <w:rPr>
                <w:rFonts w:ascii="Cambria Math" w:eastAsia="Cordia New" w:hAnsi="Cambria Math"/>
                <w:i/>
                <w:sz w:val="24"/>
                <w:szCs w:val="24"/>
              </w:rPr>
            </m:ctrlPr>
          </m:sSubPr>
          <m:e>
            <m:r>
              <w:rPr>
                <w:rFonts w:ascii="Cambria Math" w:eastAsia="Cordia New" w:hAnsi="Cambria Math"/>
                <w:sz w:val="24"/>
                <w:szCs w:val="24"/>
              </w:rPr>
              <m:t>A</m:t>
            </m:r>
          </m:e>
          <m:sub>
            <m:r>
              <w:rPr>
                <w:rFonts w:ascii="Cambria Math" w:eastAsia="Cordia New" w:hAnsi="Cambria Math"/>
                <w:sz w:val="24"/>
                <w:szCs w:val="24"/>
              </w:rPr>
              <m:t>y</m:t>
            </m:r>
          </m:sub>
        </m:sSub>
        <m:func>
          <m:funcPr>
            <m:ctrlPr>
              <w:rPr>
                <w:rFonts w:ascii="Cambria Math" w:eastAsia="Cordia New" w:hAnsi="Cambria Math"/>
                <w:i/>
                <w:sz w:val="24"/>
                <w:szCs w:val="24"/>
              </w:rPr>
            </m:ctrlPr>
          </m:funcPr>
          <m:fName>
            <m:r>
              <m:rPr>
                <m:sty m:val="p"/>
              </m:rPr>
              <w:rPr>
                <w:rFonts w:ascii="Cambria Math" w:eastAsia="Cordia New" w:hAnsi="Cambria Math"/>
                <w:sz w:val="24"/>
                <w:szCs w:val="24"/>
              </w:rPr>
              <m:t>cos</m:t>
            </m:r>
          </m:fName>
          <m:e>
            <m:d>
              <m:dPr>
                <m:ctrlPr>
                  <w:rPr>
                    <w:rFonts w:ascii="Cambria Math" w:eastAsia="Cordia New" w:hAnsi="Cambria Math"/>
                    <w:i/>
                    <w:sz w:val="24"/>
                    <w:szCs w:val="24"/>
                  </w:rPr>
                </m:ctrlPr>
              </m:dPr>
              <m:e>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s</m:t>
                    </m:r>
                  </m:sub>
                </m:sSub>
                <m:r>
                  <w:rPr>
                    <w:rFonts w:ascii="Cambria Math" w:eastAsia="Cordia New" w:hAnsi="Cambria Math"/>
                    <w:sz w:val="24"/>
                    <w:szCs w:val="24"/>
                  </w:rPr>
                  <m:t>t+φ</m:t>
                </m:r>
              </m:e>
            </m:d>
          </m:e>
        </m:func>
      </m:oMath>
      <w:r w:rsidR="00237020">
        <w:rPr>
          <w:sz w:val="24"/>
          <w:szCs w:val="24"/>
        </w:rPr>
        <w:t xml:space="preserve"> </w:t>
      </w:r>
    </w:p>
    <w:p w:rsidR="00237020" w:rsidRDefault="00237020" w:rsidP="000D2DFC">
      <w:pPr>
        <w:autoSpaceDE w:val="0"/>
        <w:autoSpaceDN w:val="0"/>
        <w:adjustRightInd w:val="0"/>
        <w:spacing w:line="360" w:lineRule="auto"/>
        <w:jc w:val="both"/>
        <w:rPr>
          <w:sz w:val="24"/>
          <w:szCs w:val="24"/>
        </w:rPr>
      </w:pPr>
    </w:p>
    <w:p w:rsidR="00237020" w:rsidRDefault="00237020" w:rsidP="00237020">
      <w:pPr>
        <w:autoSpaceDE w:val="0"/>
        <w:autoSpaceDN w:val="0"/>
        <w:adjustRightInd w:val="0"/>
        <w:spacing w:line="360" w:lineRule="auto"/>
        <w:jc w:val="both"/>
        <w:rPr>
          <w:sz w:val="24"/>
          <w:szCs w:val="24"/>
          <w:lang w:val="en-MY"/>
        </w:rPr>
      </w:pPr>
      <w:r w:rsidRPr="00616DF1">
        <w:rPr>
          <w:sz w:val="24"/>
          <w:szCs w:val="24"/>
          <w:lang w:val="en-MY"/>
        </w:rPr>
        <w:t xml:space="preserve">Inserting Equation </w:t>
      </w:r>
      <w:r>
        <w:rPr>
          <w:sz w:val="24"/>
          <w:szCs w:val="24"/>
          <w:lang w:val="en-MY"/>
        </w:rPr>
        <w:t>8</w:t>
      </w:r>
      <w:r w:rsidRPr="00616DF1">
        <w:rPr>
          <w:sz w:val="24"/>
          <w:szCs w:val="24"/>
          <w:lang w:val="en-MY"/>
        </w:rPr>
        <w:t>.</w:t>
      </w:r>
      <w:r>
        <w:rPr>
          <w:sz w:val="24"/>
          <w:szCs w:val="24"/>
          <w:lang w:val="en-MY"/>
        </w:rPr>
        <w:t>1</w:t>
      </w:r>
      <w:r w:rsidR="0023507D">
        <w:rPr>
          <w:sz w:val="24"/>
          <w:szCs w:val="24"/>
          <w:lang w:val="en-MY"/>
        </w:rPr>
        <w:t>3</w:t>
      </w:r>
      <w:r w:rsidRPr="00616DF1">
        <w:rPr>
          <w:sz w:val="24"/>
          <w:szCs w:val="24"/>
          <w:lang w:val="en-MY"/>
        </w:rPr>
        <w:t xml:space="preserve"> into Equation </w:t>
      </w:r>
      <w:r>
        <w:rPr>
          <w:sz w:val="24"/>
          <w:szCs w:val="24"/>
          <w:lang w:val="en-MY"/>
        </w:rPr>
        <w:t>8</w:t>
      </w:r>
      <w:r w:rsidRPr="00616DF1">
        <w:rPr>
          <w:sz w:val="24"/>
          <w:szCs w:val="24"/>
          <w:lang w:val="en-MY"/>
        </w:rPr>
        <w:t>.</w:t>
      </w:r>
      <w:r w:rsidR="0023507D">
        <w:rPr>
          <w:sz w:val="24"/>
          <w:szCs w:val="24"/>
          <w:lang w:val="en-MY"/>
        </w:rPr>
        <w:t>12</w:t>
      </w:r>
      <w:r w:rsidRPr="00616DF1">
        <w:rPr>
          <w:sz w:val="24"/>
          <w:szCs w:val="24"/>
          <w:lang w:val="en-MY"/>
        </w:rPr>
        <w:t xml:space="preserve"> and differentiating gives the solution</w:t>
      </w:r>
    </w:p>
    <w:p w:rsidR="00237020" w:rsidRDefault="00237020" w:rsidP="000D2DFC">
      <w:pPr>
        <w:autoSpaceDE w:val="0"/>
        <w:autoSpaceDN w:val="0"/>
        <w:adjustRightInd w:val="0"/>
        <w:spacing w:line="360" w:lineRule="auto"/>
        <w:jc w:val="both"/>
        <w:rPr>
          <w:sz w:val="24"/>
          <w:szCs w:val="24"/>
        </w:rPr>
      </w:pPr>
    </w:p>
    <w:p w:rsidR="00237020" w:rsidRDefault="00237020" w:rsidP="000D2DFC">
      <w:pPr>
        <w:autoSpaceDE w:val="0"/>
        <w:autoSpaceDN w:val="0"/>
        <w:adjustRightInd w:val="0"/>
        <w:spacing w:line="360" w:lineRule="auto"/>
        <w:jc w:val="both"/>
        <w:rPr>
          <w:sz w:val="24"/>
          <w:szCs w:val="24"/>
        </w:rPr>
      </w:pPr>
      <m:oMathPara>
        <m:oMath>
          <m:r>
            <w:rPr>
              <w:rFonts w:ascii="Cambria Math" w:eastAsia="Cordia New" w:hAnsi="Cambria Math"/>
              <w:sz w:val="24"/>
              <w:szCs w:val="24"/>
            </w:rPr>
            <m:t>m</m:t>
          </m:r>
          <m:d>
            <m:dPr>
              <m:ctrlPr>
                <w:rPr>
                  <w:rFonts w:ascii="Cambria Math" w:eastAsia="Cordia New" w:hAnsi="Cambria Math"/>
                  <w:i/>
                  <w:sz w:val="24"/>
                  <w:szCs w:val="24"/>
                </w:rPr>
              </m:ctrlPr>
            </m:dPr>
            <m:e>
              <m:r>
                <w:rPr>
                  <w:rFonts w:ascii="Cambria Math" w:eastAsia="Cordia New" w:hAnsi="Cambria Math"/>
                  <w:sz w:val="24"/>
                  <w:szCs w:val="24"/>
                </w:rPr>
                <m:t>-</m:t>
              </m:r>
              <m:sSup>
                <m:sSupPr>
                  <m:ctrlPr>
                    <w:rPr>
                      <w:rFonts w:ascii="Cambria Math" w:eastAsia="Cordia New" w:hAnsi="Cambria Math"/>
                      <w:i/>
                      <w:sz w:val="24"/>
                      <w:szCs w:val="24"/>
                    </w:rPr>
                  </m:ctrlPr>
                </m:sSupPr>
                <m:e>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s</m:t>
                      </m:r>
                    </m:sub>
                  </m:sSub>
                </m:e>
                <m:sup>
                  <m:r>
                    <w:rPr>
                      <w:rFonts w:ascii="Cambria Math" w:eastAsia="Cordia New" w:hAnsi="Cambria Math"/>
                      <w:sz w:val="24"/>
                      <w:szCs w:val="24"/>
                    </w:rPr>
                    <m:t>2</m:t>
                  </m:r>
                </m:sup>
              </m:sSup>
              <m:sSub>
                <m:sSubPr>
                  <m:ctrlPr>
                    <w:rPr>
                      <w:rFonts w:ascii="Cambria Math" w:eastAsia="Cordia New" w:hAnsi="Cambria Math"/>
                      <w:i/>
                      <w:sz w:val="24"/>
                      <w:szCs w:val="24"/>
                    </w:rPr>
                  </m:ctrlPr>
                </m:sSubPr>
                <m:e>
                  <m:r>
                    <w:rPr>
                      <w:rFonts w:ascii="Cambria Math" w:eastAsia="Cordia New" w:hAnsi="Cambria Math"/>
                      <w:sz w:val="24"/>
                      <w:szCs w:val="24"/>
                    </w:rPr>
                    <m:t>A</m:t>
                  </m:r>
                </m:e>
                <m:sub>
                  <m:r>
                    <w:rPr>
                      <w:rFonts w:ascii="Cambria Math" w:eastAsia="Cordia New" w:hAnsi="Cambria Math"/>
                      <w:sz w:val="24"/>
                      <w:szCs w:val="24"/>
                    </w:rPr>
                    <m:t>y</m:t>
                  </m:r>
                </m:sub>
              </m:sSub>
              <m:func>
                <m:funcPr>
                  <m:ctrlPr>
                    <w:rPr>
                      <w:rFonts w:ascii="Cambria Math" w:eastAsia="Cordia New" w:hAnsi="Cambria Math"/>
                      <w:i/>
                      <w:sz w:val="24"/>
                      <w:szCs w:val="24"/>
                    </w:rPr>
                  </m:ctrlPr>
                </m:funcPr>
                <m:fName>
                  <m:r>
                    <m:rPr>
                      <m:sty m:val="p"/>
                    </m:rPr>
                    <w:rPr>
                      <w:rFonts w:ascii="Cambria Math" w:eastAsia="Cordia New" w:hAnsi="Cambria Math"/>
                      <w:sz w:val="24"/>
                      <w:szCs w:val="24"/>
                    </w:rPr>
                    <m:t>sin</m:t>
                  </m:r>
                </m:fName>
                <m:e>
                  <m:d>
                    <m:dPr>
                      <m:ctrlPr>
                        <w:rPr>
                          <w:rFonts w:ascii="Cambria Math" w:eastAsia="Cordia New" w:hAnsi="Cambria Math"/>
                          <w:i/>
                          <w:sz w:val="24"/>
                          <w:szCs w:val="24"/>
                        </w:rPr>
                      </m:ctrlPr>
                    </m:dPr>
                    <m:e>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s</m:t>
                          </m:r>
                        </m:sub>
                      </m:sSub>
                      <m:r>
                        <w:rPr>
                          <w:rFonts w:ascii="Cambria Math" w:eastAsia="Cordia New" w:hAnsi="Cambria Math"/>
                          <w:sz w:val="24"/>
                          <w:szCs w:val="24"/>
                        </w:rPr>
                        <m:t>t+φ</m:t>
                      </m:r>
                    </m:e>
                  </m:d>
                </m:e>
              </m:func>
            </m:e>
          </m:d>
          <m:r>
            <w:rPr>
              <w:rFonts w:ascii="Cambria Math" w:eastAsia="Cordia New" w:hAnsi="Cambria Math"/>
              <w:sz w:val="24"/>
              <w:szCs w:val="24"/>
            </w:rPr>
            <m:t>+2mζ</m:t>
          </m:r>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0</m:t>
              </m:r>
            </m:sub>
          </m:sSub>
          <m:d>
            <m:dPr>
              <m:ctrlPr>
                <w:rPr>
                  <w:rFonts w:ascii="Cambria Math" w:eastAsia="Cordia New" w:hAnsi="Cambria Math"/>
                  <w:i/>
                  <w:sz w:val="24"/>
                  <w:szCs w:val="24"/>
                </w:rPr>
              </m:ctrlPr>
            </m:dPr>
            <m:e>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s</m:t>
                  </m:r>
                </m:sub>
              </m:sSub>
              <m:sSub>
                <m:sSubPr>
                  <m:ctrlPr>
                    <w:rPr>
                      <w:rFonts w:ascii="Cambria Math" w:eastAsia="Cordia New" w:hAnsi="Cambria Math"/>
                      <w:i/>
                      <w:sz w:val="24"/>
                      <w:szCs w:val="24"/>
                    </w:rPr>
                  </m:ctrlPr>
                </m:sSubPr>
                <m:e>
                  <m:r>
                    <w:rPr>
                      <w:rFonts w:ascii="Cambria Math" w:eastAsia="Cordia New" w:hAnsi="Cambria Math"/>
                      <w:sz w:val="24"/>
                      <w:szCs w:val="24"/>
                    </w:rPr>
                    <m:t>A</m:t>
                  </m:r>
                </m:e>
                <m:sub>
                  <m:r>
                    <w:rPr>
                      <w:rFonts w:ascii="Cambria Math" w:eastAsia="Cordia New" w:hAnsi="Cambria Math"/>
                      <w:sz w:val="24"/>
                      <w:szCs w:val="24"/>
                    </w:rPr>
                    <m:t>y</m:t>
                  </m:r>
                </m:sub>
              </m:sSub>
              <m:func>
                <m:funcPr>
                  <m:ctrlPr>
                    <w:rPr>
                      <w:rFonts w:ascii="Cambria Math" w:eastAsia="Cordia New" w:hAnsi="Cambria Math"/>
                      <w:i/>
                      <w:sz w:val="24"/>
                      <w:szCs w:val="24"/>
                    </w:rPr>
                  </m:ctrlPr>
                </m:funcPr>
                <m:fName>
                  <m:r>
                    <m:rPr>
                      <m:sty m:val="p"/>
                    </m:rPr>
                    <w:rPr>
                      <w:rFonts w:ascii="Cambria Math" w:eastAsia="Cordia New" w:hAnsi="Cambria Math"/>
                      <w:sz w:val="24"/>
                      <w:szCs w:val="24"/>
                    </w:rPr>
                    <m:t>cos</m:t>
                  </m:r>
                </m:fName>
                <m:e>
                  <m:d>
                    <m:dPr>
                      <m:ctrlPr>
                        <w:rPr>
                          <w:rFonts w:ascii="Cambria Math" w:eastAsia="Cordia New" w:hAnsi="Cambria Math"/>
                          <w:i/>
                          <w:sz w:val="24"/>
                          <w:szCs w:val="24"/>
                        </w:rPr>
                      </m:ctrlPr>
                    </m:dPr>
                    <m:e>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s</m:t>
                          </m:r>
                        </m:sub>
                      </m:sSub>
                      <m:r>
                        <w:rPr>
                          <w:rFonts w:ascii="Cambria Math" w:eastAsia="Cordia New" w:hAnsi="Cambria Math"/>
                          <w:sz w:val="24"/>
                          <w:szCs w:val="24"/>
                        </w:rPr>
                        <m:t>t+φ</m:t>
                      </m:r>
                    </m:e>
                  </m:d>
                </m:e>
              </m:func>
            </m:e>
          </m:d>
          <m:r>
            <w:rPr>
              <w:rFonts w:ascii="Cambria Math" w:eastAsia="Cordia New" w:hAnsi="Cambria Math"/>
              <w:sz w:val="24"/>
              <w:szCs w:val="24"/>
            </w:rPr>
            <m:t>+k</m:t>
          </m:r>
          <m:d>
            <m:dPr>
              <m:ctrlPr>
                <w:rPr>
                  <w:rFonts w:ascii="Cambria Math" w:eastAsia="Cordia New" w:hAnsi="Cambria Math"/>
                  <w:i/>
                  <w:sz w:val="24"/>
                  <w:szCs w:val="24"/>
                </w:rPr>
              </m:ctrlPr>
            </m:dPr>
            <m:e>
              <m:sSub>
                <m:sSubPr>
                  <m:ctrlPr>
                    <w:rPr>
                      <w:rFonts w:ascii="Cambria Math" w:eastAsia="Cordia New" w:hAnsi="Cambria Math"/>
                      <w:i/>
                      <w:sz w:val="24"/>
                      <w:szCs w:val="24"/>
                    </w:rPr>
                  </m:ctrlPr>
                </m:sSubPr>
                <m:e>
                  <m:r>
                    <w:rPr>
                      <w:rFonts w:ascii="Cambria Math" w:eastAsia="Cordia New" w:hAnsi="Cambria Math"/>
                      <w:sz w:val="24"/>
                      <w:szCs w:val="24"/>
                    </w:rPr>
                    <m:t>A</m:t>
                  </m:r>
                </m:e>
                <m:sub>
                  <m:r>
                    <w:rPr>
                      <w:rFonts w:ascii="Cambria Math" w:eastAsia="Cordia New" w:hAnsi="Cambria Math"/>
                      <w:sz w:val="24"/>
                      <w:szCs w:val="24"/>
                    </w:rPr>
                    <m:t>y</m:t>
                  </m:r>
                </m:sub>
              </m:sSub>
              <m:func>
                <m:funcPr>
                  <m:ctrlPr>
                    <w:rPr>
                      <w:rFonts w:ascii="Cambria Math" w:eastAsia="Cordia New" w:hAnsi="Cambria Math"/>
                      <w:i/>
                      <w:sz w:val="24"/>
                      <w:szCs w:val="24"/>
                    </w:rPr>
                  </m:ctrlPr>
                </m:funcPr>
                <m:fName>
                  <m:r>
                    <m:rPr>
                      <m:sty m:val="p"/>
                    </m:rPr>
                    <w:rPr>
                      <w:rFonts w:ascii="Cambria Math" w:eastAsia="Cordia New" w:hAnsi="Cambria Math"/>
                      <w:sz w:val="24"/>
                      <w:szCs w:val="24"/>
                    </w:rPr>
                    <m:t>sin</m:t>
                  </m:r>
                </m:fName>
                <m:e>
                  <m:d>
                    <m:dPr>
                      <m:ctrlPr>
                        <w:rPr>
                          <w:rFonts w:ascii="Cambria Math" w:eastAsia="Cordia New" w:hAnsi="Cambria Math"/>
                          <w:i/>
                          <w:sz w:val="24"/>
                          <w:szCs w:val="24"/>
                        </w:rPr>
                      </m:ctrlPr>
                    </m:dPr>
                    <m:e>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s</m:t>
                          </m:r>
                        </m:sub>
                      </m:sSub>
                      <m:r>
                        <w:rPr>
                          <w:rFonts w:ascii="Cambria Math" w:eastAsia="Cordia New" w:hAnsi="Cambria Math"/>
                          <w:sz w:val="24"/>
                          <w:szCs w:val="24"/>
                        </w:rPr>
                        <m:t>t+φ</m:t>
                      </m:r>
                    </m:e>
                  </m:d>
                </m:e>
              </m:func>
            </m:e>
          </m:d>
          <m:r>
            <w:rPr>
              <w:rFonts w:ascii="Cambria Math" w:eastAsia="Cordia New" w:hAnsi="Cambria Math"/>
              <w:sz w:val="24"/>
              <w:szCs w:val="24"/>
            </w:rPr>
            <m:t>=</m:t>
          </m:r>
          <m:f>
            <m:fPr>
              <m:ctrlPr>
                <w:rPr>
                  <w:rFonts w:ascii="Cambria Math" w:eastAsia="Cordia New" w:hAnsi="Cambria Math"/>
                  <w:i/>
                  <w:sz w:val="24"/>
                  <w:szCs w:val="24"/>
                </w:rPr>
              </m:ctrlPr>
            </m:fPr>
            <m:num>
              <m:r>
                <w:rPr>
                  <w:rFonts w:ascii="Cambria Math" w:eastAsia="Cordia New" w:hAnsi="Cambria Math"/>
                  <w:sz w:val="24"/>
                  <w:szCs w:val="24"/>
                </w:rPr>
                <m:t>1</m:t>
              </m:r>
            </m:num>
            <m:den>
              <m:r>
                <w:rPr>
                  <w:rFonts w:ascii="Cambria Math" w:eastAsia="Cordia New" w:hAnsi="Cambria Math"/>
                  <w:sz w:val="24"/>
                  <w:szCs w:val="24"/>
                </w:rPr>
                <m:t>2</m:t>
              </m:r>
            </m:den>
          </m:f>
          <m:sSub>
            <m:sSubPr>
              <m:ctrlPr>
                <w:rPr>
                  <w:rFonts w:ascii="Cambria Math" w:eastAsia="Cordia New" w:hAnsi="Cambria Math"/>
                  <w:i/>
                  <w:sz w:val="24"/>
                  <w:szCs w:val="24"/>
                </w:rPr>
              </m:ctrlPr>
            </m:sSubPr>
            <m:e>
              <m:r>
                <w:rPr>
                  <w:rFonts w:ascii="Cambria Math" w:eastAsia="Cordia New" w:hAnsi="Cambria Math"/>
                  <w:sz w:val="24"/>
                  <w:szCs w:val="24"/>
                </w:rPr>
                <m:t>C</m:t>
              </m:r>
            </m:e>
            <m:sub>
              <m:r>
                <w:rPr>
                  <w:rFonts w:ascii="Cambria Math" w:eastAsia="Cordia New" w:hAnsi="Cambria Math"/>
                  <w:sz w:val="24"/>
                  <w:szCs w:val="24"/>
                </w:rPr>
                <m:t>L</m:t>
              </m:r>
            </m:sub>
          </m:sSub>
          <m:r>
            <w:rPr>
              <w:rFonts w:ascii="Cambria Math" w:eastAsia="Cordia New" w:hAnsi="Cambria Math"/>
              <w:sz w:val="24"/>
              <w:szCs w:val="24"/>
            </w:rPr>
            <m:t>ρD</m:t>
          </m:r>
          <m:sSup>
            <m:sSupPr>
              <m:ctrlPr>
                <w:rPr>
                  <w:rFonts w:ascii="Cambria Math" w:eastAsia="Cordia New" w:hAnsi="Cambria Math"/>
                  <w:i/>
                  <w:sz w:val="24"/>
                  <w:szCs w:val="24"/>
                </w:rPr>
              </m:ctrlPr>
            </m:sSupPr>
            <m:e>
              <m:r>
                <w:rPr>
                  <w:rFonts w:ascii="Cambria Math" w:eastAsia="Cordia New" w:hAnsi="Cambria Math"/>
                  <w:sz w:val="24"/>
                  <w:szCs w:val="24"/>
                </w:rPr>
                <m:t>U</m:t>
              </m:r>
            </m:e>
            <m:sup>
              <m:r>
                <w:rPr>
                  <w:rFonts w:ascii="Cambria Math" w:eastAsia="Cordia New" w:hAnsi="Cambria Math"/>
                  <w:sz w:val="24"/>
                  <w:szCs w:val="24"/>
                </w:rPr>
                <m:t>2</m:t>
              </m:r>
            </m:sup>
          </m:sSup>
          <m:r>
            <w:rPr>
              <w:rFonts w:ascii="Cambria Math" w:eastAsia="Cordia New" w:hAnsi="Cambria Math"/>
              <w:sz w:val="24"/>
              <w:szCs w:val="24"/>
            </w:rPr>
            <m:t>∙</m:t>
          </m:r>
          <m:func>
            <m:funcPr>
              <m:ctrlPr>
                <w:rPr>
                  <w:rFonts w:ascii="Cambria Math" w:eastAsia="Cordia New" w:hAnsi="Cambria Math"/>
                  <w:i/>
                  <w:sz w:val="24"/>
                  <w:szCs w:val="24"/>
                </w:rPr>
              </m:ctrlPr>
            </m:funcPr>
            <m:fName>
              <m:r>
                <m:rPr>
                  <m:sty m:val="p"/>
                </m:rPr>
                <w:rPr>
                  <w:rFonts w:ascii="Cambria Math" w:eastAsia="Cordia New" w:hAnsi="Cambria Math"/>
                  <w:sz w:val="24"/>
                  <w:szCs w:val="24"/>
                </w:rPr>
                <m:t>sin</m:t>
              </m:r>
            </m:fName>
            <m:e>
              <m:d>
                <m:dPr>
                  <m:ctrlPr>
                    <w:rPr>
                      <w:rFonts w:ascii="Cambria Math" w:eastAsia="Cordia New" w:hAnsi="Cambria Math"/>
                      <w:i/>
                      <w:sz w:val="24"/>
                      <w:szCs w:val="24"/>
                    </w:rPr>
                  </m:ctrlPr>
                </m:dPr>
                <m:e>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s</m:t>
                      </m:r>
                    </m:sub>
                  </m:sSub>
                  <m:r>
                    <w:rPr>
                      <w:rFonts w:ascii="Cambria Math" w:eastAsia="Cordia New" w:hAnsi="Cambria Math"/>
                      <w:sz w:val="24"/>
                      <w:szCs w:val="24"/>
                    </w:rPr>
                    <m:t>t</m:t>
                  </m:r>
                </m:e>
              </m:d>
            </m:e>
          </m:func>
        </m:oMath>
      </m:oMathPara>
    </w:p>
    <w:p w:rsidR="00237020" w:rsidRDefault="00237020" w:rsidP="000D2DFC">
      <w:pPr>
        <w:autoSpaceDE w:val="0"/>
        <w:autoSpaceDN w:val="0"/>
        <w:adjustRightInd w:val="0"/>
        <w:spacing w:line="360" w:lineRule="auto"/>
        <w:jc w:val="both"/>
        <w:rPr>
          <w:sz w:val="24"/>
          <w:szCs w:val="24"/>
          <w:lang w:val="en-MY"/>
        </w:rPr>
      </w:pPr>
    </w:p>
    <w:p w:rsidR="00237020" w:rsidRDefault="00237020" w:rsidP="000D2DFC">
      <w:pPr>
        <w:autoSpaceDE w:val="0"/>
        <w:autoSpaceDN w:val="0"/>
        <w:adjustRightInd w:val="0"/>
        <w:spacing w:line="360" w:lineRule="auto"/>
        <w:jc w:val="both"/>
        <w:rPr>
          <w:sz w:val="24"/>
          <w:szCs w:val="24"/>
        </w:rPr>
      </w:pPr>
      <m:oMath>
        <m:r>
          <w:rPr>
            <w:rFonts w:ascii="Cambria Math" w:eastAsia="Cordia New" w:hAnsi="Cambria Math"/>
            <w:sz w:val="24"/>
            <w:szCs w:val="24"/>
          </w:rPr>
          <m:t>yk</m:t>
        </m:r>
        <m:rad>
          <m:radPr>
            <m:degHide m:val="1"/>
            <m:ctrlPr>
              <w:rPr>
                <w:rFonts w:ascii="Cambria Math" w:eastAsia="Cordia New" w:hAnsi="Cambria Math"/>
                <w:i/>
                <w:sz w:val="24"/>
                <w:szCs w:val="24"/>
              </w:rPr>
            </m:ctrlPr>
          </m:radPr>
          <m:deg/>
          <m:e>
            <m:sSup>
              <m:sSupPr>
                <m:ctrlPr>
                  <w:rPr>
                    <w:rFonts w:ascii="Cambria Math" w:eastAsia="Cordia New" w:hAnsi="Cambria Math"/>
                    <w:i/>
                    <w:sz w:val="24"/>
                    <w:szCs w:val="24"/>
                  </w:rPr>
                </m:ctrlPr>
              </m:sSupPr>
              <m:e>
                <m:d>
                  <m:dPr>
                    <m:begChr m:val="["/>
                    <m:endChr m:val="]"/>
                    <m:ctrlPr>
                      <w:rPr>
                        <w:rFonts w:ascii="Cambria Math" w:eastAsia="Cordia New" w:hAnsi="Cambria Math"/>
                        <w:i/>
                        <w:sz w:val="24"/>
                        <w:szCs w:val="24"/>
                      </w:rPr>
                    </m:ctrlPr>
                  </m:dPr>
                  <m:e>
                    <m:r>
                      <w:rPr>
                        <w:rFonts w:ascii="Cambria Math" w:eastAsia="Cordia New" w:hAnsi="Cambria Math"/>
                        <w:sz w:val="24"/>
                        <w:szCs w:val="24"/>
                      </w:rPr>
                      <m:t>1-</m:t>
                    </m:r>
                    <m:sSup>
                      <m:sSupPr>
                        <m:ctrlPr>
                          <w:rPr>
                            <w:rFonts w:ascii="Cambria Math" w:eastAsia="Cordia New" w:hAnsi="Cambria Math"/>
                            <w:i/>
                            <w:sz w:val="24"/>
                            <w:szCs w:val="24"/>
                          </w:rPr>
                        </m:ctrlPr>
                      </m:sSupPr>
                      <m:e>
                        <m:d>
                          <m:dPr>
                            <m:ctrlPr>
                              <w:rPr>
                                <w:rFonts w:ascii="Cambria Math" w:eastAsia="Cordia New" w:hAnsi="Cambria Math"/>
                                <w:i/>
                                <w:sz w:val="24"/>
                                <w:szCs w:val="24"/>
                              </w:rPr>
                            </m:ctrlPr>
                          </m:dPr>
                          <m:e>
                            <m:f>
                              <m:fPr>
                                <m:ctrlPr>
                                  <w:rPr>
                                    <w:rFonts w:ascii="Cambria Math" w:eastAsia="Cordia New" w:hAnsi="Cambria Math"/>
                                    <w:i/>
                                    <w:sz w:val="24"/>
                                    <w:szCs w:val="24"/>
                                  </w:rPr>
                                </m:ctrlPr>
                              </m:fPr>
                              <m:num>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s</m:t>
                                    </m:r>
                                  </m:sub>
                                </m:sSub>
                              </m:num>
                              <m:den>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0</m:t>
                                    </m:r>
                                  </m:sub>
                                </m:sSub>
                              </m:den>
                            </m:f>
                          </m:e>
                        </m:d>
                      </m:e>
                      <m:sup>
                        <m:r>
                          <w:rPr>
                            <w:rFonts w:ascii="Cambria Math" w:eastAsia="Cordia New" w:hAnsi="Cambria Math"/>
                            <w:sz w:val="24"/>
                            <w:szCs w:val="24"/>
                          </w:rPr>
                          <m:t>2</m:t>
                        </m:r>
                      </m:sup>
                    </m:sSup>
                  </m:e>
                </m:d>
              </m:e>
              <m:sup>
                <m:r>
                  <w:rPr>
                    <w:rFonts w:ascii="Cambria Math" w:eastAsia="Cordia New" w:hAnsi="Cambria Math"/>
                    <w:sz w:val="24"/>
                    <w:szCs w:val="24"/>
                  </w:rPr>
                  <m:t>2</m:t>
                </m:r>
              </m:sup>
            </m:sSup>
            <m:r>
              <w:rPr>
                <w:rFonts w:ascii="Cambria Math" w:eastAsia="Cordia New" w:hAnsi="Cambria Math"/>
                <w:sz w:val="24"/>
                <w:szCs w:val="24"/>
              </w:rPr>
              <m:t>+</m:t>
            </m:r>
            <m:sSup>
              <m:sSupPr>
                <m:ctrlPr>
                  <w:rPr>
                    <w:rFonts w:ascii="Cambria Math" w:eastAsia="Cordia New" w:hAnsi="Cambria Math"/>
                    <w:i/>
                    <w:sz w:val="24"/>
                    <w:szCs w:val="24"/>
                  </w:rPr>
                </m:ctrlPr>
              </m:sSupPr>
              <m:e>
                <m:d>
                  <m:dPr>
                    <m:ctrlPr>
                      <w:rPr>
                        <w:rFonts w:ascii="Cambria Math" w:eastAsia="Cordia New" w:hAnsi="Cambria Math"/>
                        <w:i/>
                        <w:sz w:val="24"/>
                        <w:szCs w:val="24"/>
                      </w:rPr>
                    </m:ctrlPr>
                  </m:dPr>
                  <m:e>
                    <m:f>
                      <m:fPr>
                        <m:ctrlPr>
                          <w:rPr>
                            <w:rFonts w:ascii="Cambria Math" w:eastAsia="Cordia New" w:hAnsi="Cambria Math"/>
                            <w:i/>
                            <w:sz w:val="24"/>
                            <w:szCs w:val="24"/>
                          </w:rPr>
                        </m:ctrlPr>
                      </m:fPr>
                      <m:num>
                        <m:r>
                          <w:rPr>
                            <w:rFonts w:ascii="Cambria Math" w:eastAsia="Cordia New" w:hAnsi="Cambria Math"/>
                            <w:sz w:val="24"/>
                            <w:szCs w:val="24"/>
                          </w:rPr>
                          <m:t>2ς</m:t>
                        </m:r>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s</m:t>
                            </m:r>
                          </m:sub>
                        </m:sSub>
                      </m:num>
                      <m:den>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0</m:t>
                            </m:r>
                          </m:sub>
                        </m:sSub>
                      </m:den>
                    </m:f>
                  </m:e>
                </m:d>
              </m:e>
              <m:sup>
                <m:r>
                  <w:rPr>
                    <w:rFonts w:ascii="Cambria Math" w:eastAsia="Cordia New" w:hAnsi="Cambria Math"/>
                    <w:sz w:val="24"/>
                    <w:szCs w:val="24"/>
                  </w:rPr>
                  <m:t>2</m:t>
                </m:r>
              </m:sup>
            </m:sSup>
          </m:e>
        </m:rad>
        <m:r>
          <w:rPr>
            <w:rFonts w:ascii="Cambria Math" w:eastAsia="Cordia New" w:hAnsi="Cambria Math"/>
            <w:sz w:val="24"/>
            <w:szCs w:val="24"/>
          </w:rPr>
          <m:t>=</m:t>
        </m:r>
        <m:f>
          <m:fPr>
            <m:ctrlPr>
              <w:rPr>
                <w:rFonts w:ascii="Cambria Math" w:eastAsia="Cordia New" w:hAnsi="Cambria Math"/>
                <w:i/>
                <w:sz w:val="24"/>
                <w:szCs w:val="24"/>
              </w:rPr>
            </m:ctrlPr>
          </m:fPr>
          <m:num>
            <m:r>
              <w:rPr>
                <w:rFonts w:ascii="Cambria Math" w:eastAsia="Cordia New" w:hAnsi="Cambria Math"/>
                <w:sz w:val="24"/>
                <w:szCs w:val="24"/>
              </w:rPr>
              <m:t>1</m:t>
            </m:r>
          </m:num>
          <m:den>
            <m:r>
              <w:rPr>
                <w:rFonts w:ascii="Cambria Math" w:eastAsia="Cordia New" w:hAnsi="Cambria Math"/>
                <w:sz w:val="24"/>
                <w:szCs w:val="24"/>
              </w:rPr>
              <m:t>2</m:t>
            </m:r>
          </m:den>
        </m:f>
        <m:sSub>
          <m:sSubPr>
            <m:ctrlPr>
              <w:rPr>
                <w:rFonts w:ascii="Cambria Math" w:eastAsia="Cordia New" w:hAnsi="Cambria Math"/>
                <w:i/>
                <w:sz w:val="24"/>
                <w:szCs w:val="24"/>
              </w:rPr>
            </m:ctrlPr>
          </m:sSubPr>
          <m:e>
            <m:r>
              <w:rPr>
                <w:rFonts w:ascii="Cambria Math" w:eastAsia="Cordia New" w:hAnsi="Cambria Math"/>
                <w:sz w:val="24"/>
                <w:szCs w:val="24"/>
              </w:rPr>
              <m:t>C</m:t>
            </m:r>
          </m:e>
          <m:sub>
            <m:r>
              <w:rPr>
                <w:rFonts w:ascii="Cambria Math" w:eastAsia="Cordia New" w:hAnsi="Cambria Math"/>
                <w:sz w:val="24"/>
                <w:szCs w:val="24"/>
              </w:rPr>
              <m:t>L</m:t>
            </m:r>
          </m:sub>
        </m:sSub>
        <m:r>
          <w:rPr>
            <w:rFonts w:ascii="Cambria Math" w:eastAsia="Cordia New" w:hAnsi="Cambria Math"/>
            <w:sz w:val="24"/>
            <w:szCs w:val="24"/>
          </w:rPr>
          <m:t>ρD</m:t>
        </m:r>
        <m:sSup>
          <m:sSupPr>
            <m:ctrlPr>
              <w:rPr>
                <w:rFonts w:ascii="Cambria Math" w:eastAsia="Cordia New" w:hAnsi="Cambria Math"/>
                <w:i/>
                <w:sz w:val="24"/>
                <w:szCs w:val="24"/>
              </w:rPr>
            </m:ctrlPr>
          </m:sSupPr>
          <m:e>
            <m:r>
              <w:rPr>
                <w:rFonts w:ascii="Cambria Math" w:eastAsia="Cordia New" w:hAnsi="Cambria Math"/>
                <w:sz w:val="24"/>
                <w:szCs w:val="24"/>
              </w:rPr>
              <m:t>U</m:t>
            </m:r>
          </m:e>
          <m:sup>
            <m:r>
              <w:rPr>
                <w:rFonts w:ascii="Cambria Math" w:eastAsia="Cordia New" w:hAnsi="Cambria Math"/>
                <w:sz w:val="24"/>
                <w:szCs w:val="24"/>
              </w:rPr>
              <m:t>2</m:t>
            </m:r>
          </m:sup>
        </m:sSup>
        <m:r>
          <w:rPr>
            <w:rFonts w:ascii="Cambria Math" w:eastAsia="Cordia New" w:hAnsi="Cambria Math"/>
            <w:sz w:val="24"/>
            <w:szCs w:val="24"/>
          </w:rPr>
          <m:t>∙</m:t>
        </m:r>
        <m:func>
          <m:funcPr>
            <m:ctrlPr>
              <w:rPr>
                <w:rFonts w:ascii="Cambria Math" w:eastAsia="Cordia New" w:hAnsi="Cambria Math"/>
                <w:i/>
                <w:sz w:val="24"/>
                <w:szCs w:val="24"/>
              </w:rPr>
            </m:ctrlPr>
          </m:funcPr>
          <m:fName>
            <m:r>
              <m:rPr>
                <m:sty m:val="p"/>
              </m:rPr>
              <w:rPr>
                <w:rFonts w:ascii="Cambria Math" w:eastAsia="Cordia New" w:hAnsi="Cambria Math"/>
                <w:sz w:val="24"/>
                <w:szCs w:val="24"/>
              </w:rPr>
              <m:t>sin</m:t>
            </m:r>
          </m:fName>
          <m:e>
            <m:d>
              <m:dPr>
                <m:ctrlPr>
                  <w:rPr>
                    <w:rFonts w:ascii="Cambria Math" w:eastAsia="Cordia New" w:hAnsi="Cambria Math"/>
                    <w:i/>
                    <w:sz w:val="24"/>
                    <w:szCs w:val="24"/>
                  </w:rPr>
                </m:ctrlPr>
              </m:dPr>
              <m:e>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s</m:t>
                    </m:r>
                  </m:sub>
                </m:sSub>
                <m:r>
                  <w:rPr>
                    <w:rFonts w:ascii="Cambria Math" w:eastAsia="Cordia New" w:hAnsi="Cambria Math"/>
                    <w:sz w:val="24"/>
                    <w:szCs w:val="24"/>
                  </w:rPr>
                  <m:t>t</m:t>
                </m:r>
              </m:e>
            </m:d>
          </m:e>
        </m:func>
      </m:oMath>
      <w:r w:rsidR="009B7DBF">
        <w:rPr>
          <w:sz w:val="24"/>
          <w:szCs w:val="24"/>
        </w:rPr>
        <w:t xml:space="preserve"> </w:t>
      </w:r>
      <w:r w:rsidR="009B7DBF">
        <w:rPr>
          <w:sz w:val="24"/>
          <w:szCs w:val="24"/>
        </w:rPr>
        <w:tab/>
      </w:r>
      <w:r w:rsidR="009B7DBF">
        <w:rPr>
          <w:sz w:val="24"/>
          <w:szCs w:val="24"/>
        </w:rPr>
        <w:tab/>
      </w:r>
      <w:r w:rsidR="009B7DBF">
        <w:rPr>
          <w:sz w:val="24"/>
          <w:szCs w:val="24"/>
        </w:rPr>
        <w:tab/>
      </w:r>
      <w:r w:rsidR="009B7DBF">
        <w:rPr>
          <w:sz w:val="24"/>
          <w:szCs w:val="24"/>
        </w:rPr>
        <w:tab/>
        <w:t>(8.1</w:t>
      </w:r>
      <w:r w:rsidR="0023507D">
        <w:rPr>
          <w:sz w:val="24"/>
          <w:szCs w:val="24"/>
        </w:rPr>
        <w:t>4</w:t>
      </w:r>
      <w:r w:rsidR="009B7DBF">
        <w:rPr>
          <w:sz w:val="24"/>
          <w:szCs w:val="24"/>
        </w:rPr>
        <w:t>)</w:t>
      </w:r>
    </w:p>
    <w:p w:rsidR="0023507D" w:rsidRDefault="0023507D" w:rsidP="009B7DBF">
      <w:pPr>
        <w:autoSpaceDE w:val="0"/>
        <w:autoSpaceDN w:val="0"/>
        <w:adjustRightInd w:val="0"/>
        <w:spacing w:line="360" w:lineRule="auto"/>
        <w:jc w:val="both"/>
        <w:rPr>
          <w:sz w:val="24"/>
          <w:szCs w:val="24"/>
          <w:lang w:val="en-MY"/>
        </w:rPr>
      </w:pPr>
    </w:p>
    <w:p w:rsidR="009B7DBF" w:rsidRDefault="009B7DBF" w:rsidP="009B7DBF">
      <w:pPr>
        <w:autoSpaceDE w:val="0"/>
        <w:autoSpaceDN w:val="0"/>
        <w:adjustRightInd w:val="0"/>
        <w:spacing w:line="360" w:lineRule="auto"/>
        <w:jc w:val="both"/>
        <w:rPr>
          <w:sz w:val="24"/>
          <w:szCs w:val="24"/>
          <w:lang w:val="en-MY"/>
        </w:rPr>
      </w:pPr>
      <w:r w:rsidRPr="009B7DBF">
        <w:rPr>
          <w:sz w:val="24"/>
          <w:szCs w:val="24"/>
          <w:lang w:val="en-MY"/>
        </w:rPr>
        <w:lastRenderedPageBreak/>
        <w:t xml:space="preserve">The largest amplitudes occur when the shedding frequency </w:t>
      </w:r>
      <w:r>
        <w:rPr>
          <w:sz w:val="24"/>
          <w:szCs w:val="24"/>
          <w:lang w:val="en-MY"/>
        </w:rPr>
        <w:t>(</w:t>
      </w:r>
      <m:oMath>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s</m:t>
            </m:r>
          </m:sub>
        </m:sSub>
        <m:r>
          <w:rPr>
            <w:rFonts w:ascii="Cambria Math" w:eastAsia="Cordia New" w:hAnsi="Cambria Math"/>
            <w:sz w:val="24"/>
            <w:szCs w:val="24"/>
          </w:rPr>
          <m:t>=2π</m:t>
        </m:r>
        <m:sSub>
          <m:sSubPr>
            <m:ctrlPr>
              <w:rPr>
                <w:rFonts w:ascii="Cambria Math" w:eastAsia="Cordia New" w:hAnsi="Cambria Math"/>
                <w:i/>
                <w:sz w:val="24"/>
                <w:szCs w:val="24"/>
              </w:rPr>
            </m:ctrlPr>
          </m:sSubPr>
          <m:e>
            <m:r>
              <w:rPr>
                <w:rFonts w:ascii="Cambria Math" w:eastAsia="Cordia New" w:hAnsi="Cambria Math"/>
                <w:sz w:val="24"/>
                <w:szCs w:val="24"/>
              </w:rPr>
              <m:t>f</m:t>
            </m:r>
          </m:e>
          <m:sub>
            <m:r>
              <w:rPr>
                <w:rFonts w:ascii="Cambria Math" w:eastAsia="Cordia New" w:hAnsi="Cambria Math"/>
                <w:sz w:val="24"/>
                <w:szCs w:val="24"/>
              </w:rPr>
              <m:t>s</m:t>
            </m:r>
          </m:sub>
        </m:sSub>
      </m:oMath>
      <w:r>
        <w:rPr>
          <w:sz w:val="24"/>
          <w:szCs w:val="24"/>
        </w:rPr>
        <w:t xml:space="preserve">) </w:t>
      </w:r>
      <w:r w:rsidRPr="009B7DBF">
        <w:rPr>
          <w:sz w:val="24"/>
          <w:szCs w:val="24"/>
          <w:lang w:val="en-MY"/>
        </w:rPr>
        <w:t xml:space="preserve">approaches the </w:t>
      </w:r>
      <w:r w:rsidR="003D0146" w:rsidRPr="009B7DBF">
        <w:rPr>
          <w:sz w:val="24"/>
          <w:szCs w:val="24"/>
          <w:lang w:val="en-MY"/>
        </w:rPr>
        <w:t>Eigen frequency</w:t>
      </w:r>
      <w:r>
        <w:rPr>
          <w:sz w:val="24"/>
          <w:szCs w:val="24"/>
          <w:lang w:val="en-MY"/>
        </w:rPr>
        <w:t xml:space="preserve"> of the cylinder</w:t>
      </w:r>
      <w:proofErr w:type="gramStart"/>
      <w:r>
        <w:rPr>
          <w:sz w:val="24"/>
          <w:szCs w:val="24"/>
          <w:lang w:val="en-MY"/>
        </w:rPr>
        <w:t xml:space="preserve">, </w:t>
      </w:r>
      <w:proofErr w:type="gramEnd"/>
      <m:oMath>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s</m:t>
            </m:r>
          </m:sub>
        </m:sSub>
        <m:r>
          <w:rPr>
            <w:rFonts w:ascii="Cambria Math" w:eastAsia="Cordia New" w:hAnsi="Cambria Math"/>
            <w:sz w:val="24"/>
            <w:szCs w:val="24"/>
          </w:rPr>
          <m:t>=</m:t>
        </m:r>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0</m:t>
            </m:r>
          </m:sub>
        </m:sSub>
      </m:oMath>
      <w:r>
        <w:rPr>
          <w:sz w:val="24"/>
          <w:szCs w:val="24"/>
          <w:lang w:val="en-MY"/>
        </w:rPr>
        <w:t>, the equation 8.1</w:t>
      </w:r>
      <w:r w:rsidR="0023507D">
        <w:rPr>
          <w:sz w:val="24"/>
          <w:szCs w:val="24"/>
          <w:lang w:val="en-MY"/>
        </w:rPr>
        <w:t>4</w:t>
      </w:r>
      <w:r>
        <w:rPr>
          <w:sz w:val="24"/>
          <w:szCs w:val="24"/>
          <w:lang w:val="en-MY"/>
        </w:rPr>
        <w:t xml:space="preserve"> can be written as:</w:t>
      </w:r>
    </w:p>
    <w:p w:rsidR="009B7DBF" w:rsidRDefault="009B7DBF" w:rsidP="009B7DBF">
      <w:pPr>
        <w:autoSpaceDE w:val="0"/>
        <w:autoSpaceDN w:val="0"/>
        <w:adjustRightInd w:val="0"/>
        <w:spacing w:line="360" w:lineRule="auto"/>
        <w:jc w:val="both"/>
        <w:rPr>
          <w:sz w:val="24"/>
          <w:szCs w:val="24"/>
          <w:lang w:val="en-MY"/>
        </w:rPr>
      </w:pPr>
    </w:p>
    <w:p w:rsidR="009B7DBF" w:rsidRDefault="009B7DBF" w:rsidP="009B7DBF">
      <w:pPr>
        <w:autoSpaceDE w:val="0"/>
        <w:autoSpaceDN w:val="0"/>
        <w:adjustRightInd w:val="0"/>
        <w:spacing w:line="360" w:lineRule="auto"/>
        <w:jc w:val="both"/>
        <w:rPr>
          <w:sz w:val="24"/>
          <w:szCs w:val="24"/>
        </w:rPr>
      </w:pPr>
      <m:oMath>
        <m:r>
          <w:rPr>
            <w:rFonts w:ascii="Cambria Math" w:eastAsia="Cordia New" w:hAnsi="Cambria Math"/>
            <w:sz w:val="24"/>
            <w:szCs w:val="24"/>
          </w:rPr>
          <m:t>yk</m:t>
        </m:r>
        <m:d>
          <m:dPr>
            <m:ctrlPr>
              <w:rPr>
                <w:rFonts w:ascii="Cambria Math" w:eastAsia="Cordia New" w:hAnsi="Cambria Math"/>
                <w:i/>
                <w:sz w:val="24"/>
                <w:szCs w:val="24"/>
              </w:rPr>
            </m:ctrlPr>
          </m:dPr>
          <m:e>
            <m:f>
              <m:fPr>
                <m:ctrlPr>
                  <w:rPr>
                    <w:rFonts w:ascii="Cambria Math" w:eastAsia="Cordia New" w:hAnsi="Cambria Math"/>
                    <w:i/>
                    <w:sz w:val="24"/>
                    <w:szCs w:val="24"/>
                  </w:rPr>
                </m:ctrlPr>
              </m:fPr>
              <m:num>
                <m:r>
                  <w:rPr>
                    <w:rFonts w:ascii="Cambria Math" w:eastAsia="Cordia New" w:hAnsi="Cambria Math"/>
                    <w:sz w:val="24"/>
                    <w:szCs w:val="24"/>
                  </w:rPr>
                  <m:t>2ς</m:t>
                </m:r>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s</m:t>
                    </m:r>
                  </m:sub>
                </m:sSub>
              </m:num>
              <m:den>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0</m:t>
                    </m:r>
                  </m:sub>
                </m:sSub>
              </m:den>
            </m:f>
          </m:e>
        </m:d>
        <m:r>
          <w:rPr>
            <w:rFonts w:ascii="Cambria Math" w:eastAsia="Cordia New" w:hAnsi="Cambria Math"/>
            <w:sz w:val="24"/>
            <w:szCs w:val="24"/>
          </w:rPr>
          <m:t>=</m:t>
        </m:r>
        <m:f>
          <m:fPr>
            <m:ctrlPr>
              <w:rPr>
                <w:rFonts w:ascii="Cambria Math" w:eastAsia="Cordia New" w:hAnsi="Cambria Math"/>
                <w:i/>
                <w:sz w:val="24"/>
                <w:szCs w:val="24"/>
              </w:rPr>
            </m:ctrlPr>
          </m:fPr>
          <m:num>
            <m:r>
              <w:rPr>
                <w:rFonts w:ascii="Cambria Math" w:eastAsia="Cordia New" w:hAnsi="Cambria Math"/>
                <w:sz w:val="24"/>
                <w:szCs w:val="24"/>
              </w:rPr>
              <m:t>1</m:t>
            </m:r>
          </m:num>
          <m:den>
            <m:r>
              <w:rPr>
                <w:rFonts w:ascii="Cambria Math" w:eastAsia="Cordia New" w:hAnsi="Cambria Math"/>
                <w:sz w:val="24"/>
                <w:szCs w:val="24"/>
              </w:rPr>
              <m:t>2</m:t>
            </m:r>
          </m:den>
        </m:f>
        <m:sSub>
          <m:sSubPr>
            <m:ctrlPr>
              <w:rPr>
                <w:rFonts w:ascii="Cambria Math" w:eastAsia="Cordia New" w:hAnsi="Cambria Math"/>
                <w:i/>
                <w:sz w:val="24"/>
                <w:szCs w:val="24"/>
              </w:rPr>
            </m:ctrlPr>
          </m:sSubPr>
          <m:e>
            <m:r>
              <w:rPr>
                <w:rFonts w:ascii="Cambria Math" w:eastAsia="Cordia New" w:hAnsi="Cambria Math"/>
                <w:sz w:val="24"/>
                <w:szCs w:val="24"/>
              </w:rPr>
              <m:t>C</m:t>
            </m:r>
          </m:e>
          <m:sub>
            <m:r>
              <w:rPr>
                <w:rFonts w:ascii="Cambria Math" w:eastAsia="Cordia New" w:hAnsi="Cambria Math"/>
                <w:sz w:val="24"/>
                <w:szCs w:val="24"/>
              </w:rPr>
              <m:t>L</m:t>
            </m:r>
          </m:sub>
        </m:sSub>
        <m:r>
          <w:rPr>
            <w:rFonts w:ascii="Cambria Math" w:eastAsia="Cordia New" w:hAnsi="Cambria Math"/>
            <w:sz w:val="24"/>
            <w:szCs w:val="24"/>
          </w:rPr>
          <m:t>ρD</m:t>
        </m:r>
        <m:sSup>
          <m:sSupPr>
            <m:ctrlPr>
              <w:rPr>
                <w:rFonts w:ascii="Cambria Math" w:eastAsia="Cordia New" w:hAnsi="Cambria Math"/>
                <w:i/>
                <w:sz w:val="24"/>
                <w:szCs w:val="24"/>
              </w:rPr>
            </m:ctrlPr>
          </m:sSupPr>
          <m:e>
            <m:r>
              <w:rPr>
                <w:rFonts w:ascii="Cambria Math" w:eastAsia="Cordia New" w:hAnsi="Cambria Math"/>
                <w:sz w:val="24"/>
                <w:szCs w:val="24"/>
              </w:rPr>
              <m:t>U</m:t>
            </m:r>
          </m:e>
          <m:sup>
            <m:r>
              <w:rPr>
                <w:rFonts w:ascii="Cambria Math" w:eastAsia="Cordia New" w:hAnsi="Cambria Math"/>
                <w:sz w:val="24"/>
                <w:szCs w:val="24"/>
              </w:rPr>
              <m:t>2</m:t>
            </m:r>
          </m:sup>
        </m:sSup>
        <m:r>
          <w:rPr>
            <w:rFonts w:ascii="Cambria Math" w:eastAsia="Cordia New" w:hAnsi="Cambria Math"/>
            <w:sz w:val="24"/>
            <w:szCs w:val="24"/>
          </w:rPr>
          <m:t>∙</m:t>
        </m:r>
        <m:func>
          <m:funcPr>
            <m:ctrlPr>
              <w:rPr>
                <w:rFonts w:ascii="Cambria Math" w:eastAsia="Cordia New" w:hAnsi="Cambria Math"/>
                <w:i/>
                <w:sz w:val="24"/>
                <w:szCs w:val="24"/>
              </w:rPr>
            </m:ctrlPr>
          </m:funcPr>
          <m:fName>
            <m:r>
              <m:rPr>
                <m:sty m:val="p"/>
              </m:rPr>
              <w:rPr>
                <w:rFonts w:ascii="Cambria Math" w:eastAsia="Cordia New" w:hAnsi="Cambria Math"/>
                <w:sz w:val="24"/>
                <w:szCs w:val="24"/>
              </w:rPr>
              <m:t>sin</m:t>
            </m:r>
          </m:fName>
          <m:e>
            <m:d>
              <m:dPr>
                <m:ctrlPr>
                  <w:rPr>
                    <w:rFonts w:ascii="Cambria Math" w:eastAsia="Cordia New" w:hAnsi="Cambria Math"/>
                    <w:i/>
                    <w:sz w:val="24"/>
                    <w:szCs w:val="24"/>
                  </w:rPr>
                </m:ctrlPr>
              </m:dPr>
              <m:e>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s</m:t>
                    </m:r>
                  </m:sub>
                </m:sSub>
                <m:r>
                  <w:rPr>
                    <w:rFonts w:ascii="Cambria Math" w:eastAsia="Cordia New" w:hAnsi="Cambria Math"/>
                    <w:sz w:val="24"/>
                    <w:szCs w:val="24"/>
                  </w:rPr>
                  <m:t>t</m:t>
                </m:r>
              </m:e>
            </m:d>
          </m:e>
        </m:func>
      </m:oMath>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(8.1</w:t>
      </w:r>
      <w:r w:rsidR="0023507D">
        <w:rPr>
          <w:sz w:val="24"/>
          <w:szCs w:val="24"/>
        </w:rPr>
        <w:t>5</w:t>
      </w:r>
      <w:r>
        <w:rPr>
          <w:sz w:val="24"/>
          <w:szCs w:val="24"/>
        </w:rPr>
        <w:t>)</w:t>
      </w:r>
    </w:p>
    <w:p w:rsidR="009B7DBF" w:rsidRDefault="009B7DBF" w:rsidP="009B7DBF">
      <w:pPr>
        <w:autoSpaceDE w:val="0"/>
        <w:autoSpaceDN w:val="0"/>
        <w:adjustRightInd w:val="0"/>
        <w:spacing w:line="360" w:lineRule="auto"/>
        <w:jc w:val="both"/>
        <w:rPr>
          <w:sz w:val="24"/>
          <w:szCs w:val="24"/>
          <w:lang w:val="en-MY"/>
        </w:rPr>
      </w:pPr>
    </w:p>
    <w:p w:rsidR="009B7DBF" w:rsidRDefault="009B7DBF" w:rsidP="009B7DBF">
      <w:pPr>
        <w:autoSpaceDE w:val="0"/>
        <w:autoSpaceDN w:val="0"/>
        <w:adjustRightInd w:val="0"/>
        <w:spacing w:line="360" w:lineRule="auto"/>
        <w:jc w:val="both"/>
        <w:rPr>
          <w:sz w:val="24"/>
          <w:szCs w:val="24"/>
          <w:lang w:val="en-MY"/>
        </w:rPr>
      </w:pPr>
      <w:r w:rsidRPr="009B7DBF">
        <w:rPr>
          <w:sz w:val="24"/>
          <w:szCs w:val="24"/>
          <w:lang w:val="en-MY"/>
        </w:rPr>
        <w:t xml:space="preserve">Inserting Equation </w:t>
      </w:r>
      <w:r>
        <w:rPr>
          <w:sz w:val="24"/>
          <w:szCs w:val="24"/>
          <w:lang w:val="en-MY"/>
        </w:rPr>
        <w:t>8</w:t>
      </w:r>
      <w:r w:rsidRPr="009B7DBF">
        <w:rPr>
          <w:sz w:val="24"/>
          <w:szCs w:val="24"/>
          <w:lang w:val="en-MY"/>
        </w:rPr>
        <w:t>.</w:t>
      </w:r>
      <w:r>
        <w:rPr>
          <w:sz w:val="24"/>
          <w:szCs w:val="24"/>
          <w:lang w:val="en-MY"/>
        </w:rPr>
        <w:t>1</w:t>
      </w:r>
      <w:r w:rsidR="0023507D">
        <w:rPr>
          <w:sz w:val="24"/>
          <w:szCs w:val="24"/>
          <w:lang w:val="en-MY"/>
        </w:rPr>
        <w:t>3</w:t>
      </w:r>
      <w:r w:rsidRPr="009B7DBF">
        <w:rPr>
          <w:sz w:val="24"/>
          <w:szCs w:val="24"/>
          <w:lang w:val="en-MY"/>
        </w:rPr>
        <w:t xml:space="preserve"> into Equation</w:t>
      </w:r>
      <w:r w:rsidR="00F52CDA">
        <w:rPr>
          <w:sz w:val="24"/>
          <w:szCs w:val="24"/>
          <w:lang w:val="en-MY"/>
        </w:rPr>
        <w:t xml:space="preserve"> </w:t>
      </w:r>
      <w:r>
        <w:rPr>
          <w:sz w:val="24"/>
          <w:szCs w:val="24"/>
          <w:lang w:val="en-MY"/>
        </w:rPr>
        <w:t>8</w:t>
      </w:r>
      <w:r w:rsidRPr="009B7DBF">
        <w:rPr>
          <w:sz w:val="24"/>
          <w:szCs w:val="24"/>
          <w:lang w:val="en-MY"/>
        </w:rPr>
        <w:t>.</w:t>
      </w:r>
      <w:r>
        <w:rPr>
          <w:sz w:val="24"/>
          <w:szCs w:val="24"/>
          <w:lang w:val="en-MY"/>
        </w:rPr>
        <w:t>1</w:t>
      </w:r>
      <w:r w:rsidR="0023507D">
        <w:rPr>
          <w:sz w:val="24"/>
          <w:szCs w:val="24"/>
          <w:lang w:val="en-MY"/>
        </w:rPr>
        <w:t>5</w:t>
      </w:r>
      <w:r w:rsidRPr="009B7DBF">
        <w:rPr>
          <w:sz w:val="24"/>
          <w:szCs w:val="24"/>
          <w:lang w:val="en-MY"/>
        </w:rPr>
        <w:t xml:space="preserve"> gives resonant amplitude</w:t>
      </w:r>
    </w:p>
    <w:p w:rsidR="00237020" w:rsidRDefault="00237020" w:rsidP="000D2DFC">
      <w:pPr>
        <w:autoSpaceDE w:val="0"/>
        <w:autoSpaceDN w:val="0"/>
        <w:adjustRightInd w:val="0"/>
        <w:spacing w:line="360" w:lineRule="auto"/>
        <w:jc w:val="both"/>
        <w:rPr>
          <w:sz w:val="24"/>
          <w:szCs w:val="24"/>
          <w:lang w:val="en-MY"/>
        </w:rPr>
      </w:pPr>
    </w:p>
    <w:p w:rsidR="009B7DBF" w:rsidRDefault="00D55C7F" w:rsidP="009B7DBF">
      <w:pPr>
        <w:autoSpaceDE w:val="0"/>
        <w:autoSpaceDN w:val="0"/>
        <w:adjustRightInd w:val="0"/>
        <w:spacing w:line="360" w:lineRule="auto"/>
        <w:jc w:val="both"/>
        <w:rPr>
          <w:sz w:val="24"/>
          <w:szCs w:val="24"/>
        </w:rPr>
      </w:pPr>
      <m:oMath>
        <m:d>
          <m:dPr>
            <m:ctrlPr>
              <w:rPr>
                <w:rFonts w:ascii="Cambria Math" w:eastAsia="Cordia New" w:hAnsi="Cambria Math"/>
                <w:i/>
                <w:sz w:val="24"/>
                <w:szCs w:val="24"/>
              </w:rPr>
            </m:ctrlPr>
          </m:dPr>
          <m:e>
            <m:sSub>
              <m:sSubPr>
                <m:ctrlPr>
                  <w:rPr>
                    <w:rFonts w:ascii="Cambria Math" w:eastAsia="Cordia New" w:hAnsi="Cambria Math"/>
                    <w:i/>
                    <w:sz w:val="24"/>
                    <w:szCs w:val="24"/>
                  </w:rPr>
                </m:ctrlPr>
              </m:sSubPr>
              <m:e>
                <m:r>
                  <w:rPr>
                    <w:rFonts w:ascii="Cambria Math" w:eastAsia="Cordia New" w:hAnsi="Cambria Math"/>
                    <w:sz w:val="24"/>
                    <w:szCs w:val="24"/>
                  </w:rPr>
                  <m:t>A</m:t>
                </m:r>
              </m:e>
              <m:sub>
                <m:r>
                  <w:rPr>
                    <w:rFonts w:ascii="Cambria Math" w:eastAsia="Cordia New" w:hAnsi="Cambria Math"/>
                    <w:sz w:val="24"/>
                    <w:szCs w:val="24"/>
                  </w:rPr>
                  <m:t>y</m:t>
                </m:r>
              </m:sub>
            </m:sSub>
            <m:func>
              <m:funcPr>
                <m:ctrlPr>
                  <w:rPr>
                    <w:rFonts w:ascii="Cambria Math" w:eastAsia="Cordia New" w:hAnsi="Cambria Math"/>
                    <w:i/>
                    <w:sz w:val="24"/>
                    <w:szCs w:val="24"/>
                  </w:rPr>
                </m:ctrlPr>
              </m:funcPr>
              <m:fName>
                <m:r>
                  <m:rPr>
                    <m:sty m:val="p"/>
                  </m:rPr>
                  <w:rPr>
                    <w:rFonts w:ascii="Cambria Math" w:eastAsia="Cordia New" w:hAnsi="Cambria Math"/>
                    <w:sz w:val="24"/>
                    <w:szCs w:val="24"/>
                  </w:rPr>
                  <m:t>sin</m:t>
                </m:r>
              </m:fName>
              <m:e>
                <m:d>
                  <m:dPr>
                    <m:ctrlPr>
                      <w:rPr>
                        <w:rFonts w:ascii="Cambria Math" w:eastAsia="Cordia New" w:hAnsi="Cambria Math"/>
                        <w:i/>
                        <w:sz w:val="24"/>
                        <w:szCs w:val="24"/>
                      </w:rPr>
                    </m:ctrlPr>
                  </m:dPr>
                  <m:e>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s</m:t>
                        </m:r>
                      </m:sub>
                    </m:sSub>
                    <m:r>
                      <w:rPr>
                        <w:rFonts w:ascii="Cambria Math" w:eastAsia="Cordia New" w:hAnsi="Cambria Math"/>
                        <w:sz w:val="24"/>
                        <w:szCs w:val="24"/>
                      </w:rPr>
                      <m:t>t+φ</m:t>
                    </m:r>
                  </m:e>
                </m:d>
              </m:e>
            </m:func>
          </m:e>
        </m:d>
        <m:r>
          <w:rPr>
            <w:rFonts w:ascii="Cambria Math" w:eastAsia="Cordia New" w:hAnsi="Cambria Math"/>
            <w:sz w:val="24"/>
            <w:szCs w:val="24"/>
          </w:rPr>
          <m:t>k</m:t>
        </m:r>
        <m:d>
          <m:dPr>
            <m:ctrlPr>
              <w:rPr>
                <w:rFonts w:ascii="Cambria Math" w:eastAsia="Cordia New" w:hAnsi="Cambria Math"/>
                <w:i/>
                <w:sz w:val="24"/>
                <w:szCs w:val="24"/>
              </w:rPr>
            </m:ctrlPr>
          </m:dPr>
          <m:e>
            <m:f>
              <m:fPr>
                <m:ctrlPr>
                  <w:rPr>
                    <w:rFonts w:ascii="Cambria Math" w:eastAsia="Cordia New" w:hAnsi="Cambria Math"/>
                    <w:i/>
                    <w:sz w:val="24"/>
                    <w:szCs w:val="24"/>
                  </w:rPr>
                </m:ctrlPr>
              </m:fPr>
              <m:num>
                <m:r>
                  <w:rPr>
                    <w:rFonts w:ascii="Cambria Math" w:eastAsia="Cordia New" w:hAnsi="Cambria Math"/>
                    <w:sz w:val="24"/>
                    <w:szCs w:val="24"/>
                  </w:rPr>
                  <m:t>2ς</m:t>
                </m:r>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s</m:t>
                    </m:r>
                  </m:sub>
                </m:sSub>
              </m:num>
              <m:den>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0</m:t>
                    </m:r>
                  </m:sub>
                </m:sSub>
              </m:den>
            </m:f>
          </m:e>
        </m:d>
        <m:r>
          <w:rPr>
            <w:rFonts w:ascii="Cambria Math" w:eastAsia="Cordia New" w:hAnsi="Cambria Math"/>
            <w:sz w:val="24"/>
            <w:szCs w:val="24"/>
          </w:rPr>
          <m:t>=</m:t>
        </m:r>
        <m:f>
          <m:fPr>
            <m:ctrlPr>
              <w:rPr>
                <w:rFonts w:ascii="Cambria Math" w:eastAsia="Cordia New" w:hAnsi="Cambria Math"/>
                <w:i/>
                <w:sz w:val="24"/>
                <w:szCs w:val="24"/>
              </w:rPr>
            </m:ctrlPr>
          </m:fPr>
          <m:num>
            <m:r>
              <w:rPr>
                <w:rFonts w:ascii="Cambria Math" w:eastAsia="Cordia New" w:hAnsi="Cambria Math"/>
                <w:sz w:val="24"/>
                <w:szCs w:val="24"/>
              </w:rPr>
              <m:t>1</m:t>
            </m:r>
          </m:num>
          <m:den>
            <m:r>
              <w:rPr>
                <w:rFonts w:ascii="Cambria Math" w:eastAsia="Cordia New" w:hAnsi="Cambria Math"/>
                <w:sz w:val="24"/>
                <w:szCs w:val="24"/>
              </w:rPr>
              <m:t>2</m:t>
            </m:r>
          </m:den>
        </m:f>
        <m:sSub>
          <m:sSubPr>
            <m:ctrlPr>
              <w:rPr>
                <w:rFonts w:ascii="Cambria Math" w:eastAsia="Cordia New" w:hAnsi="Cambria Math"/>
                <w:i/>
                <w:sz w:val="24"/>
                <w:szCs w:val="24"/>
              </w:rPr>
            </m:ctrlPr>
          </m:sSubPr>
          <m:e>
            <m:r>
              <w:rPr>
                <w:rFonts w:ascii="Cambria Math" w:eastAsia="Cordia New" w:hAnsi="Cambria Math"/>
                <w:sz w:val="24"/>
                <w:szCs w:val="24"/>
              </w:rPr>
              <m:t>C</m:t>
            </m:r>
          </m:e>
          <m:sub>
            <m:r>
              <w:rPr>
                <w:rFonts w:ascii="Cambria Math" w:eastAsia="Cordia New" w:hAnsi="Cambria Math"/>
                <w:sz w:val="24"/>
                <w:szCs w:val="24"/>
              </w:rPr>
              <m:t>L</m:t>
            </m:r>
          </m:sub>
        </m:sSub>
        <m:r>
          <w:rPr>
            <w:rFonts w:ascii="Cambria Math" w:eastAsia="Cordia New" w:hAnsi="Cambria Math"/>
            <w:sz w:val="24"/>
            <w:szCs w:val="24"/>
          </w:rPr>
          <m:t>ρD</m:t>
        </m:r>
        <m:sSup>
          <m:sSupPr>
            <m:ctrlPr>
              <w:rPr>
                <w:rFonts w:ascii="Cambria Math" w:eastAsia="Cordia New" w:hAnsi="Cambria Math"/>
                <w:i/>
                <w:sz w:val="24"/>
                <w:szCs w:val="24"/>
              </w:rPr>
            </m:ctrlPr>
          </m:sSupPr>
          <m:e>
            <m:r>
              <w:rPr>
                <w:rFonts w:ascii="Cambria Math" w:eastAsia="Cordia New" w:hAnsi="Cambria Math"/>
                <w:sz w:val="24"/>
                <w:szCs w:val="24"/>
              </w:rPr>
              <m:t>U</m:t>
            </m:r>
          </m:e>
          <m:sup>
            <m:r>
              <w:rPr>
                <w:rFonts w:ascii="Cambria Math" w:eastAsia="Cordia New" w:hAnsi="Cambria Math"/>
                <w:sz w:val="24"/>
                <w:szCs w:val="24"/>
              </w:rPr>
              <m:t>2</m:t>
            </m:r>
          </m:sup>
        </m:sSup>
        <m:r>
          <w:rPr>
            <w:rFonts w:ascii="Cambria Math" w:eastAsia="Cordia New" w:hAnsi="Cambria Math"/>
            <w:sz w:val="24"/>
            <w:szCs w:val="24"/>
          </w:rPr>
          <m:t>∙</m:t>
        </m:r>
        <m:func>
          <m:funcPr>
            <m:ctrlPr>
              <w:rPr>
                <w:rFonts w:ascii="Cambria Math" w:eastAsia="Cordia New" w:hAnsi="Cambria Math"/>
                <w:i/>
                <w:sz w:val="24"/>
                <w:szCs w:val="24"/>
              </w:rPr>
            </m:ctrlPr>
          </m:funcPr>
          <m:fName>
            <m:r>
              <m:rPr>
                <m:sty m:val="p"/>
              </m:rPr>
              <w:rPr>
                <w:rFonts w:ascii="Cambria Math" w:eastAsia="Cordia New" w:hAnsi="Cambria Math"/>
                <w:sz w:val="24"/>
                <w:szCs w:val="24"/>
              </w:rPr>
              <m:t>sin</m:t>
            </m:r>
          </m:fName>
          <m:e>
            <m:d>
              <m:dPr>
                <m:ctrlPr>
                  <w:rPr>
                    <w:rFonts w:ascii="Cambria Math" w:eastAsia="Cordia New" w:hAnsi="Cambria Math"/>
                    <w:i/>
                    <w:sz w:val="24"/>
                    <w:szCs w:val="24"/>
                  </w:rPr>
                </m:ctrlPr>
              </m:dPr>
              <m:e>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s</m:t>
                    </m:r>
                  </m:sub>
                </m:sSub>
                <m:r>
                  <w:rPr>
                    <w:rFonts w:ascii="Cambria Math" w:eastAsia="Cordia New" w:hAnsi="Cambria Math"/>
                    <w:sz w:val="24"/>
                    <w:szCs w:val="24"/>
                  </w:rPr>
                  <m:t>t</m:t>
                </m:r>
              </m:e>
            </m:d>
          </m:e>
        </m:func>
      </m:oMath>
      <w:r w:rsidR="009B7DBF">
        <w:rPr>
          <w:sz w:val="24"/>
          <w:szCs w:val="24"/>
        </w:rPr>
        <w:t xml:space="preserve"> </w:t>
      </w:r>
      <w:r w:rsidR="009B7DBF">
        <w:rPr>
          <w:sz w:val="24"/>
          <w:szCs w:val="24"/>
        </w:rPr>
        <w:tab/>
      </w:r>
      <w:r w:rsidR="009B7DBF">
        <w:rPr>
          <w:sz w:val="24"/>
          <w:szCs w:val="24"/>
        </w:rPr>
        <w:tab/>
      </w:r>
    </w:p>
    <w:p w:rsidR="009B7DBF" w:rsidRDefault="009B7DBF" w:rsidP="009B7DBF">
      <w:pPr>
        <w:autoSpaceDE w:val="0"/>
        <w:autoSpaceDN w:val="0"/>
        <w:adjustRightInd w:val="0"/>
        <w:spacing w:line="360" w:lineRule="auto"/>
        <w:jc w:val="both"/>
        <w:rPr>
          <w:sz w:val="24"/>
          <w:szCs w:val="24"/>
        </w:rPr>
      </w:pPr>
      <w:r>
        <w:rPr>
          <w:sz w:val="24"/>
          <w:szCs w:val="24"/>
        </w:rPr>
        <w:tab/>
      </w:r>
    </w:p>
    <w:p w:rsidR="009B7DBF" w:rsidRDefault="00D55C7F" w:rsidP="009B7DBF">
      <w:pPr>
        <w:autoSpaceDE w:val="0"/>
        <w:autoSpaceDN w:val="0"/>
        <w:adjustRightInd w:val="0"/>
        <w:spacing w:line="360" w:lineRule="auto"/>
        <w:jc w:val="both"/>
        <w:rPr>
          <w:sz w:val="24"/>
          <w:szCs w:val="24"/>
        </w:rPr>
      </w:pPr>
      <m:oMath>
        <m:sSub>
          <m:sSubPr>
            <m:ctrlPr>
              <w:rPr>
                <w:rFonts w:ascii="Cambria Math" w:eastAsia="Cordia New" w:hAnsi="Cambria Math"/>
                <w:i/>
                <w:sz w:val="24"/>
                <w:szCs w:val="24"/>
              </w:rPr>
            </m:ctrlPr>
          </m:sSubPr>
          <m:e>
            <m:d>
              <m:dPr>
                <m:begChr m:val=""/>
                <m:endChr m:val="|"/>
                <m:ctrlPr>
                  <w:rPr>
                    <w:rFonts w:ascii="Cambria Math" w:eastAsia="Cordia New" w:hAnsi="Cambria Math"/>
                    <w:i/>
                    <w:sz w:val="24"/>
                    <w:szCs w:val="24"/>
                  </w:rPr>
                </m:ctrlPr>
              </m:dPr>
              <m:e>
                <m:f>
                  <m:fPr>
                    <m:ctrlPr>
                      <w:rPr>
                        <w:rFonts w:ascii="Cambria Math" w:eastAsia="Cordia New" w:hAnsi="Cambria Math"/>
                        <w:i/>
                        <w:sz w:val="24"/>
                        <w:szCs w:val="24"/>
                      </w:rPr>
                    </m:ctrlPr>
                  </m:fPr>
                  <m:num>
                    <m:sSub>
                      <m:sSubPr>
                        <m:ctrlPr>
                          <w:rPr>
                            <w:rFonts w:ascii="Cambria Math" w:eastAsia="Cordia New" w:hAnsi="Cambria Math"/>
                            <w:i/>
                            <w:sz w:val="24"/>
                            <w:szCs w:val="24"/>
                          </w:rPr>
                        </m:ctrlPr>
                      </m:sSubPr>
                      <m:e>
                        <m:r>
                          <w:rPr>
                            <w:rFonts w:ascii="Cambria Math" w:eastAsia="Cordia New" w:hAnsi="Cambria Math"/>
                            <w:sz w:val="24"/>
                            <w:szCs w:val="24"/>
                          </w:rPr>
                          <m:t>A</m:t>
                        </m:r>
                      </m:e>
                      <m:sub>
                        <m:r>
                          <w:rPr>
                            <w:rFonts w:ascii="Cambria Math" w:eastAsia="Cordia New" w:hAnsi="Cambria Math"/>
                            <w:sz w:val="24"/>
                            <w:szCs w:val="24"/>
                          </w:rPr>
                          <m:t>y</m:t>
                        </m:r>
                      </m:sub>
                    </m:sSub>
                  </m:num>
                  <m:den>
                    <m:r>
                      <w:rPr>
                        <w:rFonts w:ascii="Cambria Math" w:eastAsia="Cordia New" w:hAnsi="Cambria Math"/>
                        <w:sz w:val="24"/>
                        <w:szCs w:val="24"/>
                      </w:rPr>
                      <m:t>D</m:t>
                    </m:r>
                  </m:den>
                </m:f>
              </m:e>
            </m:d>
          </m:e>
          <m:sub>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s</m:t>
                </m:r>
              </m:sub>
            </m:sSub>
            <m:r>
              <w:rPr>
                <w:rFonts w:ascii="Cambria Math" w:eastAsia="Cordia New" w:hAnsi="Cambria Math"/>
                <w:sz w:val="24"/>
                <w:szCs w:val="24"/>
              </w:rPr>
              <m:t>=</m:t>
            </m:r>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0</m:t>
                </m:r>
              </m:sub>
            </m:sSub>
          </m:sub>
        </m:sSub>
        <m:r>
          <w:rPr>
            <w:rFonts w:ascii="Cambria Math" w:eastAsia="Cordia New" w:hAnsi="Cambria Math"/>
            <w:sz w:val="24"/>
            <w:szCs w:val="24"/>
          </w:rPr>
          <m:t>=</m:t>
        </m:r>
        <m:f>
          <m:fPr>
            <m:ctrlPr>
              <w:rPr>
                <w:rFonts w:ascii="Cambria Math" w:eastAsia="Cordia New" w:hAnsi="Cambria Math"/>
                <w:i/>
                <w:sz w:val="24"/>
                <w:szCs w:val="24"/>
              </w:rPr>
            </m:ctrlPr>
          </m:fPr>
          <m:num>
            <m:sSub>
              <m:sSubPr>
                <m:ctrlPr>
                  <w:rPr>
                    <w:rFonts w:ascii="Cambria Math" w:eastAsia="Cordia New" w:hAnsi="Cambria Math"/>
                    <w:i/>
                    <w:sz w:val="24"/>
                    <w:szCs w:val="24"/>
                  </w:rPr>
                </m:ctrlPr>
              </m:sSubPr>
              <m:e>
                <m:r>
                  <w:rPr>
                    <w:rFonts w:ascii="Cambria Math" w:eastAsia="Cordia New" w:hAnsi="Cambria Math"/>
                    <w:sz w:val="24"/>
                    <w:szCs w:val="24"/>
                  </w:rPr>
                  <m:t>C</m:t>
                </m:r>
              </m:e>
              <m:sub>
                <m:r>
                  <w:rPr>
                    <w:rFonts w:ascii="Cambria Math" w:eastAsia="Cordia New" w:hAnsi="Cambria Math"/>
                    <w:sz w:val="24"/>
                    <w:szCs w:val="24"/>
                  </w:rPr>
                  <m:t>L</m:t>
                </m:r>
              </m:sub>
            </m:sSub>
            <m:r>
              <w:rPr>
                <w:rFonts w:ascii="Cambria Math" w:eastAsia="Cordia New" w:hAnsi="Cambria Math"/>
                <w:sz w:val="24"/>
                <w:szCs w:val="24"/>
              </w:rPr>
              <m:t>ρ</m:t>
            </m:r>
            <m:sSup>
              <m:sSupPr>
                <m:ctrlPr>
                  <w:rPr>
                    <w:rFonts w:ascii="Cambria Math" w:eastAsia="Cordia New" w:hAnsi="Cambria Math"/>
                    <w:i/>
                    <w:sz w:val="24"/>
                    <w:szCs w:val="24"/>
                  </w:rPr>
                </m:ctrlPr>
              </m:sSupPr>
              <m:e>
                <m:r>
                  <w:rPr>
                    <w:rFonts w:ascii="Cambria Math" w:eastAsia="Cordia New" w:hAnsi="Cambria Math"/>
                    <w:sz w:val="24"/>
                    <w:szCs w:val="24"/>
                  </w:rPr>
                  <m:t>U</m:t>
                </m:r>
              </m:e>
              <m:sup>
                <m:r>
                  <w:rPr>
                    <w:rFonts w:ascii="Cambria Math" w:eastAsia="Cordia New" w:hAnsi="Cambria Math"/>
                    <w:sz w:val="24"/>
                    <w:szCs w:val="24"/>
                  </w:rPr>
                  <m:t>2</m:t>
                </m:r>
              </m:sup>
            </m:sSup>
          </m:num>
          <m:den>
            <m:r>
              <w:rPr>
                <w:rFonts w:ascii="Cambria Math" w:eastAsia="Cordia New" w:hAnsi="Cambria Math"/>
                <w:sz w:val="24"/>
                <w:szCs w:val="24"/>
              </w:rPr>
              <m:t>4kς</m:t>
            </m:r>
          </m:den>
        </m:f>
        <m:r>
          <w:rPr>
            <w:rFonts w:ascii="Cambria Math" w:eastAsia="Cordia New" w:hAnsi="Cambria Math"/>
            <w:sz w:val="24"/>
            <w:szCs w:val="24"/>
          </w:rPr>
          <m:t>=</m:t>
        </m:r>
        <m:f>
          <m:fPr>
            <m:ctrlPr>
              <w:rPr>
                <w:rFonts w:ascii="Cambria Math" w:eastAsia="Cordia New" w:hAnsi="Cambria Math"/>
                <w:i/>
                <w:sz w:val="24"/>
                <w:szCs w:val="24"/>
              </w:rPr>
            </m:ctrlPr>
          </m:fPr>
          <m:num>
            <m:sSub>
              <m:sSubPr>
                <m:ctrlPr>
                  <w:rPr>
                    <w:rFonts w:ascii="Cambria Math" w:eastAsia="Cordia New" w:hAnsi="Cambria Math"/>
                    <w:i/>
                    <w:sz w:val="24"/>
                    <w:szCs w:val="24"/>
                  </w:rPr>
                </m:ctrlPr>
              </m:sSubPr>
              <m:e>
                <m:r>
                  <w:rPr>
                    <w:rFonts w:ascii="Cambria Math" w:eastAsia="Cordia New" w:hAnsi="Cambria Math"/>
                    <w:sz w:val="24"/>
                    <w:szCs w:val="24"/>
                  </w:rPr>
                  <m:t>C</m:t>
                </m:r>
              </m:e>
              <m:sub>
                <m:r>
                  <w:rPr>
                    <w:rFonts w:ascii="Cambria Math" w:eastAsia="Cordia New" w:hAnsi="Cambria Math"/>
                    <w:sz w:val="24"/>
                    <w:szCs w:val="24"/>
                  </w:rPr>
                  <m:t>L</m:t>
                </m:r>
              </m:sub>
            </m:sSub>
          </m:num>
          <m:den>
            <m:r>
              <w:rPr>
                <w:rFonts w:ascii="Cambria Math" w:eastAsia="Cordia New" w:hAnsi="Cambria Math"/>
                <w:sz w:val="24"/>
                <w:szCs w:val="24"/>
              </w:rPr>
              <m:t>4π</m:t>
            </m:r>
            <m:sSup>
              <m:sSupPr>
                <m:ctrlPr>
                  <w:rPr>
                    <w:rFonts w:ascii="Cambria Math" w:eastAsia="Cordia New" w:hAnsi="Cambria Math"/>
                    <w:i/>
                    <w:sz w:val="24"/>
                    <w:szCs w:val="24"/>
                  </w:rPr>
                </m:ctrlPr>
              </m:sSupPr>
              <m:e>
                <m:r>
                  <w:rPr>
                    <w:rFonts w:ascii="Cambria Math" w:eastAsia="Cordia New" w:hAnsi="Cambria Math"/>
                    <w:sz w:val="24"/>
                    <w:szCs w:val="24"/>
                  </w:rPr>
                  <m:t>S</m:t>
                </m:r>
              </m:e>
              <m:sup>
                <m:r>
                  <w:rPr>
                    <w:rFonts w:ascii="Cambria Math" w:eastAsia="Cordia New" w:hAnsi="Cambria Math"/>
                    <w:sz w:val="24"/>
                    <w:szCs w:val="24"/>
                  </w:rPr>
                  <m:t>2</m:t>
                </m:r>
              </m:sup>
            </m:sSup>
            <m:sSub>
              <m:sSubPr>
                <m:ctrlPr>
                  <w:rPr>
                    <w:rFonts w:ascii="Cambria Math" w:eastAsia="Cordia New" w:hAnsi="Cambria Math"/>
                    <w:i/>
                    <w:sz w:val="24"/>
                    <w:szCs w:val="24"/>
                  </w:rPr>
                </m:ctrlPr>
              </m:sSubPr>
              <m:e>
                <m:r>
                  <w:rPr>
                    <w:rFonts w:ascii="Cambria Math" w:eastAsia="Cordia New" w:hAnsi="Cambria Math"/>
                    <w:sz w:val="24"/>
                    <w:szCs w:val="24"/>
                  </w:rPr>
                  <m:t>δ</m:t>
                </m:r>
              </m:e>
              <m:sub>
                <m:r>
                  <w:rPr>
                    <w:rFonts w:ascii="Cambria Math" w:eastAsia="Cordia New" w:hAnsi="Cambria Math"/>
                    <w:sz w:val="24"/>
                    <w:szCs w:val="24"/>
                  </w:rPr>
                  <m:t>r</m:t>
                </m:r>
              </m:sub>
            </m:sSub>
          </m:den>
        </m:f>
      </m:oMath>
      <w:r w:rsidR="009B7DBF">
        <w:rPr>
          <w:sz w:val="24"/>
          <w:szCs w:val="24"/>
        </w:rPr>
        <w:t xml:space="preserve"> </w:t>
      </w:r>
      <w:r w:rsidR="009B7DBF">
        <w:rPr>
          <w:sz w:val="24"/>
          <w:szCs w:val="24"/>
        </w:rPr>
        <w:tab/>
      </w:r>
      <w:r w:rsidR="009B7DBF">
        <w:rPr>
          <w:sz w:val="24"/>
          <w:szCs w:val="24"/>
        </w:rPr>
        <w:tab/>
      </w:r>
      <w:r w:rsidR="009B7DBF">
        <w:rPr>
          <w:sz w:val="24"/>
          <w:szCs w:val="24"/>
        </w:rPr>
        <w:tab/>
      </w:r>
      <w:r w:rsidR="009B7DBF">
        <w:rPr>
          <w:sz w:val="24"/>
          <w:szCs w:val="24"/>
        </w:rPr>
        <w:tab/>
      </w:r>
      <w:r w:rsidR="00147EF1">
        <w:rPr>
          <w:sz w:val="24"/>
          <w:szCs w:val="24"/>
        </w:rPr>
        <w:tab/>
      </w:r>
      <w:r w:rsidR="00147EF1">
        <w:rPr>
          <w:sz w:val="24"/>
          <w:szCs w:val="24"/>
        </w:rPr>
        <w:tab/>
      </w:r>
      <w:r w:rsidR="00147EF1">
        <w:rPr>
          <w:sz w:val="24"/>
          <w:szCs w:val="24"/>
        </w:rPr>
        <w:tab/>
      </w:r>
      <w:r w:rsidR="00147EF1">
        <w:rPr>
          <w:sz w:val="24"/>
          <w:szCs w:val="24"/>
        </w:rPr>
        <w:tab/>
      </w:r>
      <w:r w:rsidR="009B7DBF">
        <w:rPr>
          <w:sz w:val="24"/>
          <w:szCs w:val="24"/>
        </w:rPr>
        <w:t>(8.1</w:t>
      </w:r>
      <w:r w:rsidR="0023507D">
        <w:rPr>
          <w:sz w:val="24"/>
          <w:szCs w:val="24"/>
        </w:rPr>
        <w:t>6</w:t>
      </w:r>
      <w:r w:rsidR="009B7DBF">
        <w:rPr>
          <w:sz w:val="24"/>
          <w:szCs w:val="24"/>
        </w:rPr>
        <w:t>)</w:t>
      </w:r>
    </w:p>
    <w:p w:rsidR="009B7DBF" w:rsidRDefault="009B7DBF" w:rsidP="000D2DFC">
      <w:pPr>
        <w:autoSpaceDE w:val="0"/>
        <w:autoSpaceDN w:val="0"/>
        <w:adjustRightInd w:val="0"/>
        <w:spacing w:line="360" w:lineRule="auto"/>
        <w:jc w:val="both"/>
        <w:rPr>
          <w:sz w:val="24"/>
          <w:szCs w:val="24"/>
          <w:lang w:val="en-MY"/>
        </w:rPr>
      </w:pPr>
    </w:p>
    <w:p w:rsidR="00C93177" w:rsidRDefault="00147EF1" w:rsidP="00147EF1">
      <w:pPr>
        <w:autoSpaceDE w:val="0"/>
        <w:autoSpaceDN w:val="0"/>
        <w:adjustRightInd w:val="0"/>
        <w:spacing w:line="360" w:lineRule="auto"/>
        <w:jc w:val="both"/>
        <w:rPr>
          <w:sz w:val="24"/>
          <w:szCs w:val="24"/>
          <w:lang w:val="en-MY"/>
        </w:rPr>
      </w:pPr>
      <w:r w:rsidRPr="00147EF1">
        <w:rPr>
          <w:sz w:val="24"/>
          <w:szCs w:val="24"/>
          <w:lang w:val="en-MY"/>
        </w:rPr>
        <w:t xml:space="preserve">The right hand side of Equation </w:t>
      </w:r>
      <w:r>
        <w:rPr>
          <w:sz w:val="24"/>
          <w:szCs w:val="24"/>
          <w:lang w:val="en-MY"/>
        </w:rPr>
        <w:t>8</w:t>
      </w:r>
      <w:r w:rsidRPr="00147EF1">
        <w:rPr>
          <w:sz w:val="24"/>
          <w:szCs w:val="24"/>
          <w:lang w:val="en-MY"/>
        </w:rPr>
        <w:t>.</w:t>
      </w:r>
      <w:r>
        <w:rPr>
          <w:sz w:val="24"/>
          <w:szCs w:val="24"/>
          <w:lang w:val="en-MY"/>
        </w:rPr>
        <w:t>1</w:t>
      </w:r>
      <w:r w:rsidR="0023507D">
        <w:rPr>
          <w:sz w:val="24"/>
          <w:szCs w:val="24"/>
          <w:lang w:val="en-MY"/>
        </w:rPr>
        <w:t>6</w:t>
      </w:r>
      <w:r w:rsidRPr="00147EF1">
        <w:rPr>
          <w:sz w:val="24"/>
          <w:szCs w:val="24"/>
          <w:lang w:val="en-MY"/>
        </w:rPr>
        <w:t xml:space="preserve"> applies the </w:t>
      </w:r>
      <w:proofErr w:type="spellStart"/>
      <w:r w:rsidRPr="00147EF1">
        <w:rPr>
          <w:sz w:val="24"/>
          <w:szCs w:val="24"/>
          <w:lang w:val="en-MY"/>
        </w:rPr>
        <w:t>Strouhal</w:t>
      </w:r>
      <w:proofErr w:type="spellEnd"/>
      <w:r w:rsidRPr="00147EF1">
        <w:rPr>
          <w:sz w:val="24"/>
          <w:szCs w:val="24"/>
          <w:lang w:val="en-MY"/>
        </w:rPr>
        <w:t xml:space="preserve"> number relationship and the natural</w:t>
      </w:r>
      <w:r>
        <w:rPr>
          <w:sz w:val="24"/>
          <w:szCs w:val="24"/>
          <w:lang w:val="en-MY"/>
        </w:rPr>
        <w:t xml:space="preserve"> </w:t>
      </w:r>
      <w:r w:rsidRPr="00147EF1">
        <w:rPr>
          <w:sz w:val="24"/>
          <w:szCs w:val="24"/>
          <w:lang w:val="en-MY"/>
        </w:rPr>
        <w:t xml:space="preserve">frequency relationship given in Equation </w:t>
      </w:r>
      <w:r w:rsidR="00F52CDA">
        <w:rPr>
          <w:sz w:val="24"/>
          <w:szCs w:val="24"/>
          <w:lang w:val="en-MY"/>
        </w:rPr>
        <w:t>8</w:t>
      </w:r>
      <w:r w:rsidRPr="00147EF1">
        <w:rPr>
          <w:sz w:val="24"/>
          <w:szCs w:val="24"/>
          <w:lang w:val="en-MY"/>
        </w:rPr>
        <w:t>.</w:t>
      </w:r>
      <w:r w:rsidR="00F52CDA">
        <w:rPr>
          <w:sz w:val="24"/>
          <w:szCs w:val="24"/>
          <w:lang w:val="en-MY"/>
        </w:rPr>
        <w:t>8</w:t>
      </w:r>
      <w:r w:rsidRPr="00147EF1">
        <w:rPr>
          <w:sz w:val="24"/>
          <w:szCs w:val="24"/>
          <w:lang w:val="en-MY"/>
        </w:rPr>
        <w:t xml:space="preserve"> in Equation</w:t>
      </w:r>
      <w:r>
        <w:rPr>
          <w:sz w:val="24"/>
          <w:szCs w:val="24"/>
          <w:lang w:val="en-MY"/>
        </w:rPr>
        <w:t xml:space="preserve"> 8</w:t>
      </w:r>
      <w:r w:rsidRPr="00147EF1">
        <w:rPr>
          <w:sz w:val="24"/>
          <w:szCs w:val="24"/>
          <w:lang w:val="en-MY"/>
        </w:rPr>
        <w:t>.</w:t>
      </w:r>
      <w:r>
        <w:rPr>
          <w:sz w:val="24"/>
          <w:szCs w:val="24"/>
          <w:lang w:val="en-MY"/>
        </w:rPr>
        <w:t>1</w:t>
      </w:r>
      <w:r w:rsidR="0023507D">
        <w:rPr>
          <w:sz w:val="24"/>
          <w:szCs w:val="24"/>
          <w:lang w:val="en-MY"/>
        </w:rPr>
        <w:t>6</w:t>
      </w:r>
      <w:r w:rsidRPr="00147EF1">
        <w:rPr>
          <w:sz w:val="24"/>
          <w:szCs w:val="24"/>
          <w:lang w:val="en-MY"/>
        </w:rPr>
        <w:t xml:space="preserve"> denotes the reduced damping, given</w:t>
      </w:r>
      <w:r>
        <w:rPr>
          <w:sz w:val="24"/>
          <w:szCs w:val="24"/>
          <w:lang w:val="en-MY"/>
        </w:rPr>
        <w:t xml:space="preserve"> </w:t>
      </w:r>
      <w:r w:rsidRPr="00147EF1">
        <w:rPr>
          <w:sz w:val="24"/>
          <w:szCs w:val="24"/>
          <w:lang w:val="en-MY"/>
        </w:rPr>
        <w:t>as</w:t>
      </w:r>
    </w:p>
    <w:p w:rsidR="00147EF1" w:rsidRDefault="00147EF1" w:rsidP="00147EF1">
      <w:pPr>
        <w:autoSpaceDE w:val="0"/>
        <w:autoSpaceDN w:val="0"/>
        <w:adjustRightInd w:val="0"/>
        <w:spacing w:line="360" w:lineRule="auto"/>
        <w:jc w:val="both"/>
        <w:rPr>
          <w:sz w:val="24"/>
          <w:szCs w:val="24"/>
          <w:lang w:val="en-MY"/>
        </w:rPr>
      </w:pPr>
    </w:p>
    <w:p w:rsidR="00147EF1" w:rsidRDefault="00D55C7F" w:rsidP="00147EF1">
      <w:pPr>
        <w:autoSpaceDE w:val="0"/>
        <w:autoSpaceDN w:val="0"/>
        <w:adjustRightInd w:val="0"/>
        <w:spacing w:line="360" w:lineRule="auto"/>
        <w:jc w:val="both"/>
        <w:rPr>
          <w:sz w:val="24"/>
          <w:szCs w:val="24"/>
        </w:rPr>
      </w:pPr>
      <m:oMath>
        <m:sSub>
          <m:sSubPr>
            <m:ctrlPr>
              <w:rPr>
                <w:rFonts w:ascii="Cambria Math" w:eastAsia="Cordia New" w:hAnsi="Cambria Math"/>
                <w:i/>
                <w:sz w:val="24"/>
                <w:szCs w:val="24"/>
              </w:rPr>
            </m:ctrlPr>
          </m:sSubPr>
          <m:e>
            <m:r>
              <w:rPr>
                <w:rFonts w:ascii="Cambria Math" w:eastAsia="Cordia New" w:hAnsi="Cambria Math"/>
                <w:sz w:val="24"/>
                <w:szCs w:val="24"/>
              </w:rPr>
              <m:t>δ</m:t>
            </m:r>
          </m:e>
          <m:sub>
            <m:r>
              <w:rPr>
                <w:rFonts w:ascii="Cambria Math" w:eastAsia="Cordia New" w:hAnsi="Cambria Math"/>
                <w:sz w:val="24"/>
                <w:szCs w:val="24"/>
              </w:rPr>
              <m:t>r</m:t>
            </m:r>
          </m:sub>
        </m:sSub>
        <m:r>
          <w:rPr>
            <w:rFonts w:ascii="Cambria Math" w:eastAsia="Cordia New" w:hAnsi="Cambria Math"/>
            <w:sz w:val="24"/>
            <w:szCs w:val="24"/>
          </w:rPr>
          <m:t>=</m:t>
        </m:r>
        <m:f>
          <m:fPr>
            <m:ctrlPr>
              <w:rPr>
                <w:rFonts w:ascii="Cambria Math" w:eastAsia="Cordia New" w:hAnsi="Cambria Math"/>
                <w:i/>
                <w:sz w:val="24"/>
                <w:szCs w:val="24"/>
              </w:rPr>
            </m:ctrlPr>
          </m:fPr>
          <m:num>
            <m:r>
              <w:rPr>
                <w:rFonts w:ascii="Cambria Math" w:eastAsia="Cordia New" w:hAnsi="Cambria Math"/>
                <w:sz w:val="24"/>
                <w:szCs w:val="24"/>
              </w:rPr>
              <m:t>2m</m:t>
            </m:r>
            <m:d>
              <m:dPr>
                <m:ctrlPr>
                  <w:rPr>
                    <w:rFonts w:ascii="Cambria Math" w:eastAsia="Cordia New" w:hAnsi="Cambria Math"/>
                    <w:i/>
                    <w:sz w:val="24"/>
                    <w:szCs w:val="24"/>
                  </w:rPr>
                </m:ctrlPr>
              </m:dPr>
              <m:e>
                <m:r>
                  <w:rPr>
                    <w:rFonts w:ascii="Cambria Math" w:eastAsia="Cordia New" w:hAnsi="Cambria Math"/>
                    <w:sz w:val="24"/>
                    <w:szCs w:val="24"/>
                  </w:rPr>
                  <m:t>2πζ</m:t>
                </m:r>
              </m:e>
            </m:d>
          </m:num>
          <m:den>
            <m:r>
              <w:rPr>
                <w:rFonts w:ascii="Cambria Math" w:eastAsia="Cordia New" w:hAnsi="Cambria Math"/>
                <w:sz w:val="24"/>
                <w:szCs w:val="24"/>
              </w:rPr>
              <m:t>ρ</m:t>
            </m:r>
            <m:sSup>
              <m:sSupPr>
                <m:ctrlPr>
                  <w:rPr>
                    <w:rFonts w:ascii="Cambria Math" w:eastAsia="Cordia New" w:hAnsi="Cambria Math"/>
                    <w:i/>
                    <w:sz w:val="24"/>
                    <w:szCs w:val="24"/>
                  </w:rPr>
                </m:ctrlPr>
              </m:sSupPr>
              <m:e>
                <m:r>
                  <w:rPr>
                    <w:rFonts w:ascii="Cambria Math" w:eastAsia="Cordia New" w:hAnsi="Cambria Math"/>
                    <w:sz w:val="24"/>
                    <w:szCs w:val="24"/>
                  </w:rPr>
                  <m:t>D</m:t>
                </m:r>
              </m:e>
              <m:sup>
                <m:r>
                  <w:rPr>
                    <w:rFonts w:ascii="Cambria Math" w:eastAsia="Cordia New" w:hAnsi="Cambria Math"/>
                    <w:sz w:val="24"/>
                    <w:szCs w:val="24"/>
                  </w:rPr>
                  <m:t>2</m:t>
                </m:r>
              </m:sup>
            </m:sSup>
          </m:den>
        </m:f>
      </m:oMath>
      <w:r w:rsidR="00147EF1">
        <w:rPr>
          <w:sz w:val="24"/>
          <w:szCs w:val="24"/>
        </w:rPr>
        <w:t xml:space="preserve"> </w:t>
      </w:r>
      <w:r w:rsidR="00147EF1">
        <w:rPr>
          <w:sz w:val="24"/>
          <w:szCs w:val="24"/>
        </w:rPr>
        <w:tab/>
      </w:r>
      <w:r w:rsidR="00147EF1">
        <w:rPr>
          <w:sz w:val="24"/>
          <w:szCs w:val="24"/>
        </w:rPr>
        <w:tab/>
      </w:r>
      <w:r w:rsidR="00147EF1">
        <w:rPr>
          <w:sz w:val="24"/>
          <w:szCs w:val="24"/>
        </w:rPr>
        <w:tab/>
      </w:r>
      <w:r w:rsidR="00147EF1">
        <w:rPr>
          <w:sz w:val="24"/>
          <w:szCs w:val="24"/>
        </w:rPr>
        <w:tab/>
      </w:r>
      <w:r w:rsidR="00147EF1">
        <w:rPr>
          <w:sz w:val="24"/>
          <w:szCs w:val="24"/>
        </w:rPr>
        <w:tab/>
      </w:r>
      <w:r w:rsidR="00147EF1">
        <w:rPr>
          <w:sz w:val="24"/>
          <w:szCs w:val="24"/>
        </w:rPr>
        <w:tab/>
      </w:r>
      <w:r w:rsidR="00147EF1">
        <w:rPr>
          <w:sz w:val="24"/>
          <w:szCs w:val="24"/>
        </w:rPr>
        <w:tab/>
      </w:r>
      <w:r w:rsidR="00147EF1">
        <w:rPr>
          <w:sz w:val="24"/>
          <w:szCs w:val="24"/>
        </w:rPr>
        <w:tab/>
      </w:r>
      <w:r w:rsidR="00147EF1">
        <w:rPr>
          <w:sz w:val="24"/>
          <w:szCs w:val="24"/>
        </w:rPr>
        <w:tab/>
      </w:r>
      <w:r w:rsidR="00147EF1">
        <w:rPr>
          <w:sz w:val="24"/>
          <w:szCs w:val="24"/>
        </w:rPr>
        <w:tab/>
        <w:t>(8.1</w:t>
      </w:r>
      <w:r w:rsidR="0023507D">
        <w:rPr>
          <w:sz w:val="24"/>
          <w:szCs w:val="24"/>
        </w:rPr>
        <w:t>7</w:t>
      </w:r>
      <w:r w:rsidR="00147EF1">
        <w:rPr>
          <w:sz w:val="24"/>
          <w:szCs w:val="24"/>
        </w:rPr>
        <w:t>)</w:t>
      </w:r>
    </w:p>
    <w:p w:rsidR="00147EF1" w:rsidRDefault="00147EF1" w:rsidP="00147EF1">
      <w:pPr>
        <w:autoSpaceDE w:val="0"/>
        <w:autoSpaceDN w:val="0"/>
        <w:adjustRightInd w:val="0"/>
        <w:spacing w:line="360" w:lineRule="auto"/>
        <w:jc w:val="both"/>
        <w:rPr>
          <w:sz w:val="24"/>
          <w:szCs w:val="24"/>
        </w:rPr>
      </w:pPr>
    </w:p>
    <w:p w:rsidR="00147EF1" w:rsidRPr="00147EF1" w:rsidRDefault="00147EF1" w:rsidP="00147EF1">
      <w:pPr>
        <w:autoSpaceDE w:val="0"/>
        <w:autoSpaceDN w:val="0"/>
        <w:adjustRightInd w:val="0"/>
        <w:spacing w:line="360" w:lineRule="auto"/>
        <w:jc w:val="both"/>
        <w:rPr>
          <w:sz w:val="24"/>
          <w:szCs w:val="24"/>
          <w:lang w:val="en-MY"/>
        </w:rPr>
      </w:pPr>
      <w:r w:rsidRPr="00147EF1">
        <w:rPr>
          <w:sz w:val="24"/>
          <w:szCs w:val="24"/>
          <w:lang w:val="en-MY"/>
        </w:rPr>
        <w:t xml:space="preserve">Blevins (Blevins, 1994) has found that a reduced damping </w:t>
      </w:r>
      <w:r w:rsidR="006A56A0">
        <w:rPr>
          <w:sz w:val="24"/>
          <w:szCs w:val="24"/>
          <w:lang w:val="en-MY"/>
        </w:rPr>
        <w:t>(</w:t>
      </w:r>
      <m:oMath>
        <m:sSub>
          <m:sSubPr>
            <m:ctrlPr>
              <w:rPr>
                <w:rFonts w:ascii="Cambria Math" w:eastAsia="Cordia New" w:hAnsi="Cambria Math"/>
                <w:i/>
                <w:sz w:val="24"/>
                <w:szCs w:val="24"/>
              </w:rPr>
            </m:ctrlPr>
          </m:sSubPr>
          <m:e>
            <m:r>
              <w:rPr>
                <w:rFonts w:ascii="Cambria Math" w:eastAsia="Cordia New" w:hAnsi="Cambria Math"/>
                <w:sz w:val="24"/>
                <w:szCs w:val="24"/>
              </w:rPr>
              <m:t>δ</m:t>
            </m:r>
          </m:e>
          <m:sub>
            <m:r>
              <w:rPr>
                <w:rFonts w:ascii="Cambria Math" w:eastAsia="Cordia New" w:hAnsi="Cambria Math"/>
                <w:sz w:val="24"/>
                <w:szCs w:val="24"/>
              </w:rPr>
              <m:t>r</m:t>
            </m:r>
          </m:sub>
        </m:sSub>
      </m:oMath>
      <w:r w:rsidR="006A56A0">
        <w:rPr>
          <w:sz w:val="24"/>
          <w:szCs w:val="24"/>
        </w:rPr>
        <w:t xml:space="preserve">) </w:t>
      </w:r>
      <w:r w:rsidRPr="00147EF1">
        <w:rPr>
          <w:sz w:val="24"/>
          <w:szCs w:val="24"/>
          <w:lang w:val="en-MY"/>
        </w:rPr>
        <w:t>larger than 64 reduces peak resonate</w:t>
      </w:r>
      <w:r>
        <w:rPr>
          <w:sz w:val="24"/>
          <w:szCs w:val="24"/>
          <w:lang w:val="en-MY"/>
        </w:rPr>
        <w:t xml:space="preserve"> </w:t>
      </w:r>
      <w:r w:rsidRPr="00147EF1">
        <w:rPr>
          <w:sz w:val="24"/>
          <w:szCs w:val="24"/>
          <w:lang w:val="en-MY"/>
        </w:rPr>
        <w:t xml:space="preserve">amplitudes to less </w:t>
      </w:r>
      <w:proofErr w:type="gramStart"/>
      <w:r w:rsidRPr="00147EF1">
        <w:rPr>
          <w:sz w:val="24"/>
          <w:szCs w:val="24"/>
          <w:lang w:val="en-MY"/>
        </w:rPr>
        <w:t xml:space="preserve">than </w:t>
      </w:r>
      <w:proofErr w:type="gramEnd"/>
      <m:oMath>
        <m:r>
          <w:rPr>
            <w:rFonts w:ascii="Cambria Math" w:hAnsi="Cambria Math"/>
            <w:sz w:val="24"/>
            <w:szCs w:val="24"/>
            <w:lang w:val="en-MY"/>
          </w:rPr>
          <m:t>0.01∙D</m:t>
        </m:r>
      </m:oMath>
      <w:r w:rsidRPr="00147EF1">
        <w:rPr>
          <w:sz w:val="24"/>
          <w:szCs w:val="24"/>
          <w:lang w:val="en-MY"/>
        </w:rPr>
        <w:t>. However, for most marine structures the reduced damping is smaller</w:t>
      </w:r>
      <w:r>
        <w:rPr>
          <w:sz w:val="24"/>
          <w:szCs w:val="24"/>
          <w:lang w:val="en-MY"/>
        </w:rPr>
        <w:t xml:space="preserve"> </w:t>
      </w:r>
      <w:r w:rsidRPr="00147EF1">
        <w:rPr>
          <w:sz w:val="24"/>
          <w:szCs w:val="24"/>
          <w:lang w:val="en-MY"/>
        </w:rPr>
        <w:t>than one (Larsen, 2011).</w:t>
      </w:r>
    </w:p>
    <w:p w:rsidR="00147EF1" w:rsidRPr="00587299" w:rsidRDefault="00147EF1" w:rsidP="00147EF1">
      <w:pPr>
        <w:autoSpaceDE w:val="0"/>
        <w:autoSpaceDN w:val="0"/>
        <w:adjustRightInd w:val="0"/>
        <w:spacing w:line="360" w:lineRule="auto"/>
        <w:ind w:firstLine="567"/>
        <w:jc w:val="both"/>
        <w:rPr>
          <w:sz w:val="24"/>
          <w:szCs w:val="24"/>
          <w:lang w:val="en-MY"/>
        </w:rPr>
      </w:pPr>
      <w:r w:rsidRPr="00147EF1">
        <w:rPr>
          <w:sz w:val="24"/>
          <w:szCs w:val="24"/>
          <w:lang w:val="en-MY"/>
        </w:rPr>
        <w:t>As can be seen from the above discussion, avoiding VIV through modifying the marine structure and</w:t>
      </w:r>
      <w:r>
        <w:rPr>
          <w:sz w:val="24"/>
          <w:szCs w:val="24"/>
          <w:lang w:val="en-MY"/>
        </w:rPr>
        <w:t xml:space="preserve"> </w:t>
      </w:r>
      <w:r w:rsidRPr="00147EF1">
        <w:rPr>
          <w:sz w:val="24"/>
          <w:szCs w:val="24"/>
          <w:lang w:val="en-MY"/>
        </w:rPr>
        <w:t>its properties has proved to be difficult. Therefore VIV suppression devices have been used to</w:t>
      </w:r>
      <w:r>
        <w:rPr>
          <w:sz w:val="24"/>
          <w:szCs w:val="24"/>
          <w:lang w:val="en-MY"/>
        </w:rPr>
        <w:t xml:space="preserve"> </w:t>
      </w:r>
      <w:r w:rsidRPr="00147EF1">
        <w:rPr>
          <w:sz w:val="24"/>
          <w:szCs w:val="24"/>
          <w:lang w:val="en-MY"/>
        </w:rPr>
        <w:t>increase the hydrodynamic damping and disrupt the vortex shedding process to reduce VIV</w:t>
      </w:r>
      <w:r>
        <w:rPr>
          <w:sz w:val="24"/>
          <w:szCs w:val="24"/>
          <w:lang w:val="en-MY"/>
        </w:rPr>
        <w:t xml:space="preserve"> </w:t>
      </w:r>
      <w:r w:rsidRPr="00147EF1">
        <w:rPr>
          <w:sz w:val="24"/>
          <w:szCs w:val="24"/>
          <w:lang w:val="en-MY"/>
        </w:rPr>
        <w:t>oscillations.</w:t>
      </w:r>
    </w:p>
    <w:p w:rsidR="00124E43" w:rsidRPr="00124E43" w:rsidRDefault="00124E43" w:rsidP="00124E43">
      <w:pPr>
        <w:spacing w:line="360" w:lineRule="auto"/>
        <w:jc w:val="center"/>
        <w:rPr>
          <w:rFonts w:ascii="Bodoni MT Black" w:hAnsi="Bodoni MT Black"/>
          <w:b/>
          <w:color w:val="C00000"/>
          <w:sz w:val="48"/>
          <w:szCs w:val="48"/>
        </w:rPr>
      </w:pPr>
    </w:p>
    <w:p w:rsidR="00124E43" w:rsidRDefault="00124E43" w:rsidP="00D06790">
      <w:pPr>
        <w:spacing w:line="360" w:lineRule="auto"/>
        <w:jc w:val="center"/>
        <w:rPr>
          <w:rFonts w:ascii="Bodoni MT Black" w:hAnsi="Bodoni MT Black"/>
          <w:b/>
          <w:color w:val="C00000"/>
          <w:sz w:val="48"/>
          <w:szCs w:val="48"/>
        </w:rPr>
      </w:pPr>
      <w:r>
        <w:rPr>
          <w:rFonts w:ascii="Bodoni MT Black" w:hAnsi="Bodoni MT Black"/>
          <w:b/>
          <w:color w:val="C00000"/>
          <w:sz w:val="48"/>
          <w:szCs w:val="48"/>
        </w:rPr>
        <w:br w:type="page"/>
      </w:r>
    </w:p>
    <w:p w:rsidR="00D06790" w:rsidRPr="00C93CCE" w:rsidRDefault="00D06790" w:rsidP="00D06790">
      <w:pPr>
        <w:spacing w:line="360" w:lineRule="auto"/>
        <w:jc w:val="center"/>
        <w:rPr>
          <w:rFonts w:ascii="Bodoni MT Black" w:hAnsi="Bodoni MT Black"/>
          <w:b/>
          <w:color w:val="C00000"/>
          <w:sz w:val="48"/>
          <w:szCs w:val="48"/>
        </w:rPr>
      </w:pPr>
      <w:r w:rsidRPr="00C93CCE">
        <w:rPr>
          <w:rFonts w:ascii="Bodoni MT Black" w:hAnsi="Bodoni MT Black"/>
          <w:b/>
          <w:color w:val="C00000"/>
          <w:sz w:val="48"/>
          <w:szCs w:val="48"/>
        </w:rPr>
        <w:lastRenderedPageBreak/>
        <w:t xml:space="preserve">Chapter </w:t>
      </w:r>
      <w:r w:rsidR="00AF2B58">
        <w:rPr>
          <w:rFonts w:ascii="Bodoni MT Black" w:hAnsi="Bodoni MT Black"/>
          <w:b/>
          <w:color w:val="C00000"/>
          <w:sz w:val="48"/>
          <w:szCs w:val="48"/>
        </w:rPr>
        <w:t>9</w:t>
      </w:r>
    </w:p>
    <w:p w:rsidR="00D06790" w:rsidRPr="00C93CCE" w:rsidRDefault="00AF2B58" w:rsidP="00D06790">
      <w:pPr>
        <w:pStyle w:val="Heading1"/>
        <w:tabs>
          <w:tab w:val="clear" w:pos="720"/>
        </w:tabs>
        <w:spacing w:line="360" w:lineRule="auto"/>
        <w:jc w:val="center"/>
        <w:rPr>
          <w:rFonts w:ascii="Bodoni MT Black" w:hAnsi="Bodoni MT Black"/>
          <w:color w:val="C00000"/>
          <w:sz w:val="48"/>
          <w:szCs w:val="48"/>
        </w:rPr>
      </w:pPr>
      <w:bookmarkStart w:id="145" w:name="_Toc519628415"/>
      <w:r>
        <w:rPr>
          <w:rFonts w:ascii="Bodoni MT Black" w:hAnsi="Bodoni MT Black"/>
          <w:color w:val="C00000"/>
          <w:sz w:val="48"/>
          <w:szCs w:val="48"/>
        </w:rPr>
        <w:t>9</w:t>
      </w:r>
      <w:r w:rsidR="00D06790" w:rsidRPr="00C93CCE">
        <w:rPr>
          <w:rFonts w:ascii="Bodoni MT Black" w:hAnsi="Bodoni MT Black"/>
          <w:color w:val="C00000"/>
          <w:sz w:val="48"/>
          <w:szCs w:val="48"/>
        </w:rPr>
        <w:t xml:space="preserve">.0. </w:t>
      </w:r>
      <w:r w:rsidR="000E1B72">
        <w:rPr>
          <w:rFonts w:ascii="Bodoni MT Black" w:hAnsi="Bodoni MT Black"/>
          <w:color w:val="C00000"/>
          <w:sz w:val="48"/>
          <w:szCs w:val="48"/>
        </w:rPr>
        <w:t xml:space="preserve">Offshore </w:t>
      </w:r>
      <w:r w:rsidR="00D06790">
        <w:rPr>
          <w:rFonts w:ascii="Bodoni MT Black" w:hAnsi="Bodoni MT Black"/>
          <w:color w:val="C00000"/>
          <w:sz w:val="48"/>
          <w:szCs w:val="48"/>
        </w:rPr>
        <w:t>Risers Installation</w:t>
      </w:r>
      <w:bookmarkEnd w:id="145"/>
    </w:p>
    <w:p w:rsidR="00E51FFD" w:rsidRDefault="00E51FFD" w:rsidP="00E51FFD">
      <w:pPr>
        <w:pStyle w:val="Heading2"/>
        <w:tabs>
          <w:tab w:val="clear" w:pos="1440"/>
        </w:tabs>
        <w:spacing w:line="360" w:lineRule="auto"/>
        <w:ind w:left="0" w:firstLine="0"/>
      </w:pPr>
      <w:bookmarkStart w:id="146" w:name="_Toc500944786"/>
      <w:bookmarkStart w:id="147" w:name="_Toc519628416"/>
      <w:bookmarkEnd w:id="129"/>
      <w:r>
        <w:t>9.1. Ship Stability</w:t>
      </w:r>
      <w:bookmarkEnd w:id="146"/>
      <w:bookmarkEnd w:id="147"/>
    </w:p>
    <w:p w:rsidR="00E51FFD" w:rsidRDefault="00E51FFD" w:rsidP="00903D52">
      <w:pPr>
        <w:spacing w:line="360" w:lineRule="auto"/>
        <w:jc w:val="both"/>
        <w:rPr>
          <w:rStyle w:val="Strong"/>
          <w:b w:val="0"/>
          <w:color w:val="111111"/>
          <w:sz w:val="24"/>
          <w:szCs w:val="24"/>
        </w:rPr>
      </w:pPr>
      <w:r w:rsidRPr="00CD7193">
        <w:rPr>
          <w:rStyle w:val="Strong"/>
          <w:b w:val="0"/>
          <w:color w:val="111111"/>
          <w:sz w:val="24"/>
          <w:szCs w:val="24"/>
        </w:rPr>
        <w:t xml:space="preserve">Ship stability is an area of naval architecture and ship design that deals with how a ship behaves at sea, both in still water and in waves, whether intact or damaged. Stability calculations </w:t>
      </w:r>
      <w:r w:rsidR="009D5857">
        <w:rPr>
          <w:rStyle w:val="Strong"/>
          <w:b w:val="0"/>
          <w:color w:val="111111"/>
          <w:sz w:val="24"/>
          <w:szCs w:val="24"/>
        </w:rPr>
        <w:t xml:space="preserve">of a ship </w:t>
      </w:r>
      <w:r w:rsidRPr="00CD7193">
        <w:rPr>
          <w:rStyle w:val="Strong"/>
          <w:b w:val="0"/>
          <w:color w:val="111111"/>
          <w:sz w:val="24"/>
          <w:szCs w:val="24"/>
        </w:rPr>
        <w:t>focus on the center of gravity</w:t>
      </w:r>
      <w:r w:rsidR="009D5857">
        <w:rPr>
          <w:rStyle w:val="Strong"/>
          <w:b w:val="0"/>
          <w:color w:val="111111"/>
          <w:sz w:val="24"/>
          <w:szCs w:val="24"/>
        </w:rPr>
        <w:t xml:space="preserve"> (CG)</w:t>
      </w:r>
      <w:r w:rsidRPr="00CD7193">
        <w:rPr>
          <w:rStyle w:val="Strong"/>
          <w:b w:val="0"/>
          <w:color w:val="111111"/>
          <w:sz w:val="24"/>
          <w:szCs w:val="24"/>
        </w:rPr>
        <w:t>, center of buoyancy</w:t>
      </w:r>
      <w:r w:rsidR="009D5857">
        <w:rPr>
          <w:rStyle w:val="Strong"/>
          <w:b w:val="0"/>
          <w:color w:val="111111"/>
          <w:sz w:val="24"/>
          <w:szCs w:val="24"/>
        </w:rPr>
        <w:t xml:space="preserve"> (CB)</w:t>
      </w:r>
      <w:r w:rsidRPr="00CD7193">
        <w:rPr>
          <w:rStyle w:val="Strong"/>
          <w:b w:val="0"/>
          <w:color w:val="111111"/>
          <w:sz w:val="24"/>
          <w:szCs w:val="24"/>
        </w:rPr>
        <w:t>, and metacenter of ve</w:t>
      </w:r>
      <w:r>
        <w:rPr>
          <w:rStyle w:val="Strong"/>
          <w:b w:val="0"/>
          <w:color w:val="111111"/>
          <w:sz w:val="24"/>
          <w:szCs w:val="24"/>
        </w:rPr>
        <w:t xml:space="preserve">ssels and on how these interact as shown </w:t>
      </w:r>
      <w:r w:rsidR="009D5857">
        <w:rPr>
          <w:rStyle w:val="Strong"/>
          <w:b w:val="0"/>
          <w:color w:val="111111"/>
          <w:sz w:val="24"/>
          <w:szCs w:val="24"/>
        </w:rPr>
        <w:t>in Figure 9.1</w:t>
      </w:r>
      <w:r>
        <w:rPr>
          <w:rStyle w:val="Strong"/>
          <w:b w:val="0"/>
          <w:color w:val="111111"/>
          <w:sz w:val="24"/>
          <w:szCs w:val="24"/>
        </w:rPr>
        <w:t xml:space="preserve">. </w:t>
      </w:r>
    </w:p>
    <w:p w:rsidR="00903D52" w:rsidRDefault="00903D52" w:rsidP="00903D52">
      <w:pPr>
        <w:jc w:val="both"/>
        <w:rPr>
          <w:rStyle w:val="Strong"/>
          <w:b w:val="0"/>
          <w:color w:val="111111"/>
          <w:sz w:val="24"/>
          <w:szCs w:val="24"/>
        </w:rPr>
      </w:pPr>
    </w:p>
    <w:tbl>
      <w:tblPr>
        <w:tblStyle w:val="TableGrid"/>
        <w:tblW w:w="0" w:type="auto"/>
        <w:jc w:val="center"/>
        <w:tblInd w:w="-3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7"/>
      </w:tblGrid>
      <w:tr w:rsidR="00E51FFD" w:rsidTr="00FB0D08">
        <w:trPr>
          <w:jc w:val="center"/>
        </w:trPr>
        <w:tc>
          <w:tcPr>
            <w:tcW w:w="6757" w:type="dxa"/>
            <w:vAlign w:val="center"/>
          </w:tcPr>
          <w:bookmarkStart w:id="148" w:name="_Toc500944787"/>
          <w:p w:rsidR="00E51FFD" w:rsidRDefault="00E51FFD" w:rsidP="00903D52">
            <w:pPr>
              <w:spacing w:line="360" w:lineRule="auto"/>
              <w:jc w:val="both"/>
              <w:rPr>
                <w:rStyle w:val="Strong"/>
                <w:b w:val="0"/>
                <w:color w:val="111111"/>
                <w:sz w:val="24"/>
                <w:szCs w:val="24"/>
              </w:rPr>
            </w:pPr>
            <w:r>
              <w:rPr>
                <w:noProof/>
                <w:lang w:val="en-MY" w:eastAsia="ja-JP"/>
              </w:rPr>
              <mc:AlternateContent>
                <mc:Choice Requires="wps">
                  <w:drawing>
                    <wp:anchor distT="0" distB="0" distL="114300" distR="114300" simplePos="0" relativeHeight="251689984" behindDoc="0" locked="0" layoutInCell="1" allowOverlap="1" wp14:anchorId="7D262B54" wp14:editId="3C592130">
                      <wp:simplePos x="0" y="0"/>
                      <wp:positionH relativeFrom="column">
                        <wp:posOffset>2056765</wp:posOffset>
                      </wp:positionH>
                      <wp:positionV relativeFrom="paragraph">
                        <wp:posOffset>242570</wp:posOffset>
                      </wp:positionV>
                      <wp:extent cx="20955" cy="2391410"/>
                      <wp:effectExtent l="0" t="0" r="36195" b="27940"/>
                      <wp:wrapNone/>
                      <wp:docPr id="7219" name="Straight Connector 7219"/>
                      <wp:cNvGraphicFramePr/>
                      <a:graphic xmlns:a="http://schemas.openxmlformats.org/drawingml/2006/main">
                        <a:graphicData uri="http://schemas.microsoft.com/office/word/2010/wordprocessingShape">
                          <wps:wsp>
                            <wps:cNvCnPr/>
                            <wps:spPr>
                              <a:xfrm>
                                <a:off x="0" y="0"/>
                                <a:ext cx="20955" cy="239141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219"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1.95pt,19.1pt" to="163.6pt,20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" strokecolor="#4579b8 [3044]"/>
                  </w:pict>
                </mc:Fallback>
              </mc:AlternateContent>
            </w:r>
            <w:bookmarkEnd w:id="148"/>
          </w:p>
          <w:bookmarkStart w:id="149" w:name="_Toc500944788"/>
          <w:p w:rsidR="00E51FFD" w:rsidRDefault="00E51FFD" w:rsidP="00903D52">
            <w:pPr>
              <w:spacing w:line="360" w:lineRule="auto"/>
              <w:jc w:val="both"/>
              <w:rPr>
                <w:rStyle w:val="Strong"/>
                <w:b w:val="0"/>
                <w:color w:val="111111"/>
                <w:sz w:val="24"/>
                <w:szCs w:val="24"/>
              </w:rPr>
            </w:pPr>
            <w:r>
              <w:rPr>
                <w:noProof/>
                <w:lang w:val="en-MY" w:eastAsia="ja-JP"/>
              </w:rPr>
              <mc:AlternateContent>
                <mc:Choice Requires="wps">
                  <w:drawing>
                    <wp:anchor distT="0" distB="0" distL="114300" distR="114300" simplePos="0" relativeHeight="251698176" behindDoc="0" locked="0" layoutInCell="1" allowOverlap="1" wp14:anchorId="1230CD03" wp14:editId="75359573">
                      <wp:simplePos x="0" y="0"/>
                      <wp:positionH relativeFrom="column">
                        <wp:posOffset>2140585</wp:posOffset>
                      </wp:positionH>
                      <wp:positionV relativeFrom="paragraph">
                        <wp:posOffset>116840</wp:posOffset>
                      </wp:positionV>
                      <wp:extent cx="914400" cy="254635"/>
                      <wp:effectExtent l="0" t="0" r="0" b="0"/>
                      <wp:wrapNone/>
                      <wp:docPr id="18435" name="Text Box 18435"/>
                      <wp:cNvGraphicFramePr/>
                      <a:graphic xmlns:a="http://schemas.openxmlformats.org/drawingml/2006/main">
                        <a:graphicData uri="http://schemas.microsoft.com/office/word/2010/wordprocessingShape">
                          <wps:wsp>
                            <wps:cNvSpPr txBox="1"/>
                            <wps:spPr>
                              <a:xfrm>
                                <a:off x="0" y="0"/>
                                <a:ext cx="914400"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2541A1" w:rsidRDefault="00D55C7F" w:rsidP="00E51FFD">
                                  <w:pPr>
                                    <w:rPr>
                                      <w:b/>
                                    </w:rPr>
                                  </w:pPr>
                                  <w:r>
                                    <w:rPr>
                                      <w:b/>
                                    </w:rPr>
                                    <w:t>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435" o:spid="_x0000_s1038" type="#_x0000_t202" style="position:absolute;left:0;text-align:left;margin-left:168.55pt;margin-top:9.2pt;width:1in;height:20.05pt;z-index:2516981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" filled="f" stroked="f" strokeweight=".5pt">
                      <v:textbox>
                        <w:txbxContent>
                          <w:p w:rsidR="00F776F5" w:rsidRPr="002541A1" w:rsidRDefault="00F776F5" w:rsidP="00E51FFD">
                            <w:pPr>
                              <w:rPr>
                                <w:b/>
                              </w:rPr>
                            </w:pPr>
                            <w:r>
                              <w:rPr>
                                <w:b/>
                              </w:rPr>
                              <w:t>M</w:t>
                            </w:r>
                          </w:p>
                        </w:txbxContent>
                      </v:textbox>
                    </v:shape>
                  </w:pict>
                </mc:Fallback>
              </mc:AlternateContent>
            </w:r>
            <w:r>
              <w:rPr>
                <w:noProof/>
                <w:lang w:val="en-MY" w:eastAsia="ja-JP"/>
              </w:rPr>
              <mc:AlternateContent>
                <mc:Choice Requires="wps">
                  <w:drawing>
                    <wp:anchor distT="0" distB="0" distL="114300" distR="114300" simplePos="0" relativeHeight="251695104" behindDoc="0" locked="0" layoutInCell="1" allowOverlap="1" wp14:anchorId="23B340CF" wp14:editId="2ECA0B8F">
                      <wp:simplePos x="0" y="0"/>
                      <wp:positionH relativeFrom="column">
                        <wp:posOffset>1992630</wp:posOffset>
                      </wp:positionH>
                      <wp:positionV relativeFrom="paragraph">
                        <wp:posOffset>240030</wp:posOffset>
                      </wp:positionV>
                      <wp:extent cx="127000" cy="116840"/>
                      <wp:effectExtent l="0" t="0" r="25400" b="16510"/>
                      <wp:wrapNone/>
                      <wp:docPr id="7230" name="Flowchart: Connector 7230"/>
                      <wp:cNvGraphicFramePr/>
                      <a:graphic xmlns:a="http://schemas.openxmlformats.org/drawingml/2006/main">
                        <a:graphicData uri="http://schemas.microsoft.com/office/word/2010/wordprocessingShape">
                          <wps:wsp>
                            <wps:cNvSpPr/>
                            <wps:spPr>
                              <a:xfrm>
                                <a:off x="0" y="0"/>
                                <a:ext cx="127000" cy="116840"/>
                              </a:xfrm>
                              <a:prstGeom prst="flowChartConnector">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7230" o:spid="_x0000_s1026" type="#_x0000_t120" style="position:absolute;margin-left:156.9pt;margin-top:18.9pt;width:10pt;height:9.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" fillcolor="black [3213]" strokecolor="black [3213]" strokeweight="2pt"/>
                  </w:pict>
                </mc:Fallback>
              </mc:AlternateContent>
            </w:r>
            <w:bookmarkEnd w:id="149"/>
          </w:p>
          <w:p w:rsidR="00E51FFD" w:rsidRDefault="00E51FFD" w:rsidP="00903D52">
            <w:pPr>
              <w:spacing w:line="360" w:lineRule="auto"/>
              <w:jc w:val="both"/>
            </w:pPr>
          </w:p>
          <w:p w:rsidR="00E51FFD" w:rsidRDefault="00884E9F" w:rsidP="00903D52">
            <w:pPr>
              <w:spacing w:line="360" w:lineRule="auto"/>
              <w:jc w:val="both"/>
            </w:pPr>
            <w:r>
              <w:rPr>
                <w:noProof/>
                <w:lang w:val="en-MY" w:eastAsia="ja-JP"/>
              </w:rPr>
              <mc:AlternateContent>
                <mc:Choice Requires="wps">
                  <w:drawing>
                    <wp:anchor distT="0" distB="0" distL="114300" distR="114300" simplePos="0" relativeHeight="251688960" behindDoc="0" locked="0" layoutInCell="1" allowOverlap="1" wp14:anchorId="182A35EF" wp14:editId="2663C228">
                      <wp:simplePos x="0" y="0"/>
                      <wp:positionH relativeFrom="column">
                        <wp:posOffset>645160</wp:posOffset>
                      </wp:positionH>
                      <wp:positionV relativeFrom="paragraph">
                        <wp:posOffset>79375</wp:posOffset>
                      </wp:positionV>
                      <wp:extent cx="2902585" cy="1881505"/>
                      <wp:effectExtent l="0" t="0" r="12065" b="23495"/>
                      <wp:wrapNone/>
                      <wp:docPr id="7216" name="Rounded Rectangle 7216"/>
                      <wp:cNvGraphicFramePr/>
                      <a:graphic xmlns:a="http://schemas.openxmlformats.org/drawingml/2006/main">
                        <a:graphicData uri="http://schemas.microsoft.com/office/word/2010/wordprocessingShape">
                          <wps:wsp>
                            <wps:cNvSpPr/>
                            <wps:spPr>
                              <a:xfrm>
                                <a:off x="0" y="0"/>
                                <a:ext cx="2902585" cy="188150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216" o:spid="_x0000_s1026" style="position:absolute;margin-left:50.8pt;margin-top:6.25pt;width:228.55pt;height:148.1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" filled="f" strokecolor="black [3213]" strokeweight="2pt"/>
                  </w:pict>
                </mc:Fallback>
              </mc:AlternateContent>
            </w:r>
            <w:r w:rsidR="00E51FFD">
              <w:rPr>
                <w:noProof/>
                <w:lang w:val="en-MY" w:eastAsia="ja-JP"/>
              </w:rPr>
              <mc:AlternateContent>
                <mc:Choice Requires="wps">
                  <w:drawing>
                    <wp:anchor distT="0" distB="0" distL="114300" distR="114300" simplePos="0" relativeHeight="251697152" behindDoc="0" locked="0" layoutInCell="1" allowOverlap="1" wp14:anchorId="78AF1FDA" wp14:editId="7165F19E">
                      <wp:simplePos x="0" y="0"/>
                      <wp:positionH relativeFrom="column">
                        <wp:posOffset>2167255</wp:posOffset>
                      </wp:positionH>
                      <wp:positionV relativeFrom="paragraph">
                        <wp:posOffset>87630</wp:posOffset>
                      </wp:positionV>
                      <wp:extent cx="914400" cy="254635"/>
                      <wp:effectExtent l="0" t="0" r="0" b="0"/>
                      <wp:wrapNone/>
                      <wp:docPr id="18434" name="Text Box 18434"/>
                      <wp:cNvGraphicFramePr/>
                      <a:graphic xmlns:a="http://schemas.openxmlformats.org/drawingml/2006/main">
                        <a:graphicData uri="http://schemas.microsoft.com/office/word/2010/wordprocessingShape">
                          <wps:wsp>
                            <wps:cNvSpPr txBox="1"/>
                            <wps:spPr>
                              <a:xfrm>
                                <a:off x="0" y="0"/>
                                <a:ext cx="914400"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2541A1" w:rsidRDefault="00D55C7F" w:rsidP="00E51FFD">
                                  <w:pPr>
                                    <w:rPr>
                                      <w:b/>
                                    </w:rPr>
                                  </w:pPr>
                                  <w:r>
                                    <w:rPr>
                                      <w:b/>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434" o:spid="_x0000_s1039" type="#_x0000_t202" style="position:absolute;left:0;text-align:left;margin-left:170.65pt;margin-top:6.9pt;width:1in;height:20.05pt;z-index:2516971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" filled="f" stroked="f" strokeweight=".5pt">
                      <v:textbox>
                        <w:txbxContent>
                          <w:p w:rsidR="00F776F5" w:rsidRPr="002541A1" w:rsidRDefault="00F776F5" w:rsidP="00E51FFD">
                            <w:pPr>
                              <w:rPr>
                                <w:b/>
                              </w:rPr>
                            </w:pPr>
                            <w:r>
                              <w:rPr>
                                <w:b/>
                              </w:rPr>
                              <w:t>G</w:t>
                            </w:r>
                          </w:p>
                        </w:txbxContent>
                      </v:textbox>
                    </v:shape>
                  </w:pict>
                </mc:Fallback>
              </mc:AlternateContent>
            </w:r>
          </w:p>
          <w:p w:rsidR="00E51FFD" w:rsidRDefault="00E51FFD" w:rsidP="00903D52">
            <w:pPr>
              <w:spacing w:line="360" w:lineRule="auto"/>
              <w:jc w:val="both"/>
            </w:pPr>
            <w:r>
              <w:rPr>
                <w:noProof/>
                <w:lang w:val="en-MY" w:eastAsia="ja-JP"/>
              </w:rPr>
              <mc:AlternateContent>
                <mc:Choice Requires="wps">
                  <w:drawing>
                    <wp:anchor distT="0" distB="0" distL="114300" distR="114300" simplePos="0" relativeHeight="251694080" behindDoc="0" locked="0" layoutInCell="1" allowOverlap="1" wp14:anchorId="6EF32B2A" wp14:editId="01CBD256">
                      <wp:simplePos x="0" y="0"/>
                      <wp:positionH relativeFrom="column">
                        <wp:posOffset>2003425</wp:posOffset>
                      </wp:positionH>
                      <wp:positionV relativeFrom="paragraph">
                        <wp:posOffset>16510</wp:posOffset>
                      </wp:positionV>
                      <wp:extent cx="127000" cy="116840"/>
                      <wp:effectExtent l="0" t="0" r="25400" b="16510"/>
                      <wp:wrapNone/>
                      <wp:docPr id="7225" name="Flowchart: Connector 7225"/>
                      <wp:cNvGraphicFramePr/>
                      <a:graphic xmlns:a="http://schemas.openxmlformats.org/drawingml/2006/main">
                        <a:graphicData uri="http://schemas.microsoft.com/office/word/2010/wordprocessingShape">
                          <wps:wsp>
                            <wps:cNvSpPr/>
                            <wps:spPr>
                              <a:xfrm>
                                <a:off x="0" y="0"/>
                                <a:ext cx="127000" cy="116840"/>
                              </a:xfrm>
                              <a:prstGeom prst="flowChartConnector">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7225" o:spid="_x0000_s1026" type="#_x0000_t120" style="position:absolute;margin-left:157.75pt;margin-top:1.3pt;width:10pt;height:9.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" fillcolor="black [3213]" strokecolor="black [3213]" strokeweight="2pt"/>
                  </w:pict>
                </mc:Fallback>
              </mc:AlternateContent>
            </w:r>
          </w:p>
          <w:p w:rsidR="00E51FFD" w:rsidRDefault="00E51FFD" w:rsidP="00903D52">
            <w:pPr>
              <w:spacing w:line="360" w:lineRule="auto"/>
              <w:jc w:val="both"/>
            </w:pPr>
          </w:p>
          <w:p w:rsidR="00E51FFD" w:rsidRPr="002541A1" w:rsidRDefault="00FB0D08" w:rsidP="00903D52">
            <w:pPr>
              <w:spacing w:line="360" w:lineRule="auto"/>
              <w:jc w:val="both"/>
            </w:pPr>
            <w:r>
              <w:rPr>
                <w:noProof/>
                <w:lang w:val="en-MY" w:eastAsia="ja-JP"/>
              </w:rPr>
              <mc:AlternateContent>
                <mc:Choice Requires="wps">
                  <w:drawing>
                    <wp:anchor distT="0" distB="0" distL="114300" distR="114300" simplePos="0" relativeHeight="251736064" behindDoc="0" locked="0" layoutInCell="1" allowOverlap="1" wp14:anchorId="0350EC43" wp14:editId="5284709A">
                      <wp:simplePos x="0" y="0"/>
                      <wp:positionH relativeFrom="column">
                        <wp:posOffset>3547745</wp:posOffset>
                      </wp:positionH>
                      <wp:positionV relativeFrom="paragraph">
                        <wp:posOffset>4445</wp:posOffset>
                      </wp:positionV>
                      <wp:extent cx="274320" cy="254635"/>
                      <wp:effectExtent l="0" t="0" r="0" b="0"/>
                      <wp:wrapNone/>
                      <wp:docPr id="52" name="Text Box 52"/>
                      <wp:cNvGraphicFramePr/>
                      <a:graphic xmlns:a="http://schemas.openxmlformats.org/drawingml/2006/main">
                        <a:graphicData uri="http://schemas.microsoft.com/office/word/2010/wordprocessingShape">
                          <wps:wsp>
                            <wps:cNvSpPr txBox="1"/>
                            <wps:spPr>
                              <a:xfrm>
                                <a:off x="0" y="0"/>
                                <a:ext cx="274320"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FB0D08" w:rsidRDefault="00D55C7F" w:rsidP="00FB0D08">
                                  <w:pPr>
                                    <w:rPr>
                                      <w:rFonts w:ascii="Cambria Math" w:hAnsi="Cambria Math"/>
                                      <w:sz w:val="16"/>
                                      <w:szCs w:val="16"/>
                                      <w:oMath/>
                                    </w:rPr>
                                  </w:pPr>
                                  <m:oMathPara>
                                    <m:oMath>
                                      <m:r>
                                        <w:rPr>
                                          <w:rFonts w:ascii="Cambria Math" w:hAnsi="Cambria Math"/>
                                          <w:sz w:val="16"/>
                                          <w:szCs w:val="16"/>
                                        </w:rPr>
                                        <m:t>Waterline</m:t>
                                      </m:r>
                                    </m:oMath>
                                  </m:oMathPara>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o:spid="_x0000_s1040" type="#_x0000_t202" style="position:absolute;left:0;text-align:left;margin-left:279.35pt;margin-top:.35pt;width:21.6pt;height:20.05pt;z-index:2517360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" filled="f" stroked="f" strokeweight=".5pt">
                      <v:textbox>
                        <w:txbxContent>
                          <w:p w:rsidR="00F776F5" w:rsidRPr="00FB0D08" w:rsidRDefault="00F776F5" w:rsidP="00FB0D08">
                            <w:pPr>
                              <w:rPr>
                                <w:rFonts w:ascii="Cambria Math" w:hAnsi="Cambria Math"/>
                                <w:sz w:val="16"/>
                                <w:szCs w:val="16"/>
                                <w:oMath/>
                              </w:rPr>
                            </w:pPr>
                            <m:oMathPara>
                              <m:oMath>
                                <m:r>
                                  <w:rPr>
                                    <w:rFonts w:ascii="Cambria Math" w:hAnsi="Cambria Math"/>
                                    <w:sz w:val="16"/>
                                    <w:szCs w:val="16"/>
                                  </w:rPr>
                                  <m:t>Waterline</m:t>
                                </m:r>
                              </m:oMath>
                            </m:oMathPara>
                          </w:p>
                        </w:txbxContent>
                      </v:textbox>
                    </v:shape>
                  </w:pict>
                </mc:Fallback>
              </mc:AlternateContent>
            </w:r>
          </w:p>
          <w:p w:rsidR="00E51FFD" w:rsidRDefault="00884E9F" w:rsidP="00903D52">
            <w:pPr>
              <w:spacing w:line="360" w:lineRule="auto"/>
              <w:jc w:val="both"/>
            </w:pPr>
            <w:r>
              <w:rPr>
                <w:noProof/>
                <w:lang w:val="en-MY" w:eastAsia="ja-JP"/>
              </w:rPr>
              <mc:AlternateContent>
                <mc:Choice Requires="wps">
                  <w:drawing>
                    <wp:anchor distT="0" distB="0" distL="114300" distR="114300" simplePos="0" relativeHeight="251687936" behindDoc="0" locked="0" layoutInCell="1" allowOverlap="1" wp14:anchorId="1F6B13AD" wp14:editId="69DE95B5">
                      <wp:simplePos x="0" y="0"/>
                      <wp:positionH relativeFrom="column">
                        <wp:posOffset>-53975</wp:posOffset>
                      </wp:positionH>
                      <wp:positionV relativeFrom="paragraph">
                        <wp:posOffset>85725</wp:posOffset>
                      </wp:positionV>
                      <wp:extent cx="4252595" cy="988060"/>
                      <wp:effectExtent l="0" t="0" r="0" b="2540"/>
                      <wp:wrapNone/>
                      <wp:docPr id="7218" name="Rectangle 7218"/>
                      <wp:cNvGraphicFramePr/>
                      <a:graphic xmlns:a="http://schemas.openxmlformats.org/drawingml/2006/main">
                        <a:graphicData uri="http://schemas.microsoft.com/office/word/2010/wordprocessingShape">
                          <wps:wsp>
                            <wps:cNvSpPr/>
                            <wps:spPr>
                              <a:xfrm>
                                <a:off x="0" y="0"/>
                                <a:ext cx="4252595" cy="98806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218" o:spid="_x0000_s1026" style="position:absolute;margin-left:-4.25pt;margin-top:6.75pt;width:334.85pt;height:77.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" fillcolor="#d8d8d8 [2732]" stroked="f" strokeweight="2pt"/>
                  </w:pict>
                </mc:Fallback>
              </mc:AlternateContent>
            </w:r>
          </w:p>
          <w:p w:rsidR="00E51FFD" w:rsidRDefault="00E51FFD" w:rsidP="00903D52">
            <w:pPr>
              <w:spacing w:line="360" w:lineRule="auto"/>
              <w:jc w:val="both"/>
            </w:pPr>
            <w:r>
              <w:rPr>
                <w:noProof/>
                <w:lang w:val="en-MY" w:eastAsia="ja-JP"/>
              </w:rPr>
              <mc:AlternateContent>
                <mc:Choice Requires="wps">
                  <w:drawing>
                    <wp:anchor distT="0" distB="0" distL="114300" distR="114300" simplePos="0" relativeHeight="251696128" behindDoc="0" locked="0" layoutInCell="1" allowOverlap="1" wp14:anchorId="47136795" wp14:editId="4E799452">
                      <wp:simplePos x="0" y="0"/>
                      <wp:positionH relativeFrom="column">
                        <wp:posOffset>2176145</wp:posOffset>
                      </wp:positionH>
                      <wp:positionV relativeFrom="paragraph">
                        <wp:posOffset>55880</wp:posOffset>
                      </wp:positionV>
                      <wp:extent cx="914400" cy="254635"/>
                      <wp:effectExtent l="0" t="0" r="0" b="0"/>
                      <wp:wrapNone/>
                      <wp:docPr id="7231" name="Text Box 7231"/>
                      <wp:cNvGraphicFramePr/>
                      <a:graphic xmlns:a="http://schemas.openxmlformats.org/drawingml/2006/main">
                        <a:graphicData uri="http://schemas.microsoft.com/office/word/2010/wordprocessingShape">
                          <wps:wsp>
                            <wps:cNvSpPr txBox="1"/>
                            <wps:spPr>
                              <a:xfrm>
                                <a:off x="0" y="0"/>
                                <a:ext cx="914400"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2541A1" w:rsidRDefault="00D55C7F" w:rsidP="00E51FFD">
                                  <w:pPr>
                                    <w:rPr>
                                      <w:b/>
                                    </w:rPr>
                                  </w:pPr>
                                  <w:r>
                                    <w:rPr>
                                      <w:b/>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31" o:spid="_x0000_s1041" type="#_x0000_t202" style="position:absolute;left:0;text-align:left;margin-left:171.35pt;margin-top:4.4pt;width:1in;height:20.05pt;z-index:2516961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" filled="f" stroked="f" strokeweight=".5pt">
                      <v:textbox>
                        <w:txbxContent>
                          <w:p w:rsidR="00F776F5" w:rsidRPr="002541A1" w:rsidRDefault="00F776F5" w:rsidP="00E51FFD">
                            <w:pPr>
                              <w:rPr>
                                <w:b/>
                              </w:rPr>
                            </w:pPr>
                            <w:r>
                              <w:rPr>
                                <w:b/>
                              </w:rPr>
                              <w:t>B</w:t>
                            </w:r>
                          </w:p>
                        </w:txbxContent>
                      </v:textbox>
                    </v:shape>
                  </w:pict>
                </mc:Fallback>
              </mc:AlternateContent>
            </w:r>
            <w:r>
              <w:rPr>
                <w:noProof/>
                <w:lang w:val="en-MY" w:eastAsia="ja-JP"/>
              </w:rPr>
              <mc:AlternateContent>
                <mc:Choice Requires="wps">
                  <w:drawing>
                    <wp:anchor distT="0" distB="0" distL="114300" distR="114300" simplePos="0" relativeHeight="251693056" behindDoc="0" locked="0" layoutInCell="1" allowOverlap="1" wp14:anchorId="293BFBC9" wp14:editId="7D371A5E">
                      <wp:simplePos x="0" y="0"/>
                      <wp:positionH relativeFrom="column">
                        <wp:posOffset>2013585</wp:posOffset>
                      </wp:positionH>
                      <wp:positionV relativeFrom="paragraph">
                        <wp:posOffset>133985</wp:posOffset>
                      </wp:positionV>
                      <wp:extent cx="127000" cy="116840"/>
                      <wp:effectExtent l="0" t="0" r="25400" b="16510"/>
                      <wp:wrapNone/>
                      <wp:docPr id="7223" name="Flowchart: Connector 7223"/>
                      <wp:cNvGraphicFramePr/>
                      <a:graphic xmlns:a="http://schemas.openxmlformats.org/drawingml/2006/main">
                        <a:graphicData uri="http://schemas.microsoft.com/office/word/2010/wordprocessingShape">
                          <wps:wsp>
                            <wps:cNvSpPr/>
                            <wps:spPr>
                              <a:xfrm>
                                <a:off x="0" y="0"/>
                                <a:ext cx="127000" cy="116840"/>
                              </a:xfrm>
                              <a:prstGeom prst="flowChartConnector">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7223" o:spid="_x0000_s1026" type="#_x0000_t120" style="position:absolute;margin-left:158.55pt;margin-top:10.55pt;width:10pt;height:9.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" fillcolor="black [3213]" strokecolor="black [3213]" strokeweight="2pt"/>
                  </w:pict>
                </mc:Fallback>
              </mc:AlternateContent>
            </w:r>
          </w:p>
          <w:p w:rsidR="00E51FFD" w:rsidRDefault="00E51FFD" w:rsidP="00903D52">
            <w:pPr>
              <w:spacing w:line="360" w:lineRule="auto"/>
              <w:jc w:val="both"/>
            </w:pPr>
          </w:p>
          <w:p w:rsidR="00E51FFD" w:rsidRDefault="00E51FFD" w:rsidP="00903D52">
            <w:pPr>
              <w:spacing w:line="360" w:lineRule="auto"/>
              <w:jc w:val="both"/>
            </w:pPr>
            <w:r>
              <w:rPr>
                <w:noProof/>
                <w:lang w:val="en-MY" w:eastAsia="ja-JP"/>
              </w:rPr>
              <mc:AlternateContent>
                <mc:Choice Requires="wps">
                  <w:drawing>
                    <wp:anchor distT="0" distB="0" distL="114300" distR="114300" simplePos="0" relativeHeight="251691008" behindDoc="0" locked="0" layoutInCell="1" allowOverlap="1" wp14:anchorId="45FB8BDF" wp14:editId="5E31D04A">
                      <wp:simplePos x="0" y="0"/>
                      <wp:positionH relativeFrom="column">
                        <wp:posOffset>2205355</wp:posOffset>
                      </wp:positionH>
                      <wp:positionV relativeFrom="paragraph">
                        <wp:posOffset>120650</wp:posOffset>
                      </wp:positionV>
                      <wp:extent cx="914400" cy="254635"/>
                      <wp:effectExtent l="0" t="0" r="0" b="0"/>
                      <wp:wrapNone/>
                      <wp:docPr id="7220" name="Text Box 7220"/>
                      <wp:cNvGraphicFramePr/>
                      <a:graphic xmlns:a="http://schemas.openxmlformats.org/drawingml/2006/main">
                        <a:graphicData uri="http://schemas.microsoft.com/office/word/2010/wordprocessingShape">
                          <wps:wsp>
                            <wps:cNvSpPr txBox="1"/>
                            <wps:spPr>
                              <a:xfrm>
                                <a:off x="0" y="0"/>
                                <a:ext cx="914400"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2541A1" w:rsidRDefault="00D55C7F" w:rsidP="00E51FFD">
                                  <w:pPr>
                                    <w:rPr>
                                      <w:b/>
                                    </w:rPr>
                                  </w:pPr>
                                  <w:r w:rsidRPr="002541A1">
                                    <w:rPr>
                                      <w:b/>
                                    </w:rPr>
                                    <w:t>K</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20" o:spid="_x0000_s1042" type="#_x0000_t202" style="position:absolute;left:0;text-align:left;margin-left:173.65pt;margin-top:9.5pt;width:1in;height:20.05pt;z-index:2516910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" filled="f" stroked="f" strokeweight=".5pt">
                      <v:textbox>
                        <w:txbxContent>
                          <w:p w:rsidR="00F776F5" w:rsidRPr="002541A1" w:rsidRDefault="00F776F5" w:rsidP="00E51FFD">
                            <w:pPr>
                              <w:rPr>
                                <w:b/>
                              </w:rPr>
                            </w:pPr>
                            <w:r w:rsidRPr="002541A1">
                              <w:rPr>
                                <w:b/>
                              </w:rPr>
                              <w:t>K</w:t>
                            </w:r>
                          </w:p>
                        </w:txbxContent>
                      </v:textbox>
                    </v:shape>
                  </w:pict>
                </mc:Fallback>
              </mc:AlternateContent>
            </w:r>
          </w:p>
          <w:p w:rsidR="00E51FFD" w:rsidRDefault="00E51FFD" w:rsidP="00903D52">
            <w:pPr>
              <w:spacing w:line="360" w:lineRule="auto"/>
              <w:jc w:val="both"/>
            </w:pPr>
            <w:r>
              <w:rPr>
                <w:noProof/>
                <w:lang w:val="en-MY" w:eastAsia="ja-JP"/>
              </w:rPr>
              <mc:AlternateContent>
                <mc:Choice Requires="wps">
                  <w:drawing>
                    <wp:anchor distT="0" distB="0" distL="114300" distR="114300" simplePos="0" relativeHeight="251692032" behindDoc="0" locked="0" layoutInCell="1" allowOverlap="1" wp14:anchorId="38107E66" wp14:editId="6BCDEEE3">
                      <wp:simplePos x="0" y="0"/>
                      <wp:positionH relativeFrom="column">
                        <wp:posOffset>2020570</wp:posOffset>
                      </wp:positionH>
                      <wp:positionV relativeFrom="paragraph">
                        <wp:posOffset>128270</wp:posOffset>
                      </wp:positionV>
                      <wp:extent cx="127000" cy="116840"/>
                      <wp:effectExtent l="0" t="0" r="25400" b="16510"/>
                      <wp:wrapNone/>
                      <wp:docPr id="7222" name="Flowchart: Connector 7222"/>
                      <wp:cNvGraphicFramePr/>
                      <a:graphic xmlns:a="http://schemas.openxmlformats.org/drawingml/2006/main">
                        <a:graphicData uri="http://schemas.microsoft.com/office/word/2010/wordprocessingShape">
                          <wps:wsp>
                            <wps:cNvSpPr/>
                            <wps:spPr>
                              <a:xfrm>
                                <a:off x="0" y="0"/>
                                <a:ext cx="127000" cy="116840"/>
                              </a:xfrm>
                              <a:prstGeom prst="flowChartConnector">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7222" o:spid="_x0000_s1026" type="#_x0000_t120" style="position:absolute;margin-left:159.1pt;margin-top:10.1pt;width:10pt;height:9.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" fillcolor="black [3213]" strokecolor="black [3213]" strokeweight="2pt"/>
                  </w:pict>
                </mc:Fallback>
              </mc:AlternateContent>
            </w:r>
          </w:p>
          <w:p w:rsidR="00E51FFD" w:rsidRPr="002541A1" w:rsidRDefault="00E51FFD" w:rsidP="00903D52">
            <w:pPr>
              <w:spacing w:line="360" w:lineRule="auto"/>
              <w:jc w:val="both"/>
            </w:pPr>
          </w:p>
        </w:tc>
      </w:tr>
    </w:tbl>
    <w:p w:rsidR="009D5857" w:rsidRDefault="009D5857" w:rsidP="009D5857">
      <w:pPr>
        <w:jc w:val="center"/>
        <w:rPr>
          <w:b/>
          <w:sz w:val="24"/>
        </w:rPr>
      </w:pPr>
    </w:p>
    <w:p w:rsidR="009D5857" w:rsidRPr="00007E0A" w:rsidRDefault="009D5857" w:rsidP="009D5857">
      <w:pPr>
        <w:jc w:val="center"/>
        <w:rPr>
          <w:sz w:val="24"/>
          <w:szCs w:val="24"/>
          <w:vertAlign w:val="superscript"/>
        </w:rPr>
      </w:pPr>
      <w:r>
        <w:rPr>
          <w:b/>
          <w:sz w:val="24"/>
        </w:rPr>
        <w:t xml:space="preserve">Figure 9.1: </w:t>
      </w:r>
      <w:r>
        <w:rPr>
          <w:sz w:val="24"/>
          <w:szCs w:val="24"/>
        </w:rPr>
        <w:t>Component of floating stability.</w:t>
      </w:r>
    </w:p>
    <w:p w:rsidR="009D5857" w:rsidRDefault="009D5857" w:rsidP="009D5857">
      <w:pPr>
        <w:spacing w:line="360" w:lineRule="auto"/>
        <w:jc w:val="both"/>
        <w:rPr>
          <w:rStyle w:val="Strong"/>
          <w:b w:val="0"/>
          <w:color w:val="111111"/>
          <w:sz w:val="24"/>
          <w:szCs w:val="24"/>
        </w:rPr>
      </w:pPr>
    </w:p>
    <w:p w:rsidR="009D5857" w:rsidRDefault="009D5857" w:rsidP="00903D52">
      <w:pPr>
        <w:spacing w:line="360" w:lineRule="auto"/>
        <w:jc w:val="both"/>
        <w:rPr>
          <w:rStyle w:val="Strong"/>
          <w:b w:val="0"/>
          <w:color w:val="111111"/>
          <w:sz w:val="24"/>
          <w:szCs w:val="24"/>
        </w:rPr>
      </w:pPr>
      <w:r>
        <w:rPr>
          <w:rStyle w:val="Strong"/>
          <w:b w:val="0"/>
          <w:color w:val="111111"/>
          <w:sz w:val="24"/>
          <w:szCs w:val="24"/>
        </w:rPr>
        <w:t xml:space="preserve">From the figure, </w:t>
      </w:r>
      <m:oMath>
        <m:r>
          <w:rPr>
            <w:rStyle w:val="Strong"/>
            <w:rFonts w:ascii="Cambria Math" w:hAnsi="Cambria Math"/>
            <w:color w:val="111111"/>
            <w:sz w:val="24"/>
            <w:szCs w:val="24"/>
          </w:rPr>
          <m:t>M</m:t>
        </m:r>
      </m:oMath>
      <w:r>
        <w:rPr>
          <w:rStyle w:val="Strong"/>
          <w:b w:val="0"/>
          <w:color w:val="111111"/>
          <w:sz w:val="24"/>
          <w:szCs w:val="24"/>
        </w:rPr>
        <w:t xml:space="preserve"> is metacentric, </w:t>
      </w:r>
      <m:oMath>
        <m:r>
          <w:rPr>
            <w:rStyle w:val="Strong"/>
            <w:rFonts w:ascii="Cambria Math" w:hAnsi="Cambria Math"/>
            <w:color w:val="111111"/>
            <w:sz w:val="24"/>
            <w:szCs w:val="24"/>
          </w:rPr>
          <m:t>G</m:t>
        </m:r>
      </m:oMath>
      <w:r w:rsidRPr="0002327C">
        <w:rPr>
          <w:rStyle w:val="Strong"/>
          <w:b w:val="0"/>
          <w:color w:val="111111"/>
          <w:sz w:val="24"/>
          <w:szCs w:val="24"/>
        </w:rPr>
        <w:t xml:space="preserve"> </w:t>
      </w:r>
      <w:r>
        <w:rPr>
          <w:rStyle w:val="Strong"/>
          <w:b w:val="0"/>
          <w:color w:val="111111"/>
          <w:sz w:val="24"/>
          <w:szCs w:val="24"/>
        </w:rPr>
        <w:t>is c</w:t>
      </w:r>
      <w:r w:rsidRPr="0002327C">
        <w:rPr>
          <w:rStyle w:val="Strong"/>
          <w:b w:val="0"/>
          <w:color w:val="111111"/>
          <w:sz w:val="24"/>
          <w:szCs w:val="24"/>
        </w:rPr>
        <w:t xml:space="preserve">enter of </w:t>
      </w:r>
      <w:r>
        <w:rPr>
          <w:rStyle w:val="Strong"/>
          <w:b w:val="0"/>
          <w:color w:val="111111"/>
          <w:sz w:val="24"/>
          <w:szCs w:val="24"/>
        </w:rPr>
        <w:t>g</w:t>
      </w:r>
      <w:r w:rsidRPr="0002327C">
        <w:rPr>
          <w:rStyle w:val="Strong"/>
          <w:b w:val="0"/>
          <w:color w:val="111111"/>
          <w:sz w:val="24"/>
          <w:szCs w:val="24"/>
        </w:rPr>
        <w:t>ravity</w:t>
      </w:r>
      <w:r>
        <w:rPr>
          <w:rStyle w:val="Strong"/>
          <w:b w:val="0"/>
          <w:color w:val="111111"/>
          <w:sz w:val="24"/>
          <w:szCs w:val="24"/>
        </w:rPr>
        <w:t xml:space="preserve">, </w:t>
      </w:r>
      <m:oMath>
        <m:r>
          <w:rPr>
            <w:rStyle w:val="Strong"/>
            <w:rFonts w:ascii="Cambria Math" w:hAnsi="Cambria Math"/>
            <w:color w:val="111111"/>
            <w:sz w:val="24"/>
            <w:szCs w:val="24"/>
          </w:rPr>
          <m:t>B</m:t>
        </m:r>
      </m:oMath>
      <w:r w:rsidRPr="0002327C">
        <w:rPr>
          <w:rStyle w:val="Strong"/>
          <w:b w:val="0"/>
          <w:color w:val="111111"/>
          <w:sz w:val="24"/>
          <w:szCs w:val="24"/>
        </w:rPr>
        <w:t xml:space="preserve"> </w:t>
      </w:r>
      <w:r>
        <w:rPr>
          <w:rStyle w:val="Strong"/>
          <w:b w:val="0"/>
          <w:color w:val="111111"/>
          <w:sz w:val="24"/>
          <w:szCs w:val="24"/>
        </w:rPr>
        <w:t>is c</w:t>
      </w:r>
      <w:r w:rsidRPr="0002327C">
        <w:rPr>
          <w:rStyle w:val="Strong"/>
          <w:b w:val="0"/>
          <w:color w:val="111111"/>
          <w:sz w:val="24"/>
          <w:szCs w:val="24"/>
        </w:rPr>
        <w:t xml:space="preserve">enter of </w:t>
      </w:r>
      <w:r>
        <w:rPr>
          <w:rStyle w:val="Strong"/>
          <w:b w:val="0"/>
          <w:color w:val="111111"/>
          <w:sz w:val="24"/>
          <w:szCs w:val="24"/>
        </w:rPr>
        <w:t>b</w:t>
      </w:r>
      <w:r w:rsidRPr="0002327C">
        <w:rPr>
          <w:rStyle w:val="Strong"/>
          <w:b w:val="0"/>
          <w:color w:val="111111"/>
          <w:sz w:val="24"/>
          <w:szCs w:val="24"/>
        </w:rPr>
        <w:t>uoyancy</w:t>
      </w:r>
      <w:r>
        <w:rPr>
          <w:rStyle w:val="Strong"/>
          <w:b w:val="0"/>
          <w:color w:val="111111"/>
          <w:sz w:val="24"/>
          <w:szCs w:val="24"/>
        </w:rPr>
        <w:t xml:space="preserve"> and </w:t>
      </w:r>
      <w:r w:rsidRPr="0002327C">
        <w:rPr>
          <w:rStyle w:val="Strong"/>
          <w:b w:val="0"/>
          <w:color w:val="111111"/>
          <w:sz w:val="24"/>
          <w:szCs w:val="24"/>
        </w:rPr>
        <w:t xml:space="preserve">K </w:t>
      </w:r>
      <w:r>
        <w:rPr>
          <w:rStyle w:val="Strong"/>
          <w:b w:val="0"/>
          <w:color w:val="111111"/>
          <w:sz w:val="24"/>
          <w:szCs w:val="24"/>
        </w:rPr>
        <w:t>is the k</w:t>
      </w:r>
      <w:r w:rsidRPr="0002327C">
        <w:rPr>
          <w:rStyle w:val="Strong"/>
          <w:b w:val="0"/>
          <w:color w:val="111111"/>
          <w:sz w:val="24"/>
          <w:szCs w:val="24"/>
        </w:rPr>
        <w:t>eel</w:t>
      </w:r>
      <w:r>
        <w:rPr>
          <w:rStyle w:val="Strong"/>
          <w:b w:val="0"/>
          <w:color w:val="111111"/>
          <w:sz w:val="24"/>
          <w:szCs w:val="24"/>
        </w:rPr>
        <w:t>. The k</w:t>
      </w:r>
      <w:r w:rsidRPr="0002327C">
        <w:rPr>
          <w:rStyle w:val="Strong"/>
          <w:b w:val="0"/>
          <w:color w:val="111111"/>
          <w:sz w:val="24"/>
          <w:szCs w:val="24"/>
        </w:rPr>
        <w:t>eel</w:t>
      </w:r>
      <w:r>
        <w:rPr>
          <w:rStyle w:val="Strong"/>
          <w:b w:val="0"/>
          <w:color w:val="111111"/>
          <w:sz w:val="24"/>
          <w:szCs w:val="24"/>
        </w:rPr>
        <w:t xml:space="preserve"> is th</w:t>
      </w:r>
      <w:r w:rsidRPr="0002327C">
        <w:rPr>
          <w:rStyle w:val="Strong"/>
          <w:b w:val="0"/>
          <w:color w:val="111111"/>
          <w:sz w:val="24"/>
          <w:szCs w:val="24"/>
        </w:rPr>
        <w:t>e base line reference point from which all other reference point measurements are compared</w:t>
      </w:r>
      <w:r>
        <w:rPr>
          <w:rStyle w:val="Strong"/>
          <w:b w:val="0"/>
          <w:color w:val="111111"/>
          <w:sz w:val="24"/>
          <w:szCs w:val="24"/>
        </w:rPr>
        <w:t>.</w:t>
      </w:r>
    </w:p>
    <w:p w:rsidR="00E51FFD" w:rsidRPr="001F0CC6" w:rsidRDefault="00E51FFD" w:rsidP="00E51FFD">
      <w:pPr>
        <w:pStyle w:val="Heading3"/>
        <w:spacing w:line="360" w:lineRule="auto"/>
        <w:ind w:left="720"/>
        <w:rPr>
          <w:b w:val="0"/>
        </w:rPr>
      </w:pPr>
      <w:bookmarkStart w:id="150" w:name="_Toc500944789"/>
      <w:bookmarkStart w:id="151" w:name="_Toc519628417"/>
      <w:r>
        <w:rPr>
          <w:rStyle w:val="Strong"/>
          <w:b/>
          <w:color w:val="111111"/>
        </w:rPr>
        <w:t>9</w:t>
      </w:r>
      <w:r w:rsidRPr="001F0CC6">
        <w:rPr>
          <w:rStyle w:val="Strong"/>
          <w:b/>
          <w:color w:val="111111"/>
        </w:rPr>
        <w:t>.</w:t>
      </w:r>
      <w:r>
        <w:rPr>
          <w:rStyle w:val="Strong"/>
          <w:b/>
          <w:color w:val="111111"/>
        </w:rPr>
        <w:t>1</w:t>
      </w:r>
      <w:r w:rsidRPr="001F0CC6">
        <w:rPr>
          <w:rStyle w:val="Strong"/>
          <w:b/>
          <w:color w:val="111111"/>
        </w:rPr>
        <w:t xml:space="preserve">.1. Centre of </w:t>
      </w:r>
      <w:r>
        <w:rPr>
          <w:rStyle w:val="Strong"/>
          <w:b/>
          <w:color w:val="111111"/>
        </w:rPr>
        <w:t>Buoyancy</w:t>
      </w:r>
      <w:r w:rsidRPr="001F0CC6">
        <w:rPr>
          <w:rStyle w:val="Strong"/>
          <w:b/>
          <w:color w:val="111111"/>
        </w:rPr>
        <w:t xml:space="preserve"> (C</w:t>
      </w:r>
      <w:r>
        <w:rPr>
          <w:rStyle w:val="Strong"/>
          <w:b/>
          <w:color w:val="111111"/>
        </w:rPr>
        <w:t>B</w:t>
      </w:r>
      <w:r w:rsidRPr="001F0CC6">
        <w:rPr>
          <w:rStyle w:val="Strong"/>
          <w:b/>
          <w:color w:val="111111"/>
        </w:rPr>
        <w:t>)</w:t>
      </w:r>
      <w:bookmarkEnd w:id="150"/>
      <w:bookmarkEnd w:id="151"/>
    </w:p>
    <w:p w:rsidR="00E51FFD" w:rsidRDefault="00E51FFD" w:rsidP="00E51FFD">
      <w:pPr>
        <w:pStyle w:val="NormalWeb"/>
        <w:spacing w:before="0" w:beforeAutospacing="0" w:after="0" w:afterAutospacing="0" w:line="360" w:lineRule="auto"/>
        <w:jc w:val="both"/>
        <w:rPr>
          <w:color w:val="333333"/>
        </w:rPr>
      </w:pPr>
      <w:r w:rsidRPr="00B640F3">
        <w:t xml:space="preserve">Centre of buoyancy </w:t>
      </w:r>
      <w:r>
        <w:t>(</w:t>
      </w:r>
      <m:oMath>
        <m:r>
          <w:rPr>
            <w:rFonts w:ascii="Cambria Math" w:hAnsi="Cambria Math"/>
          </w:rPr>
          <m:t>CB</m:t>
        </m:r>
      </m:oMath>
      <w:r>
        <w:t xml:space="preserve">) </w:t>
      </w:r>
      <w:r w:rsidRPr="00B640F3">
        <w:t>can be defined as the geometrical centre of the underwater volume and the point through which the total force of buoyancy may be considered to act vertically upwards with a force equal to the weight of the water displaced by the body.</w:t>
      </w:r>
      <w:r>
        <w:t xml:space="preserve"> </w:t>
      </w:r>
      <w:r>
        <w:rPr>
          <w:color w:val="333333"/>
        </w:rPr>
        <w:lastRenderedPageBreak/>
        <w:t xml:space="preserve">The geometric </w:t>
      </w:r>
      <w:r w:rsidRPr="00B640F3">
        <w:rPr>
          <w:color w:val="333333"/>
        </w:rPr>
        <w:t>cent</w:t>
      </w:r>
      <w:r w:rsidR="009D5857">
        <w:rPr>
          <w:color w:val="333333"/>
        </w:rPr>
        <w:t>r</w:t>
      </w:r>
      <w:r w:rsidRPr="00B640F3">
        <w:rPr>
          <w:color w:val="333333"/>
        </w:rPr>
        <w:t xml:space="preserve">e of the ship </w:t>
      </w:r>
      <w:r>
        <w:rPr>
          <w:color w:val="333333"/>
        </w:rPr>
        <w:t xml:space="preserve">is </w:t>
      </w:r>
      <w:r w:rsidRPr="00B640F3">
        <w:rPr>
          <w:color w:val="333333"/>
        </w:rPr>
        <w:t>underwater hull body. It is the point at which all the forces of buoyancy may be considered to act in a vertically upward direction.</w:t>
      </w:r>
    </w:p>
    <w:p w:rsidR="00E51FFD" w:rsidRDefault="00E51FFD" w:rsidP="00E51FFD">
      <w:pPr>
        <w:spacing w:line="360" w:lineRule="auto"/>
        <w:jc w:val="both"/>
        <w:rPr>
          <w:rStyle w:val="Strong"/>
          <w:b w:val="0"/>
          <w:color w:val="111111"/>
          <w:sz w:val="24"/>
          <w:szCs w:val="24"/>
        </w:rPr>
      </w:pPr>
    </w:p>
    <w:tbl>
      <w:tblPr>
        <w:tblStyle w:val="TableGrid"/>
        <w:tblW w:w="0" w:type="auto"/>
        <w:jc w:val="center"/>
        <w:tblInd w:w="-3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7"/>
      </w:tblGrid>
      <w:tr w:rsidR="00E51FFD" w:rsidTr="00FB0D08">
        <w:trPr>
          <w:trHeight w:val="4956"/>
          <w:jc w:val="center"/>
        </w:trPr>
        <w:tc>
          <w:tcPr>
            <w:tcW w:w="6757" w:type="dxa"/>
            <w:vAlign w:val="center"/>
          </w:tcPr>
          <w:p w:rsidR="00E51FFD" w:rsidRDefault="00E51FFD" w:rsidP="00903D52">
            <w:pPr>
              <w:spacing w:line="360" w:lineRule="auto"/>
              <w:rPr>
                <w:rStyle w:val="Strong"/>
                <w:b w:val="0"/>
                <w:color w:val="111111"/>
                <w:sz w:val="24"/>
                <w:szCs w:val="24"/>
              </w:rPr>
            </w:pPr>
          </w:p>
          <w:bookmarkStart w:id="152" w:name="_Toc500944790"/>
          <w:bookmarkStart w:id="153" w:name="_Toc500944791"/>
          <w:p w:rsidR="00E51FFD" w:rsidRDefault="00884E9F" w:rsidP="00903D52">
            <w:pPr>
              <w:spacing w:line="360" w:lineRule="auto"/>
              <w:rPr>
                <w:rStyle w:val="Strong"/>
                <w:b w:val="0"/>
                <w:color w:val="111111"/>
                <w:sz w:val="24"/>
                <w:szCs w:val="24"/>
              </w:rPr>
            </w:pPr>
            <w:r>
              <w:rPr>
                <w:noProof/>
                <w:lang w:val="en-MY" w:eastAsia="ja-JP"/>
              </w:rPr>
              <mc:AlternateContent>
                <mc:Choice Requires="wps">
                  <w:drawing>
                    <wp:anchor distT="0" distB="0" distL="114300" distR="114300" simplePos="0" relativeHeight="251701248" behindDoc="0" locked="0" layoutInCell="1" allowOverlap="1" wp14:anchorId="283EDB32" wp14:editId="0E6BE31C">
                      <wp:simplePos x="0" y="0"/>
                      <wp:positionH relativeFrom="column">
                        <wp:posOffset>2066925</wp:posOffset>
                      </wp:positionH>
                      <wp:positionV relativeFrom="paragraph">
                        <wp:posOffset>-2540</wp:posOffset>
                      </wp:positionV>
                      <wp:extent cx="20955" cy="2391410"/>
                      <wp:effectExtent l="0" t="0" r="36195" b="27940"/>
                      <wp:wrapNone/>
                      <wp:docPr id="18457" name="Straight Connector 18457"/>
                      <wp:cNvGraphicFramePr/>
                      <a:graphic xmlns:a="http://schemas.openxmlformats.org/drawingml/2006/main">
                        <a:graphicData uri="http://schemas.microsoft.com/office/word/2010/wordprocessingShape">
                          <wps:wsp>
                            <wps:cNvCnPr/>
                            <wps:spPr>
                              <a:xfrm>
                                <a:off x="0" y="0"/>
                                <a:ext cx="20955" cy="239141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8457"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75pt,-.2pt" to="164.4pt,18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" strokecolor="#4579b8 [3044]"/>
                  </w:pict>
                </mc:Fallback>
              </mc:AlternateContent>
            </w:r>
            <w:bookmarkEnd w:id="152"/>
            <w:r w:rsidR="00E51FFD">
              <w:rPr>
                <w:noProof/>
                <w:lang w:val="en-MY" w:eastAsia="ja-JP"/>
              </w:rPr>
              <mc:AlternateContent>
                <mc:Choice Requires="wps">
                  <w:drawing>
                    <wp:anchor distT="0" distB="0" distL="114300" distR="114300" simplePos="0" relativeHeight="251709440" behindDoc="0" locked="0" layoutInCell="1" allowOverlap="1" wp14:anchorId="03CDF5CD" wp14:editId="0F5B5F51">
                      <wp:simplePos x="0" y="0"/>
                      <wp:positionH relativeFrom="column">
                        <wp:posOffset>2140585</wp:posOffset>
                      </wp:positionH>
                      <wp:positionV relativeFrom="paragraph">
                        <wp:posOffset>116840</wp:posOffset>
                      </wp:positionV>
                      <wp:extent cx="914400" cy="254635"/>
                      <wp:effectExtent l="0" t="0" r="0" b="0"/>
                      <wp:wrapNone/>
                      <wp:docPr id="18458" name="Text Box 18458"/>
                      <wp:cNvGraphicFramePr/>
                      <a:graphic xmlns:a="http://schemas.openxmlformats.org/drawingml/2006/main">
                        <a:graphicData uri="http://schemas.microsoft.com/office/word/2010/wordprocessingShape">
                          <wps:wsp>
                            <wps:cNvSpPr txBox="1"/>
                            <wps:spPr>
                              <a:xfrm>
                                <a:off x="0" y="0"/>
                                <a:ext cx="914400"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2541A1" w:rsidRDefault="00D55C7F" w:rsidP="00E51FFD">
                                  <w:pPr>
                                    <w:rPr>
                                      <w:b/>
                                    </w:rPr>
                                  </w:pPr>
                                  <w:r>
                                    <w:rPr>
                                      <w:b/>
                                    </w:rPr>
                                    <w:t>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458" o:spid="_x0000_s1043" type="#_x0000_t202" style="position:absolute;margin-left:168.55pt;margin-top:9.2pt;width:1in;height:20.05pt;z-index:2517094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" filled="f" stroked="f" strokeweight=".5pt">
                      <v:textbox>
                        <w:txbxContent>
                          <w:p w:rsidR="00F776F5" w:rsidRPr="002541A1" w:rsidRDefault="00F776F5" w:rsidP="00E51FFD">
                            <w:pPr>
                              <w:rPr>
                                <w:b/>
                              </w:rPr>
                            </w:pPr>
                            <w:r>
                              <w:rPr>
                                <w:b/>
                              </w:rPr>
                              <w:t>M</w:t>
                            </w:r>
                          </w:p>
                        </w:txbxContent>
                      </v:textbox>
                    </v:shape>
                  </w:pict>
                </mc:Fallback>
              </mc:AlternateContent>
            </w:r>
            <w:r w:rsidR="00E51FFD">
              <w:rPr>
                <w:noProof/>
                <w:lang w:val="en-MY" w:eastAsia="ja-JP"/>
              </w:rPr>
              <mc:AlternateContent>
                <mc:Choice Requires="wps">
                  <w:drawing>
                    <wp:anchor distT="0" distB="0" distL="114300" distR="114300" simplePos="0" relativeHeight="251706368" behindDoc="0" locked="0" layoutInCell="1" allowOverlap="1" wp14:anchorId="3F644F7D" wp14:editId="064A3692">
                      <wp:simplePos x="0" y="0"/>
                      <wp:positionH relativeFrom="column">
                        <wp:posOffset>1992630</wp:posOffset>
                      </wp:positionH>
                      <wp:positionV relativeFrom="paragraph">
                        <wp:posOffset>240030</wp:posOffset>
                      </wp:positionV>
                      <wp:extent cx="127000" cy="116840"/>
                      <wp:effectExtent l="0" t="0" r="25400" b="16510"/>
                      <wp:wrapNone/>
                      <wp:docPr id="18459" name="Flowchart: Connector 18459"/>
                      <wp:cNvGraphicFramePr/>
                      <a:graphic xmlns:a="http://schemas.openxmlformats.org/drawingml/2006/main">
                        <a:graphicData uri="http://schemas.microsoft.com/office/word/2010/wordprocessingShape">
                          <wps:wsp>
                            <wps:cNvSpPr/>
                            <wps:spPr>
                              <a:xfrm>
                                <a:off x="0" y="0"/>
                                <a:ext cx="127000" cy="116840"/>
                              </a:xfrm>
                              <a:prstGeom prst="flowChartConnector">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18459" o:spid="_x0000_s1026" type="#_x0000_t120" style="position:absolute;margin-left:156.9pt;margin-top:18.9pt;width:10pt;height:9.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" fillcolor="black [3213]" strokecolor="black [3213]" strokeweight="2pt"/>
                  </w:pict>
                </mc:Fallback>
              </mc:AlternateContent>
            </w:r>
            <w:bookmarkEnd w:id="153"/>
          </w:p>
          <w:p w:rsidR="00E51FFD" w:rsidRDefault="00E51FFD" w:rsidP="00903D52">
            <w:pPr>
              <w:spacing w:line="360" w:lineRule="auto"/>
            </w:pPr>
          </w:p>
          <w:p w:rsidR="00E51FFD" w:rsidRDefault="00884E9F" w:rsidP="00903D52">
            <w:pPr>
              <w:spacing w:line="360" w:lineRule="auto"/>
            </w:pPr>
            <w:r>
              <w:rPr>
                <w:noProof/>
                <w:lang w:val="en-MY" w:eastAsia="ja-JP"/>
              </w:rPr>
              <mc:AlternateContent>
                <mc:Choice Requires="wps">
                  <w:drawing>
                    <wp:anchor distT="0" distB="0" distL="114300" distR="114300" simplePos="0" relativeHeight="251700224" behindDoc="0" locked="0" layoutInCell="1" allowOverlap="1" wp14:anchorId="1EC41F1E" wp14:editId="64EA9272">
                      <wp:simplePos x="0" y="0"/>
                      <wp:positionH relativeFrom="column">
                        <wp:posOffset>623570</wp:posOffset>
                      </wp:positionH>
                      <wp:positionV relativeFrom="paragraph">
                        <wp:posOffset>43815</wp:posOffset>
                      </wp:positionV>
                      <wp:extent cx="2902585" cy="1881505"/>
                      <wp:effectExtent l="0" t="0" r="12065" b="23495"/>
                      <wp:wrapNone/>
                      <wp:docPr id="18460" name="Rounded Rectangle 18460"/>
                      <wp:cNvGraphicFramePr/>
                      <a:graphic xmlns:a="http://schemas.openxmlformats.org/drawingml/2006/main">
                        <a:graphicData uri="http://schemas.microsoft.com/office/word/2010/wordprocessingShape">
                          <wps:wsp>
                            <wps:cNvSpPr/>
                            <wps:spPr>
                              <a:xfrm>
                                <a:off x="0" y="0"/>
                                <a:ext cx="2902585" cy="188150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8460" o:spid="_x0000_s1026" style="position:absolute;margin-left:49.1pt;margin-top:3.45pt;width:228.55pt;height:148.1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" filled="f" strokecolor="black [3213]" strokeweight="2pt"/>
                  </w:pict>
                </mc:Fallback>
              </mc:AlternateContent>
            </w:r>
            <w:r w:rsidR="00E51FFD">
              <w:rPr>
                <w:noProof/>
                <w:lang w:val="en-MY" w:eastAsia="ja-JP"/>
              </w:rPr>
              <mc:AlternateContent>
                <mc:Choice Requires="wps">
                  <w:drawing>
                    <wp:anchor distT="0" distB="0" distL="114300" distR="114300" simplePos="0" relativeHeight="251708416" behindDoc="0" locked="0" layoutInCell="1" allowOverlap="1" wp14:anchorId="2226F669" wp14:editId="4BC7CDEB">
                      <wp:simplePos x="0" y="0"/>
                      <wp:positionH relativeFrom="column">
                        <wp:posOffset>2167255</wp:posOffset>
                      </wp:positionH>
                      <wp:positionV relativeFrom="paragraph">
                        <wp:posOffset>87630</wp:posOffset>
                      </wp:positionV>
                      <wp:extent cx="914400" cy="254635"/>
                      <wp:effectExtent l="0" t="0" r="0" b="0"/>
                      <wp:wrapNone/>
                      <wp:docPr id="18461" name="Text Box 18461"/>
                      <wp:cNvGraphicFramePr/>
                      <a:graphic xmlns:a="http://schemas.openxmlformats.org/drawingml/2006/main">
                        <a:graphicData uri="http://schemas.microsoft.com/office/word/2010/wordprocessingShape">
                          <wps:wsp>
                            <wps:cNvSpPr txBox="1"/>
                            <wps:spPr>
                              <a:xfrm>
                                <a:off x="0" y="0"/>
                                <a:ext cx="914400"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2541A1" w:rsidRDefault="00D55C7F" w:rsidP="00E51FFD">
                                  <w:pPr>
                                    <w:rPr>
                                      <w:b/>
                                    </w:rPr>
                                  </w:pPr>
                                  <w:r>
                                    <w:rPr>
                                      <w:b/>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461" o:spid="_x0000_s1044" type="#_x0000_t202" style="position:absolute;margin-left:170.65pt;margin-top:6.9pt;width:1in;height:20.05pt;z-index:2517084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" filled="f" stroked="f" strokeweight=".5pt">
                      <v:textbox>
                        <w:txbxContent>
                          <w:p w:rsidR="00F776F5" w:rsidRPr="002541A1" w:rsidRDefault="00F776F5" w:rsidP="00E51FFD">
                            <w:pPr>
                              <w:rPr>
                                <w:b/>
                              </w:rPr>
                            </w:pPr>
                            <w:r>
                              <w:rPr>
                                <w:b/>
                              </w:rPr>
                              <w:t>G</w:t>
                            </w:r>
                          </w:p>
                        </w:txbxContent>
                      </v:textbox>
                    </v:shape>
                  </w:pict>
                </mc:Fallback>
              </mc:AlternateContent>
            </w:r>
          </w:p>
          <w:p w:rsidR="00E51FFD" w:rsidRDefault="00884E9F" w:rsidP="00903D52">
            <w:pPr>
              <w:spacing w:line="360" w:lineRule="auto"/>
            </w:pPr>
            <w:r>
              <w:rPr>
                <w:noProof/>
                <w:lang w:val="en-MY" w:eastAsia="ja-JP"/>
              </w:rPr>
              <mc:AlternateContent>
                <mc:Choice Requires="wps">
                  <w:drawing>
                    <wp:anchor distT="0" distB="0" distL="114300" distR="114300" simplePos="0" relativeHeight="251734016" behindDoc="0" locked="0" layoutInCell="1" allowOverlap="1" wp14:anchorId="6BE526E3" wp14:editId="5111C302">
                      <wp:simplePos x="0" y="0"/>
                      <wp:positionH relativeFrom="column">
                        <wp:posOffset>3518535</wp:posOffset>
                      </wp:positionH>
                      <wp:positionV relativeFrom="paragraph">
                        <wp:posOffset>116205</wp:posOffset>
                      </wp:positionV>
                      <wp:extent cx="274320" cy="254635"/>
                      <wp:effectExtent l="0" t="0" r="0" b="0"/>
                      <wp:wrapNone/>
                      <wp:docPr id="51" name="Text Box 51"/>
                      <wp:cNvGraphicFramePr/>
                      <a:graphic xmlns:a="http://schemas.openxmlformats.org/drawingml/2006/main">
                        <a:graphicData uri="http://schemas.microsoft.com/office/word/2010/wordprocessingShape">
                          <wps:wsp>
                            <wps:cNvSpPr txBox="1"/>
                            <wps:spPr>
                              <a:xfrm>
                                <a:off x="0" y="0"/>
                                <a:ext cx="274320"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FB0D08" w:rsidRDefault="00D55C7F" w:rsidP="00FB0D08">
                                  <w:pPr>
                                    <w:rPr>
                                      <w:rFonts w:ascii="Cambria Math" w:hAnsi="Cambria Math"/>
                                      <w:sz w:val="16"/>
                                      <w:szCs w:val="16"/>
                                      <w:oMath/>
                                    </w:rPr>
                                  </w:pPr>
                                  <m:oMathPara>
                                    <m:oMath>
                                      <m:r>
                                        <w:rPr>
                                          <w:rFonts w:ascii="Cambria Math" w:hAnsi="Cambria Math"/>
                                          <w:sz w:val="16"/>
                                          <w:szCs w:val="16"/>
                                        </w:rPr>
                                        <m:t>Waterline</m:t>
                                      </m:r>
                                    </m:oMath>
                                  </m:oMathPara>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 o:spid="_x0000_s1045" type="#_x0000_t202" style="position:absolute;margin-left:277.05pt;margin-top:9.15pt;width:21.6pt;height:20.05pt;z-index:2517340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" filled="f" stroked="f" strokeweight=".5pt">
                      <v:textbox>
                        <w:txbxContent>
                          <w:p w:rsidR="00F776F5" w:rsidRPr="00FB0D08" w:rsidRDefault="00F776F5" w:rsidP="00FB0D08">
                            <w:pPr>
                              <w:rPr>
                                <w:rFonts w:ascii="Cambria Math" w:hAnsi="Cambria Math"/>
                                <w:sz w:val="16"/>
                                <w:szCs w:val="16"/>
                                <w:oMath/>
                              </w:rPr>
                            </w:pPr>
                            <m:oMathPara>
                              <m:oMath>
                                <m:r>
                                  <w:rPr>
                                    <w:rFonts w:ascii="Cambria Math" w:hAnsi="Cambria Math"/>
                                    <w:sz w:val="16"/>
                                    <w:szCs w:val="16"/>
                                  </w:rPr>
                                  <m:t>Waterline</m:t>
                                </m:r>
                              </m:oMath>
                            </m:oMathPara>
                          </w:p>
                        </w:txbxContent>
                      </v:textbox>
                    </v:shape>
                  </w:pict>
                </mc:Fallback>
              </mc:AlternateContent>
            </w:r>
            <w:r>
              <w:rPr>
                <w:noProof/>
                <w:lang w:val="en-MY" w:eastAsia="ja-JP"/>
              </w:rPr>
              <mc:AlternateContent>
                <mc:Choice Requires="wps">
                  <w:drawing>
                    <wp:anchor distT="0" distB="0" distL="114300" distR="114300" simplePos="0" relativeHeight="251699200" behindDoc="0" locked="0" layoutInCell="1" allowOverlap="1" wp14:anchorId="2D5BCBFC" wp14:editId="35AD5FB0">
                      <wp:simplePos x="0" y="0"/>
                      <wp:positionH relativeFrom="column">
                        <wp:posOffset>-55245</wp:posOffset>
                      </wp:positionH>
                      <wp:positionV relativeFrom="paragraph">
                        <wp:posOffset>66040</wp:posOffset>
                      </wp:positionV>
                      <wp:extent cx="4252595" cy="1628775"/>
                      <wp:effectExtent l="0" t="0" r="0" b="9525"/>
                      <wp:wrapNone/>
                      <wp:docPr id="18463" name="Rectangle 18463"/>
                      <wp:cNvGraphicFramePr/>
                      <a:graphic xmlns:a="http://schemas.openxmlformats.org/drawingml/2006/main">
                        <a:graphicData uri="http://schemas.microsoft.com/office/word/2010/wordprocessingShape">
                          <wps:wsp>
                            <wps:cNvSpPr/>
                            <wps:spPr>
                              <a:xfrm>
                                <a:off x="0" y="0"/>
                                <a:ext cx="4252595" cy="162877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463" o:spid="_x0000_s1026" style="position:absolute;margin-left:-4.35pt;margin-top:5.2pt;width:334.85pt;height:128.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" fillcolor="#d8d8d8 [2732]" stroked="f" strokeweight="2pt"/>
                  </w:pict>
                </mc:Fallback>
              </mc:AlternateContent>
            </w:r>
            <w:r w:rsidR="00E51FFD">
              <w:rPr>
                <w:noProof/>
                <w:lang w:val="en-MY" w:eastAsia="ja-JP"/>
              </w:rPr>
              <mc:AlternateContent>
                <mc:Choice Requires="wps">
                  <w:drawing>
                    <wp:anchor distT="0" distB="0" distL="114300" distR="114300" simplePos="0" relativeHeight="251705344" behindDoc="0" locked="0" layoutInCell="1" allowOverlap="1" wp14:anchorId="573CA4F3" wp14:editId="4C90D917">
                      <wp:simplePos x="0" y="0"/>
                      <wp:positionH relativeFrom="column">
                        <wp:posOffset>2003425</wp:posOffset>
                      </wp:positionH>
                      <wp:positionV relativeFrom="paragraph">
                        <wp:posOffset>16510</wp:posOffset>
                      </wp:positionV>
                      <wp:extent cx="127000" cy="116840"/>
                      <wp:effectExtent l="0" t="0" r="25400" b="16510"/>
                      <wp:wrapNone/>
                      <wp:docPr id="18462" name="Flowchart: Connector 18462"/>
                      <wp:cNvGraphicFramePr/>
                      <a:graphic xmlns:a="http://schemas.openxmlformats.org/drawingml/2006/main">
                        <a:graphicData uri="http://schemas.microsoft.com/office/word/2010/wordprocessingShape">
                          <wps:wsp>
                            <wps:cNvSpPr/>
                            <wps:spPr>
                              <a:xfrm>
                                <a:off x="0" y="0"/>
                                <a:ext cx="127000" cy="116840"/>
                              </a:xfrm>
                              <a:prstGeom prst="flowChartConnector">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18462" o:spid="_x0000_s1026" type="#_x0000_t120" style="position:absolute;margin-left:157.75pt;margin-top:1.3pt;width:10pt;height:9.2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" fillcolor="black [3213]" strokecolor="black [3213]" strokeweight="2pt"/>
                  </w:pict>
                </mc:Fallback>
              </mc:AlternateContent>
            </w:r>
          </w:p>
          <w:p w:rsidR="00E51FFD" w:rsidRDefault="00E51FFD" w:rsidP="00903D52">
            <w:pPr>
              <w:spacing w:line="360" w:lineRule="auto"/>
            </w:pPr>
          </w:p>
          <w:p w:rsidR="00E51FFD" w:rsidRPr="002541A1" w:rsidRDefault="00E51FFD" w:rsidP="00903D52">
            <w:pPr>
              <w:spacing w:line="360" w:lineRule="auto"/>
            </w:pPr>
          </w:p>
          <w:p w:rsidR="00E51FFD" w:rsidRDefault="00E51FFD" w:rsidP="00903D52">
            <w:pPr>
              <w:spacing w:line="360" w:lineRule="auto"/>
            </w:pPr>
          </w:p>
          <w:p w:rsidR="00E51FFD" w:rsidRDefault="00E51FFD" w:rsidP="00903D52">
            <w:pPr>
              <w:spacing w:line="360" w:lineRule="auto"/>
            </w:pPr>
            <w:r>
              <w:rPr>
                <w:noProof/>
                <w:lang w:val="en-MY" w:eastAsia="ja-JP"/>
              </w:rPr>
              <mc:AlternateContent>
                <mc:Choice Requires="wps">
                  <w:drawing>
                    <wp:anchor distT="0" distB="0" distL="114300" distR="114300" simplePos="0" relativeHeight="251707392" behindDoc="0" locked="0" layoutInCell="1" allowOverlap="1" wp14:anchorId="4E6DC70B" wp14:editId="6479E056">
                      <wp:simplePos x="0" y="0"/>
                      <wp:positionH relativeFrom="column">
                        <wp:posOffset>2176145</wp:posOffset>
                      </wp:positionH>
                      <wp:positionV relativeFrom="paragraph">
                        <wp:posOffset>55880</wp:posOffset>
                      </wp:positionV>
                      <wp:extent cx="914400" cy="254635"/>
                      <wp:effectExtent l="0" t="0" r="0" b="0"/>
                      <wp:wrapNone/>
                      <wp:docPr id="10241" name="Text Box 10241"/>
                      <wp:cNvGraphicFramePr/>
                      <a:graphic xmlns:a="http://schemas.openxmlformats.org/drawingml/2006/main">
                        <a:graphicData uri="http://schemas.microsoft.com/office/word/2010/wordprocessingShape">
                          <wps:wsp>
                            <wps:cNvSpPr txBox="1"/>
                            <wps:spPr>
                              <a:xfrm>
                                <a:off x="0" y="0"/>
                                <a:ext cx="914400"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2541A1" w:rsidRDefault="00D55C7F" w:rsidP="00E51FFD">
                                  <w:pPr>
                                    <w:rPr>
                                      <w:b/>
                                    </w:rPr>
                                  </w:pPr>
                                  <w:r>
                                    <w:rPr>
                                      <w:b/>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241" o:spid="_x0000_s1046" type="#_x0000_t202" style="position:absolute;margin-left:171.35pt;margin-top:4.4pt;width:1in;height:20.05pt;z-index:2517073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" filled="f" stroked="f" strokeweight=".5pt">
                      <v:textbox>
                        <w:txbxContent>
                          <w:p w:rsidR="00F776F5" w:rsidRPr="002541A1" w:rsidRDefault="00F776F5" w:rsidP="00E51FFD">
                            <w:pPr>
                              <w:rPr>
                                <w:b/>
                              </w:rPr>
                            </w:pPr>
                            <w:r>
                              <w:rPr>
                                <w:b/>
                              </w:rPr>
                              <w:t>B</w:t>
                            </w:r>
                          </w:p>
                        </w:txbxContent>
                      </v:textbox>
                    </v:shape>
                  </w:pict>
                </mc:Fallback>
              </mc:AlternateContent>
            </w:r>
            <w:r>
              <w:rPr>
                <w:noProof/>
                <w:lang w:val="en-MY" w:eastAsia="ja-JP"/>
              </w:rPr>
              <mc:AlternateContent>
                <mc:Choice Requires="wps">
                  <w:drawing>
                    <wp:anchor distT="0" distB="0" distL="114300" distR="114300" simplePos="0" relativeHeight="251704320" behindDoc="0" locked="0" layoutInCell="1" allowOverlap="1" wp14:anchorId="32A0404C" wp14:editId="48CF8384">
                      <wp:simplePos x="0" y="0"/>
                      <wp:positionH relativeFrom="column">
                        <wp:posOffset>2013585</wp:posOffset>
                      </wp:positionH>
                      <wp:positionV relativeFrom="paragraph">
                        <wp:posOffset>133985</wp:posOffset>
                      </wp:positionV>
                      <wp:extent cx="127000" cy="116840"/>
                      <wp:effectExtent l="0" t="0" r="25400" b="16510"/>
                      <wp:wrapNone/>
                      <wp:docPr id="10242" name="Flowchart: Connector 10242"/>
                      <wp:cNvGraphicFramePr/>
                      <a:graphic xmlns:a="http://schemas.openxmlformats.org/drawingml/2006/main">
                        <a:graphicData uri="http://schemas.microsoft.com/office/word/2010/wordprocessingShape">
                          <wps:wsp>
                            <wps:cNvSpPr/>
                            <wps:spPr>
                              <a:xfrm>
                                <a:off x="0" y="0"/>
                                <a:ext cx="127000" cy="116840"/>
                              </a:xfrm>
                              <a:prstGeom prst="flowChartConnector">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10242" o:spid="_x0000_s1026" type="#_x0000_t120" style="position:absolute;margin-left:158.55pt;margin-top:10.55pt;width:10pt;height:9.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" fillcolor="black [3213]" strokecolor="black [3213]" strokeweight="2pt"/>
                  </w:pict>
                </mc:Fallback>
              </mc:AlternateContent>
            </w:r>
          </w:p>
          <w:p w:rsidR="00E51FFD" w:rsidRDefault="00E51FFD" w:rsidP="00903D52">
            <w:pPr>
              <w:spacing w:line="360" w:lineRule="auto"/>
            </w:pPr>
          </w:p>
          <w:p w:rsidR="00E51FFD" w:rsidRDefault="00E51FFD" w:rsidP="00903D52">
            <w:pPr>
              <w:spacing w:line="360" w:lineRule="auto"/>
            </w:pPr>
            <w:r>
              <w:rPr>
                <w:noProof/>
                <w:lang w:val="en-MY" w:eastAsia="ja-JP"/>
              </w:rPr>
              <mc:AlternateContent>
                <mc:Choice Requires="wps">
                  <w:drawing>
                    <wp:anchor distT="0" distB="0" distL="114300" distR="114300" simplePos="0" relativeHeight="251702272" behindDoc="0" locked="0" layoutInCell="1" allowOverlap="1" wp14:anchorId="5BF54BF9" wp14:editId="6C70744F">
                      <wp:simplePos x="0" y="0"/>
                      <wp:positionH relativeFrom="column">
                        <wp:posOffset>2159635</wp:posOffset>
                      </wp:positionH>
                      <wp:positionV relativeFrom="paragraph">
                        <wp:posOffset>99695</wp:posOffset>
                      </wp:positionV>
                      <wp:extent cx="914400" cy="254635"/>
                      <wp:effectExtent l="0" t="0" r="0" b="0"/>
                      <wp:wrapNone/>
                      <wp:docPr id="10243" name="Text Box 10243"/>
                      <wp:cNvGraphicFramePr/>
                      <a:graphic xmlns:a="http://schemas.openxmlformats.org/drawingml/2006/main">
                        <a:graphicData uri="http://schemas.microsoft.com/office/word/2010/wordprocessingShape">
                          <wps:wsp>
                            <wps:cNvSpPr txBox="1"/>
                            <wps:spPr>
                              <a:xfrm>
                                <a:off x="0" y="0"/>
                                <a:ext cx="914400"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2541A1" w:rsidRDefault="00D55C7F" w:rsidP="00E51FFD">
                                  <w:pPr>
                                    <w:rPr>
                                      <w:b/>
                                    </w:rPr>
                                  </w:pPr>
                                  <w:r w:rsidRPr="002541A1">
                                    <w:rPr>
                                      <w:b/>
                                    </w:rPr>
                                    <w:t>K</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243" o:spid="_x0000_s1047" type="#_x0000_t202" style="position:absolute;margin-left:170.05pt;margin-top:7.85pt;width:1in;height:20.05pt;z-index:251702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" filled="f" stroked="f" strokeweight=".5pt">
                      <v:textbox>
                        <w:txbxContent>
                          <w:p w:rsidR="00F776F5" w:rsidRPr="002541A1" w:rsidRDefault="00F776F5" w:rsidP="00E51FFD">
                            <w:pPr>
                              <w:rPr>
                                <w:b/>
                              </w:rPr>
                            </w:pPr>
                            <w:r w:rsidRPr="002541A1">
                              <w:rPr>
                                <w:b/>
                              </w:rPr>
                              <w:t>K</w:t>
                            </w:r>
                          </w:p>
                        </w:txbxContent>
                      </v:textbox>
                    </v:shape>
                  </w:pict>
                </mc:Fallback>
              </mc:AlternateContent>
            </w:r>
          </w:p>
          <w:p w:rsidR="00E51FFD" w:rsidRDefault="00E51FFD" w:rsidP="00903D52">
            <w:pPr>
              <w:spacing w:line="360" w:lineRule="auto"/>
            </w:pPr>
            <w:r>
              <w:rPr>
                <w:noProof/>
                <w:lang w:val="en-MY" w:eastAsia="ja-JP"/>
              </w:rPr>
              <mc:AlternateContent>
                <mc:Choice Requires="wps">
                  <w:drawing>
                    <wp:anchor distT="0" distB="0" distL="114300" distR="114300" simplePos="0" relativeHeight="251703296" behindDoc="0" locked="0" layoutInCell="1" allowOverlap="1" wp14:anchorId="312AE746" wp14:editId="55F7238C">
                      <wp:simplePos x="0" y="0"/>
                      <wp:positionH relativeFrom="column">
                        <wp:posOffset>2020570</wp:posOffset>
                      </wp:positionH>
                      <wp:positionV relativeFrom="paragraph">
                        <wp:posOffset>128270</wp:posOffset>
                      </wp:positionV>
                      <wp:extent cx="127000" cy="116840"/>
                      <wp:effectExtent l="0" t="0" r="25400" b="16510"/>
                      <wp:wrapNone/>
                      <wp:docPr id="10248" name="Flowchart: Connector 10248"/>
                      <wp:cNvGraphicFramePr/>
                      <a:graphic xmlns:a="http://schemas.openxmlformats.org/drawingml/2006/main">
                        <a:graphicData uri="http://schemas.microsoft.com/office/word/2010/wordprocessingShape">
                          <wps:wsp>
                            <wps:cNvSpPr/>
                            <wps:spPr>
                              <a:xfrm>
                                <a:off x="0" y="0"/>
                                <a:ext cx="127000" cy="116840"/>
                              </a:xfrm>
                              <a:prstGeom prst="flowChartConnector">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10248" o:spid="_x0000_s1026" type="#_x0000_t120" style="position:absolute;margin-left:159.1pt;margin-top:10.1pt;width:10pt;height:9.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" fillcolor="black [3213]" strokecolor="black [3213]" strokeweight="2pt"/>
                  </w:pict>
                </mc:Fallback>
              </mc:AlternateContent>
            </w:r>
          </w:p>
          <w:p w:rsidR="00884E9F" w:rsidRDefault="00884E9F" w:rsidP="00903D52">
            <w:pPr>
              <w:spacing w:line="360" w:lineRule="auto"/>
            </w:pPr>
            <w:r>
              <w:rPr>
                <w:noProof/>
                <w:lang w:val="en-MY" w:eastAsia="ja-JP"/>
              </w:rPr>
              <mc:AlternateContent>
                <mc:Choice Requires="wps">
                  <w:drawing>
                    <wp:anchor distT="0" distB="0" distL="114300" distR="114300" simplePos="0" relativeHeight="251710464" behindDoc="0" locked="0" layoutInCell="1" allowOverlap="1" wp14:anchorId="10623EBF" wp14:editId="240DD33F">
                      <wp:simplePos x="0" y="0"/>
                      <wp:positionH relativeFrom="column">
                        <wp:posOffset>204470</wp:posOffset>
                      </wp:positionH>
                      <wp:positionV relativeFrom="paragraph">
                        <wp:posOffset>100330</wp:posOffset>
                      </wp:positionV>
                      <wp:extent cx="3806190" cy="487680"/>
                      <wp:effectExtent l="38100" t="19050" r="0" b="26670"/>
                      <wp:wrapNone/>
                      <wp:docPr id="10249" name="Up Arrow 10249"/>
                      <wp:cNvGraphicFramePr/>
                      <a:graphic xmlns:a="http://schemas.openxmlformats.org/drawingml/2006/main">
                        <a:graphicData uri="http://schemas.microsoft.com/office/word/2010/wordprocessingShape">
                          <wps:wsp>
                            <wps:cNvSpPr/>
                            <wps:spPr>
                              <a:xfrm>
                                <a:off x="0" y="0"/>
                                <a:ext cx="3806190" cy="487680"/>
                              </a:xfrm>
                              <a:prstGeom prst="upArrow">
                                <a:avLst/>
                              </a:prstGeom>
                              <a:solidFill>
                                <a:schemeClr val="bg1">
                                  <a:lumMod val="85000"/>
                                </a:schemeClr>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10249" o:spid="_x0000_s1026" type="#_x0000_t68" style="position:absolute;margin-left:16.1pt;margin-top:7.9pt;width:299.7pt;height:38.4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" adj="10800" fillcolor="#d8d8d8 [2732]" strokecolor="#0070c0" strokeweight="2pt"/>
                  </w:pict>
                </mc:Fallback>
              </mc:AlternateContent>
            </w:r>
          </w:p>
          <w:p w:rsidR="00884E9F" w:rsidRDefault="00884E9F" w:rsidP="00903D52">
            <w:pPr>
              <w:spacing w:line="360" w:lineRule="auto"/>
            </w:pPr>
            <w:r>
              <w:rPr>
                <w:noProof/>
                <w:lang w:val="en-MY" w:eastAsia="ja-JP"/>
              </w:rPr>
              <mc:AlternateContent>
                <mc:Choice Requires="wps">
                  <w:drawing>
                    <wp:anchor distT="0" distB="0" distL="114300" distR="114300" simplePos="0" relativeHeight="251711488" behindDoc="0" locked="0" layoutInCell="1" allowOverlap="1" wp14:anchorId="45C6FB6D" wp14:editId="7DA857FD">
                      <wp:simplePos x="0" y="0"/>
                      <wp:positionH relativeFrom="column">
                        <wp:posOffset>1783715</wp:posOffset>
                      </wp:positionH>
                      <wp:positionV relativeFrom="paragraph">
                        <wp:posOffset>7620</wp:posOffset>
                      </wp:positionV>
                      <wp:extent cx="914400" cy="254635"/>
                      <wp:effectExtent l="0" t="0" r="0" b="0"/>
                      <wp:wrapNone/>
                      <wp:docPr id="6144" name="Text Box 6144"/>
                      <wp:cNvGraphicFramePr/>
                      <a:graphic xmlns:a="http://schemas.openxmlformats.org/drawingml/2006/main">
                        <a:graphicData uri="http://schemas.microsoft.com/office/word/2010/wordprocessingShape">
                          <wps:wsp>
                            <wps:cNvSpPr txBox="1"/>
                            <wps:spPr>
                              <a:xfrm>
                                <a:off x="0" y="0"/>
                                <a:ext cx="914400"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2541A1" w:rsidRDefault="00D55C7F" w:rsidP="00E51FFD">
                                  <w:pPr>
                                    <w:rPr>
                                      <w:b/>
                                    </w:rPr>
                                  </w:pPr>
                                  <w:r>
                                    <w:rPr>
                                      <w:b/>
                                    </w:rPr>
                                    <w:t>Pressure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44" o:spid="_x0000_s1048" type="#_x0000_t202" style="position:absolute;margin-left:140.45pt;margin-top:.6pt;width:1in;height:20.05pt;z-index:2517114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" filled="f" stroked="f" strokeweight=".5pt">
                      <v:textbox>
                        <w:txbxContent>
                          <w:p w:rsidR="00F776F5" w:rsidRPr="002541A1" w:rsidRDefault="00F776F5" w:rsidP="00E51FFD">
                            <w:pPr>
                              <w:rPr>
                                <w:b/>
                              </w:rPr>
                            </w:pPr>
                            <w:r>
                              <w:rPr>
                                <w:b/>
                              </w:rPr>
                              <w:t>Pressure</w:t>
                            </w:r>
                          </w:p>
                        </w:txbxContent>
                      </v:textbox>
                    </v:shape>
                  </w:pict>
                </mc:Fallback>
              </mc:AlternateContent>
            </w:r>
          </w:p>
          <w:p w:rsidR="00E51FFD" w:rsidRPr="002541A1" w:rsidRDefault="00E51FFD" w:rsidP="00903D52">
            <w:pPr>
              <w:spacing w:line="360" w:lineRule="auto"/>
            </w:pPr>
          </w:p>
        </w:tc>
      </w:tr>
    </w:tbl>
    <w:p w:rsidR="00884E9F" w:rsidRDefault="00884E9F" w:rsidP="00FB0D08">
      <w:pPr>
        <w:jc w:val="center"/>
        <w:rPr>
          <w:b/>
          <w:sz w:val="24"/>
        </w:rPr>
      </w:pPr>
    </w:p>
    <w:p w:rsidR="00FB0D08" w:rsidRPr="00007E0A" w:rsidRDefault="00FB0D08" w:rsidP="00FB0D08">
      <w:pPr>
        <w:jc w:val="center"/>
        <w:rPr>
          <w:sz w:val="24"/>
          <w:szCs w:val="24"/>
          <w:vertAlign w:val="superscript"/>
        </w:rPr>
      </w:pPr>
      <w:r>
        <w:rPr>
          <w:b/>
          <w:sz w:val="24"/>
        </w:rPr>
        <w:t xml:space="preserve">Figure 9.2: </w:t>
      </w:r>
      <w:r w:rsidRPr="00FB0D08">
        <w:rPr>
          <w:sz w:val="24"/>
        </w:rPr>
        <w:t>Pressure around the hull</w:t>
      </w:r>
      <w:r>
        <w:rPr>
          <w:sz w:val="24"/>
          <w:szCs w:val="24"/>
        </w:rPr>
        <w:t>.</w:t>
      </w:r>
    </w:p>
    <w:p w:rsidR="00E51FFD" w:rsidRDefault="00E51FFD" w:rsidP="00E51FFD">
      <w:pPr>
        <w:spacing w:line="360" w:lineRule="auto"/>
        <w:jc w:val="both"/>
        <w:rPr>
          <w:rStyle w:val="Strong"/>
          <w:b w:val="0"/>
          <w:color w:val="111111"/>
          <w:sz w:val="24"/>
          <w:szCs w:val="24"/>
        </w:rPr>
      </w:pPr>
    </w:p>
    <w:p w:rsidR="00E51FFD" w:rsidRDefault="00E51FFD" w:rsidP="00E51FFD">
      <w:pPr>
        <w:pStyle w:val="NormalWeb"/>
        <w:shd w:val="clear" w:color="auto" w:fill="FFFFFF"/>
        <w:spacing w:before="0" w:beforeAutospacing="0" w:after="180" w:afterAutospacing="0" w:line="360" w:lineRule="auto"/>
        <w:ind w:firstLine="284"/>
        <w:jc w:val="both"/>
        <w:rPr>
          <w:color w:val="333333"/>
        </w:rPr>
      </w:pPr>
      <w:r w:rsidRPr="00B640F3">
        <w:rPr>
          <w:color w:val="333333"/>
        </w:rPr>
        <w:t>The Cent</w:t>
      </w:r>
      <w:r w:rsidR="009D5857">
        <w:rPr>
          <w:color w:val="333333"/>
        </w:rPr>
        <w:t>r</w:t>
      </w:r>
      <w:r w:rsidRPr="00B640F3">
        <w:rPr>
          <w:color w:val="333333"/>
        </w:rPr>
        <w:t xml:space="preserve">e of Buoyancy </w:t>
      </w:r>
      <w:r>
        <w:rPr>
          <w:color w:val="333333"/>
        </w:rPr>
        <w:t>(</w:t>
      </w:r>
      <m:oMath>
        <m:r>
          <w:rPr>
            <w:rFonts w:ascii="Cambria Math" w:hAnsi="Cambria Math"/>
            <w:color w:val="333333"/>
          </w:rPr>
          <m:t>CB</m:t>
        </m:r>
      </m:oMath>
      <w:r>
        <w:rPr>
          <w:color w:val="333333"/>
        </w:rPr>
        <w:t xml:space="preserve">) </w:t>
      </w:r>
      <w:r w:rsidRPr="00B640F3">
        <w:rPr>
          <w:color w:val="333333"/>
        </w:rPr>
        <w:t xml:space="preserve">will move </w:t>
      </w:r>
      <w:r w:rsidR="00FB0D08">
        <w:rPr>
          <w:color w:val="333333"/>
        </w:rPr>
        <w:t xml:space="preserve">which depends </w:t>
      </w:r>
      <w:r w:rsidRPr="00B640F3">
        <w:rPr>
          <w:color w:val="333333"/>
        </w:rPr>
        <w:t xml:space="preserve">the shape of the </w:t>
      </w:r>
      <w:r>
        <w:rPr>
          <w:color w:val="333333"/>
        </w:rPr>
        <w:t xml:space="preserve">submerged </w:t>
      </w:r>
      <w:r w:rsidRPr="00B640F3">
        <w:rPr>
          <w:color w:val="333333"/>
        </w:rPr>
        <w:t xml:space="preserve">portion of the hull body changes. </w:t>
      </w:r>
      <w:r w:rsidR="00FB0D08">
        <w:rPr>
          <w:color w:val="333333"/>
        </w:rPr>
        <w:t xml:space="preserve">The CB will </w:t>
      </w:r>
      <w:r w:rsidR="000616DD">
        <w:rPr>
          <w:color w:val="333333"/>
        </w:rPr>
        <w:t xml:space="preserve">shift </w:t>
      </w:r>
      <w:r w:rsidR="00FB0D08">
        <w:rPr>
          <w:color w:val="333333"/>
        </w:rPr>
        <w:t xml:space="preserve">to </w:t>
      </w:r>
      <w:r w:rsidR="00FB0D08" w:rsidRPr="00B640F3">
        <w:rPr>
          <w:color w:val="333333"/>
        </w:rPr>
        <w:t xml:space="preserve">starboard </w:t>
      </w:r>
      <w:r w:rsidR="00FB0D08">
        <w:rPr>
          <w:color w:val="333333"/>
        </w:rPr>
        <w:t xml:space="preserve">when </w:t>
      </w:r>
      <w:r w:rsidRPr="00B640F3">
        <w:rPr>
          <w:color w:val="333333"/>
        </w:rPr>
        <w:t>the ship rolls to starboard</w:t>
      </w:r>
      <w:r w:rsidR="00FB0D08">
        <w:rPr>
          <w:color w:val="333333"/>
        </w:rPr>
        <w:t xml:space="preserve"> </w:t>
      </w:r>
      <w:r w:rsidR="00FB0D08" w:rsidRPr="00B640F3">
        <w:rPr>
          <w:color w:val="333333"/>
        </w:rPr>
        <w:t>“</w:t>
      </w:r>
      <m:oMath>
        <m:sSub>
          <m:sSubPr>
            <m:ctrlPr>
              <w:rPr>
                <w:rFonts w:ascii="Cambria Math" w:hAnsi="Cambria Math"/>
                <w:i/>
                <w:color w:val="333333"/>
              </w:rPr>
            </m:ctrlPr>
          </m:sSubPr>
          <m:e>
            <m:r>
              <w:rPr>
                <w:rFonts w:ascii="Cambria Math" w:hAnsi="Cambria Math"/>
                <w:color w:val="333333"/>
              </w:rPr>
              <m:t>B</m:t>
            </m:r>
          </m:e>
          <m:sub>
            <m:r>
              <w:rPr>
                <w:rFonts w:ascii="Cambria Math" w:hAnsi="Cambria Math"/>
                <w:color w:val="333333"/>
              </w:rPr>
              <m:t>1</m:t>
            </m:r>
          </m:sub>
        </m:sSub>
      </m:oMath>
      <w:r w:rsidR="00FB0D08" w:rsidRPr="00B640F3">
        <w:rPr>
          <w:color w:val="333333"/>
        </w:rPr>
        <w:t>”</w:t>
      </w:r>
      <w:r w:rsidR="00FB0D08">
        <w:rPr>
          <w:color w:val="333333"/>
        </w:rPr>
        <w:t xml:space="preserve">, </w:t>
      </w:r>
      <w:r w:rsidR="00FB0D08" w:rsidRPr="00FB0D08">
        <w:rPr>
          <w:color w:val="333333"/>
        </w:rPr>
        <w:t>otherwise</w:t>
      </w:r>
      <w:r w:rsidR="00FB0D08">
        <w:rPr>
          <w:color w:val="333333"/>
        </w:rPr>
        <w:t xml:space="preserve">, the CB will </w:t>
      </w:r>
      <w:r w:rsidR="000616DD">
        <w:rPr>
          <w:color w:val="333333"/>
        </w:rPr>
        <w:t xml:space="preserve">shift </w:t>
      </w:r>
      <w:r w:rsidR="00FB0D08">
        <w:rPr>
          <w:color w:val="333333"/>
        </w:rPr>
        <w:t xml:space="preserve">to port when </w:t>
      </w:r>
      <w:r w:rsidRPr="00B640F3">
        <w:rPr>
          <w:color w:val="333333"/>
        </w:rPr>
        <w:t>the ship rolls to port</w:t>
      </w:r>
      <w:r w:rsidR="00FB0D08">
        <w:rPr>
          <w:color w:val="333333"/>
        </w:rPr>
        <w:t xml:space="preserve"> </w:t>
      </w:r>
      <w:r w:rsidRPr="00B640F3">
        <w:rPr>
          <w:color w:val="333333"/>
        </w:rPr>
        <w:t>“</w:t>
      </w:r>
      <m:oMath>
        <m:sSub>
          <m:sSubPr>
            <m:ctrlPr>
              <w:rPr>
                <w:rFonts w:ascii="Cambria Math" w:hAnsi="Cambria Math"/>
                <w:i/>
                <w:color w:val="333333"/>
              </w:rPr>
            </m:ctrlPr>
          </m:sSubPr>
          <m:e>
            <m:r>
              <w:rPr>
                <w:rFonts w:ascii="Cambria Math" w:hAnsi="Cambria Math"/>
                <w:color w:val="333333"/>
              </w:rPr>
              <m:t>B</m:t>
            </m:r>
          </m:e>
          <m:sub>
            <m:r>
              <w:rPr>
                <w:rFonts w:ascii="Cambria Math" w:hAnsi="Cambria Math"/>
                <w:color w:val="333333"/>
              </w:rPr>
              <m:t>1</m:t>
            </m:r>
          </m:sub>
        </m:sSub>
      </m:oMath>
      <w:r w:rsidRPr="00B640F3">
        <w:rPr>
          <w:color w:val="333333"/>
        </w:rPr>
        <w:t>”</w:t>
      </w:r>
      <w:r w:rsidR="00FB0D08">
        <w:rPr>
          <w:color w:val="333333"/>
        </w:rPr>
        <w:t>.</w:t>
      </w:r>
    </w:p>
    <w:tbl>
      <w:tblPr>
        <w:tblStyle w:val="TableGrid"/>
        <w:tblW w:w="0" w:type="auto"/>
        <w:jc w:val="center"/>
        <w:tblInd w:w="-3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7"/>
      </w:tblGrid>
      <w:tr w:rsidR="009D5857" w:rsidTr="00FB0D08">
        <w:trPr>
          <w:trHeight w:val="4956"/>
          <w:jc w:val="center"/>
        </w:trPr>
        <w:tc>
          <w:tcPr>
            <w:tcW w:w="6757" w:type="dxa"/>
            <w:vAlign w:val="center"/>
          </w:tcPr>
          <w:p w:rsidR="009D5857" w:rsidRDefault="00FB0D08" w:rsidP="00903D52">
            <w:pPr>
              <w:spacing w:line="360" w:lineRule="auto"/>
              <w:rPr>
                <w:rStyle w:val="Strong"/>
                <w:b w:val="0"/>
                <w:color w:val="111111"/>
                <w:sz w:val="24"/>
                <w:szCs w:val="24"/>
              </w:rPr>
            </w:pPr>
            <w:r>
              <w:rPr>
                <w:noProof/>
                <w:lang w:val="en-MY" w:eastAsia="ja-JP"/>
              </w:rPr>
              <mc:AlternateContent>
                <mc:Choice Requires="wpg">
                  <w:drawing>
                    <wp:anchor distT="0" distB="0" distL="114300" distR="114300" simplePos="0" relativeHeight="251725824" behindDoc="0" locked="0" layoutInCell="1" allowOverlap="1" wp14:anchorId="7866127D" wp14:editId="7EE03CC4">
                      <wp:simplePos x="0" y="0"/>
                      <wp:positionH relativeFrom="column">
                        <wp:posOffset>217170</wp:posOffset>
                      </wp:positionH>
                      <wp:positionV relativeFrom="paragraph">
                        <wp:posOffset>29210</wp:posOffset>
                      </wp:positionV>
                      <wp:extent cx="3648075" cy="2412365"/>
                      <wp:effectExtent l="19050" t="0" r="0" b="159385"/>
                      <wp:wrapNone/>
                      <wp:docPr id="47" name="Group 47"/>
                      <wp:cNvGraphicFramePr/>
                      <a:graphic xmlns:a="http://schemas.openxmlformats.org/drawingml/2006/main">
                        <a:graphicData uri="http://schemas.microsoft.com/office/word/2010/wordprocessingGroup">
                          <wpg:wgp>
                            <wpg:cNvGrpSpPr/>
                            <wpg:grpSpPr>
                              <a:xfrm>
                                <a:off x="0" y="0"/>
                                <a:ext cx="3648075" cy="2412365"/>
                                <a:chOff x="0" y="0"/>
                                <a:chExt cx="3648075" cy="2412365"/>
                              </a:xfrm>
                            </wpg:grpSpPr>
                            <wpg:grpSp>
                              <wpg:cNvPr id="42" name="Group 42"/>
                              <wpg:cNvGrpSpPr/>
                              <wpg:grpSpPr>
                                <a:xfrm rot="513609">
                                  <a:off x="9525" y="0"/>
                                  <a:ext cx="3638550" cy="2412365"/>
                                  <a:chOff x="0" y="0"/>
                                  <a:chExt cx="3638550" cy="2412365"/>
                                </a:xfrm>
                              </wpg:grpSpPr>
                              <wps:wsp>
                                <wps:cNvPr id="33" name="Text Box 33"/>
                                <wps:cNvSpPr txBox="1"/>
                                <wps:spPr>
                                  <a:xfrm>
                                    <a:off x="1971675" y="2105025"/>
                                    <a:ext cx="288290"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2541A1" w:rsidRDefault="00D55C7F" w:rsidP="009D5857">
                                      <w:pPr>
                                        <w:rPr>
                                          <w:b/>
                                        </w:rPr>
                                      </w:pPr>
                                      <w:r w:rsidRPr="002541A1">
                                        <w:rPr>
                                          <w:b/>
                                        </w:rPr>
                                        <w:t>K</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1" name="Text Box 31"/>
                                <wps:cNvSpPr txBox="1"/>
                                <wps:spPr>
                                  <a:xfrm>
                                    <a:off x="1533525" y="1762125"/>
                                    <a:ext cx="274320"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2541A1" w:rsidRDefault="00D55C7F" w:rsidP="009D5857">
                                      <w:pPr>
                                        <w:rPr>
                                          <w:b/>
                                        </w:rPr>
                                      </w:pPr>
                                      <w:r>
                                        <w:rPr>
                                          <w:b/>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41" name="Group 41"/>
                                <wpg:cNvGrpSpPr/>
                                <wpg:grpSpPr>
                                  <a:xfrm>
                                    <a:off x="0" y="0"/>
                                    <a:ext cx="3638550" cy="2412365"/>
                                    <a:chOff x="0" y="0"/>
                                    <a:chExt cx="3638550" cy="2412365"/>
                                  </a:xfrm>
                                </wpg:grpSpPr>
                                <wps:wsp>
                                  <wps:cNvPr id="34" name="Flowchart: Connector 34"/>
                                  <wps:cNvSpPr/>
                                  <wps:spPr>
                                    <a:xfrm>
                                      <a:off x="1838325" y="2295525"/>
                                      <a:ext cx="127000" cy="116840"/>
                                    </a:xfrm>
                                    <a:prstGeom prst="flowChartConnector">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0" name="Group 40"/>
                                  <wpg:cNvGrpSpPr/>
                                  <wpg:grpSpPr>
                                    <a:xfrm>
                                      <a:off x="0" y="0"/>
                                      <a:ext cx="3638550" cy="2391410"/>
                                      <a:chOff x="0" y="0"/>
                                      <a:chExt cx="3638550" cy="2391410"/>
                                    </a:xfrm>
                                  </wpg:grpSpPr>
                                  <wps:wsp>
                                    <wps:cNvPr id="32" name="Flowchart: Connector 32"/>
                                    <wps:cNvSpPr/>
                                    <wps:spPr>
                                      <a:xfrm>
                                        <a:off x="1828800" y="1866900"/>
                                        <a:ext cx="127000" cy="116840"/>
                                      </a:xfrm>
                                      <a:prstGeom prst="flowChartConnector">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9" name="Group 39"/>
                                    <wpg:cNvGrpSpPr/>
                                    <wpg:grpSpPr>
                                      <a:xfrm>
                                        <a:off x="0" y="0"/>
                                        <a:ext cx="3638550" cy="2391410"/>
                                        <a:chOff x="0" y="0"/>
                                        <a:chExt cx="3638550" cy="2391410"/>
                                      </a:xfrm>
                                    </wpg:grpSpPr>
                                    <wps:wsp>
                                      <wps:cNvPr id="14" name="Straight Connector 14"/>
                                      <wps:cNvCnPr/>
                                      <wps:spPr>
                                        <a:xfrm>
                                          <a:off x="1876425" y="0"/>
                                          <a:ext cx="20955" cy="2391410"/>
                                        </a:xfrm>
                                        <a:prstGeom prst="line">
                                          <a:avLst/>
                                        </a:prstGeom>
                                      </wps:spPr>
                                      <wps:style>
                                        <a:lnRef idx="1">
                                          <a:schemeClr val="accent1"/>
                                        </a:lnRef>
                                        <a:fillRef idx="0">
                                          <a:schemeClr val="accent1"/>
                                        </a:fillRef>
                                        <a:effectRef idx="0">
                                          <a:schemeClr val="accent1"/>
                                        </a:effectRef>
                                        <a:fontRef idx="minor">
                                          <a:schemeClr val="tx1"/>
                                        </a:fontRef>
                                      </wps:style>
                                      <wps:bodyPr/>
                                    </wps:wsp>
                                    <wpg:grpSp>
                                      <wpg:cNvPr id="38" name="Group 38"/>
                                      <wpg:cNvGrpSpPr/>
                                      <wpg:grpSpPr>
                                        <a:xfrm>
                                          <a:off x="0" y="504825"/>
                                          <a:ext cx="3638550" cy="1881505"/>
                                          <a:chOff x="0" y="0"/>
                                          <a:chExt cx="3638550" cy="1881505"/>
                                        </a:xfrm>
                                      </wpg:grpSpPr>
                                      <wps:wsp>
                                        <wps:cNvPr id="25" name="Rounded Rectangle 25"/>
                                        <wps:cNvSpPr/>
                                        <wps:spPr>
                                          <a:xfrm>
                                            <a:off x="447675" y="0"/>
                                            <a:ext cx="2902585" cy="188150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Straight Connector 37"/>
                                        <wps:cNvCnPr/>
                                        <wps:spPr>
                                          <a:xfrm>
                                            <a:off x="0" y="942975"/>
                                            <a:ext cx="3638550"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grpSp>
                            </wpg:grpSp>
                            <wps:wsp>
                              <wps:cNvPr id="43" name="Straight Connector 43"/>
                              <wps:cNvCnPr/>
                              <wps:spPr>
                                <a:xfrm>
                                  <a:off x="0" y="1447800"/>
                                  <a:ext cx="3591560"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47" o:spid="_x0000_s1049" style="position:absolute;margin-left:17.1pt;margin-top:2.3pt;width:287.25pt;height:189.95pt;z-index:251725824;mso-width-relative:margin;mso-height-relative:margin" coordsize="36480,24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">
                      <v:group id="Group 42" o:spid="_x0000_s1050" style="position:absolute;left:95;width:36385;height:24123;rotation:560998fd" coordsize="36385,241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HahnNwwAAANsAAAAP&#10;AAAAAAAAAAAAAAAAAKoCAABkcnMvZG93bnJldi54bWxQSwUGAAAAAAQABAD6AAAAmgMAAAAA&#10;">
                        <v:shape id="Text Box 33" o:spid="_x0000_s1051" type="#_x0000_t202" style="position:absolute;left:19716;top:21050;width:2883;height:254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EiJMUA&#10;AADbAAAADwAAAGRycy9kb3ducmV2LnhtbESPQWsCMRSE74L/ITzBi9RsFaSsRmkLFZFWqRbx+Ni8&#10;bhY3L0sSdf33TUHwOMzMN8xs0dpaXMiHyrGC52EGgrhwuuJSwc/+4+kFRIjIGmvHpOBGARbzbmeG&#10;uXZX/qbLLpYiQTjkqMDE2ORShsKQxTB0DXHyfp23GJP0pdQerwluaznKsom0WHFaMNjQu6HitDtb&#10;BSezHmyz5dfbYbK6+c3+7I7+86hUv9e+TkFEauMjfG+vtILxGP6/pB8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4SIkxQAAANsAAAAPAAAAAAAAAAAAAAAAAJgCAABkcnMv&#10;ZG93bnJldi54bWxQSwUGAAAAAAQABAD1AAAAigMAAAAA&#10;" filled="f" stroked="f" strokeweight=".5pt">
                          <v:textbox>
                            <w:txbxContent>
                              <w:p w:rsidR="00F776F5" w:rsidRPr="002541A1" w:rsidRDefault="00F776F5" w:rsidP="009D5857">
                                <w:pPr>
                                  <w:rPr>
                                    <w:b/>
                                  </w:rPr>
                                </w:pPr>
                                <w:r w:rsidRPr="002541A1">
                                  <w:rPr>
                                    <w:b/>
                                  </w:rPr>
                                  <w:t>K</w:t>
                                </w:r>
                              </w:p>
                            </w:txbxContent>
                          </v:textbox>
                        </v:shape>
                        <v:shape id="Text Box 31" o:spid="_x0000_s1052" type="#_x0000_t202" style="position:absolute;left:15335;top:17621;width:2743;height:254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8ZyMUA&#10;AADbAAAADwAAAGRycy9kb3ducmV2LnhtbESPQWsCMRSE74L/ITzBi9SsFqSsRmkLLVKsUi3i8bF5&#10;3SxuXpYk6vrvTUHwOMzMN8xs0dpanMmHyrGC0TADQVw4XXGp4Hf38fQCIkRkjbVjUnClAIt5tzPD&#10;XLsL/9B5G0uRIBxyVGBibHIpQ2HIYhi6hjh5f85bjEn6UmqPlwS3tRxn2URarDgtGGzo3VBx3J6s&#10;gqP5Gmyyz++3/WR59evdyR386qBUv9e+TkFEauMjfG8vtYLnEfx/ST9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fxnIxQAAANsAAAAPAAAAAAAAAAAAAAAAAJgCAABkcnMv&#10;ZG93bnJldi54bWxQSwUGAAAAAAQABAD1AAAAigMAAAAA&#10;" filled="f" stroked="f" strokeweight=".5pt">
                          <v:textbox>
                            <w:txbxContent>
                              <w:p w:rsidR="00F776F5" w:rsidRPr="002541A1" w:rsidRDefault="00F776F5" w:rsidP="009D5857">
                                <w:pPr>
                                  <w:rPr>
                                    <w:b/>
                                  </w:rPr>
                                </w:pPr>
                                <w:r>
                                  <w:rPr>
                                    <w:b/>
                                  </w:rPr>
                                  <w:t>B</w:t>
                                </w:r>
                              </w:p>
                            </w:txbxContent>
                          </v:textbox>
                        </v:shape>
                        <v:group id="Group 41" o:spid="_x0000_s1053" style="position:absolute;width:36385;height:24123" coordsize="36385,241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JInMUAAADbAAAADwAAAGRycy9kb3ducmV2LnhtbESPT2vCQBTE7wW/w/KE&#10;3ppNtC0Ss4pILT2EQlUQb4/sMwlm34bsNn++fbdQ6HGYmd8w2XY0jeipc7VlBUkUgyAurK65VHA+&#10;HZ5WIJxH1thYJgUTOdhuZg8ZptoO/EX90ZciQNilqKDyvk2ldEVFBl1kW+Lg3Wxn0AfZlVJ3OAS4&#10;aeQijl+lwZrDQoUt7Ssq7sdvo+B9wGG3TN76/H7bT9fTy+clT0ipx/m4W4PwNPr/8F/7Qyt4T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CSJzFAAAA2wAA&#10;AA8AAAAAAAAAAAAAAAAAqgIAAGRycy9kb3ducmV2LnhtbFBLBQYAAAAABAAEAPoAAACcAwAAAAA=&#10;">
                          <v:shape id="Flowchart: Connector 34" o:spid="_x0000_s1054" type="#_x0000_t120" style="position:absolute;left:18383;top:22955;width:1270;height:11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21QMMA&#10;AADbAAAADwAAAGRycy9kb3ducmV2LnhtbESPT4vCMBTE74LfITxhL6Jp3VWkGkVcBBH24N/zo3m2&#10;1ealNlG7394sLHgcZuY3zHTemFI8qHaFZQVxPwJBnFpdcKbgsF/1xiCcR9ZYWiYFv+RgPmu3ppho&#10;++QtPXY+EwHCLkEFufdVIqVLczLo+rYiDt7Z1gZ9kHUmdY3PADelHETRSBosOCzkWNEyp/S6uxsF&#10;yHJ0vG3GV/rpDuLL9yI+ZcOVUh+dZjEB4anx7/B/e60VfH7B35fwA+Ts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21QMMAAADbAAAADwAAAAAAAAAAAAAAAACYAgAAZHJzL2Rv&#10;d25yZXYueG1sUEsFBgAAAAAEAAQA9QAAAIgDAAAAAA==&#10;" fillcolor="black [3213]" strokecolor="black [3213]" strokeweight="2pt"/>
                          <v:group id="Group 40" o:spid="_x0000_s1055" style="position:absolute;width:36385;height:23914" coordsize="36385,239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shape id="Flowchart: Connector 32" o:spid="_x0000_s1056" type="#_x0000_t120" style="position:absolute;left:18288;top:18669;width:1270;height:11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iIr8MA&#10;AADbAAAADwAAAGRycy9kb3ducmV2LnhtbESPQYvCMBSE7wv+h/AEL8uatqJI1yiiCCJ40NU9P5q3&#10;bbV5qU3U+u+NIOxxmJlvmMmsNZW4UeNKywrifgSCOLO65FzB4Wf1NQbhPLLGyjIpeJCD2bTzMcFU&#10;2zvv6Lb3uQgQdikqKLyvUyldVpBB17c1cfD+bGPQB9nkUjd4D3BTySSKRtJgyWGhwJoWBWXn/dUo&#10;QJaj42UzPtP2M4lPy3n8mw9XSvW67fwbhKfW/4ff7bVWMEjg9SX8AD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iIr8MAAADbAAAADwAAAAAAAAAAAAAAAACYAgAAZHJzL2Rv&#10;d25yZXYueG1sUEsFBgAAAAAEAAQA9QAAAIgDAAAAAA==&#10;" fillcolor="black [3213]" strokecolor="black [3213]" strokeweight="2pt"/>
                            <v:group id="Group 39" o:spid="_x0000_s1057" style="position:absolute;width:36385;height:23914" coordsize="36385,239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I358QAAADbAAAADwAAAGRycy9kb3ducmV2LnhtbESPT4vCMBTE7wt+h/AE&#10;b2taxUWrUURc8SCCf0C8PZpnW2xeSpNt67ffLAh7HGbmN8xi1ZlSNFS7wrKCeBiBIE6tLjhTcL18&#10;f05BOI+ssbRMCl7kYLXsfSww0bblEzVnn4kAYZeggtz7KpHSpTkZdENbEQfvYWuDPsg6k7rGNsBN&#10;KUdR9CUNFhwWcqxok1P6PP8YBbsW2/U43jaH52Pzul8mx9shJqUG/W49B+Gp8//hd3uvFYx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7I358QAAADbAAAA&#10;DwAAAAAAAAAAAAAAAACqAgAAZHJzL2Rvd25yZXYueG1sUEsFBgAAAAAEAAQA+gAAAJsDAAAAAA==&#10;">
                              <v:line id="Straight Connector 14" o:spid="_x0000_s1058" style="position:absolute;visibility:visible;mso-wrap-style:square" from="18764,0" to="18973,239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8f7m8IAAADbAAAADwAAAGRycy9kb3ducmV2LnhtbERPzWoCMRC+C32HMEJvmtW2oqtRRChI&#10;66W2DzBuxt3FzWSbjLr26Ruh0Nt8fL+zWHWuURcKsfZsYDTMQBEX3tZcGvj6fB1MQUVBtth4JgM3&#10;irBaPvQWmFt/5Q+67KVUKYRjjgYqkTbXOhYVOYxD3xIn7uiDQ0kwlNoGvKZw1+hxlk20w5pTQ4Ut&#10;bSoqTvuzM/D9vtvG26EZy+Tl5+0U1tOZPEVjHvvdeg5KqJN/8Z97a9P8Z7j/kg7Qy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8f7m8IAAADbAAAADwAAAAAAAAAAAAAA&#10;AAChAgAAZHJzL2Rvd25yZXYueG1sUEsFBgAAAAAEAAQA+QAAAJADAAAAAA==&#10;" strokecolor="#4579b8 [3044]"/>
                              <v:group id="Group 38" o:spid="_x0000_s1059" style="position:absolute;top:5048;width:36385;height:18815" coordsize="36385,188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6SfMIAAADbAAAADwAAAGRycy9kb3ducmV2LnhtbERPTWvCQBC9F/wPywje&#10;6iZKi0TXIGKlByk0EcTbkB2TkOxsyG6T+O+7h0KPj/e9SyfTioF6V1tWEC8jEMSF1TWXCq75x+sG&#10;hPPIGlvLpOBJDtL97GWHibYjf9OQ+VKEEHYJKqi87xIpXVGRQbe0HXHgHrY36APsS6l7HEO4aeUq&#10;it6lwZpDQ4UdHSsqmuzHKDiPOB7W8Wm4NI/j856/fd0uMSm1mE+HLQhPk/8X/7k/tYJ1GBu+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j+knzCAAAA2wAAAA8A&#10;AAAAAAAAAAAAAAAAqgIAAGRycy9kb3ducmV2LnhtbFBLBQYAAAAABAAEAPoAAACZAwAAAAA=&#10;">
                                <v:roundrect id="Rounded Rectangle 25" o:spid="_x0000_s1060" style="position:absolute;left:4476;width:29026;height:1881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En8MIA&#10;AADbAAAADwAAAGRycy9kb3ducmV2LnhtbESPQWvCQBSE7wX/w/IEb3WjYCmpqxRBqCgUowePj+xr&#10;NjX7NmRfNf57VxB6HGbmG2a+7H2jLtTFOrCByTgDRVwGW3Nl4HhYv76DioJssQlMBm4UYbkYvMwx&#10;t+HKe7oUUqkE4ZijASfS5lrH0pHHOA4tcfJ+QudRkuwqbTu8Jrhv9DTL3rTHmtOCw5ZWjspz8ecN&#10;2F/cbYvZ9363yTYr1k7O5UmMGQ37zw9QQr38h5/tL2tgOoPHl/QD9O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sSfwwgAAANsAAAAPAAAAAAAAAAAAAAAAAJgCAABkcnMvZG93&#10;bnJldi54bWxQSwUGAAAAAAQABAD1AAAAhwMAAAAA&#10;" filled="f" strokecolor="black [3213]" strokeweight="2pt"/>
                                <v:line id="Straight Connector 37" o:spid="_x0000_s1061" style="position:absolute;visibility:visible;mso-wrap-style:square" from="0,9429" to="36385,9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A5jMQAAADbAAAADwAAAGRycy9kb3ducmV2LnhtbESPUWsCMRCE3wv9D2ELvmmuilavRpFC&#10;QWxftP6A9bLeHV4212Srp7++KQh9HGbmG2a+7FyjzhRi7dnA8yADRVx4W3NpYP/13p+CioJssfFM&#10;Bq4UYbl4fJhjbv2Ft3TeSakShGOOBiqRNtc6FhU5jAPfEifv6INDSTKU2ga8JLhr9DDLJtphzWmh&#10;wpbeKipOux9n4Pvjcx2vh2Yok/Ftcwqr6UxG0ZjeU7d6BSXUyX/43l5bA6MX+PuSfoBe/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oDmMxAAAANsAAAAPAAAAAAAAAAAA&#10;AAAAAKECAABkcnMvZG93bnJldi54bWxQSwUGAAAAAAQABAD5AAAAkgMAAAAA&#10;" strokecolor="#4579b8 [3044]"/>
                              </v:group>
                            </v:group>
                          </v:group>
                        </v:group>
                      </v:group>
                      <v:line id="Straight Connector 43" o:spid="_x0000_s1062" style="position:absolute;visibility:visible;mso-wrap-style:square" from="0,14478" to="35915,14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1M8sQAAADbAAAADwAAAGRycy9kb3ducmV2LnhtbESPzWoCQRCE74G8w9ABb3E2/qEbR5FA&#10;QEwuMT5Au9PuLu70bGY6uvr0mYDgsaiqr6j5snONOlGItWcDL/0MFHHhbc2lgd33+/MUVBRki41n&#10;MnChCMvF48Mcc+vP/EWnrZQqQTjmaKASaXOtY1GRw9j3LXHyDj44lCRDqW3Ac4K7Rg+ybKId1pwW&#10;KmzpraLiuP11Bn4+Ptfxsm8GMhlfN8ewms5kGI3pPXWrV1BCndzDt/baGhgN4f9L+gF6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nUzyxAAAANsAAAAPAAAAAAAAAAAA&#10;AAAAAKECAABkcnMvZG93bnJldi54bWxQSwUGAAAAAAQABAD5AAAAkgMAAAAA&#10;" strokecolor="#4579b8 [3044]"/>
                    </v:group>
                  </w:pict>
                </mc:Fallback>
              </mc:AlternateContent>
            </w:r>
          </w:p>
          <w:p w:rsidR="009D5857" w:rsidRDefault="009D5857" w:rsidP="00903D52">
            <w:pPr>
              <w:spacing w:line="360" w:lineRule="auto"/>
              <w:rPr>
                <w:rStyle w:val="Strong"/>
                <w:b w:val="0"/>
                <w:color w:val="111111"/>
                <w:sz w:val="24"/>
                <w:szCs w:val="24"/>
              </w:rPr>
            </w:pPr>
          </w:p>
          <w:p w:rsidR="009D5857" w:rsidRDefault="009D5857" w:rsidP="00903D52">
            <w:pPr>
              <w:spacing w:line="360" w:lineRule="auto"/>
            </w:pPr>
          </w:p>
          <w:p w:rsidR="009D5857" w:rsidRDefault="009D5857" w:rsidP="00903D52">
            <w:pPr>
              <w:spacing w:line="360" w:lineRule="auto"/>
            </w:pPr>
          </w:p>
          <w:p w:rsidR="009D5857" w:rsidRDefault="009D5857" w:rsidP="00903D52">
            <w:pPr>
              <w:spacing w:line="360" w:lineRule="auto"/>
            </w:pPr>
          </w:p>
          <w:p w:rsidR="009D5857" w:rsidRDefault="009D5857" w:rsidP="00903D52">
            <w:pPr>
              <w:spacing w:line="360" w:lineRule="auto"/>
            </w:pPr>
          </w:p>
          <w:p w:rsidR="009D5857" w:rsidRPr="002541A1" w:rsidRDefault="00884E9F" w:rsidP="00903D52">
            <w:pPr>
              <w:spacing w:line="360" w:lineRule="auto"/>
            </w:pPr>
            <w:r>
              <w:rPr>
                <w:noProof/>
                <w:lang w:val="en-MY" w:eastAsia="ja-JP"/>
              </w:rPr>
              <mc:AlternateContent>
                <mc:Choice Requires="wps">
                  <w:drawing>
                    <wp:anchor distT="0" distB="0" distL="114300" distR="114300" simplePos="0" relativeHeight="251713536" behindDoc="0" locked="0" layoutInCell="1" allowOverlap="1" wp14:anchorId="7E11CBB1" wp14:editId="0BC0382B">
                      <wp:simplePos x="0" y="0"/>
                      <wp:positionH relativeFrom="column">
                        <wp:posOffset>-59690</wp:posOffset>
                      </wp:positionH>
                      <wp:positionV relativeFrom="paragraph">
                        <wp:posOffset>71755</wp:posOffset>
                      </wp:positionV>
                      <wp:extent cx="4252595" cy="1628775"/>
                      <wp:effectExtent l="0" t="0" r="0" b="9525"/>
                      <wp:wrapNone/>
                      <wp:docPr id="29" name="Rectangle 29"/>
                      <wp:cNvGraphicFramePr/>
                      <a:graphic xmlns:a="http://schemas.openxmlformats.org/drawingml/2006/main">
                        <a:graphicData uri="http://schemas.microsoft.com/office/word/2010/wordprocessingShape">
                          <wps:wsp>
                            <wps:cNvSpPr/>
                            <wps:spPr>
                              <a:xfrm>
                                <a:off x="0" y="0"/>
                                <a:ext cx="4252595" cy="162877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 o:spid="_x0000_s1026" style="position:absolute;margin-left:-4.7pt;margin-top:5.65pt;width:334.85pt;height:128.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" fillcolor="#d8d8d8 [2732]" stroked="f" strokeweight="2pt"/>
                  </w:pict>
                </mc:Fallback>
              </mc:AlternateContent>
            </w:r>
            <w:r w:rsidR="00FB0D08">
              <w:rPr>
                <w:noProof/>
                <w:lang w:val="en-MY" w:eastAsia="ja-JP"/>
              </w:rPr>
              <mc:AlternateContent>
                <mc:Choice Requires="wps">
                  <w:drawing>
                    <wp:anchor distT="0" distB="0" distL="114300" distR="114300" simplePos="0" relativeHeight="251731968" behindDoc="0" locked="0" layoutInCell="1" allowOverlap="1" wp14:anchorId="693E93A2" wp14:editId="20B2952E">
                      <wp:simplePos x="0" y="0"/>
                      <wp:positionH relativeFrom="column">
                        <wp:posOffset>-52070</wp:posOffset>
                      </wp:positionH>
                      <wp:positionV relativeFrom="paragraph">
                        <wp:posOffset>41275</wp:posOffset>
                      </wp:positionV>
                      <wp:extent cx="274320" cy="254635"/>
                      <wp:effectExtent l="0" t="0" r="0" b="0"/>
                      <wp:wrapNone/>
                      <wp:docPr id="49" name="Text Box 49"/>
                      <wp:cNvGraphicFramePr/>
                      <a:graphic xmlns:a="http://schemas.openxmlformats.org/drawingml/2006/main">
                        <a:graphicData uri="http://schemas.microsoft.com/office/word/2010/wordprocessingShape">
                          <wps:wsp>
                            <wps:cNvSpPr txBox="1"/>
                            <wps:spPr>
                              <a:xfrm>
                                <a:off x="0" y="0"/>
                                <a:ext cx="274320"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FB0D08" w:rsidRDefault="00D55C7F" w:rsidP="00FB0D08">
                                  <w:pPr>
                                    <w:rPr>
                                      <w:rFonts w:ascii="Cambria Math" w:hAnsi="Cambria Math"/>
                                      <w:sz w:val="16"/>
                                      <w:szCs w:val="16"/>
                                      <w:oMath/>
                                    </w:rPr>
                                  </w:pPr>
                                  <m:oMathPara>
                                    <m:oMath>
                                      <m:r>
                                        <w:rPr>
                                          <w:rFonts w:ascii="Cambria Math" w:hAnsi="Cambria Math"/>
                                          <w:sz w:val="16"/>
                                          <w:szCs w:val="16"/>
                                        </w:rPr>
                                        <m:t>Waterline</m:t>
                                      </m:r>
                                    </m:oMath>
                                  </m:oMathPara>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9" o:spid="_x0000_s1063" type="#_x0000_t202" style="position:absolute;margin-left:-4.1pt;margin-top:3.25pt;width:21.6pt;height:20.05pt;z-index:2517319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" filled="f" stroked="f" strokeweight=".5pt">
                      <v:textbox>
                        <w:txbxContent>
                          <w:p w:rsidR="00F776F5" w:rsidRPr="00FB0D08" w:rsidRDefault="00F776F5" w:rsidP="00FB0D08">
                            <w:pPr>
                              <w:rPr>
                                <w:rFonts w:ascii="Cambria Math" w:hAnsi="Cambria Math"/>
                                <w:sz w:val="16"/>
                                <w:szCs w:val="16"/>
                                <w:oMath/>
                              </w:rPr>
                            </w:pPr>
                            <m:oMathPara>
                              <m:oMath>
                                <m:r>
                                  <w:rPr>
                                    <w:rFonts w:ascii="Cambria Math" w:hAnsi="Cambria Math"/>
                                    <w:sz w:val="16"/>
                                    <w:szCs w:val="16"/>
                                  </w:rPr>
                                  <m:t>Waterline</m:t>
                                </m:r>
                              </m:oMath>
                            </m:oMathPara>
                          </w:p>
                        </w:txbxContent>
                      </v:textbox>
                    </v:shape>
                  </w:pict>
                </mc:Fallback>
              </mc:AlternateContent>
            </w:r>
          </w:p>
          <w:p w:rsidR="009D5857" w:rsidRDefault="009D5857" w:rsidP="00903D52">
            <w:pPr>
              <w:spacing w:line="360" w:lineRule="auto"/>
            </w:pPr>
          </w:p>
          <w:p w:rsidR="009D5857" w:rsidRDefault="00FB0D08" w:rsidP="00903D52">
            <w:pPr>
              <w:spacing w:line="360" w:lineRule="auto"/>
            </w:pPr>
            <w:r>
              <w:rPr>
                <w:noProof/>
                <w:lang w:val="en-MY" w:eastAsia="ja-JP"/>
              </w:rPr>
              <mc:AlternateContent>
                <mc:Choice Requires="wps">
                  <w:drawing>
                    <wp:anchor distT="0" distB="0" distL="114300" distR="114300" simplePos="0" relativeHeight="251729920" behindDoc="0" locked="0" layoutInCell="1" allowOverlap="1" wp14:anchorId="02FD0FBD" wp14:editId="41518AAB">
                      <wp:simplePos x="0" y="0"/>
                      <wp:positionH relativeFrom="column">
                        <wp:posOffset>2459355</wp:posOffset>
                      </wp:positionH>
                      <wp:positionV relativeFrom="paragraph">
                        <wp:posOffset>70485</wp:posOffset>
                      </wp:positionV>
                      <wp:extent cx="274320" cy="254635"/>
                      <wp:effectExtent l="0" t="0" r="0" b="0"/>
                      <wp:wrapNone/>
                      <wp:docPr id="46" name="Text Box 46"/>
                      <wp:cNvGraphicFramePr/>
                      <a:graphic xmlns:a="http://schemas.openxmlformats.org/drawingml/2006/main">
                        <a:graphicData uri="http://schemas.microsoft.com/office/word/2010/wordprocessingShape">
                          <wps:wsp>
                            <wps:cNvSpPr txBox="1"/>
                            <wps:spPr>
                              <a:xfrm>
                                <a:off x="0" y="0"/>
                                <a:ext cx="274320"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FB0D08" w:rsidRDefault="00D55C7F" w:rsidP="00FB0D08">
                                  <w:pPr>
                                    <w:rPr>
                                      <w:rFonts w:ascii="Cambria Math" w:hAnsi="Cambria Math"/>
                                      <w:oMath/>
                                    </w:rPr>
                                  </w:pPr>
                                  <m:oMathPara>
                                    <m:oMath>
                                      <m:sSub>
                                        <m:sSubPr>
                                          <m:ctrlPr>
                                            <w:rPr>
                                              <w:rFonts w:ascii="Cambria Math" w:hAnsi="Cambria Math"/>
                                              <w:b/>
                                            </w:rPr>
                                          </m:ctrlPr>
                                        </m:sSubPr>
                                        <m:e>
                                          <m:r>
                                            <m:rPr>
                                              <m:sty m:val="b"/>
                                            </m:rPr>
                                            <w:rPr>
                                              <w:rFonts w:ascii="Cambria Math" w:hAnsi="Cambria Math"/>
                                            </w:rPr>
                                            <m:t>B</m:t>
                                          </m:r>
                                        </m:e>
                                        <m:sub>
                                          <m:r>
                                            <m:rPr>
                                              <m:sty m:val="bi"/>
                                            </m:rPr>
                                            <w:rPr>
                                              <w:rFonts w:ascii="Cambria Math" w:hAnsi="Cambria Math"/>
                                            </w:rPr>
                                            <m:t>1</m:t>
                                          </m:r>
                                        </m:sub>
                                      </m:sSub>
                                    </m:oMath>
                                  </m:oMathPara>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64" type="#_x0000_t202" style="position:absolute;margin-left:193.65pt;margin-top:5.55pt;width:21.6pt;height:20.05pt;z-index:2517299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" filled="f" stroked="f" strokeweight=".5pt">
                      <v:textbox>
                        <w:txbxContent>
                          <w:p w:rsidR="00F776F5" w:rsidRPr="00FB0D08" w:rsidRDefault="00F776F5" w:rsidP="00FB0D08">
                            <w:pPr>
                              <w:rPr>
                                <w:rFonts w:ascii="Cambria Math" w:hAnsi="Cambria Math"/>
                                <w:oMath/>
                              </w:rPr>
                            </w:pPr>
                            <m:oMathPara>
                              <m:oMath>
                                <m:sSub>
                                  <m:sSubPr>
                                    <m:ctrlPr>
                                      <w:rPr>
                                        <w:rFonts w:ascii="Cambria Math" w:hAnsi="Cambria Math"/>
                                        <w:b/>
                                      </w:rPr>
                                    </m:ctrlPr>
                                  </m:sSubPr>
                                  <m:e>
                                    <m:r>
                                      <m:rPr>
                                        <m:sty m:val="b"/>
                                      </m:rPr>
                                      <w:rPr>
                                        <w:rFonts w:ascii="Cambria Math" w:hAnsi="Cambria Math"/>
                                      </w:rPr>
                                      <m:t>B</m:t>
                                    </m:r>
                                  </m:e>
                                  <m:sub>
                                    <m:r>
                                      <m:rPr>
                                        <m:sty m:val="bi"/>
                                      </m:rPr>
                                      <w:rPr>
                                        <w:rFonts w:ascii="Cambria Math" w:hAnsi="Cambria Math"/>
                                      </w:rPr>
                                      <m:t>1</m:t>
                                    </m:r>
                                  </m:sub>
                                </m:sSub>
                              </m:oMath>
                            </m:oMathPara>
                          </w:p>
                        </w:txbxContent>
                      </v:textbox>
                    </v:shape>
                  </w:pict>
                </mc:Fallback>
              </mc:AlternateContent>
            </w:r>
          </w:p>
          <w:p w:rsidR="009D5857" w:rsidRDefault="00FB0D08" w:rsidP="00903D52">
            <w:pPr>
              <w:spacing w:line="360" w:lineRule="auto"/>
            </w:pPr>
            <w:r>
              <w:rPr>
                <w:noProof/>
                <w:lang w:val="en-MY" w:eastAsia="ja-JP"/>
              </w:rPr>
              <mc:AlternateContent>
                <mc:Choice Requires="wps">
                  <w:drawing>
                    <wp:anchor distT="0" distB="0" distL="114300" distR="114300" simplePos="0" relativeHeight="251727872" behindDoc="0" locked="0" layoutInCell="1" allowOverlap="1" wp14:anchorId="7041A720" wp14:editId="21B561C6">
                      <wp:simplePos x="0" y="0"/>
                      <wp:positionH relativeFrom="column">
                        <wp:posOffset>2292985</wp:posOffset>
                      </wp:positionH>
                      <wp:positionV relativeFrom="paragraph">
                        <wp:posOffset>0</wp:posOffset>
                      </wp:positionV>
                      <wp:extent cx="127000" cy="116840"/>
                      <wp:effectExtent l="19050" t="19050" r="25400" b="16510"/>
                      <wp:wrapNone/>
                      <wp:docPr id="45" name="Flowchart: Connector 45"/>
                      <wp:cNvGraphicFramePr/>
                      <a:graphic xmlns:a="http://schemas.openxmlformats.org/drawingml/2006/main">
                        <a:graphicData uri="http://schemas.microsoft.com/office/word/2010/wordprocessingShape">
                          <wps:wsp>
                            <wps:cNvSpPr/>
                            <wps:spPr>
                              <a:xfrm rot="513609">
                                <a:off x="0" y="0"/>
                                <a:ext cx="127000" cy="116840"/>
                              </a:xfrm>
                              <a:prstGeom prst="flowChartConnector">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45" o:spid="_x0000_s1026" type="#_x0000_t120" style="position:absolute;margin-left:180.55pt;margin-top:0;width:10pt;height:9.2pt;rotation:560998fd;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" fillcolor="black [3213]" strokecolor="black [3213]" strokeweight="2pt"/>
                  </w:pict>
                </mc:Fallback>
              </mc:AlternateContent>
            </w:r>
          </w:p>
          <w:p w:rsidR="009D5857" w:rsidRDefault="009D5857" w:rsidP="00903D52">
            <w:pPr>
              <w:spacing w:line="360" w:lineRule="auto"/>
            </w:pPr>
          </w:p>
          <w:p w:rsidR="009D5857" w:rsidRDefault="009D5857" w:rsidP="00903D52">
            <w:pPr>
              <w:spacing w:line="360" w:lineRule="auto"/>
            </w:pPr>
          </w:p>
          <w:p w:rsidR="009D5857" w:rsidRPr="002541A1" w:rsidRDefault="009D5857" w:rsidP="00903D52">
            <w:pPr>
              <w:spacing w:line="360" w:lineRule="auto"/>
            </w:pPr>
          </w:p>
        </w:tc>
      </w:tr>
    </w:tbl>
    <w:p w:rsidR="00FB0D08" w:rsidRPr="00007E0A" w:rsidRDefault="00FB0D08" w:rsidP="00FB0D08">
      <w:pPr>
        <w:jc w:val="center"/>
        <w:rPr>
          <w:sz w:val="24"/>
          <w:szCs w:val="24"/>
          <w:vertAlign w:val="superscript"/>
        </w:rPr>
      </w:pPr>
      <w:r>
        <w:rPr>
          <w:b/>
          <w:sz w:val="24"/>
        </w:rPr>
        <w:lastRenderedPageBreak/>
        <w:t>Figure 9.</w:t>
      </w:r>
      <w:r w:rsidR="004C1F04">
        <w:rPr>
          <w:b/>
          <w:sz w:val="24"/>
        </w:rPr>
        <w:t>3</w:t>
      </w:r>
      <w:r>
        <w:rPr>
          <w:b/>
          <w:sz w:val="24"/>
        </w:rPr>
        <w:t xml:space="preserve">: </w:t>
      </w:r>
      <w:r w:rsidR="000616DD">
        <w:rPr>
          <w:sz w:val="24"/>
        </w:rPr>
        <w:t>Center of buoyancy shift to starboard</w:t>
      </w:r>
      <w:r>
        <w:rPr>
          <w:sz w:val="24"/>
          <w:szCs w:val="24"/>
        </w:rPr>
        <w:t>.</w:t>
      </w:r>
    </w:p>
    <w:p w:rsidR="009D5857" w:rsidRPr="000E148A" w:rsidRDefault="009D5857" w:rsidP="009D5857">
      <w:pPr>
        <w:pStyle w:val="NormalWeb"/>
        <w:shd w:val="clear" w:color="auto" w:fill="FFFFFF"/>
        <w:spacing w:before="0" w:beforeAutospacing="0" w:after="180" w:afterAutospacing="0" w:line="360" w:lineRule="auto"/>
        <w:jc w:val="both"/>
        <w:rPr>
          <w:color w:val="333333"/>
          <w:lang w:val="en-US"/>
        </w:rPr>
      </w:pPr>
    </w:p>
    <w:p w:rsidR="00E51FFD" w:rsidRDefault="000616DD" w:rsidP="00E51FFD">
      <w:pPr>
        <w:pStyle w:val="NormalWeb"/>
        <w:shd w:val="clear" w:color="auto" w:fill="FFFFFF"/>
        <w:spacing w:before="0" w:beforeAutospacing="0" w:after="180" w:afterAutospacing="0" w:line="360" w:lineRule="auto"/>
        <w:ind w:firstLine="284"/>
        <w:jc w:val="both"/>
        <w:rPr>
          <w:color w:val="333333"/>
        </w:rPr>
      </w:pPr>
      <w:r>
        <w:rPr>
          <w:color w:val="333333"/>
        </w:rPr>
        <w:t xml:space="preserve">During loading condition, draft of a ship increase due to weight of a ship increase, then the CB </w:t>
      </w:r>
      <w:r w:rsidR="00E51FFD" w:rsidRPr="00B640F3">
        <w:rPr>
          <w:color w:val="333333"/>
        </w:rPr>
        <w:t xml:space="preserve">will </w:t>
      </w:r>
      <w:r>
        <w:rPr>
          <w:color w:val="333333"/>
        </w:rPr>
        <w:t xml:space="preserve">shift </w:t>
      </w:r>
      <w:r w:rsidR="00E51FFD" w:rsidRPr="00B640F3">
        <w:rPr>
          <w:color w:val="333333"/>
        </w:rPr>
        <w:t>up</w:t>
      </w:r>
      <w:r>
        <w:rPr>
          <w:color w:val="333333"/>
        </w:rPr>
        <w:t xml:space="preserve"> </w:t>
      </w:r>
      <w:r w:rsidRPr="00B640F3">
        <w:rPr>
          <w:color w:val="333333"/>
        </w:rPr>
        <w:t>“</w:t>
      </w:r>
      <m:oMath>
        <m:sSub>
          <m:sSubPr>
            <m:ctrlPr>
              <w:rPr>
                <w:rFonts w:ascii="Cambria Math" w:hAnsi="Cambria Math"/>
                <w:i/>
                <w:color w:val="333333"/>
              </w:rPr>
            </m:ctrlPr>
          </m:sSubPr>
          <m:e>
            <m:r>
              <w:rPr>
                <w:rFonts w:ascii="Cambria Math" w:hAnsi="Cambria Math"/>
                <w:color w:val="333333"/>
              </w:rPr>
              <m:t>B</m:t>
            </m:r>
          </m:e>
          <m:sub>
            <m:r>
              <w:rPr>
                <w:rFonts w:ascii="Cambria Math" w:hAnsi="Cambria Math"/>
                <w:color w:val="333333"/>
              </w:rPr>
              <m:t>1</m:t>
            </m:r>
          </m:sub>
        </m:sSub>
      </m:oMath>
      <w:r w:rsidRPr="00B640F3">
        <w:rPr>
          <w:color w:val="333333"/>
        </w:rPr>
        <w:t>”</w:t>
      </w:r>
      <w:r w:rsidR="00E51FFD" w:rsidRPr="00B640F3">
        <w:rPr>
          <w:color w:val="333333"/>
        </w:rPr>
        <w:t>.</w:t>
      </w:r>
      <w:r w:rsidR="00E51FFD">
        <w:rPr>
          <w:color w:val="333333"/>
        </w:rPr>
        <w:t xml:space="preserve"> </w:t>
      </w:r>
      <w:r>
        <w:rPr>
          <w:color w:val="333333"/>
        </w:rPr>
        <w:t>Otherwise, w</w:t>
      </w:r>
      <w:r w:rsidR="00E51FFD" w:rsidRPr="00B640F3">
        <w:rPr>
          <w:color w:val="333333"/>
        </w:rPr>
        <w:t>hen the ship’s hull is lightened</w:t>
      </w:r>
      <w:r>
        <w:rPr>
          <w:color w:val="333333"/>
        </w:rPr>
        <w:t xml:space="preserve"> during unloading</w:t>
      </w:r>
      <w:r w:rsidR="00E51FFD" w:rsidRPr="00B640F3">
        <w:rPr>
          <w:color w:val="333333"/>
        </w:rPr>
        <w:t>, the drafts decrease as the ship sits shallower in the water</w:t>
      </w:r>
      <w:r w:rsidR="00035244">
        <w:rPr>
          <w:color w:val="333333"/>
        </w:rPr>
        <w:t>, then the CB will shift down</w:t>
      </w:r>
      <w:r w:rsidR="00E51FFD" w:rsidRPr="00B640F3">
        <w:rPr>
          <w:color w:val="333333"/>
        </w:rPr>
        <w:t>”</w:t>
      </w:r>
      <m:oMath>
        <m:r>
          <w:rPr>
            <w:rFonts w:ascii="Cambria Math" w:hAnsi="Cambria Math"/>
            <w:color w:val="333333"/>
          </w:rPr>
          <m:t xml:space="preserve"> </m:t>
        </m:r>
        <m:sSub>
          <m:sSubPr>
            <m:ctrlPr>
              <w:rPr>
                <w:rFonts w:ascii="Cambria Math" w:hAnsi="Cambria Math"/>
                <w:i/>
                <w:color w:val="333333"/>
              </w:rPr>
            </m:ctrlPr>
          </m:sSubPr>
          <m:e>
            <m:r>
              <w:rPr>
                <w:rFonts w:ascii="Cambria Math" w:hAnsi="Cambria Math"/>
                <w:color w:val="333333"/>
              </w:rPr>
              <m:t>B</m:t>
            </m:r>
          </m:e>
          <m:sub>
            <m:r>
              <w:rPr>
                <w:rFonts w:ascii="Cambria Math" w:hAnsi="Cambria Math"/>
                <w:color w:val="333333"/>
              </w:rPr>
              <m:t>1</m:t>
            </m:r>
          </m:sub>
        </m:sSub>
      </m:oMath>
      <w:r w:rsidR="00035244">
        <w:rPr>
          <w:color w:val="333333"/>
        </w:rPr>
        <w:t>” in which t</w:t>
      </w:r>
      <w:r w:rsidR="00E51FFD" w:rsidRPr="00B640F3">
        <w:rPr>
          <w:color w:val="333333"/>
        </w:rPr>
        <w:t xml:space="preserve">he </w:t>
      </w:r>
      <w:r w:rsidR="00035244">
        <w:rPr>
          <w:color w:val="333333"/>
        </w:rPr>
        <w:t xml:space="preserve">CB shifts </w:t>
      </w:r>
      <w:r w:rsidR="00E51FFD" w:rsidRPr="00B640F3">
        <w:rPr>
          <w:color w:val="333333"/>
        </w:rPr>
        <w:t>in the same direction as the ship’s waterline.</w:t>
      </w:r>
    </w:p>
    <w:tbl>
      <w:tblPr>
        <w:tblStyle w:val="TableGrid"/>
        <w:tblW w:w="0" w:type="auto"/>
        <w:jc w:val="center"/>
        <w:tblInd w:w="-3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7"/>
      </w:tblGrid>
      <w:tr w:rsidR="000616DD" w:rsidTr="00E97533">
        <w:trPr>
          <w:trHeight w:val="4956"/>
          <w:jc w:val="center"/>
        </w:trPr>
        <w:tc>
          <w:tcPr>
            <w:tcW w:w="6757" w:type="dxa"/>
            <w:vAlign w:val="center"/>
          </w:tcPr>
          <w:p w:rsidR="000616DD" w:rsidRDefault="000616DD" w:rsidP="00903D52">
            <w:pPr>
              <w:spacing w:line="360" w:lineRule="auto"/>
              <w:rPr>
                <w:rStyle w:val="Strong"/>
                <w:b w:val="0"/>
                <w:color w:val="111111"/>
                <w:sz w:val="24"/>
                <w:szCs w:val="24"/>
              </w:rPr>
            </w:pPr>
          </w:p>
          <w:p w:rsidR="000616DD" w:rsidRDefault="00884E9F" w:rsidP="00903D52">
            <w:pPr>
              <w:spacing w:line="360" w:lineRule="auto"/>
              <w:rPr>
                <w:rStyle w:val="Strong"/>
                <w:b w:val="0"/>
                <w:color w:val="111111"/>
                <w:sz w:val="24"/>
                <w:szCs w:val="24"/>
              </w:rPr>
            </w:pPr>
            <w:r>
              <w:rPr>
                <w:bCs/>
                <w:noProof/>
                <w:color w:val="111111"/>
                <w:sz w:val="24"/>
                <w:szCs w:val="24"/>
                <w:lang w:val="en-MY" w:eastAsia="ja-JP"/>
              </w:rPr>
              <mc:AlternateContent>
                <mc:Choice Requires="wps">
                  <w:drawing>
                    <wp:anchor distT="0" distB="0" distL="114300" distR="114300" simplePos="0" relativeHeight="251756544" behindDoc="0" locked="0" layoutInCell="1" allowOverlap="1">
                      <wp:simplePos x="0" y="0"/>
                      <wp:positionH relativeFrom="column">
                        <wp:posOffset>2058035</wp:posOffset>
                      </wp:positionH>
                      <wp:positionV relativeFrom="paragraph">
                        <wp:posOffset>56515</wp:posOffset>
                      </wp:positionV>
                      <wp:extent cx="20955" cy="2391410"/>
                      <wp:effectExtent l="0" t="0" r="36195" b="27940"/>
                      <wp:wrapNone/>
                      <wp:docPr id="53" name="Straight Connector 53"/>
                      <wp:cNvGraphicFramePr/>
                      <a:graphic xmlns:a="http://schemas.openxmlformats.org/drawingml/2006/main">
                        <a:graphicData uri="http://schemas.microsoft.com/office/word/2010/wordprocessingShape">
                          <wps:wsp>
                            <wps:cNvCnPr/>
                            <wps:spPr>
                              <a:xfrm>
                                <a:off x="0" y="0"/>
                                <a:ext cx="20955" cy="239141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3" o:spid="_x0000_s1026" style="position:absolute;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05pt,4.45pt" to="163.7pt,19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" strokecolor="#4579b8 [3044]"/>
                  </w:pict>
                </mc:Fallback>
              </mc:AlternateContent>
            </w:r>
          </w:p>
          <w:p w:rsidR="000616DD" w:rsidRDefault="000616DD" w:rsidP="00903D52">
            <w:pPr>
              <w:spacing w:line="360" w:lineRule="auto"/>
            </w:pPr>
          </w:p>
          <w:p w:rsidR="000616DD" w:rsidRDefault="00884E9F" w:rsidP="00903D52">
            <w:pPr>
              <w:spacing w:line="360" w:lineRule="auto"/>
            </w:pPr>
            <w:r>
              <w:rPr>
                <w:noProof/>
                <w:lang w:val="en-MY" w:eastAsia="ja-JP"/>
              </w:rPr>
              <mc:AlternateContent>
                <mc:Choice Requires="wps">
                  <w:drawing>
                    <wp:anchor distT="0" distB="0" distL="114300" distR="114300" simplePos="0" relativeHeight="251758592" behindDoc="0" locked="0" layoutInCell="1" allowOverlap="1" wp14:anchorId="35651890" wp14:editId="026C1CA4">
                      <wp:simplePos x="0" y="0"/>
                      <wp:positionH relativeFrom="column">
                        <wp:posOffset>3519805</wp:posOffset>
                      </wp:positionH>
                      <wp:positionV relativeFrom="paragraph">
                        <wp:posOffset>160020</wp:posOffset>
                      </wp:positionV>
                      <wp:extent cx="274320" cy="254635"/>
                      <wp:effectExtent l="0" t="0" r="0" b="0"/>
                      <wp:wrapNone/>
                      <wp:docPr id="59" name="Text Box 59"/>
                      <wp:cNvGraphicFramePr/>
                      <a:graphic xmlns:a="http://schemas.openxmlformats.org/drawingml/2006/main">
                        <a:graphicData uri="http://schemas.microsoft.com/office/word/2010/wordprocessingShape">
                          <wps:wsp>
                            <wps:cNvSpPr txBox="1"/>
                            <wps:spPr>
                              <a:xfrm>
                                <a:off x="0" y="0"/>
                                <a:ext cx="274320"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FB0D08" w:rsidRDefault="00D55C7F" w:rsidP="000616DD">
                                  <w:pPr>
                                    <w:rPr>
                                      <w:rFonts w:ascii="Cambria Math" w:hAnsi="Cambria Math"/>
                                      <w:sz w:val="16"/>
                                      <w:szCs w:val="16"/>
                                      <w:oMath/>
                                    </w:rPr>
                                  </w:pPr>
                                  <m:oMathPara>
                                    <m:oMath>
                                      <m:r>
                                        <w:rPr>
                                          <w:rFonts w:ascii="Cambria Math" w:hAnsi="Cambria Math"/>
                                          <w:sz w:val="16"/>
                                          <w:szCs w:val="16"/>
                                        </w:rPr>
                                        <m:t>Waterline</m:t>
                                      </m:r>
                                    </m:oMath>
                                  </m:oMathPara>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9" o:spid="_x0000_s1065" type="#_x0000_t202" style="position:absolute;margin-left:277.15pt;margin-top:12.6pt;width:21.6pt;height:20.05pt;z-index:2517585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" filled="f" stroked="f" strokeweight=".5pt">
                      <v:textbox>
                        <w:txbxContent>
                          <w:p w:rsidR="00F776F5" w:rsidRPr="00FB0D08" w:rsidRDefault="00F776F5" w:rsidP="000616DD">
                            <w:pPr>
                              <w:rPr>
                                <w:rFonts w:ascii="Cambria Math" w:hAnsi="Cambria Math"/>
                                <w:sz w:val="16"/>
                                <w:szCs w:val="16"/>
                                <w:oMath/>
                              </w:rPr>
                            </w:pPr>
                            <m:oMathPara>
                              <m:oMath>
                                <m:r>
                                  <w:rPr>
                                    <w:rFonts w:ascii="Cambria Math" w:hAnsi="Cambria Math"/>
                                    <w:sz w:val="16"/>
                                    <w:szCs w:val="16"/>
                                  </w:rPr>
                                  <m:t>Waterline</m:t>
                                </m:r>
                              </m:oMath>
                            </m:oMathPara>
                          </w:p>
                        </w:txbxContent>
                      </v:textbox>
                    </v:shape>
                  </w:pict>
                </mc:Fallback>
              </mc:AlternateContent>
            </w:r>
            <w:r>
              <w:rPr>
                <w:noProof/>
                <w:lang w:val="en-MY" w:eastAsia="ja-JP"/>
              </w:rPr>
              <mc:AlternateContent>
                <mc:Choice Requires="wps">
                  <w:drawing>
                    <wp:anchor distT="0" distB="0" distL="114300" distR="114300" simplePos="0" relativeHeight="251757568" behindDoc="0" locked="0" layoutInCell="1" allowOverlap="1" wp14:anchorId="29DBCF9D" wp14:editId="70B89179">
                      <wp:simplePos x="0" y="0"/>
                      <wp:positionH relativeFrom="column">
                        <wp:posOffset>621163</wp:posOffset>
                      </wp:positionH>
                      <wp:positionV relativeFrom="paragraph">
                        <wp:posOffset>141383</wp:posOffset>
                      </wp:positionV>
                      <wp:extent cx="2902585" cy="1881505"/>
                      <wp:effectExtent l="0" t="0" r="12065" b="23495"/>
                      <wp:wrapNone/>
                      <wp:docPr id="56" name="Rounded Rectangle 56"/>
                      <wp:cNvGraphicFramePr/>
                      <a:graphic xmlns:a="http://schemas.openxmlformats.org/drawingml/2006/main">
                        <a:graphicData uri="http://schemas.microsoft.com/office/word/2010/wordprocessingShape">
                          <wps:wsp>
                            <wps:cNvSpPr/>
                            <wps:spPr>
                              <a:xfrm>
                                <a:off x="0" y="0"/>
                                <a:ext cx="2902585" cy="188150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56" o:spid="_x0000_s1026" style="position:absolute;margin-left:48.9pt;margin-top:11.15pt;width:228.55pt;height:148.15pt;z-index:2517575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" filled="f" strokecolor="black [3213]" strokeweight="2pt"/>
                  </w:pict>
                </mc:Fallback>
              </mc:AlternateContent>
            </w:r>
          </w:p>
          <w:p w:rsidR="000616DD" w:rsidRDefault="00884E9F" w:rsidP="00903D52">
            <w:pPr>
              <w:spacing w:line="360" w:lineRule="auto"/>
            </w:pPr>
            <w:r>
              <w:rPr>
                <w:noProof/>
                <w:lang w:val="en-MY" w:eastAsia="ja-JP"/>
              </w:rPr>
              <mc:AlternateContent>
                <mc:Choice Requires="wps">
                  <w:drawing>
                    <wp:anchor distT="0" distB="0" distL="114300" distR="114300" simplePos="0" relativeHeight="251755520" behindDoc="0" locked="0" layoutInCell="1" allowOverlap="1" wp14:anchorId="73B1CE2F" wp14:editId="073FCB40">
                      <wp:simplePos x="0" y="0"/>
                      <wp:positionH relativeFrom="column">
                        <wp:posOffset>-64135</wp:posOffset>
                      </wp:positionH>
                      <wp:positionV relativeFrom="paragraph">
                        <wp:posOffset>207010</wp:posOffset>
                      </wp:positionV>
                      <wp:extent cx="4252595" cy="238125"/>
                      <wp:effectExtent l="0" t="0" r="0" b="9525"/>
                      <wp:wrapNone/>
                      <wp:docPr id="10247" name="Rectangle 10247"/>
                      <wp:cNvGraphicFramePr/>
                      <a:graphic xmlns:a="http://schemas.openxmlformats.org/drawingml/2006/main">
                        <a:graphicData uri="http://schemas.microsoft.com/office/word/2010/wordprocessingShape">
                          <wps:wsp>
                            <wps:cNvSpPr/>
                            <wps:spPr>
                              <a:xfrm>
                                <a:off x="0" y="0"/>
                                <a:ext cx="4252595" cy="238125"/>
                              </a:xfrm>
                              <a:prstGeom prst="rect">
                                <a:avLst/>
                              </a:prstGeom>
                              <a:solidFill>
                                <a:schemeClr val="tx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247" o:spid="_x0000_s1026" style="position:absolute;margin-left:-5.05pt;margin-top:16.3pt;width:334.85pt;height:18.7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" fillcolor="#8db3e2 [1311]" stroked="f" strokeweight="2pt"/>
                  </w:pict>
                </mc:Fallback>
              </mc:AlternateContent>
            </w:r>
          </w:p>
          <w:p w:rsidR="000616DD" w:rsidRDefault="000616DD" w:rsidP="00903D52">
            <w:pPr>
              <w:spacing w:line="360" w:lineRule="auto"/>
            </w:pPr>
          </w:p>
          <w:p w:rsidR="000616DD" w:rsidRPr="002541A1" w:rsidRDefault="000616DD" w:rsidP="00903D52">
            <w:pPr>
              <w:spacing w:line="360" w:lineRule="auto"/>
            </w:pPr>
            <w:r>
              <w:rPr>
                <w:noProof/>
                <w:lang w:val="en-MY" w:eastAsia="ja-JP"/>
              </w:rPr>
              <mc:AlternateContent>
                <mc:Choice Requires="wps">
                  <w:drawing>
                    <wp:anchor distT="0" distB="0" distL="114300" distR="114300" simplePos="0" relativeHeight="251753472" behindDoc="0" locked="0" layoutInCell="1" allowOverlap="1" wp14:anchorId="59AA1134" wp14:editId="6C62EF8C">
                      <wp:simplePos x="0" y="0"/>
                      <wp:positionH relativeFrom="column">
                        <wp:posOffset>2125345</wp:posOffset>
                      </wp:positionH>
                      <wp:positionV relativeFrom="paragraph">
                        <wp:posOffset>86360</wp:posOffset>
                      </wp:positionV>
                      <wp:extent cx="274320" cy="254635"/>
                      <wp:effectExtent l="0" t="0" r="0" b="0"/>
                      <wp:wrapNone/>
                      <wp:docPr id="10246" name="Text Box 10246"/>
                      <wp:cNvGraphicFramePr/>
                      <a:graphic xmlns:a="http://schemas.openxmlformats.org/drawingml/2006/main">
                        <a:graphicData uri="http://schemas.microsoft.com/office/word/2010/wordprocessingShape">
                          <wps:wsp>
                            <wps:cNvSpPr txBox="1"/>
                            <wps:spPr>
                              <a:xfrm>
                                <a:off x="0" y="0"/>
                                <a:ext cx="274320"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FB0D08" w:rsidRDefault="00D55C7F" w:rsidP="000616DD">
                                  <w:pPr>
                                    <w:rPr>
                                      <w:rFonts w:ascii="Cambria Math" w:hAnsi="Cambria Math"/>
                                      <w:oMath/>
                                    </w:rPr>
                                  </w:pPr>
                                  <m:oMathPara>
                                    <m:oMath>
                                      <m:sSub>
                                        <m:sSubPr>
                                          <m:ctrlPr>
                                            <w:rPr>
                                              <w:rFonts w:ascii="Cambria Math" w:hAnsi="Cambria Math"/>
                                              <w:b/>
                                            </w:rPr>
                                          </m:ctrlPr>
                                        </m:sSubPr>
                                        <m:e>
                                          <m:r>
                                            <m:rPr>
                                              <m:sty m:val="b"/>
                                            </m:rPr>
                                            <w:rPr>
                                              <w:rFonts w:ascii="Cambria Math" w:hAnsi="Cambria Math"/>
                                            </w:rPr>
                                            <m:t>B</m:t>
                                          </m:r>
                                        </m:e>
                                        <m:sub>
                                          <m:r>
                                            <m:rPr>
                                              <m:sty m:val="bi"/>
                                            </m:rPr>
                                            <w:rPr>
                                              <w:rFonts w:ascii="Cambria Math" w:hAnsi="Cambria Math"/>
                                            </w:rPr>
                                            <m:t>1</m:t>
                                          </m:r>
                                        </m:sub>
                                      </m:sSub>
                                    </m:oMath>
                                  </m:oMathPara>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246" o:spid="_x0000_s1066" type="#_x0000_t202" style="position:absolute;margin-left:167.35pt;margin-top:6.8pt;width:21.6pt;height:20.05pt;z-index:2517534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" filled="f" stroked="f" strokeweight=".5pt">
                      <v:textbox>
                        <w:txbxContent>
                          <w:p w:rsidR="00F776F5" w:rsidRPr="00FB0D08" w:rsidRDefault="00F776F5" w:rsidP="000616DD">
                            <w:pPr>
                              <w:rPr>
                                <w:rFonts w:ascii="Cambria Math" w:hAnsi="Cambria Math"/>
                                <w:oMath/>
                              </w:rPr>
                            </w:pPr>
                            <m:oMathPara>
                              <m:oMath>
                                <m:sSub>
                                  <m:sSubPr>
                                    <m:ctrlPr>
                                      <w:rPr>
                                        <w:rFonts w:ascii="Cambria Math" w:hAnsi="Cambria Math"/>
                                        <w:b/>
                                      </w:rPr>
                                    </m:ctrlPr>
                                  </m:sSubPr>
                                  <m:e>
                                    <m:r>
                                      <m:rPr>
                                        <m:sty m:val="b"/>
                                      </m:rPr>
                                      <w:rPr>
                                        <w:rFonts w:ascii="Cambria Math" w:hAnsi="Cambria Math"/>
                                      </w:rPr>
                                      <m:t>B</m:t>
                                    </m:r>
                                  </m:e>
                                  <m:sub>
                                    <m:r>
                                      <m:rPr>
                                        <m:sty m:val="bi"/>
                                      </m:rPr>
                                      <w:rPr>
                                        <w:rFonts w:ascii="Cambria Math" w:hAnsi="Cambria Math"/>
                                      </w:rPr>
                                      <m:t>1</m:t>
                                    </m:r>
                                  </m:sub>
                                </m:sSub>
                              </m:oMath>
                            </m:oMathPara>
                          </w:p>
                        </w:txbxContent>
                      </v:textbox>
                    </v:shape>
                  </w:pict>
                </mc:Fallback>
              </mc:AlternateContent>
            </w:r>
            <w:r>
              <w:rPr>
                <w:noProof/>
                <w:lang w:val="en-MY" w:eastAsia="ja-JP"/>
              </w:rPr>
              <mc:AlternateContent>
                <mc:Choice Requires="wps">
                  <w:drawing>
                    <wp:anchor distT="0" distB="0" distL="114300" distR="114300" simplePos="0" relativeHeight="251738112" behindDoc="0" locked="0" layoutInCell="1" allowOverlap="1" wp14:anchorId="2A8CD123" wp14:editId="773FE82E">
                      <wp:simplePos x="0" y="0"/>
                      <wp:positionH relativeFrom="column">
                        <wp:posOffset>-54610</wp:posOffset>
                      </wp:positionH>
                      <wp:positionV relativeFrom="paragraph">
                        <wp:posOffset>12700</wp:posOffset>
                      </wp:positionV>
                      <wp:extent cx="4252595" cy="1628775"/>
                      <wp:effectExtent l="0" t="0" r="0" b="9525"/>
                      <wp:wrapNone/>
                      <wp:docPr id="60" name="Rectangle 60"/>
                      <wp:cNvGraphicFramePr/>
                      <a:graphic xmlns:a="http://schemas.openxmlformats.org/drawingml/2006/main">
                        <a:graphicData uri="http://schemas.microsoft.com/office/word/2010/wordprocessingShape">
                          <wps:wsp>
                            <wps:cNvSpPr/>
                            <wps:spPr>
                              <a:xfrm>
                                <a:off x="0" y="0"/>
                                <a:ext cx="4252595" cy="162877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0" o:spid="_x0000_s1026" style="position:absolute;margin-left:-4.3pt;margin-top:1pt;width:334.85pt;height:128.2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" fillcolor="#d8d8d8 [2732]" stroked="f" strokeweight="2pt"/>
                  </w:pict>
                </mc:Fallback>
              </mc:AlternateContent>
            </w:r>
          </w:p>
          <w:p w:rsidR="000616DD" w:rsidRDefault="000616DD" w:rsidP="00903D52">
            <w:pPr>
              <w:spacing w:line="360" w:lineRule="auto"/>
            </w:pPr>
            <w:r>
              <w:rPr>
                <w:noProof/>
                <w:lang w:val="en-MY" w:eastAsia="ja-JP"/>
              </w:rPr>
              <mc:AlternateContent>
                <mc:Choice Requires="wps">
                  <w:drawing>
                    <wp:anchor distT="0" distB="0" distL="114300" distR="114300" simplePos="0" relativeHeight="251744256" behindDoc="0" locked="0" layoutInCell="1" allowOverlap="1" wp14:anchorId="69BB1CF4" wp14:editId="4A529A3A">
                      <wp:simplePos x="0" y="0"/>
                      <wp:positionH relativeFrom="column">
                        <wp:posOffset>2004060</wp:posOffset>
                      </wp:positionH>
                      <wp:positionV relativeFrom="paragraph">
                        <wp:posOffset>20955</wp:posOffset>
                      </wp:positionV>
                      <wp:extent cx="127000" cy="116840"/>
                      <wp:effectExtent l="0" t="0" r="25400" b="16510"/>
                      <wp:wrapNone/>
                      <wp:docPr id="58" name="Flowchart: Connector 58"/>
                      <wp:cNvGraphicFramePr/>
                      <a:graphic xmlns:a="http://schemas.openxmlformats.org/drawingml/2006/main">
                        <a:graphicData uri="http://schemas.microsoft.com/office/word/2010/wordprocessingShape">
                          <wps:wsp>
                            <wps:cNvSpPr/>
                            <wps:spPr>
                              <a:xfrm>
                                <a:off x="0" y="0"/>
                                <a:ext cx="127000" cy="116840"/>
                              </a:xfrm>
                              <a:prstGeom prst="flowChartConnector">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58" o:spid="_x0000_s1026" type="#_x0000_t120" style="position:absolute;margin-left:157.8pt;margin-top:1.65pt;width:10pt;height:9.2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" fillcolor="black [3213]" strokecolor="black [3213]" strokeweight="2pt"/>
                  </w:pict>
                </mc:Fallback>
              </mc:AlternateContent>
            </w:r>
          </w:p>
          <w:p w:rsidR="000616DD" w:rsidRDefault="000616DD" w:rsidP="00903D52">
            <w:pPr>
              <w:spacing w:line="360" w:lineRule="auto"/>
            </w:pPr>
            <w:r>
              <w:rPr>
                <w:noProof/>
                <w:lang w:val="en-MY" w:eastAsia="ja-JP"/>
              </w:rPr>
              <mc:AlternateContent>
                <mc:Choice Requires="wps">
                  <w:drawing>
                    <wp:anchor distT="0" distB="0" distL="114300" distR="114300" simplePos="0" relativeHeight="251746304" behindDoc="0" locked="0" layoutInCell="1" allowOverlap="1" wp14:anchorId="5DF377E3" wp14:editId="604B30FB">
                      <wp:simplePos x="0" y="0"/>
                      <wp:positionH relativeFrom="column">
                        <wp:posOffset>2135505</wp:posOffset>
                      </wp:positionH>
                      <wp:positionV relativeFrom="paragraph">
                        <wp:posOffset>43815</wp:posOffset>
                      </wp:positionV>
                      <wp:extent cx="914400" cy="254635"/>
                      <wp:effectExtent l="0" t="0" r="0" b="0"/>
                      <wp:wrapNone/>
                      <wp:docPr id="61" name="Text Box 61"/>
                      <wp:cNvGraphicFramePr/>
                      <a:graphic xmlns:a="http://schemas.openxmlformats.org/drawingml/2006/main">
                        <a:graphicData uri="http://schemas.microsoft.com/office/word/2010/wordprocessingShape">
                          <wps:wsp>
                            <wps:cNvSpPr txBox="1"/>
                            <wps:spPr>
                              <a:xfrm>
                                <a:off x="0" y="0"/>
                                <a:ext cx="914400"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2541A1" w:rsidRDefault="00D55C7F" w:rsidP="000616DD">
                                  <w:pPr>
                                    <w:rPr>
                                      <w:b/>
                                    </w:rPr>
                                  </w:pPr>
                                  <w:r>
                                    <w:rPr>
                                      <w:b/>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 o:spid="_x0000_s1067" type="#_x0000_t202" style="position:absolute;margin-left:168.15pt;margin-top:3.45pt;width:1in;height:20.05pt;z-index:2517463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" filled="f" stroked="f" strokeweight=".5pt">
                      <v:textbox>
                        <w:txbxContent>
                          <w:p w:rsidR="00F776F5" w:rsidRPr="002541A1" w:rsidRDefault="00F776F5" w:rsidP="000616DD">
                            <w:pPr>
                              <w:rPr>
                                <w:b/>
                              </w:rPr>
                            </w:pPr>
                            <w:r>
                              <w:rPr>
                                <w:b/>
                              </w:rPr>
                              <w:t>B</w:t>
                            </w:r>
                          </w:p>
                        </w:txbxContent>
                      </v:textbox>
                    </v:shape>
                  </w:pict>
                </mc:Fallback>
              </mc:AlternateContent>
            </w:r>
            <w:r>
              <w:rPr>
                <w:noProof/>
                <w:lang w:val="en-MY" w:eastAsia="ja-JP"/>
              </w:rPr>
              <mc:AlternateContent>
                <mc:Choice Requires="wps">
                  <w:drawing>
                    <wp:anchor distT="0" distB="0" distL="114300" distR="114300" simplePos="0" relativeHeight="251743232" behindDoc="0" locked="0" layoutInCell="1" allowOverlap="1" wp14:anchorId="3FA2EE24" wp14:editId="6896B690">
                      <wp:simplePos x="0" y="0"/>
                      <wp:positionH relativeFrom="column">
                        <wp:posOffset>2007870</wp:posOffset>
                      </wp:positionH>
                      <wp:positionV relativeFrom="paragraph">
                        <wp:posOffset>121920</wp:posOffset>
                      </wp:positionV>
                      <wp:extent cx="127000" cy="116840"/>
                      <wp:effectExtent l="0" t="0" r="25400" b="16510"/>
                      <wp:wrapNone/>
                      <wp:docPr id="62" name="Flowchart: Connector 62"/>
                      <wp:cNvGraphicFramePr/>
                      <a:graphic xmlns:a="http://schemas.openxmlformats.org/drawingml/2006/main">
                        <a:graphicData uri="http://schemas.microsoft.com/office/word/2010/wordprocessingShape">
                          <wps:wsp>
                            <wps:cNvSpPr/>
                            <wps:spPr>
                              <a:xfrm>
                                <a:off x="0" y="0"/>
                                <a:ext cx="127000" cy="116840"/>
                              </a:xfrm>
                              <a:prstGeom prst="flowChartConnector">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62" o:spid="_x0000_s1026" type="#_x0000_t120" style="position:absolute;margin-left:158.1pt;margin-top:9.6pt;width:10pt;height:9.2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" fillcolor="black [3213]" strokecolor="black [3213]" strokeweight="2pt"/>
                  </w:pict>
                </mc:Fallback>
              </mc:AlternateContent>
            </w:r>
          </w:p>
          <w:p w:rsidR="000616DD" w:rsidRDefault="000616DD" w:rsidP="00903D52">
            <w:pPr>
              <w:spacing w:line="360" w:lineRule="auto"/>
            </w:pPr>
          </w:p>
          <w:p w:rsidR="000616DD" w:rsidRDefault="000616DD" w:rsidP="00903D52">
            <w:pPr>
              <w:spacing w:line="360" w:lineRule="auto"/>
            </w:pPr>
            <w:r>
              <w:rPr>
                <w:noProof/>
                <w:lang w:val="en-MY" w:eastAsia="ja-JP"/>
              </w:rPr>
              <mc:AlternateContent>
                <mc:Choice Requires="wps">
                  <w:drawing>
                    <wp:anchor distT="0" distB="0" distL="114300" distR="114300" simplePos="0" relativeHeight="251741184" behindDoc="0" locked="0" layoutInCell="1" allowOverlap="1" wp14:anchorId="78E6AA32" wp14:editId="441C31FB">
                      <wp:simplePos x="0" y="0"/>
                      <wp:positionH relativeFrom="column">
                        <wp:posOffset>2159635</wp:posOffset>
                      </wp:positionH>
                      <wp:positionV relativeFrom="paragraph">
                        <wp:posOffset>99695</wp:posOffset>
                      </wp:positionV>
                      <wp:extent cx="914400" cy="254635"/>
                      <wp:effectExtent l="0" t="0" r="0" b="0"/>
                      <wp:wrapNone/>
                      <wp:docPr id="63" name="Text Box 63"/>
                      <wp:cNvGraphicFramePr/>
                      <a:graphic xmlns:a="http://schemas.openxmlformats.org/drawingml/2006/main">
                        <a:graphicData uri="http://schemas.microsoft.com/office/word/2010/wordprocessingShape">
                          <wps:wsp>
                            <wps:cNvSpPr txBox="1"/>
                            <wps:spPr>
                              <a:xfrm>
                                <a:off x="0" y="0"/>
                                <a:ext cx="914400"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2541A1" w:rsidRDefault="00D55C7F" w:rsidP="000616DD">
                                  <w:pPr>
                                    <w:rPr>
                                      <w:b/>
                                    </w:rPr>
                                  </w:pPr>
                                  <w:r w:rsidRPr="002541A1">
                                    <w:rPr>
                                      <w:b/>
                                    </w:rPr>
                                    <w:t>K</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3" o:spid="_x0000_s1068" type="#_x0000_t202" style="position:absolute;margin-left:170.05pt;margin-top:7.85pt;width:1in;height:20.05pt;z-index:2517411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" filled="f" stroked="f" strokeweight=".5pt">
                      <v:textbox>
                        <w:txbxContent>
                          <w:p w:rsidR="00F776F5" w:rsidRPr="002541A1" w:rsidRDefault="00F776F5" w:rsidP="000616DD">
                            <w:pPr>
                              <w:rPr>
                                <w:b/>
                              </w:rPr>
                            </w:pPr>
                            <w:r w:rsidRPr="002541A1">
                              <w:rPr>
                                <w:b/>
                              </w:rPr>
                              <w:t>K</w:t>
                            </w:r>
                          </w:p>
                        </w:txbxContent>
                      </v:textbox>
                    </v:shape>
                  </w:pict>
                </mc:Fallback>
              </mc:AlternateContent>
            </w:r>
          </w:p>
          <w:p w:rsidR="000616DD" w:rsidRDefault="000616DD" w:rsidP="00903D52">
            <w:pPr>
              <w:spacing w:line="360" w:lineRule="auto"/>
            </w:pPr>
            <w:r>
              <w:rPr>
                <w:noProof/>
                <w:lang w:val="en-MY" w:eastAsia="ja-JP"/>
              </w:rPr>
              <mc:AlternateContent>
                <mc:Choice Requires="wps">
                  <w:drawing>
                    <wp:anchor distT="0" distB="0" distL="114300" distR="114300" simplePos="0" relativeHeight="251742208" behindDoc="0" locked="0" layoutInCell="1" allowOverlap="1" wp14:anchorId="08B640BB" wp14:editId="52DDF18B">
                      <wp:simplePos x="0" y="0"/>
                      <wp:positionH relativeFrom="column">
                        <wp:posOffset>2020570</wp:posOffset>
                      </wp:positionH>
                      <wp:positionV relativeFrom="paragraph">
                        <wp:posOffset>128270</wp:posOffset>
                      </wp:positionV>
                      <wp:extent cx="127000" cy="116840"/>
                      <wp:effectExtent l="0" t="0" r="25400" b="16510"/>
                      <wp:wrapNone/>
                      <wp:docPr id="10240" name="Flowchart: Connector 10240"/>
                      <wp:cNvGraphicFramePr/>
                      <a:graphic xmlns:a="http://schemas.openxmlformats.org/drawingml/2006/main">
                        <a:graphicData uri="http://schemas.microsoft.com/office/word/2010/wordprocessingShape">
                          <wps:wsp>
                            <wps:cNvSpPr/>
                            <wps:spPr>
                              <a:xfrm>
                                <a:off x="0" y="0"/>
                                <a:ext cx="127000" cy="116840"/>
                              </a:xfrm>
                              <a:prstGeom prst="flowChartConnector">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10240" o:spid="_x0000_s1026" type="#_x0000_t120" style="position:absolute;margin-left:159.1pt;margin-top:10.1pt;width:10pt;height:9.2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" fillcolor="black [3213]" strokecolor="black [3213]" strokeweight="2pt"/>
                  </w:pict>
                </mc:Fallback>
              </mc:AlternateContent>
            </w:r>
          </w:p>
          <w:p w:rsidR="000616DD" w:rsidRPr="002541A1" w:rsidRDefault="000616DD" w:rsidP="00903D52">
            <w:pPr>
              <w:spacing w:line="360" w:lineRule="auto"/>
            </w:pPr>
          </w:p>
        </w:tc>
      </w:tr>
    </w:tbl>
    <w:p w:rsidR="000616DD" w:rsidRPr="00007E0A" w:rsidRDefault="000616DD" w:rsidP="000616DD">
      <w:pPr>
        <w:jc w:val="center"/>
        <w:rPr>
          <w:sz w:val="24"/>
          <w:szCs w:val="24"/>
          <w:vertAlign w:val="superscript"/>
        </w:rPr>
      </w:pPr>
      <w:r>
        <w:rPr>
          <w:b/>
          <w:sz w:val="24"/>
        </w:rPr>
        <w:t>Figure 9.</w:t>
      </w:r>
      <w:r w:rsidR="000E148A">
        <w:rPr>
          <w:b/>
          <w:sz w:val="24"/>
        </w:rPr>
        <w:t>4</w:t>
      </w:r>
      <w:r>
        <w:rPr>
          <w:b/>
          <w:sz w:val="24"/>
        </w:rPr>
        <w:t xml:space="preserve">: </w:t>
      </w:r>
      <w:r w:rsidR="00035244">
        <w:rPr>
          <w:sz w:val="24"/>
        </w:rPr>
        <w:t>CB shifts up due to increasing load</w:t>
      </w:r>
      <w:r>
        <w:rPr>
          <w:sz w:val="24"/>
          <w:szCs w:val="24"/>
        </w:rPr>
        <w:t>.</w:t>
      </w:r>
    </w:p>
    <w:p w:rsidR="000616DD" w:rsidRPr="00B640F3" w:rsidRDefault="000616DD" w:rsidP="000616DD">
      <w:pPr>
        <w:pStyle w:val="NormalWeb"/>
        <w:shd w:val="clear" w:color="auto" w:fill="FFFFFF"/>
        <w:spacing w:before="0" w:beforeAutospacing="0" w:after="180" w:afterAutospacing="0" w:line="360" w:lineRule="auto"/>
        <w:jc w:val="both"/>
        <w:rPr>
          <w:color w:val="333333"/>
        </w:rPr>
      </w:pPr>
    </w:p>
    <w:p w:rsidR="00E51FFD" w:rsidRPr="001F0CC6" w:rsidRDefault="00E51FFD" w:rsidP="00E51FFD">
      <w:pPr>
        <w:pStyle w:val="Heading3"/>
        <w:spacing w:line="360" w:lineRule="auto"/>
        <w:ind w:left="720"/>
        <w:rPr>
          <w:b w:val="0"/>
        </w:rPr>
      </w:pPr>
      <w:bookmarkStart w:id="154" w:name="_Toc500944792"/>
      <w:bookmarkStart w:id="155" w:name="_Toc519628418"/>
      <w:r>
        <w:rPr>
          <w:rStyle w:val="Strong"/>
          <w:b/>
          <w:color w:val="111111"/>
        </w:rPr>
        <w:t>9</w:t>
      </w:r>
      <w:r w:rsidRPr="001F0CC6">
        <w:rPr>
          <w:rStyle w:val="Strong"/>
          <w:b/>
          <w:color w:val="111111"/>
        </w:rPr>
        <w:t>.</w:t>
      </w:r>
      <w:r>
        <w:rPr>
          <w:rStyle w:val="Strong"/>
          <w:b/>
          <w:color w:val="111111"/>
        </w:rPr>
        <w:t>1.2</w:t>
      </w:r>
      <w:r w:rsidRPr="001F0CC6">
        <w:rPr>
          <w:rStyle w:val="Strong"/>
          <w:b/>
          <w:color w:val="111111"/>
        </w:rPr>
        <w:t>. Centre of Gravity (CG)</w:t>
      </w:r>
      <w:bookmarkEnd w:id="154"/>
      <w:bookmarkEnd w:id="155"/>
    </w:p>
    <w:p w:rsidR="00E51FFD" w:rsidRPr="00903D52" w:rsidRDefault="00A429F6" w:rsidP="00903D52">
      <w:pPr>
        <w:spacing w:line="360" w:lineRule="auto"/>
        <w:jc w:val="both"/>
        <w:rPr>
          <w:sz w:val="24"/>
          <w:szCs w:val="24"/>
        </w:rPr>
      </w:pPr>
      <w:r w:rsidRPr="00903D52">
        <w:rPr>
          <w:sz w:val="24"/>
          <w:szCs w:val="24"/>
        </w:rPr>
        <w:t xml:space="preserve">Centre of Gravity (CG) is the </w:t>
      </w:r>
      <w:proofErr w:type="spellStart"/>
      <w:r w:rsidRPr="00903D52">
        <w:rPr>
          <w:sz w:val="24"/>
          <w:szCs w:val="24"/>
        </w:rPr>
        <w:t>centre</w:t>
      </w:r>
      <w:proofErr w:type="spellEnd"/>
      <w:r w:rsidRPr="00903D52">
        <w:rPr>
          <w:sz w:val="24"/>
          <w:szCs w:val="24"/>
        </w:rPr>
        <w:t xml:space="preserve"> of mass of the ship where all the forces of gravity working on the ship can be considered to act "G". </w:t>
      </w:r>
      <w:r w:rsidR="00E51FFD" w:rsidRPr="00903D52">
        <w:rPr>
          <w:sz w:val="24"/>
          <w:szCs w:val="24"/>
        </w:rPr>
        <w:t xml:space="preserve">The position of </w:t>
      </w:r>
      <w:r w:rsidRPr="00903D52">
        <w:rPr>
          <w:sz w:val="24"/>
          <w:szCs w:val="24"/>
        </w:rPr>
        <w:t>CG</w:t>
      </w:r>
      <w:r w:rsidR="00E51FFD" w:rsidRPr="00903D52">
        <w:rPr>
          <w:sz w:val="24"/>
          <w:szCs w:val="24"/>
        </w:rPr>
        <w:t xml:space="preserve"> is dependent upon the distribution of weights within the ship. As the distribution of weights is altered, the position of “</w:t>
      </w:r>
      <m:oMath>
        <m:r>
          <w:rPr>
            <w:rFonts w:ascii="Cambria Math" w:hAnsi="Cambria Math"/>
            <w:sz w:val="24"/>
            <w:szCs w:val="24"/>
          </w:rPr>
          <m:t>G</m:t>
        </m:r>
      </m:oMath>
      <w:r w:rsidR="00E51FFD" w:rsidRPr="00903D52">
        <w:rPr>
          <w:sz w:val="24"/>
          <w:szCs w:val="24"/>
        </w:rPr>
        <w:t>” will react as follows: “G” moves towards a weight addition</w:t>
      </w:r>
      <w:r w:rsidR="00035244" w:rsidRPr="00903D52">
        <w:rPr>
          <w:sz w:val="24"/>
          <w:szCs w:val="24"/>
        </w:rPr>
        <w:t xml:space="preserve">, </w:t>
      </w:r>
      <w:r w:rsidR="00E51FFD" w:rsidRPr="00903D52">
        <w:rPr>
          <w:sz w:val="24"/>
          <w:szCs w:val="24"/>
        </w:rPr>
        <w:t>“G” moves away from a weight removal</w:t>
      </w:r>
      <w:r w:rsidR="00035244" w:rsidRPr="00903D52">
        <w:rPr>
          <w:sz w:val="24"/>
          <w:szCs w:val="24"/>
        </w:rPr>
        <w:t xml:space="preserve">, </w:t>
      </w:r>
      <w:r w:rsidR="00E51FFD" w:rsidRPr="00903D52">
        <w:rPr>
          <w:sz w:val="24"/>
          <w:szCs w:val="24"/>
        </w:rPr>
        <w:t>“G” moves in the same direction as a weight shift</w:t>
      </w:r>
      <w:r w:rsidR="00035244" w:rsidRPr="00903D52">
        <w:rPr>
          <w:sz w:val="24"/>
          <w:szCs w:val="24"/>
        </w:rPr>
        <w:t>.</w:t>
      </w:r>
    </w:p>
    <w:p w:rsidR="00E97533" w:rsidRDefault="00E97533" w:rsidP="00903D52">
      <w:pPr>
        <w:spacing w:line="360" w:lineRule="auto"/>
        <w:rPr>
          <w:rStyle w:val="Strong"/>
          <w:b w:val="0"/>
          <w:color w:val="111111"/>
          <w:sz w:val="24"/>
          <w:szCs w:val="24"/>
        </w:rPr>
      </w:pPr>
    </w:p>
    <w:p w:rsidR="000011CF" w:rsidRDefault="000011CF" w:rsidP="00903D52">
      <w:pPr>
        <w:spacing w:line="360" w:lineRule="auto"/>
        <w:rPr>
          <w:rStyle w:val="Strong"/>
          <w:b w:val="0"/>
          <w:color w:val="111111"/>
          <w:sz w:val="24"/>
          <w:szCs w:val="24"/>
        </w:rPr>
      </w:pPr>
    </w:p>
    <w:p w:rsidR="000011CF" w:rsidRDefault="000011CF" w:rsidP="00903D52">
      <w:pPr>
        <w:spacing w:line="360" w:lineRule="auto"/>
        <w:rPr>
          <w:rStyle w:val="Strong"/>
          <w:b w:val="0"/>
          <w:color w:val="111111"/>
          <w:sz w:val="24"/>
          <w:szCs w:val="24"/>
        </w:rPr>
      </w:pPr>
    </w:p>
    <w:p w:rsidR="000011CF" w:rsidRDefault="000011CF" w:rsidP="00903D52">
      <w:pPr>
        <w:spacing w:line="360" w:lineRule="auto"/>
        <w:rPr>
          <w:rStyle w:val="Strong"/>
          <w:b w:val="0"/>
          <w:color w:val="111111"/>
          <w:sz w:val="24"/>
          <w:szCs w:val="24"/>
        </w:rPr>
      </w:pPr>
    </w:p>
    <w:p w:rsidR="000011CF" w:rsidRDefault="000011CF" w:rsidP="00903D52">
      <w:pPr>
        <w:spacing w:line="360" w:lineRule="auto"/>
        <w:rPr>
          <w:rStyle w:val="Strong"/>
          <w:b w:val="0"/>
          <w:color w:val="111111"/>
          <w:sz w:val="24"/>
          <w:szCs w:val="24"/>
        </w:rPr>
      </w:pPr>
    </w:p>
    <w:p w:rsidR="000011CF" w:rsidRDefault="000011CF" w:rsidP="00903D52">
      <w:pPr>
        <w:spacing w:line="360" w:lineRule="auto"/>
        <w:rPr>
          <w:rStyle w:val="Strong"/>
          <w:b w:val="0"/>
          <w:color w:val="111111"/>
          <w:sz w:val="24"/>
          <w:szCs w:val="24"/>
        </w:rPr>
      </w:pPr>
    </w:p>
    <w:p w:rsidR="000011CF" w:rsidRDefault="000011CF" w:rsidP="00903D52">
      <w:pPr>
        <w:spacing w:line="360" w:lineRule="auto"/>
        <w:rPr>
          <w:rStyle w:val="Strong"/>
          <w:b w:val="0"/>
          <w:color w:val="111111"/>
          <w:sz w:val="24"/>
          <w:szCs w:val="24"/>
        </w:rPr>
      </w:pPr>
    </w:p>
    <w:p w:rsidR="000011CF" w:rsidRPr="00903D52" w:rsidRDefault="000011CF" w:rsidP="00903D52">
      <w:pPr>
        <w:spacing w:line="360" w:lineRule="auto"/>
        <w:rPr>
          <w:rStyle w:val="Strong"/>
          <w:b w:val="0"/>
          <w:color w:val="111111"/>
          <w:sz w:val="24"/>
          <w:szCs w:val="24"/>
        </w:rPr>
      </w:pPr>
    </w:p>
    <w:tbl>
      <w:tblPr>
        <w:tblStyle w:val="TableGrid"/>
        <w:tblW w:w="0" w:type="auto"/>
        <w:jc w:val="center"/>
        <w:tblInd w:w="-3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7"/>
      </w:tblGrid>
      <w:tr w:rsidR="00E97533" w:rsidTr="00E97533">
        <w:trPr>
          <w:jc w:val="center"/>
        </w:trPr>
        <w:tc>
          <w:tcPr>
            <w:tcW w:w="6757" w:type="dxa"/>
            <w:vAlign w:val="center"/>
          </w:tcPr>
          <w:p w:rsidR="00E97533" w:rsidRDefault="00E97533" w:rsidP="00903D52">
            <w:pPr>
              <w:spacing w:line="360" w:lineRule="auto"/>
              <w:rPr>
                <w:rStyle w:val="Strong"/>
                <w:b w:val="0"/>
                <w:color w:val="111111"/>
                <w:sz w:val="24"/>
                <w:szCs w:val="24"/>
              </w:rPr>
            </w:pPr>
          </w:p>
          <w:p w:rsidR="00E97533" w:rsidRDefault="00884E9F" w:rsidP="00903D52">
            <w:pPr>
              <w:spacing w:line="360" w:lineRule="auto"/>
              <w:rPr>
                <w:rStyle w:val="Strong"/>
                <w:b w:val="0"/>
                <w:color w:val="111111"/>
                <w:sz w:val="24"/>
                <w:szCs w:val="24"/>
              </w:rPr>
            </w:pPr>
            <w:r>
              <w:rPr>
                <w:noProof/>
                <w:lang w:val="en-MY" w:eastAsia="ja-JP"/>
              </w:rPr>
              <mc:AlternateContent>
                <mc:Choice Requires="wps">
                  <w:drawing>
                    <wp:anchor distT="0" distB="0" distL="114300" distR="114300" simplePos="0" relativeHeight="251789312" behindDoc="0" locked="0" layoutInCell="1" allowOverlap="1" wp14:anchorId="7E0AC022" wp14:editId="7D79E237">
                      <wp:simplePos x="0" y="0"/>
                      <wp:positionH relativeFrom="column">
                        <wp:posOffset>1259205</wp:posOffset>
                      </wp:positionH>
                      <wp:positionV relativeFrom="paragraph">
                        <wp:posOffset>237490</wp:posOffset>
                      </wp:positionV>
                      <wp:extent cx="914400" cy="254635"/>
                      <wp:effectExtent l="0" t="0" r="0" b="0"/>
                      <wp:wrapNone/>
                      <wp:docPr id="10269" name="Text Box 10269"/>
                      <wp:cNvGraphicFramePr/>
                      <a:graphic xmlns:a="http://schemas.openxmlformats.org/drawingml/2006/main">
                        <a:graphicData uri="http://schemas.microsoft.com/office/word/2010/wordprocessingShape">
                          <wps:wsp>
                            <wps:cNvSpPr txBox="1"/>
                            <wps:spPr>
                              <a:xfrm>
                                <a:off x="0" y="0"/>
                                <a:ext cx="914400"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2541A1" w:rsidRDefault="00D55C7F" w:rsidP="00E97533">
                                  <w:pPr>
                                    <w:rPr>
                                      <w:b/>
                                    </w:rPr>
                                  </w:pPr>
                                  <w:r>
                                    <w:rPr>
                                      <w:b/>
                                    </w:rPr>
                                    <w:t>Removed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269" o:spid="_x0000_s1069" type="#_x0000_t202" style="position:absolute;margin-left:99.15pt;margin-top:18.7pt;width:1in;height:20.05pt;z-index:251789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" filled="f" stroked="f" strokeweight=".5pt">
                      <v:textbox>
                        <w:txbxContent>
                          <w:p w:rsidR="00F776F5" w:rsidRPr="002541A1" w:rsidRDefault="00F776F5" w:rsidP="00E97533">
                            <w:pPr>
                              <w:rPr>
                                <w:b/>
                              </w:rPr>
                            </w:pPr>
                            <w:r>
                              <w:rPr>
                                <w:b/>
                              </w:rPr>
                              <w:t>Removed</w:t>
                            </w:r>
                          </w:p>
                        </w:txbxContent>
                      </v:textbox>
                    </v:shape>
                  </w:pict>
                </mc:Fallback>
              </mc:AlternateContent>
            </w:r>
            <w:r w:rsidR="000011CF">
              <w:rPr>
                <w:noProof/>
                <w:lang w:val="en-MY" w:eastAsia="ja-JP"/>
              </w:rPr>
              <mc:AlternateContent>
                <mc:Choice Requires="wps">
                  <w:drawing>
                    <wp:anchor distT="0" distB="0" distL="114300" distR="114300" simplePos="0" relativeHeight="251777024" behindDoc="0" locked="0" layoutInCell="1" allowOverlap="1" wp14:anchorId="47E86093" wp14:editId="38CDC656">
                      <wp:simplePos x="0" y="0"/>
                      <wp:positionH relativeFrom="column">
                        <wp:posOffset>2052320</wp:posOffset>
                      </wp:positionH>
                      <wp:positionV relativeFrom="paragraph">
                        <wp:posOffset>12065</wp:posOffset>
                      </wp:positionV>
                      <wp:extent cx="20955" cy="2391410"/>
                      <wp:effectExtent l="0" t="0" r="36195" b="27940"/>
                      <wp:wrapNone/>
                      <wp:docPr id="22" name="Straight Connector 22"/>
                      <wp:cNvGraphicFramePr/>
                      <a:graphic xmlns:a="http://schemas.openxmlformats.org/drawingml/2006/main">
                        <a:graphicData uri="http://schemas.microsoft.com/office/word/2010/wordprocessingShape">
                          <wps:wsp>
                            <wps:cNvCnPr/>
                            <wps:spPr>
                              <a:xfrm>
                                <a:off x="0" y="0"/>
                                <a:ext cx="20955" cy="239141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2" o:spid="_x0000_s1026" style="position:absolute;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1.6pt,.95pt" to="163.25pt,18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" strokecolor="#4579b8 [3044]"/>
                  </w:pict>
                </mc:Fallback>
              </mc:AlternateContent>
            </w:r>
            <w:r w:rsidR="00E97533">
              <w:rPr>
                <w:noProof/>
                <w:lang w:val="en-MY" w:eastAsia="ja-JP"/>
              </w:rPr>
              <mc:AlternateContent>
                <mc:Choice Requires="wps">
                  <w:drawing>
                    <wp:anchor distT="0" distB="0" distL="114300" distR="114300" simplePos="0" relativeHeight="251785216" behindDoc="0" locked="0" layoutInCell="1" allowOverlap="1" wp14:anchorId="493EB067" wp14:editId="05022D1F">
                      <wp:simplePos x="0" y="0"/>
                      <wp:positionH relativeFrom="column">
                        <wp:posOffset>2140585</wp:posOffset>
                      </wp:positionH>
                      <wp:positionV relativeFrom="paragraph">
                        <wp:posOffset>116840</wp:posOffset>
                      </wp:positionV>
                      <wp:extent cx="914400" cy="254635"/>
                      <wp:effectExtent l="0" t="0" r="0" b="0"/>
                      <wp:wrapNone/>
                      <wp:docPr id="24" name="Text Box 24"/>
                      <wp:cNvGraphicFramePr/>
                      <a:graphic xmlns:a="http://schemas.openxmlformats.org/drawingml/2006/main">
                        <a:graphicData uri="http://schemas.microsoft.com/office/word/2010/wordprocessingShape">
                          <wps:wsp>
                            <wps:cNvSpPr txBox="1"/>
                            <wps:spPr>
                              <a:xfrm>
                                <a:off x="0" y="0"/>
                                <a:ext cx="914400"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2541A1" w:rsidRDefault="00D55C7F" w:rsidP="00E97533">
                                  <w:pPr>
                                    <w:rPr>
                                      <w:b/>
                                    </w:rPr>
                                  </w:pPr>
                                  <w:r>
                                    <w:rPr>
                                      <w:b/>
                                    </w:rPr>
                                    <w:t>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70" type="#_x0000_t202" style="position:absolute;margin-left:168.55pt;margin-top:9.2pt;width:1in;height:20.05pt;z-index:251785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" filled="f" stroked="f" strokeweight=".5pt">
                      <v:textbox>
                        <w:txbxContent>
                          <w:p w:rsidR="00F776F5" w:rsidRPr="002541A1" w:rsidRDefault="00F776F5" w:rsidP="00E97533">
                            <w:pPr>
                              <w:rPr>
                                <w:b/>
                              </w:rPr>
                            </w:pPr>
                            <w:r>
                              <w:rPr>
                                <w:b/>
                              </w:rPr>
                              <w:t>M</w:t>
                            </w:r>
                          </w:p>
                        </w:txbxContent>
                      </v:textbox>
                    </v:shape>
                  </w:pict>
                </mc:Fallback>
              </mc:AlternateContent>
            </w:r>
            <w:r w:rsidR="00E97533">
              <w:rPr>
                <w:noProof/>
                <w:lang w:val="en-MY" w:eastAsia="ja-JP"/>
              </w:rPr>
              <mc:AlternateContent>
                <mc:Choice Requires="wps">
                  <w:drawing>
                    <wp:anchor distT="0" distB="0" distL="114300" distR="114300" simplePos="0" relativeHeight="251782144" behindDoc="0" locked="0" layoutInCell="1" allowOverlap="1" wp14:anchorId="3F89BF99" wp14:editId="22883969">
                      <wp:simplePos x="0" y="0"/>
                      <wp:positionH relativeFrom="column">
                        <wp:posOffset>1992630</wp:posOffset>
                      </wp:positionH>
                      <wp:positionV relativeFrom="paragraph">
                        <wp:posOffset>240030</wp:posOffset>
                      </wp:positionV>
                      <wp:extent cx="127000" cy="116840"/>
                      <wp:effectExtent l="0" t="0" r="25400" b="16510"/>
                      <wp:wrapNone/>
                      <wp:docPr id="26" name="Flowchart: Connector 26"/>
                      <wp:cNvGraphicFramePr/>
                      <a:graphic xmlns:a="http://schemas.openxmlformats.org/drawingml/2006/main">
                        <a:graphicData uri="http://schemas.microsoft.com/office/word/2010/wordprocessingShape">
                          <wps:wsp>
                            <wps:cNvSpPr/>
                            <wps:spPr>
                              <a:xfrm>
                                <a:off x="0" y="0"/>
                                <a:ext cx="127000" cy="116840"/>
                              </a:xfrm>
                              <a:prstGeom prst="flowChartConnector">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26" o:spid="_x0000_s1026" type="#_x0000_t120" style="position:absolute;margin-left:156.9pt;margin-top:18.9pt;width:10pt;height:9.2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" fillcolor="black [3213]" strokecolor="black [3213]" strokeweight="2pt"/>
                  </w:pict>
                </mc:Fallback>
              </mc:AlternateContent>
            </w:r>
          </w:p>
          <w:p w:rsidR="00E97533" w:rsidRDefault="00E97533" w:rsidP="00903D52">
            <w:pPr>
              <w:spacing w:line="360" w:lineRule="auto"/>
            </w:pPr>
          </w:p>
          <w:p w:rsidR="00E97533" w:rsidRDefault="000011CF" w:rsidP="00903D52">
            <w:pPr>
              <w:spacing w:line="360" w:lineRule="auto"/>
            </w:pPr>
            <w:r>
              <w:rPr>
                <w:noProof/>
                <w:lang w:val="en-MY" w:eastAsia="ja-JP"/>
              </w:rPr>
              <mc:AlternateContent>
                <mc:Choice Requires="wps">
                  <w:drawing>
                    <wp:anchor distT="0" distB="0" distL="114300" distR="114300" simplePos="0" relativeHeight="251776000" behindDoc="0" locked="0" layoutInCell="1" allowOverlap="1" wp14:anchorId="5F0F290A" wp14:editId="63A651CD">
                      <wp:simplePos x="0" y="0"/>
                      <wp:positionH relativeFrom="column">
                        <wp:posOffset>655955</wp:posOffset>
                      </wp:positionH>
                      <wp:positionV relativeFrom="paragraph">
                        <wp:posOffset>78105</wp:posOffset>
                      </wp:positionV>
                      <wp:extent cx="2902585" cy="1881505"/>
                      <wp:effectExtent l="0" t="0" r="12065" b="23495"/>
                      <wp:wrapNone/>
                      <wp:docPr id="27" name="Rounded Rectangle 27"/>
                      <wp:cNvGraphicFramePr/>
                      <a:graphic xmlns:a="http://schemas.openxmlformats.org/drawingml/2006/main">
                        <a:graphicData uri="http://schemas.microsoft.com/office/word/2010/wordprocessingShape">
                          <wps:wsp>
                            <wps:cNvSpPr/>
                            <wps:spPr>
                              <a:xfrm>
                                <a:off x="0" y="0"/>
                                <a:ext cx="2902585" cy="188150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7" o:spid="_x0000_s1026" style="position:absolute;margin-left:51.65pt;margin-top:6.15pt;width:228.55pt;height:148.1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" filled="f" strokecolor="black [3213]" strokeweight="2pt"/>
                  </w:pict>
                </mc:Fallback>
              </mc:AlternateContent>
            </w:r>
            <w:r w:rsidR="00E97533">
              <w:rPr>
                <w:noProof/>
                <w:lang w:val="en-MY" w:eastAsia="ja-JP"/>
              </w:rPr>
              <mc:AlternateContent>
                <mc:Choice Requires="wps">
                  <w:drawing>
                    <wp:anchor distT="0" distB="0" distL="114300" distR="114300" simplePos="0" relativeHeight="251787264" behindDoc="0" locked="0" layoutInCell="1" allowOverlap="1" wp14:anchorId="7E9D1842" wp14:editId="6BB8A6AB">
                      <wp:simplePos x="0" y="0"/>
                      <wp:positionH relativeFrom="column">
                        <wp:posOffset>1899285</wp:posOffset>
                      </wp:positionH>
                      <wp:positionV relativeFrom="paragraph">
                        <wp:posOffset>86995</wp:posOffset>
                      </wp:positionV>
                      <wp:extent cx="0" cy="361950"/>
                      <wp:effectExtent l="76200" t="38100" r="95250" b="57150"/>
                      <wp:wrapNone/>
                      <wp:docPr id="10245" name="Straight Arrow Connector 10245"/>
                      <wp:cNvGraphicFramePr/>
                      <a:graphic xmlns:a="http://schemas.openxmlformats.org/drawingml/2006/main">
                        <a:graphicData uri="http://schemas.microsoft.com/office/word/2010/wordprocessingShape">
                          <wps:wsp>
                            <wps:cNvCnPr/>
                            <wps:spPr>
                              <a:xfrm>
                                <a:off x="0" y="0"/>
                                <a:ext cx="0" cy="361950"/>
                              </a:xfrm>
                              <a:prstGeom prst="straightConnector1">
                                <a:avLst/>
                              </a:prstGeom>
                              <a:ln>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0245" o:spid="_x0000_s1026" type="#_x0000_t32" style="position:absolute;margin-left:149.55pt;margin-top:6.85pt;width:0;height:28.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" strokecolor="#4579b8 [3044]">
                      <v:stroke startarrow="block" endarrow="block"/>
                    </v:shape>
                  </w:pict>
                </mc:Fallback>
              </mc:AlternateContent>
            </w:r>
            <w:r w:rsidR="00E97533">
              <w:rPr>
                <w:noProof/>
                <w:lang w:val="en-MY" w:eastAsia="ja-JP"/>
              </w:rPr>
              <mc:AlternateContent>
                <mc:Choice Requires="wps">
                  <w:drawing>
                    <wp:anchor distT="0" distB="0" distL="114300" distR="114300" simplePos="0" relativeHeight="251784192" behindDoc="0" locked="0" layoutInCell="1" allowOverlap="1" wp14:anchorId="25DED05B" wp14:editId="6FEBEBA0">
                      <wp:simplePos x="0" y="0"/>
                      <wp:positionH relativeFrom="column">
                        <wp:posOffset>2167255</wp:posOffset>
                      </wp:positionH>
                      <wp:positionV relativeFrom="paragraph">
                        <wp:posOffset>87630</wp:posOffset>
                      </wp:positionV>
                      <wp:extent cx="914400" cy="254635"/>
                      <wp:effectExtent l="0" t="0" r="0" b="0"/>
                      <wp:wrapNone/>
                      <wp:docPr id="35" name="Text Box 35"/>
                      <wp:cNvGraphicFramePr/>
                      <a:graphic xmlns:a="http://schemas.openxmlformats.org/drawingml/2006/main">
                        <a:graphicData uri="http://schemas.microsoft.com/office/word/2010/wordprocessingShape">
                          <wps:wsp>
                            <wps:cNvSpPr txBox="1"/>
                            <wps:spPr>
                              <a:xfrm>
                                <a:off x="0" y="0"/>
                                <a:ext cx="914400"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2541A1" w:rsidRDefault="00D55C7F" w:rsidP="00E97533">
                                  <w:pPr>
                                    <w:rPr>
                                      <w:b/>
                                    </w:rPr>
                                  </w:pPr>
                                  <w:r>
                                    <w:rPr>
                                      <w:b/>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71" type="#_x0000_t202" style="position:absolute;margin-left:170.65pt;margin-top:6.9pt;width:1in;height:20.05pt;z-index:2517841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" filled="f" stroked="f" strokeweight=".5pt">
                      <v:textbox>
                        <w:txbxContent>
                          <w:p w:rsidR="00F776F5" w:rsidRPr="002541A1" w:rsidRDefault="00F776F5" w:rsidP="00E97533">
                            <w:pPr>
                              <w:rPr>
                                <w:b/>
                              </w:rPr>
                            </w:pPr>
                            <w:r>
                              <w:rPr>
                                <w:b/>
                              </w:rPr>
                              <w:t>G</w:t>
                            </w:r>
                          </w:p>
                        </w:txbxContent>
                      </v:textbox>
                    </v:shape>
                  </w:pict>
                </mc:Fallback>
              </mc:AlternateContent>
            </w:r>
          </w:p>
          <w:p w:rsidR="00E97533" w:rsidRDefault="00E97533" w:rsidP="00903D52">
            <w:pPr>
              <w:spacing w:line="360" w:lineRule="auto"/>
            </w:pPr>
            <w:r>
              <w:rPr>
                <w:noProof/>
                <w:lang w:val="en-MY" w:eastAsia="ja-JP"/>
              </w:rPr>
              <mc:AlternateContent>
                <mc:Choice Requires="wps">
                  <w:drawing>
                    <wp:anchor distT="0" distB="0" distL="114300" distR="114300" simplePos="0" relativeHeight="251781120" behindDoc="0" locked="0" layoutInCell="1" allowOverlap="1" wp14:anchorId="48BB5EA6" wp14:editId="572AD401">
                      <wp:simplePos x="0" y="0"/>
                      <wp:positionH relativeFrom="column">
                        <wp:posOffset>2003425</wp:posOffset>
                      </wp:positionH>
                      <wp:positionV relativeFrom="paragraph">
                        <wp:posOffset>16510</wp:posOffset>
                      </wp:positionV>
                      <wp:extent cx="127000" cy="116840"/>
                      <wp:effectExtent l="0" t="0" r="25400" b="16510"/>
                      <wp:wrapNone/>
                      <wp:docPr id="36" name="Flowchart: Connector 36"/>
                      <wp:cNvGraphicFramePr/>
                      <a:graphic xmlns:a="http://schemas.openxmlformats.org/drawingml/2006/main">
                        <a:graphicData uri="http://schemas.microsoft.com/office/word/2010/wordprocessingShape">
                          <wps:wsp>
                            <wps:cNvSpPr/>
                            <wps:spPr>
                              <a:xfrm>
                                <a:off x="0" y="0"/>
                                <a:ext cx="127000" cy="116840"/>
                              </a:xfrm>
                              <a:prstGeom prst="flowChartConnector">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36" o:spid="_x0000_s1026" type="#_x0000_t120" style="position:absolute;margin-left:157.75pt;margin-top:1.3pt;width:10pt;height:9.2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" fillcolor="black [3213]" strokecolor="black [3213]" strokeweight="2pt"/>
                  </w:pict>
                </mc:Fallback>
              </mc:AlternateContent>
            </w:r>
          </w:p>
          <w:p w:rsidR="00E97533" w:rsidRDefault="00E97533" w:rsidP="00903D52">
            <w:pPr>
              <w:spacing w:line="360" w:lineRule="auto"/>
            </w:pPr>
          </w:p>
          <w:p w:rsidR="00E97533" w:rsidRPr="002541A1" w:rsidRDefault="00A429F6" w:rsidP="00903D52">
            <w:pPr>
              <w:spacing w:line="360" w:lineRule="auto"/>
            </w:pPr>
            <w:r>
              <w:rPr>
                <w:noProof/>
                <w:lang w:val="en-MY" w:eastAsia="ja-JP"/>
              </w:rPr>
              <mc:AlternateContent>
                <mc:Choice Requires="wps">
                  <w:drawing>
                    <wp:anchor distT="0" distB="0" distL="114300" distR="114300" simplePos="0" relativeHeight="251791360" behindDoc="0" locked="0" layoutInCell="1" allowOverlap="1" wp14:anchorId="21141211" wp14:editId="1A05D8A4">
                      <wp:simplePos x="0" y="0"/>
                      <wp:positionH relativeFrom="column">
                        <wp:posOffset>1429385</wp:posOffset>
                      </wp:positionH>
                      <wp:positionV relativeFrom="paragraph">
                        <wp:posOffset>15240</wp:posOffset>
                      </wp:positionV>
                      <wp:extent cx="914400" cy="254635"/>
                      <wp:effectExtent l="0" t="0" r="0" b="0"/>
                      <wp:wrapNone/>
                      <wp:docPr id="10270" name="Text Box 10270"/>
                      <wp:cNvGraphicFramePr/>
                      <a:graphic xmlns:a="http://schemas.openxmlformats.org/drawingml/2006/main">
                        <a:graphicData uri="http://schemas.microsoft.com/office/word/2010/wordprocessingShape">
                          <wps:wsp>
                            <wps:cNvSpPr txBox="1"/>
                            <wps:spPr>
                              <a:xfrm>
                                <a:off x="0" y="0"/>
                                <a:ext cx="914400"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2541A1" w:rsidRDefault="00D55C7F" w:rsidP="00A429F6">
                                  <w:pPr>
                                    <w:rPr>
                                      <w:b/>
                                    </w:rPr>
                                  </w:pPr>
                                  <w:r>
                                    <w:rPr>
                                      <w:b/>
                                    </w:rPr>
                                    <w:t>Added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270" o:spid="_x0000_s1072" type="#_x0000_t202" style="position:absolute;margin-left:112.55pt;margin-top:1.2pt;width:1in;height:20.05pt;z-index:251791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" filled="f" stroked="f" strokeweight=".5pt">
                      <v:textbox>
                        <w:txbxContent>
                          <w:p w:rsidR="00F776F5" w:rsidRPr="002541A1" w:rsidRDefault="00F776F5" w:rsidP="00A429F6">
                            <w:pPr>
                              <w:rPr>
                                <w:b/>
                              </w:rPr>
                            </w:pPr>
                            <w:r>
                              <w:rPr>
                                <w:b/>
                              </w:rPr>
                              <w:t>Added</w:t>
                            </w:r>
                          </w:p>
                        </w:txbxContent>
                      </v:textbox>
                    </v:shape>
                  </w:pict>
                </mc:Fallback>
              </mc:AlternateContent>
            </w:r>
            <w:r w:rsidR="00E97533">
              <w:rPr>
                <w:noProof/>
                <w:lang w:val="en-MY" w:eastAsia="ja-JP"/>
              </w:rPr>
              <mc:AlternateContent>
                <mc:Choice Requires="wps">
                  <w:drawing>
                    <wp:anchor distT="0" distB="0" distL="114300" distR="114300" simplePos="0" relativeHeight="251786240" behindDoc="0" locked="0" layoutInCell="1" allowOverlap="1" wp14:anchorId="6D54C379" wp14:editId="67DBE620">
                      <wp:simplePos x="0" y="0"/>
                      <wp:positionH relativeFrom="column">
                        <wp:posOffset>3547745</wp:posOffset>
                      </wp:positionH>
                      <wp:positionV relativeFrom="paragraph">
                        <wp:posOffset>4445</wp:posOffset>
                      </wp:positionV>
                      <wp:extent cx="274320" cy="254635"/>
                      <wp:effectExtent l="0" t="0" r="0" b="0"/>
                      <wp:wrapNone/>
                      <wp:docPr id="44" name="Text Box 44"/>
                      <wp:cNvGraphicFramePr/>
                      <a:graphic xmlns:a="http://schemas.openxmlformats.org/drawingml/2006/main">
                        <a:graphicData uri="http://schemas.microsoft.com/office/word/2010/wordprocessingShape">
                          <wps:wsp>
                            <wps:cNvSpPr txBox="1"/>
                            <wps:spPr>
                              <a:xfrm>
                                <a:off x="0" y="0"/>
                                <a:ext cx="274320"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FB0D08" w:rsidRDefault="00D55C7F" w:rsidP="00E97533">
                                  <w:pPr>
                                    <w:rPr>
                                      <w:rFonts w:ascii="Cambria Math" w:hAnsi="Cambria Math"/>
                                      <w:sz w:val="16"/>
                                      <w:szCs w:val="16"/>
                                      <w:oMath/>
                                    </w:rPr>
                                  </w:pPr>
                                  <m:oMathPara>
                                    <m:oMath>
                                      <m:r>
                                        <w:rPr>
                                          <w:rFonts w:ascii="Cambria Math" w:hAnsi="Cambria Math"/>
                                          <w:sz w:val="16"/>
                                          <w:szCs w:val="16"/>
                                        </w:rPr>
                                        <m:t>Waterline</m:t>
                                      </m:r>
                                    </m:oMath>
                                  </m:oMathPara>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73" type="#_x0000_t202" style="position:absolute;margin-left:279.35pt;margin-top:.35pt;width:21.6pt;height:20.05pt;z-index:251786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" filled="f" stroked="f" strokeweight=".5pt">
                      <v:textbox>
                        <w:txbxContent>
                          <w:p w:rsidR="00F776F5" w:rsidRPr="00FB0D08" w:rsidRDefault="00F776F5" w:rsidP="00E97533">
                            <w:pPr>
                              <w:rPr>
                                <w:rFonts w:ascii="Cambria Math" w:hAnsi="Cambria Math"/>
                                <w:sz w:val="16"/>
                                <w:szCs w:val="16"/>
                                <w:oMath/>
                              </w:rPr>
                            </w:pPr>
                            <m:oMathPara>
                              <m:oMath>
                                <m:r>
                                  <w:rPr>
                                    <w:rFonts w:ascii="Cambria Math" w:hAnsi="Cambria Math"/>
                                    <w:sz w:val="16"/>
                                    <w:szCs w:val="16"/>
                                  </w:rPr>
                                  <m:t>Waterline</m:t>
                                </m:r>
                              </m:oMath>
                            </m:oMathPara>
                          </w:p>
                        </w:txbxContent>
                      </v:textbox>
                    </v:shape>
                  </w:pict>
                </mc:Fallback>
              </mc:AlternateContent>
            </w:r>
          </w:p>
          <w:p w:rsidR="00E97533" w:rsidRDefault="000011CF" w:rsidP="00903D52">
            <w:pPr>
              <w:spacing w:line="360" w:lineRule="auto"/>
            </w:pPr>
            <w:r>
              <w:rPr>
                <w:noProof/>
                <w:lang w:val="en-MY" w:eastAsia="ja-JP"/>
              </w:rPr>
              <mc:AlternateContent>
                <mc:Choice Requires="wps">
                  <w:drawing>
                    <wp:anchor distT="0" distB="0" distL="114300" distR="114300" simplePos="0" relativeHeight="251774976" behindDoc="0" locked="0" layoutInCell="1" allowOverlap="1" wp14:anchorId="7A184C7D" wp14:editId="113B42B6">
                      <wp:simplePos x="0" y="0"/>
                      <wp:positionH relativeFrom="column">
                        <wp:posOffset>-59690</wp:posOffset>
                      </wp:positionH>
                      <wp:positionV relativeFrom="paragraph">
                        <wp:posOffset>77470</wp:posOffset>
                      </wp:positionV>
                      <wp:extent cx="4252595" cy="988060"/>
                      <wp:effectExtent l="0" t="0" r="0" b="2540"/>
                      <wp:wrapNone/>
                      <wp:docPr id="50" name="Rectangle 50"/>
                      <wp:cNvGraphicFramePr/>
                      <a:graphic xmlns:a="http://schemas.openxmlformats.org/drawingml/2006/main">
                        <a:graphicData uri="http://schemas.microsoft.com/office/word/2010/wordprocessingShape">
                          <wps:wsp>
                            <wps:cNvSpPr/>
                            <wps:spPr>
                              <a:xfrm>
                                <a:off x="0" y="0"/>
                                <a:ext cx="4252595" cy="98806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0" o:spid="_x0000_s1026" style="position:absolute;margin-left:-4.7pt;margin-top:6.1pt;width:334.85pt;height:77.8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" fillcolor="#d8d8d8 [2732]" stroked="f" strokeweight="2pt"/>
                  </w:pict>
                </mc:Fallback>
              </mc:AlternateContent>
            </w:r>
          </w:p>
          <w:p w:rsidR="00E97533" w:rsidRDefault="00E97533" w:rsidP="00903D52">
            <w:pPr>
              <w:spacing w:line="360" w:lineRule="auto"/>
            </w:pPr>
            <w:r>
              <w:rPr>
                <w:noProof/>
                <w:lang w:val="en-MY" w:eastAsia="ja-JP"/>
              </w:rPr>
              <mc:AlternateContent>
                <mc:Choice Requires="wps">
                  <w:drawing>
                    <wp:anchor distT="0" distB="0" distL="114300" distR="114300" simplePos="0" relativeHeight="251783168" behindDoc="0" locked="0" layoutInCell="1" allowOverlap="1" wp14:anchorId="297AF7CA" wp14:editId="6D80D8A5">
                      <wp:simplePos x="0" y="0"/>
                      <wp:positionH relativeFrom="column">
                        <wp:posOffset>2176145</wp:posOffset>
                      </wp:positionH>
                      <wp:positionV relativeFrom="paragraph">
                        <wp:posOffset>55880</wp:posOffset>
                      </wp:positionV>
                      <wp:extent cx="914400" cy="254635"/>
                      <wp:effectExtent l="0" t="0" r="0" b="0"/>
                      <wp:wrapNone/>
                      <wp:docPr id="54" name="Text Box 54"/>
                      <wp:cNvGraphicFramePr/>
                      <a:graphic xmlns:a="http://schemas.openxmlformats.org/drawingml/2006/main">
                        <a:graphicData uri="http://schemas.microsoft.com/office/word/2010/wordprocessingShape">
                          <wps:wsp>
                            <wps:cNvSpPr txBox="1"/>
                            <wps:spPr>
                              <a:xfrm>
                                <a:off x="0" y="0"/>
                                <a:ext cx="914400"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2541A1" w:rsidRDefault="00D55C7F" w:rsidP="00E97533">
                                  <w:pPr>
                                    <w:rPr>
                                      <w:b/>
                                    </w:rPr>
                                  </w:pPr>
                                  <w:r>
                                    <w:rPr>
                                      <w:b/>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4" o:spid="_x0000_s1074" type="#_x0000_t202" style="position:absolute;margin-left:171.35pt;margin-top:4.4pt;width:1in;height:20.05pt;z-index:2517831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" filled="f" stroked="f" strokeweight=".5pt">
                      <v:textbox>
                        <w:txbxContent>
                          <w:p w:rsidR="00F776F5" w:rsidRPr="002541A1" w:rsidRDefault="00F776F5" w:rsidP="00E97533">
                            <w:pPr>
                              <w:rPr>
                                <w:b/>
                              </w:rPr>
                            </w:pPr>
                            <w:r>
                              <w:rPr>
                                <w:b/>
                              </w:rPr>
                              <w:t>B</w:t>
                            </w:r>
                          </w:p>
                        </w:txbxContent>
                      </v:textbox>
                    </v:shape>
                  </w:pict>
                </mc:Fallback>
              </mc:AlternateContent>
            </w:r>
            <w:r>
              <w:rPr>
                <w:noProof/>
                <w:lang w:val="en-MY" w:eastAsia="ja-JP"/>
              </w:rPr>
              <mc:AlternateContent>
                <mc:Choice Requires="wps">
                  <w:drawing>
                    <wp:anchor distT="0" distB="0" distL="114300" distR="114300" simplePos="0" relativeHeight="251780096" behindDoc="0" locked="0" layoutInCell="1" allowOverlap="1" wp14:anchorId="03043119" wp14:editId="52DC48FF">
                      <wp:simplePos x="0" y="0"/>
                      <wp:positionH relativeFrom="column">
                        <wp:posOffset>2013585</wp:posOffset>
                      </wp:positionH>
                      <wp:positionV relativeFrom="paragraph">
                        <wp:posOffset>133985</wp:posOffset>
                      </wp:positionV>
                      <wp:extent cx="127000" cy="116840"/>
                      <wp:effectExtent l="0" t="0" r="25400" b="16510"/>
                      <wp:wrapNone/>
                      <wp:docPr id="55" name="Flowchart: Connector 55"/>
                      <wp:cNvGraphicFramePr/>
                      <a:graphic xmlns:a="http://schemas.openxmlformats.org/drawingml/2006/main">
                        <a:graphicData uri="http://schemas.microsoft.com/office/word/2010/wordprocessingShape">
                          <wps:wsp>
                            <wps:cNvSpPr/>
                            <wps:spPr>
                              <a:xfrm>
                                <a:off x="0" y="0"/>
                                <a:ext cx="127000" cy="116840"/>
                              </a:xfrm>
                              <a:prstGeom prst="flowChartConnector">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55" o:spid="_x0000_s1026" type="#_x0000_t120" style="position:absolute;margin-left:158.55pt;margin-top:10.55pt;width:10pt;height:9.2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" fillcolor="black [3213]" strokecolor="black [3213]" strokeweight="2pt"/>
                  </w:pict>
                </mc:Fallback>
              </mc:AlternateContent>
            </w:r>
          </w:p>
          <w:p w:rsidR="00E97533" w:rsidRDefault="00E97533" w:rsidP="00903D52">
            <w:pPr>
              <w:spacing w:line="360" w:lineRule="auto"/>
            </w:pPr>
          </w:p>
          <w:p w:rsidR="00E97533" w:rsidRDefault="00E97533" w:rsidP="00903D52">
            <w:pPr>
              <w:spacing w:line="360" w:lineRule="auto"/>
            </w:pPr>
            <w:r>
              <w:rPr>
                <w:noProof/>
                <w:lang w:val="en-MY" w:eastAsia="ja-JP"/>
              </w:rPr>
              <mc:AlternateContent>
                <mc:Choice Requires="wps">
                  <w:drawing>
                    <wp:anchor distT="0" distB="0" distL="114300" distR="114300" simplePos="0" relativeHeight="251778048" behindDoc="0" locked="0" layoutInCell="1" allowOverlap="1" wp14:anchorId="67E95254" wp14:editId="7D083C60">
                      <wp:simplePos x="0" y="0"/>
                      <wp:positionH relativeFrom="column">
                        <wp:posOffset>2205355</wp:posOffset>
                      </wp:positionH>
                      <wp:positionV relativeFrom="paragraph">
                        <wp:posOffset>120650</wp:posOffset>
                      </wp:positionV>
                      <wp:extent cx="914400" cy="254635"/>
                      <wp:effectExtent l="0" t="0" r="0" b="0"/>
                      <wp:wrapNone/>
                      <wp:docPr id="57" name="Text Box 57"/>
                      <wp:cNvGraphicFramePr/>
                      <a:graphic xmlns:a="http://schemas.openxmlformats.org/drawingml/2006/main">
                        <a:graphicData uri="http://schemas.microsoft.com/office/word/2010/wordprocessingShape">
                          <wps:wsp>
                            <wps:cNvSpPr txBox="1"/>
                            <wps:spPr>
                              <a:xfrm>
                                <a:off x="0" y="0"/>
                                <a:ext cx="914400"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2541A1" w:rsidRDefault="00D55C7F" w:rsidP="00E97533">
                                  <w:pPr>
                                    <w:rPr>
                                      <w:b/>
                                    </w:rPr>
                                  </w:pPr>
                                  <w:r w:rsidRPr="002541A1">
                                    <w:rPr>
                                      <w:b/>
                                    </w:rPr>
                                    <w:t>K</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 o:spid="_x0000_s1075" type="#_x0000_t202" style="position:absolute;margin-left:173.65pt;margin-top:9.5pt;width:1in;height:20.05pt;z-index:2517780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" filled="f" stroked="f" strokeweight=".5pt">
                      <v:textbox>
                        <w:txbxContent>
                          <w:p w:rsidR="00F776F5" w:rsidRPr="002541A1" w:rsidRDefault="00F776F5" w:rsidP="00E97533">
                            <w:pPr>
                              <w:rPr>
                                <w:b/>
                              </w:rPr>
                            </w:pPr>
                            <w:r w:rsidRPr="002541A1">
                              <w:rPr>
                                <w:b/>
                              </w:rPr>
                              <w:t>K</w:t>
                            </w:r>
                          </w:p>
                        </w:txbxContent>
                      </v:textbox>
                    </v:shape>
                  </w:pict>
                </mc:Fallback>
              </mc:AlternateContent>
            </w:r>
          </w:p>
          <w:p w:rsidR="00E97533" w:rsidRDefault="00E97533" w:rsidP="00903D52">
            <w:pPr>
              <w:spacing w:line="360" w:lineRule="auto"/>
            </w:pPr>
            <w:r>
              <w:rPr>
                <w:noProof/>
                <w:lang w:val="en-MY" w:eastAsia="ja-JP"/>
              </w:rPr>
              <mc:AlternateContent>
                <mc:Choice Requires="wps">
                  <w:drawing>
                    <wp:anchor distT="0" distB="0" distL="114300" distR="114300" simplePos="0" relativeHeight="251779072" behindDoc="0" locked="0" layoutInCell="1" allowOverlap="1" wp14:anchorId="4001233D" wp14:editId="06B1B873">
                      <wp:simplePos x="0" y="0"/>
                      <wp:positionH relativeFrom="column">
                        <wp:posOffset>2020570</wp:posOffset>
                      </wp:positionH>
                      <wp:positionV relativeFrom="paragraph">
                        <wp:posOffset>128270</wp:posOffset>
                      </wp:positionV>
                      <wp:extent cx="127000" cy="116840"/>
                      <wp:effectExtent l="0" t="0" r="25400" b="16510"/>
                      <wp:wrapNone/>
                      <wp:docPr id="10244" name="Flowchart: Connector 10244"/>
                      <wp:cNvGraphicFramePr/>
                      <a:graphic xmlns:a="http://schemas.openxmlformats.org/drawingml/2006/main">
                        <a:graphicData uri="http://schemas.microsoft.com/office/word/2010/wordprocessingShape">
                          <wps:wsp>
                            <wps:cNvSpPr/>
                            <wps:spPr>
                              <a:xfrm>
                                <a:off x="0" y="0"/>
                                <a:ext cx="127000" cy="116840"/>
                              </a:xfrm>
                              <a:prstGeom prst="flowChartConnector">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10244" o:spid="_x0000_s1026" type="#_x0000_t120" style="position:absolute;margin-left:159.1pt;margin-top:10.1pt;width:10pt;height:9.2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" fillcolor="black [3213]" strokecolor="black [3213]" strokeweight="2pt"/>
                  </w:pict>
                </mc:Fallback>
              </mc:AlternateContent>
            </w:r>
          </w:p>
          <w:p w:rsidR="00E97533" w:rsidRPr="002541A1" w:rsidRDefault="00E97533" w:rsidP="00903D52">
            <w:pPr>
              <w:spacing w:line="360" w:lineRule="auto"/>
            </w:pPr>
          </w:p>
        </w:tc>
      </w:tr>
    </w:tbl>
    <w:p w:rsidR="00E97533" w:rsidRDefault="00E97533" w:rsidP="00903D52">
      <w:pPr>
        <w:spacing w:line="360" w:lineRule="auto"/>
        <w:rPr>
          <w:b/>
        </w:rPr>
      </w:pPr>
    </w:p>
    <w:p w:rsidR="00035244" w:rsidRPr="00007E0A" w:rsidRDefault="00035244" w:rsidP="00035244">
      <w:pPr>
        <w:jc w:val="center"/>
        <w:rPr>
          <w:sz w:val="24"/>
          <w:szCs w:val="24"/>
          <w:vertAlign w:val="superscript"/>
        </w:rPr>
      </w:pPr>
      <w:r>
        <w:rPr>
          <w:b/>
          <w:sz w:val="24"/>
        </w:rPr>
        <w:t>Figure 9.</w:t>
      </w:r>
      <w:r w:rsidR="00A47EA3">
        <w:rPr>
          <w:b/>
          <w:sz w:val="24"/>
        </w:rPr>
        <w:t>5</w:t>
      </w:r>
      <w:r>
        <w:rPr>
          <w:b/>
          <w:sz w:val="24"/>
        </w:rPr>
        <w:t xml:space="preserve">: </w:t>
      </w:r>
      <w:r w:rsidR="00EC5786" w:rsidRPr="00EC5786">
        <w:rPr>
          <w:sz w:val="24"/>
        </w:rPr>
        <w:t>C</w:t>
      </w:r>
      <w:r w:rsidRPr="00EC5786">
        <w:rPr>
          <w:sz w:val="24"/>
        </w:rPr>
        <w:t>B</w:t>
      </w:r>
      <w:r>
        <w:rPr>
          <w:sz w:val="24"/>
        </w:rPr>
        <w:t xml:space="preserve"> shifts when weight is removed/added/shifted</w:t>
      </w:r>
      <w:r>
        <w:rPr>
          <w:sz w:val="24"/>
          <w:szCs w:val="24"/>
        </w:rPr>
        <w:t>.</w:t>
      </w:r>
    </w:p>
    <w:p w:rsidR="00E51FFD" w:rsidRDefault="00E51FFD" w:rsidP="00E51FFD">
      <w:pPr>
        <w:pStyle w:val="NormalWeb"/>
        <w:spacing w:before="0" w:beforeAutospacing="0" w:after="0" w:afterAutospacing="0" w:line="360" w:lineRule="auto"/>
        <w:jc w:val="both"/>
      </w:pPr>
    </w:p>
    <w:p w:rsidR="00E51FFD" w:rsidRPr="00E51FFD" w:rsidRDefault="00E51FFD" w:rsidP="00E51FFD">
      <w:pPr>
        <w:pStyle w:val="Heading4"/>
        <w:spacing w:line="360" w:lineRule="auto"/>
        <w:ind w:left="720"/>
        <w:rPr>
          <w:b w:val="0"/>
          <w:i/>
          <w:sz w:val="24"/>
          <w:szCs w:val="24"/>
        </w:rPr>
      </w:pPr>
      <w:r w:rsidRPr="00E51FFD">
        <w:rPr>
          <w:rStyle w:val="Strong"/>
          <w:rFonts w:eastAsiaTheme="majorEastAsia"/>
          <w:b/>
          <w:i/>
          <w:sz w:val="24"/>
          <w:szCs w:val="24"/>
        </w:rPr>
        <w:t>9.1.2.1. Effect of Discharging Mass</w:t>
      </w:r>
    </w:p>
    <w:p w:rsidR="00E51FFD" w:rsidRDefault="00E51FFD" w:rsidP="00E51FFD">
      <w:pPr>
        <w:pStyle w:val="NormalWeb"/>
        <w:spacing w:before="0" w:beforeAutospacing="0" w:after="180" w:afterAutospacing="0" w:line="360" w:lineRule="auto"/>
        <w:jc w:val="both"/>
        <w:rPr>
          <w:b/>
          <w:bCs/>
          <w:noProof/>
        </w:rPr>
      </w:pPr>
      <w:r>
        <w:t>In order to know the effect of removing mass on cent</w:t>
      </w:r>
      <w:r w:rsidR="00B6234E">
        <w:t>r</w:t>
      </w:r>
      <w:r>
        <w:t>e of gravity, let c</w:t>
      </w:r>
      <w:r w:rsidRPr="00A402B6">
        <w:t>onsider a rectangular plank as shown</w:t>
      </w:r>
      <w:r>
        <w:t xml:space="preserve"> picture below</w:t>
      </w:r>
      <w:r w:rsidRPr="00A402B6">
        <w:t>. The effects of adding or removing weights would be as shown:</w:t>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3"/>
        <w:gridCol w:w="4493"/>
      </w:tblGrid>
      <w:tr w:rsidR="00E51FFD" w:rsidTr="00A429F6">
        <w:tc>
          <w:tcPr>
            <w:tcW w:w="4383" w:type="dxa"/>
            <w:vAlign w:val="center"/>
          </w:tcPr>
          <w:p w:rsidR="00E51FFD" w:rsidRDefault="00E51FFD" w:rsidP="00FB0D08">
            <w:pPr>
              <w:pStyle w:val="NormalWeb"/>
              <w:spacing w:before="0" w:beforeAutospacing="0" w:after="180" w:afterAutospacing="0" w:line="360" w:lineRule="auto"/>
              <w:rPr>
                <w:b/>
                <w:bCs/>
                <w:noProof/>
              </w:rPr>
            </w:pPr>
            <w:r w:rsidRPr="00A402B6">
              <w:rPr>
                <w:b/>
                <w:bCs/>
                <w:noProof/>
                <w:lang w:eastAsia="ja-JP"/>
              </w:rPr>
              <w:drawing>
                <wp:inline distT="0" distB="0" distL="0" distR="0" wp14:anchorId="1C2C4782" wp14:editId="69BFFB0C">
                  <wp:extent cx="2672080" cy="1353820"/>
                  <wp:effectExtent l="0" t="0" r="0" b="0"/>
                  <wp:docPr id="1027" name="Picture 1027" descr="shifting car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hifting cargo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672080" cy="1353820"/>
                          </a:xfrm>
                          <a:prstGeom prst="rect">
                            <a:avLst/>
                          </a:prstGeom>
                          <a:noFill/>
                          <a:ln>
                            <a:noFill/>
                          </a:ln>
                        </pic:spPr>
                      </pic:pic>
                    </a:graphicData>
                  </a:graphic>
                </wp:inline>
              </w:drawing>
            </w:r>
          </w:p>
        </w:tc>
        <w:tc>
          <w:tcPr>
            <w:tcW w:w="4493" w:type="dxa"/>
            <w:vAlign w:val="center"/>
          </w:tcPr>
          <w:p w:rsidR="00E51FFD" w:rsidRDefault="00E51FFD" w:rsidP="00FB0D08">
            <w:pPr>
              <w:pStyle w:val="NormalWeb"/>
              <w:spacing w:before="0" w:beforeAutospacing="0" w:after="180" w:afterAutospacing="0" w:line="360" w:lineRule="auto"/>
              <w:rPr>
                <w:b/>
                <w:bCs/>
                <w:noProof/>
              </w:rPr>
            </w:pPr>
            <w:r w:rsidRPr="00A402B6">
              <w:rPr>
                <w:b/>
                <w:bCs/>
                <w:noProof/>
                <w:lang w:eastAsia="ja-JP"/>
              </w:rPr>
              <w:drawing>
                <wp:inline distT="0" distB="0" distL="0" distR="0" wp14:anchorId="050EFDBD" wp14:editId="2B28F13C">
                  <wp:extent cx="2743200" cy="1389380"/>
                  <wp:effectExtent l="0" t="0" r="0" b="1270"/>
                  <wp:docPr id="73969" name="Picture 73969" descr="shifting cargo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hifting cargo1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743200" cy="1389380"/>
                          </a:xfrm>
                          <a:prstGeom prst="rect">
                            <a:avLst/>
                          </a:prstGeom>
                          <a:noFill/>
                          <a:ln>
                            <a:noFill/>
                          </a:ln>
                        </pic:spPr>
                      </pic:pic>
                    </a:graphicData>
                  </a:graphic>
                </wp:inline>
              </w:drawing>
            </w:r>
          </w:p>
        </w:tc>
      </w:tr>
    </w:tbl>
    <w:p w:rsidR="00EC5786" w:rsidRPr="00B6234E" w:rsidRDefault="00EC5786" w:rsidP="00EC5786">
      <w:pPr>
        <w:jc w:val="center"/>
        <w:rPr>
          <w:sz w:val="24"/>
          <w:szCs w:val="24"/>
          <w:vertAlign w:val="superscript"/>
        </w:rPr>
      </w:pPr>
      <w:r w:rsidRPr="00B6234E">
        <w:rPr>
          <w:b/>
          <w:sz w:val="24"/>
          <w:szCs w:val="24"/>
        </w:rPr>
        <w:t>Figure 9.</w:t>
      </w:r>
      <w:r w:rsidR="00A47EA3">
        <w:rPr>
          <w:b/>
          <w:sz w:val="24"/>
          <w:szCs w:val="24"/>
        </w:rPr>
        <w:t>6</w:t>
      </w:r>
      <w:r w:rsidRPr="00B6234E">
        <w:rPr>
          <w:b/>
          <w:sz w:val="24"/>
          <w:szCs w:val="24"/>
        </w:rPr>
        <w:t xml:space="preserve">: </w:t>
      </w:r>
      <w:r w:rsidR="00E627A7" w:rsidRPr="00B6234E">
        <w:rPr>
          <w:sz w:val="24"/>
          <w:szCs w:val="24"/>
        </w:rPr>
        <w:t>Simple of picture shown effect of Discharging Mass</w:t>
      </w:r>
      <w:r w:rsidR="00B6234E" w:rsidRPr="00B6234E">
        <w:rPr>
          <w:sz w:val="24"/>
          <w:szCs w:val="24"/>
        </w:rPr>
        <w:t xml:space="preserve"> [</w:t>
      </w:r>
      <w:r w:rsidR="00B6234E" w:rsidRPr="00B6234E">
        <w:rPr>
          <w:noProof/>
          <w:sz w:val="24"/>
          <w:szCs w:val="24"/>
        </w:rPr>
        <w:t>JOANE]</w:t>
      </w:r>
      <w:r w:rsidRPr="00B6234E">
        <w:rPr>
          <w:sz w:val="24"/>
          <w:szCs w:val="24"/>
        </w:rPr>
        <w:t>.</w:t>
      </w:r>
    </w:p>
    <w:p w:rsidR="00E51FFD" w:rsidRPr="00A402B6" w:rsidRDefault="00E51FFD" w:rsidP="00E51FFD">
      <w:pPr>
        <w:pStyle w:val="NormalWeb"/>
        <w:spacing w:before="0" w:beforeAutospacing="0" w:after="180" w:afterAutospacing="0" w:line="360" w:lineRule="auto"/>
      </w:pPr>
    </w:p>
    <w:p w:rsidR="00E51FFD" w:rsidRPr="00A402B6" w:rsidRDefault="00A429F6" w:rsidP="00E51FFD">
      <w:pPr>
        <w:pStyle w:val="NormalWeb"/>
        <w:spacing w:before="0" w:beforeAutospacing="0" w:after="0" w:afterAutospacing="0" w:line="360" w:lineRule="auto"/>
        <w:jc w:val="both"/>
      </w:pPr>
      <w:r>
        <w:t xml:space="preserve">If we </w:t>
      </w:r>
      <w:r w:rsidR="00E51FFD" w:rsidRPr="00A402B6">
        <w:t>cut the length of plank of mass ‘</w:t>
      </w:r>
      <m:oMath>
        <m:r>
          <w:rPr>
            <w:rFonts w:ascii="Cambria Math" w:hAnsi="Cambria Math"/>
          </w:rPr>
          <m:t>w</m:t>
        </m:r>
      </m:oMath>
      <w:r w:rsidR="00E51FFD" w:rsidRPr="00A402B6">
        <w:t>’ kg whose CG is ‘</w:t>
      </w:r>
      <m:oMath>
        <m:r>
          <w:rPr>
            <w:rFonts w:ascii="Cambria Math" w:hAnsi="Cambria Math"/>
          </w:rPr>
          <m:t>d</m:t>
        </m:r>
      </m:oMath>
      <w:r w:rsidR="00E51FFD" w:rsidRPr="00A402B6">
        <w:t>’ m</w:t>
      </w:r>
      <w:r>
        <w:t xml:space="preserve">eters </w:t>
      </w:r>
      <w:r w:rsidR="00E51FFD" w:rsidRPr="00A402B6">
        <w:t>away from CG of the plank.</w:t>
      </w:r>
      <w:r w:rsidR="00E51FFD">
        <w:t xml:space="preserve"> </w:t>
      </w:r>
      <w:r w:rsidR="00E51FFD" w:rsidRPr="00A402B6">
        <w:t>Note that a resultant moment of ‘</w:t>
      </w:r>
      <m:oMath>
        <m:r>
          <w:rPr>
            <w:rFonts w:ascii="Cambria Math" w:hAnsi="Cambria Math"/>
          </w:rPr>
          <m:t>w x d’</m:t>
        </m:r>
      </m:oMath>
      <w:r w:rsidR="00E51FFD" w:rsidRPr="00A402B6">
        <w:t xml:space="preserve"> kg m has been created in an anti-clockwise direction about ‘G’.</w:t>
      </w:r>
      <w:r w:rsidR="00E51FFD">
        <w:t xml:space="preserve"> </w:t>
      </w:r>
      <w:r w:rsidR="00E51FFD" w:rsidRPr="00A402B6">
        <w:t>The CG of the new plank shifts from ‘G’ to ‘G1’.</w:t>
      </w:r>
    </w:p>
    <w:p w:rsidR="00E51FFD" w:rsidRPr="00A402B6" w:rsidRDefault="00E51FFD" w:rsidP="00E51FFD">
      <w:pPr>
        <w:pStyle w:val="NormalWeb"/>
        <w:spacing w:before="0" w:beforeAutospacing="0" w:after="0" w:afterAutospacing="0" w:line="360" w:lineRule="auto"/>
        <w:ind w:firstLine="284"/>
      </w:pPr>
      <w:r w:rsidRPr="00A402B6">
        <w:t>The new mass (</w:t>
      </w:r>
      <m:oMath>
        <m:r>
          <w:rPr>
            <w:rFonts w:ascii="Cambria Math" w:hAnsi="Cambria Math"/>
          </w:rPr>
          <m:t>W-w</m:t>
        </m:r>
      </m:oMath>
      <w:r w:rsidRPr="00A402B6">
        <w:t xml:space="preserve">) kg now creates a tilting moment of </w:t>
      </w:r>
      <m:oMath>
        <m:r>
          <w:rPr>
            <w:rFonts w:ascii="Cambria Math" w:hAnsi="Cambria Math"/>
          </w:rPr>
          <m:t>(W-w) x GG1</m:t>
        </m:r>
      </m:oMath>
      <w:r w:rsidRPr="00A402B6">
        <w:t xml:space="preserve"> about G.</w:t>
      </w:r>
    </w:p>
    <w:p w:rsidR="00E51FFD" w:rsidRDefault="00E51FFD" w:rsidP="00E51FFD">
      <w:pPr>
        <w:pStyle w:val="NormalWeb"/>
        <w:spacing w:before="0" w:beforeAutospacing="0" w:after="0" w:afterAutospacing="0" w:line="360" w:lineRule="auto"/>
      </w:pPr>
      <w:r w:rsidRPr="00A402B6">
        <w:t>Since both are referring to the same moment,</w:t>
      </w:r>
    </w:p>
    <w:p w:rsidR="00E51FFD" w:rsidRPr="00A402B6" w:rsidRDefault="00E51FFD" w:rsidP="00E51FFD">
      <w:pPr>
        <w:pStyle w:val="NormalWeb"/>
        <w:spacing w:before="0" w:beforeAutospacing="0" w:after="0" w:afterAutospacing="0" w:line="360" w:lineRule="auto"/>
      </w:pPr>
    </w:p>
    <w:p w:rsidR="00E51FFD" w:rsidRPr="00A402B6" w:rsidRDefault="00E51FFD" w:rsidP="00E51FFD">
      <w:pPr>
        <w:pStyle w:val="NormalWeb"/>
        <w:spacing w:before="0" w:beforeAutospacing="0" w:after="0" w:afterAutospacing="0" w:line="360" w:lineRule="auto"/>
      </w:pPr>
      <m:oMath>
        <m:r>
          <w:rPr>
            <w:rFonts w:ascii="Cambria Math" w:hAnsi="Cambria Math"/>
          </w:rPr>
          <w:lastRenderedPageBreak/>
          <m:t>(W-w) x GG1 = w x d</m:t>
        </m:r>
      </m:oMath>
      <w:r>
        <w:t xml:space="preserve"> </w:t>
      </w:r>
      <w:r>
        <w:tab/>
      </w:r>
      <w:r>
        <w:tab/>
      </w:r>
      <w:r>
        <w:tab/>
      </w:r>
      <w:r>
        <w:tab/>
      </w:r>
      <w:r>
        <w:tab/>
      </w:r>
      <w:r>
        <w:tab/>
      </w:r>
      <w:r>
        <w:tab/>
      </w:r>
      <w:r>
        <w:tab/>
        <w:t>(</w:t>
      </w:r>
      <w:r w:rsidR="00EC5786">
        <w:t>9</w:t>
      </w:r>
      <w:r>
        <w:t>.1)</w:t>
      </w:r>
    </w:p>
    <w:p w:rsidR="00E51FFD" w:rsidRPr="00A402B6" w:rsidRDefault="00E51FFD" w:rsidP="00E51FFD">
      <w:pPr>
        <w:pStyle w:val="NormalWeb"/>
        <w:spacing w:before="0" w:beforeAutospacing="0" w:after="0" w:afterAutospacing="0" w:line="360" w:lineRule="auto"/>
        <w:rPr>
          <w:rFonts w:ascii="Cambria Math" w:hAnsi="Cambria Math" w:hint="eastAsia"/>
          <w:oMath/>
        </w:rPr>
      </w:pPr>
    </w:p>
    <w:p w:rsidR="00E51FFD" w:rsidRPr="00A402B6" w:rsidRDefault="00E51FFD" w:rsidP="00E51FFD">
      <w:pPr>
        <w:pStyle w:val="NormalWeb"/>
        <w:spacing w:before="0" w:beforeAutospacing="0" w:after="0" w:afterAutospacing="0" w:line="360" w:lineRule="auto"/>
        <w:rPr>
          <w:rFonts w:ascii="Cambria Math" w:hAnsi="Cambria Math" w:hint="eastAsia"/>
          <w:oMath/>
        </w:rPr>
      </w:pPr>
      <m:oMath>
        <m:r>
          <w:rPr>
            <w:rFonts w:ascii="Cambria Math" w:hAnsi="Cambria Math"/>
          </w:rPr>
          <m:t>GG1 = (w x d)/(W-w)</m:t>
        </m:r>
      </m:oMath>
      <w:r>
        <w:t xml:space="preserve"> </w:t>
      </w:r>
      <w:r>
        <w:tab/>
      </w:r>
      <w:r>
        <w:tab/>
      </w:r>
      <w:r>
        <w:tab/>
      </w:r>
      <w:r>
        <w:tab/>
      </w:r>
      <w:r>
        <w:tab/>
      </w:r>
      <w:r>
        <w:tab/>
      </w:r>
      <w:r>
        <w:tab/>
      </w:r>
      <w:r>
        <w:tab/>
        <w:t>(</w:t>
      </w:r>
      <w:r w:rsidR="00EC5786">
        <w:t>9</w:t>
      </w:r>
      <w:r>
        <w:t>.2)</w:t>
      </w:r>
    </w:p>
    <w:p w:rsidR="00E51FFD" w:rsidRDefault="00E51FFD" w:rsidP="00E51FFD">
      <w:pPr>
        <w:pStyle w:val="NormalWeb"/>
        <w:spacing w:before="0" w:beforeAutospacing="0" w:after="0" w:afterAutospacing="0" w:line="360" w:lineRule="auto"/>
      </w:pPr>
    </w:p>
    <w:p w:rsidR="00E51FFD" w:rsidRDefault="00E51FFD" w:rsidP="00E51FFD">
      <w:pPr>
        <w:pStyle w:val="NormalWeb"/>
        <w:spacing w:before="0" w:beforeAutospacing="0" w:after="0" w:afterAutospacing="0" w:line="360" w:lineRule="auto"/>
      </w:pPr>
      <w:r w:rsidRPr="00A402B6">
        <w:t>When a weight is removed from a body, the CG shifts directly away from the CG of the mass removed, and the distance it moves is given by:</w:t>
      </w:r>
    </w:p>
    <w:p w:rsidR="00E51FFD" w:rsidRPr="00A402B6" w:rsidRDefault="00E51FFD" w:rsidP="00E51FFD">
      <w:pPr>
        <w:pStyle w:val="NormalWeb"/>
        <w:spacing w:before="0" w:beforeAutospacing="0" w:after="0" w:afterAutospacing="0" w:line="360" w:lineRule="auto"/>
      </w:pPr>
    </w:p>
    <w:p w:rsidR="00E51FFD" w:rsidRPr="00A402B6" w:rsidRDefault="00E51FFD" w:rsidP="00E51FFD">
      <w:pPr>
        <w:pStyle w:val="NormalWeb"/>
        <w:spacing w:before="0" w:beforeAutospacing="0" w:after="180" w:afterAutospacing="0" w:line="360" w:lineRule="auto"/>
      </w:pPr>
      <m:oMath>
        <m:r>
          <w:rPr>
            <w:rFonts w:ascii="Cambria Math" w:hAnsi="Cambria Math"/>
          </w:rPr>
          <m:t>GG1 = (w x d)/Final mass</m:t>
        </m:r>
      </m:oMath>
      <w:r w:rsidRPr="00A402B6">
        <w:t> </w:t>
      </w:r>
      <w:r>
        <w:tab/>
      </w:r>
      <w:r>
        <w:tab/>
      </w:r>
      <w:r>
        <w:tab/>
      </w:r>
      <w:r>
        <w:tab/>
      </w:r>
      <w:r>
        <w:tab/>
      </w:r>
      <w:r>
        <w:tab/>
      </w:r>
      <w:r>
        <w:tab/>
        <w:t>(</w:t>
      </w:r>
      <w:r w:rsidR="00EC5786">
        <w:t>9</w:t>
      </w:r>
      <w:r>
        <w:t>.3)</w:t>
      </w:r>
    </w:p>
    <w:p w:rsidR="00E51FFD" w:rsidRDefault="00E51FFD" w:rsidP="00E51FFD">
      <w:pPr>
        <w:pStyle w:val="NormalWeb"/>
        <w:spacing w:before="0" w:beforeAutospacing="0" w:after="180" w:afterAutospacing="0" w:line="360" w:lineRule="auto"/>
      </w:pPr>
      <w:r w:rsidRPr="00A402B6">
        <w:t xml:space="preserve">Where, </w:t>
      </w:r>
      <m:oMath>
        <m:r>
          <w:rPr>
            <w:rFonts w:ascii="Cambria Math" w:hAnsi="Cambria Math"/>
          </w:rPr>
          <m:t>GG1</m:t>
        </m:r>
      </m:oMath>
      <w:r w:rsidRPr="00A402B6">
        <w:t xml:space="preserve"> is the shift of CG</w:t>
      </w:r>
      <w:r>
        <w:t xml:space="preserve">, </w:t>
      </w:r>
      <m:oMath>
        <m:r>
          <w:rPr>
            <w:rFonts w:ascii="Cambria Math" w:hAnsi="Cambria Math"/>
          </w:rPr>
          <m:t>w</m:t>
        </m:r>
      </m:oMath>
      <w:r w:rsidRPr="00A402B6">
        <w:t xml:space="preserve"> is the mass removed</w:t>
      </w:r>
      <w:r>
        <w:t xml:space="preserve">, </w:t>
      </w:r>
      <m:oMath>
        <m:r>
          <w:rPr>
            <w:rFonts w:ascii="Cambria Math" w:hAnsi="Cambria Math"/>
          </w:rPr>
          <m:t>d</m:t>
        </m:r>
      </m:oMath>
      <w:r w:rsidRPr="00A402B6">
        <w:t xml:space="preserve"> is the distance between the CG of the mass removed and the CG of the body.</w:t>
      </w:r>
    </w:p>
    <w:p w:rsidR="00E51FFD" w:rsidRPr="00A402B6" w:rsidRDefault="00E51FFD" w:rsidP="00E51FFD">
      <w:pPr>
        <w:pStyle w:val="NormalWeb"/>
        <w:spacing w:before="0" w:beforeAutospacing="0" w:after="180" w:afterAutospacing="0" w:line="360" w:lineRule="auto"/>
      </w:pPr>
    </w:p>
    <w:p w:rsidR="00E51FFD" w:rsidRPr="00E51FFD" w:rsidRDefault="00E51FFD" w:rsidP="00E51FFD">
      <w:pPr>
        <w:pStyle w:val="Heading4"/>
        <w:spacing w:line="360" w:lineRule="auto"/>
        <w:ind w:left="720"/>
        <w:rPr>
          <w:b w:val="0"/>
          <w:i/>
          <w:sz w:val="24"/>
          <w:szCs w:val="24"/>
        </w:rPr>
      </w:pPr>
      <w:r w:rsidRPr="00E51FFD">
        <w:rPr>
          <w:rStyle w:val="Strong"/>
          <w:rFonts w:eastAsiaTheme="majorEastAsia"/>
          <w:b/>
          <w:i/>
          <w:sz w:val="24"/>
          <w:szCs w:val="24"/>
        </w:rPr>
        <w:t>9.1.2.2. Effect of adding or loading mass</w:t>
      </w:r>
    </w:p>
    <w:p w:rsidR="00E51FFD" w:rsidRPr="00A402B6" w:rsidRDefault="00E51FFD" w:rsidP="00E51FFD">
      <w:pPr>
        <w:pStyle w:val="NormalWeb"/>
        <w:spacing w:before="0" w:beforeAutospacing="0" w:after="180" w:afterAutospacing="0" w:line="360" w:lineRule="auto"/>
      </w:pPr>
      <w:r w:rsidRPr="00A402B6">
        <w:t>Equating the tilting moments created due to the added weight, which must again be equal:</w:t>
      </w:r>
    </w:p>
    <w:p w:rsidR="00E51FFD" w:rsidRPr="00A402B6" w:rsidRDefault="00E51FFD" w:rsidP="00E51FFD">
      <w:pPr>
        <w:pStyle w:val="NormalWeb"/>
        <w:spacing w:before="0" w:beforeAutospacing="0" w:after="180" w:afterAutospacing="0" w:line="360" w:lineRule="auto"/>
      </w:pPr>
      <m:oMath>
        <m:r>
          <w:rPr>
            <w:rFonts w:ascii="Cambria Math" w:hAnsi="Cambria Math"/>
          </w:rPr>
          <m:t>(W + w) x GG1 = w x d</m:t>
        </m:r>
      </m:oMath>
      <w:r>
        <w:t xml:space="preserve"> </w:t>
      </w:r>
    </w:p>
    <w:p w:rsidR="00E51FFD" w:rsidRPr="00A402B6" w:rsidRDefault="00E51FFD" w:rsidP="00E51FFD">
      <w:pPr>
        <w:pStyle w:val="NormalWeb"/>
        <w:spacing w:before="0" w:beforeAutospacing="0" w:after="180" w:afterAutospacing="0" w:line="360" w:lineRule="auto"/>
      </w:pPr>
      <m:oMath>
        <m:r>
          <w:rPr>
            <w:rFonts w:ascii="Cambria Math" w:hAnsi="Cambria Math"/>
          </w:rPr>
          <m:t>GG1 = (w x d)/(W + w)</m:t>
        </m:r>
      </m:oMath>
      <w:r>
        <w:t xml:space="preserve"> </w:t>
      </w:r>
    </w:p>
    <w:p w:rsidR="00E51FFD" w:rsidRDefault="00E51FFD" w:rsidP="00A429F6">
      <w:pPr>
        <w:pStyle w:val="NormalWeb"/>
        <w:spacing w:before="0" w:beforeAutospacing="0" w:after="0" w:afterAutospacing="0" w:line="360" w:lineRule="auto"/>
      </w:pPr>
      <m:oMath>
        <m:r>
          <w:rPr>
            <w:rFonts w:ascii="Cambria Math" w:hAnsi="Cambria Math"/>
          </w:rPr>
          <m:t>GG1 = (w x d)/ (Final mass) </m:t>
        </m:r>
      </m:oMath>
      <w:r>
        <w:tab/>
      </w:r>
      <w:r>
        <w:tab/>
      </w:r>
      <w:r>
        <w:tab/>
      </w:r>
      <w:r>
        <w:tab/>
      </w:r>
      <w:r>
        <w:tab/>
      </w:r>
      <w:r>
        <w:tab/>
      </w:r>
      <w:r>
        <w:tab/>
        <w:t>(</w:t>
      </w:r>
      <w:r w:rsidR="00EC5786">
        <w:t>9</w:t>
      </w:r>
      <w:r>
        <w:t>.4)</w:t>
      </w:r>
    </w:p>
    <w:p w:rsidR="00E51FFD" w:rsidRPr="00E51FFD" w:rsidRDefault="00E51FFD" w:rsidP="00E51FFD">
      <w:pPr>
        <w:pStyle w:val="Heading4"/>
        <w:spacing w:line="360" w:lineRule="auto"/>
        <w:ind w:left="720"/>
        <w:rPr>
          <w:b w:val="0"/>
          <w:i/>
          <w:sz w:val="24"/>
          <w:szCs w:val="24"/>
        </w:rPr>
      </w:pPr>
      <w:r w:rsidRPr="00E51FFD">
        <w:rPr>
          <w:rStyle w:val="Strong"/>
          <w:b/>
          <w:i/>
          <w:sz w:val="24"/>
          <w:szCs w:val="24"/>
        </w:rPr>
        <w:t>9.1.2.3. Application to ships</w:t>
      </w:r>
    </w:p>
    <w:p w:rsidR="00E51FFD" w:rsidRPr="00A402B6" w:rsidRDefault="00E51FFD" w:rsidP="00E51FFD">
      <w:pPr>
        <w:pStyle w:val="NormalWeb"/>
        <w:spacing w:before="0" w:beforeAutospacing="0" w:after="180" w:afterAutospacing="0" w:line="360" w:lineRule="auto"/>
      </w:pPr>
      <w:r w:rsidRPr="00A402B6">
        <w:t>Discharging Weights:</w:t>
      </w:r>
    </w:p>
    <w:p w:rsidR="00E51FFD" w:rsidRPr="00A402B6" w:rsidRDefault="00E51FFD" w:rsidP="00A429F6">
      <w:pPr>
        <w:pStyle w:val="NormalWeb"/>
        <w:spacing w:before="0" w:beforeAutospacing="0" w:after="0" w:afterAutospacing="0" w:line="360" w:lineRule="auto"/>
      </w:pPr>
      <m:oMath>
        <m:r>
          <w:rPr>
            <w:rFonts w:ascii="Cambria Math" w:hAnsi="Cambria Math"/>
          </w:rPr>
          <m:t>GG1 = (w x d) / (Final displacement)</m:t>
        </m:r>
      </m:oMath>
      <w:r>
        <w:tab/>
      </w:r>
      <w:r>
        <w:tab/>
      </w:r>
      <w:r>
        <w:tab/>
      </w:r>
      <w:r>
        <w:tab/>
      </w:r>
      <w:r>
        <w:tab/>
      </w:r>
      <w:r>
        <w:tab/>
        <w:t>(</w:t>
      </w:r>
      <w:r w:rsidR="00EC5786">
        <w:t>9</w:t>
      </w:r>
      <w:r>
        <w:t>.5)</w:t>
      </w:r>
    </w:p>
    <w:p w:rsidR="00E51FFD" w:rsidRPr="00A402B6" w:rsidRDefault="00E51FFD" w:rsidP="00A429F6">
      <w:pPr>
        <w:pStyle w:val="NormalWeb"/>
        <w:spacing w:before="0" w:beforeAutospacing="0" w:after="0" w:afterAutospacing="0" w:line="360" w:lineRule="auto"/>
      </w:pPr>
      <w:r w:rsidRPr="00A402B6">
        <w:t>           </w:t>
      </w:r>
    </w:p>
    <w:p w:rsidR="00E51FFD" w:rsidRPr="00A402B6" w:rsidRDefault="00E51FFD" w:rsidP="00E51FFD">
      <w:pPr>
        <w:pStyle w:val="NormalWeb"/>
        <w:spacing w:before="0" w:beforeAutospacing="0" w:after="180" w:afterAutospacing="0" w:line="360" w:lineRule="auto"/>
      </w:pPr>
      <w:r w:rsidRPr="00A402B6">
        <w:t>Loading Weights</w:t>
      </w:r>
    </w:p>
    <w:p w:rsidR="00E51FFD" w:rsidRPr="00A402B6" w:rsidRDefault="00E51FFD" w:rsidP="00A429F6">
      <w:pPr>
        <w:pStyle w:val="NormalWeb"/>
        <w:spacing w:before="0" w:beforeAutospacing="0" w:after="0" w:afterAutospacing="0" w:line="360" w:lineRule="auto"/>
      </w:pPr>
      <m:oMath>
        <m:r>
          <w:rPr>
            <w:rFonts w:ascii="Cambria Math" w:hAnsi="Cambria Math"/>
          </w:rPr>
          <m:t>GG1 = (w x d) / (Final displacement)</m:t>
        </m:r>
      </m:oMath>
      <w:r>
        <w:t xml:space="preserve"> </w:t>
      </w:r>
      <w:r>
        <w:tab/>
      </w:r>
      <w:r>
        <w:tab/>
      </w:r>
      <w:r>
        <w:tab/>
      </w:r>
      <w:r>
        <w:tab/>
      </w:r>
      <w:r>
        <w:tab/>
      </w:r>
      <w:r>
        <w:tab/>
        <w:t>(</w:t>
      </w:r>
      <w:r w:rsidR="00EC5786">
        <w:t>9</w:t>
      </w:r>
      <w:r>
        <w:t>.6)</w:t>
      </w:r>
    </w:p>
    <w:p w:rsidR="00E51FFD" w:rsidRPr="00A402B6" w:rsidRDefault="00E51FFD" w:rsidP="00A429F6">
      <w:pPr>
        <w:pStyle w:val="NormalWeb"/>
        <w:spacing w:before="0" w:beforeAutospacing="0" w:after="0" w:afterAutospacing="0" w:line="360" w:lineRule="auto"/>
      </w:pPr>
      <w:r w:rsidRPr="00A402B6">
        <w:t>           </w:t>
      </w:r>
    </w:p>
    <w:p w:rsidR="00E51FFD" w:rsidRPr="00A402B6" w:rsidRDefault="00E51FFD" w:rsidP="00E51FFD">
      <w:pPr>
        <w:pStyle w:val="NormalWeb"/>
        <w:spacing w:before="0" w:beforeAutospacing="0" w:after="180" w:afterAutospacing="0" w:line="360" w:lineRule="auto"/>
      </w:pPr>
      <w:r w:rsidRPr="00A402B6">
        <w:t>Shifting Weights</w:t>
      </w:r>
    </w:p>
    <w:p w:rsidR="00E51FFD" w:rsidRDefault="00E51FFD" w:rsidP="00EC5786">
      <w:pPr>
        <w:pStyle w:val="NormalWeb"/>
        <w:spacing w:before="0" w:beforeAutospacing="0" w:after="0" w:afterAutospacing="0" w:line="360" w:lineRule="auto"/>
        <w:jc w:val="both"/>
      </w:pPr>
      <m:oMath>
        <m:r>
          <w:rPr>
            <w:rFonts w:ascii="Cambria Math" w:hAnsi="Cambria Math"/>
          </w:rPr>
          <m:t>GG2 = (w x d) / (Displacement)</m:t>
        </m:r>
      </m:oMath>
      <w:r>
        <w:tab/>
      </w:r>
      <w:r w:rsidR="00EC5786">
        <w:tab/>
      </w:r>
      <w:r w:rsidR="00EC5786">
        <w:tab/>
      </w:r>
      <w:r w:rsidR="00EC5786">
        <w:tab/>
      </w:r>
      <w:r w:rsidR="00EC5786">
        <w:tab/>
      </w:r>
      <w:r w:rsidR="00EC5786">
        <w:tab/>
      </w:r>
      <w:r w:rsidR="00EC5786">
        <w:tab/>
      </w:r>
      <w:r>
        <w:t>(</w:t>
      </w:r>
      <w:r w:rsidR="00EC5786">
        <w:t>9</w:t>
      </w:r>
      <w:r>
        <w:t>.7)</w:t>
      </w:r>
    </w:p>
    <w:p w:rsidR="00E51FFD" w:rsidRPr="00A402B6" w:rsidRDefault="00E51FFD" w:rsidP="00A429F6">
      <w:pPr>
        <w:pStyle w:val="NormalWeb"/>
        <w:spacing w:before="0" w:beforeAutospacing="0" w:after="0" w:afterAutospacing="0" w:line="360" w:lineRule="auto"/>
      </w:pPr>
      <w:r w:rsidRPr="00A402B6">
        <w:t>      </w:t>
      </w:r>
    </w:p>
    <w:p w:rsidR="00E51FFD" w:rsidRPr="001F498F" w:rsidRDefault="00E51FFD" w:rsidP="00E51FFD">
      <w:pPr>
        <w:spacing w:line="360" w:lineRule="auto"/>
        <w:rPr>
          <w:i/>
          <w:sz w:val="24"/>
          <w:szCs w:val="24"/>
        </w:rPr>
      </w:pPr>
      <w:r w:rsidRPr="001F498F">
        <w:rPr>
          <w:rStyle w:val="Strong"/>
          <w:rFonts w:eastAsiaTheme="majorEastAsia"/>
          <w:i/>
          <w:sz w:val="24"/>
          <w:szCs w:val="24"/>
        </w:rPr>
        <w:t>A. Vertical Weight Shifts</w:t>
      </w:r>
    </w:p>
    <w:p w:rsidR="00E51FFD" w:rsidRDefault="00E51FFD" w:rsidP="00E627A7">
      <w:pPr>
        <w:pStyle w:val="NormalWeb"/>
        <w:spacing w:before="0" w:beforeAutospacing="0" w:after="180" w:afterAutospacing="0" w:line="360" w:lineRule="auto"/>
        <w:jc w:val="both"/>
      </w:pPr>
      <w:r w:rsidRPr="00A402B6">
        <w:lastRenderedPageBreak/>
        <w:t>Shifting weight vertically, no matter where on</w:t>
      </w:r>
      <w:r w:rsidR="00E627A7">
        <w:t xml:space="preserve"> </w:t>
      </w:r>
      <w:r w:rsidRPr="00A402B6">
        <w:t>board it is, will always cause the ship’s cent</w:t>
      </w:r>
      <w:r w:rsidR="00E627A7">
        <w:t>r</w:t>
      </w:r>
      <w:r w:rsidRPr="00A402B6">
        <w:t>e of gravity to move in the same direction as the weight shift.</w:t>
      </w:r>
    </w:p>
    <w:tbl>
      <w:tblPr>
        <w:tblStyle w:val="TableGrid"/>
        <w:tblW w:w="0" w:type="auto"/>
        <w:jc w:val="center"/>
        <w:tblInd w:w="-3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7"/>
      </w:tblGrid>
      <w:tr w:rsidR="000E01BC" w:rsidTr="003363DD">
        <w:trPr>
          <w:jc w:val="center"/>
        </w:trPr>
        <w:tc>
          <w:tcPr>
            <w:tcW w:w="6757" w:type="dxa"/>
            <w:vAlign w:val="center"/>
          </w:tcPr>
          <w:p w:rsidR="000E01BC" w:rsidRPr="000E01BC" w:rsidRDefault="0016046B" w:rsidP="00903D52">
            <w:pPr>
              <w:spacing w:line="360" w:lineRule="auto"/>
              <w:jc w:val="center"/>
              <w:rPr>
                <w:color w:val="111111"/>
                <w:sz w:val="24"/>
                <w:szCs w:val="24"/>
              </w:rPr>
            </w:pPr>
            <w:r>
              <w:rPr>
                <w:noProof/>
                <w:lang w:val="en-MY" w:eastAsia="ja-JP"/>
              </w:rPr>
              <mc:AlternateContent>
                <mc:Choice Requires="wps">
                  <w:drawing>
                    <wp:anchor distT="0" distB="0" distL="114300" distR="114300" simplePos="0" relativeHeight="251802624" behindDoc="0" locked="0" layoutInCell="1" allowOverlap="1" wp14:anchorId="56FA328F" wp14:editId="577280EC">
                      <wp:simplePos x="0" y="0"/>
                      <wp:positionH relativeFrom="column">
                        <wp:posOffset>2292350</wp:posOffset>
                      </wp:positionH>
                      <wp:positionV relativeFrom="paragraph">
                        <wp:posOffset>1123950</wp:posOffset>
                      </wp:positionV>
                      <wp:extent cx="914400" cy="254635"/>
                      <wp:effectExtent l="0" t="0" r="0" b="0"/>
                      <wp:wrapNone/>
                      <wp:docPr id="50186" name="Text Box 50186"/>
                      <wp:cNvGraphicFramePr/>
                      <a:graphic xmlns:a="http://schemas.openxmlformats.org/drawingml/2006/main">
                        <a:graphicData uri="http://schemas.microsoft.com/office/word/2010/wordprocessingShape">
                          <wps:wsp>
                            <wps:cNvSpPr txBox="1"/>
                            <wps:spPr>
                              <a:xfrm>
                                <a:off x="0" y="0"/>
                                <a:ext cx="914400"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0E01BC" w:rsidRDefault="00D55C7F" w:rsidP="000E01BC">
                                  <w:pPr>
                                    <w:rPr>
                                      <w:b/>
                                    </w:rPr>
                                  </w:pPr>
                                  <m:oMathPara>
                                    <m:oMath>
                                      <m:sSub>
                                        <m:sSubPr>
                                          <m:ctrlPr>
                                            <w:rPr>
                                              <w:rFonts w:ascii="Cambria Math" w:hAnsi="Cambria Math"/>
                                              <w:b/>
                                            </w:rPr>
                                          </m:ctrlPr>
                                        </m:sSubPr>
                                        <m:e>
                                          <m:r>
                                            <m:rPr>
                                              <m:sty m:val="b"/>
                                            </m:rPr>
                                            <w:rPr>
                                              <w:rFonts w:ascii="Cambria Math" w:hAnsi="Cambria Math"/>
                                            </w:rPr>
                                            <m:t>G</m:t>
                                          </m:r>
                                        </m:e>
                                        <m:sub>
                                          <m:r>
                                            <m:rPr>
                                              <m:sty m:val="bi"/>
                                            </m:rPr>
                                            <w:rPr>
                                              <w:rFonts w:ascii="Cambria Math" w:hAnsi="Cambria Math"/>
                                            </w:rPr>
                                            <m:t>o</m:t>
                                          </m:r>
                                        </m:sub>
                                      </m:sSub>
                                    </m:oMath>
                                  </m:oMathPara>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0186" o:spid="_x0000_s1076" type="#_x0000_t202" style="position:absolute;left:0;text-align:left;margin-left:180.5pt;margin-top:88.5pt;width:1in;height:20.05pt;z-index:2518026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" filled="f" stroked="f" strokeweight=".5pt">
                      <v:textbox>
                        <w:txbxContent>
                          <w:p w:rsidR="00F776F5" w:rsidRPr="000E01BC" w:rsidRDefault="00F776F5" w:rsidP="000E01BC">
                            <w:pPr>
                              <w:rPr>
                                <w:b/>
                              </w:rPr>
                            </w:pPr>
                            <m:oMathPara>
                              <m:oMath>
                                <m:sSub>
                                  <m:sSubPr>
                                    <m:ctrlPr>
                                      <w:rPr>
                                        <w:rFonts w:ascii="Cambria Math" w:hAnsi="Cambria Math"/>
                                        <w:b/>
                                      </w:rPr>
                                    </m:ctrlPr>
                                  </m:sSubPr>
                                  <m:e>
                                    <m:r>
                                      <m:rPr>
                                        <m:sty m:val="b"/>
                                      </m:rPr>
                                      <w:rPr>
                                        <w:rFonts w:ascii="Cambria Math" w:hAnsi="Cambria Math"/>
                                      </w:rPr>
                                      <m:t>G</m:t>
                                    </m:r>
                                  </m:e>
                                  <m:sub>
                                    <m:r>
                                      <m:rPr>
                                        <m:sty m:val="bi"/>
                                      </m:rPr>
                                      <w:rPr>
                                        <w:rFonts w:ascii="Cambria Math" w:hAnsi="Cambria Math"/>
                                      </w:rPr>
                                      <m:t>o</m:t>
                                    </m:r>
                                  </m:sub>
                                </m:sSub>
                              </m:oMath>
                            </m:oMathPara>
                          </w:p>
                        </w:txbxContent>
                      </v:textbox>
                    </v:shape>
                  </w:pict>
                </mc:Fallback>
              </mc:AlternateContent>
            </w:r>
            <w:r>
              <w:rPr>
                <w:noProof/>
                <w:lang w:val="en-MY" w:eastAsia="ja-JP"/>
              </w:rPr>
              <mc:AlternateContent>
                <mc:Choice Requires="wps">
                  <w:drawing>
                    <wp:anchor distT="0" distB="0" distL="114300" distR="114300" simplePos="0" relativeHeight="251809792" behindDoc="0" locked="0" layoutInCell="1" allowOverlap="1" wp14:anchorId="5EC8C9EE" wp14:editId="57F79463">
                      <wp:simplePos x="0" y="0"/>
                      <wp:positionH relativeFrom="column">
                        <wp:posOffset>1848485</wp:posOffset>
                      </wp:positionH>
                      <wp:positionV relativeFrom="paragraph">
                        <wp:posOffset>876935</wp:posOffset>
                      </wp:positionV>
                      <wp:extent cx="914400" cy="254635"/>
                      <wp:effectExtent l="0" t="0" r="0" b="0"/>
                      <wp:wrapNone/>
                      <wp:docPr id="50195" name="Text Box 50195"/>
                      <wp:cNvGraphicFramePr/>
                      <a:graphic xmlns:a="http://schemas.openxmlformats.org/drawingml/2006/main">
                        <a:graphicData uri="http://schemas.microsoft.com/office/word/2010/wordprocessingShape">
                          <wps:wsp>
                            <wps:cNvSpPr txBox="1"/>
                            <wps:spPr>
                              <a:xfrm>
                                <a:off x="0" y="0"/>
                                <a:ext cx="914400"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0E01BC" w:rsidRDefault="00D55C7F" w:rsidP="000E01BC">
                                  <w:pPr>
                                    <w:rPr>
                                      <w:b/>
                                    </w:rPr>
                                  </w:pPr>
                                  <m:oMathPara>
                                    <m:oMath>
                                      <m:sSub>
                                        <m:sSubPr>
                                          <m:ctrlPr>
                                            <w:rPr>
                                              <w:rFonts w:ascii="Cambria Math" w:hAnsi="Cambria Math"/>
                                              <w:b/>
                                            </w:rPr>
                                          </m:ctrlPr>
                                        </m:sSubPr>
                                        <m:e>
                                          <m:r>
                                            <m:rPr>
                                              <m:sty m:val="b"/>
                                            </m:rPr>
                                            <w:rPr>
                                              <w:rFonts w:ascii="Cambria Math" w:hAnsi="Cambria Math"/>
                                            </w:rPr>
                                            <m:t>G</m:t>
                                          </m:r>
                                        </m:e>
                                        <m:sub>
                                          <m:r>
                                            <m:rPr>
                                              <m:sty m:val="bi"/>
                                            </m:rPr>
                                            <w:rPr>
                                              <w:rFonts w:ascii="Cambria Math" w:hAnsi="Cambria Math"/>
                                            </w:rPr>
                                            <m:t>1</m:t>
                                          </m:r>
                                        </m:sub>
                                      </m:sSub>
                                    </m:oMath>
                                  </m:oMathPara>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0195" o:spid="_x0000_s1077" type="#_x0000_t202" style="position:absolute;left:0;text-align:left;margin-left:145.55pt;margin-top:69.05pt;width:1in;height:20.05pt;z-index:2518097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" filled="f" stroked="f" strokeweight=".5pt">
                      <v:textbox>
                        <w:txbxContent>
                          <w:p w:rsidR="00F776F5" w:rsidRPr="000E01BC" w:rsidRDefault="00F776F5" w:rsidP="000E01BC">
                            <w:pPr>
                              <w:rPr>
                                <w:b/>
                              </w:rPr>
                            </w:pPr>
                            <m:oMathPara>
                              <m:oMath>
                                <m:sSub>
                                  <m:sSubPr>
                                    <m:ctrlPr>
                                      <w:rPr>
                                        <w:rFonts w:ascii="Cambria Math" w:hAnsi="Cambria Math"/>
                                        <w:b/>
                                      </w:rPr>
                                    </m:ctrlPr>
                                  </m:sSubPr>
                                  <m:e>
                                    <m:r>
                                      <m:rPr>
                                        <m:sty m:val="b"/>
                                      </m:rPr>
                                      <w:rPr>
                                        <w:rFonts w:ascii="Cambria Math" w:hAnsi="Cambria Math"/>
                                      </w:rPr>
                                      <m:t>G</m:t>
                                    </m:r>
                                  </m:e>
                                  <m:sub>
                                    <m:r>
                                      <m:rPr>
                                        <m:sty m:val="bi"/>
                                      </m:rPr>
                                      <w:rPr>
                                        <w:rFonts w:ascii="Cambria Math" w:hAnsi="Cambria Math"/>
                                      </w:rPr>
                                      <m:t>1</m:t>
                                    </m:r>
                                  </m:sub>
                                </m:sSub>
                              </m:oMath>
                            </m:oMathPara>
                          </w:p>
                        </w:txbxContent>
                      </v:textbox>
                    </v:shape>
                  </w:pict>
                </mc:Fallback>
              </mc:AlternateContent>
            </w:r>
            <w:r w:rsidR="000E01BC">
              <w:rPr>
                <w:noProof/>
                <w:lang w:val="en-MY" w:eastAsia="ja-JP"/>
              </w:rPr>
              <w:drawing>
                <wp:inline distT="0" distB="0" distL="0" distR="0" wp14:anchorId="1E0527E1" wp14:editId="46D7A2A7">
                  <wp:extent cx="3086100" cy="2575560"/>
                  <wp:effectExtent l="0" t="0" r="0" b="0"/>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086100" cy="2575560"/>
                          </a:xfrm>
                          <a:prstGeom prst="rect">
                            <a:avLst/>
                          </a:prstGeom>
                          <a:noFill/>
                        </pic:spPr>
                      </pic:pic>
                    </a:graphicData>
                  </a:graphic>
                </wp:inline>
              </w:drawing>
            </w:r>
          </w:p>
        </w:tc>
      </w:tr>
    </w:tbl>
    <w:p w:rsidR="000E01BC" w:rsidRDefault="000E01BC" w:rsidP="000E01BC">
      <w:pPr>
        <w:jc w:val="center"/>
        <w:rPr>
          <w:b/>
          <w:sz w:val="24"/>
        </w:rPr>
      </w:pPr>
    </w:p>
    <w:p w:rsidR="00E627A7" w:rsidRPr="00007E0A" w:rsidRDefault="00E627A7" w:rsidP="00E627A7">
      <w:pPr>
        <w:jc w:val="center"/>
        <w:rPr>
          <w:sz w:val="24"/>
          <w:szCs w:val="24"/>
          <w:vertAlign w:val="superscript"/>
        </w:rPr>
      </w:pPr>
      <w:r>
        <w:rPr>
          <w:b/>
          <w:sz w:val="24"/>
        </w:rPr>
        <w:t>Figure 9.</w:t>
      </w:r>
      <w:r w:rsidR="00A47EA3">
        <w:rPr>
          <w:b/>
          <w:sz w:val="24"/>
        </w:rPr>
        <w:t>7</w:t>
      </w:r>
      <w:r>
        <w:rPr>
          <w:b/>
          <w:sz w:val="24"/>
        </w:rPr>
        <w:t xml:space="preserve">: </w:t>
      </w:r>
      <w:r w:rsidRPr="00E627A7">
        <w:rPr>
          <w:sz w:val="24"/>
        </w:rPr>
        <w:t>Center of gravity shifts up when weight is shifted up</w:t>
      </w:r>
      <w:r>
        <w:rPr>
          <w:sz w:val="24"/>
          <w:szCs w:val="24"/>
        </w:rPr>
        <w:t>.</w:t>
      </w:r>
    </w:p>
    <w:p w:rsidR="00E627A7" w:rsidRPr="00A402B6" w:rsidRDefault="00E627A7" w:rsidP="00E51FFD">
      <w:pPr>
        <w:pStyle w:val="NormalWeb"/>
        <w:spacing w:before="0" w:beforeAutospacing="0" w:after="180" w:afterAutospacing="0" w:line="360" w:lineRule="auto"/>
        <w:jc w:val="center"/>
      </w:pPr>
    </w:p>
    <w:p w:rsidR="00E51FFD" w:rsidRDefault="000E6507" w:rsidP="00B6234E">
      <w:pPr>
        <w:pStyle w:val="NormalWeb"/>
        <w:spacing w:before="0" w:beforeAutospacing="0" w:after="180" w:afterAutospacing="0" w:line="360" w:lineRule="auto"/>
        <w:ind w:firstLine="567"/>
      </w:pPr>
      <w:r>
        <w:t>In order t</w:t>
      </w:r>
      <w:r w:rsidR="00E51FFD" w:rsidRPr="00A402B6">
        <w:t>o calculate the height of the ship’s centr</w:t>
      </w:r>
      <w:r>
        <w:t>e</w:t>
      </w:r>
      <w:r w:rsidR="00E51FFD" w:rsidRPr="00A402B6">
        <w:t xml:space="preserve"> of gravity after a vertical weight shift, the following equation is used:</w:t>
      </w:r>
    </w:p>
    <w:p w:rsidR="00E51FFD" w:rsidRPr="00A402B6" w:rsidRDefault="00D55C7F" w:rsidP="000E6507">
      <w:pPr>
        <w:pStyle w:val="NormalWeb"/>
        <w:spacing w:before="0" w:beforeAutospacing="0" w:after="0" w:afterAutospacing="0" w:line="360" w:lineRule="auto"/>
      </w:pPr>
      <m:oMath>
        <m:sSub>
          <m:sSubPr>
            <m:ctrlPr>
              <w:rPr>
                <w:rFonts w:ascii="Cambria Math" w:hAnsi="Cambria Math"/>
                <w:i/>
              </w:rPr>
            </m:ctrlPr>
          </m:sSubPr>
          <m:e>
            <m:r>
              <w:rPr>
                <w:rFonts w:ascii="Cambria Math" w:hAnsi="Cambria Math"/>
              </w:rPr>
              <m:t>KG</m:t>
            </m:r>
          </m:e>
          <m:sub>
            <m:r>
              <w:rPr>
                <w:rFonts w:ascii="Cambria Math" w:hAnsi="Cambria Math"/>
              </w:rPr>
              <m:t>1</m:t>
            </m:r>
          </m:sub>
        </m:sSub>
        <m:r>
          <w:rPr>
            <w:rFonts w:ascii="Cambria Math" w:hAnsi="Cambria Math"/>
          </w:rPr>
          <m:t> = ((</m:t>
        </m:r>
        <m:sSub>
          <m:sSubPr>
            <m:ctrlPr>
              <w:rPr>
                <w:rFonts w:ascii="Cambria Math" w:hAnsi="Cambria Math"/>
                <w:i/>
              </w:rPr>
            </m:ctrlPr>
          </m:sSubPr>
          <m:e>
            <m:r>
              <w:rPr>
                <w:rFonts w:ascii="Cambria Math" w:hAnsi="Cambria Math"/>
              </w:rPr>
              <m:t>Δ</m:t>
            </m:r>
          </m:e>
          <m:sub>
            <m:r>
              <w:rPr>
                <w:rFonts w:ascii="Cambria Math" w:hAnsi="Cambria Math"/>
              </w:rPr>
              <m:t>o</m:t>
            </m:r>
          </m:sub>
        </m:sSub>
        <m:r>
          <w:rPr>
            <w:rFonts w:ascii="Cambria Math" w:hAnsi="Cambria Math"/>
          </w:rPr>
          <m:t xml:space="preserve"> x </m:t>
        </m:r>
        <m:sSub>
          <m:sSubPr>
            <m:ctrlPr>
              <w:rPr>
                <w:rFonts w:ascii="Cambria Math" w:hAnsi="Cambria Math"/>
                <w:i/>
              </w:rPr>
            </m:ctrlPr>
          </m:sSubPr>
          <m:e>
            <m:r>
              <w:rPr>
                <w:rFonts w:ascii="Cambria Math" w:hAnsi="Cambria Math"/>
              </w:rPr>
              <m:t>KG</m:t>
            </m:r>
          </m:e>
          <m:sub>
            <m:r>
              <w:rPr>
                <w:rFonts w:ascii="Cambria Math" w:hAnsi="Cambria Math"/>
              </w:rPr>
              <m:t>0</m:t>
            </m:r>
          </m:sub>
        </m:sSub>
        <m:r>
          <w:rPr>
            <w:rFonts w:ascii="Cambria Math" w:hAnsi="Cambria Math"/>
          </w:rPr>
          <m:t xml:space="preserve">) +/- (w x kg)) / </m:t>
        </m:r>
        <m:sSub>
          <m:sSubPr>
            <m:ctrlPr>
              <w:rPr>
                <w:rFonts w:ascii="Cambria Math" w:hAnsi="Cambria Math"/>
                <w:i/>
              </w:rPr>
            </m:ctrlPr>
          </m:sSubPr>
          <m:e>
            <m:r>
              <w:rPr>
                <w:rFonts w:ascii="Cambria Math" w:hAnsi="Cambria Math"/>
              </w:rPr>
              <m:t>Δ</m:t>
            </m:r>
          </m:e>
          <m:sub>
            <m:r>
              <w:rPr>
                <w:rFonts w:ascii="Cambria Math" w:hAnsi="Cambria Math"/>
              </w:rPr>
              <m:t>F</m:t>
            </m:r>
          </m:sub>
        </m:sSub>
      </m:oMath>
      <w:r w:rsidR="00E51FFD">
        <w:t xml:space="preserve"> </w:t>
      </w:r>
      <w:r w:rsidR="00E51FFD">
        <w:tab/>
      </w:r>
      <w:r w:rsidR="00E51FFD">
        <w:tab/>
      </w:r>
      <w:r w:rsidR="00E51FFD">
        <w:tab/>
      </w:r>
      <w:r w:rsidR="00E51FFD">
        <w:tab/>
      </w:r>
      <w:r w:rsidR="00E51FFD">
        <w:tab/>
      </w:r>
      <w:r w:rsidR="00E51FFD">
        <w:tab/>
        <w:t>(</w:t>
      </w:r>
      <w:r w:rsidR="00EC5786">
        <w:t>9</w:t>
      </w:r>
      <w:r w:rsidR="00E51FFD">
        <w:t>.8)</w:t>
      </w:r>
    </w:p>
    <w:p w:rsidR="00E51FFD" w:rsidRDefault="00E51FFD" w:rsidP="000E6507">
      <w:pPr>
        <w:pStyle w:val="NormalWeb"/>
        <w:spacing w:before="0" w:beforeAutospacing="0" w:after="0" w:afterAutospacing="0" w:line="360" w:lineRule="auto"/>
        <w:jc w:val="both"/>
      </w:pPr>
    </w:p>
    <w:p w:rsidR="00E51FFD" w:rsidRDefault="00E51FFD" w:rsidP="00E51FFD">
      <w:pPr>
        <w:pStyle w:val="NormalWeb"/>
        <w:spacing w:before="0" w:beforeAutospacing="0" w:after="180" w:afterAutospacing="0" w:line="360" w:lineRule="auto"/>
        <w:jc w:val="both"/>
      </w:pPr>
      <w:r>
        <w:t xml:space="preserve">Where: </w:t>
      </w:r>
      <m:oMath>
        <m:sSub>
          <m:sSubPr>
            <m:ctrlPr>
              <w:rPr>
                <w:rFonts w:ascii="Cambria Math" w:hAnsi="Cambria Math"/>
                <w:i/>
              </w:rPr>
            </m:ctrlPr>
          </m:sSubPr>
          <m:e>
            <m:r>
              <w:rPr>
                <w:rFonts w:ascii="Cambria Math" w:hAnsi="Cambria Math"/>
              </w:rPr>
              <m:t>KG</m:t>
            </m:r>
          </m:e>
          <m:sub>
            <m:r>
              <w:rPr>
                <w:rFonts w:ascii="Cambria Math" w:hAnsi="Cambria Math"/>
              </w:rPr>
              <m:t>0</m:t>
            </m:r>
          </m:sub>
        </m:sSub>
      </m:oMath>
      <w:r w:rsidRPr="00A402B6">
        <w:t xml:space="preserve"> </w:t>
      </w:r>
      <w:r>
        <w:t>is th</w:t>
      </w:r>
      <w:r w:rsidRPr="00A402B6">
        <w:t xml:space="preserve">e original height of the ship’s </w:t>
      </w:r>
      <w:proofErr w:type="spellStart"/>
      <w:r w:rsidRPr="00A402B6">
        <w:t>center</w:t>
      </w:r>
      <w:proofErr w:type="spellEnd"/>
      <w:r w:rsidRPr="00A402B6">
        <w:t xml:space="preserve"> of gravity (M)</w:t>
      </w:r>
      <w:r>
        <w:t xml:space="preserve">, </w:t>
      </w:r>
      <m:oMath>
        <m:sSub>
          <m:sSubPr>
            <m:ctrlPr>
              <w:rPr>
                <w:rFonts w:ascii="Cambria Math" w:hAnsi="Cambria Math"/>
                <w:i/>
              </w:rPr>
            </m:ctrlPr>
          </m:sSubPr>
          <m:e>
            <m:r>
              <w:rPr>
                <w:rFonts w:ascii="Cambria Math" w:hAnsi="Cambria Math"/>
              </w:rPr>
              <m:t>Δ</m:t>
            </m:r>
          </m:e>
          <m:sub>
            <m:r>
              <w:rPr>
                <w:rFonts w:ascii="Cambria Math" w:hAnsi="Cambria Math"/>
              </w:rPr>
              <m:t>o</m:t>
            </m:r>
          </m:sub>
        </m:sSub>
      </m:oMath>
      <w:r w:rsidRPr="00A402B6">
        <w:t xml:space="preserve"> </w:t>
      </w:r>
      <w:r>
        <w:t>is t</w:t>
      </w:r>
      <w:r w:rsidRPr="00A402B6">
        <w:t>he ship’s displacement prior to shifting weight (MT)</w:t>
      </w:r>
      <w:r>
        <w:t xml:space="preserve">, </w:t>
      </w:r>
      <m:oMath>
        <m:r>
          <w:rPr>
            <w:rFonts w:ascii="Cambria Math" w:hAnsi="Cambria Math"/>
          </w:rPr>
          <m:t>w</m:t>
        </m:r>
      </m:oMath>
      <w:r w:rsidRPr="00A402B6">
        <w:t xml:space="preserve"> </w:t>
      </w:r>
      <w:r>
        <w:t>is t</w:t>
      </w:r>
      <w:r w:rsidRPr="00A402B6">
        <w:t>he amount of weight shifted (MT)</w:t>
      </w:r>
      <w:r>
        <w:t xml:space="preserve">,  </w:t>
      </w:r>
      <m:oMath>
        <m:r>
          <w:rPr>
            <w:rFonts w:ascii="Cambria Math" w:hAnsi="Cambria Math"/>
          </w:rPr>
          <m:t>kg</m:t>
        </m:r>
      </m:oMath>
      <w:r w:rsidRPr="00A402B6">
        <w:t xml:space="preserve"> </w:t>
      </w:r>
      <w:r>
        <w:t xml:space="preserve">is </w:t>
      </w:r>
      <w:r w:rsidRPr="00A402B6">
        <w:t>he vertical distance the weight was shifted (M)</w:t>
      </w:r>
      <w:r>
        <w:t xml:space="preserve">, </w:t>
      </w:r>
      <m:oMath>
        <m:sSub>
          <m:sSubPr>
            <m:ctrlPr>
              <w:rPr>
                <w:rFonts w:ascii="Cambria Math" w:hAnsi="Cambria Math"/>
                <w:i/>
              </w:rPr>
            </m:ctrlPr>
          </m:sSubPr>
          <m:e>
            <m:r>
              <w:rPr>
                <w:rFonts w:ascii="Cambria Math" w:hAnsi="Cambria Math"/>
              </w:rPr>
              <m:t>Δ</m:t>
            </m:r>
          </m:e>
          <m:sub>
            <m:r>
              <w:rPr>
                <w:rFonts w:ascii="Cambria Math" w:hAnsi="Cambria Math"/>
              </w:rPr>
              <m:t>F</m:t>
            </m:r>
          </m:sub>
        </m:sSub>
      </m:oMath>
      <w:r w:rsidRPr="00A402B6">
        <w:t> </w:t>
      </w:r>
      <w:r>
        <w:t>is t</w:t>
      </w:r>
      <w:r w:rsidRPr="00A402B6">
        <w:t>he ship’s displacement after shifting the weight (MT)</w:t>
      </w:r>
      <w:r>
        <w:t xml:space="preserve">, </w:t>
      </w:r>
      <w:r w:rsidRPr="00A402B6">
        <w:t>(</w:t>
      </w:r>
      <m:oMath>
        <m:r>
          <w:rPr>
            <w:rFonts w:ascii="Cambria Math" w:hAnsi="Cambria Math"/>
          </w:rPr>
          <m:t>+</m:t>
        </m:r>
      </m:oMath>
      <w:r w:rsidRPr="00A402B6">
        <w:t>) When the weight is shifted up use (</w:t>
      </w:r>
      <m:oMath>
        <m:r>
          <w:rPr>
            <w:rFonts w:ascii="Cambria Math" w:hAnsi="Cambria Math"/>
          </w:rPr>
          <m:t>+</m:t>
        </m:r>
      </m:oMath>
      <w:r w:rsidRPr="00A402B6">
        <w:t>)</w:t>
      </w:r>
      <w:r>
        <w:t xml:space="preserve"> and </w:t>
      </w:r>
      <w:r w:rsidRPr="00A402B6">
        <w:t>(</w:t>
      </w:r>
      <m:oMath>
        <m:r>
          <w:rPr>
            <w:rFonts w:ascii="Cambria Math" w:hAnsi="Cambria Math"/>
          </w:rPr>
          <m:t>-</m:t>
        </m:r>
      </m:oMath>
      <w:r w:rsidRPr="00A402B6">
        <w:t>) When the weight is shifted down use (</w:t>
      </w:r>
      <m:oMath>
        <m:r>
          <w:rPr>
            <w:rFonts w:ascii="Cambria Math" w:hAnsi="Cambria Math"/>
          </w:rPr>
          <m:t>-</m:t>
        </m:r>
      </m:oMath>
      <w:r w:rsidRPr="00A402B6">
        <w:t>)</w:t>
      </w:r>
      <w:r>
        <w:t>.</w:t>
      </w:r>
    </w:p>
    <w:p w:rsidR="00E51FFD" w:rsidRPr="001F498F" w:rsidRDefault="00E51FFD" w:rsidP="00E51FFD">
      <w:pPr>
        <w:spacing w:line="360" w:lineRule="auto"/>
        <w:rPr>
          <w:i/>
          <w:sz w:val="24"/>
          <w:szCs w:val="24"/>
        </w:rPr>
      </w:pPr>
      <w:r w:rsidRPr="001F498F">
        <w:rPr>
          <w:rStyle w:val="Strong"/>
          <w:rFonts w:eastAsiaTheme="majorEastAsia"/>
          <w:i/>
          <w:sz w:val="24"/>
          <w:szCs w:val="24"/>
        </w:rPr>
        <w:t>B. Vertical Weight Additions or Removals</w:t>
      </w:r>
    </w:p>
    <w:p w:rsidR="00E51FFD" w:rsidRDefault="00E51FFD" w:rsidP="00E51FFD">
      <w:pPr>
        <w:pStyle w:val="NormalWeb"/>
        <w:spacing w:before="0" w:beforeAutospacing="0" w:after="180" w:afterAutospacing="0" w:line="360" w:lineRule="auto"/>
      </w:pPr>
      <w:r w:rsidRPr="00A402B6">
        <w:t xml:space="preserve">When weight is added or removed to/from a ship, the vertical shift in the </w:t>
      </w:r>
      <w:proofErr w:type="spellStart"/>
      <w:r w:rsidRPr="00A402B6">
        <w:t>center</w:t>
      </w:r>
      <w:proofErr w:type="spellEnd"/>
      <w:r w:rsidRPr="00A402B6">
        <w:t xml:space="preserve"> of gravity is found using the same equation.</w:t>
      </w:r>
    </w:p>
    <w:tbl>
      <w:tblPr>
        <w:tblStyle w:val="TableGrid"/>
        <w:tblW w:w="0" w:type="auto"/>
        <w:jc w:val="center"/>
        <w:tblInd w:w="-3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7"/>
      </w:tblGrid>
      <w:tr w:rsidR="0016046B" w:rsidTr="003363DD">
        <w:trPr>
          <w:jc w:val="center"/>
        </w:trPr>
        <w:tc>
          <w:tcPr>
            <w:tcW w:w="6757" w:type="dxa"/>
            <w:vAlign w:val="center"/>
          </w:tcPr>
          <w:p w:rsidR="0016046B" w:rsidRPr="000E01BC" w:rsidRDefault="0016046B" w:rsidP="00903D52">
            <w:pPr>
              <w:spacing w:line="360" w:lineRule="auto"/>
              <w:jc w:val="center"/>
              <w:rPr>
                <w:color w:val="111111"/>
                <w:sz w:val="24"/>
                <w:szCs w:val="24"/>
              </w:rPr>
            </w:pPr>
            <w:r>
              <w:rPr>
                <w:noProof/>
                <w:lang w:val="en-MY" w:eastAsia="ja-JP"/>
              </w:rPr>
              <w:lastRenderedPageBreak/>
              <mc:AlternateContent>
                <mc:Choice Requires="wps">
                  <w:drawing>
                    <wp:anchor distT="0" distB="0" distL="114300" distR="114300" simplePos="0" relativeHeight="251812864" behindDoc="0" locked="0" layoutInCell="1" allowOverlap="1" wp14:anchorId="61BCAD81" wp14:editId="1E59254D">
                      <wp:simplePos x="0" y="0"/>
                      <wp:positionH relativeFrom="column">
                        <wp:posOffset>2108200</wp:posOffset>
                      </wp:positionH>
                      <wp:positionV relativeFrom="paragraph">
                        <wp:posOffset>1450340</wp:posOffset>
                      </wp:positionV>
                      <wp:extent cx="914400" cy="254635"/>
                      <wp:effectExtent l="0" t="0" r="0" b="0"/>
                      <wp:wrapNone/>
                      <wp:docPr id="50207" name="Text Box 50207"/>
                      <wp:cNvGraphicFramePr/>
                      <a:graphic xmlns:a="http://schemas.openxmlformats.org/drawingml/2006/main">
                        <a:graphicData uri="http://schemas.microsoft.com/office/word/2010/wordprocessingShape">
                          <wps:wsp>
                            <wps:cNvSpPr txBox="1"/>
                            <wps:spPr>
                              <a:xfrm>
                                <a:off x="0" y="0"/>
                                <a:ext cx="914400"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0E01BC" w:rsidRDefault="00D55C7F" w:rsidP="0016046B">
                                  <w:pPr>
                                    <w:rPr>
                                      <w:b/>
                                    </w:rPr>
                                  </w:pPr>
                                  <m:oMathPara>
                                    <m:oMath>
                                      <m:sSub>
                                        <m:sSubPr>
                                          <m:ctrlPr>
                                            <w:rPr>
                                              <w:rFonts w:ascii="Cambria Math" w:hAnsi="Cambria Math"/>
                                              <w:b/>
                                            </w:rPr>
                                          </m:ctrlPr>
                                        </m:sSubPr>
                                        <m:e>
                                          <m:r>
                                            <m:rPr>
                                              <m:sty m:val="b"/>
                                            </m:rPr>
                                            <w:rPr>
                                              <w:rFonts w:ascii="Cambria Math" w:hAnsi="Cambria Math"/>
                                            </w:rPr>
                                            <m:t>G</m:t>
                                          </m:r>
                                        </m:e>
                                        <m:sub>
                                          <m:r>
                                            <m:rPr>
                                              <m:sty m:val="bi"/>
                                            </m:rPr>
                                            <w:rPr>
                                              <w:rFonts w:ascii="Cambria Math" w:hAnsi="Cambria Math"/>
                                            </w:rPr>
                                            <m:t>o</m:t>
                                          </m:r>
                                        </m:sub>
                                      </m:sSub>
                                    </m:oMath>
                                  </m:oMathPara>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0207" o:spid="_x0000_s1078" type="#_x0000_t202" style="position:absolute;left:0;text-align:left;margin-left:166pt;margin-top:114.2pt;width:1in;height:20.05pt;z-index:251812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" filled="f" stroked="f" strokeweight=".5pt">
                      <v:textbox>
                        <w:txbxContent>
                          <w:p w:rsidR="00F776F5" w:rsidRPr="000E01BC" w:rsidRDefault="00F776F5" w:rsidP="0016046B">
                            <w:pPr>
                              <w:rPr>
                                <w:b/>
                              </w:rPr>
                            </w:pPr>
                            <m:oMathPara>
                              <m:oMath>
                                <m:sSub>
                                  <m:sSubPr>
                                    <m:ctrlPr>
                                      <w:rPr>
                                        <w:rFonts w:ascii="Cambria Math" w:hAnsi="Cambria Math"/>
                                        <w:b/>
                                      </w:rPr>
                                    </m:ctrlPr>
                                  </m:sSubPr>
                                  <m:e>
                                    <m:r>
                                      <m:rPr>
                                        <m:sty m:val="b"/>
                                      </m:rPr>
                                      <w:rPr>
                                        <w:rFonts w:ascii="Cambria Math" w:hAnsi="Cambria Math"/>
                                      </w:rPr>
                                      <m:t>G</m:t>
                                    </m:r>
                                  </m:e>
                                  <m:sub>
                                    <m:r>
                                      <m:rPr>
                                        <m:sty m:val="bi"/>
                                      </m:rPr>
                                      <w:rPr>
                                        <w:rFonts w:ascii="Cambria Math" w:hAnsi="Cambria Math"/>
                                      </w:rPr>
                                      <m:t>o</m:t>
                                    </m:r>
                                  </m:sub>
                                </m:sSub>
                              </m:oMath>
                            </m:oMathPara>
                          </w:p>
                        </w:txbxContent>
                      </v:textbox>
                    </v:shape>
                  </w:pict>
                </mc:Fallback>
              </mc:AlternateContent>
            </w:r>
            <w:r>
              <w:rPr>
                <w:noProof/>
                <w:lang w:val="en-MY" w:eastAsia="ja-JP"/>
              </w:rPr>
              <mc:AlternateContent>
                <mc:Choice Requires="wps">
                  <w:drawing>
                    <wp:anchor distT="0" distB="0" distL="114300" distR="114300" simplePos="0" relativeHeight="251814912" behindDoc="0" locked="0" layoutInCell="1" allowOverlap="1" wp14:anchorId="5CF8C2FA" wp14:editId="4E5CE003">
                      <wp:simplePos x="0" y="0"/>
                      <wp:positionH relativeFrom="column">
                        <wp:posOffset>1696085</wp:posOffset>
                      </wp:positionH>
                      <wp:positionV relativeFrom="paragraph">
                        <wp:posOffset>1134110</wp:posOffset>
                      </wp:positionV>
                      <wp:extent cx="914400" cy="254635"/>
                      <wp:effectExtent l="0" t="0" r="0" b="0"/>
                      <wp:wrapNone/>
                      <wp:docPr id="50206" name="Text Box 50206"/>
                      <wp:cNvGraphicFramePr/>
                      <a:graphic xmlns:a="http://schemas.openxmlformats.org/drawingml/2006/main">
                        <a:graphicData uri="http://schemas.microsoft.com/office/word/2010/wordprocessingShape">
                          <wps:wsp>
                            <wps:cNvSpPr txBox="1"/>
                            <wps:spPr>
                              <a:xfrm>
                                <a:off x="0" y="0"/>
                                <a:ext cx="914400"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0E01BC" w:rsidRDefault="00D55C7F" w:rsidP="0016046B">
                                  <w:pPr>
                                    <w:rPr>
                                      <w:b/>
                                    </w:rPr>
                                  </w:pPr>
                                  <m:oMathPara>
                                    <m:oMath>
                                      <m:sSub>
                                        <m:sSubPr>
                                          <m:ctrlPr>
                                            <w:rPr>
                                              <w:rFonts w:ascii="Cambria Math" w:hAnsi="Cambria Math"/>
                                              <w:b/>
                                            </w:rPr>
                                          </m:ctrlPr>
                                        </m:sSubPr>
                                        <m:e>
                                          <m:r>
                                            <m:rPr>
                                              <m:sty m:val="b"/>
                                            </m:rPr>
                                            <w:rPr>
                                              <w:rFonts w:ascii="Cambria Math" w:hAnsi="Cambria Math"/>
                                            </w:rPr>
                                            <m:t>G</m:t>
                                          </m:r>
                                        </m:e>
                                        <m:sub>
                                          <m:r>
                                            <m:rPr>
                                              <m:sty m:val="bi"/>
                                            </m:rPr>
                                            <w:rPr>
                                              <w:rFonts w:ascii="Cambria Math" w:hAnsi="Cambria Math"/>
                                            </w:rPr>
                                            <m:t>1</m:t>
                                          </m:r>
                                        </m:sub>
                                      </m:sSub>
                                    </m:oMath>
                                  </m:oMathPara>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0206" o:spid="_x0000_s1079" type="#_x0000_t202" style="position:absolute;left:0;text-align:left;margin-left:133.55pt;margin-top:89.3pt;width:1in;height:20.05pt;z-index:2518149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" filled="f" stroked="f" strokeweight=".5pt">
                      <v:textbox>
                        <w:txbxContent>
                          <w:p w:rsidR="00F776F5" w:rsidRPr="000E01BC" w:rsidRDefault="00F776F5" w:rsidP="0016046B">
                            <w:pPr>
                              <w:rPr>
                                <w:b/>
                              </w:rPr>
                            </w:pPr>
                            <m:oMathPara>
                              <m:oMath>
                                <m:sSub>
                                  <m:sSubPr>
                                    <m:ctrlPr>
                                      <w:rPr>
                                        <w:rFonts w:ascii="Cambria Math" w:hAnsi="Cambria Math"/>
                                        <w:b/>
                                      </w:rPr>
                                    </m:ctrlPr>
                                  </m:sSubPr>
                                  <m:e>
                                    <m:r>
                                      <m:rPr>
                                        <m:sty m:val="b"/>
                                      </m:rPr>
                                      <w:rPr>
                                        <w:rFonts w:ascii="Cambria Math" w:hAnsi="Cambria Math"/>
                                      </w:rPr>
                                      <m:t>G</m:t>
                                    </m:r>
                                  </m:e>
                                  <m:sub>
                                    <m:r>
                                      <m:rPr>
                                        <m:sty m:val="bi"/>
                                      </m:rPr>
                                      <w:rPr>
                                        <w:rFonts w:ascii="Cambria Math" w:hAnsi="Cambria Math"/>
                                      </w:rPr>
                                      <m:t>1</m:t>
                                    </m:r>
                                  </m:sub>
                                </m:sSub>
                              </m:oMath>
                            </m:oMathPara>
                          </w:p>
                        </w:txbxContent>
                      </v:textbox>
                    </v:shape>
                  </w:pict>
                </mc:Fallback>
              </mc:AlternateContent>
            </w:r>
            <w:r>
              <w:rPr>
                <w:noProof/>
                <w:lang w:val="en-MY" w:eastAsia="ja-JP"/>
              </w:rPr>
              <w:drawing>
                <wp:inline distT="0" distB="0" distL="0" distR="0" wp14:anchorId="37DC1ED2" wp14:editId="12972373">
                  <wp:extent cx="2781300" cy="2865120"/>
                  <wp:effectExtent l="0" t="0" r="0" b="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781300" cy="2865120"/>
                          </a:xfrm>
                          <a:prstGeom prst="rect">
                            <a:avLst/>
                          </a:prstGeom>
                          <a:noFill/>
                        </pic:spPr>
                      </pic:pic>
                    </a:graphicData>
                  </a:graphic>
                </wp:inline>
              </w:drawing>
            </w:r>
          </w:p>
        </w:tc>
      </w:tr>
    </w:tbl>
    <w:p w:rsidR="0016046B" w:rsidRDefault="0016046B" w:rsidP="0016046B">
      <w:pPr>
        <w:jc w:val="center"/>
        <w:rPr>
          <w:b/>
          <w:sz w:val="24"/>
        </w:rPr>
      </w:pPr>
    </w:p>
    <w:p w:rsidR="00E627A7" w:rsidRPr="00007E0A" w:rsidRDefault="00E627A7" w:rsidP="00E627A7">
      <w:pPr>
        <w:jc w:val="center"/>
        <w:rPr>
          <w:sz w:val="24"/>
          <w:szCs w:val="24"/>
          <w:vertAlign w:val="superscript"/>
        </w:rPr>
      </w:pPr>
      <w:r>
        <w:rPr>
          <w:b/>
          <w:sz w:val="24"/>
        </w:rPr>
        <w:t>Figure 9.</w:t>
      </w:r>
      <w:r w:rsidR="00A47EA3">
        <w:rPr>
          <w:b/>
          <w:sz w:val="24"/>
        </w:rPr>
        <w:t>8</w:t>
      </w:r>
      <w:r>
        <w:rPr>
          <w:b/>
          <w:sz w:val="24"/>
        </w:rPr>
        <w:t xml:space="preserve">: </w:t>
      </w:r>
      <w:r w:rsidRPr="00E627A7">
        <w:rPr>
          <w:sz w:val="24"/>
        </w:rPr>
        <w:t xml:space="preserve">Center of gravity shifts up when weight is </w:t>
      </w:r>
      <w:r>
        <w:rPr>
          <w:sz w:val="24"/>
        </w:rPr>
        <w:t>added</w:t>
      </w:r>
      <w:r>
        <w:rPr>
          <w:sz w:val="24"/>
          <w:szCs w:val="24"/>
        </w:rPr>
        <w:t>.</w:t>
      </w:r>
    </w:p>
    <w:p w:rsidR="00E627A7" w:rsidRDefault="00E627A7" w:rsidP="00E51FFD">
      <w:pPr>
        <w:pStyle w:val="NormalWeb"/>
        <w:spacing w:before="0" w:beforeAutospacing="0" w:after="180" w:afterAutospacing="0" w:line="360" w:lineRule="auto"/>
        <w:jc w:val="center"/>
      </w:pPr>
    </w:p>
    <w:p w:rsidR="00E51FFD" w:rsidRPr="00A402B6" w:rsidRDefault="00D55C7F" w:rsidP="00E51FFD">
      <w:pPr>
        <w:pStyle w:val="NormalWeb"/>
        <w:spacing w:before="0" w:beforeAutospacing="0" w:after="180" w:afterAutospacing="0" w:line="360" w:lineRule="auto"/>
      </w:pPr>
      <m:oMath>
        <m:sSub>
          <m:sSubPr>
            <m:ctrlPr>
              <w:rPr>
                <w:rFonts w:ascii="Cambria Math" w:hAnsi="Cambria Math"/>
                <w:i/>
              </w:rPr>
            </m:ctrlPr>
          </m:sSubPr>
          <m:e>
            <m:r>
              <w:rPr>
                <w:rFonts w:ascii="Cambria Math" w:hAnsi="Cambria Math"/>
              </w:rPr>
              <m:t>KG</m:t>
            </m:r>
          </m:e>
          <m:sub>
            <m:r>
              <w:rPr>
                <w:rFonts w:ascii="Cambria Math" w:hAnsi="Cambria Math"/>
              </w:rPr>
              <m:t>1</m:t>
            </m:r>
          </m:sub>
        </m:sSub>
        <m:r>
          <w:rPr>
            <w:rFonts w:ascii="Cambria Math" w:hAnsi="Cambria Math"/>
          </w:rPr>
          <m:t> = ((</m:t>
        </m:r>
        <m:sSub>
          <m:sSubPr>
            <m:ctrlPr>
              <w:rPr>
                <w:rFonts w:ascii="Cambria Math" w:hAnsi="Cambria Math"/>
                <w:i/>
              </w:rPr>
            </m:ctrlPr>
          </m:sSubPr>
          <m:e>
            <m:r>
              <w:rPr>
                <w:rFonts w:ascii="Cambria Math" w:hAnsi="Cambria Math"/>
              </w:rPr>
              <m:t>Δ</m:t>
            </m:r>
          </m:e>
          <m:sub>
            <m:r>
              <w:rPr>
                <w:rFonts w:ascii="Cambria Math" w:hAnsi="Cambria Math"/>
              </w:rPr>
              <m:t>o</m:t>
            </m:r>
          </m:sub>
        </m:sSub>
        <m:r>
          <w:rPr>
            <w:rFonts w:ascii="Cambria Math" w:hAnsi="Cambria Math"/>
          </w:rPr>
          <m:t xml:space="preserve"> x </m:t>
        </m:r>
        <m:sSub>
          <m:sSubPr>
            <m:ctrlPr>
              <w:rPr>
                <w:rFonts w:ascii="Cambria Math" w:hAnsi="Cambria Math"/>
                <w:i/>
              </w:rPr>
            </m:ctrlPr>
          </m:sSubPr>
          <m:e>
            <m:r>
              <w:rPr>
                <w:rFonts w:ascii="Cambria Math" w:hAnsi="Cambria Math"/>
              </w:rPr>
              <m:t>KG</m:t>
            </m:r>
          </m:e>
          <m:sub>
            <m:r>
              <w:rPr>
                <w:rFonts w:ascii="Cambria Math" w:hAnsi="Cambria Math"/>
              </w:rPr>
              <m:t>0</m:t>
            </m:r>
          </m:sub>
        </m:sSub>
        <m:r>
          <w:rPr>
            <w:rFonts w:ascii="Cambria Math" w:hAnsi="Cambria Math"/>
          </w:rPr>
          <m:t xml:space="preserve">) +/- (w x kg)) / </m:t>
        </m:r>
        <m:sSub>
          <m:sSubPr>
            <m:ctrlPr>
              <w:rPr>
                <w:rFonts w:ascii="Cambria Math" w:hAnsi="Cambria Math"/>
                <w:i/>
              </w:rPr>
            </m:ctrlPr>
          </m:sSubPr>
          <m:e>
            <m:r>
              <w:rPr>
                <w:rFonts w:ascii="Cambria Math" w:hAnsi="Cambria Math"/>
              </w:rPr>
              <m:t>Δ</m:t>
            </m:r>
          </m:e>
          <m:sub>
            <m:r>
              <w:rPr>
                <w:rFonts w:ascii="Cambria Math" w:hAnsi="Cambria Math"/>
              </w:rPr>
              <m:t>F</m:t>
            </m:r>
          </m:sub>
        </m:sSub>
      </m:oMath>
      <w:r w:rsidR="00E51FFD">
        <w:t xml:space="preserve"> </w:t>
      </w:r>
      <w:r w:rsidR="00E51FFD">
        <w:tab/>
      </w:r>
      <w:r w:rsidR="00E51FFD">
        <w:tab/>
      </w:r>
      <w:r w:rsidR="00E51FFD">
        <w:tab/>
      </w:r>
      <w:r w:rsidR="00E51FFD">
        <w:tab/>
      </w:r>
      <w:r w:rsidR="00E51FFD">
        <w:tab/>
      </w:r>
      <w:r w:rsidR="00E51FFD">
        <w:tab/>
        <w:t>(</w:t>
      </w:r>
      <w:r w:rsidR="00EC5786">
        <w:t>9</w:t>
      </w:r>
      <w:r w:rsidR="00E51FFD">
        <w:t>.9)</w:t>
      </w:r>
    </w:p>
    <w:p w:rsidR="00E51FFD" w:rsidRPr="00A402B6" w:rsidRDefault="00E51FFD" w:rsidP="00E51FFD">
      <w:pPr>
        <w:pStyle w:val="NormalWeb"/>
        <w:spacing w:before="0" w:beforeAutospacing="0" w:after="180" w:afterAutospacing="0" w:line="360" w:lineRule="auto"/>
        <w:jc w:val="both"/>
      </w:pPr>
      <w:r>
        <w:t xml:space="preserve">Where: </w:t>
      </w:r>
      <m:oMath>
        <m:sSub>
          <m:sSubPr>
            <m:ctrlPr>
              <w:rPr>
                <w:rFonts w:ascii="Cambria Math" w:hAnsi="Cambria Math"/>
                <w:i/>
              </w:rPr>
            </m:ctrlPr>
          </m:sSubPr>
          <m:e>
            <m:r>
              <w:rPr>
                <w:rFonts w:ascii="Cambria Math" w:hAnsi="Cambria Math"/>
              </w:rPr>
              <m:t>KG</m:t>
            </m:r>
          </m:e>
          <m:sub>
            <m:r>
              <w:rPr>
                <w:rFonts w:ascii="Cambria Math" w:hAnsi="Cambria Math"/>
              </w:rPr>
              <m:t>0</m:t>
            </m:r>
          </m:sub>
        </m:sSub>
      </m:oMath>
      <w:r>
        <w:t xml:space="preserve"> is t</w:t>
      </w:r>
      <w:r w:rsidRPr="00A402B6">
        <w:t xml:space="preserve">he original height of the ship’s </w:t>
      </w:r>
      <w:proofErr w:type="spellStart"/>
      <w:r w:rsidRPr="00A402B6">
        <w:t>center</w:t>
      </w:r>
      <w:proofErr w:type="spellEnd"/>
      <w:r w:rsidRPr="00A402B6">
        <w:t xml:space="preserve"> of gravity (M)</w:t>
      </w:r>
      <w:r>
        <w:t xml:space="preserve">, </w:t>
      </w:r>
      <m:oMath>
        <m:sSub>
          <m:sSubPr>
            <m:ctrlPr>
              <w:rPr>
                <w:rFonts w:ascii="Cambria Math" w:hAnsi="Cambria Math"/>
                <w:i/>
              </w:rPr>
            </m:ctrlPr>
          </m:sSubPr>
          <m:e>
            <m:r>
              <w:rPr>
                <w:rFonts w:ascii="Cambria Math" w:hAnsi="Cambria Math"/>
              </w:rPr>
              <m:t>Δ</m:t>
            </m:r>
          </m:e>
          <m:sub>
            <m:r>
              <w:rPr>
                <w:rFonts w:ascii="Cambria Math" w:hAnsi="Cambria Math"/>
              </w:rPr>
              <m:t>o</m:t>
            </m:r>
          </m:sub>
        </m:sSub>
      </m:oMath>
      <w:r w:rsidRPr="00A402B6">
        <w:t> </w:t>
      </w:r>
      <w:r>
        <w:t>is s</w:t>
      </w:r>
      <w:r w:rsidRPr="00A402B6">
        <w:t>hip’s displacement prior to adding/removing weight (MT)</w:t>
      </w:r>
      <w:r>
        <w:t xml:space="preserve">, </w:t>
      </w:r>
      <m:oMath>
        <m:r>
          <w:rPr>
            <w:rFonts w:ascii="Cambria Math" w:hAnsi="Cambria Math"/>
          </w:rPr>
          <m:t>w</m:t>
        </m:r>
      </m:oMath>
      <w:r w:rsidRPr="00A402B6">
        <w:t xml:space="preserve"> </w:t>
      </w:r>
      <w:r>
        <w:t>is t</w:t>
      </w:r>
      <w:r w:rsidRPr="00A402B6">
        <w:t>he amount of weight added or removed (MT)</w:t>
      </w:r>
      <w:r>
        <w:t xml:space="preserve">, </w:t>
      </w:r>
      <m:oMath>
        <m:r>
          <w:rPr>
            <w:rFonts w:ascii="Cambria Math" w:hAnsi="Cambria Math"/>
          </w:rPr>
          <m:t>kg</m:t>
        </m:r>
      </m:oMath>
      <w:r w:rsidRPr="00A402B6">
        <w:t xml:space="preserve"> </w:t>
      </w:r>
      <w:r>
        <w:t>is t</w:t>
      </w:r>
      <w:r w:rsidRPr="00A402B6">
        <w:t xml:space="preserve">he height of the </w:t>
      </w:r>
      <w:proofErr w:type="spellStart"/>
      <w:r w:rsidRPr="00A402B6">
        <w:t>center</w:t>
      </w:r>
      <w:proofErr w:type="spellEnd"/>
      <w:r w:rsidRPr="00A402B6">
        <w:t xml:space="preserve"> of gravity of the added/removed weight above the keel (M)</w:t>
      </w:r>
      <w:r>
        <w:t xml:space="preserve">, </w:t>
      </w:r>
      <m:oMath>
        <m:sSub>
          <m:sSubPr>
            <m:ctrlPr>
              <w:rPr>
                <w:rFonts w:ascii="Cambria Math" w:hAnsi="Cambria Math"/>
                <w:i/>
              </w:rPr>
            </m:ctrlPr>
          </m:sSubPr>
          <m:e>
            <m:r>
              <w:rPr>
                <w:rFonts w:ascii="Cambria Math" w:hAnsi="Cambria Math"/>
              </w:rPr>
              <m:t>Δ</m:t>
            </m:r>
          </m:e>
          <m:sub>
            <m:r>
              <w:rPr>
                <w:rFonts w:ascii="Cambria Math" w:hAnsi="Cambria Math"/>
              </w:rPr>
              <m:t>F</m:t>
            </m:r>
          </m:sub>
        </m:sSub>
      </m:oMath>
      <w:r w:rsidRPr="00A402B6">
        <w:t> </w:t>
      </w:r>
      <w:r>
        <w:t>is t</w:t>
      </w:r>
      <w:r w:rsidRPr="00A402B6">
        <w:t>he ship’s displacement after adding/removing the weight</w:t>
      </w:r>
      <w:r>
        <w:t xml:space="preserve">, </w:t>
      </w:r>
      <w:r w:rsidRPr="00A402B6">
        <w:t>(</w:t>
      </w:r>
      <m:oMath>
        <m:r>
          <w:rPr>
            <w:rFonts w:ascii="Cambria Math" w:hAnsi="Cambria Math"/>
          </w:rPr>
          <m:t>+</m:t>
        </m:r>
      </m:oMath>
      <w:r w:rsidRPr="00A402B6">
        <w:t>) When the weight is added use (</w:t>
      </w:r>
      <m:oMath>
        <m:r>
          <w:rPr>
            <w:rFonts w:ascii="Cambria Math" w:hAnsi="Cambria Math"/>
          </w:rPr>
          <m:t>+</m:t>
        </m:r>
      </m:oMath>
      <w:r w:rsidRPr="00A402B6">
        <w:t>)</w:t>
      </w:r>
      <w:r>
        <w:t xml:space="preserve"> and </w:t>
      </w:r>
      <w:r w:rsidRPr="00A402B6">
        <w:t>(</w:t>
      </w:r>
      <m:oMath>
        <m:r>
          <w:rPr>
            <w:rFonts w:ascii="Cambria Math" w:hAnsi="Cambria Math"/>
          </w:rPr>
          <m:t>-</m:t>
        </m:r>
      </m:oMath>
      <w:r w:rsidRPr="00A402B6">
        <w:t>) When the weight is removed use (</w:t>
      </w:r>
      <m:oMath>
        <m:r>
          <w:rPr>
            <w:rFonts w:ascii="Cambria Math" w:hAnsi="Cambria Math"/>
          </w:rPr>
          <m:t>-</m:t>
        </m:r>
      </m:oMath>
      <w:r w:rsidRPr="00A402B6">
        <w:t>)</w:t>
      </w:r>
    </w:p>
    <w:p w:rsidR="00E51FFD" w:rsidRDefault="00E51FFD" w:rsidP="00E51FFD">
      <w:pPr>
        <w:pStyle w:val="NormalWeb"/>
        <w:spacing w:before="0" w:beforeAutospacing="0" w:after="180" w:afterAutospacing="0" w:line="360" w:lineRule="auto"/>
      </w:pPr>
    </w:p>
    <w:p w:rsidR="00E51FFD" w:rsidRPr="00C67B0F" w:rsidRDefault="00E51FFD" w:rsidP="00E51FFD">
      <w:pPr>
        <w:pStyle w:val="NormalWeb"/>
        <w:spacing w:before="0" w:beforeAutospacing="0" w:after="180" w:afterAutospacing="0" w:line="360" w:lineRule="auto"/>
        <w:rPr>
          <w:b/>
        </w:rPr>
      </w:pPr>
      <w:r w:rsidRPr="00C67B0F">
        <w:rPr>
          <w:b/>
        </w:rPr>
        <w:t>Example Problem</w:t>
      </w:r>
    </w:p>
    <w:p w:rsidR="00E51FFD" w:rsidRPr="00A402B6" w:rsidRDefault="00E51FFD" w:rsidP="00E51FFD">
      <w:pPr>
        <w:pStyle w:val="NormalWeb"/>
        <w:spacing w:before="0" w:beforeAutospacing="0" w:after="180" w:afterAutospacing="0" w:line="360" w:lineRule="auto"/>
        <w:jc w:val="both"/>
      </w:pPr>
      <w:r>
        <w:t xml:space="preserve">A ship with displacement ( </w:t>
      </w:r>
      <m:oMath>
        <m:sSub>
          <m:sSubPr>
            <m:ctrlPr>
              <w:rPr>
                <w:rFonts w:ascii="Cambria Math" w:hAnsi="Cambria Math"/>
                <w:i/>
              </w:rPr>
            </m:ctrlPr>
          </m:sSubPr>
          <m:e>
            <m:r>
              <w:rPr>
                <w:rFonts w:ascii="Cambria Math" w:hAnsi="Cambria Math"/>
              </w:rPr>
              <m:t>Δ</m:t>
            </m:r>
          </m:e>
          <m:sub>
            <m:r>
              <w:rPr>
                <w:rFonts w:ascii="Cambria Math" w:hAnsi="Cambria Math"/>
              </w:rPr>
              <m:t>o</m:t>
            </m:r>
          </m:sub>
        </m:sSub>
      </m:oMath>
      <w:r>
        <w:t>)</w:t>
      </w:r>
      <w:r w:rsidRPr="00A402B6">
        <w:t xml:space="preserve"> is 3500 MT and </w:t>
      </w:r>
      <m:oMath>
        <m:sSub>
          <m:sSubPr>
            <m:ctrlPr>
              <w:rPr>
                <w:rFonts w:ascii="Cambria Math" w:hAnsi="Cambria Math"/>
                <w:i/>
              </w:rPr>
            </m:ctrlPr>
          </m:sSubPr>
          <m:e>
            <m:r>
              <w:rPr>
                <w:rFonts w:ascii="Cambria Math" w:hAnsi="Cambria Math"/>
              </w:rPr>
              <m:t>KG</m:t>
            </m:r>
          </m:e>
          <m:sub>
            <m:r>
              <w:rPr>
                <w:rFonts w:ascii="Cambria Math" w:hAnsi="Cambria Math"/>
              </w:rPr>
              <m:t>0</m:t>
            </m:r>
          </m:sub>
        </m:sSub>
      </m:oMath>
      <w:r w:rsidRPr="00A402B6">
        <w:t> is 6 M</w:t>
      </w:r>
      <w:r>
        <w:t>. If a</w:t>
      </w:r>
      <w:r w:rsidRPr="00A402B6">
        <w:t xml:space="preserve"> </w:t>
      </w:r>
      <w:r>
        <w:t xml:space="preserve">cargo with </w:t>
      </w:r>
      <w:r w:rsidRPr="00A402B6">
        <w:t>30 MT crate is added 10 M above the keel</w:t>
      </w:r>
      <w:r>
        <w:t xml:space="preserve">, calculate </w:t>
      </w:r>
      <w:r w:rsidRPr="00A402B6">
        <w:t xml:space="preserve">the new height of the ship’s </w:t>
      </w:r>
      <w:proofErr w:type="spellStart"/>
      <w:r w:rsidRPr="00A402B6">
        <w:t>center</w:t>
      </w:r>
      <w:proofErr w:type="spellEnd"/>
      <w:r w:rsidRPr="00A402B6">
        <w:t xml:space="preserve"> of gravity (</w:t>
      </w:r>
      <m:oMath>
        <m:sSub>
          <m:sSubPr>
            <m:ctrlPr>
              <w:rPr>
                <w:rFonts w:ascii="Cambria Math" w:hAnsi="Cambria Math"/>
                <w:i/>
              </w:rPr>
            </m:ctrlPr>
          </m:sSubPr>
          <m:e>
            <m:r>
              <w:rPr>
                <w:rFonts w:ascii="Cambria Math" w:hAnsi="Cambria Math"/>
              </w:rPr>
              <m:t>KG</m:t>
            </m:r>
          </m:e>
          <m:sub>
            <m:r>
              <w:rPr>
                <w:rFonts w:ascii="Cambria Math" w:hAnsi="Cambria Math"/>
              </w:rPr>
              <m:t>1</m:t>
            </m:r>
          </m:sub>
        </m:sSub>
      </m:oMath>
      <w:r w:rsidRPr="00A402B6">
        <w:t>)?</w:t>
      </w:r>
    </w:p>
    <w:p w:rsidR="00E51FFD" w:rsidRPr="00A402B6" w:rsidRDefault="00D55C7F" w:rsidP="00E51FFD">
      <w:pPr>
        <w:pStyle w:val="NormalWeb"/>
        <w:spacing w:before="0" w:beforeAutospacing="0" w:after="180" w:afterAutospacing="0" w:line="360" w:lineRule="auto"/>
      </w:pPr>
      <m:oMath>
        <m:sSub>
          <m:sSubPr>
            <m:ctrlPr>
              <w:rPr>
                <w:rFonts w:ascii="Cambria Math" w:hAnsi="Cambria Math"/>
                <w:i/>
              </w:rPr>
            </m:ctrlPr>
          </m:sSubPr>
          <m:e>
            <m:r>
              <w:rPr>
                <w:rFonts w:ascii="Cambria Math" w:hAnsi="Cambria Math"/>
              </w:rPr>
              <m:t>KG</m:t>
            </m:r>
          </m:e>
          <m:sub>
            <m:r>
              <w:rPr>
                <w:rFonts w:ascii="Cambria Math" w:hAnsi="Cambria Math"/>
              </w:rPr>
              <m:t>1</m:t>
            </m:r>
          </m:sub>
        </m:sSub>
        <m:r>
          <w:rPr>
            <w:rFonts w:ascii="Cambria Math" w:hAnsi="Cambria Math"/>
          </w:rPr>
          <m:t> = ((</m:t>
        </m:r>
        <m:sSub>
          <m:sSubPr>
            <m:ctrlPr>
              <w:rPr>
                <w:rFonts w:ascii="Cambria Math" w:hAnsi="Cambria Math"/>
                <w:i/>
              </w:rPr>
            </m:ctrlPr>
          </m:sSubPr>
          <m:e>
            <m:r>
              <w:rPr>
                <w:rFonts w:ascii="Cambria Math" w:hAnsi="Cambria Math"/>
              </w:rPr>
              <m:t>Δ</m:t>
            </m:r>
          </m:e>
          <m:sub>
            <m:r>
              <w:rPr>
                <w:rFonts w:ascii="Cambria Math" w:hAnsi="Cambria Math"/>
              </w:rPr>
              <m:t>o</m:t>
            </m:r>
          </m:sub>
        </m:sSub>
        <m:r>
          <w:rPr>
            <w:rFonts w:ascii="Cambria Math" w:hAnsi="Cambria Math"/>
          </w:rPr>
          <m:t xml:space="preserve"> x </m:t>
        </m:r>
        <m:sSub>
          <m:sSubPr>
            <m:ctrlPr>
              <w:rPr>
                <w:rFonts w:ascii="Cambria Math" w:hAnsi="Cambria Math"/>
                <w:i/>
              </w:rPr>
            </m:ctrlPr>
          </m:sSubPr>
          <m:e>
            <m:r>
              <w:rPr>
                <w:rFonts w:ascii="Cambria Math" w:hAnsi="Cambria Math"/>
              </w:rPr>
              <m:t>KG</m:t>
            </m:r>
          </m:e>
          <m:sub>
            <m:r>
              <w:rPr>
                <w:rFonts w:ascii="Cambria Math" w:hAnsi="Cambria Math"/>
              </w:rPr>
              <m:t>0</m:t>
            </m:r>
          </m:sub>
        </m:sSub>
        <m:r>
          <w:rPr>
            <w:rFonts w:ascii="Cambria Math" w:hAnsi="Cambria Math"/>
          </w:rPr>
          <m:t xml:space="preserve">) +/- (w x kg)) / </m:t>
        </m:r>
        <m:sSub>
          <m:sSubPr>
            <m:ctrlPr>
              <w:rPr>
                <w:rFonts w:ascii="Cambria Math" w:hAnsi="Cambria Math"/>
                <w:i/>
              </w:rPr>
            </m:ctrlPr>
          </m:sSubPr>
          <m:e>
            <m:r>
              <w:rPr>
                <w:rFonts w:ascii="Cambria Math" w:hAnsi="Cambria Math"/>
              </w:rPr>
              <m:t>Δ</m:t>
            </m:r>
          </m:e>
          <m:sub>
            <m:r>
              <w:rPr>
                <w:rFonts w:ascii="Cambria Math" w:hAnsi="Cambria Math"/>
              </w:rPr>
              <m:t>F</m:t>
            </m:r>
          </m:sub>
        </m:sSub>
      </m:oMath>
      <w:r w:rsidR="00E51FFD">
        <w:t xml:space="preserve"> </w:t>
      </w:r>
    </w:p>
    <w:p w:rsidR="00E51FFD" w:rsidRPr="00C67B0F" w:rsidRDefault="00D55C7F" w:rsidP="00E51FFD">
      <w:pPr>
        <w:pStyle w:val="NormalWeb"/>
        <w:spacing w:before="0" w:beforeAutospacing="0" w:after="180" w:afterAutospacing="0" w:line="360" w:lineRule="auto"/>
        <w:rPr>
          <w:rFonts w:ascii="Cambria Math" w:hAnsi="Cambria Math" w:hint="eastAsia"/>
          <w:oMath/>
        </w:rPr>
      </w:pPr>
      <m:oMath>
        <m:sSub>
          <m:sSubPr>
            <m:ctrlPr>
              <w:rPr>
                <w:rFonts w:ascii="Cambria Math" w:hAnsi="Cambria Math"/>
                <w:i/>
              </w:rPr>
            </m:ctrlPr>
          </m:sSubPr>
          <m:e>
            <m:r>
              <w:rPr>
                <w:rFonts w:ascii="Cambria Math" w:hAnsi="Cambria Math"/>
              </w:rPr>
              <m:t>KG</m:t>
            </m:r>
          </m:e>
          <m:sub>
            <m:r>
              <w:rPr>
                <w:rFonts w:ascii="Cambria Math" w:hAnsi="Cambria Math"/>
              </w:rPr>
              <m:t>1</m:t>
            </m:r>
          </m:sub>
        </m:sSub>
        <m:r>
          <w:rPr>
            <w:rFonts w:ascii="Cambria Math" w:hAnsi="Cambria Math"/>
          </w:rPr>
          <m:t> = ((3500 x 6) + (30 x 10)) / 3530</m:t>
        </m:r>
      </m:oMath>
      <w:r w:rsidR="00E51FFD">
        <w:t xml:space="preserve"> </w:t>
      </w:r>
    </w:p>
    <w:p w:rsidR="00E51FFD" w:rsidRDefault="00D55C7F" w:rsidP="00E51FFD">
      <w:pPr>
        <w:pStyle w:val="NormalWeb"/>
        <w:spacing w:before="0" w:beforeAutospacing="0" w:after="0" w:afterAutospacing="0" w:line="360" w:lineRule="auto"/>
      </w:pPr>
      <m:oMath>
        <m:sSub>
          <m:sSubPr>
            <m:ctrlPr>
              <w:rPr>
                <w:rFonts w:ascii="Cambria Math" w:hAnsi="Cambria Math"/>
                <w:i/>
              </w:rPr>
            </m:ctrlPr>
          </m:sSubPr>
          <m:e>
            <m:r>
              <w:rPr>
                <w:rFonts w:ascii="Cambria Math" w:hAnsi="Cambria Math"/>
              </w:rPr>
              <m:t>KG</m:t>
            </m:r>
          </m:e>
          <m:sub>
            <m:r>
              <w:rPr>
                <w:rFonts w:ascii="Cambria Math" w:hAnsi="Cambria Math"/>
              </w:rPr>
              <m:t>1</m:t>
            </m:r>
          </m:sub>
        </m:sSub>
        <m:r>
          <w:rPr>
            <w:rFonts w:ascii="Cambria Math" w:hAnsi="Cambria Math"/>
          </w:rPr>
          <m:t> = 6.034</m:t>
        </m:r>
      </m:oMath>
      <w:r w:rsidR="00E51FFD" w:rsidRPr="00A402B6">
        <w:t xml:space="preserve"> M</w:t>
      </w:r>
    </w:p>
    <w:p w:rsidR="00E51FFD" w:rsidRPr="00A402B6" w:rsidRDefault="00E51FFD" w:rsidP="00E51FFD">
      <w:pPr>
        <w:pStyle w:val="NormalWeb"/>
        <w:spacing w:before="0" w:beforeAutospacing="0" w:after="180" w:afterAutospacing="0" w:line="360" w:lineRule="auto"/>
      </w:pPr>
    </w:p>
    <w:p w:rsidR="00E51FFD" w:rsidRPr="001F498F" w:rsidRDefault="00E51FFD" w:rsidP="00E51FFD">
      <w:pPr>
        <w:spacing w:line="360" w:lineRule="auto"/>
        <w:rPr>
          <w:i/>
          <w:sz w:val="24"/>
          <w:szCs w:val="24"/>
        </w:rPr>
      </w:pPr>
      <w:r w:rsidRPr="001F498F">
        <w:rPr>
          <w:rStyle w:val="Strong"/>
          <w:rFonts w:eastAsiaTheme="majorEastAsia"/>
          <w:i/>
          <w:sz w:val="24"/>
          <w:szCs w:val="24"/>
        </w:rPr>
        <w:t>C. Horizontal Weight Shifts</w:t>
      </w:r>
    </w:p>
    <w:p w:rsidR="00E51FFD" w:rsidRDefault="00E51FFD" w:rsidP="0016046B">
      <w:pPr>
        <w:pStyle w:val="NormalWeb"/>
        <w:spacing w:before="0" w:beforeAutospacing="0" w:after="0" w:afterAutospacing="0" w:line="360" w:lineRule="auto"/>
        <w:jc w:val="both"/>
      </w:pPr>
      <w:r w:rsidRPr="00A402B6">
        <w:lastRenderedPageBreak/>
        <w:t>Shifting weight horizontally, no matter where on</w:t>
      </w:r>
      <w:r w:rsidR="00B6234E">
        <w:t xml:space="preserve"> </w:t>
      </w:r>
      <w:r w:rsidRPr="00A402B6">
        <w:t xml:space="preserve">board it is, will always cause the ship’s </w:t>
      </w:r>
      <w:r w:rsidR="00B6234E" w:rsidRPr="00A402B6">
        <w:t>c</w:t>
      </w:r>
      <w:r w:rsidR="00B6234E">
        <w:t>e</w:t>
      </w:r>
      <w:r w:rsidR="00B6234E" w:rsidRPr="00A402B6">
        <w:t>nt</w:t>
      </w:r>
      <w:r w:rsidR="00B6234E">
        <w:t>r</w:t>
      </w:r>
      <w:r w:rsidR="00B6234E" w:rsidRPr="00A402B6">
        <w:t>e</w:t>
      </w:r>
      <w:r w:rsidRPr="00A402B6">
        <w:t xml:space="preserve"> of gravity to move in the same direction as the weight shift.</w:t>
      </w:r>
      <w:r>
        <w:t xml:space="preserve">  </w:t>
      </w:r>
      <w:r w:rsidRPr="00A402B6">
        <w:t>N</w:t>
      </w:r>
      <w:r>
        <w:t>oted</w:t>
      </w:r>
      <w:r w:rsidRPr="00A402B6">
        <w:t xml:space="preserve">: A weight shift causing the ship’s </w:t>
      </w:r>
      <w:r w:rsidR="00B6234E" w:rsidRPr="00A402B6">
        <w:t>centre</w:t>
      </w:r>
      <w:r w:rsidRPr="00A402B6">
        <w:t xml:space="preserve"> of gravity to move off </w:t>
      </w:r>
      <w:r w:rsidR="00B6234E" w:rsidRPr="00A402B6">
        <w:t>centre</w:t>
      </w:r>
      <w:r w:rsidR="00B6234E">
        <w:t xml:space="preserve"> </w:t>
      </w:r>
      <w:r w:rsidRPr="00A402B6">
        <w:t>line will always reduce the stability of the ship.</w:t>
      </w:r>
    </w:p>
    <w:p w:rsidR="0016046B" w:rsidRDefault="0016046B" w:rsidP="0016046B">
      <w:pPr>
        <w:pStyle w:val="NormalWeb"/>
        <w:spacing w:before="0" w:beforeAutospacing="0" w:after="0" w:afterAutospacing="0" w:line="360" w:lineRule="auto"/>
        <w:jc w:val="both"/>
      </w:pPr>
    </w:p>
    <w:tbl>
      <w:tblPr>
        <w:tblStyle w:val="TableGrid"/>
        <w:tblW w:w="0" w:type="auto"/>
        <w:jc w:val="center"/>
        <w:tblInd w:w="-3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7"/>
      </w:tblGrid>
      <w:tr w:rsidR="0016046B" w:rsidTr="003363DD">
        <w:trPr>
          <w:jc w:val="center"/>
        </w:trPr>
        <w:tc>
          <w:tcPr>
            <w:tcW w:w="6757" w:type="dxa"/>
            <w:vAlign w:val="center"/>
          </w:tcPr>
          <w:p w:rsidR="0016046B" w:rsidRPr="000E01BC" w:rsidRDefault="0016046B" w:rsidP="00903D52">
            <w:pPr>
              <w:jc w:val="center"/>
              <w:rPr>
                <w:color w:val="111111"/>
                <w:sz w:val="24"/>
                <w:szCs w:val="24"/>
              </w:rPr>
            </w:pPr>
            <w:r>
              <w:rPr>
                <w:noProof/>
                <w:lang w:val="en-MY" w:eastAsia="ja-JP"/>
              </w:rPr>
              <w:drawing>
                <wp:inline distT="0" distB="0" distL="0" distR="0" wp14:anchorId="437C02EF" wp14:editId="0789589B">
                  <wp:extent cx="2362200" cy="2575560"/>
                  <wp:effectExtent l="0" t="0" r="0" b="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362200" cy="2575560"/>
                          </a:xfrm>
                          <a:prstGeom prst="rect">
                            <a:avLst/>
                          </a:prstGeom>
                          <a:noFill/>
                        </pic:spPr>
                      </pic:pic>
                    </a:graphicData>
                  </a:graphic>
                </wp:inline>
              </w:drawing>
            </w:r>
          </w:p>
        </w:tc>
      </w:tr>
    </w:tbl>
    <w:p w:rsidR="00E627A7" w:rsidRPr="00007E0A" w:rsidRDefault="00A47EA3" w:rsidP="00E627A7">
      <w:pPr>
        <w:jc w:val="center"/>
        <w:rPr>
          <w:sz w:val="24"/>
          <w:szCs w:val="24"/>
          <w:vertAlign w:val="superscript"/>
        </w:rPr>
      </w:pPr>
      <w:r>
        <w:rPr>
          <w:b/>
          <w:sz w:val="24"/>
        </w:rPr>
        <w:t>Figure 9.9</w:t>
      </w:r>
      <w:r w:rsidR="00E627A7">
        <w:rPr>
          <w:b/>
          <w:sz w:val="24"/>
        </w:rPr>
        <w:t xml:space="preserve">: </w:t>
      </w:r>
      <w:r w:rsidR="00E627A7" w:rsidRPr="00E627A7">
        <w:rPr>
          <w:sz w:val="24"/>
        </w:rPr>
        <w:t xml:space="preserve">Center of gravity shifts </w:t>
      </w:r>
      <w:r w:rsidR="00E627A7">
        <w:rPr>
          <w:sz w:val="24"/>
        </w:rPr>
        <w:t xml:space="preserve">to starboard </w:t>
      </w:r>
      <w:r w:rsidR="00E627A7" w:rsidRPr="00E627A7">
        <w:rPr>
          <w:sz w:val="24"/>
        </w:rPr>
        <w:t xml:space="preserve">when weight is </w:t>
      </w:r>
      <w:r w:rsidR="00E627A7">
        <w:rPr>
          <w:sz w:val="24"/>
        </w:rPr>
        <w:t>shifted to starboard</w:t>
      </w:r>
      <w:r w:rsidR="00E627A7">
        <w:rPr>
          <w:sz w:val="24"/>
          <w:szCs w:val="24"/>
        </w:rPr>
        <w:t>.</w:t>
      </w:r>
    </w:p>
    <w:p w:rsidR="00E627A7" w:rsidRPr="00A402B6" w:rsidRDefault="00E627A7" w:rsidP="00E51FFD">
      <w:pPr>
        <w:pStyle w:val="NormalWeb"/>
        <w:spacing w:before="0" w:beforeAutospacing="0" w:after="180" w:afterAutospacing="0" w:line="360" w:lineRule="auto"/>
        <w:jc w:val="center"/>
      </w:pPr>
    </w:p>
    <w:p w:rsidR="00E51FFD" w:rsidRDefault="00E51FFD" w:rsidP="00EC5786">
      <w:pPr>
        <w:pStyle w:val="NormalWeb"/>
        <w:spacing w:before="0" w:beforeAutospacing="0" w:after="180" w:afterAutospacing="0" w:line="360" w:lineRule="auto"/>
        <w:jc w:val="both"/>
      </w:pPr>
      <w:r w:rsidRPr="00A402B6">
        <w:t xml:space="preserve">To calculate the horizontal movement of the ship’s </w:t>
      </w:r>
      <w:r w:rsidR="00B6234E" w:rsidRPr="00A402B6">
        <w:t>centre</w:t>
      </w:r>
      <w:r w:rsidRPr="00A402B6">
        <w:t xml:space="preserve"> of gravity, the following equation is used:</w:t>
      </w:r>
    </w:p>
    <w:p w:rsidR="00E51FFD" w:rsidRPr="008A5A1F" w:rsidRDefault="00D55C7F" w:rsidP="00E51FFD">
      <w:pPr>
        <w:pStyle w:val="NormalWeb"/>
        <w:spacing w:before="0" w:beforeAutospacing="0" w:after="180" w:afterAutospacing="0" w:line="360" w:lineRule="auto"/>
      </w:pPr>
      <m:oMath>
        <m:sSub>
          <m:sSubPr>
            <m:ctrlPr>
              <w:rPr>
                <w:rFonts w:ascii="Cambria Math" w:hAnsi="Cambria Math"/>
                <w:i/>
              </w:rPr>
            </m:ctrlPr>
          </m:sSubPr>
          <m:e>
            <m:r>
              <w:rPr>
                <w:rFonts w:ascii="Cambria Math" w:hAnsi="Cambria Math"/>
              </w:rPr>
              <m:t>GG</m:t>
            </m:r>
          </m:e>
          <m:sub>
            <m:r>
              <w:rPr>
                <w:rFonts w:ascii="Cambria Math" w:hAnsi="Cambria Math"/>
              </w:rPr>
              <m:t>2</m:t>
            </m:r>
          </m:sub>
        </m:sSub>
        <m:r>
          <w:rPr>
            <w:rFonts w:ascii="Cambria Math" w:hAnsi="Cambria Math"/>
          </w:rPr>
          <m:t xml:space="preserve"> = (w x d) / </m:t>
        </m:r>
        <m:sSub>
          <m:sSubPr>
            <m:ctrlPr>
              <w:rPr>
                <w:rFonts w:ascii="Cambria Math" w:hAnsi="Cambria Math"/>
                <w:i/>
              </w:rPr>
            </m:ctrlPr>
          </m:sSubPr>
          <m:e>
            <m:r>
              <w:rPr>
                <w:rFonts w:ascii="Cambria Math" w:hAnsi="Cambria Math"/>
              </w:rPr>
              <m:t>Δ</m:t>
            </m:r>
          </m:e>
          <m:sub>
            <m:r>
              <w:rPr>
                <w:rFonts w:ascii="Cambria Math" w:hAnsi="Cambria Math"/>
              </w:rPr>
              <m:t>F</m:t>
            </m:r>
          </m:sub>
        </m:sSub>
      </m:oMath>
      <w:r w:rsidR="00E51FFD">
        <w:t xml:space="preserve"> </w:t>
      </w:r>
      <w:r w:rsidR="00E51FFD">
        <w:tab/>
      </w:r>
      <w:r w:rsidR="00E51FFD">
        <w:tab/>
      </w:r>
      <w:r w:rsidR="00E51FFD">
        <w:tab/>
      </w:r>
      <w:r w:rsidR="00E51FFD">
        <w:tab/>
      </w:r>
      <w:r w:rsidR="00E51FFD">
        <w:tab/>
      </w:r>
      <w:r w:rsidR="00E51FFD">
        <w:tab/>
      </w:r>
      <w:r w:rsidR="00E51FFD">
        <w:tab/>
      </w:r>
      <w:r w:rsidR="00E51FFD">
        <w:tab/>
      </w:r>
      <w:r w:rsidR="00E51FFD">
        <w:tab/>
        <w:t>(</w:t>
      </w:r>
      <w:r w:rsidR="00EC5786">
        <w:t>9</w:t>
      </w:r>
      <w:r w:rsidR="00E51FFD">
        <w:t>.10)</w:t>
      </w:r>
    </w:p>
    <w:p w:rsidR="00E51FFD" w:rsidRDefault="00E51FFD" w:rsidP="00E51FFD">
      <w:pPr>
        <w:pStyle w:val="NormalWeb"/>
        <w:spacing w:before="0" w:beforeAutospacing="0" w:after="180" w:afterAutospacing="0" w:line="360" w:lineRule="auto"/>
        <w:jc w:val="both"/>
      </w:pPr>
      <w:r>
        <w:t xml:space="preserve">Where: </w:t>
      </w:r>
      <m:oMath>
        <m:r>
          <w:rPr>
            <w:rFonts w:ascii="Cambria Math" w:hAnsi="Cambria Math"/>
          </w:rPr>
          <m:t>w</m:t>
        </m:r>
      </m:oMath>
      <w:r w:rsidRPr="00A402B6">
        <w:t xml:space="preserve"> </w:t>
      </w:r>
      <w:r>
        <w:t>is t</w:t>
      </w:r>
      <w:r w:rsidRPr="00A402B6">
        <w:t>he amount of weight shifted (MT)</w:t>
      </w:r>
      <w:r>
        <w:t xml:space="preserve">, </w:t>
      </w:r>
      <m:oMath>
        <m:r>
          <w:rPr>
            <w:rFonts w:ascii="Cambria Math" w:hAnsi="Cambria Math"/>
          </w:rPr>
          <m:t>d</m:t>
        </m:r>
      </m:oMath>
      <w:r w:rsidRPr="00A402B6">
        <w:t xml:space="preserve"> </w:t>
      </w:r>
      <w:r>
        <w:t>is t</w:t>
      </w:r>
      <w:r w:rsidRPr="00A402B6">
        <w:t>he horizontal distance the weight is shifted (M)</w:t>
      </w:r>
      <w:r>
        <w:t xml:space="preserve">, </w:t>
      </w:r>
      <m:oMath>
        <m:sSub>
          <m:sSubPr>
            <m:ctrlPr>
              <w:rPr>
                <w:rFonts w:ascii="Cambria Math" w:hAnsi="Cambria Math"/>
                <w:i/>
              </w:rPr>
            </m:ctrlPr>
          </m:sSubPr>
          <m:e>
            <m:r>
              <w:rPr>
                <w:rFonts w:ascii="Cambria Math" w:hAnsi="Cambria Math"/>
              </w:rPr>
              <m:t>Δ</m:t>
            </m:r>
          </m:e>
          <m:sub>
            <m:r>
              <w:rPr>
                <w:rFonts w:ascii="Cambria Math" w:hAnsi="Cambria Math"/>
              </w:rPr>
              <m:t>F</m:t>
            </m:r>
          </m:sub>
        </m:sSub>
      </m:oMath>
      <w:r w:rsidRPr="00A402B6">
        <w:t> </w:t>
      </w:r>
      <w:r>
        <w:t>is t</w:t>
      </w:r>
      <w:r w:rsidRPr="00A402B6">
        <w:t>he ship’s displacement after the weight is shifted (MT)</w:t>
      </w:r>
      <w:r>
        <w:t>.</w:t>
      </w:r>
    </w:p>
    <w:p w:rsidR="00E51FFD" w:rsidRPr="00A402B6" w:rsidRDefault="00E51FFD" w:rsidP="00E51FFD">
      <w:pPr>
        <w:pStyle w:val="NormalWeb"/>
        <w:spacing w:before="0" w:beforeAutospacing="0" w:after="180" w:afterAutospacing="0" w:line="360" w:lineRule="auto"/>
        <w:jc w:val="both"/>
      </w:pPr>
    </w:p>
    <w:p w:rsidR="00E51FFD" w:rsidRPr="00C67B0F" w:rsidRDefault="00E51FFD" w:rsidP="00E51FFD">
      <w:pPr>
        <w:pStyle w:val="NormalWeb"/>
        <w:spacing w:before="0" w:beforeAutospacing="0" w:after="180" w:afterAutospacing="0" w:line="360" w:lineRule="auto"/>
        <w:rPr>
          <w:b/>
        </w:rPr>
      </w:pPr>
      <w:r w:rsidRPr="00C67B0F">
        <w:rPr>
          <w:b/>
        </w:rPr>
        <w:t>Example Problem</w:t>
      </w:r>
    </w:p>
    <w:p w:rsidR="00E51FFD" w:rsidRPr="00A402B6" w:rsidRDefault="00E51FFD" w:rsidP="00E51FFD">
      <w:pPr>
        <w:pStyle w:val="NormalWeb"/>
        <w:spacing w:before="0" w:beforeAutospacing="0" w:after="180" w:afterAutospacing="0" w:line="360" w:lineRule="auto"/>
      </w:pPr>
      <w:r>
        <w:t xml:space="preserve">A ship with displacement ( </w:t>
      </w:r>
      <m:oMath>
        <m:sSub>
          <m:sSubPr>
            <m:ctrlPr>
              <w:rPr>
                <w:rFonts w:ascii="Cambria Math" w:hAnsi="Cambria Math"/>
                <w:i/>
              </w:rPr>
            </m:ctrlPr>
          </m:sSubPr>
          <m:e>
            <m:r>
              <w:rPr>
                <w:rFonts w:ascii="Cambria Math" w:hAnsi="Cambria Math"/>
              </w:rPr>
              <m:t>Δ</m:t>
            </m:r>
          </m:e>
          <m:sub>
            <m:r>
              <w:rPr>
                <w:rFonts w:ascii="Cambria Math" w:hAnsi="Cambria Math"/>
              </w:rPr>
              <m:t>o</m:t>
            </m:r>
          </m:sub>
        </m:sSub>
      </m:oMath>
      <w:r>
        <w:t>)</w:t>
      </w:r>
      <w:r w:rsidRPr="00A402B6">
        <w:t> is 3</w:t>
      </w:r>
      <w:r>
        <w:t>2</w:t>
      </w:r>
      <w:r w:rsidRPr="00A402B6">
        <w:t>00 MT</w:t>
      </w:r>
      <w:r>
        <w:t xml:space="preserve">. If a cargo of </w:t>
      </w:r>
      <w:r w:rsidRPr="00A402B6">
        <w:t>50 MT weight is shifted 10 M to starboard</w:t>
      </w:r>
      <w:r>
        <w:t xml:space="preserve">, then calculate </w:t>
      </w:r>
      <w:r w:rsidRPr="00A402B6">
        <w:t xml:space="preserve">the change in the </w:t>
      </w:r>
      <w:r w:rsidR="00B6234E" w:rsidRPr="00A402B6">
        <w:t>centre</w:t>
      </w:r>
      <w:r w:rsidRPr="00A402B6">
        <w:t xml:space="preserve"> of gravity (</w:t>
      </w:r>
      <m:oMath>
        <m:sSub>
          <m:sSubPr>
            <m:ctrlPr>
              <w:rPr>
                <w:rFonts w:ascii="Cambria Math" w:hAnsi="Cambria Math"/>
                <w:i/>
              </w:rPr>
            </m:ctrlPr>
          </m:sSubPr>
          <m:e>
            <m:r>
              <w:rPr>
                <w:rFonts w:ascii="Cambria Math" w:hAnsi="Cambria Math"/>
              </w:rPr>
              <m:t>GG</m:t>
            </m:r>
          </m:e>
          <m:sub>
            <m:r>
              <w:rPr>
                <w:rFonts w:ascii="Cambria Math" w:hAnsi="Cambria Math"/>
              </w:rPr>
              <m:t>2</m:t>
            </m:r>
          </m:sub>
        </m:sSub>
      </m:oMath>
      <w:r w:rsidRPr="00A402B6">
        <w:t>)?</w:t>
      </w:r>
    </w:p>
    <w:p w:rsidR="00E51FFD" w:rsidRDefault="00D55C7F" w:rsidP="00E51FFD">
      <w:pPr>
        <w:pStyle w:val="NormalWeb"/>
        <w:spacing w:before="0" w:beforeAutospacing="0" w:after="180" w:afterAutospacing="0" w:line="360" w:lineRule="auto"/>
        <w:rPr>
          <w:vertAlign w:val="subscript"/>
        </w:rPr>
      </w:pPr>
      <m:oMath>
        <m:sSub>
          <m:sSubPr>
            <m:ctrlPr>
              <w:rPr>
                <w:rFonts w:ascii="Cambria Math" w:hAnsi="Cambria Math"/>
                <w:i/>
              </w:rPr>
            </m:ctrlPr>
          </m:sSubPr>
          <m:e>
            <m:r>
              <w:rPr>
                <w:rFonts w:ascii="Cambria Math" w:hAnsi="Cambria Math"/>
              </w:rPr>
              <m:t>GG</m:t>
            </m:r>
          </m:e>
          <m:sub>
            <m:r>
              <w:rPr>
                <w:rFonts w:ascii="Cambria Math" w:hAnsi="Cambria Math"/>
              </w:rPr>
              <m:t>2</m:t>
            </m:r>
          </m:sub>
        </m:sSub>
        <m:r>
          <w:rPr>
            <w:rFonts w:ascii="Cambria Math" w:hAnsi="Cambria Math"/>
          </w:rPr>
          <m:t xml:space="preserve"> = (w x d) / </m:t>
        </m:r>
        <m:sSub>
          <m:sSubPr>
            <m:ctrlPr>
              <w:rPr>
                <w:rFonts w:ascii="Cambria Math" w:hAnsi="Cambria Math"/>
                <w:i/>
              </w:rPr>
            </m:ctrlPr>
          </m:sSubPr>
          <m:e>
            <m:r>
              <w:rPr>
                <w:rFonts w:ascii="Cambria Math" w:hAnsi="Cambria Math"/>
              </w:rPr>
              <m:t>Δ</m:t>
            </m:r>
          </m:e>
          <m:sub>
            <m:r>
              <w:rPr>
                <w:rFonts w:ascii="Cambria Math" w:hAnsi="Cambria Math"/>
              </w:rPr>
              <m:t>F</m:t>
            </m:r>
          </m:sub>
        </m:sSub>
      </m:oMath>
      <w:r w:rsidR="00E51FFD">
        <w:rPr>
          <w:vertAlign w:val="subscript"/>
        </w:rPr>
        <w:t xml:space="preserve"> </w:t>
      </w:r>
    </w:p>
    <w:p w:rsidR="00E51FFD" w:rsidRPr="00A402B6" w:rsidRDefault="00D55C7F" w:rsidP="00E51FFD">
      <w:pPr>
        <w:pStyle w:val="NormalWeb"/>
        <w:spacing w:before="0" w:beforeAutospacing="0" w:after="180" w:afterAutospacing="0" w:line="360" w:lineRule="auto"/>
      </w:pPr>
      <m:oMath>
        <m:sSub>
          <m:sSubPr>
            <m:ctrlPr>
              <w:rPr>
                <w:rFonts w:ascii="Cambria Math" w:hAnsi="Cambria Math"/>
                <w:i/>
              </w:rPr>
            </m:ctrlPr>
          </m:sSubPr>
          <m:e>
            <m:r>
              <w:rPr>
                <w:rFonts w:ascii="Cambria Math" w:hAnsi="Cambria Math"/>
              </w:rPr>
              <m:t>GG</m:t>
            </m:r>
          </m:e>
          <m:sub>
            <m:r>
              <w:rPr>
                <w:rFonts w:ascii="Cambria Math" w:hAnsi="Cambria Math"/>
              </w:rPr>
              <m:t>2</m:t>
            </m:r>
          </m:sub>
        </m:sSub>
        <m:r>
          <w:rPr>
            <w:rFonts w:ascii="Cambria Math" w:hAnsi="Cambria Math"/>
          </w:rPr>
          <m:t> = (50 x 10) / 32000</m:t>
        </m:r>
      </m:oMath>
      <w:r w:rsidR="00E51FFD">
        <w:t xml:space="preserve"> </w:t>
      </w:r>
    </w:p>
    <w:p w:rsidR="00E51FFD" w:rsidRPr="00A402B6" w:rsidRDefault="00D55C7F" w:rsidP="00E51FFD">
      <w:pPr>
        <w:pStyle w:val="NormalWeb"/>
        <w:spacing w:before="0" w:beforeAutospacing="0" w:after="0" w:afterAutospacing="0" w:line="360" w:lineRule="auto"/>
      </w:pPr>
      <m:oMath>
        <m:sSub>
          <m:sSubPr>
            <m:ctrlPr>
              <w:rPr>
                <w:rFonts w:ascii="Cambria Math" w:hAnsi="Cambria Math"/>
                <w:i/>
              </w:rPr>
            </m:ctrlPr>
          </m:sSubPr>
          <m:e>
            <m:r>
              <w:rPr>
                <w:rFonts w:ascii="Cambria Math" w:hAnsi="Cambria Math"/>
              </w:rPr>
              <m:t>GG</m:t>
            </m:r>
          </m:e>
          <m:sub>
            <m:r>
              <w:rPr>
                <w:rFonts w:ascii="Cambria Math" w:hAnsi="Cambria Math"/>
              </w:rPr>
              <m:t>2</m:t>
            </m:r>
          </m:sub>
        </m:sSub>
        <m:r>
          <w:rPr>
            <w:rFonts w:ascii="Cambria Math" w:hAnsi="Cambria Math"/>
          </w:rPr>
          <m:t> = 0.01562</m:t>
        </m:r>
      </m:oMath>
      <w:r w:rsidR="00E51FFD" w:rsidRPr="00A402B6">
        <w:t xml:space="preserve"> M</w:t>
      </w:r>
    </w:p>
    <w:p w:rsidR="00E51FFD" w:rsidRPr="00A402B6" w:rsidRDefault="00E51FFD" w:rsidP="0016046B">
      <w:pPr>
        <w:pStyle w:val="NormalWeb"/>
        <w:spacing w:before="0" w:beforeAutospacing="0" w:after="0" w:afterAutospacing="0" w:line="360" w:lineRule="auto"/>
      </w:pPr>
      <w:r w:rsidRPr="00A402B6">
        <w:t> </w:t>
      </w:r>
    </w:p>
    <w:p w:rsidR="00E51FFD" w:rsidRPr="001F498F" w:rsidRDefault="00E51FFD" w:rsidP="00E51FFD">
      <w:pPr>
        <w:spacing w:line="360" w:lineRule="auto"/>
        <w:rPr>
          <w:i/>
          <w:sz w:val="24"/>
          <w:szCs w:val="24"/>
        </w:rPr>
      </w:pPr>
      <w:r w:rsidRPr="001F498F">
        <w:rPr>
          <w:rStyle w:val="Strong"/>
          <w:rFonts w:eastAsiaTheme="majorEastAsia"/>
          <w:i/>
          <w:sz w:val="24"/>
          <w:szCs w:val="24"/>
        </w:rPr>
        <w:lastRenderedPageBreak/>
        <w:t>D. Horizontal Weight Additions or Removals</w:t>
      </w:r>
    </w:p>
    <w:p w:rsidR="00E51FFD" w:rsidRDefault="00E51FFD" w:rsidP="0016046B">
      <w:pPr>
        <w:pStyle w:val="NormalWeb"/>
        <w:spacing w:before="0" w:beforeAutospacing="0" w:after="0" w:afterAutospacing="0" w:line="360" w:lineRule="auto"/>
        <w:jc w:val="both"/>
      </w:pPr>
      <w:r w:rsidRPr="00A402B6">
        <w:t>When an off-cent</w:t>
      </w:r>
      <w:r w:rsidR="00E627A7">
        <w:t>re</w:t>
      </w:r>
      <w:r w:rsidRPr="00A402B6">
        <w:t xml:space="preserve"> weight is added or removed to/from a ship, the ship’s cent</w:t>
      </w:r>
      <w:r w:rsidR="00E627A7">
        <w:t>r</w:t>
      </w:r>
      <w:r w:rsidRPr="00A402B6">
        <w:t>e</w:t>
      </w:r>
      <w:r w:rsidR="00E627A7">
        <w:t xml:space="preserve"> of gravity will move off centre</w:t>
      </w:r>
      <w:r w:rsidRPr="00A402B6">
        <w:t>line, the ship will develop a list.</w:t>
      </w:r>
    </w:p>
    <w:p w:rsidR="0016046B" w:rsidRDefault="0016046B" w:rsidP="0016046B">
      <w:pPr>
        <w:pStyle w:val="NormalWeb"/>
        <w:spacing w:before="0" w:beforeAutospacing="0" w:after="0" w:afterAutospacing="0" w:line="360" w:lineRule="auto"/>
        <w:jc w:val="both"/>
      </w:pPr>
    </w:p>
    <w:tbl>
      <w:tblPr>
        <w:tblStyle w:val="TableGrid"/>
        <w:tblW w:w="0" w:type="auto"/>
        <w:jc w:val="center"/>
        <w:tblInd w:w="-3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7"/>
      </w:tblGrid>
      <w:tr w:rsidR="0016046B" w:rsidTr="003363DD">
        <w:trPr>
          <w:jc w:val="center"/>
        </w:trPr>
        <w:tc>
          <w:tcPr>
            <w:tcW w:w="6757" w:type="dxa"/>
            <w:vAlign w:val="center"/>
          </w:tcPr>
          <w:p w:rsidR="0016046B" w:rsidRPr="000E01BC" w:rsidRDefault="0016046B" w:rsidP="00903D52">
            <w:pPr>
              <w:jc w:val="center"/>
              <w:rPr>
                <w:color w:val="111111"/>
                <w:sz w:val="24"/>
                <w:szCs w:val="24"/>
              </w:rPr>
            </w:pPr>
            <w:r>
              <w:rPr>
                <w:noProof/>
                <w:lang w:val="en-MY" w:eastAsia="ja-JP"/>
              </w:rPr>
              <w:drawing>
                <wp:inline distT="0" distB="0" distL="0" distR="0" wp14:anchorId="6CF4DC2B" wp14:editId="08AF404E">
                  <wp:extent cx="3573780" cy="2468880"/>
                  <wp:effectExtent l="0" t="0" r="7620" b="762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573780" cy="2468880"/>
                          </a:xfrm>
                          <a:prstGeom prst="rect">
                            <a:avLst/>
                          </a:prstGeom>
                          <a:noFill/>
                        </pic:spPr>
                      </pic:pic>
                    </a:graphicData>
                  </a:graphic>
                </wp:inline>
              </w:drawing>
            </w:r>
          </w:p>
        </w:tc>
      </w:tr>
    </w:tbl>
    <w:p w:rsidR="00E627A7" w:rsidRPr="00007E0A" w:rsidRDefault="00E627A7" w:rsidP="00E627A7">
      <w:pPr>
        <w:jc w:val="center"/>
        <w:rPr>
          <w:sz w:val="24"/>
          <w:szCs w:val="24"/>
          <w:vertAlign w:val="superscript"/>
        </w:rPr>
      </w:pPr>
      <w:r>
        <w:rPr>
          <w:b/>
          <w:sz w:val="24"/>
        </w:rPr>
        <w:t>Figure 9.</w:t>
      </w:r>
      <w:r w:rsidR="00A47EA3">
        <w:rPr>
          <w:b/>
          <w:sz w:val="24"/>
        </w:rPr>
        <w:t>10</w:t>
      </w:r>
      <w:r>
        <w:rPr>
          <w:b/>
          <w:sz w:val="24"/>
        </w:rPr>
        <w:t xml:space="preserve">: </w:t>
      </w:r>
      <w:r w:rsidRPr="00E627A7">
        <w:rPr>
          <w:sz w:val="24"/>
        </w:rPr>
        <w:t xml:space="preserve">Center of gravity shifts </w:t>
      </w:r>
      <w:r>
        <w:rPr>
          <w:sz w:val="24"/>
        </w:rPr>
        <w:t xml:space="preserve">to starboard </w:t>
      </w:r>
      <w:r w:rsidRPr="00E627A7">
        <w:rPr>
          <w:sz w:val="24"/>
        </w:rPr>
        <w:t xml:space="preserve">when weight is </w:t>
      </w:r>
      <w:r>
        <w:rPr>
          <w:sz w:val="24"/>
        </w:rPr>
        <w:t>added at starboard</w:t>
      </w:r>
      <w:r>
        <w:rPr>
          <w:sz w:val="24"/>
          <w:szCs w:val="24"/>
        </w:rPr>
        <w:t>.</w:t>
      </w:r>
    </w:p>
    <w:p w:rsidR="00E627A7" w:rsidRPr="00A402B6" w:rsidRDefault="00E627A7" w:rsidP="00E51FFD">
      <w:pPr>
        <w:pStyle w:val="NormalWeb"/>
        <w:spacing w:before="0" w:beforeAutospacing="0" w:after="180" w:afterAutospacing="0" w:line="360" w:lineRule="auto"/>
        <w:jc w:val="center"/>
      </w:pPr>
    </w:p>
    <w:p w:rsidR="00E51FFD" w:rsidRDefault="00E51FFD" w:rsidP="00E627A7">
      <w:pPr>
        <w:pStyle w:val="NormalWeb"/>
        <w:spacing w:before="0" w:beforeAutospacing="0" w:after="180" w:afterAutospacing="0" w:line="360" w:lineRule="auto"/>
        <w:jc w:val="both"/>
      </w:pPr>
      <w:r w:rsidRPr="00A402B6">
        <w:t>To calculate the horizontal movement of the ship’s cent</w:t>
      </w:r>
      <w:r w:rsidR="00E627A7">
        <w:t>re</w:t>
      </w:r>
      <w:r w:rsidRPr="00A402B6">
        <w:t xml:space="preserve"> of gravity after adding/removing an off-cent</w:t>
      </w:r>
      <w:r w:rsidR="00E627A7">
        <w:t>re</w:t>
      </w:r>
      <w:r w:rsidRPr="00A402B6">
        <w:t xml:space="preserve"> weight, the same equation is used:</w:t>
      </w:r>
    </w:p>
    <w:p w:rsidR="00E51FFD" w:rsidRPr="00A402B6" w:rsidRDefault="00E51FFD" w:rsidP="00E51FFD">
      <w:pPr>
        <w:pStyle w:val="NormalWeb"/>
        <w:spacing w:before="0" w:beforeAutospacing="0" w:after="180" w:afterAutospacing="0" w:line="360" w:lineRule="auto"/>
      </w:pPr>
    </w:p>
    <w:p w:rsidR="00E51FFD" w:rsidRDefault="00D55C7F" w:rsidP="00E51FFD">
      <w:pPr>
        <w:pStyle w:val="NormalWeb"/>
        <w:spacing w:before="0" w:beforeAutospacing="0" w:after="0" w:afterAutospacing="0" w:line="360" w:lineRule="auto"/>
      </w:pPr>
      <m:oMath>
        <m:sSub>
          <m:sSubPr>
            <m:ctrlPr>
              <w:rPr>
                <w:rFonts w:ascii="Cambria Math" w:hAnsi="Cambria Math"/>
                <w:i/>
              </w:rPr>
            </m:ctrlPr>
          </m:sSubPr>
          <m:e>
            <m:r>
              <w:rPr>
                <w:rFonts w:ascii="Cambria Math" w:hAnsi="Cambria Math"/>
              </w:rPr>
              <m:t>GG</m:t>
            </m:r>
          </m:e>
          <m:sub>
            <m:r>
              <w:rPr>
                <w:rFonts w:ascii="Cambria Math" w:hAnsi="Cambria Math"/>
              </w:rPr>
              <m:t>2</m:t>
            </m:r>
          </m:sub>
        </m:sSub>
        <m:r>
          <w:rPr>
            <w:rFonts w:ascii="Cambria Math" w:hAnsi="Cambria Math"/>
          </w:rPr>
          <m:t xml:space="preserve"> = (w x d) / </m:t>
        </m:r>
        <m:sSub>
          <m:sSubPr>
            <m:ctrlPr>
              <w:rPr>
                <w:rFonts w:ascii="Cambria Math" w:hAnsi="Cambria Math"/>
                <w:i/>
              </w:rPr>
            </m:ctrlPr>
          </m:sSubPr>
          <m:e>
            <m:r>
              <w:rPr>
                <w:rFonts w:ascii="Cambria Math" w:hAnsi="Cambria Math"/>
              </w:rPr>
              <m:t>Δ</m:t>
            </m:r>
          </m:e>
          <m:sub>
            <m:r>
              <w:rPr>
                <w:rFonts w:ascii="Cambria Math" w:hAnsi="Cambria Math"/>
              </w:rPr>
              <m:t>F</m:t>
            </m:r>
          </m:sub>
        </m:sSub>
      </m:oMath>
      <w:r w:rsidR="00E51FFD">
        <w:t xml:space="preserve"> </w:t>
      </w:r>
      <w:r w:rsidR="00E51FFD">
        <w:tab/>
      </w:r>
      <w:r w:rsidR="00E51FFD">
        <w:tab/>
      </w:r>
      <w:r w:rsidR="00E51FFD">
        <w:tab/>
      </w:r>
      <w:r w:rsidR="00E51FFD">
        <w:tab/>
      </w:r>
      <w:r w:rsidR="00E51FFD">
        <w:tab/>
      </w:r>
      <w:r w:rsidR="00E51FFD">
        <w:tab/>
      </w:r>
      <w:r w:rsidR="00E51FFD">
        <w:tab/>
      </w:r>
      <w:r w:rsidR="00E51FFD">
        <w:tab/>
      </w:r>
      <w:r w:rsidR="00E51FFD">
        <w:tab/>
        <w:t>(</w:t>
      </w:r>
      <w:r w:rsidR="00EC5786">
        <w:t>9</w:t>
      </w:r>
      <w:r w:rsidR="00E51FFD">
        <w:t>.11)</w:t>
      </w:r>
    </w:p>
    <w:p w:rsidR="00E51FFD" w:rsidRDefault="00E51FFD" w:rsidP="00E51FFD">
      <w:pPr>
        <w:pStyle w:val="NormalWeb"/>
        <w:spacing w:before="0" w:beforeAutospacing="0" w:after="180" w:afterAutospacing="0" w:line="360" w:lineRule="auto"/>
        <w:jc w:val="both"/>
      </w:pPr>
    </w:p>
    <w:p w:rsidR="00E51FFD" w:rsidRDefault="00E51FFD" w:rsidP="00E51FFD">
      <w:pPr>
        <w:pStyle w:val="NormalWeb"/>
        <w:spacing w:before="0" w:beforeAutospacing="0" w:after="180" w:afterAutospacing="0" w:line="360" w:lineRule="auto"/>
        <w:jc w:val="both"/>
      </w:pPr>
      <w:r>
        <w:t xml:space="preserve">Where: </w:t>
      </w:r>
      <m:oMath>
        <m:r>
          <w:rPr>
            <w:rFonts w:ascii="Cambria Math" w:hAnsi="Cambria Math"/>
          </w:rPr>
          <m:t>w</m:t>
        </m:r>
      </m:oMath>
      <w:r w:rsidRPr="00A402B6">
        <w:t xml:space="preserve"> </w:t>
      </w:r>
      <w:r>
        <w:t>is t</w:t>
      </w:r>
      <w:r w:rsidRPr="00A402B6">
        <w:t>he amount of weight added/removed (MT)</w:t>
      </w:r>
      <w:r>
        <w:t xml:space="preserve">, </w:t>
      </w:r>
      <m:oMath>
        <m:r>
          <w:rPr>
            <w:rFonts w:ascii="Cambria Math" w:hAnsi="Cambria Math"/>
          </w:rPr>
          <m:t>d</m:t>
        </m:r>
      </m:oMath>
      <w:r w:rsidRPr="00A402B6">
        <w:t xml:space="preserve"> </w:t>
      </w:r>
      <w:r>
        <w:t>is t</w:t>
      </w:r>
      <w:r w:rsidRPr="00A402B6">
        <w:t xml:space="preserve">he distance from the </w:t>
      </w:r>
      <w:r w:rsidR="00B6234E" w:rsidRPr="00A402B6">
        <w:t>centre</w:t>
      </w:r>
      <w:r w:rsidRPr="00A402B6">
        <w:t xml:space="preserve"> of gravity of the weight to the ship’s </w:t>
      </w:r>
      <w:r w:rsidR="00B6234E" w:rsidRPr="00A402B6">
        <w:t>centreline</w:t>
      </w:r>
      <w:r w:rsidRPr="00A402B6">
        <w:t xml:space="preserve"> (M)</w:t>
      </w:r>
      <w:r>
        <w:t xml:space="preserve">, </w:t>
      </w:r>
      <m:oMath>
        <m:sSub>
          <m:sSubPr>
            <m:ctrlPr>
              <w:rPr>
                <w:rFonts w:ascii="Cambria Math" w:hAnsi="Cambria Math"/>
                <w:i/>
              </w:rPr>
            </m:ctrlPr>
          </m:sSubPr>
          <m:e>
            <m:r>
              <w:rPr>
                <w:rFonts w:ascii="Cambria Math" w:hAnsi="Cambria Math"/>
              </w:rPr>
              <m:t>Δ</m:t>
            </m:r>
          </m:e>
          <m:sub>
            <m:r>
              <w:rPr>
                <w:rFonts w:ascii="Cambria Math" w:hAnsi="Cambria Math"/>
              </w:rPr>
              <m:t>F</m:t>
            </m:r>
          </m:sub>
        </m:sSub>
      </m:oMath>
      <w:r>
        <w:t xml:space="preserve"> </w:t>
      </w:r>
      <w:proofErr w:type="gramStart"/>
      <w:r>
        <w:t>is</w:t>
      </w:r>
      <w:proofErr w:type="gramEnd"/>
      <w:r>
        <w:t xml:space="preserve"> </w:t>
      </w:r>
      <w:r w:rsidRPr="00A402B6">
        <w:t>the ship’s displacement after the weight is shifted (MT)</w:t>
      </w:r>
      <w:r>
        <w:t>.</w:t>
      </w:r>
    </w:p>
    <w:p w:rsidR="00E51FFD" w:rsidRPr="00A402B6" w:rsidRDefault="00E51FFD" w:rsidP="00E51FFD">
      <w:pPr>
        <w:pStyle w:val="NormalWeb"/>
        <w:spacing w:before="0" w:beforeAutospacing="0" w:after="180" w:afterAutospacing="0" w:line="360" w:lineRule="auto"/>
        <w:jc w:val="both"/>
      </w:pPr>
    </w:p>
    <w:p w:rsidR="00E51FFD" w:rsidRPr="00A4076B" w:rsidRDefault="00E51FFD" w:rsidP="00E51FFD">
      <w:pPr>
        <w:pStyle w:val="NormalWeb"/>
        <w:spacing w:before="0" w:beforeAutospacing="0" w:after="180" w:afterAutospacing="0" w:line="360" w:lineRule="auto"/>
        <w:rPr>
          <w:b/>
        </w:rPr>
      </w:pPr>
      <w:r w:rsidRPr="00A4076B">
        <w:rPr>
          <w:b/>
        </w:rPr>
        <w:t>Example Problem</w:t>
      </w:r>
    </w:p>
    <w:p w:rsidR="00E51FFD" w:rsidRPr="00A402B6" w:rsidRDefault="00E51FFD" w:rsidP="00E51FFD">
      <w:pPr>
        <w:pStyle w:val="NormalWeb"/>
        <w:spacing w:before="0" w:beforeAutospacing="0" w:after="180" w:afterAutospacing="0" w:line="360" w:lineRule="auto"/>
      </w:pPr>
      <w:r>
        <w:t xml:space="preserve">A ship with displacement ( </w:t>
      </w:r>
      <m:oMath>
        <m:sSub>
          <m:sSubPr>
            <m:ctrlPr>
              <w:rPr>
                <w:rFonts w:ascii="Cambria Math" w:hAnsi="Cambria Math"/>
                <w:i/>
              </w:rPr>
            </m:ctrlPr>
          </m:sSubPr>
          <m:e>
            <m:r>
              <w:rPr>
                <w:rFonts w:ascii="Cambria Math" w:hAnsi="Cambria Math"/>
              </w:rPr>
              <m:t>Δ</m:t>
            </m:r>
          </m:e>
          <m:sub>
            <m:r>
              <w:rPr>
                <w:rFonts w:ascii="Cambria Math" w:hAnsi="Cambria Math"/>
              </w:rPr>
              <m:t>o</m:t>
            </m:r>
          </m:sub>
        </m:sSub>
      </m:oMath>
      <w:r>
        <w:t>)</w:t>
      </w:r>
      <w:r w:rsidRPr="00A402B6">
        <w:t xml:space="preserve"> is </w:t>
      </w:r>
      <w:r>
        <w:t>48</w:t>
      </w:r>
      <w:r w:rsidRPr="00A402B6">
        <w:t>00 MT</w:t>
      </w:r>
      <w:r>
        <w:t xml:space="preserve">. If </w:t>
      </w:r>
      <w:r w:rsidRPr="00A402B6">
        <w:t xml:space="preserve">50 MT of cargo is loaded onto the Tween deck, 10 M from </w:t>
      </w:r>
      <w:r w:rsidR="00B6234E" w:rsidRPr="00A402B6">
        <w:t>centreline</w:t>
      </w:r>
      <w:r>
        <w:t>, then calculate t</w:t>
      </w:r>
      <w:r w:rsidRPr="00A402B6">
        <w:t xml:space="preserve">he change in the </w:t>
      </w:r>
      <w:r w:rsidR="00B6234E" w:rsidRPr="00A402B6">
        <w:t>centre</w:t>
      </w:r>
      <w:r w:rsidRPr="00A402B6">
        <w:t xml:space="preserve"> of gravity (</w:t>
      </w:r>
      <m:oMath>
        <m:sSub>
          <m:sSubPr>
            <m:ctrlPr>
              <w:rPr>
                <w:rFonts w:ascii="Cambria Math" w:hAnsi="Cambria Math"/>
                <w:i/>
              </w:rPr>
            </m:ctrlPr>
          </m:sSubPr>
          <m:e>
            <m:r>
              <w:rPr>
                <w:rFonts w:ascii="Cambria Math" w:hAnsi="Cambria Math"/>
              </w:rPr>
              <m:t>GG</m:t>
            </m:r>
          </m:e>
          <m:sub>
            <m:r>
              <w:rPr>
                <w:rFonts w:ascii="Cambria Math" w:hAnsi="Cambria Math"/>
              </w:rPr>
              <m:t>2</m:t>
            </m:r>
          </m:sub>
        </m:sSub>
      </m:oMath>
      <w:r w:rsidRPr="00A402B6">
        <w:t>)?</w:t>
      </w:r>
    </w:p>
    <w:p w:rsidR="00E51FFD" w:rsidRDefault="00D55C7F" w:rsidP="00E51FFD">
      <w:pPr>
        <w:pStyle w:val="NormalWeb"/>
        <w:spacing w:before="0" w:beforeAutospacing="0" w:after="180" w:afterAutospacing="0" w:line="360" w:lineRule="auto"/>
        <w:rPr>
          <w:vertAlign w:val="subscript"/>
        </w:rPr>
      </w:pPr>
      <m:oMath>
        <m:sSub>
          <m:sSubPr>
            <m:ctrlPr>
              <w:rPr>
                <w:rFonts w:ascii="Cambria Math" w:hAnsi="Cambria Math"/>
                <w:i/>
              </w:rPr>
            </m:ctrlPr>
          </m:sSubPr>
          <m:e>
            <m:r>
              <w:rPr>
                <w:rFonts w:ascii="Cambria Math" w:hAnsi="Cambria Math"/>
              </w:rPr>
              <m:t>GG</m:t>
            </m:r>
          </m:e>
          <m:sub>
            <m:r>
              <w:rPr>
                <w:rFonts w:ascii="Cambria Math" w:hAnsi="Cambria Math"/>
              </w:rPr>
              <m:t>2</m:t>
            </m:r>
          </m:sub>
        </m:sSub>
        <m:r>
          <w:rPr>
            <w:rFonts w:ascii="Cambria Math" w:hAnsi="Cambria Math"/>
          </w:rPr>
          <m:t xml:space="preserve"> = (w x d) / </m:t>
        </m:r>
        <m:sSub>
          <m:sSubPr>
            <m:ctrlPr>
              <w:rPr>
                <w:rFonts w:ascii="Cambria Math" w:hAnsi="Cambria Math"/>
                <w:i/>
              </w:rPr>
            </m:ctrlPr>
          </m:sSubPr>
          <m:e>
            <m:r>
              <w:rPr>
                <w:rFonts w:ascii="Cambria Math" w:hAnsi="Cambria Math"/>
              </w:rPr>
              <m:t>Δ</m:t>
            </m:r>
          </m:e>
          <m:sub>
            <m:r>
              <w:rPr>
                <w:rFonts w:ascii="Cambria Math" w:hAnsi="Cambria Math"/>
              </w:rPr>
              <m:t>F</m:t>
            </m:r>
          </m:sub>
        </m:sSub>
      </m:oMath>
      <w:r w:rsidR="00E51FFD">
        <w:rPr>
          <w:vertAlign w:val="subscript"/>
        </w:rPr>
        <w:t xml:space="preserve"> </w:t>
      </w:r>
    </w:p>
    <w:p w:rsidR="00E51FFD" w:rsidRPr="00A4076B" w:rsidRDefault="00D55C7F" w:rsidP="00E51FFD">
      <w:pPr>
        <w:pStyle w:val="NormalWeb"/>
        <w:spacing w:before="0" w:beforeAutospacing="0" w:after="180" w:afterAutospacing="0" w:line="360" w:lineRule="auto"/>
        <w:rPr>
          <w:rFonts w:ascii="Cambria Math" w:hAnsi="Cambria Math" w:hint="eastAsia"/>
          <w:oMath/>
        </w:rPr>
      </w:pPr>
      <m:oMath>
        <m:sSub>
          <m:sSubPr>
            <m:ctrlPr>
              <w:rPr>
                <w:rFonts w:ascii="Cambria Math" w:hAnsi="Cambria Math"/>
                <w:i/>
              </w:rPr>
            </m:ctrlPr>
          </m:sSubPr>
          <m:e>
            <m:r>
              <w:rPr>
                <w:rFonts w:ascii="Cambria Math" w:hAnsi="Cambria Math"/>
              </w:rPr>
              <m:t>GG</m:t>
            </m:r>
          </m:e>
          <m:sub>
            <m:r>
              <w:rPr>
                <w:rFonts w:ascii="Cambria Math" w:hAnsi="Cambria Math"/>
              </w:rPr>
              <m:t>2</m:t>
            </m:r>
          </m:sub>
        </m:sSub>
        <m:r>
          <w:rPr>
            <w:rFonts w:ascii="Cambria Math" w:hAnsi="Cambria Math"/>
          </w:rPr>
          <m:t> = (50 x 10) / 48000</m:t>
        </m:r>
      </m:oMath>
      <w:r w:rsidR="00E51FFD">
        <w:t xml:space="preserve"> </w:t>
      </w:r>
    </w:p>
    <w:p w:rsidR="00E51FFD" w:rsidRPr="00A402B6" w:rsidRDefault="00D55C7F" w:rsidP="00E51FFD">
      <w:pPr>
        <w:pStyle w:val="NormalWeb"/>
        <w:spacing w:before="0" w:beforeAutospacing="0" w:after="180" w:afterAutospacing="0" w:line="360" w:lineRule="auto"/>
      </w:pPr>
      <m:oMath>
        <m:sSub>
          <m:sSubPr>
            <m:ctrlPr>
              <w:rPr>
                <w:rFonts w:ascii="Cambria Math" w:hAnsi="Cambria Math"/>
                <w:i/>
              </w:rPr>
            </m:ctrlPr>
          </m:sSubPr>
          <m:e>
            <m:r>
              <w:rPr>
                <w:rFonts w:ascii="Cambria Math" w:hAnsi="Cambria Math"/>
              </w:rPr>
              <m:t>GG</m:t>
            </m:r>
          </m:e>
          <m:sub>
            <m:r>
              <w:rPr>
                <w:rFonts w:ascii="Cambria Math" w:hAnsi="Cambria Math"/>
              </w:rPr>
              <m:t>2</m:t>
            </m:r>
          </m:sub>
        </m:sSub>
        <m:r>
          <w:rPr>
            <w:rFonts w:ascii="Cambria Math" w:hAnsi="Cambria Math"/>
          </w:rPr>
          <m:t> = 0.0104</m:t>
        </m:r>
      </m:oMath>
      <w:r w:rsidR="00E51FFD" w:rsidRPr="00A402B6">
        <w:t xml:space="preserve"> M</w:t>
      </w:r>
    </w:p>
    <w:p w:rsidR="00EC5786" w:rsidRDefault="00EC5786" w:rsidP="00E51FFD">
      <w:pPr>
        <w:spacing w:line="360" w:lineRule="auto"/>
        <w:rPr>
          <w:rStyle w:val="Strong"/>
          <w:rFonts w:eastAsiaTheme="majorEastAsia"/>
          <w:b w:val="0"/>
          <w:sz w:val="24"/>
          <w:szCs w:val="24"/>
        </w:rPr>
      </w:pPr>
    </w:p>
    <w:p w:rsidR="00E51FFD" w:rsidRPr="001F498F" w:rsidRDefault="00E51FFD" w:rsidP="00E51FFD">
      <w:pPr>
        <w:spacing w:line="360" w:lineRule="auto"/>
        <w:rPr>
          <w:i/>
          <w:sz w:val="24"/>
          <w:szCs w:val="24"/>
        </w:rPr>
      </w:pPr>
      <w:r w:rsidRPr="001F498F">
        <w:rPr>
          <w:rStyle w:val="Strong"/>
          <w:rFonts w:eastAsiaTheme="majorEastAsia"/>
          <w:i/>
          <w:sz w:val="24"/>
          <w:szCs w:val="24"/>
        </w:rPr>
        <w:t xml:space="preserve">H. Effect of </w:t>
      </w:r>
      <w:r>
        <w:rPr>
          <w:rStyle w:val="Strong"/>
          <w:rFonts w:eastAsiaTheme="majorEastAsia"/>
          <w:i/>
          <w:sz w:val="24"/>
          <w:szCs w:val="24"/>
        </w:rPr>
        <w:t>S</w:t>
      </w:r>
      <w:r w:rsidRPr="001F498F">
        <w:rPr>
          <w:rStyle w:val="Strong"/>
          <w:rFonts w:eastAsiaTheme="majorEastAsia"/>
          <w:i/>
          <w:sz w:val="24"/>
          <w:szCs w:val="24"/>
        </w:rPr>
        <w:t xml:space="preserve">uspended </w:t>
      </w:r>
      <w:r>
        <w:rPr>
          <w:rStyle w:val="Strong"/>
          <w:rFonts w:eastAsiaTheme="majorEastAsia"/>
          <w:i/>
          <w:sz w:val="24"/>
          <w:szCs w:val="24"/>
        </w:rPr>
        <w:t>W</w:t>
      </w:r>
      <w:r w:rsidRPr="001F498F">
        <w:rPr>
          <w:rStyle w:val="Strong"/>
          <w:rFonts w:eastAsiaTheme="majorEastAsia"/>
          <w:i/>
          <w:sz w:val="24"/>
          <w:szCs w:val="24"/>
        </w:rPr>
        <w:t>eights</w:t>
      </w:r>
    </w:p>
    <w:p w:rsidR="00E51FFD" w:rsidRPr="00A402B6" w:rsidRDefault="00E51FFD" w:rsidP="00EC5786">
      <w:pPr>
        <w:pStyle w:val="NormalWeb"/>
        <w:spacing w:before="0" w:beforeAutospacing="0" w:after="0" w:afterAutospacing="0" w:line="360" w:lineRule="auto"/>
        <w:jc w:val="both"/>
      </w:pPr>
      <w:r w:rsidRPr="00A402B6">
        <w:t>The</w:t>
      </w:r>
      <w:r w:rsidR="00EC5786">
        <w:t xml:space="preserve"> Centre of Gravity (</w:t>
      </w:r>
      <m:oMath>
        <m:r>
          <w:rPr>
            <w:rFonts w:ascii="Cambria Math" w:hAnsi="Cambria Math"/>
          </w:rPr>
          <m:t>CG)</m:t>
        </m:r>
      </m:oMath>
      <w:r w:rsidRPr="00A402B6">
        <w:t xml:space="preserve"> of </w:t>
      </w:r>
      <w:r>
        <w:t xml:space="preserve">floating </w:t>
      </w:r>
      <w:r w:rsidRPr="00A402B6">
        <w:t>body is the point through which the force of gravity may be considered to act vertically downwards.</w:t>
      </w:r>
      <w:r>
        <w:t xml:space="preserve">  </w:t>
      </w:r>
      <w:r w:rsidRPr="00A402B6">
        <w:t>For a suspended weight, whether the vessel is upright or inclined, the point through which the force gravity</w:t>
      </w:r>
      <w:r>
        <w:t xml:space="preserve"> </w:t>
      </w:r>
      <w:r w:rsidRPr="00A402B6">
        <w:t xml:space="preserve">may be considered to act vertically downwards </w:t>
      </w:r>
      <w:proofErr w:type="gramStart"/>
      <w:r w:rsidRPr="00A402B6">
        <w:t xml:space="preserve">is </w:t>
      </w:r>
      <w:proofErr w:type="gramEnd"/>
      <m:oMath>
        <m:sSub>
          <m:sSubPr>
            <m:ctrlPr>
              <w:rPr>
                <w:rFonts w:ascii="Cambria Math" w:hAnsi="Cambria Math"/>
                <w:i/>
              </w:rPr>
            </m:ctrlPr>
          </m:sSubPr>
          <m:e>
            <m:r>
              <w:rPr>
                <w:rFonts w:ascii="Cambria Math" w:hAnsi="Cambria Math"/>
              </w:rPr>
              <m:t>g</m:t>
            </m:r>
          </m:e>
          <m:sub>
            <m:r>
              <w:rPr>
                <w:rFonts w:ascii="Cambria Math" w:hAnsi="Cambria Math"/>
              </w:rPr>
              <m:t>1</m:t>
            </m:r>
          </m:sub>
        </m:sSub>
      </m:oMath>
      <w:r w:rsidRPr="00A402B6">
        <w:t>, the POINT OF SUSPENSION.</w:t>
      </w:r>
    </w:p>
    <w:p w:rsidR="00E51FFD" w:rsidRPr="00A402B6" w:rsidRDefault="00E51FFD" w:rsidP="00EC5786">
      <w:pPr>
        <w:pStyle w:val="NormalWeb"/>
        <w:spacing w:before="0" w:beforeAutospacing="0" w:after="0" w:afterAutospacing="0" w:line="360" w:lineRule="auto"/>
        <w:jc w:val="center"/>
      </w:pPr>
      <w:r>
        <w:rPr>
          <w:noProof/>
          <w:lang w:eastAsia="ja-JP"/>
        </w:rPr>
        <w:drawing>
          <wp:inline distT="0" distB="0" distL="0" distR="0" wp14:anchorId="310FF8CA" wp14:editId="4CC818F3">
            <wp:extent cx="2567940" cy="2164080"/>
            <wp:effectExtent l="0" t="0" r="3810" b="762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567940" cy="2164080"/>
                    </a:xfrm>
                    <a:prstGeom prst="rect">
                      <a:avLst/>
                    </a:prstGeom>
                    <a:noFill/>
                  </pic:spPr>
                </pic:pic>
              </a:graphicData>
            </a:graphic>
          </wp:inline>
        </w:drawing>
      </w:r>
      <w:r>
        <w:rPr>
          <w:noProof/>
          <w:lang w:eastAsia="ja-JP"/>
        </w:rPr>
        <w:drawing>
          <wp:inline distT="0" distB="0" distL="0" distR="0" wp14:anchorId="33720BA1" wp14:editId="3934E1CD">
            <wp:extent cx="2621280" cy="2278380"/>
            <wp:effectExtent l="0" t="0" r="7620" b="762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621280" cy="2278380"/>
                    </a:xfrm>
                    <a:prstGeom prst="rect">
                      <a:avLst/>
                    </a:prstGeom>
                    <a:noFill/>
                  </pic:spPr>
                </pic:pic>
              </a:graphicData>
            </a:graphic>
          </wp:inline>
        </w:drawing>
      </w:r>
    </w:p>
    <w:p w:rsidR="00E51FFD" w:rsidRDefault="00E51FFD" w:rsidP="00E51FFD">
      <w:pPr>
        <w:pStyle w:val="NormalWeb"/>
        <w:spacing w:before="0" w:beforeAutospacing="0" w:after="180" w:afterAutospacing="0" w:line="360" w:lineRule="auto"/>
        <w:jc w:val="center"/>
      </w:pPr>
      <w:r>
        <w:rPr>
          <w:noProof/>
          <w:lang w:eastAsia="ja-JP"/>
        </w:rPr>
        <w:drawing>
          <wp:inline distT="0" distB="0" distL="0" distR="0" wp14:anchorId="3CC745CC" wp14:editId="43CD7229">
            <wp:extent cx="2293620" cy="2019300"/>
            <wp:effectExtent l="0" t="0" r="0" b="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293620" cy="2019300"/>
                    </a:xfrm>
                    <a:prstGeom prst="rect">
                      <a:avLst/>
                    </a:prstGeom>
                    <a:noFill/>
                  </pic:spPr>
                </pic:pic>
              </a:graphicData>
            </a:graphic>
          </wp:inline>
        </w:drawing>
      </w:r>
      <w:r>
        <w:rPr>
          <w:noProof/>
          <w:lang w:eastAsia="ja-JP"/>
        </w:rPr>
        <w:drawing>
          <wp:inline distT="0" distB="0" distL="0" distR="0" wp14:anchorId="3BA15A93" wp14:editId="381C7E6A">
            <wp:extent cx="2385060" cy="2255520"/>
            <wp:effectExtent l="0" t="0" r="0" b="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385060" cy="2255520"/>
                    </a:xfrm>
                    <a:prstGeom prst="rect">
                      <a:avLst/>
                    </a:prstGeom>
                    <a:noFill/>
                  </pic:spPr>
                </pic:pic>
              </a:graphicData>
            </a:graphic>
          </wp:inline>
        </w:drawing>
      </w:r>
    </w:p>
    <w:p w:rsidR="00E627A7" w:rsidRPr="00007E0A" w:rsidRDefault="00E627A7" w:rsidP="00E627A7">
      <w:pPr>
        <w:jc w:val="center"/>
        <w:rPr>
          <w:sz w:val="24"/>
          <w:szCs w:val="24"/>
          <w:vertAlign w:val="superscript"/>
        </w:rPr>
      </w:pPr>
      <w:r>
        <w:rPr>
          <w:b/>
          <w:sz w:val="24"/>
        </w:rPr>
        <w:t>Figure 9.1</w:t>
      </w:r>
      <w:r w:rsidR="00A47EA3">
        <w:rPr>
          <w:b/>
          <w:sz w:val="24"/>
        </w:rPr>
        <w:t>1</w:t>
      </w:r>
      <w:r>
        <w:rPr>
          <w:b/>
          <w:sz w:val="24"/>
        </w:rPr>
        <w:t xml:space="preserve">: </w:t>
      </w:r>
      <w:r>
        <w:rPr>
          <w:sz w:val="24"/>
        </w:rPr>
        <w:t>Effect of s</w:t>
      </w:r>
      <w:r w:rsidRPr="00E627A7">
        <w:rPr>
          <w:sz w:val="24"/>
        </w:rPr>
        <w:t xml:space="preserve">uspended </w:t>
      </w:r>
      <w:r>
        <w:rPr>
          <w:sz w:val="24"/>
        </w:rPr>
        <w:t>w</w:t>
      </w:r>
      <w:r w:rsidRPr="00E627A7">
        <w:rPr>
          <w:sz w:val="24"/>
        </w:rPr>
        <w:t xml:space="preserve">eights </w:t>
      </w:r>
      <w:r>
        <w:rPr>
          <w:sz w:val="24"/>
        </w:rPr>
        <w:t>on stability of a ship</w:t>
      </w:r>
      <w:r w:rsidR="000E01BC">
        <w:rPr>
          <w:sz w:val="24"/>
        </w:rPr>
        <w:t xml:space="preserve"> [</w:t>
      </w:r>
      <w:r w:rsidR="000E01BC" w:rsidRPr="000E01BC">
        <w:rPr>
          <w:sz w:val="24"/>
        </w:rPr>
        <w:t>JOANE</w:t>
      </w:r>
      <w:r w:rsidR="000E01BC">
        <w:rPr>
          <w:sz w:val="24"/>
        </w:rPr>
        <w:t>]</w:t>
      </w:r>
      <w:r>
        <w:rPr>
          <w:sz w:val="24"/>
          <w:szCs w:val="24"/>
        </w:rPr>
        <w:t>.</w:t>
      </w:r>
    </w:p>
    <w:p w:rsidR="00E627A7" w:rsidRPr="00A402B6" w:rsidRDefault="00E627A7" w:rsidP="00E51FFD">
      <w:pPr>
        <w:pStyle w:val="NormalWeb"/>
        <w:spacing w:before="0" w:beforeAutospacing="0" w:after="180" w:afterAutospacing="0" w:line="360" w:lineRule="auto"/>
        <w:jc w:val="center"/>
      </w:pPr>
    </w:p>
    <w:p w:rsidR="00E51FFD" w:rsidRDefault="00E51FFD" w:rsidP="00E51FFD">
      <w:pPr>
        <w:pStyle w:val="NormalWeb"/>
        <w:spacing w:before="0" w:beforeAutospacing="0" w:after="180" w:afterAutospacing="0" w:line="360" w:lineRule="auto"/>
        <w:jc w:val="both"/>
      </w:pPr>
      <w:r>
        <w:t>In the c</w:t>
      </w:r>
      <w:r w:rsidRPr="00A402B6">
        <w:t>onclusions</w:t>
      </w:r>
      <w:r>
        <w:t xml:space="preserve"> it would like to say that: </w:t>
      </w:r>
    </w:p>
    <w:p w:rsidR="00E51FFD" w:rsidRDefault="00E51FFD" w:rsidP="00E51FFD">
      <w:pPr>
        <w:pStyle w:val="NormalWeb"/>
        <w:numPr>
          <w:ilvl w:val="0"/>
          <w:numId w:val="58"/>
        </w:numPr>
        <w:spacing w:before="0" w:beforeAutospacing="0" w:after="0" w:afterAutospacing="0" w:line="360" w:lineRule="auto"/>
        <w:jc w:val="both"/>
      </w:pPr>
      <w:r w:rsidRPr="00A402B6">
        <w:t>The CG of a body will move directly TOWARDS the CG of any weight ADDED.</w:t>
      </w:r>
      <w:r>
        <w:t xml:space="preserve"> </w:t>
      </w:r>
    </w:p>
    <w:p w:rsidR="00E51FFD" w:rsidRDefault="00E51FFD" w:rsidP="00E51FFD">
      <w:pPr>
        <w:pStyle w:val="NormalWeb"/>
        <w:numPr>
          <w:ilvl w:val="0"/>
          <w:numId w:val="58"/>
        </w:numPr>
        <w:spacing w:before="0" w:beforeAutospacing="0" w:after="0" w:afterAutospacing="0" w:line="360" w:lineRule="auto"/>
        <w:jc w:val="both"/>
      </w:pPr>
      <w:r w:rsidRPr="00A402B6">
        <w:t>The CG of a body will move directly AWAY from the CG of any weight DISCHARGED.</w:t>
      </w:r>
      <w:r>
        <w:t xml:space="preserve"> </w:t>
      </w:r>
    </w:p>
    <w:p w:rsidR="00E51FFD" w:rsidRDefault="00E51FFD" w:rsidP="00E51FFD">
      <w:pPr>
        <w:pStyle w:val="NormalWeb"/>
        <w:numPr>
          <w:ilvl w:val="0"/>
          <w:numId w:val="58"/>
        </w:numPr>
        <w:spacing w:before="0" w:beforeAutospacing="0" w:after="0" w:afterAutospacing="0" w:line="360" w:lineRule="auto"/>
        <w:jc w:val="both"/>
      </w:pPr>
      <w:r w:rsidRPr="00A402B6">
        <w:lastRenderedPageBreak/>
        <w:t>The CG of a body will move PARALLEL to the shift of the CG of any weight MOVED within the body.</w:t>
      </w:r>
      <w:r>
        <w:t xml:space="preserve"> </w:t>
      </w:r>
    </w:p>
    <w:p w:rsidR="00E51FFD" w:rsidRDefault="00E51FFD" w:rsidP="00E51FFD">
      <w:pPr>
        <w:pStyle w:val="NormalWeb"/>
        <w:spacing w:before="0" w:beforeAutospacing="0" w:after="0" w:afterAutospacing="0" w:line="360" w:lineRule="auto"/>
        <w:jc w:val="both"/>
      </w:pPr>
    </w:p>
    <w:p w:rsidR="00E51FFD" w:rsidRPr="001F0CC6" w:rsidRDefault="00E51FFD" w:rsidP="00E51FFD">
      <w:pPr>
        <w:pStyle w:val="Heading3"/>
        <w:spacing w:line="360" w:lineRule="auto"/>
        <w:ind w:left="720"/>
        <w:rPr>
          <w:b w:val="0"/>
        </w:rPr>
      </w:pPr>
      <w:bookmarkStart w:id="156" w:name="_Toc500944793"/>
      <w:bookmarkStart w:id="157" w:name="_Toc519628419"/>
      <w:r>
        <w:rPr>
          <w:rStyle w:val="Strong"/>
          <w:b/>
          <w:color w:val="111111"/>
        </w:rPr>
        <w:t>9</w:t>
      </w:r>
      <w:r w:rsidRPr="001F0CC6">
        <w:rPr>
          <w:rStyle w:val="Strong"/>
          <w:b/>
          <w:color w:val="111111"/>
        </w:rPr>
        <w:t>.</w:t>
      </w:r>
      <w:r>
        <w:rPr>
          <w:rStyle w:val="Strong"/>
          <w:b/>
          <w:color w:val="111111"/>
        </w:rPr>
        <w:t>1</w:t>
      </w:r>
      <w:r w:rsidRPr="001F0CC6">
        <w:rPr>
          <w:rStyle w:val="Strong"/>
          <w:b/>
          <w:color w:val="111111"/>
        </w:rPr>
        <w:t>.</w:t>
      </w:r>
      <w:r>
        <w:rPr>
          <w:rStyle w:val="Strong"/>
          <w:b/>
          <w:color w:val="111111"/>
        </w:rPr>
        <w:t>3</w:t>
      </w:r>
      <w:r w:rsidRPr="001F0CC6">
        <w:rPr>
          <w:rStyle w:val="Strong"/>
          <w:b/>
          <w:color w:val="111111"/>
        </w:rPr>
        <w:t xml:space="preserve">. Centre of </w:t>
      </w:r>
      <w:r>
        <w:rPr>
          <w:rStyle w:val="Strong"/>
          <w:b/>
          <w:color w:val="111111"/>
        </w:rPr>
        <w:t>Metacentric</w:t>
      </w:r>
      <w:r w:rsidRPr="001F0CC6">
        <w:rPr>
          <w:rStyle w:val="Strong"/>
          <w:b/>
          <w:color w:val="111111"/>
        </w:rPr>
        <w:t xml:space="preserve"> (C</w:t>
      </w:r>
      <w:r>
        <w:rPr>
          <w:rStyle w:val="Strong"/>
          <w:b/>
          <w:color w:val="111111"/>
        </w:rPr>
        <w:t>M</w:t>
      </w:r>
      <w:r w:rsidRPr="001F0CC6">
        <w:rPr>
          <w:rStyle w:val="Strong"/>
          <w:b/>
          <w:color w:val="111111"/>
        </w:rPr>
        <w:t>)</w:t>
      </w:r>
      <w:bookmarkEnd w:id="156"/>
      <w:bookmarkEnd w:id="157"/>
    </w:p>
    <w:p w:rsidR="00AF23DC" w:rsidRDefault="00E51FFD" w:rsidP="00AF23DC">
      <w:pPr>
        <w:pStyle w:val="NormalWeb"/>
        <w:shd w:val="clear" w:color="auto" w:fill="FFFFFF"/>
        <w:spacing w:before="0" w:beforeAutospacing="0" w:after="0" w:afterAutospacing="0" w:line="360" w:lineRule="auto"/>
        <w:ind w:firstLine="284"/>
        <w:jc w:val="both"/>
        <w:rPr>
          <w:color w:val="333333"/>
        </w:rPr>
      </w:pPr>
      <w:r w:rsidRPr="00A24A43">
        <w:rPr>
          <w:color w:val="333333"/>
        </w:rPr>
        <w:t xml:space="preserve">As the ship is inclined through small angles of heel, the lines of buoyant force intersect at a point called the </w:t>
      </w:r>
      <w:r w:rsidR="00BE1937">
        <w:rPr>
          <w:color w:val="333333"/>
        </w:rPr>
        <w:t>metacentr</w:t>
      </w:r>
      <w:r w:rsidR="008F28B2">
        <w:rPr>
          <w:color w:val="333333"/>
        </w:rPr>
        <w:t>ic</w:t>
      </w:r>
      <w:r w:rsidR="00BE1937">
        <w:rPr>
          <w:color w:val="333333"/>
        </w:rPr>
        <w:t xml:space="preserve"> (</w:t>
      </w:r>
      <m:oMath>
        <m:r>
          <w:rPr>
            <w:rFonts w:ascii="Cambria Math" w:hAnsi="Cambria Math"/>
            <w:color w:val="333333"/>
          </w:rPr>
          <m:t>M</m:t>
        </m:r>
      </m:oMath>
      <w:r w:rsidR="00BE1937">
        <w:rPr>
          <w:color w:val="333333"/>
        </w:rPr>
        <w:t>)</w:t>
      </w:r>
      <w:r w:rsidRPr="00A24A43">
        <w:rPr>
          <w:color w:val="333333"/>
        </w:rPr>
        <w:t>.</w:t>
      </w:r>
      <w:r>
        <w:rPr>
          <w:color w:val="333333"/>
        </w:rPr>
        <w:t xml:space="preserve">  </w:t>
      </w:r>
      <w:r w:rsidRPr="00A24A43">
        <w:rPr>
          <w:color w:val="333333"/>
        </w:rPr>
        <w:t>As the ship is inclined, the cent</w:t>
      </w:r>
      <w:r w:rsidR="008F28B2">
        <w:rPr>
          <w:color w:val="333333"/>
        </w:rPr>
        <w:t>r</w:t>
      </w:r>
      <w:r w:rsidR="00BE1937">
        <w:rPr>
          <w:color w:val="333333"/>
        </w:rPr>
        <w:t>e</w:t>
      </w:r>
      <w:r w:rsidRPr="00A24A43">
        <w:rPr>
          <w:color w:val="333333"/>
        </w:rPr>
        <w:t xml:space="preserve"> of buoyancy moves in an arc as it continues to seek the geometric cent</w:t>
      </w:r>
      <w:r w:rsidR="00BE1937">
        <w:rPr>
          <w:color w:val="333333"/>
        </w:rPr>
        <w:t>r</w:t>
      </w:r>
      <w:r w:rsidRPr="00A24A43">
        <w:rPr>
          <w:color w:val="333333"/>
        </w:rPr>
        <w:t>e of the underwater hull body. This arc describes the metacentric radius.</w:t>
      </w:r>
      <w:r w:rsidR="00AF23DC" w:rsidRPr="00AF23DC">
        <w:rPr>
          <w:color w:val="333333"/>
        </w:rPr>
        <w:t xml:space="preserve"> </w:t>
      </w:r>
    </w:p>
    <w:p w:rsidR="00AF23DC" w:rsidRPr="00A24A43" w:rsidRDefault="00AF23DC" w:rsidP="00AF23DC">
      <w:pPr>
        <w:pStyle w:val="NormalWeb"/>
        <w:shd w:val="clear" w:color="auto" w:fill="FFFFFF"/>
        <w:spacing w:before="0" w:beforeAutospacing="0" w:after="0" w:afterAutospacing="0" w:line="360" w:lineRule="auto"/>
        <w:ind w:firstLine="284"/>
        <w:jc w:val="both"/>
        <w:rPr>
          <w:color w:val="333333"/>
        </w:rPr>
      </w:pPr>
      <w:r w:rsidRPr="00A24A43">
        <w:rPr>
          <w:color w:val="333333"/>
        </w:rPr>
        <w:t>As the ship continues to heel in excess of 7-10 degrees, the metacent</w:t>
      </w:r>
      <w:r>
        <w:rPr>
          <w:color w:val="333333"/>
        </w:rPr>
        <w:t>r</w:t>
      </w:r>
      <w:r w:rsidRPr="00A24A43">
        <w:rPr>
          <w:color w:val="333333"/>
        </w:rPr>
        <w:t>e will move</w:t>
      </w:r>
      <w:r>
        <w:rPr>
          <w:color w:val="333333"/>
        </w:rPr>
        <w:t xml:space="preserve"> as shown in Figure 9.11</w:t>
      </w:r>
      <w:r w:rsidRPr="00A24A43">
        <w:rPr>
          <w:color w:val="333333"/>
        </w:rPr>
        <w:t>.</w:t>
      </w:r>
      <w:r>
        <w:rPr>
          <w:color w:val="333333"/>
        </w:rPr>
        <w:t xml:space="preserve"> </w:t>
      </w:r>
      <w:r w:rsidRPr="00A24A43">
        <w:rPr>
          <w:color w:val="333333"/>
        </w:rPr>
        <w:t>The position of the metacent</w:t>
      </w:r>
      <w:r>
        <w:rPr>
          <w:color w:val="333333"/>
        </w:rPr>
        <w:t>r</w:t>
      </w:r>
      <w:r w:rsidRPr="00A24A43">
        <w:rPr>
          <w:color w:val="333333"/>
        </w:rPr>
        <w:t>e is a function of the position of the cent</w:t>
      </w:r>
      <w:r>
        <w:rPr>
          <w:color w:val="333333"/>
        </w:rPr>
        <w:t>r</w:t>
      </w:r>
      <w:r w:rsidRPr="00A24A43">
        <w:rPr>
          <w:color w:val="333333"/>
        </w:rPr>
        <w:t>e of buoyancy, thus a function of the displacement of the ship.</w:t>
      </w:r>
      <w:r>
        <w:rPr>
          <w:color w:val="333333"/>
        </w:rPr>
        <w:t xml:space="preserve"> </w:t>
      </w:r>
      <w:r w:rsidRPr="00A24A43">
        <w:rPr>
          <w:color w:val="333333"/>
        </w:rPr>
        <w:t>The position of “M” moves as follows:</w:t>
      </w:r>
    </w:p>
    <w:p w:rsidR="00AF23DC" w:rsidRPr="00A24A43" w:rsidRDefault="00AF23DC" w:rsidP="00645F6D">
      <w:pPr>
        <w:pStyle w:val="NormalWeb"/>
        <w:numPr>
          <w:ilvl w:val="0"/>
          <w:numId w:val="59"/>
        </w:numPr>
        <w:shd w:val="clear" w:color="auto" w:fill="FFFFFF"/>
        <w:spacing w:before="0" w:beforeAutospacing="0" w:after="0" w:afterAutospacing="0" w:line="360" w:lineRule="auto"/>
        <w:jc w:val="both"/>
        <w:rPr>
          <w:color w:val="333333"/>
        </w:rPr>
      </w:pPr>
      <w:r w:rsidRPr="00A24A43">
        <w:rPr>
          <w:color w:val="333333"/>
        </w:rPr>
        <w:t>As the Cent</w:t>
      </w:r>
      <w:r>
        <w:rPr>
          <w:color w:val="333333"/>
        </w:rPr>
        <w:t>r</w:t>
      </w:r>
      <w:r w:rsidRPr="00A24A43">
        <w:rPr>
          <w:color w:val="333333"/>
        </w:rPr>
        <w:t>e of Buoyancy moves up, the Metacent</w:t>
      </w:r>
      <w:r>
        <w:rPr>
          <w:color w:val="333333"/>
        </w:rPr>
        <w:t>r</w:t>
      </w:r>
      <w:r w:rsidRPr="00A24A43">
        <w:rPr>
          <w:color w:val="333333"/>
        </w:rPr>
        <w:t>e moves down.</w:t>
      </w:r>
    </w:p>
    <w:p w:rsidR="00AF23DC" w:rsidRDefault="00AF23DC" w:rsidP="00645F6D">
      <w:pPr>
        <w:pStyle w:val="NormalWeb"/>
        <w:numPr>
          <w:ilvl w:val="0"/>
          <w:numId w:val="59"/>
        </w:numPr>
        <w:shd w:val="clear" w:color="auto" w:fill="FFFFFF"/>
        <w:spacing w:before="0" w:beforeAutospacing="0" w:after="0" w:afterAutospacing="0" w:line="360" w:lineRule="auto"/>
        <w:jc w:val="both"/>
        <w:rPr>
          <w:color w:val="333333"/>
        </w:rPr>
      </w:pPr>
      <w:r w:rsidRPr="00A24A43">
        <w:rPr>
          <w:color w:val="333333"/>
        </w:rPr>
        <w:t>As the Cent</w:t>
      </w:r>
      <w:r>
        <w:rPr>
          <w:color w:val="333333"/>
        </w:rPr>
        <w:t>r</w:t>
      </w:r>
      <w:r w:rsidRPr="00A24A43">
        <w:rPr>
          <w:color w:val="333333"/>
        </w:rPr>
        <w:t>e of Buoyancy moves down, the Metacent</w:t>
      </w:r>
      <w:r>
        <w:rPr>
          <w:color w:val="333333"/>
        </w:rPr>
        <w:t>r</w:t>
      </w:r>
      <w:r w:rsidRPr="00A24A43">
        <w:rPr>
          <w:color w:val="333333"/>
        </w:rPr>
        <w:t>e moves up.</w:t>
      </w:r>
    </w:p>
    <w:p w:rsidR="00E51FFD" w:rsidRDefault="00E51FFD" w:rsidP="00E51FFD">
      <w:pPr>
        <w:pStyle w:val="NormalWeb"/>
        <w:shd w:val="clear" w:color="auto" w:fill="FFFFFF"/>
        <w:spacing w:before="0" w:beforeAutospacing="0" w:after="180" w:afterAutospacing="0" w:line="360" w:lineRule="auto"/>
        <w:jc w:val="both"/>
        <w:rPr>
          <w:color w:val="333333"/>
        </w:rPr>
      </w:pPr>
    </w:p>
    <w:tbl>
      <w:tblPr>
        <w:tblStyle w:val="TableGrid"/>
        <w:tblW w:w="0" w:type="auto"/>
        <w:jc w:val="center"/>
        <w:tblInd w:w="-3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7"/>
      </w:tblGrid>
      <w:tr w:rsidR="008F28B2" w:rsidTr="00E97533">
        <w:trPr>
          <w:trHeight w:val="4956"/>
          <w:jc w:val="center"/>
        </w:trPr>
        <w:tc>
          <w:tcPr>
            <w:tcW w:w="6757" w:type="dxa"/>
            <w:vAlign w:val="center"/>
          </w:tcPr>
          <w:p w:rsidR="008F28B2" w:rsidRDefault="008F28B2" w:rsidP="00E02244">
            <w:pPr>
              <w:spacing w:line="360" w:lineRule="auto"/>
              <w:rPr>
                <w:rStyle w:val="Strong"/>
                <w:b w:val="0"/>
                <w:color w:val="111111"/>
                <w:sz w:val="24"/>
                <w:szCs w:val="24"/>
              </w:rPr>
            </w:pPr>
            <w:r>
              <w:rPr>
                <w:noProof/>
                <w:lang w:val="en-MY" w:eastAsia="ja-JP"/>
              </w:rPr>
              <mc:AlternateContent>
                <mc:Choice Requires="wps">
                  <w:drawing>
                    <wp:anchor distT="0" distB="0" distL="114300" distR="114300" simplePos="0" relativeHeight="251769856" behindDoc="0" locked="0" layoutInCell="1" allowOverlap="1" wp14:anchorId="3A1CEA6B" wp14:editId="0259EF5B">
                      <wp:simplePos x="0" y="0"/>
                      <wp:positionH relativeFrom="column">
                        <wp:posOffset>2344420</wp:posOffset>
                      </wp:positionH>
                      <wp:positionV relativeFrom="paragraph">
                        <wp:posOffset>-24130</wp:posOffset>
                      </wp:positionV>
                      <wp:extent cx="274320" cy="254635"/>
                      <wp:effectExtent l="0" t="0" r="0" b="0"/>
                      <wp:wrapNone/>
                      <wp:docPr id="50176" name="Text Box 50176"/>
                      <wp:cNvGraphicFramePr/>
                      <a:graphic xmlns:a="http://schemas.openxmlformats.org/drawingml/2006/main">
                        <a:graphicData uri="http://schemas.microsoft.com/office/word/2010/wordprocessingShape">
                          <wps:wsp>
                            <wps:cNvSpPr txBox="1"/>
                            <wps:spPr>
                              <a:xfrm>
                                <a:off x="0" y="0"/>
                                <a:ext cx="274320"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FB0D08" w:rsidRDefault="00D55C7F" w:rsidP="008F28B2">
                                  <w:pPr>
                                    <w:rPr>
                                      <w:rFonts w:ascii="Cambria Math" w:hAnsi="Cambria Math"/>
                                      <w:oMath/>
                                    </w:rPr>
                                  </w:pPr>
                                  <m:oMathPara>
                                    <m:oMath>
                                      <m:r>
                                        <m:rPr>
                                          <m:sty m:val="b"/>
                                        </m:rPr>
                                        <w:rPr>
                                          <w:rFonts w:ascii="Cambria Math" w:hAnsi="Cambria Math"/>
                                        </w:rPr>
                                        <m:t>M</m:t>
                                      </m:r>
                                    </m:oMath>
                                  </m:oMathPara>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0176" o:spid="_x0000_s1084" type="#_x0000_t202" style="position:absolute;margin-left:184.6pt;margin-top:-1.9pt;width:21.6pt;height:20.05pt;z-index:2517698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" filled="f" stroked="f" strokeweight=".5pt">
                      <v:textbox>
                        <w:txbxContent>
                          <w:p w:rsidR="00903D52" w:rsidRPr="00FB0D08" w:rsidRDefault="00903D52" w:rsidP="008F28B2">
                            <w:pPr>
                              <w:rPr>
                                <w:rFonts w:ascii="Cambria Math" w:hAnsi="Cambria Math"/>
                                <w:oMath/>
                              </w:rPr>
                            </w:pPr>
                            <m:oMathPara>
                              <m:oMath>
                                <m:r>
                                  <m:rPr>
                                    <m:sty m:val="b"/>
                                  </m:rPr>
                                  <w:rPr>
                                    <w:rFonts w:ascii="Cambria Math" w:hAnsi="Cambria Math"/>
                                  </w:rPr>
                                  <m:t>M</m:t>
                                </m:r>
                              </m:oMath>
                            </m:oMathPara>
                          </w:p>
                        </w:txbxContent>
                      </v:textbox>
                    </v:shape>
                  </w:pict>
                </mc:Fallback>
              </mc:AlternateContent>
            </w:r>
            <w:r>
              <w:rPr>
                <w:noProof/>
                <w:lang w:val="en-MY" w:eastAsia="ja-JP"/>
              </w:rPr>
              <mc:AlternateContent>
                <mc:Choice Requires="wps">
                  <w:drawing>
                    <wp:anchor distT="0" distB="0" distL="114300" distR="114300" simplePos="0" relativeHeight="251766784" behindDoc="0" locked="0" layoutInCell="1" allowOverlap="1" wp14:anchorId="4F40196D" wp14:editId="691C3A3F">
                      <wp:simplePos x="0" y="0"/>
                      <wp:positionH relativeFrom="column">
                        <wp:posOffset>2214245</wp:posOffset>
                      </wp:positionH>
                      <wp:positionV relativeFrom="paragraph">
                        <wp:posOffset>43180</wp:posOffset>
                      </wp:positionV>
                      <wp:extent cx="127000" cy="116840"/>
                      <wp:effectExtent l="19050" t="19050" r="25400" b="16510"/>
                      <wp:wrapNone/>
                      <wp:docPr id="10268" name="Flowchart: Connector 10268"/>
                      <wp:cNvGraphicFramePr/>
                      <a:graphic xmlns:a="http://schemas.openxmlformats.org/drawingml/2006/main">
                        <a:graphicData uri="http://schemas.microsoft.com/office/word/2010/wordprocessingShape">
                          <wps:wsp>
                            <wps:cNvSpPr/>
                            <wps:spPr>
                              <a:xfrm rot="513609">
                                <a:off x="0" y="0"/>
                                <a:ext cx="127000" cy="116840"/>
                              </a:xfrm>
                              <a:prstGeom prst="flowChartConnector">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10268" o:spid="_x0000_s1026" type="#_x0000_t120" style="position:absolute;margin-left:174.35pt;margin-top:3.4pt;width:10pt;height:9.2pt;rotation:560998fd;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" fillcolor="black [3213]" strokecolor="black [3213]" strokeweight="2pt"/>
                  </w:pict>
                </mc:Fallback>
              </mc:AlternateContent>
            </w:r>
            <w:r>
              <w:rPr>
                <w:noProof/>
                <w:lang w:val="en-MY" w:eastAsia="ja-JP"/>
              </w:rPr>
              <mc:AlternateContent>
                <mc:Choice Requires="wps">
                  <w:drawing>
                    <wp:anchor distT="0" distB="0" distL="114300" distR="114300" simplePos="0" relativeHeight="251767808" behindDoc="0" locked="0" layoutInCell="1" allowOverlap="1" wp14:anchorId="7AF376F3" wp14:editId="69272FFA">
                      <wp:simplePos x="0" y="0"/>
                      <wp:positionH relativeFrom="column">
                        <wp:posOffset>2288540</wp:posOffset>
                      </wp:positionH>
                      <wp:positionV relativeFrom="paragraph">
                        <wp:posOffset>94615</wp:posOffset>
                      </wp:positionV>
                      <wp:extent cx="62865" cy="1807845"/>
                      <wp:effectExtent l="0" t="0" r="32385" b="20955"/>
                      <wp:wrapNone/>
                      <wp:docPr id="10271" name="Straight Connector 10271"/>
                      <wp:cNvGraphicFramePr/>
                      <a:graphic xmlns:a="http://schemas.openxmlformats.org/drawingml/2006/main">
                        <a:graphicData uri="http://schemas.microsoft.com/office/word/2010/wordprocessingShape">
                          <wps:wsp>
                            <wps:cNvCnPr/>
                            <wps:spPr>
                              <a:xfrm>
                                <a:off x="0" y="0"/>
                                <a:ext cx="62865" cy="180784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0271" o:spid="_x0000_s1026" style="position:absolute;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0.2pt,7.45pt" to="185.15pt,14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" strokecolor="#4579b8 [3044]"/>
                  </w:pict>
                </mc:Fallback>
              </mc:AlternateContent>
            </w:r>
            <w:r>
              <w:rPr>
                <w:bCs/>
                <w:noProof/>
                <w:color w:val="111111"/>
                <w:sz w:val="24"/>
                <w:szCs w:val="24"/>
                <w:lang w:val="en-MY" w:eastAsia="ja-JP"/>
              </w:rPr>
              <mc:AlternateContent>
                <mc:Choice Requires="wpg">
                  <w:drawing>
                    <wp:anchor distT="0" distB="0" distL="114300" distR="114300" simplePos="0" relativeHeight="251761664" behindDoc="0" locked="0" layoutInCell="1" allowOverlap="1" wp14:anchorId="1F6872A6" wp14:editId="05030235">
                      <wp:simplePos x="0" y="0"/>
                      <wp:positionH relativeFrom="column">
                        <wp:posOffset>217170</wp:posOffset>
                      </wp:positionH>
                      <wp:positionV relativeFrom="paragraph">
                        <wp:posOffset>29210</wp:posOffset>
                      </wp:positionV>
                      <wp:extent cx="3648075" cy="2412365"/>
                      <wp:effectExtent l="19050" t="0" r="0" b="159385"/>
                      <wp:wrapNone/>
                      <wp:docPr id="10250" name="Group 10250"/>
                      <wp:cNvGraphicFramePr/>
                      <a:graphic xmlns:a="http://schemas.openxmlformats.org/drawingml/2006/main">
                        <a:graphicData uri="http://schemas.microsoft.com/office/word/2010/wordprocessingGroup">
                          <wpg:wgp>
                            <wpg:cNvGrpSpPr/>
                            <wpg:grpSpPr>
                              <a:xfrm>
                                <a:off x="0" y="0"/>
                                <a:ext cx="3648075" cy="2412365"/>
                                <a:chOff x="0" y="0"/>
                                <a:chExt cx="3648075" cy="2412365"/>
                              </a:xfrm>
                            </wpg:grpSpPr>
                            <wpg:grpSp>
                              <wpg:cNvPr id="10251" name="Group 10251"/>
                              <wpg:cNvGrpSpPr/>
                              <wpg:grpSpPr>
                                <a:xfrm rot="513609">
                                  <a:off x="9525" y="0"/>
                                  <a:ext cx="3638550" cy="2412365"/>
                                  <a:chOff x="0" y="0"/>
                                  <a:chExt cx="3638550" cy="2412365"/>
                                </a:xfrm>
                              </wpg:grpSpPr>
                              <wps:wsp>
                                <wps:cNvPr id="10252" name="Text Box 10252"/>
                                <wps:cNvSpPr txBox="1"/>
                                <wps:spPr>
                                  <a:xfrm>
                                    <a:off x="1971675" y="2105025"/>
                                    <a:ext cx="288290"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2541A1" w:rsidRDefault="00D55C7F" w:rsidP="008F28B2">
                                      <w:pPr>
                                        <w:rPr>
                                          <w:b/>
                                        </w:rPr>
                                      </w:pPr>
                                      <w:r w:rsidRPr="002541A1">
                                        <w:rPr>
                                          <w:b/>
                                        </w:rPr>
                                        <w:t>K</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253" name="Text Box 10253"/>
                                <wps:cNvSpPr txBox="1"/>
                                <wps:spPr>
                                  <a:xfrm>
                                    <a:off x="1533525" y="1762125"/>
                                    <a:ext cx="274320"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2541A1" w:rsidRDefault="00D55C7F" w:rsidP="008F28B2">
                                      <w:pPr>
                                        <w:rPr>
                                          <w:b/>
                                        </w:rPr>
                                      </w:pPr>
                                      <w:r>
                                        <w:rPr>
                                          <w:b/>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10254" name="Group 10254"/>
                                <wpg:cNvGrpSpPr/>
                                <wpg:grpSpPr>
                                  <a:xfrm>
                                    <a:off x="0" y="0"/>
                                    <a:ext cx="3638550" cy="2412365"/>
                                    <a:chOff x="0" y="0"/>
                                    <a:chExt cx="3638550" cy="2412365"/>
                                  </a:xfrm>
                                </wpg:grpSpPr>
                                <wps:wsp>
                                  <wps:cNvPr id="10255" name="Flowchart: Connector 10255"/>
                                  <wps:cNvSpPr/>
                                  <wps:spPr>
                                    <a:xfrm>
                                      <a:off x="1838325" y="2295525"/>
                                      <a:ext cx="127000" cy="116840"/>
                                    </a:xfrm>
                                    <a:prstGeom prst="flowChartConnector">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256" name="Group 10256"/>
                                  <wpg:cNvGrpSpPr/>
                                  <wpg:grpSpPr>
                                    <a:xfrm>
                                      <a:off x="0" y="0"/>
                                      <a:ext cx="3638550" cy="2391410"/>
                                      <a:chOff x="0" y="0"/>
                                      <a:chExt cx="3638550" cy="2391410"/>
                                    </a:xfrm>
                                  </wpg:grpSpPr>
                                  <wps:wsp>
                                    <wps:cNvPr id="10257" name="Flowchart: Connector 10257"/>
                                    <wps:cNvSpPr/>
                                    <wps:spPr>
                                      <a:xfrm>
                                        <a:off x="1828800" y="1866900"/>
                                        <a:ext cx="127000" cy="116840"/>
                                      </a:xfrm>
                                      <a:prstGeom prst="flowChartConnector">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258" name="Group 10258"/>
                                    <wpg:cNvGrpSpPr/>
                                    <wpg:grpSpPr>
                                      <a:xfrm>
                                        <a:off x="0" y="0"/>
                                        <a:ext cx="3638550" cy="2391410"/>
                                        <a:chOff x="0" y="0"/>
                                        <a:chExt cx="3638550" cy="2391410"/>
                                      </a:xfrm>
                                    </wpg:grpSpPr>
                                    <wps:wsp>
                                      <wps:cNvPr id="10259" name="Straight Connector 10259"/>
                                      <wps:cNvCnPr/>
                                      <wps:spPr>
                                        <a:xfrm>
                                          <a:off x="1876425" y="0"/>
                                          <a:ext cx="20955" cy="2391410"/>
                                        </a:xfrm>
                                        <a:prstGeom prst="line">
                                          <a:avLst/>
                                        </a:prstGeom>
                                      </wps:spPr>
                                      <wps:style>
                                        <a:lnRef idx="1">
                                          <a:schemeClr val="accent1"/>
                                        </a:lnRef>
                                        <a:fillRef idx="0">
                                          <a:schemeClr val="accent1"/>
                                        </a:fillRef>
                                        <a:effectRef idx="0">
                                          <a:schemeClr val="accent1"/>
                                        </a:effectRef>
                                        <a:fontRef idx="minor">
                                          <a:schemeClr val="tx1"/>
                                        </a:fontRef>
                                      </wps:style>
                                      <wps:bodyPr/>
                                    </wps:wsp>
                                    <wpg:grpSp>
                                      <wpg:cNvPr id="10260" name="Group 10260"/>
                                      <wpg:cNvGrpSpPr/>
                                      <wpg:grpSpPr>
                                        <a:xfrm>
                                          <a:off x="0" y="504825"/>
                                          <a:ext cx="3638550" cy="1881505"/>
                                          <a:chOff x="0" y="0"/>
                                          <a:chExt cx="3638550" cy="1881505"/>
                                        </a:xfrm>
                                      </wpg:grpSpPr>
                                      <wps:wsp>
                                        <wps:cNvPr id="10261" name="Rounded Rectangle 10261"/>
                                        <wps:cNvSpPr/>
                                        <wps:spPr>
                                          <a:xfrm>
                                            <a:off x="447675" y="0"/>
                                            <a:ext cx="2902585" cy="188150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62" name="Straight Connector 10262"/>
                                        <wps:cNvCnPr/>
                                        <wps:spPr>
                                          <a:xfrm>
                                            <a:off x="0" y="942975"/>
                                            <a:ext cx="3638550"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grpSp>
                            </wpg:grpSp>
                            <wps:wsp>
                              <wps:cNvPr id="10263" name="Straight Connector 10263"/>
                              <wps:cNvCnPr/>
                              <wps:spPr>
                                <a:xfrm>
                                  <a:off x="0" y="1447800"/>
                                  <a:ext cx="3591560"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10250" o:spid="_x0000_s1085" style="position:absolute;margin-left:17.1pt;margin-top:2.3pt;width:287.25pt;height:189.95pt;z-index:251761664;mso-width-relative:margin;mso-height-relative:margin" coordsize="36480,24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">
                      <v:group id="Group 10251" o:spid="_x0000_s1086" style="position:absolute;left:95;width:36385;height:24123;rotation:560998fd" coordsize="36385,241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YwnrawwAAAN4AAAAP&#10;AAAAAAAAAAAAAAAAAKoCAABkcnMvZG93bnJldi54bWxQSwUGAAAAAAQABAD6AAAAmgMAAAAA&#10;">
                        <v:shape id="Text Box 10252" o:spid="_x0000_s1087" type="#_x0000_t202" style="position:absolute;left:19716;top:21050;width:2883;height:254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wgWMYA&#10;AADeAAAADwAAAGRycy9kb3ducmV2LnhtbERPTWsCMRC9C/0PYQpeSk26UClbo7SFihSrVEvxOGym&#10;m8XNZEmirv/eFAre5vE+ZzLrXSuOFGLjWcPDSIEgrrxpuNbwvX2/fwIRE7LB1jNpOFOE2fRmMMHS&#10;+BN/0XGTapFDOJaowabUlVLGypLDOPIdceZ+fXCYMgy1NAFPOdy1slBqLB02nBssdvRmqdpvDk7D&#10;3n7crdX88/VnvDiH1fbgd2G503p42788g0jUp6v4370web4qHgv4eyffIK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6wgWMYAAADeAAAADwAAAAAAAAAAAAAAAACYAgAAZHJz&#10;L2Rvd25yZXYueG1sUEsFBgAAAAAEAAQA9QAAAIsDAAAAAA==&#10;" filled="f" stroked="f" strokeweight=".5pt">
                          <v:textbox>
                            <w:txbxContent>
                              <w:p w:rsidR="00903D52" w:rsidRPr="002541A1" w:rsidRDefault="00903D52" w:rsidP="008F28B2">
                                <w:pPr>
                                  <w:rPr>
                                    <w:b/>
                                  </w:rPr>
                                </w:pPr>
                                <w:r w:rsidRPr="002541A1">
                                  <w:rPr>
                                    <w:b/>
                                  </w:rPr>
                                  <w:t>K</w:t>
                                </w:r>
                              </w:p>
                            </w:txbxContent>
                          </v:textbox>
                        </v:shape>
                        <v:shape id="Text Box 10253" o:spid="_x0000_s1088" type="#_x0000_t202" style="position:absolute;left:15335;top:17621;width:2743;height:254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CFw8YA&#10;AADeAAAADwAAAGRycy9kb3ducmV2LnhtbERPTUsDMRC9C/6HMIIXaRMrlrLdtKigFLGKrcgeh810&#10;s3QzWZK03f57Iwje5vE+p1wOrhNHCrH1rOF2rEAQ19603Gj42j6PZiBiQjbYeSYNZ4qwXFxelFgY&#10;f+JPOm5SI3IIxwI12JT6QspYW3IYx74nztzOB4cpw9BIE/CUw10nJ0pNpcOWc4PFnp4s1fvNwWnY&#10;29ebD/Wyfvyers7hfXvwVXirtL6+Gh7mIBIN6V/8516ZPF9N7u/g9518g1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CFw8YAAADeAAAADwAAAAAAAAAAAAAAAACYAgAAZHJz&#10;L2Rvd25yZXYueG1sUEsFBgAAAAAEAAQA9QAAAIsDAAAAAA==&#10;" filled="f" stroked="f" strokeweight=".5pt">
                          <v:textbox>
                            <w:txbxContent>
                              <w:p w:rsidR="00903D52" w:rsidRPr="002541A1" w:rsidRDefault="00903D52" w:rsidP="008F28B2">
                                <w:pPr>
                                  <w:rPr>
                                    <w:b/>
                                  </w:rPr>
                                </w:pPr>
                                <w:r>
                                  <w:rPr>
                                    <w:b/>
                                  </w:rPr>
                                  <w:t>B</w:t>
                                </w:r>
                              </w:p>
                            </w:txbxContent>
                          </v:textbox>
                        </v:shape>
                        <v:group id="Group 10254" o:spid="_x0000_s1089" style="position:absolute;width:36385;height:24123" coordsize="36385,241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wRKgxgAAAN4A&#10;AAAPAAAAAAAAAAAAAAAAAKoCAABkcnMvZG93bnJldi54bWxQSwUGAAAAAAQABAD6AAAAnQMAAAAA&#10;">
                          <v:shape id="Flowchart: Connector 10255" o:spid="_x0000_s1090" type="#_x0000_t120" style="position:absolute;left:18383;top:22955;width:1270;height:11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FmXMUA&#10;AADeAAAADwAAAGRycy9kb3ducmV2LnhtbERPS2vCQBC+C/0PyxR6Ed0kEJHoKqElUAoetI/zkJ0m&#10;qdnZNLtN0n/vCoK3+fies91PphUD9a6xrCBeRiCIS6sbrhR8vBeLNQjnkTW2lknBPznY7x5mW8y0&#10;HflIw8lXIoSwy1BB7X2XSenKmgy6pe2IA/dte4M+wL6SuscxhJtWJlG0kgYbDg01dvRcU3k+/RkF&#10;yHL1+fu2PtNhnsQ/L3n8VaWFUk+PU74B4Wnyd/HN/arD/ChJU7i+E26Qu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EWZcxQAAAN4AAAAPAAAAAAAAAAAAAAAAAJgCAABkcnMv&#10;ZG93bnJldi54bWxQSwUGAAAAAAQABAD1AAAAigMAAAAA&#10;" fillcolor="black [3213]" strokecolor="black [3213]" strokeweight="2pt"/>
                          <v:group id="Group 10256" o:spid="_x0000_s1091" style="position:absolute;width:36385;height:23914" coordsize="36385,239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5fKUzFAAAA3gAA&#10;AA8AAAAAAAAAAAAAAAAAqgIAAGRycy9kb3ducmV2LnhtbFBLBQYAAAAABAAEAPoAAACcAwAAAAA=&#10;">
                            <v:shape id="Flowchart: Connector 10257" o:spid="_x0000_s1092" type="#_x0000_t120" style="position:absolute;left:18288;top:18669;width:1270;height:11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9dsMQA&#10;AADeAAAADwAAAGRycy9kb3ducmV2LnhtbERPS4vCMBC+C/6HMAt7EU1b8EE1iiiCCB7UXc9DM7Zd&#10;m0ltstr99xtB8DYf33Nmi9ZU4k6NKy0riAcRCOLM6pJzBV+nTX8CwnlkjZVlUvBHDhbzbmeGqbYP&#10;PtD96HMRQtilqKDwvk6ldFlBBt3A1sSBu9jGoA+wyaVu8BHCTSWTKBpJgyWHhgJrWhWUXY+/RgGy&#10;HH3fdpMr7XtJ/LNexud8uFHq86NdTkF4av1b/HJvdZgfJcMxPN8JN8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XbDEAAAA3gAAAA8AAAAAAAAAAAAAAAAAmAIAAGRycy9k&#10;b3ducmV2LnhtbFBLBQYAAAAABAAEAPUAAACJAwAAAAA=&#10;" fillcolor="black [3213]" strokecolor="black [3213]" strokeweight="2pt"/>
                            <v:group id="Group 10258" o:spid="_x0000_s1093" style="position:absolute;width:36385;height:23914" coordsize="36385,239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IwYpccAAADe&#10;AAAADwAAAAAAAAAAAAAAAACqAgAAZHJzL2Rvd25yZXYueG1sUEsFBgAAAAAEAAQA+gAAAJ4DAAAA&#10;AA==&#10;">
                              <v:line id="Straight Connector 10259" o:spid="_x0000_s1094" style="position:absolute;visibility:visible;mso-wrap-style:square" from="18764,0" to="18973,239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ATBsQAAADeAAAADwAAAGRycy9kb3ducmV2LnhtbERPzWrCQBC+F/oOyxR6qxtTFI2uIgVB&#10;bC+1fYAxOybB7Gy6O2r06buFgrf5+H5nvuxdq84UYuPZwHCQgSIuvW24MvD9tX6ZgIqCbLH1TAau&#10;FGG5eHyYY2H9hT/pvJNKpRCOBRqoRbpC61jW5DAOfEecuIMPDiXBUGkb8JLCXavzLBtrhw2nhho7&#10;equpPO5OzsDP+8cmXvdtLuPRbXsMq8lUXqMxz0/9agZKqJe7+N+9sWl+lo+m8PdOukEv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88BMGxAAAAN4AAAAPAAAAAAAAAAAA&#10;AAAAAKECAABkcnMvZG93bnJldi54bWxQSwUGAAAAAAQABAD5AAAAkgMAAAAA&#10;" strokecolor="#4579b8 [3044]"/>
                              <v:group id="Group 10260" o:spid="_x0000_s1095" style="position:absolute;top:5048;width:36385;height:18815" coordsize="36385,188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JbeHscAAADe&#10;AAAADwAAAAAAAAAAAAAAAACqAgAAZHJzL2Rvd25yZXYueG1sUEsFBgAAAAAEAAQA+gAAAJ4DAAAA&#10;AA==&#10;">
                                <v:roundrect id="Rounded Rectangle 10261" o:spid="_x0000_s1096" style="position:absolute;left:4476;width:29026;height:1881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JYecMA&#10;AADeAAAADwAAAGRycy9kb3ducmV2LnhtbERPTWsCMRC9F/ofwhR6q4lCRbZGKUJBqVDc9tDjsBk3&#10;q5vJshl1++8bQfA2j/c58+UQWnWmPjWRLYxHBhRxFV3DtYWf74+XGagkyA7byGThjxIsF48Pcyxc&#10;vPCOzqXUKodwKtCCF+kKrVPlKWAaxY44c/vYB5QM+1q7Hi85PLR6YsxUB2w4N3jsaOWpOpanYMEd&#10;cPtZvn7tthuzWbH2cqx+xdrnp+H9DZTQIHfxzb12eb6ZTMdwfSffo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1JYecMAAADeAAAADwAAAAAAAAAAAAAAAACYAgAAZHJzL2Rv&#10;d25yZXYueG1sUEsFBgAAAAAEAAQA9QAAAIgDAAAAAA==&#10;" filled="f" strokecolor="black [3213]" strokeweight="2pt"/>
                                <v:line id="Straight Connector 10262" o:spid="_x0000_s1097" style="position:absolute;visibility:visible;mso-wrap-style:square" from="0,9429" to="36385,9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hLysQAAADeAAAADwAAAGRycy9kb3ducmV2LnhtbERPzWrCQBC+C32HZQq96aYRg01dRQoF&#10;ab3U9gGm2WkSzM6mu6PGPr0rFLzNx/c7i9XgOnWkEFvPBh4nGSjiytuWawNfn6/jOagoyBY7z2Tg&#10;TBFWy7vRAkvrT/xBx53UKoVwLNFAI9KXWseqIYdx4nvixP344FASDLW2AU8p3HU6z7JCO2w5NTTY&#10;00tD1X53cAZ+37ebeP7ucilmf2/7sJ4/yTQa83A/rJ9BCQ1yE/+7NzbNz/Iih+s76Qa9v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OEvKxAAAAN4AAAAPAAAAAAAAAAAA&#10;AAAAAKECAABkcnMvZG93bnJldi54bWxQSwUGAAAAAAQABAD5AAAAkgMAAAAA&#10;" strokecolor="#4579b8 [3044]"/>
                              </v:group>
                            </v:group>
                          </v:group>
                        </v:group>
                      </v:group>
                      <v:line id="Straight Connector 10263" o:spid="_x0000_s1098" style="position:absolute;visibility:visible;mso-wrap-style:square" from="0,14478" to="35915,14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3TuUcQAAADeAAAADwAAAGRycy9kb3ducmV2LnhtbERPzWrCQBC+C32HZQq96cZIg6auIoWC&#10;tL1UfYBpdkyC2dl0d6qxT98tFLzNx/c7y/XgOnWmEFvPBqaTDBRx5W3LtYHD/mU8BxUF2WLnmQxc&#10;KcJ6dTdaYmn9hT/ovJNapRCOJRpoRPpS61g15DBOfE+cuKMPDiXBUGsb8JLCXafzLCu0w5ZTQ4M9&#10;PTdUnXbfzsDX2/s2Xj+7XIrHn9dT2MwXMovGPNwPmydQQoPcxP/urU3zs7yYwd876Qa9+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dO5RxAAAAN4AAAAPAAAAAAAAAAAA&#10;AAAAAKECAABkcnMvZG93bnJldi54bWxQSwUGAAAAAAQABAD5AAAAkgMAAAAA&#10;" strokecolor="#4579b8 [3044]"/>
                    </v:group>
                  </w:pict>
                </mc:Fallback>
              </mc:AlternateContent>
            </w:r>
          </w:p>
          <w:p w:rsidR="008F28B2" w:rsidRDefault="008F28B2" w:rsidP="00E02244">
            <w:pPr>
              <w:spacing w:line="360" w:lineRule="auto"/>
              <w:rPr>
                <w:rStyle w:val="Strong"/>
                <w:b w:val="0"/>
                <w:color w:val="111111"/>
                <w:sz w:val="24"/>
                <w:szCs w:val="24"/>
              </w:rPr>
            </w:pPr>
          </w:p>
          <w:p w:rsidR="008F28B2" w:rsidRDefault="008F28B2" w:rsidP="00E02244">
            <w:pPr>
              <w:spacing w:line="360" w:lineRule="auto"/>
            </w:pPr>
          </w:p>
          <w:p w:rsidR="008F28B2" w:rsidRDefault="008F28B2" w:rsidP="00E02244">
            <w:pPr>
              <w:spacing w:line="360" w:lineRule="auto"/>
            </w:pPr>
          </w:p>
          <w:p w:rsidR="008F28B2" w:rsidRDefault="008F28B2" w:rsidP="00E02244">
            <w:pPr>
              <w:spacing w:line="360" w:lineRule="auto"/>
            </w:pPr>
          </w:p>
          <w:p w:rsidR="008F28B2" w:rsidRDefault="008F28B2" w:rsidP="00E02244">
            <w:pPr>
              <w:spacing w:line="360" w:lineRule="auto"/>
            </w:pPr>
          </w:p>
          <w:p w:rsidR="008F28B2" w:rsidRPr="002541A1" w:rsidRDefault="00A47EA3" w:rsidP="00E02244">
            <w:pPr>
              <w:spacing w:line="360" w:lineRule="auto"/>
            </w:pPr>
            <w:r>
              <w:rPr>
                <w:noProof/>
                <w:lang w:val="en-MY" w:eastAsia="ja-JP"/>
              </w:rPr>
              <mc:AlternateContent>
                <mc:Choice Requires="wps">
                  <w:drawing>
                    <wp:anchor distT="0" distB="0" distL="114300" distR="114300" simplePos="0" relativeHeight="251760640" behindDoc="0" locked="0" layoutInCell="1" allowOverlap="1" wp14:anchorId="0EAF1BA3" wp14:editId="6EC3E26D">
                      <wp:simplePos x="0" y="0"/>
                      <wp:positionH relativeFrom="column">
                        <wp:posOffset>-62230</wp:posOffset>
                      </wp:positionH>
                      <wp:positionV relativeFrom="paragraph">
                        <wp:posOffset>63500</wp:posOffset>
                      </wp:positionV>
                      <wp:extent cx="4252595" cy="1628775"/>
                      <wp:effectExtent l="0" t="0" r="0" b="9525"/>
                      <wp:wrapNone/>
                      <wp:docPr id="10265" name="Rectangle 10265"/>
                      <wp:cNvGraphicFramePr/>
                      <a:graphic xmlns:a="http://schemas.openxmlformats.org/drawingml/2006/main">
                        <a:graphicData uri="http://schemas.microsoft.com/office/word/2010/wordprocessingShape">
                          <wps:wsp>
                            <wps:cNvSpPr/>
                            <wps:spPr>
                              <a:xfrm>
                                <a:off x="0" y="0"/>
                                <a:ext cx="4252595" cy="162877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265" o:spid="_x0000_s1026" style="position:absolute;margin-left:-4.9pt;margin-top:5pt;width:334.85pt;height:128.2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" fillcolor="#d8d8d8 [2732]" stroked="f" strokeweight="2pt"/>
                  </w:pict>
                </mc:Fallback>
              </mc:AlternateContent>
            </w:r>
            <w:r w:rsidR="008F28B2">
              <w:rPr>
                <w:noProof/>
                <w:lang w:val="en-MY" w:eastAsia="ja-JP"/>
              </w:rPr>
              <mc:AlternateContent>
                <mc:Choice Requires="wps">
                  <w:drawing>
                    <wp:anchor distT="0" distB="0" distL="114300" distR="114300" simplePos="0" relativeHeight="251764736" behindDoc="0" locked="0" layoutInCell="1" allowOverlap="1" wp14:anchorId="6303211F" wp14:editId="0A1A8159">
                      <wp:simplePos x="0" y="0"/>
                      <wp:positionH relativeFrom="column">
                        <wp:posOffset>-52070</wp:posOffset>
                      </wp:positionH>
                      <wp:positionV relativeFrom="paragraph">
                        <wp:posOffset>41275</wp:posOffset>
                      </wp:positionV>
                      <wp:extent cx="274320" cy="254635"/>
                      <wp:effectExtent l="0" t="0" r="0" b="0"/>
                      <wp:wrapNone/>
                      <wp:docPr id="10264" name="Text Box 10264"/>
                      <wp:cNvGraphicFramePr/>
                      <a:graphic xmlns:a="http://schemas.openxmlformats.org/drawingml/2006/main">
                        <a:graphicData uri="http://schemas.microsoft.com/office/word/2010/wordprocessingShape">
                          <wps:wsp>
                            <wps:cNvSpPr txBox="1"/>
                            <wps:spPr>
                              <a:xfrm>
                                <a:off x="0" y="0"/>
                                <a:ext cx="274320"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FB0D08" w:rsidRDefault="00D55C7F" w:rsidP="008F28B2">
                                  <w:pPr>
                                    <w:rPr>
                                      <w:rFonts w:ascii="Cambria Math" w:hAnsi="Cambria Math"/>
                                      <w:sz w:val="16"/>
                                      <w:szCs w:val="16"/>
                                      <w:oMath/>
                                    </w:rPr>
                                  </w:pPr>
                                  <m:oMathPara>
                                    <m:oMath>
                                      <m:r>
                                        <w:rPr>
                                          <w:rFonts w:ascii="Cambria Math" w:hAnsi="Cambria Math"/>
                                          <w:sz w:val="16"/>
                                          <w:szCs w:val="16"/>
                                        </w:rPr>
                                        <m:t>Waterline</m:t>
                                      </m:r>
                                    </m:oMath>
                                  </m:oMathPara>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264" o:spid="_x0000_s1095" type="#_x0000_t202" style="position:absolute;margin-left:-4.1pt;margin-top:3.25pt;width:21.6pt;height:20.05pt;z-index:2517647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" filled="f" stroked="f" strokeweight=".5pt">
                      <v:textbox>
                        <w:txbxContent>
                          <w:p w:rsidR="00F776F5" w:rsidRPr="00FB0D08" w:rsidRDefault="00F776F5" w:rsidP="008F28B2">
                            <w:pPr>
                              <w:rPr>
                                <w:rFonts w:ascii="Cambria Math" w:hAnsi="Cambria Math"/>
                                <w:sz w:val="16"/>
                                <w:szCs w:val="16"/>
                                <w:oMath/>
                              </w:rPr>
                            </w:pPr>
                            <m:oMathPara>
                              <m:oMath>
                                <m:r>
                                  <w:rPr>
                                    <w:rFonts w:ascii="Cambria Math" w:hAnsi="Cambria Math"/>
                                    <w:sz w:val="16"/>
                                    <w:szCs w:val="16"/>
                                  </w:rPr>
                                  <m:t>Waterline</m:t>
                                </m:r>
                              </m:oMath>
                            </m:oMathPara>
                          </w:p>
                        </w:txbxContent>
                      </v:textbox>
                    </v:shape>
                  </w:pict>
                </mc:Fallback>
              </mc:AlternateContent>
            </w:r>
          </w:p>
          <w:p w:rsidR="008F28B2" w:rsidRDefault="008F28B2" w:rsidP="00E02244">
            <w:pPr>
              <w:spacing w:line="360" w:lineRule="auto"/>
            </w:pPr>
          </w:p>
          <w:p w:rsidR="008F28B2" w:rsidRDefault="008F28B2" w:rsidP="00E02244">
            <w:pPr>
              <w:spacing w:line="360" w:lineRule="auto"/>
            </w:pPr>
            <w:r>
              <w:rPr>
                <w:noProof/>
                <w:lang w:val="en-MY" w:eastAsia="ja-JP"/>
              </w:rPr>
              <mc:AlternateContent>
                <mc:Choice Requires="wps">
                  <w:drawing>
                    <wp:anchor distT="0" distB="0" distL="114300" distR="114300" simplePos="0" relativeHeight="251763712" behindDoc="0" locked="0" layoutInCell="1" allowOverlap="1" wp14:anchorId="677C6AB4" wp14:editId="2B1676A6">
                      <wp:simplePos x="0" y="0"/>
                      <wp:positionH relativeFrom="column">
                        <wp:posOffset>2459355</wp:posOffset>
                      </wp:positionH>
                      <wp:positionV relativeFrom="paragraph">
                        <wp:posOffset>70485</wp:posOffset>
                      </wp:positionV>
                      <wp:extent cx="274320" cy="254635"/>
                      <wp:effectExtent l="0" t="0" r="0" b="0"/>
                      <wp:wrapNone/>
                      <wp:docPr id="10266" name="Text Box 10266"/>
                      <wp:cNvGraphicFramePr/>
                      <a:graphic xmlns:a="http://schemas.openxmlformats.org/drawingml/2006/main">
                        <a:graphicData uri="http://schemas.microsoft.com/office/word/2010/wordprocessingShape">
                          <wps:wsp>
                            <wps:cNvSpPr txBox="1"/>
                            <wps:spPr>
                              <a:xfrm>
                                <a:off x="0" y="0"/>
                                <a:ext cx="274320"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FB0D08" w:rsidRDefault="00D55C7F" w:rsidP="008F28B2">
                                  <w:pPr>
                                    <w:rPr>
                                      <w:rFonts w:ascii="Cambria Math" w:hAnsi="Cambria Math"/>
                                      <w:oMath/>
                                    </w:rPr>
                                  </w:pPr>
                                  <m:oMathPara>
                                    <m:oMath>
                                      <m:sSub>
                                        <m:sSubPr>
                                          <m:ctrlPr>
                                            <w:rPr>
                                              <w:rFonts w:ascii="Cambria Math" w:hAnsi="Cambria Math"/>
                                              <w:b/>
                                            </w:rPr>
                                          </m:ctrlPr>
                                        </m:sSubPr>
                                        <m:e>
                                          <m:r>
                                            <m:rPr>
                                              <m:sty m:val="b"/>
                                            </m:rPr>
                                            <w:rPr>
                                              <w:rFonts w:ascii="Cambria Math" w:hAnsi="Cambria Math"/>
                                            </w:rPr>
                                            <m:t>B</m:t>
                                          </m:r>
                                        </m:e>
                                        <m:sub>
                                          <m:r>
                                            <m:rPr>
                                              <m:sty m:val="bi"/>
                                            </m:rPr>
                                            <w:rPr>
                                              <w:rFonts w:ascii="Cambria Math" w:hAnsi="Cambria Math"/>
                                            </w:rPr>
                                            <m:t>1</m:t>
                                          </m:r>
                                        </m:sub>
                                      </m:sSub>
                                    </m:oMath>
                                  </m:oMathPara>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266" o:spid="_x0000_s1100" type="#_x0000_t202" style="position:absolute;margin-left:193.65pt;margin-top:5.55pt;width:21.6pt;height:20.05pt;z-index:2517637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" filled="f" stroked="f" strokeweight=".5pt">
                      <v:textbox>
                        <w:txbxContent>
                          <w:p w:rsidR="00903D52" w:rsidRPr="00FB0D08" w:rsidRDefault="00903D52" w:rsidP="008F28B2">
                            <w:pPr>
                              <w:rPr>
                                <w:rFonts w:ascii="Cambria Math" w:hAnsi="Cambria Math"/>
                                <w:oMath/>
                              </w:rPr>
                            </w:pPr>
                            <m:oMathPara>
                              <m:oMath>
                                <m:sSub>
                                  <m:sSubPr>
                                    <m:ctrlPr>
                                      <w:rPr>
                                        <w:rFonts w:ascii="Cambria Math" w:hAnsi="Cambria Math"/>
                                        <w:b/>
                                      </w:rPr>
                                    </m:ctrlPr>
                                  </m:sSubPr>
                                  <m:e>
                                    <m:r>
                                      <m:rPr>
                                        <m:sty m:val="b"/>
                                      </m:rPr>
                                      <w:rPr>
                                        <w:rFonts w:ascii="Cambria Math" w:hAnsi="Cambria Math"/>
                                      </w:rPr>
                                      <m:t>B</m:t>
                                    </m:r>
                                  </m:e>
                                  <m:sub>
                                    <m:r>
                                      <m:rPr>
                                        <m:sty m:val="bi"/>
                                      </m:rPr>
                                      <w:rPr>
                                        <w:rFonts w:ascii="Cambria Math" w:hAnsi="Cambria Math"/>
                                      </w:rPr>
                                      <m:t>1</m:t>
                                    </m:r>
                                  </m:sub>
                                </m:sSub>
                              </m:oMath>
                            </m:oMathPara>
                          </w:p>
                        </w:txbxContent>
                      </v:textbox>
                    </v:shape>
                  </w:pict>
                </mc:Fallback>
              </mc:AlternateContent>
            </w:r>
          </w:p>
          <w:p w:rsidR="008F28B2" w:rsidRDefault="008F28B2" w:rsidP="00E02244">
            <w:pPr>
              <w:spacing w:line="360" w:lineRule="auto"/>
            </w:pPr>
            <w:r>
              <w:rPr>
                <w:noProof/>
                <w:lang w:val="en-MY" w:eastAsia="ja-JP"/>
              </w:rPr>
              <mc:AlternateContent>
                <mc:Choice Requires="wps">
                  <w:drawing>
                    <wp:anchor distT="0" distB="0" distL="114300" distR="114300" simplePos="0" relativeHeight="251762688" behindDoc="0" locked="0" layoutInCell="1" allowOverlap="1" wp14:anchorId="17D2906E" wp14:editId="03FB8270">
                      <wp:simplePos x="0" y="0"/>
                      <wp:positionH relativeFrom="column">
                        <wp:posOffset>2292985</wp:posOffset>
                      </wp:positionH>
                      <wp:positionV relativeFrom="paragraph">
                        <wp:posOffset>0</wp:posOffset>
                      </wp:positionV>
                      <wp:extent cx="127000" cy="116840"/>
                      <wp:effectExtent l="19050" t="19050" r="25400" b="16510"/>
                      <wp:wrapNone/>
                      <wp:docPr id="10267" name="Flowchart: Connector 10267"/>
                      <wp:cNvGraphicFramePr/>
                      <a:graphic xmlns:a="http://schemas.openxmlformats.org/drawingml/2006/main">
                        <a:graphicData uri="http://schemas.microsoft.com/office/word/2010/wordprocessingShape">
                          <wps:wsp>
                            <wps:cNvSpPr/>
                            <wps:spPr>
                              <a:xfrm rot="513609">
                                <a:off x="0" y="0"/>
                                <a:ext cx="127000" cy="116840"/>
                              </a:xfrm>
                              <a:prstGeom prst="flowChartConnector">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10267" o:spid="_x0000_s1026" type="#_x0000_t120" style="position:absolute;margin-left:180.55pt;margin-top:0;width:10pt;height:9.2pt;rotation:560998fd;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" fillcolor="black [3213]" strokecolor="black [3213]" strokeweight="2pt"/>
                  </w:pict>
                </mc:Fallback>
              </mc:AlternateContent>
            </w:r>
          </w:p>
          <w:p w:rsidR="008F28B2" w:rsidRDefault="008F28B2" w:rsidP="00E02244">
            <w:pPr>
              <w:spacing w:line="360" w:lineRule="auto"/>
            </w:pPr>
          </w:p>
          <w:p w:rsidR="008F28B2" w:rsidRDefault="008F28B2" w:rsidP="00E02244">
            <w:pPr>
              <w:spacing w:line="360" w:lineRule="auto"/>
            </w:pPr>
          </w:p>
          <w:p w:rsidR="008F28B2" w:rsidRPr="002541A1" w:rsidRDefault="008F28B2" w:rsidP="00E02244">
            <w:pPr>
              <w:spacing w:line="360" w:lineRule="auto"/>
            </w:pPr>
          </w:p>
        </w:tc>
      </w:tr>
    </w:tbl>
    <w:p w:rsidR="00BE1937" w:rsidRPr="00007E0A" w:rsidRDefault="00BE1937" w:rsidP="00BE1937">
      <w:pPr>
        <w:jc w:val="center"/>
        <w:rPr>
          <w:sz w:val="24"/>
          <w:szCs w:val="24"/>
          <w:vertAlign w:val="superscript"/>
        </w:rPr>
      </w:pPr>
      <w:r>
        <w:rPr>
          <w:b/>
          <w:sz w:val="24"/>
        </w:rPr>
        <w:t>Figure 9.1</w:t>
      </w:r>
      <w:r w:rsidR="00A47EA3">
        <w:rPr>
          <w:b/>
          <w:sz w:val="24"/>
        </w:rPr>
        <w:t>2</w:t>
      </w:r>
      <w:r>
        <w:rPr>
          <w:b/>
          <w:sz w:val="24"/>
        </w:rPr>
        <w:t xml:space="preserve">: </w:t>
      </w:r>
      <w:r w:rsidR="008F28B2">
        <w:rPr>
          <w:sz w:val="24"/>
        </w:rPr>
        <w:t>Metacentric point of a ship</w:t>
      </w:r>
      <w:r>
        <w:rPr>
          <w:sz w:val="24"/>
          <w:szCs w:val="24"/>
        </w:rPr>
        <w:t>.</w:t>
      </w:r>
    </w:p>
    <w:p w:rsidR="00BE1937" w:rsidRPr="00A24A43" w:rsidRDefault="00BE1937" w:rsidP="00E51FFD">
      <w:pPr>
        <w:pStyle w:val="NormalWeb"/>
        <w:shd w:val="clear" w:color="auto" w:fill="FFFFFF"/>
        <w:spacing w:before="0" w:beforeAutospacing="0" w:after="180" w:afterAutospacing="0" w:line="360" w:lineRule="auto"/>
        <w:jc w:val="center"/>
        <w:rPr>
          <w:color w:val="333333"/>
        </w:rPr>
      </w:pPr>
    </w:p>
    <w:p w:rsidR="009D5857" w:rsidRDefault="009D5857" w:rsidP="009D5857">
      <w:pPr>
        <w:pStyle w:val="Heading2"/>
        <w:spacing w:line="360" w:lineRule="auto"/>
        <w:ind w:left="720"/>
      </w:pPr>
      <w:bookmarkStart w:id="158" w:name="_Toc519628420"/>
      <w:r>
        <w:t>9.2. Intact Stability</w:t>
      </w:r>
      <w:bookmarkEnd w:id="158"/>
    </w:p>
    <w:p w:rsidR="009D5857" w:rsidRDefault="009D5857" w:rsidP="009D5857">
      <w:pPr>
        <w:spacing w:line="360" w:lineRule="auto"/>
        <w:jc w:val="both"/>
        <w:rPr>
          <w:rStyle w:val="Strong"/>
          <w:b w:val="0"/>
          <w:color w:val="111111"/>
          <w:sz w:val="24"/>
          <w:szCs w:val="24"/>
        </w:rPr>
      </w:pPr>
      <w:r w:rsidRPr="00CD7193">
        <w:rPr>
          <w:rStyle w:val="Strong"/>
          <w:b w:val="0"/>
          <w:color w:val="111111"/>
          <w:sz w:val="24"/>
          <w:szCs w:val="24"/>
        </w:rPr>
        <w:t xml:space="preserve">Intact stability calculations are relatively straightforward and involve taking all the centers of mass of objects on the vessel which are then calculated to identify the center of </w:t>
      </w:r>
      <w:r w:rsidRPr="00CD7193">
        <w:rPr>
          <w:rStyle w:val="Strong"/>
          <w:b w:val="0"/>
          <w:color w:val="111111"/>
          <w:sz w:val="24"/>
          <w:szCs w:val="24"/>
        </w:rPr>
        <w:lastRenderedPageBreak/>
        <w:t>gravity of the vessel, and the center of buoyancy of the hull. Cargo arrangements and loadings, crane operations, and the design sea states are usually taken into account</w:t>
      </w:r>
      <w:r>
        <w:rPr>
          <w:rStyle w:val="Strong"/>
          <w:b w:val="0"/>
          <w:color w:val="111111"/>
          <w:sz w:val="24"/>
          <w:szCs w:val="24"/>
        </w:rPr>
        <w:t>.</w:t>
      </w:r>
    </w:p>
    <w:p w:rsidR="00557D55" w:rsidRDefault="00557D55" w:rsidP="009D5857">
      <w:pPr>
        <w:spacing w:line="360" w:lineRule="auto"/>
        <w:jc w:val="both"/>
        <w:rPr>
          <w:rStyle w:val="Strong"/>
          <w:b w:val="0"/>
          <w:color w:val="111111"/>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76"/>
      </w:tblGrid>
      <w:tr w:rsidR="00AF23DC" w:rsidTr="00AF23DC">
        <w:tc>
          <w:tcPr>
            <w:tcW w:w="8876" w:type="dxa"/>
          </w:tcPr>
          <w:p w:rsidR="00AF23DC" w:rsidRDefault="00AF23DC" w:rsidP="00AF23DC">
            <w:pPr>
              <w:spacing w:line="360" w:lineRule="auto"/>
              <w:jc w:val="center"/>
              <w:rPr>
                <w:rStyle w:val="Strong"/>
                <w:b w:val="0"/>
                <w:color w:val="111111"/>
                <w:sz w:val="24"/>
                <w:szCs w:val="24"/>
              </w:rPr>
            </w:pPr>
            <w:r>
              <w:rPr>
                <w:bCs/>
                <w:noProof/>
                <w:color w:val="111111"/>
                <w:sz w:val="24"/>
                <w:szCs w:val="24"/>
                <w:lang w:val="en-MY" w:eastAsia="ja-JP"/>
              </w:rPr>
              <mc:AlternateContent>
                <mc:Choice Requires="wpg">
                  <w:drawing>
                    <wp:anchor distT="0" distB="0" distL="114300" distR="114300" simplePos="0" relativeHeight="251772928" behindDoc="0" locked="0" layoutInCell="1" allowOverlap="1" wp14:anchorId="632D4241" wp14:editId="5A53902D">
                      <wp:simplePos x="0" y="0"/>
                      <wp:positionH relativeFrom="column">
                        <wp:posOffset>1209675</wp:posOffset>
                      </wp:positionH>
                      <wp:positionV relativeFrom="paragraph">
                        <wp:posOffset>1630045</wp:posOffset>
                      </wp:positionV>
                      <wp:extent cx="3079750" cy="341630"/>
                      <wp:effectExtent l="0" t="0" r="0" b="1270"/>
                      <wp:wrapNone/>
                      <wp:docPr id="1042" name="Group 1042"/>
                      <wp:cNvGraphicFramePr/>
                      <a:graphic xmlns:a="http://schemas.openxmlformats.org/drawingml/2006/main">
                        <a:graphicData uri="http://schemas.microsoft.com/office/word/2010/wordprocessingGroup">
                          <wpg:wgp>
                            <wpg:cNvGrpSpPr/>
                            <wpg:grpSpPr>
                              <a:xfrm>
                                <a:off x="0" y="0"/>
                                <a:ext cx="3079750" cy="341630"/>
                                <a:chOff x="0" y="0"/>
                                <a:chExt cx="3079750" cy="341630"/>
                              </a:xfrm>
                              <a:noFill/>
                            </wpg:grpSpPr>
                            <wps:wsp>
                              <wps:cNvPr id="50177" name="Text Box 50177"/>
                              <wps:cNvSpPr txBox="1"/>
                              <wps:spPr>
                                <a:xfrm>
                                  <a:off x="0" y="9525"/>
                                  <a:ext cx="961390" cy="332105"/>
                                </a:xfrm>
                                <a:prstGeom prst="rect">
                                  <a:avLst/>
                                </a:prstGeom>
                                <a:grp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364365" w:rsidRDefault="00D55C7F" w:rsidP="00364365">
                                    <w:pPr>
                                      <w:jc w:val="center"/>
                                      <w:rPr>
                                        <w:b/>
                                        <w:sz w:val="24"/>
                                        <w:szCs w:val="24"/>
                                      </w:rPr>
                                    </w:pPr>
                                    <w:r w:rsidRPr="00364365">
                                      <w:rPr>
                                        <w:b/>
                                        <w:sz w:val="24"/>
                                        <w:szCs w:val="24"/>
                                      </w:rPr>
                                      <w:t>Stable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178" name="Text Box 50178"/>
                              <wps:cNvSpPr txBox="1"/>
                              <wps:spPr>
                                <a:xfrm>
                                  <a:off x="1762125" y="0"/>
                                  <a:ext cx="1317625" cy="332105"/>
                                </a:xfrm>
                                <a:prstGeom prst="rect">
                                  <a:avLst/>
                                </a:prstGeom>
                                <a:grp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364365" w:rsidRDefault="00D55C7F" w:rsidP="00364365">
                                    <w:pPr>
                                      <w:jc w:val="center"/>
                                      <w:rPr>
                                        <w:b/>
                                        <w:sz w:val="24"/>
                                        <w:szCs w:val="24"/>
                                      </w:rPr>
                                    </w:pPr>
                                    <w:r>
                                      <w:rPr>
                                        <w:b/>
                                        <w:sz w:val="24"/>
                                        <w:szCs w:val="24"/>
                                      </w:rPr>
                                      <w:t>Uns</w:t>
                                    </w:r>
                                    <w:r w:rsidRPr="00364365">
                                      <w:rPr>
                                        <w:b/>
                                        <w:sz w:val="24"/>
                                        <w:szCs w:val="24"/>
                                      </w:rPr>
                                      <w:t>table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042" o:spid="_x0000_s1101" style="position:absolute;left:0;text-align:left;margin-left:95.25pt;margin-top:128.35pt;width:242.5pt;height:26.9pt;z-index:251772928" coordsize="30797,3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">
                      <v:shape id="Text Box 50177" o:spid="_x0000_s1102" type="#_x0000_t202" style="position:absolute;top:95;width:9613;height:3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dZ08cA&#10;AADeAAAADwAAAGRycy9kb3ducmV2LnhtbESPT4vCMBTE74LfITzBm6YKaukaRQqyIuvBPxdvz+bZ&#10;lm1euk3Urp/eLCx4HGbmN8x82ZpK3KlxpWUFo2EEgjizuuRcwem4HsQgnEfWWFkmBb/kYLnoduaY&#10;aPvgPd0PPhcBwi5BBYX3dSKlywoy6Ia2Jg7e1TYGfZBNLnWDjwA3lRxH0VQaLDksFFhTWlD2fbgZ&#10;Bdt0vcP9ZWziZ5V+fl1X9c/pPFGq32tXHyA8tf4d/m9vtIJJNJrN4O9OuAJy8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HWdPHAAAA3gAAAA8AAAAAAAAAAAAAAAAAmAIAAGRy&#10;cy9kb3ducmV2LnhtbFBLBQYAAAAABAAEAPUAAACMAwAAAAA=&#10;" filled="f" stroked="f" strokeweight=".5pt">
                        <v:textbox>
                          <w:txbxContent>
                            <w:p w:rsidR="00903D52" w:rsidRPr="00364365" w:rsidRDefault="00903D52" w:rsidP="00364365">
                              <w:pPr>
                                <w:jc w:val="center"/>
                                <w:rPr>
                                  <w:b/>
                                  <w:sz w:val="24"/>
                                  <w:szCs w:val="24"/>
                                </w:rPr>
                              </w:pPr>
                              <w:r w:rsidRPr="00364365">
                                <w:rPr>
                                  <w:b/>
                                  <w:sz w:val="24"/>
                                  <w:szCs w:val="24"/>
                                </w:rPr>
                                <w:t>Stable</w:t>
                              </w:r>
                            </w:p>
                          </w:txbxContent>
                        </v:textbox>
                      </v:shape>
                      <v:shape id="Text Box 50178" o:spid="_x0000_s1103" type="#_x0000_t202" style="position:absolute;left:17621;width:13176;height:3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jNocYA&#10;AADeAAAADwAAAGRycy9kb3ducmV2LnhtbERPyWrDMBC9B/oPYgq9JbIDWXAjm2AIKaU9JM2lt6k1&#10;Xqg1cizVdvP11SHQ4+Ptu2wyrRiod41lBfEiAkFcWN1wpeDycZhvQTiPrLG1TAp+yUGWPsx2mGg7&#10;8omGs69ECGGXoILa+y6R0hU1GXQL2xEHrrS9QR9gX0nd4xjCTSuXUbSWBhsODTV2lNdUfJ9/jILX&#10;/PCOp6+l2d7a/PhW7rvr5XOl1NPjtH8G4Wny/+K7+0UrWEXxJuwNd8IVk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xjNocYAAADeAAAADwAAAAAAAAAAAAAAAACYAgAAZHJz&#10;L2Rvd25yZXYueG1sUEsFBgAAAAAEAAQA9QAAAIsDAAAAAA==&#10;" filled="f" stroked="f" strokeweight=".5pt">
                        <v:textbox>
                          <w:txbxContent>
                            <w:p w:rsidR="00903D52" w:rsidRPr="00364365" w:rsidRDefault="00903D52" w:rsidP="00364365">
                              <w:pPr>
                                <w:jc w:val="center"/>
                                <w:rPr>
                                  <w:b/>
                                  <w:sz w:val="24"/>
                                  <w:szCs w:val="24"/>
                                </w:rPr>
                              </w:pPr>
                              <w:r>
                                <w:rPr>
                                  <w:b/>
                                  <w:sz w:val="24"/>
                                  <w:szCs w:val="24"/>
                                </w:rPr>
                                <w:t>Uns</w:t>
                              </w:r>
                              <w:r w:rsidRPr="00364365">
                                <w:rPr>
                                  <w:b/>
                                  <w:sz w:val="24"/>
                                  <w:szCs w:val="24"/>
                                </w:rPr>
                                <w:t>table</w:t>
                              </w:r>
                            </w:p>
                          </w:txbxContent>
                        </v:textbox>
                      </v:shape>
                    </v:group>
                  </w:pict>
                </mc:Fallback>
              </mc:AlternateContent>
            </w:r>
            <w:r>
              <w:rPr>
                <w:bCs/>
                <w:noProof/>
                <w:color w:val="111111"/>
                <w:sz w:val="24"/>
                <w:szCs w:val="24"/>
                <w:lang w:val="en-MY" w:eastAsia="ja-JP"/>
              </w:rPr>
              <w:drawing>
                <wp:inline distT="0" distB="0" distL="0" distR="0" wp14:anchorId="52CF0303" wp14:editId="6AB35CCF">
                  <wp:extent cx="3886200" cy="3571875"/>
                  <wp:effectExtent l="0" t="0" r="0" b="9525"/>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5">
                            <a:extLst>
                              <a:ext uri="{28A0092B-C50C-407E-A947-70E740481C1C}">
                                <a14:useLocalDpi xmlns:a14="http://schemas.microsoft.com/office/drawing/2010/main" val="0"/>
                              </a:ext>
                            </a:extLst>
                          </a:blip>
                          <a:srcRect t="8088"/>
                          <a:stretch/>
                        </pic:blipFill>
                        <pic:spPr bwMode="auto">
                          <a:xfrm>
                            <a:off x="0" y="0"/>
                            <a:ext cx="3886145" cy="3571824"/>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9D5857" w:rsidRDefault="009D5857" w:rsidP="009D5857">
      <w:pPr>
        <w:spacing w:line="360" w:lineRule="auto"/>
        <w:jc w:val="both"/>
        <w:rPr>
          <w:rStyle w:val="Strong"/>
          <w:b w:val="0"/>
          <w:color w:val="111111"/>
          <w:sz w:val="24"/>
          <w:szCs w:val="24"/>
        </w:rPr>
      </w:pPr>
      <w:r w:rsidRPr="00EB3DA4">
        <w:rPr>
          <w:b/>
          <w:sz w:val="24"/>
          <w:szCs w:val="24"/>
        </w:rPr>
        <w:t>Figure.</w:t>
      </w:r>
      <w:r w:rsidR="00364365">
        <w:rPr>
          <w:b/>
          <w:sz w:val="24"/>
          <w:szCs w:val="24"/>
        </w:rPr>
        <w:t>9</w:t>
      </w:r>
      <w:r w:rsidRPr="00EB3DA4">
        <w:rPr>
          <w:b/>
          <w:sz w:val="24"/>
          <w:szCs w:val="24"/>
        </w:rPr>
        <w:t>.</w:t>
      </w:r>
      <w:r w:rsidR="00364365">
        <w:rPr>
          <w:b/>
          <w:sz w:val="24"/>
          <w:szCs w:val="24"/>
        </w:rPr>
        <w:t>1</w:t>
      </w:r>
      <w:r w:rsidR="00A47EA3">
        <w:rPr>
          <w:b/>
          <w:sz w:val="24"/>
          <w:szCs w:val="24"/>
        </w:rPr>
        <w:t>3</w:t>
      </w:r>
      <w:r w:rsidRPr="00EB3DA4">
        <w:rPr>
          <w:b/>
          <w:sz w:val="24"/>
          <w:szCs w:val="24"/>
        </w:rPr>
        <w:t>:</w:t>
      </w:r>
      <w:r>
        <w:rPr>
          <w:sz w:val="24"/>
          <w:szCs w:val="24"/>
        </w:rPr>
        <w:t xml:space="preserve"> </w:t>
      </w:r>
      <w:r w:rsidRPr="00CD7193">
        <w:rPr>
          <w:rStyle w:val="Strong"/>
          <w:b w:val="0"/>
          <w:color w:val="111111"/>
          <w:sz w:val="24"/>
          <w:szCs w:val="24"/>
        </w:rPr>
        <w:t>Illustration of the stability of bottom-heavy (left) and top-heavy (right) ships with respect to the positions of their cent</w:t>
      </w:r>
      <w:r w:rsidR="00364365">
        <w:rPr>
          <w:rStyle w:val="Strong"/>
          <w:b w:val="0"/>
          <w:color w:val="111111"/>
          <w:sz w:val="24"/>
          <w:szCs w:val="24"/>
        </w:rPr>
        <w:t>e</w:t>
      </w:r>
      <w:r w:rsidRPr="00CD7193">
        <w:rPr>
          <w:rStyle w:val="Strong"/>
          <w:b w:val="0"/>
          <w:color w:val="111111"/>
          <w:sz w:val="24"/>
          <w:szCs w:val="24"/>
        </w:rPr>
        <w:t>r of buoyancy (CB) and gravity (CG)</w:t>
      </w:r>
      <w:r w:rsidR="00557D55">
        <w:rPr>
          <w:rStyle w:val="Strong"/>
          <w:b w:val="0"/>
          <w:color w:val="111111"/>
          <w:sz w:val="24"/>
          <w:szCs w:val="24"/>
        </w:rPr>
        <w:t xml:space="preserve"> [</w:t>
      </w:r>
      <w:r w:rsidR="00557D55" w:rsidRPr="000E01BC">
        <w:rPr>
          <w:sz w:val="24"/>
        </w:rPr>
        <w:t>JOANE</w:t>
      </w:r>
      <w:r w:rsidR="00557D55">
        <w:rPr>
          <w:sz w:val="24"/>
        </w:rPr>
        <w:t>]</w:t>
      </w:r>
      <w:r>
        <w:rPr>
          <w:rStyle w:val="Strong"/>
          <w:b w:val="0"/>
          <w:color w:val="111111"/>
          <w:sz w:val="24"/>
          <w:szCs w:val="24"/>
        </w:rPr>
        <w:t>.</w:t>
      </w:r>
    </w:p>
    <w:p w:rsidR="009D5857" w:rsidRPr="00A24A43" w:rsidRDefault="009D5857" w:rsidP="009D5857">
      <w:pPr>
        <w:pStyle w:val="NormalWeb"/>
        <w:shd w:val="clear" w:color="auto" w:fill="FFFFFF"/>
        <w:spacing w:before="0" w:beforeAutospacing="0" w:after="180" w:afterAutospacing="0" w:line="360" w:lineRule="auto"/>
        <w:rPr>
          <w:color w:val="333333"/>
        </w:rPr>
      </w:pPr>
    </w:p>
    <w:p w:rsidR="00E51FFD" w:rsidRDefault="00E51FFD" w:rsidP="00E51FFD">
      <w:pPr>
        <w:pStyle w:val="Heading2"/>
        <w:spacing w:line="360" w:lineRule="auto"/>
        <w:ind w:left="720"/>
      </w:pPr>
      <w:bookmarkStart w:id="159" w:name="_Toc519628421"/>
      <w:r>
        <w:t>9.</w:t>
      </w:r>
      <w:r w:rsidR="009D5857">
        <w:t>3</w:t>
      </w:r>
      <w:r>
        <w:t>. Installation of Riser</w:t>
      </w:r>
      <w:bookmarkEnd w:id="159"/>
    </w:p>
    <w:p w:rsidR="00E51FFD" w:rsidRDefault="00E51FFD" w:rsidP="00E51FFD">
      <w:pPr>
        <w:spacing w:line="360" w:lineRule="auto"/>
        <w:jc w:val="both"/>
        <w:rPr>
          <w:sz w:val="24"/>
          <w:szCs w:val="24"/>
        </w:rPr>
      </w:pPr>
      <w:r w:rsidRPr="005E3CBF">
        <w:rPr>
          <w:sz w:val="24"/>
          <w:szCs w:val="24"/>
        </w:rPr>
        <w:t xml:space="preserve">Various methods are used to install </w:t>
      </w:r>
      <w:r>
        <w:rPr>
          <w:sz w:val="24"/>
          <w:szCs w:val="24"/>
        </w:rPr>
        <w:t>offshore risers</w:t>
      </w:r>
      <w:r w:rsidRPr="005E3CBF">
        <w:rPr>
          <w:sz w:val="24"/>
          <w:szCs w:val="24"/>
        </w:rPr>
        <w:t>. The method of</w:t>
      </w:r>
      <w:r>
        <w:rPr>
          <w:sz w:val="24"/>
          <w:szCs w:val="24"/>
        </w:rPr>
        <w:t xml:space="preserve"> </w:t>
      </w:r>
      <w:r w:rsidRPr="005E3CBF">
        <w:rPr>
          <w:sz w:val="24"/>
          <w:szCs w:val="24"/>
        </w:rPr>
        <w:t>installation determines the type of analyses that must be performed</w:t>
      </w:r>
      <w:r>
        <w:rPr>
          <w:sz w:val="24"/>
          <w:szCs w:val="24"/>
        </w:rPr>
        <w:t xml:space="preserve">. </w:t>
      </w:r>
    </w:p>
    <w:p w:rsidR="00E51FFD" w:rsidRDefault="00E51FFD" w:rsidP="00E51FFD">
      <w:pPr>
        <w:spacing w:line="360" w:lineRule="auto"/>
        <w:jc w:val="both"/>
        <w:rPr>
          <w:sz w:val="24"/>
          <w:szCs w:val="24"/>
        </w:rPr>
      </w:pPr>
    </w:p>
    <w:p w:rsidR="00E51FFD" w:rsidRDefault="00E51FFD" w:rsidP="00E51FFD">
      <w:pPr>
        <w:spacing w:line="360" w:lineRule="auto"/>
        <w:jc w:val="both"/>
        <w:rPr>
          <w:sz w:val="24"/>
          <w:szCs w:val="24"/>
        </w:rPr>
      </w:pPr>
      <w:r>
        <w:rPr>
          <w:noProof/>
          <w:sz w:val="24"/>
          <w:szCs w:val="24"/>
          <w:lang w:val="en-MY" w:eastAsia="ja-JP"/>
        </w:rPr>
        <w:lastRenderedPageBreak/>
        <w:drawing>
          <wp:inline distT="0" distB="0" distL="0" distR="0" wp14:anchorId="7DFC5F6A" wp14:editId="55E56D21">
            <wp:extent cx="5486400" cy="3200400"/>
            <wp:effectExtent l="0" t="0" r="0" b="19050"/>
            <wp:docPr id="331" name="Diagram 3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6" r:lo="rId187" r:qs="rId188" r:cs="rId189"/>
              </a:graphicData>
            </a:graphic>
          </wp:inline>
        </w:drawing>
      </w:r>
    </w:p>
    <w:p w:rsidR="00E51FFD" w:rsidRDefault="00E51FFD" w:rsidP="00E51FFD">
      <w:pPr>
        <w:jc w:val="center"/>
        <w:rPr>
          <w:b/>
          <w:sz w:val="24"/>
        </w:rPr>
      </w:pPr>
    </w:p>
    <w:p w:rsidR="00E51FFD" w:rsidRPr="00007E0A" w:rsidRDefault="00E51FFD" w:rsidP="00E51FFD">
      <w:pPr>
        <w:jc w:val="center"/>
        <w:rPr>
          <w:sz w:val="24"/>
          <w:szCs w:val="24"/>
          <w:vertAlign w:val="superscript"/>
        </w:rPr>
      </w:pPr>
      <w:r>
        <w:rPr>
          <w:b/>
          <w:sz w:val="24"/>
        </w:rPr>
        <w:t>Figure 9.1</w:t>
      </w:r>
      <w:r w:rsidR="00A47EA3">
        <w:rPr>
          <w:b/>
          <w:sz w:val="24"/>
        </w:rPr>
        <w:t>4</w:t>
      </w:r>
      <w:r>
        <w:rPr>
          <w:b/>
          <w:sz w:val="24"/>
        </w:rPr>
        <w:t xml:space="preserve">: </w:t>
      </w:r>
      <w:r>
        <w:rPr>
          <w:sz w:val="24"/>
          <w:szCs w:val="24"/>
        </w:rPr>
        <w:t>Typical types of offshore riser installation</w:t>
      </w:r>
    </w:p>
    <w:p w:rsidR="00E51FFD" w:rsidRDefault="00E51FFD" w:rsidP="00E51FFD">
      <w:pPr>
        <w:spacing w:line="360" w:lineRule="auto"/>
        <w:jc w:val="both"/>
        <w:rPr>
          <w:sz w:val="24"/>
          <w:szCs w:val="24"/>
        </w:rPr>
      </w:pPr>
    </w:p>
    <w:p w:rsidR="00D06790" w:rsidRDefault="00D06790" w:rsidP="00E51FFD">
      <w:pPr>
        <w:jc w:val="both"/>
        <w:rPr>
          <w:sz w:val="24"/>
          <w:szCs w:val="24"/>
        </w:rPr>
      </w:pPr>
    </w:p>
    <w:p w:rsidR="00D06790" w:rsidRDefault="00AF2B58" w:rsidP="00E51FFD">
      <w:pPr>
        <w:pStyle w:val="Heading3"/>
        <w:ind w:left="720"/>
      </w:pPr>
      <w:bookmarkStart w:id="160" w:name="_Toc452533282"/>
      <w:bookmarkStart w:id="161" w:name="_Toc519628422"/>
      <w:r>
        <w:t>9</w:t>
      </w:r>
      <w:r w:rsidR="00D06790">
        <w:t>.</w:t>
      </w:r>
      <w:r w:rsidR="009D5857">
        <w:t>3</w:t>
      </w:r>
      <w:r w:rsidR="00D06790">
        <w:t>.</w:t>
      </w:r>
      <w:r w:rsidR="00E51FFD">
        <w:t>1.</w:t>
      </w:r>
      <w:r w:rsidR="00D06790">
        <w:t xml:space="preserve"> </w:t>
      </w:r>
      <w:r w:rsidR="00D06790" w:rsidRPr="005E3CBF">
        <w:t>Laying by Lay Vessel</w:t>
      </w:r>
      <w:bookmarkEnd w:id="160"/>
      <w:bookmarkEnd w:id="161"/>
    </w:p>
    <w:p w:rsidR="00D06790" w:rsidRDefault="00D06790" w:rsidP="00D06790">
      <w:pPr>
        <w:spacing w:line="360" w:lineRule="auto"/>
        <w:jc w:val="both"/>
        <w:rPr>
          <w:sz w:val="24"/>
          <w:szCs w:val="24"/>
        </w:rPr>
      </w:pPr>
      <w:r w:rsidRPr="005E3CBF">
        <w:rPr>
          <w:sz w:val="24"/>
          <w:szCs w:val="24"/>
        </w:rPr>
        <w:t xml:space="preserve">Pipe laying </w:t>
      </w:r>
      <w:r>
        <w:rPr>
          <w:sz w:val="24"/>
          <w:szCs w:val="24"/>
        </w:rPr>
        <w:t>method i</w:t>
      </w:r>
      <w:r w:rsidRPr="005E3CBF">
        <w:rPr>
          <w:sz w:val="24"/>
          <w:szCs w:val="24"/>
        </w:rPr>
        <w:t>nclud</w:t>
      </w:r>
      <w:r>
        <w:rPr>
          <w:sz w:val="24"/>
          <w:szCs w:val="24"/>
        </w:rPr>
        <w:t xml:space="preserve">es </w:t>
      </w:r>
      <w:r w:rsidRPr="005E3CBF">
        <w:rPr>
          <w:sz w:val="24"/>
          <w:szCs w:val="24"/>
        </w:rPr>
        <w:t>the S-lay and J-lay by a lay vessel involves joining</w:t>
      </w:r>
      <w:r>
        <w:rPr>
          <w:sz w:val="24"/>
          <w:szCs w:val="24"/>
        </w:rPr>
        <w:t xml:space="preserve"> </w:t>
      </w:r>
      <w:r w:rsidRPr="005E3CBF">
        <w:rPr>
          <w:sz w:val="24"/>
          <w:szCs w:val="24"/>
        </w:rPr>
        <w:t>pipe joints on the lay vessel, where welding, inspection, and field joint</w:t>
      </w:r>
      <w:r>
        <w:rPr>
          <w:sz w:val="24"/>
          <w:szCs w:val="24"/>
        </w:rPr>
        <w:t xml:space="preserve"> </w:t>
      </w:r>
      <w:r w:rsidRPr="005E3CBF">
        <w:rPr>
          <w:sz w:val="24"/>
          <w:szCs w:val="24"/>
        </w:rPr>
        <w:t>coating take place at a number of different workstations. Figure</w:t>
      </w:r>
      <w:r>
        <w:rPr>
          <w:sz w:val="24"/>
          <w:szCs w:val="24"/>
        </w:rPr>
        <w:t>.</w:t>
      </w:r>
      <w:r w:rsidR="00AF2B58">
        <w:rPr>
          <w:sz w:val="24"/>
          <w:szCs w:val="24"/>
        </w:rPr>
        <w:t>9.2</w:t>
      </w:r>
      <w:r>
        <w:rPr>
          <w:sz w:val="24"/>
          <w:szCs w:val="24"/>
        </w:rPr>
        <w:t xml:space="preserve"> </w:t>
      </w:r>
      <w:r w:rsidRPr="005E3CBF">
        <w:rPr>
          <w:sz w:val="24"/>
          <w:szCs w:val="24"/>
        </w:rPr>
        <w:t xml:space="preserve">illustrates the S-lay </w:t>
      </w:r>
      <w:r>
        <w:rPr>
          <w:sz w:val="24"/>
          <w:szCs w:val="24"/>
        </w:rPr>
        <w:t xml:space="preserve">and J-Lay </w:t>
      </w:r>
      <w:r w:rsidRPr="005E3CBF">
        <w:rPr>
          <w:sz w:val="24"/>
          <w:szCs w:val="24"/>
        </w:rPr>
        <w:t xml:space="preserve">method. Pipe laying </w:t>
      </w:r>
      <w:r>
        <w:rPr>
          <w:sz w:val="24"/>
          <w:szCs w:val="24"/>
        </w:rPr>
        <w:t>method</w:t>
      </w:r>
      <w:r w:rsidRPr="005E3CBF">
        <w:rPr>
          <w:sz w:val="24"/>
          <w:szCs w:val="24"/>
        </w:rPr>
        <w:t xml:space="preserve"> progresses with the lay vessel</w:t>
      </w:r>
      <w:r>
        <w:rPr>
          <w:sz w:val="24"/>
          <w:szCs w:val="24"/>
        </w:rPr>
        <w:t xml:space="preserve"> </w:t>
      </w:r>
      <w:r w:rsidRPr="005E3CBF">
        <w:rPr>
          <w:sz w:val="24"/>
          <w:szCs w:val="24"/>
        </w:rPr>
        <w:t>moving forward on its anchors. The pipe is placed on the seabed in</w:t>
      </w:r>
      <w:r>
        <w:rPr>
          <w:sz w:val="24"/>
          <w:szCs w:val="24"/>
        </w:rPr>
        <w:t xml:space="preserve"> </w:t>
      </w:r>
      <w:r w:rsidRPr="005E3CBF">
        <w:rPr>
          <w:sz w:val="24"/>
          <w:szCs w:val="24"/>
        </w:rPr>
        <w:t>a controlled S-bend shape. The curvature in the upper section, or the</w:t>
      </w:r>
      <w:r>
        <w:rPr>
          <w:sz w:val="24"/>
          <w:szCs w:val="24"/>
        </w:rPr>
        <w:t xml:space="preserve"> </w:t>
      </w:r>
      <w:r w:rsidRPr="005E3CBF">
        <w:rPr>
          <w:sz w:val="24"/>
          <w:szCs w:val="24"/>
        </w:rPr>
        <w:t>over</w:t>
      </w:r>
      <w:r w:rsidR="00234B77">
        <w:rPr>
          <w:sz w:val="24"/>
          <w:szCs w:val="24"/>
        </w:rPr>
        <w:t xml:space="preserve"> </w:t>
      </w:r>
      <w:r w:rsidRPr="005E3CBF">
        <w:rPr>
          <w:sz w:val="24"/>
          <w:szCs w:val="24"/>
        </w:rPr>
        <w:t>bend</w:t>
      </w:r>
      <w:r w:rsidR="00234B77">
        <w:rPr>
          <w:sz w:val="24"/>
          <w:szCs w:val="24"/>
        </w:rPr>
        <w:t>ing</w:t>
      </w:r>
      <w:r w:rsidRPr="005E3CBF">
        <w:rPr>
          <w:sz w:val="24"/>
          <w:szCs w:val="24"/>
        </w:rPr>
        <w:t>, is controlled by a supporti</w:t>
      </w:r>
      <w:r w:rsidR="00AF2B58">
        <w:rPr>
          <w:sz w:val="24"/>
          <w:szCs w:val="24"/>
        </w:rPr>
        <w:t>ng structure, called a stinger</w:t>
      </w:r>
      <w:r>
        <w:rPr>
          <w:sz w:val="24"/>
          <w:szCs w:val="24"/>
        </w:rPr>
        <w:t xml:space="preserve"> </w:t>
      </w:r>
      <w:r w:rsidRPr="005E3CBF">
        <w:rPr>
          <w:sz w:val="24"/>
          <w:szCs w:val="24"/>
        </w:rPr>
        <w:t>that is</w:t>
      </w:r>
      <w:r>
        <w:rPr>
          <w:sz w:val="24"/>
          <w:szCs w:val="24"/>
        </w:rPr>
        <w:t xml:space="preserve"> </w:t>
      </w:r>
      <w:r w:rsidRPr="005E3CBF">
        <w:rPr>
          <w:sz w:val="24"/>
          <w:szCs w:val="24"/>
        </w:rPr>
        <w:t>fitted with rollers to minimize damage to the pipe. The curvature in the</w:t>
      </w:r>
      <w:r>
        <w:rPr>
          <w:sz w:val="24"/>
          <w:szCs w:val="24"/>
        </w:rPr>
        <w:t xml:space="preserve"> </w:t>
      </w:r>
      <w:r w:rsidRPr="005E3CBF">
        <w:rPr>
          <w:sz w:val="24"/>
          <w:szCs w:val="24"/>
        </w:rPr>
        <w:t>lower portion is controlled by application of tension on the vessel using</w:t>
      </w:r>
      <w:r>
        <w:rPr>
          <w:sz w:val="24"/>
          <w:szCs w:val="24"/>
        </w:rPr>
        <w:t xml:space="preserve"> </w:t>
      </w:r>
      <w:r w:rsidRPr="005E3CBF">
        <w:rPr>
          <w:sz w:val="24"/>
          <w:szCs w:val="24"/>
        </w:rPr>
        <w:t>special machines.</w:t>
      </w:r>
    </w:p>
    <w:p w:rsidR="00D06790" w:rsidRDefault="00D06790" w:rsidP="00D06790">
      <w:pPr>
        <w:spacing w:line="360" w:lineRule="auto"/>
        <w:jc w:val="both"/>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088"/>
      </w:tblGrid>
      <w:tr w:rsidR="00D06790" w:rsidTr="00CD17C6">
        <w:tc>
          <w:tcPr>
            <w:tcW w:w="4438" w:type="dxa"/>
            <w:vAlign w:val="center"/>
          </w:tcPr>
          <w:p w:rsidR="00D06790" w:rsidRDefault="00D06790" w:rsidP="00CD17C6">
            <w:pPr>
              <w:spacing w:line="360" w:lineRule="auto"/>
              <w:jc w:val="both"/>
              <w:rPr>
                <w:sz w:val="24"/>
                <w:szCs w:val="24"/>
              </w:rPr>
            </w:pPr>
            <w:r>
              <w:rPr>
                <w:noProof/>
                <w:lang w:val="en-MY" w:eastAsia="ja-JP"/>
              </w:rPr>
              <w:drawing>
                <wp:inline distT="0" distB="0" distL="0" distR="0" wp14:anchorId="5D985BFC" wp14:editId="390DB9F3">
                  <wp:extent cx="2903724" cy="1422400"/>
                  <wp:effectExtent l="0" t="0" r="0" b="6350"/>
                  <wp:docPr id="341" name="Picture 341" descr="https://upload.wikimedia.org/wikipedia/commons/thumb/0/00/SubmarinePipelinesConstruction_Laybarge%26Towsystems.svg/611px-SubmarinePipelinesConstruction_Laybarge%26Towsystem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thumb/0/00/SubmarinePipelinesConstruction_Laybarge%26Towsystems.svg/611px-SubmarinePipelinesConstruction_Laybarge%26Towsystems.svg.png"/>
                          <pic:cNvPicPr>
                            <a:picLocks noChangeAspect="1" noChangeArrowheads="1"/>
                          </pic:cNvPicPr>
                        </pic:nvPicPr>
                        <pic:blipFill rotWithShape="1">
                          <a:blip r:embed="rId191">
                            <a:extLst>
                              <a:ext uri="{28A0092B-C50C-407E-A947-70E740481C1C}">
                                <a14:useLocalDpi xmlns:a14="http://schemas.microsoft.com/office/drawing/2010/main" val="0"/>
                              </a:ext>
                            </a:extLst>
                          </a:blip>
                          <a:srcRect b="70490"/>
                          <a:stretch/>
                        </pic:blipFill>
                        <pic:spPr bwMode="auto">
                          <a:xfrm>
                            <a:off x="0" y="0"/>
                            <a:ext cx="2903724" cy="142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38" w:type="dxa"/>
            <w:vAlign w:val="center"/>
          </w:tcPr>
          <w:p w:rsidR="00D06790" w:rsidRDefault="00D06790" w:rsidP="00CD17C6">
            <w:pPr>
              <w:spacing w:line="360" w:lineRule="auto"/>
              <w:jc w:val="both"/>
              <w:rPr>
                <w:sz w:val="24"/>
                <w:szCs w:val="24"/>
              </w:rPr>
            </w:pPr>
            <w:r>
              <w:rPr>
                <w:noProof/>
                <w:lang w:val="en-MY" w:eastAsia="ja-JP"/>
              </w:rPr>
              <w:drawing>
                <wp:inline distT="0" distB="0" distL="0" distR="0" wp14:anchorId="5EA36C3A" wp14:editId="3E7BDBD1">
                  <wp:extent cx="2455334" cy="1445447"/>
                  <wp:effectExtent l="0" t="0" r="2540" b="2540"/>
                  <wp:docPr id="343" name="Picture 343" descr="https://upload.wikimedia.org/wikipedia/commons/thumb/0/00/SubmarinePipelinesConstruction_Laybarge%26Towsystems.svg/611px-SubmarinePipelinesConstruction_Laybarge%26Towsystem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upload.wikimedia.org/wikipedia/commons/thumb/0/00/SubmarinePipelinesConstruction_Laybarge%26Towsystems.svg/611px-SubmarinePipelinesConstruction_Laybarge%26Towsystems.svg.png"/>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t="29335" b="35201"/>
                          <a:stretch/>
                        </pic:blipFill>
                        <pic:spPr bwMode="auto">
                          <a:xfrm>
                            <a:off x="0" y="0"/>
                            <a:ext cx="2455074" cy="1445294"/>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D06790" w:rsidRDefault="00D06790" w:rsidP="00D06790">
      <w:pPr>
        <w:jc w:val="both"/>
        <w:rPr>
          <w:sz w:val="24"/>
          <w:szCs w:val="24"/>
        </w:rPr>
      </w:pPr>
      <w:r w:rsidRPr="00007E0A">
        <w:rPr>
          <w:b/>
          <w:sz w:val="24"/>
          <w:szCs w:val="24"/>
        </w:rPr>
        <w:t>Figure</w:t>
      </w:r>
      <w:r>
        <w:rPr>
          <w:b/>
          <w:sz w:val="24"/>
          <w:szCs w:val="24"/>
        </w:rPr>
        <w:t xml:space="preserve"> </w:t>
      </w:r>
      <w:r w:rsidR="00AF2B58">
        <w:rPr>
          <w:b/>
          <w:sz w:val="24"/>
          <w:szCs w:val="24"/>
        </w:rPr>
        <w:t>9</w:t>
      </w:r>
      <w:r w:rsidR="0021053B">
        <w:rPr>
          <w:b/>
          <w:sz w:val="24"/>
          <w:szCs w:val="24"/>
        </w:rPr>
        <w:t>.</w:t>
      </w:r>
      <w:r w:rsidR="00250524">
        <w:rPr>
          <w:b/>
          <w:sz w:val="24"/>
          <w:szCs w:val="24"/>
        </w:rPr>
        <w:t>1</w:t>
      </w:r>
      <w:r w:rsidR="00A47EA3">
        <w:rPr>
          <w:b/>
          <w:sz w:val="24"/>
          <w:szCs w:val="24"/>
        </w:rPr>
        <w:t>5</w:t>
      </w:r>
      <w:r>
        <w:rPr>
          <w:b/>
          <w:sz w:val="24"/>
          <w:szCs w:val="24"/>
        </w:rPr>
        <w:t xml:space="preserve">: </w:t>
      </w:r>
      <w:r w:rsidRPr="00D85F03">
        <w:rPr>
          <w:sz w:val="24"/>
          <w:szCs w:val="24"/>
        </w:rPr>
        <w:t xml:space="preserve">Typical Pipe Configuration during S-Lay </w:t>
      </w:r>
      <w:r>
        <w:rPr>
          <w:sz w:val="24"/>
          <w:szCs w:val="24"/>
        </w:rPr>
        <w:t>and J-Lay of offshore riser insta</w:t>
      </w:r>
      <w:r w:rsidRPr="00D85F03">
        <w:rPr>
          <w:sz w:val="24"/>
          <w:szCs w:val="24"/>
        </w:rPr>
        <w:t>llation</w:t>
      </w:r>
      <w:r>
        <w:rPr>
          <w:sz w:val="24"/>
          <w:szCs w:val="24"/>
        </w:rPr>
        <w:t>s</w:t>
      </w:r>
    </w:p>
    <w:p w:rsidR="00D06790" w:rsidRDefault="00D06790" w:rsidP="00D06790">
      <w:pPr>
        <w:rPr>
          <w:sz w:val="24"/>
          <w:szCs w:val="24"/>
          <w:lang w:val="en-MY"/>
        </w:rPr>
      </w:pPr>
    </w:p>
    <w:p w:rsidR="00D06790" w:rsidRDefault="00D06790" w:rsidP="00D06790">
      <w:pPr>
        <w:spacing w:line="360" w:lineRule="auto"/>
        <w:jc w:val="both"/>
        <w:rPr>
          <w:sz w:val="24"/>
          <w:szCs w:val="24"/>
          <w:lang w:val="en-MY"/>
        </w:rPr>
      </w:pPr>
    </w:p>
    <w:p w:rsidR="00D06790" w:rsidRDefault="00D06790" w:rsidP="00D06790">
      <w:pPr>
        <w:spacing w:line="360" w:lineRule="auto"/>
        <w:ind w:firstLine="284"/>
        <w:jc w:val="both"/>
        <w:rPr>
          <w:sz w:val="24"/>
          <w:szCs w:val="24"/>
          <w:lang w:val="en-MY"/>
        </w:rPr>
      </w:pPr>
      <w:r w:rsidRPr="00D85F03">
        <w:rPr>
          <w:sz w:val="24"/>
          <w:szCs w:val="24"/>
          <w:lang w:val="en-MY"/>
        </w:rPr>
        <w:t xml:space="preserve">The pipeline designer must </w:t>
      </w:r>
      <w:r w:rsidR="00B6234E" w:rsidRPr="00D85F03">
        <w:rPr>
          <w:sz w:val="24"/>
          <w:szCs w:val="24"/>
          <w:lang w:val="en-MY"/>
        </w:rPr>
        <w:t>analyse</w:t>
      </w:r>
      <w:r w:rsidRPr="00D85F03">
        <w:rPr>
          <w:sz w:val="24"/>
          <w:szCs w:val="24"/>
          <w:lang w:val="en-MY"/>
        </w:rPr>
        <w:t xml:space="preserve"> the pipe-lay configuration to establish</w:t>
      </w:r>
      <w:r>
        <w:rPr>
          <w:sz w:val="24"/>
          <w:szCs w:val="24"/>
          <w:lang w:val="en-MY"/>
        </w:rPr>
        <w:t xml:space="preserve"> </w:t>
      </w:r>
      <w:r w:rsidRPr="00D85F03">
        <w:rPr>
          <w:sz w:val="24"/>
          <w:szCs w:val="24"/>
          <w:lang w:val="en-MY"/>
        </w:rPr>
        <w:t>that the correct tension capacity and barge geometry have been used and that</w:t>
      </w:r>
      <w:r>
        <w:rPr>
          <w:sz w:val="24"/>
          <w:szCs w:val="24"/>
          <w:lang w:val="en-MY"/>
        </w:rPr>
        <w:t xml:space="preserve"> </w:t>
      </w:r>
      <w:r w:rsidRPr="00D85F03">
        <w:rPr>
          <w:sz w:val="24"/>
          <w:szCs w:val="24"/>
          <w:lang w:val="en-MY"/>
        </w:rPr>
        <w:t>the pipe will not be damaged or overstressed during the laying process.</w:t>
      </w:r>
    </w:p>
    <w:p w:rsidR="00D06790" w:rsidRPr="00D85F03" w:rsidRDefault="00D06790" w:rsidP="00D06790">
      <w:pPr>
        <w:spacing w:line="360" w:lineRule="auto"/>
        <w:ind w:firstLine="284"/>
        <w:jc w:val="both"/>
        <w:rPr>
          <w:sz w:val="24"/>
          <w:szCs w:val="24"/>
          <w:lang w:val="en-MY"/>
        </w:rPr>
      </w:pPr>
      <w:r w:rsidRPr="00D85F03">
        <w:rPr>
          <w:sz w:val="24"/>
          <w:szCs w:val="24"/>
          <w:lang w:val="en-MY"/>
        </w:rPr>
        <w:t>An appropriate analysis can be performed by a range of methods, from</w:t>
      </w:r>
      <w:r>
        <w:rPr>
          <w:sz w:val="24"/>
          <w:szCs w:val="24"/>
          <w:lang w:val="en-MY"/>
        </w:rPr>
        <w:t xml:space="preserve"> </w:t>
      </w:r>
      <w:r w:rsidRPr="00D85F03">
        <w:rPr>
          <w:sz w:val="24"/>
          <w:szCs w:val="24"/>
          <w:lang w:val="en-MY"/>
        </w:rPr>
        <w:t>a simple catenary analysis that provides approximate solutions, to a precise</w:t>
      </w:r>
      <w:r>
        <w:rPr>
          <w:sz w:val="24"/>
          <w:szCs w:val="24"/>
          <w:lang w:val="en-MY"/>
        </w:rPr>
        <w:t xml:space="preserve"> </w:t>
      </w:r>
      <w:r w:rsidRPr="00D85F03">
        <w:rPr>
          <w:sz w:val="24"/>
          <w:szCs w:val="24"/>
          <w:lang w:val="en-MY"/>
        </w:rPr>
        <w:t>analysis that uses finite element analysis. The main objective of the analysis is</w:t>
      </w:r>
      <w:r>
        <w:rPr>
          <w:sz w:val="24"/>
          <w:szCs w:val="24"/>
          <w:lang w:val="en-MY"/>
        </w:rPr>
        <w:t xml:space="preserve"> </w:t>
      </w:r>
      <w:r w:rsidRPr="00D85F03">
        <w:rPr>
          <w:sz w:val="24"/>
          <w:szCs w:val="24"/>
          <w:lang w:val="en-MY"/>
        </w:rPr>
        <w:t>to identify stress levels in two main areas. The first is on the stinger where</w:t>
      </w:r>
      <w:r>
        <w:rPr>
          <w:sz w:val="24"/>
          <w:szCs w:val="24"/>
          <w:lang w:val="en-MY"/>
        </w:rPr>
        <w:t xml:space="preserve"> </w:t>
      </w:r>
      <w:r w:rsidRPr="00D85F03">
        <w:rPr>
          <w:sz w:val="24"/>
          <w:szCs w:val="24"/>
          <w:lang w:val="en-MY"/>
        </w:rPr>
        <w:t>the pipe can undergo high bending, especially at the last support. Because</w:t>
      </w:r>
      <w:r>
        <w:rPr>
          <w:sz w:val="24"/>
          <w:szCs w:val="24"/>
          <w:lang w:val="en-MY"/>
        </w:rPr>
        <w:t xml:space="preserve"> </w:t>
      </w:r>
      <w:r w:rsidRPr="00D85F03">
        <w:rPr>
          <w:sz w:val="24"/>
          <w:szCs w:val="24"/>
          <w:lang w:val="en-MY"/>
        </w:rPr>
        <w:t>the curvature can now be controlled, the pipeline codes generally allow</w:t>
      </w:r>
      <w:r>
        <w:rPr>
          <w:sz w:val="24"/>
          <w:szCs w:val="24"/>
          <w:lang w:val="en-MY"/>
        </w:rPr>
        <w:t xml:space="preserve"> </w:t>
      </w:r>
      <w:r w:rsidRPr="00D85F03">
        <w:rPr>
          <w:sz w:val="24"/>
          <w:szCs w:val="24"/>
          <w:lang w:val="en-MY"/>
        </w:rPr>
        <w:t>a small safety factor. The second high-stress area is in the sag bend where the</w:t>
      </w:r>
      <w:r>
        <w:rPr>
          <w:sz w:val="24"/>
          <w:szCs w:val="24"/>
          <w:lang w:val="en-MY"/>
        </w:rPr>
        <w:t xml:space="preserve"> </w:t>
      </w:r>
      <w:r w:rsidRPr="00D85F03">
        <w:rPr>
          <w:sz w:val="24"/>
          <w:szCs w:val="24"/>
          <w:lang w:val="en-MY"/>
        </w:rPr>
        <w:t>pipe is subject to bending under its own weight. The curvature at the sag</w:t>
      </w:r>
      <w:r>
        <w:rPr>
          <w:sz w:val="24"/>
          <w:szCs w:val="24"/>
          <w:lang w:val="en-MY"/>
        </w:rPr>
        <w:t xml:space="preserve"> </w:t>
      </w:r>
      <w:r w:rsidRPr="00D85F03">
        <w:rPr>
          <w:sz w:val="24"/>
          <w:szCs w:val="24"/>
          <w:lang w:val="en-MY"/>
        </w:rPr>
        <w:t>bend varies with the pipeline’s lay tension and, consequently, is less</w:t>
      </w:r>
      <w:r>
        <w:rPr>
          <w:sz w:val="24"/>
          <w:szCs w:val="24"/>
          <w:lang w:val="en-MY"/>
        </w:rPr>
        <w:t xml:space="preserve"> </w:t>
      </w:r>
      <w:r w:rsidRPr="00D85F03">
        <w:rPr>
          <w:sz w:val="24"/>
          <w:szCs w:val="24"/>
          <w:lang w:val="en-MY"/>
        </w:rPr>
        <w:t>controllable than the over</w:t>
      </w:r>
      <w:r>
        <w:rPr>
          <w:sz w:val="24"/>
          <w:szCs w:val="24"/>
          <w:lang w:val="en-MY"/>
        </w:rPr>
        <w:t>-</w:t>
      </w:r>
      <w:r w:rsidRPr="00D85F03">
        <w:rPr>
          <w:sz w:val="24"/>
          <w:szCs w:val="24"/>
          <w:lang w:val="en-MY"/>
        </w:rPr>
        <w:t>bend area.</w:t>
      </w:r>
    </w:p>
    <w:p w:rsidR="00D06790" w:rsidRDefault="00D06790" w:rsidP="00D06790">
      <w:pPr>
        <w:spacing w:line="360" w:lineRule="auto"/>
        <w:ind w:firstLine="284"/>
        <w:jc w:val="both"/>
        <w:rPr>
          <w:sz w:val="24"/>
          <w:szCs w:val="24"/>
          <w:lang w:val="en-MY"/>
        </w:rPr>
      </w:pPr>
      <w:r w:rsidRPr="00D85F03">
        <w:rPr>
          <w:sz w:val="24"/>
          <w:szCs w:val="24"/>
          <w:lang w:val="en-MY"/>
        </w:rPr>
        <w:t>In all cases the barge geometry and tension are optimized to produce</w:t>
      </w:r>
      <w:r>
        <w:rPr>
          <w:sz w:val="24"/>
          <w:szCs w:val="24"/>
          <w:lang w:val="en-MY"/>
        </w:rPr>
        <w:t xml:space="preserve"> </w:t>
      </w:r>
      <w:r w:rsidRPr="00D85F03">
        <w:rPr>
          <w:sz w:val="24"/>
          <w:szCs w:val="24"/>
          <w:lang w:val="en-MY"/>
        </w:rPr>
        <w:t>stress levels in the pipe wall that stay within specified limits.</w:t>
      </w:r>
    </w:p>
    <w:p w:rsidR="00D06790" w:rsidRDefault="00D06790" w:rsidP="00D06790">
      <w:pPr>
        <w:spacing w:line="360" w:lineRule="auto"/>
        <w:jc w:val="both"/>
        <w:rPr>
          <w:sz w:val="24"/>
          <w:szCs w:val="24"/>
          <w:lang w:val="en-MY"/>
        </w:rPr>
      </w:pPr>
    </w:p>
    <w:p w:rsidR="00D06790" w:rsidRDefault="00E51FFD" w:rsidP="00E51FFD">
      <w:pPr>
        <w:pStyle w:val="Heading3"/>
        <w:spacing w:line="360" w:lineRule="auto"/>
        <w:ind w:left="720"/>
      </w:pPr>
      <w:bookmarkStart w:id="162" w:name="_Toc452533283"/>
      <w:bookmarkStart w:id="163" w:name="_Toc519628423"/>
      <w:r>
        <w:t>9</w:t>
      </w:r>
      <w:r w:rsidR="00D06790">
        <w:t>.</w:t>
      </w:r>
      <w:r w:rsidR="009D5857">
        <w:t>3</w:t>
      </w:r>
      <w:r>
        <w:t>.2</w:t>
      </w:r>
      <w:r w:rsidR="00D06790">
        <w:t xml:space="preserve">. </w:t>
      </w:r>
      <w:r w:rsidR="00D06790" w:rsidRPr="00D85F03">
        <w:t>Laying by Reel Ship</w:t>
      </w:r>
      <w:bookmarkEnd w:id="162"/>
      <w:bookmarkEnd w:id="163"/>
    </w:p>
    <w:p w:rsidR="00D06790" w:rsidRDefault="00D06790" w:rsidP="00D06790">
      <w:pPr>
        <w:spacing w:line="360" w:lineRule="auto"/>
        <w:jc w:val="both"/>
        <w:rPr>
          <w:sz w:val="24"/>
          <w:szCs w:val="24"/>
        </w:rPr>
      </w:pPr>
      <w:r w:rsidRPr="00D85F03">
        <w:rPr>
          <w:sz w:val="24"/>
          <w:szCs w:val="24"/>
        </w:rPr>
        <w:t>The pipe reeling method has been applied widely in the North Sea and Gulf</w:t>
      </w:r>
      <w:r>
        <w:rPr>
          <w:sz w:val="24"/>
          <w:szCs w:val="24"/>
        </w:rPr>
        <w:t xml:space="preserve"> </w:t>
      </w:r>
      <w:r w:rsidRPr="00D85F03">
        <w:rPr>
          <w:sz w:val="24"/>
          <w:szCs w:val="24"/>
        </w:rPr>
        <w:t>of Mexico for pipeline sizes up to 18 in. The pipeline is made up onshore</w:t>
      </w:r>
      <w:r>
        <w:rPr>
          <w:sz w:val="24"/>
          <w:szCs w:val="24"/>
        </w:rPr>
        <w:t xml:space="preserve"> </w:t>
      </w:r>
      <w:r w:rsidRPr="00D85F03">
        <w:rPr>
          <w:sz w:val="24"/>
          <w:szCs w:val="24"/>
        </w:rPr>
        <w:t>and is reeled onto a large drum on a purpose-built vessel</w:t>
      </w:r>
      <w:r>
        <w:rPr>
          <w:sz w:val="24"/>
          <w:szCs w:val="24"/>
        </w:rPr>
        <w:t xml:space="preserve"> as shown in Figure.4-6</w:t>
      </w:r>
      <w:r w:rsidRPr="00D85F03">
        <w:rPr>
          <w:sz w:val="24"/>
          <w:szCs w:val="24"/>
        </w:rPr>
        <w:t>. During the reeling</w:t>
      </w:r>
      <w:r>
        <w:rPr>
          <w:sz w:val="24"/>
          <w:szCs w:val="24"/>
        </w:rPr>
        <w:t xml:space="preserve"> </w:t>
      </w:r>
      <w:r w:rsidRPr="00D85F03">
        <w:rPr>
          <w:sz w:val="24"/>
          <w:szCs w:val="24"/>
        </w:rPr>
        <w:t>process the pipe undergoes plastic deformation on the drum. During</w:t>
      </w:r>
      <w:r>
        <w:rPr>
          <w:sz w:val="24"/>
          <w:szCs w:val="24"/>
        </w:rPr>
        <w:t xml:space="preserve"> </w:t>
      </w:r>
      <w:r w:rsidRPr="00D85F03">
        <w:rPr>
          <w:sz w:val="24"/>
          <w:szCs w:val="24"/>
        </w:rPr>
        <w:t>installation the pipe is unreeled and straightened using a special straightening</w:t>
      </w:r>
      <w:r>
        <w:rPr>
          <w:sz w:val="24"/>
          <w:szCs w:val="24"/>
        </w:rPr>
        <w:t xml:space="preserve"> </w:t>
      </w:r>
      <w:r w:rsidRPr="00D85F03">
        <w:rPr>
          <w:sz w:val="24"/>
          <w:szCs w:val="24"/>
        </w:rPr>
        <w:t>ramp. The pipe is then placed on the seabed in a configuration similar to the</w:t>
      </w:r>
      <w:r>
        <w:rPr>
          <w:sz w:val="24"/>
          <w:szCs w:val="24"/>
        </w:rPr>
        <w:t xml:space="preserve"> </w:t>
      </w:r>
      <w:r w:rsidRPr="00D85F03">
        <w:rPr>
          <w:sz w:val="24"/>
          <w:szCs w:val="24"/>
        </w:rPr>
        <w:t>J-lay configuration that is used by the laying barge, although in most cases</w:t>
      </w:r>
      <w:r>
        <w:rPr>
          <w:sz w:val="24"/>
          <w:szCs w:val="24"/>
        </w:rPr>
        <w:t xml:space="preserve"> </w:t>
      </w:r>
      <w:r w:rsidRPr="00D85F03">
        <w:rPr>
          <w:sz w:val="24"/>
          <w:szCs w:val="24"/>
        </w:rPr>
        <w:t>a steeper ramp is used and over</w:t>
      </w:r>
      <w:r>
        <w:rPr>
          <w:sz w:val="24"/>
          <w:szCs w:val="24"/>
        </w:rPr>
        <w:t>-</w:t>
      </w:r>
      <w:r w:rsidRPr="00D85F03">
        <w:rPr>
          <w:sz w:val="24"/>
          <w:szCs w:val="24"/>
        </w:rPr>
        <w:t>bend curvature is eliminated.</w:t>
      </w:r>
      <w:r>
        <w:rPr>
          <w:sz w:val="24"/>
          <w:szCs w:val="24"/>
        </w:rPr>
        <w:t xml:space="preserve"> </w:t>
      </w:r>
      <w:r w:rsidRPr="00D85F03">
        <w:rPr>
          <w:sz w:val="24"/>
          <w:szCs w:val="24"/>
        </w:rPr>
        <w:t>The analysis of the reeled pipe-laying</w:t>
      </w:r>
      <w:r>
        <w:rPr>
          <w:sz w:val="24"/>
          <w:szCs w:val="24"/>
        </w:rPr>
        <w:t xml:space="preserve"> </w:t>
      </w:r>
      <w:r w:rsidRPr="00D85F03">
        <w:rPr>
          <w:sz w:val="24"/>
          <w:szCs w:val="24"/>
        </w:rPr>
        <w:t>method can be carried out using the</w:t>
      </w:r>
      <w:r>
        <w:rPr>
          <w:sz w:val="24"/>
          <w:szCs w:val="24"/>
        </w:rPr>
        <w:t xml:space="preserve"> </w:t>
      </w:r>
      <w:r w:rsidRPr="00D85F03">
        <w:rPr>
          <w:sz w:val="24"/>
          <w:szCs w:val="24"/>
        </w:rPr>
        <w:t>same techniques as for a laying vessel. Special attention must be given to</w:t>
      </w:r>
      <w:r>
        <w:rPr>
          <w:sz w:val="24"/>
          <w:szCs w:val="24"/>
        </w:rPr>
        <w:t xml:space="preserve"> </w:t>
      </w:r>
      <w:r w:rsidRPr="00D85F03">
        <w:rPr>
          <w:sz w:val="24"/>
          <w:szCs w:val="24"/>
        </w:rPr>
        <w:t>the compatibility of the reeling process with the pipeline steel grade since the</w:t>
      </w:r>
      <w:r>
        <w:rPr>
          <w:sz w:val="24"/>
          <w:szCs w:val="24"/>
        </w:rPr>
        <w:t xml:space="preserve"> </w:t>
      </w:r>
      <w:r w:rsidRPr="00D85F03">
        <w:rPr>
          <w:sz w:val="24"/>
          <w:szCs w:val="24"/>
        </w:rPr>
        <w:t>welding process can cause unacceptable</w:t>
      </w:r>
      <w:r>
        <w:rPr>
          <w:sz w:val="24"/>
          <w:szCs w:val="24"/>
        </w:rPr>
        <w:t xml:space="preserve"> </w:t>
      </w:r>
      <w:r w:rsidRPr="00D85F03">
        <w:rPr>
          <w:sz w:val="24"/>
          <w:szCs w:val="24"/>
        </w:rPr>
        <w:t>work hardening in higher grade steels.</w:t>
      </w:r>
      <w:r>
        <w:rPr>
          <w:sz w:val="24"/>
          <w:szCs w:val="24"/>
        </w:rPr>
        <w:t xml:space="preserve"> </w:t>
      </w:r>
      <w:r w:rsidRPr="00D85F03">
        <w:rPr>
          <w:sz w:val="24"/>
          <w:szCs w:val="24"/>
        </w:rPr>
        <w:t>A major consideration in pipeline reeling is that the plastic deformation</w:t>
      </w:r>
      <w:r>
        <w:rPr>
          <w:sz w:val="24"/>
          <w:szCs w:val="24"/>
        </w:rPr>
        <w:t xml:space="preserve"> </w:t>
      </w:r>
      <w:r w:rsidRPr="00D85F03">
        <w:rPr>
          <w:sz w:val="24"/>
          <w:szCs w:val="24"/>
        </w:rPr>
        <w:t>of the pipe must be kept within limits specified by the relevant</w:t>
      </w:r>
      <w:r>
        <w:rPr>
          <w:sz w:val="24"/>
          <w:szCs w:val="24"/>
        </w:rPr>
        <w:t xml:space="preserve"> </w:t>
      </w:r>
      <w:r w:rsidRPr="00D85F03">
        <w:rPr>
          <w:sz w:val="24"/>
          <w:szCs w:val="24"/>
        </w:rPr>
        <w:t>codes, such as DNV-RP-F108. Existing reel ships reflect such code</w:t>
      </w:r>
      <w:r>
        <w:rPr>
          <w:sz w:val="24"/>
          <w:szCs w:val="24"/>
        </w:rPr>
        <w:t xml:space="preserve"> </w:t>
      </w:r>
      <w:r w:rsidRPr="00D85F03">
        <w:rPr>
          <w:sz w:val="24"/>
          <w:szCs w:val="24"/>
        </w:rPr>
        <w:t>requirements.</w:t>
      </w:r>
    </w:p>
    <w:p w:rsidR="00D06790" w:rsidRDefault="00D06790" w:rsidP="00D06790">
      <w:pPr>
        <w:jc w:val="center"/>
        <w:rPr>
          <w:sz w:val="24"/>
          <w:szCs w:val="24"/>
          <w:lang w:val="en-MY"/>
        </w:rPr>
      </w:pPr>
      <w:r>
        <w:rPr>
          <w:noProof/>
          <w:lang w:val="en-MY" w:eastAsia="ja-JP"/>
        </w:rPr>
        <w:lastRenderedPageBreak/>
        <w:drawing>
          <wp:inline distT="0" distB="0" distL="0" distR="0" wp14:anchorId="30ACA63C" wp14:editId="6A72264F">
            <wp:extent cx="3130203" cy="1833606"/>
            <wp:effectExtent l="0" t="0" r="0" b="0"/>
            <wp:docPr id="344" name="Picture 344" descr="https://upload.wikimedia.org/wikipedia/commons/thumb/0/00/SubmarinePipelinesConstruction_Laybarge%26Towsystems.svg/611px-SubmarinePipelinesConstruction_Laybarge%26Towsystem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upload.wikimedia.org/wikipedia/commons/thumb/0/00/SubmarinePipelinesConstruction_Laybarge%26Towsystems.svg/611px-SubmarinePipelinesConstruction_Laybarge%26Towsystems.svg.png"/>
                    <pic:cNvPicPr>
                      <a:picLocks noChangeAspect="1" noChangeArrowheads="1"/>
                    </pic:cNvPicPr>
                  </pic:nvPicPr>
                  <pic:blipFill rotWithShape="1">
                    <a:blip r:embed="rId191">
                      <a:extLst>
                        <a:ext uri="{28A0092B-C50C-407E-A947-70E740481C1C}">
                          <a14:useLocalDpi xmlns:a14="http://schemas.microsoft.com/office/drawing/2010/main" val="0"/>
                        </a:ext>
                      </a:extLst>
                    </a:blip>
                    <a:srcRect t="64711"/>
                    <a:stretch/>
                  </pic:blipFill>
                  <pic:spPr bwMode="auto">
                    <a:xfrm>
                      <a:off x="0" y="0"/>
                      <a:ext cx="3134020" cy="1835842"/>
                    </a:xfrm>
                    <a:prstGeom prst="rect">
                      <a:avLst/>
                    </a:prstGeom>
                    <a:noFill/>
                    <a:ln>
                      <a:noFill/>
                    </a:ln>
                    <a:extLst>
                      <a:ext uri="{53640926-AAD7-44D8-BBD7-CCE9431645EC}">
                        <a14:shadowObscured xmlns:a14="http://schemas.microsoft.com/office/drawing/2010/main"/>
                      </a:ext>
                    </a:extLst>
                  </pic:spPr>
                </pic:pic>
              </a:graphicData>
            </a:graphic>
          </wp:inline>
        </w:drawing>
      </w:r>
    </w:p>
    <w:p w:rsidR="00D06790" w:rsidRDefault="00D06790" w:rsidP="00D06790">
      <w:pPr>
        <w:jc w:val="center"/>
        <w:rPr>
          <w:sz w:val="24"/>
          <w:szCs w:val="24"/>
          <w:lang w:val="en-MY"/>
        </w:rPr>
      </w:pPr>
    </w:p>
    <w:p w:rsidR="00D06790" w:rsidRDefault="00D06790" w:rsidP="00D06790">
      <w:pPr>
        <w:jc w:val="center"/>
        <w:rPr>
          <w:sz w:val="24"/>
          <w:szCs w:val="24"/>
        </w:rPr>
      </w:pPr>
      <w:r>
        <w:rPr>
          <w:b/>
          <w:sz w:val="24"/>
          <w:szCs w:val="24"/>
        </w:rPr>
        <w:t>Figure</w:t>
      </w:r>
      <w:r w:rsidR="00AF2B58">
        <w:rPr>
          <w:b/>
          <w:sz w:val="24"/>
          <w:szCs w:val="24"/>
        </w:rPr>
        <w:t xml:space="preserve"> 9</w:t>
      </w:r>
      <w:r w:rsidR="00B82996">
        <w:rPr>
          <w:b/>
          <w:sz w:val="24"/>
          <w:szCs w:val="24"/>
        </w:rPr>
        <w:t>.</w:t>
      </w:r>
      <w:r w:rsidR="00250524">
        <w:rPr>
          <w:b/>
          <w:sz w:val="24"/>
          <w:szCs w:val="24"/>
        </w:rPr>
        <w:t>1</w:t>
      </w:r>
      <w:r w:rsidR="00A47EA3">
        <w:rPr>
          <w:b/>
          <w:sz w:val="24"/>
          <w:szCs w:val="24"/>
        </w:rPr>
        <w:t>6</w:t>
      </w:r>
      <w:r>
        <w:rPr>
          <w:b/>
          <w:sz w:val="24"/>
          <w:szCs w:val="24"/>
        </w:rPr>
        <w:t>:</w:t>
      </w:r>
      <w:r>
        <w:rPr>
          <w:sz w:val="24"/>
          <w:szCs w:val="24"/>
        </w:rPr>
        <w:t xml:space="preserve"> </w:t>
      </w:r>
      <w:r w:rsidRPr="00D85F03">
        <w:rPr>
          <w:sz w:val="24"/>
          <w:szCs w:val="24"/>
        </w:rPr>
        <w:t xml:space="preserve">Typical </w:t>
      </w:r>
      <w:r>
        <w:rPr>
          <w:sz w:val="24"/>
          <w:szCs w:val="24"/>
        </w:rPr>
        <w:t>p</w:t>
      </w:r>
      <w:r w:rsidRPr="00D85F03">
        <w:rPr>
          <w:sz w:val="24"/>
          <w:szCs w:val="24"/>
        </w:rPr>
        <w:t xml:space="preserve">ipe </w:t>
      </w:r>
      <w:r>
        <w:rPr>
          <w:sz w:val="24"/>
          <w:szCs w:val="24"/>
        </w:rPr>
        <w:t>c</w:t>
      </w:r>
      <w:r w:rsidRPr="00D85F03">
        <w:rPr>
          <w:sz w:val="24"/>
          <w:szCs w:val="24"/>
        </w:rPr>
        <w:t xml:space="preserve">onfigurations during </w:t>
      </w:r>
      <w:r>
        <w:rPr>
          <w:sz w:val="24"/>
          <w:szCs w:val="24"/>
        </w:rPr>
        <w:t>reel</w:t>
      </w:r>
      <w:r w:rsidRPr="00D85F03">
        <w:rPr>
          <w:sz w:val="24"/>
          <w:szCs w:val="24"/>
        </w:rPr>
        <w:t>-</w:t>
      </w:r>
      <w:r>
        <w:rPr>
          <w:sz w:val="24"/>
          <w:szCs w:val="24"/>
        </w:rPr>
        <w:t xml:space="preserve">system </w:t>
      </w:r>
      <w:r w:rsidR="00B82996">
        <w:rPr>
          <w:sz w:val="24"/>
          <w:szCs w:val="24"/>
        </w:rPr>
        <w:t>offshore riser</w:t>
      </w:r>
      <w:r w:rsidRPr="00D85F03">
        <w:rPr>
          <w:sz w:val="24"/>
          <w:szCs w:val="24"/>
        </w:rPr>
        <w:t xml:space="preserve"> </w:t>
      </w:r>
      <w:r>
        <w:rPr>
          <w:sz w:val="24"/>
          <w:szCs w:val="24"/>
        </w:rPr>
        <w:t>i</w:t>
      </w:r>
      <w:r w:rsidRPr="00D85F03">
        <w:rPr>
          <w:sz w:val="24"/>
          <w:szCs w:val="24"/>
        </w:rPr>
        <w:t>nstallation</w:t>
      </w:r>
      <w:r>
        <w:rPr>
          <w:sz w:val="24"/>
          <w:szCs w:val="24"/>
        </w:rPr>
        <w:t>s</w:t>
      </w:r>
      <w:r w:rsidR="00AF2B58">
        <w:rPr>
          <w:sz w:val="24"/>
          <w:szCs w:val="24"/>
        </w:rPr>
        <w:t>.</w:t>
      </w:r>
    </w:p>
    <w:p w:rsidR="00AF2B58" w:rsidRDefault="00AF2B58" w:rsidP="00AF2B58">
      <w:pPr>
        <w:rPr>
          <w:sz w:val="24"/>
          <w:szCs w:val="24"/>
        </w:rPr>
      </w:pPr>
    </w:p>
    <w:p w:rsidR="00AF2B58" w:rsidRDefault="00AF2B58" w:rsidP="00AF2B58">
      <w:pPr>
        <w:spacing w:line="360" w:lineRule="auto"/>
        <w:jc w:val="center"/>
        <w:rPr>
          <w:rFonts w:ascii="Bodoni MT Black" w:hAnsi="Bodoni MT Black"/>
          <w:b/>
          <w:color w:val="C00000"/>
          <w:sz w:val="48"/>
          <w:szCs w:val="48"/>
        </w:rPr>
      </w:pPr>
    </w:p>
    <w:p w:rsidR="00AF2B58" w:rsidRPr="00F770DC" w:rsidRDefault="00AF2B58" w:rsidP="00AF2B58">
      <w:pPr>
        <w:rPr>
          <w:sz w:val="24"/>
          <w:szCs w:val="24"/>
          <w:vertAlign w:val="superscript"/>
        </w:rPr>
      </w:pPr>
    </w:p>
    <w:p w:rsidR="00B22FD6" w:rsidRDefault="00B22FD6" w:rsidP="00B22FD6">
      <w:pPr>
        <w:spacing w:line="360" w:lineRule="auto"/>
        <w:jc w:val="center"/>
        <w:rPr>
          <w:rFonts w:ascii="Bodoni MT Black" w:hAnsi="Bodoni MT Black"/>
          <w:b/>
          <w:color w:val="C00000"/>
          <w:sz w:val="48"/>
          <w:szCs w:val="48"/>
        </w:rPr>
      </w:pPr>
      <w:r>
        <w:rPr>
          <w:rFonts w:ascii="Bodoni MT Black" w:hAnsi="Bodoni MT Black"/>
          <w:b/>
          <w:color w:val="C00000"/>
          <w:sz w:val="48"/>
          <w:szCs w:val="48"/>
        </w:rPr>
        <w:br w:type="page"/>
      </w:r>
    </w:p>
    <w:p w:rsidR="00B22FD6" w:rsidRPr="00C93CCE" w:rsidRDefault="00B22FD6" w:rsidP="00B22FD6">
      <w:pPr>
        <w:spacing w:line="360" w:lineRule="auto"/>
        <w:jc w:val="center"/>
        <w:rPr>
          <w:rFonts w:ascii="Bodoni MT Black" w:hAnsi="Bodoni MT Black"/>
          <w:b/>
          <w:color w:val="C00000"/>
          <w:sz w:val="48"/>
          <w:szCs w:val="48"/>
        </w:rPr>
      </w:pPr>
      <w:r w:rsidRPr="00C93CCE">
        <w:rPr>
          <w:rFonts w:ascii="Bodoni MT Black" w:hAnsi="Bodoni MT Black"/>
          <w:b/>
          <w:color w:val="C00000"/>
          <w:sz w:val="48"/>
          <w:szCs w:val="48"/>
        </w:rPr>
        <w:lastRenderedPageBreak/>
        <w:t xml:space="preserve">Chapter </w:t>
      </w:r>
      <w:r>
        <w:rPr>
          <w:rFonts w:ascii="Bodoni MT Black" w:hAnsi="Bodoni MT Black"/>
          <w:b/>
          <w:color w:val="C00000"/>
          <w:sz w:val="48"/>
          <w:szCs w:val="48"/>
        </w:rPr>
        <w:t>10</w:t>
      </w:r>
    </w:p>
    <w:p w:rsidR="00B22FD6" w:rsidRPr="00C93CCE" w:rsidRDefault="00B22FD6" w:rsidP="00B22FD6">
      <w:pPr>
        <w:pStyle w:val="Heading1"/>
        <w:tabs>
          <w:tab w:val="clear" w:pos="720"/>
        </w:tabs>
        <w:spacing w:line="360" w:lineRule="auto"/>
        <w:jc w:val="center"/>
        <w:rPr>
          <w:rFonts w:ascii="Bodoni MT Black" w:hAnsi="Bodoni MT Black"/>
          <w:color w:val="C00000"/>
          <w:sz w:val="48"/>
          <w:szCs w:val="48"/>
        </w:rPr>
      </w:pPr>
      <w:bookmarkStart w:id="164" w:name="_Toc519628424"/>
      <w:r>
        <w:rPr>
          <w:rFonts w:ascii="Bodoni MT Black" w:hAnsi="Bodoni MT Black"/>
          <w:color w:val="C00000"/>
          <w:sz w:val="48"/>
          <w:szCs w:val="48"/>
        </w:rPr>
        <w:t>10</w:t>
      </w:r>
      <w:r w:rsidRPr="00C93CCE">
        <w:rPr>
          <w:rFonts w:ascii="Bodoni MT Black" w:hAnsi="Bodoni MT Black"/>
          <w:color w:val="C00000"/>
          <w:sz w:val="48"/>
          <w:szCs w:val="48"/>
        </w:rPr>
        <w:t xml:space="preserve">.0. </w:t>
      </w:r>
      <w:r>
        <w:rPr>
          <w:rFonts w:ascii="Bodoni MT Black" w:hAnsi="Bodoni MT Black"/>
          <w:color w:val="C00000"/>
          <w:sz w:val="48"/>
          <w:szCs w:val="48"/>
        </w:rPr>
        <w:t>Application of Finite Element on Risers</w:t>
      </w:r>
      <w:bookmarkEnd w:id="164"/>
    </w:p>
    <w:p w:rsidR="00B22FD6" w:rsidRPr="00B22FD6" w:rsidRDefault="00B22FD6" w:rsidP="00B22FD6">
      <w:pPr>
        <w:rPr>
          <w:sz w:val="24"/>
          <w:szCs w:val="24"/>
        </w:rPr>
      </w:pPr>
    </w:p>
    <w:p w:rsidR="00B22FD6" w:rsidRDefault="00B22FD6" w:rsidP="00B22FD6">
      <w:pPr>
        <w:pStyle w:val="Heading2"/>
        <w:tabs>
          <w:tab w:val="clear" w:pos="1440"/>
        </w:tabs>
        <w:spacing w:line="360" w:lineRule="auto"/>
        <w:ind w:left="0" w:firstLine="0"/>
      </w:pPr>
      <w:bookmarkStart w:id="165" w:name="_Toc519628425"/>
      <w:r>
        <w:t xml:space="preserve">10.1. </w:t>
      </w:r>
      <w:r w:rsidR="00E16F76">
        <w:t>Displacement</w:t>
      </w:r>
      <w:bookmarkEnd w:id="165"/>
    </w:p>
    <w:p w:rsidR="00B31071" w:rsidRDefault="0092467F" w:rsidP="00B31071">
      <w:pPr>
        <w:spacing w:line="360" w:lineRule="auto"/>
        <w:jc w:val="both"/>
        <w:rPr>
          <w:rStyle w:val="Strong"/>
          <w:b w:val="0"/>
          <w:color w:val="111111"/>
          <w:sz w:val="24"/>
          <w:szCs w:val="24"/>
        </w:rPr>
      </w:pPr>
      <w:r>
        <w:rPr>
          <w:rStyle w:val="Strong"/>
          <w:b w:val="0"/>
          <w:color w:val="111111"/>
          <w:sz w:val="24"/>
          <w:szCs w:val="24"/>
        </w:rPr>
        <w:t xml:space="preserve">By using basic theory of spring method, </w:t>
      </w:r>
      <w:r w:rsidR="00B22FD6" w:rsidRPr="007D7BDD">
        <w:rPr>
          <w:rStyle w:val="Strong"/>
          <w:b w:val="0"/>
          <w:color w:val="111111"/>
          <w:sz w:val="24"/>
          <w:szCs w:val="24"/>
        </w:rPr>
        <w:t>the riser is modeled as a line, which is divided into a series of line segments</w:t>
      </w:r>
      <w:r w:rsidR="00E1220B">
        <w:rPr>
          <w:rStyle w:val="Strong"/>
          <w:b w:val="0"/>
          <w:color w:val="111111"/>
          <w:sz w:val="24"/>
          <w:szCs w:val="24"/>
        </w:rPr>
        <w:t xml:space="preserve"> as shown in Figure 10.1</w:t>
      </w:r>
      <w:r w:rsidR="00B22FD6" w:rsidRPr="007D7BDD">
        <w:rPr>
          <w:rStyle w:val="Strong"/>
          <w:b w:val="0"/>
          <w:color w:val="111111"/>
          <w:sz w:val="24"/>
          <w:szCs w:val="24"/>
        </w:rPr>
        <w:t xml:space="preserve">. The line segments only model the axial and torsional properties of the line. The other properties </w:t>
      </w:r>
      <w:r>
        <w:rPr>
          <w:rStyle w:val="Strong"/>
          <w:b w:val="0"/>
          <w:color w:val="111111"/>
          <w:sz w:val="24"/>
          <w:szCs w:val="24"/>
        </w:rPr>
        <w:t xml:space="preserve">such as </w:t>
      </w:r>
      <w:r w:rsidR="00B22FD6" w:rsidRPr="007D7BDD">
        <w:rPr>
          <w:rStyle w:val="Strong"/>
          <w:b w:val="0"/>
          <w:color w:val="111111"/>
          <w:sz w:val="24"/>
          <w:szCs w:val="24"/>
        </w:rPr>
        <w:t>mass, weight, buoyancy, etc.</w:t>
      </w:r>
      <w:r>
        <w:rPr>
          <w:rStyle w:val="Strong"/>
          <w:b w:val="0"/>
          <w:color w:val="111111"/>
          <w:sz w:val="24"/>
          <w:szCs w:val="24"/>
        </w:rPr>
        <w:t xml:space="preserve"> </w:t>
      </w:r>
      <w:r w:rsidR="00B22FD6" w:rsidRPr="007D7BDD">
        <w:rPr>
          <w:rStyle w:val="Strong"/>
          <w:b w:val="0"/>
          <w:color w:val="111111"/>
          <w:sz w:val="24"/>
          <w:szCs w:val="24"/>
        </w:rPr>
        <w:t>are all lumped to the nodes.</w:t>
      </w:r>
      <w:r w:rsidR="007D7BDD">
        <w:rPr>
          <w:rStyle w:val="Strong"/>
          <w:b w:val="0"/>
          <w:color w:val="111111"/>
          <w:sz w:val="24"/>
          <w:szCs w:val="24"/>
        </w:rPr>
        <w:t xml:space="preserve"> </w:t>
      </w:r>
      <w:r w:rsidR="00B31071" w:rsidRPr="00B31071">
        <w:rPr>
          <w:rStyle w:val="Strong"/>
          <w:b w:val="0"/>
          <w:color w:val="111111"/>
          <w:sz w:val="24"/>
          <w:szCs w:val="24"/>
        </w:rPr>
        <w:t xml:space="preserve">A </w:t>
      </w:r>
      <w:r w:rsidR="00A06996">
        <w:rPr>
          <w:rStyle w:val="Strong"/>
          <w:b w:val="0"/>
          <w:color w:val="111111"/>
          <w:sz w:val="24"/>
          <w:szCs w:val="24"/>
        </w:rPr>
        <w:t xml:space="preserve">simple </w:t>
      </w:r>
      <w:r w:rsidR="00B31071" w:rsidRPr="00B31071">
        <w:rPr>
          <w:rStyle w:val="Strong"/>
          <w:b w:val="0"/>
          <w:color w:val="111111"/>
          <w:sz w:val="24"/>
          <w:szCs w:val="24"/>
        </w:rPr>
        <w:t xml:space="preserve">lumped mass model of the </w:t>
      </w:r>
      <w:r w:rsidR="00B31071">
        <w:rPr>
          <w:rStyle w:val="Strong"/>
          <w:b w:val="0"/>
          <w:color w:val="111111"/>
          <w:sz w:val="24"/>
          <w:szCs w:val="24"/>
        </w:rPr>
        <w:t xml:space="preserve">riser </w:t>
      </w:r>
      <w:r w:rsidR="00B31071" w:rsidRPr="00B31071">
        <w:rPr>
          <w:rStyle w:val="Strong"/>
          <w:b w:val="0"/>
          <w:color w:val="111111"/>
          <w:sz w:val="24"/>
          <w:szCs w:val="24"/>
        </w:rPr>
        <w:t>is shown</w:t>
      </w:r>
      <w:r w:rsidR="00B31071">
        <w:rPr>
          <w:rStyle w:val="Strong"/>
          <w:b w:val="0"/>
          <w:color w:val="111111"/>
          <w:sz w:val="24"/>
          <w:szCs w:val="24"/>
        </w:rPr>
        <w:t xml:space="preserve"> </w:t>
      </w:r>
      <w:r w:rsidR="00B31071" w:rsidRPr="00B31071">
        <w:rPr>
          <w:rStyle w:val="Strong"/>
          <w:b w:val="0"/>
          <w:color w:val="111111"/>
          <w:sz w:val="24"/>
          <w:szCs w:val="24"/>
        </w:rPr>
        <w:t>in Figure 1</w:t>
      </w:r>
      <w:r w:rsidR="00E1220B">
        <w:rPr>
          <w:rStyle w:val="Strong"/>
          <w:b w:val="0"/>
          <w:color w:val="111111"/>
          <w:sz w:val="24"/>
          <w:szCs w:val="24"/>
        </w:rPr>
        <w:t>0.1</w:t>
      </w:r>
      <w:r w:rsidR="00B31071" w:rsidRPr="00B31071">
        <w:rPr>
          <w:rStyle w:val="Strong"/>
          <w:b w:val="0"/>
          <w:color w:val="111111"/>
          <w:sz w:val="24"/>
          <w:szCs w:val="24"/>
        </w:rPr>
        <w:t xml:space="preserve">. The </w:t>
      </w:r>
      <w:r w:rsidR="00B31071">
        <w:rPr>
          <w:rStyle w:val="Strong"/>
          <w:b w:val="0"/>
          <w:color w:val="111111"/>
          <w:sz w:val="24"/>
          <w:szCs w:val="24"/>
        </w:rPr>
        <w:t xml:space="preserve">riser </w:t>
      </w:r>
      <w:r w:rsidR="00B31071" w:rsidRPr="00B31071">
        <w:rPr>
          <w:rStyle w:val="Strong"/>
          <w:b w:val="0"/>
          <w:color w:val="111111"/>
          <w:sz w:val="24"/>
          <w:szCs w:val="24"/>
        </w:rPr>
        <w:t xml:space="preserve">is discrete into </w:t>
      </w:r>
      <m:oMath>
        <m:r>
          <w:rPr>
            <w:rStyle w:val="Strong"/>
            <w:rFonts w:ascii="Cambria Math" w:hAnsi="Cambria Math"/>
            <w:color w:val="111111"/>
            <w:sz w:val="24"/>
            <w:szCs w:val="24"/>
          </w:rPr>
          <m:t>N</m:t>
        </m:r>
      </m:oMath>
      <w:r w:rsidR="00B31071" w:rsidRPr="00B31071">
        <w:rPr>
          <w:rStyle w:val="Strong"/>
          <w:b w:val="0"/>
          <w:color w:val="111111"/>
          <w:sz w:val="24"/>
          <w:szCs w:val="24"/>
        </w:rPr>
        <w:t xml:space="preserve"> lumped</w:t>
      </w:r>
      <w:r w:rsidR="00B31071">
        <w:rPr>
          <w:rStyle w:val="Strong"/>
          <w:b w:val="0"/>
          <w:color w:val="111111"/>
          <w:sz w:val="24"/>
          <w:szCs w:val="24"/>
        </w:rPr>
        <w:t xml:space="preserve"> </w:t>
      </w:r>
      <w:r w:rsidR="00B31071" w:rsidRPr="00B31071">
        <w:rPr>
          <w:rStyle w:val="Strong"/>
          <w:b w:val="0"/>
          <w:color w:val="111111"/>
          <w:sz w:val="24"/>
          <w:szCs w:val="24"/>
        </w:rPr>
        <w:t>mass nodes. Massless springs are used to connect nodes</w:t>
      </w:r>
      <w:r w:rsidR="00B31071">
        <w:rPr>
          <w:rStyle w:val="Strong"/>
          <w:b w:val="0"/>
          <w:color w:val="111111"/>
          <w:sz w:val="24"/>
          <w:szCs w:val="24"/>
        </w:rPr>
        <w:t xml:space="preserve"> </w:t>
      </w:r>
      <w:r w:rsidR="00B31071" w:rsidRPr="00B31071">
        <w:rPr>
          <w:rStyle w:val="Strong"/>
          <w:b w:val="0"/>
          <w:color w:val="111111"/>
          <w:sz w:val="24"/>
          <w:szCs w:val="24"/>
        </w:rPr>
        <w:t>in consideration of the tangential elasticity of the line</w:t>
      </w:r>
      <w:r w:rsidR="00B31071">
        <w:rPr>
          <w:rStyle w:val="Strong"/>
          <w:b w:val="0"/>
          <w:color w:val="111111"/>
          <w:sz w:val="24"/>
          <w:szCs w:val="24"/>
        </w:rPr>
        <w:t xml:space="preserve">. </w:t>
      </w:r>
    </w:p>
    <w:p w:rsidR="00B31071" w:rsidRDefault="00B31071" w:rsidP="00B31071">
      <w:pPr>
        <w:spacing w:line="360" w:lineRule="auto"/>
        <w:jc w:val="both"/>
        <w:rPr>
          <w:rStyle w:val="Strong"/>
          <w:b w:val="0"/>
          <w:color w:val="111111"/>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76"/>
      </w:tblGrid>
      <w:tr w:rsidR="00B31071" w:rsidTr="007D7BDD">
        <w:tc>
          <w:tcPr>
            <w:tcW w:w="8876" w:type="dxa"/>
            <w:vAlign w:val="center"/>
          </w:tcPr>
          <w:p w:rsidR="00B31071" w:rsidRDefault="007D7BDD" w:rsidP="007D7BDD">
            <w:pPr>
              <w:jc w:val="center"/>
              <w:rPr>
                <w:rStyle w:val="Strong"/>
                <w:b w:val="0"/>
                <w:color w:val="111111"/>
                <w:sz w:val="24"/>
                <w:szCs w:val="24"/>
              </w:rPr>
            </w:pPr>
            <w:r>
              <w:rPr>
                <w:noProof/>
                <w:lang w:val="en-MY" w:eastAsia="ja-JP"/>
              </w:rPr>
              <w:drawing>
                <wp:anchor distT="0" distB="0" distL="114300" distR="114300" simplePos="0" relativeHeight="251841536" behindDoc="0" locked="0" layoutInCell="1" allowOverlap="1" wp14:anchorId="1FDE7158" wp14:editId="33AF093F">
                  <wp:simplePos x="0" y="0"/>
                  <wp:positionH relativeFrom="column">
                    <wp:posOffset>718185</wp:posOffset>
                  </wp:positionH>
                  <wp:positionV relativeFrom="paragraph">
                    <wp:posOffset>717550</wp:posOffset>
                  </wp:positionV>
                  <wp:extent cx="2247900" cy="1610360"/>
                  <wp:effectExtent l="0" t="0" r="0" b="8890"/>
                  <wp:wrapNone/>
                  <wp:docPr id="50184" name="Picture 50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2247900" cy="1610360"/>
                          </a:xfrm>
                          <a:prstGeom prst="rect">
                            <a:avLst/>
                          </a:prstGeom>
                        </pic:spPr>
                      </pic:pic>
                    </a:graphicData>
                  </a:graphic>
                  <wp14:sizeRelH relativeFrom="page">
                    <wp14:pctWidth>0</wp14:pctWidth>
                  </wp14:sizeRelH>
                  <wp14:sizeRelV relativeFrom="page">
                    <wp14:pctHeight>0</wp14:pctHeight>
                  </wp14:sizeRelV>
                </wp:anchor>
              </w:drawing>
            </w:r>
            <w:r w:rsidRPr="00B31071">
              <w:rPr>
                <w:noProof/>
                <w:lang w:val="en-MY" w:eastAsia="ja-JP"/>
              </w:rPr>
              <w:drawing>
                <wp:inline distT="0" distB="0" distL="0" distR="0" wp14:anchorId="5B7E4066" wp14:editId="15797E78">
                  <wp:extent cx="5448300" cy="3668531"/>
                  <wp:effectExtent l="0" t="0" r="0" b="8255"/>
                  <wp:docPr id="50180" name="Picture 50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extLst>
                              <a:ext uri="{28A0092B-C50C-407E-A947-70E740481C1C}">
                                <a14:useLocalDpi xmlns:a14="http://schemas.microsoft.com/office/drawing/2010/main" val="0"/>
                              </a:ext>
                            </a:extLst>
                          </a:blip>
                          <a:stretch>
                            <a:fillRect/>
                          </a:stretch>
                        </pic:blipFill>
                        <pic:spPr>
                          <a:xfrm>
                            <a:off x="0" y="0"/>
                            <a:ext cx="5453622" cy="3672114"/>
                          </a:xfrm>
                          <a:prstGeom prst="rect">
                            <a:avLst/>
                          </a:prstGeom>
                        </pic:spPr>
                      </pic:pic>
                    </a:graphicData>
                  </a:graphic>
                </wp:inline>
              </w:drawing>
            </w:r>
          </w:p>
        </w:tc>
      </w:tr>
    </w:tbl>
    <w:p w:rsidR="00B31071" w:rsidRDefault="007D7BDD" w:rsidP="007D7BDD">
      <w:pPr>
        <w:spacing w:line="360" w:lineRule="auto"/>
        <w:jc w:val="center"/>
        <w:rPr>
          <w:rStyle w:val="Strong"/>
          <w:b w:val="0"/>
          <w:color w:val="111111"/>
          <w:sz w:val="24"/>
          <w:szCs w:val="24"/>
        </w:rPr>
      </w:pPr>
      <w:r w:rsidRPr="007D7BDD">
        <w:rPr>
          <w:rStyle w:val="Strong"/>
          <w:color w:val="111111"/>
          <w:sz w:val="24"/>
          <w:szCs w:val="24"/>
        </w:rPr>
        <w:t>Figure 10.1:</w:t>
      </w:r>
      <w:r w:rsidRPr="007D7BDD">
        <w:rPr>
          <w:rStyle w:val="Strong"/>
          <w:b w:val="0"/>
          <w:color w:val="111111"/>
          <w:sz w:val="24"/>
          <w:szCs w:val="24"/>
        </w:rPr>
        <w:t xml:space="preserve"> </w:t>
      </w:r>
      <w:r>
        <w:rPr>
          <w:rStyle w:val="Strong"/>
          <w:b w:val="0"/>
          <w:color w:val="111111"/>
          <w:sz w:val="24"/>
          <w:szCs w:val="24"/>
        </w:rPr>
        <w:t>Application of l</w:t>
      </w:r>
      <w:r w:rsidRPr="007D7BDD">
        <w:rPr>
          <w:rStyle w:val="Strong"/>
          <w:b w:val="0"/>
          <w:color w:val="111111"/>
          <w:sz w:val="24"/>
          <w:szCs w:val="24"/>
        </w:rPr>
        <w:t xml:space="preserve">umped mass model of </w:t>
      </w:r>
      <w:r>
        <w:rPr>
          <w:rStyle w:val="Strong"/>
          <w:b w:val="0"/>
          <w:color w:val="111111"/>
          <w:sz w:val="24"/>
          <w:szCs w:val="24"/>
        </w:rPr>
        <w:t>riser</w:t>
      </w:r>
      <w:r w:rsidRPr="007D7BDD">
        <w:rPr>
          <w:rStyle w:val="Strong"/>
          <w:b w:val="0"/>
          <w:color w:val="111111"/>
          <w:sz w:val="24"/>
          <w:szCs w:val="24"/>
        </w:rPr>
        <w:t>.</w:t>
      </w:r>
    </w:p>
    <w:p w:rsidR="007D7BDD" w:rsidRDefault="007D7BDD" w:rsidP="00B31071">
      <w:pPr>
        <w:spacing w:line="360" w:lineRule="auto"/>
        <w:jc w:val="both"/>
        <w:rPr>
          <w:rStyle w:val="Strong"/>
          <w:b w:val="0"/>
          <w:color w:val="111111"/>
          <w:sz w:val="24"/>
          <w:szCs w:val="24"/>
        </w:rPr>
      </w:pPr>
    </w:p>
    <w:p w:rsidR="00D6476B" w:rsidRDefault="00D6476B" w:rsidP="004B04D0">
      <w:pPr>
        <w:spacing w:line="360" w:lineRule="auto"/>
        <w:ind w:firstLine="567"/>
        <w:jc w:val="both"/>
        <w:rPr>
          <w:rStyle w:val="Strong"/>
          <w:b w:val="0"/>
          <w:color w:val="111111"/>
          <w:sz w:val="24"/>
          <w:szCs w:val="24"/>
        </w:rPr>
      </w:pPr>
      <w:r w:rsidRPr="00D6476B">
        <w:rPr>
          <w:rStyle w:val="Strong"/>
          <w:b w:val="0"/>
          <w:color w:val="111111"/>
          <w:sz w:val="24"/>
          <w:szCs w:val="24"/>
        </w:rPr>
        <w:t>The force that spring experience will have to be same, otherwise the springs would buckle</w:t>
      </w:r>
      <w:r>
        <w:rPr>
          <w:rStyle w:val="Strong"/>
          <w:b w:val="0"/>
          <w:color w:val="111111"/>
          <w:sz w:val="24"/>
          <w:szCs w:val="24"/>
        </w:rPr>
        <w:t xml:space="preserve">. </w:t>
      </w:r>
      <w:r w:rsidRPr="00D6476B">
        <w:rPr>
          <w:rStyle w:val="Strong"/>
          <w:b w:val="0"/>
          <w:color w:val="111111"/>
          <w:sz w:val="24"/>
          <w:szCs w:val="24"/>
        </w:rPr>
        <w:t>Now by applying the famous hook's law</w:t>
      </w:r>
      <w:r>
        <w:rPr>
          <w:rStyle w:val="Strong"/>
          <w:b w:val="0"/>
          <w:color w:val="111111"/>
          <w:sz w:val="24"/>
          <w:szCs w:val="24"/>
        </w:rPr>
        <w:t>, th</w:t>
      </w:r>
      <w:r w:rsidRPr="00D6476B">
        <w:rPr>
          <w:rStyle w:val="Strong"/>
          <w:b w:val="0"/>
          <w:color w:val="111111"/>
          <w:sz w:val="24"/>
          <w:szCs w:val="24"/>
        </w:rPr>
        <w:t>is means that</w:t>
      </w:r>
    </w:p>
    <w:p w:rsidR="00D6476B" w:rsidRDefault="00D6476B" w:rsidP="00D6476B">
      <w:pPr>
        <w:spacing w:line="360" w:lineRule="auto"/>
        <w:jc w:val="both"/>
        <w:rPr>
          <w:iCs/>
          <w:color w:val="333333"/>
          <w:sz w:val="24"/>
          <w:szCs w:val="24"/>
          <w:lang w:val="en-MY" w:eastAsia="ja-JP"/>
        </w:rPr>
      </w:pPr>
      <m:oMath>
        <m:r>
          <w:rPr>
            <w:rFonts w:ascii="Cambria Math" w:hAnsi="Cambria Math"/>
            <w:color w:val="333333"/>
            <w:sz w:val="24"/>
            <w:szCs w:val="24"/>
            <w:lang w:val="en-MY" w:eastAsia="ja-JP"/>
          </w:rPr>
          <w:lastRenderedPageBreak/>
          <m:t>F=k x</m:t>
        </m:r>
      </m:oMath>
      <w:r>
        <w:rPr>
          <w:iCs/>
          <w:color w:val="333333"/>
          <w:sz w:val="24"/>
          <w:szCs w:val="24"/>
          <w:lang w:val="en-MY" w:eastAsia="ja-JP"/>
        </w:rPr>
        <w:t xml:space="preserve"> </w:t>
      </w:r>
      <w:r>
        <w:rPr>
          <w:iCs/>
          <w:color w:val="333333"/>
          <w:sz w:val="24"/>
          <w:szCs w:val="24"/>
          <w:lang w:val="en-MY" w:eastAsia="ja-JP"/>
        </w:rPr>
        <w:tab/>
      </w:r>
      <w:r>
        <w:rPr>
          <w:iCs/>
          <w:color w:val="333333"/>
          <w:sz w:val="24"/>
          <w:szCs w:val="24"/>
          <w:lang w:val="en-MY" w:eastAsia="ja-JP"/>
        </w:rPr>
        <w:tab/>
      </w:r>
      <w:r>
        <w:rPr>
          <w:iCs/>
          <w:color w:val="333333"/>
          <w:sz w:val="24"/>
          <w:szCs w:val="24"/>
          <w:lang w:val="en-MY" w:eastAsia="ja-JP"/>
        </w:rPr>
        <w:tab/>
      </w:r>
      <w:r>
        <w:rPr>
          <w:iCs/>
          <w:color w:val="333333"/>
          <w:sz w:val="24"/>
          <w:szCs w:val="24"/>
          <w:lang w:val="en-MY" w:eastAsia="ja-JP"/>
        </w:rPr>
        <w:tab/>
      </w:r>
      <w:r>
        <w:rPr>
          <w:iCs/>
          <w:color w:val="333333"/>
          <w:sz w:val="24"/>
          <w:szCs w:val="24"/>
          <w:lang w:val="en-MY" w:eastAsia="ja-JP"/>
        </w:rPr>
        <w:tab/>
      </w:r>
      <w:r>
        <w:rPr>
          <w:iCs/>
          <w:color w:val="333333"/>
          <w:sz w:val="24"/>
          <w:szCs w:val="24"/>
          <w:lang w:val="en-MY" w:eastAsia="ja-JP"/>
        </w:rPr>
        <w:tab/>
      </w:r>
      <w:r>
        <w:rPr>
          <w:iCs/>
          <w:color w:val="333333"/>
          <w:sz w:val="24"/>
          <w:szCs w:val="24"/>
          <w:lang w:val="en-MY" w:eastAsia="ja-JP"/>
        </w:rPr>
        <w:tab/>
      </w:r>
      <w:r>
        <w:rPr>
          <w:iCs/>
          <w:color w:val="333333"/>
          <w:sz w:val="24"/>
          <w:szCs w:val="24"/>
          <w:lang w:val="en-MY" w:eastAsia="ja-JP"/>
        </w:rPr>
        <w:tab/>
      </w:r>
      <w:r>
        <w:rPr>
          <w:iCs/>
          <w:color w:val="333333"/>
          <w:sz w:val="24"/>
          <w:szCs w:val="24"/>
          <w:lang w:val="en-MY" w:eastAsia="ja-JP"/>
        </w:rPr>
        <w:tab/>
      </w:r>
      <w:r>
        <w:rPr>
          <w:iCs/>
          <w:color w:val="333333"/>
          <w:sz w:val="24"/>
          <w:szCs w:val="24"/>
          <w:lang w:val="en-MY" w:eastAsia="ja-JP"/>
        </w:rPr>
        <w:tab/>
        <w:t>(10.1)</w:t>
      </w:r>
    </w:p>
    <w:p w:rsidR="00D6476B" w:rsidRDefault="00D6476B" w:rsidP="00D6476B">
      <w:pPr>
        <w:spacing w:line="360" w:lineRule="auto"/>
        <w:jc w:val="both"/>
        <w:rPr>
          <w:rStyle w:val="Strong"/>
          <w:b w:val="0"/>
          <w:color w:val="111111"/>
          <w:sz w:val="24"/>
          <w:szCs w:val="24"/>
        </w:rPr>
      </w:pPr>
      <w:r w:rsidRPr="00D6476B">
        <w:rPr>
          <w:rStyle w:val="Strong"/>
          <w:b w:val="0"/>
          <w:color w:val="111111"/>
          <w:sz w:val="24"/>
          <w:szCs w:val="24"/>
        </w:rPr>
        <w:t xml:space="preserve"> </w:t>
      </w:r>
    </w:p>
    <w:p w:rsidR="00D6476B" w:rsidRDefault="00D6476B" w:rsidP="00D6476B">
      <w:pPr>
        <w:spacing w:line="360" w:lineRule="auto"/>
        <w:jc w:val="both"/>
        <w:rPr>
          <w:color w:val="333333"/>
          <w:sz w:val="24"/>
          <w:szCs w:val="24"/>
          <w:lang w:val="en-MY" w:eastAsia="ja-JP"/>
        </w:rPr>
      </w:pPr>
      <w:r>
        <w:rPr>
          <w:rStyle w:val="Strong"/>
          <w:b w:val="0"/>
          <w:color w:val="111111"/>
          <w:sz w:val="24"/>
          <w:szCs w:val="24"/>
        </w:rPr>
        <w:t xml:space="preserve">Where; </w:t>
      </w:r>
      <m:oMath>
        <m:r>
          <w:rPr>
            <w:rFonts w:ascii="Cambria Math" w:hAnsi="Cambria Math"/>
            <w:color w:val="333333"/>
            <w:sz w:val="24"/>
            <w:szCs w:val="24"/>
            <w:lang w:val="en-MY" w:eastAsia="ja-JP"/>
          </w:rPr>
          <m:t>F</m:t>
        </m:r>
      </m:oMath>
      <w:r>
        <w:rPr>
          <w:rStyle w:val="Strong"/>
          <w:b w:val="0"/>
          <w:color w:val="111111"/>
          <w:sz w:val="24"/>
          <w:szCs w:val="24"/>
        </w:rPr>
        <w:t xml:space="preserve"> is external force, </w:t>
      </w:r>
      <m:oMath>
        <m:r>
          <w:rPr>
            <w:rFonts w:ascii="Cambria Math" w:hAnsi="Cambria Math"/>
            <w:color w:val="333333"/>
            <w:sz w:val="24"/>
            <w:szCs w:val="24"/>
            <w:lang w:val="en-MY" w:eastAsia="ja-JP"/>
          </w:rPr>
          <m:t>k</m:t>
        </m:r>
      </m:oMath>
      <w:r w:rsidRPr="00D6476B">
        <w:rPr>
          <w:rStyle w:val="Strong"/>
          <w:b w:val="0"/>
          <w:color w:val="111111"/>
          <w:sz w:val="24"/>
          <w:szCs w:val="24"/>
        </w:rPr>
        <w:t xml:space="preserve"> </w:t>
      </w:r>
      <w:r>
        <w:rPr>
          <w:rStyle w:val="Strong"/>
          <w:b w:val="0"/>
          <w:color w:val="111111"/>
          <w:sz w:val="24"/>
          <w:szCs w:val="24"/>
        </w:rPr>
        <w:t xml:space="preserve">is stiffness of riser, </w:t>
      </w:r>
      <m:oMath>
        <m:r>
          <w:rPr>
            <w:rFonts w:ascii="Cambria Math" w:hAnsi="Cambria Math"/>
            <w:color w:val="333333"/>
            <w:sz w:val="24"/>
            <w:szCs w:val="24"/>
            <w:lang w:val="en-MY" w:eastAsia="ja-JP"/>
          </w:rPr>
          <m:t>x</m:t>
        </m:r>
      </m:oMath>
      <w:r>
        <w:rPr>
          <w:color w:val="333333"/>
          <w:sz w:val="24"/>
          <w:szCs w:val="24"/>
          <w:lang w:val="en-MY" w:eastAsia="ja-JP"/>
        </w:rPr>
        <w:t xml:space="preserve"> is displacement. </w:t>
      </w:r>
    </w:p>
    <w:p w:rsidR="007D7BDD" w:rsidRDefault="00D6476B" w:rsidP="007D7BDD">
      <w:pPr>
        <w:spacing w:line="360" w:lineRule="auto"/>
        <w:ind w:firstLine="567"/>
        <w:jc w:val="both"/>
        <w:rPr>
          <w:sz w:val="24"/>
          <w:szCs w:val="24"/>
        </w:rPr>
      </w:pPr>
      <w:r w:rsidRPr="00D6476B">
        <w:rPr>
          <w:rStyle w:val="Strong"/>
          <w:b w:val="0"/>
          <w:color w:val="111111"/>
          <w:sz w:val="24"/>
          <w:szCs w:val="24"/>
        </w:rPr>
        <w:t xml:space="preserve">The equations of </w:t>
      </w:r>
      <w:r>
        <w:rPr>
          <w:rStyle w:val="Strong"/>
          <w:b w:val="0"/>
          <w:color w:val="111111"/>
          <w:sz w:val="24"/>
          <w:szCs w:val="24"/>
        </w:rPr>
        <w:t xml:space="preserve">forces </w:t>
      </w:r>
      <w:r w:rsidRPr="00D6476B">
        <w:rPr>
          <w:rStyle w:val="Strong"/>
          <w:b w:val="0"/>
          <w:color w:val="111111"/>
          <w:sz w:val="24"/>
          <w:szCs w:val="24"/>
        </w:rPr>
        <w:t>for the j</w:t>
      </w:r>
      <w:r>
        <w:rPr>
          <w:rStyle w:val="Strong"/>
          <w:b w:val="0"/>
          <w:color w:val="111111"/>
          <w:sz w:val="24"/>
          <w:szCs w:val="24"/>
        </w:rPr>
        <w:t>-</w:t>
      </w:r>
      <w:proofErr w:type="spellStart"/>
      <w:r w:rsidRPr="00D6476B">
        <w:rPr>
          <w:rStyle w:val="Strong"/>
          <w:b w:val="0"/>
          <w:color w:val="111111"/>
          <w:sz w:val="24"/>
          <w:szCs w:val="24"/>
        </w:rPr>
        <w:t>th</w:t>
      </w:r>
      <w:proofErr w:type="spellEnd"/>
      <w:r w:rsidRPr="00D6476B">
        <w:rPr>
          <w:rStyle w:val="Strong"/>
          <w:b w:val="0"/>
          <w:color w:val="111111"/>
          <w:sz w:val="24"/>
          <w:szCs w:val="24"/>
        </w:rPr>
        <w:t xml:space="preserve"> lumped mass node</w:t>
      </w:r>
      <w:r>
        <w:rPr>
          <w:rStyle w:val="Strong"/>
          <w:b w:val="0"/>
          <w:color w:val="111111"/>
          <w:sz w:val="24"/>
          <w:szCs w:val="24"/>
        </w:rPr>
        <w:t xml:space="preserve"> </w:t>
      </w:r>
      <w:r w:rsidRPr="00D6476B">
        <w:rPr>
          <w:rStyle w:val="Strong"/>
          <w:b w:val="0"/>
          <w:color w:val="111111"/>
          <w:sz w:val="24"/>
          <w:szCs w:val="24"/>
        </w:rPr>
        <w:t>can be written in global coordinates</w:t>
      </w:r>
      <w:r>
        <w:rPr>
          <w:rStyle w:val="Strong"/>
          <w:b w:val="0"/>
          <w:color w:val="111111"/>
          <w:sz w:val="24"/>
          <w:szCs w:val="24"/>
        </w:rPr>
        <w:t xml:space="preserve">. </w:t>
      </w:r>
      <w:r w:rsidR="007D7BDD">
        <w:rPr>
          <w:sz w:val="24"/>
          <w:szCs w:val="24"/>
        </w:rPr>
        <w:t>In order to solve the problem</w:t>
      </w:r>
      <w:r w:rsidR="0092467F">
        <w:rPr>
          <w:sz w:val="24"/>
          <w:szCs w:val="24"/>
        </w:rPr>
        <w:t xml:space="preserve">, one thing should be </w:t>
      </w:r>
      <w:r w:rsidR="007D7BDD" w:rsidRPr="00FE7AF6">
        <w:rPr>
          <w:sz w:val="24"/>
          <w:szCs w:val="24"/>
        </w:rPr>
        <w:t>th</w:t>
      </w:r>
      <w:r w:rsidR="0092467F">
        <w:rPr>
          <w:sz w:val="24"/>
          <w:szCs w:val="24"/>
        </w:rPr>
        <w:t xml:space="preserve">ought </w:t>
      </w:r>
      <w:r w:rsidR="007D7BDD" w:rsidRPr="00FE7AF6">
        <w:rPr>
          <w:sz w:val="24"/>
          <w:szCs w:val="24"/>
        </w:rPr>
        <w:t>before creating the mathematical model</w:t>
      </w:r>
      <w:r w:rsidR="0092467F">
        <w:rPr>
          <w:sz w:val="24"/>
          <w:szCs w:val="24"/>
        </w:rPr>
        <w:t xml:space="preserve"> which is </w:t>
      </w:r>
      <w:r w:rsidR="007D7BDD" w:rsidRPr="00FE7AF6">
        <w:rPr>
          <w:sz w:val="24"/>
          <w:szCs w:val="24"/>
        </w:rPr>
        <w:t>about node</w:t>
      </w:r>
      <w:r w:rsidR="007D7BDD">
        <w:rPr>
          <w:sz w:val="24"/>
          <w:szCs w:val="24"/>
        </w:rPr>
        <w:t>-</w:t>
      </w:r>
      <w:r w:rsidR="007D7BDD" w:rsidRPr="00FE7AF6">
        <w:rPr>
          <w:sz w:val="24"/>
          <w:szCs w:val="24"/>
        </w:rPr>
        <w:t xml:space="preserve">2. </w:t>
      </w:r>
      <w:r w:rsidR="0092467F">
        <w:rPr>
          <w:sz w:val="24"/>
          <w:szCs w:val="24"/>
        </w:rPr>
        <w:t xml:space="preserve">From figure </w:t>
      </w:r>
      <w:r w:rsidR="007D7BDD">
        <w:rPr>
          <w:sz w:val="24"/>
          <w:szCs w:val="24"/>
        </w:rPr>
        <w:t>below</w:t>
      </w:r>
      <w:r w:rsidR="007D7BDD" w:rsidRPr="00FE7AF6">
        <w:rPr>
          <w:sz w:val="24"/>
          <w:szCs w:val="24"/>
        </w:rPr>
        <w:t>, node</w:t>
      </w:r>
      <w:r w:rsidR="007D7BDD">
        <w:rPr>
          <w:sz w:val="24"/>
          <w:szCs w:val="24"/>
        </w:rPr>
        <w:t>-</w:t>
      </w:r>
      <w:r w:rsidR="007D7BDD" w:rsidRPr="00FE7AF6">
        <w:rPr>
          <w:sz w:val="24"/>
          <w:szCs w:val="24"/>
        </w:rPr>
        <w:t>2 is connected to both spring</w:t>
      </w:r>
      <w:r w:rsidR="007D7BDD">
        <w:rPr>
          <w:sz w:val="24"/>
          <w:szCs w:val="24"/>
        </w:rPr>
        <w:t>-</w:t>
      </w:r>
      <w:r w:rsidR="007D7BDD" w:rsidRPr="00FE7AF6">
        <w:rPr>
          <w:sz w:val="24"/>
          <w:szCs w:val="24"/>
        </w:rPr>
        <w:t>1 and spring</w:t>
      </w:r>
      <w:r w:rsidR="007D7BDD">
        <w:rPr>
          <w:sz w:val="24"/>
          <w:szCs w:val="24"/>
        </w:rPr>
        <w:t>-</w:t>
      </w:r>
      <w:r w:rsidR="007D7BDD" w:rsidRPr="00FE7AF6">
        <w:rPr>
          <w:sz w:val="24"/>
          <w:szCs w:val="24"/>
        </w:rPr>
        <w:t xml:space="preserve">2. </w:t>
      </w:r>
      <w:r w:rsidR="0092467F">
        <w:rPr>
          <w:sz w:val="24"/>
          <w:szCs w:val="24"/>
        </w:rPr>
        <w:t xml:space="preserve">Therefore, </w:t>
      </w:r>
      <w:r w:rsidR="007D7BDD" w:rsidRPr="00FE7AF6">
        <w:rPr>
          <w:sz w:val="24"/>
          <w:szCs w:val="24"/>
        </w:rPr>
        <w:t>it would be experiencing forces from two springs and the force labe</w:t>
      </w:r>
      <w:r w:rsidR="007D7BDD">
        <w:rPr>
          <w:sz w:val="24"/>
          <w:szCs w:val="24"/>
        </w:rPr>
        <w:t>led</w:t>
      </w:r>
      <w:r w:rsidR="007D7BDD" w:rsidRPr="00FE7AF6">
        <w:rPr>
          <w:sz w:val="24"/>
          <w:szCs w:val="24"/>
        </w:rPr>
        <w:t xml:space="preserve"> as </w:t>
      </w: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2</m:t>
            </m:r>
          </m:sub>
        </m:sSub>
      </m:oMath>
      <w:r w:rsidR="007D7BDD" w:rsidRPr="00FE7AF6">
        <w:rPr>
          <w:sz w:val="24"/>
          <w:szCs w:val="24"/>
        </w:rPr>
        <w:t xml:space="preserve"> is the total force of the two componen</w:t>
      </w:r>
      <w:r w:rsidR="007D7BDD">
        <w:rPr>
          <w:sz w:val="24"/>
          <w:szCs w:val="24"/>
        </w:rPr>
        <w:t>t</w:t>
      </w:r>
      <w:r w:rsidR="007D7BDD" w:rsidRPr="00FE7AF6">
        <w:rPr>
          <w:sz w:val="24"/>
          <w:szCs w:val="24"/>
        </w:rPr>
        <w:t xml:space="preserve"> forces.</w:t>
      </w:r>
    </w:p>
    <w:p w:rsidR="007D7BDD" w:rsidRDefault="007D7BDD" w:rsidP="007D7BDD">
      <w:pPr>
        <w:jc w:val="both"/>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76"/>
      </w:tblGrid>
      <w:tr w:rsidR="007D7BDD" w:rsidTr="007D7BDD">
        <w:tc>
          <w:tcPr>
            <w:tcW w:w="8876" w:type="dxa"/>
          </w:tcPr>
          <w:p w:rsidR="007D7BDD" w:rsidRDefault="007D7BDD" w:rsidP="007D7BDD">
            <w:pPr>
              <w:jc w:val="center"/>
              <w:rPr>
                <w:sz w:val="24"/>
                <w:szCs w:val="24"/>
              </w:rPr>
            </w:pPr>
            <w:r>
              <w:rPr>
                <w:noProof/>
                <w:lang w:val="en-MY" w:eastAsia="ja-JP"/>
              </w:rPr>
              <mc:AlternateContent>
                <mc:Choice Requires="wps">
                  <w:drawing>
                    <wp:anchor distT="0" distB="0" distL="114300" distR="114300" simplePos="0" relativeHeight="251835392" behindDoc="0" locked="0" layoutInCell="1" allowOverlap="1" wp14:anchorId="563270B1" wp14:editId="681A1E4D">
                      <wp:simplePos x="0" y="0"/>
                      <wp:positionH relativeFrom="column">
                        <wp:posOffset>714111</wp:posOffset>
                      </wp:positionH>
                      <wp:positionV relativeFrom="paragraph">
                        <wp:posOffset>15240</wp:posOffset>
                      </wp:positionV>
                      <wp:extent cx="914400" cy="224155"/>
                      <wp:effectExtent l="0" t="0" r="0" b="4445"/>
                      <wp:wrapNone/>
                      <wp:docPr id="383" name="Text Box 383"/>
                      <wp:cNvGraphicFramePr/>
                      <a:graphic xmlns:a="http://schemas.openxmlformats.org/drawingml/2006/main">
                        <a:graphicData uri="http://schemas.microsoft.com/office/word/2010/wordprocessingShape">
                          <wps:wsp>
                            <wps:cNvSpPr txBox="1"/>
                            <wps:spPr>
                              <a:xfrm>
                                <a:off x="0" y="0"/>
                                <a:ext cx="914400" cy="22415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723055" w:rsidRDefault="00D55C7F" w:rsidP="007D7BDD">
                                  <w:pPr>
                                    <w:rPr>
                                      <w:sz w:val="16"/>
                                      <w:szCs w:val="16"/>
                                      <w:lang w:val="en-MY"/>
                                    </w:rPr>
                                  </w:pPr>
                                  <w:r>
                                    <w:rPr>
                                      <w:sz w:val="16"/>
                                      <w:szCs w:val="16"/>
                                      <w:lang w:val="en-MY"/>
                                    </w:rPr>
                                    <w:t>Equilibrium point for n</w:t>
                                  </w:r>
                                  <w:r w:rsidRPr="00723055">
                                    <w:rPr>
                                      <w:sz w:val="16"/>
                                      <w:szCs w:val="16"/>
                                      <w:lang w:val="en-MY"/>
                                    </w:rPr>
                                    <w:t>ode 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83" o:spid="_x0000_s1104" type="#_x0000_t202" style="position:absolute;left:0;text-align:left;margin-left:56.25pt;margin-top:1.2pt;width:1in;height:17.65pt;z-index:2518353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" fillcolor="white [3212]" stroked="f" strokeweight=".5pt">
                      <v:textbox>
                        <w:txbxContent>
                          <w:p w:rsidR="00903D52" w:rsidRPr="00723055" w:rsidRDefault="00903D52" w:rsidP="007D7BDD">
                            <w:pPr>
                              <w:rPr>
                                <w:sz w:val="16"/>
                                <w:szCs w:val="16"/>
                                <w:lang w:val="en-MY"/>
                              </w:rPr>
                            </w:pPr>
                            <w:r>
                              <w:rPr>
                                <w:sz w:val="16"/>
                                <w:szCs w:val="16"/>
                                <w:lang w:val="en-MY"/>
                              </w:rPr>
                              <w:t>Equilibrium point for n</w:t>
                            </w:r>
                            <w:r w:rsidRPr="00723055">
                              <w:rPr>
                                <w:sz w:val="16"/>
                                <w:szCs w:val="16"/>
                                <w:lang w:val="en-MY"/>
                              </w:rPr>
                              <w:t>ode 2</w:t>
                            </w:r>
                          </w:p>
                        </w:txbxContent>
                      </v:textbox>
                    </v:shape>
                  </w:pict>
                </mc:Fallback>
              </mc:AlternateContent>
            </w:r>
            <w:r>
              <w:rPr>
                <w:noProof/>
                <w:lang w:val="en-MY" w:eastAsia="ja-JP"/>
              </w:rPr>
              <mc:AlternateContent>
                <mc:Choice Requires="wps">
                  <w:drawing>
                    <wp:anchor distT="0" distB="0" distL="114300" distR="114300" simplePos="0" relativeHeight="251840512" behindDoc="0" locked="0" layoutInCell="1" allowOverlap="1" wp14:anchorId="4D094E4F" wp14:editId="790DFA79">
                      <wp:simplePos x="0" y="0"/>
                      <wp:positionH relativeFrom="column">
                        <wp:posOffset>3574679</wp:posOffset>
                      </wp:positionH>
                      <wp:positionV relativeFrom="paragraph">
                        <wp:posOffset>18415</wp:posOffset>
                      </wp:positionV>
                      <wp:extent cx="914400" cy="224155"/>
                      <wp:effectExtent l="0" t="0" r="0" b="4445"/>
                      <wp:wrapNone/>
                      <wp:docPr id="399" name="Text Box 399"/>
                      <wp:cNvGraphicFramePr/>
                      <a:graphic xmlns:a="http://schemas.openxmlformats.org/drawingml/2006/main">
                        <a:graphicData uri="http://schemas.microsoft.com/office/word/2010/wordprocessingShape">
                          <wps:wsp>
                            <wps:cNvSpPr txBox="1"/>
                            <wps:spPr>
                              <a:xfrm>
                                <a:off x="0" y="0"/>
                                <a:ext cx="914400" cy="22415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723055" w:rsidRDefault="00D55C7F" w:rsidP="007D7BDD">
                                  <w:pPr>
                                    <w:rPr>
                                      <w:sz w:val="16"/>
                                      <w:szCs w:val="16"/>
                                      <w:lang w:val="en-MY"/>
                                    </w:rPr>
                                  </w:pPr>
                                  <w:r>
                                    <w:rPr>
                                      <w:sz w:val="16"/>
                                      <w:szCs w:val="16"/>
                                      <w:lang w:val="en-MY"/>
                                    </w:rPr>
                                    <w:t>Equilibrium point for node 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99" o:spid="_x0000_s1105" type="#_x0000_t202" style="position:absolute;left:0;text-align:left;margin-left:281.45pt;margin-top:1.45pt;width:1in;height:17.65pt;z-index:2518405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" fillcolor="white [3212]" stroked="f" strokeweight=".5pt">
                      <v:textbox>
                        <w:txbxContent>
                          <w:p w:rsidR="00903D52" w:rsidRPr="00723055" w:rsidRDefault="00903D52" w:rsidP="007D7BDD">
                            <w:pPr>
                              <w:rPr>
                                <w:sz w:val="16"/>
                                <w:szCs w:val="16"/>
                                <w:lang w:val="en-MY"/>
                              </w:rPr>
                            </w:pPr>
                            <w:r>
                              <w:rPr>
                                <w:sz w:val="16"/>
                                <w:szCs w:val="16"/>
                                <w:lang w:val="en-MY"/>
                              </w:rPr>
                              <w:t>Equilibrium point for node 4</w:t>
                            </w:r>
                          </w:p>
                        </w:txbxContent>
                      </v:textbox>
                    </v:shape>
                  </w:pict>
                </mc:Fallback>
              </mc:AlternateContent>
            </w:r>
            <w:r>
              <w:rPr>
                <w:noProof/>
                <w:lang w:val="en-MY" w:eastAsia="ja-JP"/>
              </w:rPr>
              <mc:AlternateContent>
                <mc:Choice Requires="wps">
                  <w:drawing>
                    <wp:anchor distT="0" distB="0" distL="114300" distR="114300" simplePos="0" relativeHeight="251839488" behindDoc="0" locked="0" layoutInCell="1" allowOverlap="1" wp14:anchorId="284EE2A1" wp14:editId="7558F8E7">
                      <wp:simplePos x="0" y="0"/>
                      <wp:positionH relativeFrom="column">
                        <wp:posOffset>2213610</wp:posOffset>
                      </wp:positionH>
                      <wp:positionV relativeFrom="paragraph">
                        <wp:posOffset>20584</wp:posOffset>
                      </wp:positionV>
                      <wp:extent cx="914400" cy="224155"/>
                      <wp:effectExtent l="0" t="0" r="0" b="4445"/>
                      <wp:wrapNone/>
                      <wp:docPr id="398" name="Text Box 398"/>
                      <wp:cNvGraphicFramePr/>
                      <a:graphic xmlns:a="http://schemas.openxmlformats.org/drawingml/2006/main">
                        <a:graphicData uri="http://schemas.microsoft.com/office/word/2010/wordprocessingShape">
                          <wps:wsp>
                            <wps:cNvSpPr txBox="1"/>
                            <wps:spPr>
                              <a:xfrm>
                                <a:off x="0" y="0"/>
                                <a:ext cx="914400" cy="22415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723055" w:rsidRDefault="00D55C7F" w:rsidP="007D7BDD">
                                  <w:pPr>
                                    <w:rPr>
                                      <w:sz w:val="16"/>
                                      <w:szCs w:val="16"/>
                                      <w:lang w:val="en-MY"/>
                                    </w:rPr>
                                  </w:pPr>
                                  <w:r>
                                    <w:rPr>
                                      <w:sz w:val="16"/>
                                      <w:szCs w:val="16"/>
                                      <w:lang w:val="en-MY"/>
                                    </w:rPr>
                                    <w:t>Equilibrium point for n</w:t>
                                  </w:r>
                                  <w:r w:rsidRPr="00723055">
                                    <w:rPr>
                                      <w:sz w:val="16"/>
                                      <w:szCs w:val="16"/>
                                      <w:lang w:val="en-MY"/>
                                    </w:rPr>
                                    <w:t xml:space="preserve">ode </w:t>
                                  </w:r>
                                  <w:r>
                                    <w:rPr>
                                      <w:sz w:val="16"/>
                                      <w:szCs w:val="16"/>
                                      <w:lang w:val="en-MY"/>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98" o:spid="_x0000_s1106" type="#_x0000_t202" style="position:absolute;left:0;text-align:left;margin-left:174.3pt;margin-top:1.6pt;width:1in;height:17.65pt;z-index:2518394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" fillcolor="white [3212]" stroked="f" strokeweight=".5pt">
                      <v:textbox>
                        <w:txbxContent>
                          <w:p w:rsidR="00903D52" w:rsidRPr="00723055" w:rsidRDefault="00903D52" w:rsidP="007D7BDD">
                            <w:pPr>
                              <w:rPr>
                                <w:sz w:val="16"/>
                                <w:szCs w:val="16"/>
                                <w:lang w:val="en-MY"/>
                              </w:rPr>
                            </w:pPr>
                            <w:r>
                              <w:rPr>
                                <w:sz w:val="16"/>
                                <w:szCs w:val="16"/>
                                <w:lang w:val="en-MY"/>
                              </w:rPr>
                              <w:t>Equilibrium point for n</w:t>
                            </w:r>
                            <w:r w:rsidRPr="00723055">
                              <w:rPr>
                                <w:sz w:val="16"/>
                                <w:szCs w:val="16"/>
                                <w:lang w:val="en-MY"/>
                              </w:rPr>
                              <w:t xml:space="preserve">ode </w:t>
                            </w:r>
                            <w:r>
                              <w:rPr>
                                <w:sz w:val="16"/>
                                <w:szCs w:val="16"/>
                                <w:lang w:val="en-MY"/>
                              </w:rPr>
                              <w:t>3</w:t>
                            </w:r>
                          </w:p>
                        </w:txbxContent>
                      </v:textbox>
                    </v:shape>
                  </w:pict>
                </mc:Fallback>
              </mc:AlternateContent>
            </w:r>
            <w:r>
              <w:rPr>
                <w:noProof/>
                <w:lang w:val="en-MY" w:eastAsia="ja-JP"/>
              </w:rPr>
              <mc:AlternateContent>
                <mc:Choice Requires="wps">
                  <w:drawing>
                    <wp:anchor distT="0" distB="0" distL="114300" distR="114300" simplePos="0" relativeHeight="251838464" behindDoc="0" locked="0" layoutInCell="1" allowOverlap="1" wp14:anchorId="71519B85" wp14:editId="62C822D8">
                      <wp:simplePos x="0" y="0"/>
                      <wp:positionH relativeFrom="column">
                        <wp:posOffset>3643894</wp:posOffset>
                      </wp:positionH>
                      <wp:positionV relativeFrom="paragraph">
                        <wp:posOffset>1355090</wp:posOffset>
                      </wp:positionV>
                      <wp:extent cx="914400" cy="224155"/>
                      <wp:effectExtent l="0" t="0" r="0" b="4445"/>
                      <wp:wrapNone/>
                      <wp:docPr id="397" name="Text Box 397"/>
                      <wp:cNvGraphicFramePr/>
                      <a:graphic xmlns:a="http://schemas.openxmlformats.org/drawingml/2006/main">
                        <a:graphicData uri="http://schemas.microsoft.com/office/word/2010/wordprocessingShape">
                          <wps:wsp>
                            <wps:cNvSpPr txBox="1"/>
                            <wps:spPr>
                              <a:xfrm>
                                <a:off x="0" y="0"/>
                                <a:ext cx="914400" cy="2241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723055" w:rsidRDefault="00D55C7F" w:rsidP="007D7BDD">
                                  <w:pPr>
                                    <w:rPr>
                                      <w:sz w:val="16"/>
                                      <w:szCs w:val="16"/>
                                      <w:lang w:val="en-MY"/>
                                    </w:rPr>
                                  </w:pPr>
                                  <w:r>
                                    <w:rPr>
                                      <w:sz w:val="16"/>
                                      <w:szCs w:val="16"/>
                                      <w:lang w:val="en-MY"/>
                                    </w:rPr>
                                    <w:t>Displacement of n</w:t>
                                  </w:r>
                                  <w:r w:rsidRPr="00723055">
                                    <w:rPr>
                                      <w:sz w:val="16"/>
                                      <w:szCs w:val="16"/>
                                      <w:lang w:val="en-MY"/>
                                    </w:rPr>
                                    <w:t xml:space="preserve">ode </w:t>
                                  </w:r>
                                  <w:r>
                                    <w:rPr>
                                      <w:sz w:val="16"/>
                                      <w:szCs w:val="16"/>
                                      <w:lang w:val="en-MY"/>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97" o:spid="_x0000_s1107" type="#_x0000_t202" style="position:absolute;left:0;text-align:left;margin-left:286.9pt;margin-top:106.7pt;width:1in;height:17.65pt;z-index:2518384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" filled="f" stroked="f" strokeweight=".5pt">
                      <v:textbox>
                        <w:txbxContent>
                          <w:p w:rsidR="00903D52" w:rsidRPr="00723055" w:rsidRDefault="00903D52" w:rsidP="007D7BDD">
                            <w:pPr>
                              <w:rPr>
                                <w:sz w:val="16"/>
                                <w:szCs w:val="16"/>
                                <w:lang w:val="en-MY"/>
                              </w:rPr>
                            </w:pPr>
                            <w:r>
                              <w:rPr>
                                <w:sz w:val="16"/>
                                <w:szCs w:val="16"/>
                                <w:lang w:val="en-MY"/>
                              </w:rPr>
                              <w:t>Displacement of n</w:t>
                            </w:r>
                            <w:r w:rsidRPr="00723055">
                              <w:rPr>
                                <w:sz w:val="16"/>
                                <w:szCs w:val="16"/>
                                <w:lang w:val="en-MY"/>
                              </w:rPr>
                              <w:t xml:space="preserve">ode </w:t>
                            </w:r>
                            <w:r>
                              <w:rPr>
                                <w:sz w:val="16"/>
                                <w:szCs w:val="16"/>
                                <w:lang w:val="en-MY"/>
                              </w:rPr>
                              <w:t>4</w:t>
                            </w:r>
                          </w:p>
                        </w:txbxContent>
                      </v:textbox>
                    </v:shape>
                  </w:pict>
                </mc:Fallback>
              </mc:AlternateContent>
            </w:r>
            <w:r>
              <w:rPr>
                <w:noProof/>
                <w:lang w:val="en-MY" w:eastAsia="ja-JP"/>
              </w:rPr>
              <mc:AlternateContent>
                <mc:Choice Requires="wps">
                  <w:drawing>
                    <wp:anchor distT="0" distB="0" distL="114300" distR="114300" simplePos="0" relativeHeight="251836416" behindDoc="0" locked="0" layoutInCell="1" allowOverlap="1" wp14:anchorId="32ED971B" wp14:editId="5FCAAA18">
                      <wp:simplePos x="0" y="0"/>
                      <wp:positionH relativeFrom="column">
                        <wp:posOffset>804221</wp:posOffset>
                      </wp:positionH>
                      <wp:positionV relativeFrom="paragraph">
                        <wp:posOffset>1366892</wp:posOffset>
                      </wp:positionV>
                      <wp:extent cx="914400" cy="224155"/>
                      <wp:effectExtent l="0" t="0" r="0" b="4445"/>
                      <wp:wrapNone/>
                      <wp:docPr id="389" name="Text Box 389"/>
                      <wp:cNvGraphicFramePr/>
                      <a:graphic xmlns:a="http://schemas.openxmlformats.org/drawingml/2006/main">
                        <a:graphicData uri="http://schemas.microsoft.com/office/word/2010/wordprocessingShape">
                          <wps:wsp>
                            <wps:cNvSpPr txBox="1"/>
                            <wps:spPr>
                              <a:xfrm>
                                <a:off x="0" y="0"/>
                                <a:ext cx="914400" cy="2241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723055" w:rsidRDefault="00D55C7F" w:rsidP="007D7BDD">
                                  <w:pPr>
                                    <w:rPr>
                                      <w:sz w:val="16"/>
                                      <w:szCs w:val="16"/>
                                      <w:lang w:val="en-MY"/>
                                    </w:rPr>
                                  </w:pPr>
                                  <w:r>
                                    <w:rPr>
                                      <w:sz w:val="16"/>
                                      <w:szCs w:val="16"/>
                                      <w:lang w:val="en-MY"/>
                                    </w:rPr>
                                    <w:t>Displacement of n</w:t>
                                  </w:r>
                                  <w:r w:rsidRPr="00723055">
                                    <w:rPr>
                                      <w:sz w:val="16"/>
                                      <w:szCs w:val="16"/>
                                      <w:lang w:val="en-MY"/>
                                    </w:rPr>
                                    <w:t>ode 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89" o:spid="_x0000_s1108" type="#_x0000_t202" style="position:absolute;left:0;text-align:left;margin-left:63.3pt;margin-top:107.65pt;width:1in;height:17.65pt;z-index:2518364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" filled="f" stroked="f" strokeweight=".5pt">
                      <v:textbox>
                        <w:txbxContent>
                          <w:p w:rsidR="00903D52" w:rsidRPr="00723055" w:rsidRDefault="00903D52" w:rsidP="007D7BDD">
                            <w:pPr>
                              <w:rPr>
                                <w:sz w:val="16"/>
                                <w:szCs w:val="16"/>
                                <w:lang w:val="en-MY"/>
                              </w:rPr>
                            </w:pPr>
                            <w:r>
                              <w:rPr>
                                <w:sz w:val="16"/>
                                <w:szCs w:val="16"/>
                                <w:lang w:val="en-MY"/>
                              </w:rPr>
                              <w:t>Displacement of n</w:t>
                            </w:r>
                            <w:r w:rsidRPr="00723055">
                              <w:rPr>
                                <w:sz w:val="16"/>
                                <w:szCs w:val="16"/>
                                <w:lang w:val="en-MY"/>
                              </w:rPr>
                              <w:t>ode 2</w:t>
                            </w:r>
                          </w:p>
                        </w:txbxContent>
                      </v:textbox>
                    </v:shape>
                  </w:pict>
                </mc:Fallback>
              </mc:AlternateContent>
            </w:r>
            <w:r>
              <w:rPr>
                <w:noProof/>
                <w:lang w:val="en-MY" w:eastAsia="ja-JP"/>
              </w:rPr>
              <mc:AlternateContent>
                <mc:Choice Requires="wps">
                  <w:drawing>
                    <wp:anchor distT="0" distB="0" distL="114300" distR="114300" simplePos="0" relativeHeight="251837440" behindDoc="0" locked="0" layoutInCell="1" allowOverlap="1" wp14:anchorId="7CEC38E6" wp14:editId="0D4FDC20">
                      <wp:simplePos x="0" y="0"/>
                      <wp:positionH relativeFrom="column">
                        <wp:posOffset>2324603</wp:posOffset>
                      </wp:positionH>
                      <wp:positionV relativeFrom="paragraph">
                        <wp:posOffset>1363345</wp:posOffset>
                      </wp:positionV>
                      <wp:extent cx="914400" cy="224155"/>
                      <wp:effectExtent l="0" t="0" r="0" b="4445"/>
                      <wp:wrapNone/>
                      <wp:docPr id="396" name="Text Box 396"/>
                      <wp:cNvGraphicFramePr/>
                      <a:graphic xmlns:a="http://schemas.openxmlformats.org/drawingml/2006/main">
                        <a:graphicData uri="http://schemas.microsoft.com/office/word/2010/wordprocessingShape">
                          <wps:wsp>
                            <wps:cNvSpPr txBox="1"/>
                            <wps:spPr>
                              <a:xfrm>
                                <a:off x="0" y="0"/>
                                <a:ext cx="914400" cy="2241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723055" w:rsidRDefault="00D55C7F" w:rsidP="007D7BDD">
                                  <w:pPr>
                                    <w:rPr>
                                      <w:sz w:val="16"/>
                                      <w:szCs w:val="16"/>
                                      <w:lang w:val="en-MY"/>
                                    </w:rPr>
                                  </w:pPr>
                                  <w:r>
                                    <w:rPr>
                                      <w:sz w:val="16"/>
                                      <w:szCs w:val="16"/>
                                      <w:lang w:val="en-MY"/>
                                    </w:rPr>
                                    <w:t>Displacement of n</w:t>
                                  </w:r>
                                  <w:r w:rsidRPr="00723055">
                                    <w:rPr>
                                      <w:sz w:val="16"/>
                                      <w:szCs w:val="16"/>
                                      <w:lang w:val="en-MY"/>
                                    </w:rPr>
                                    <w:t xml:space="preserve">ode </w:t>
                                  </w:r>
                                  <w:r>
                                    <w:rPr>
                                      <w:sz w:val="16"/>
                                      <w:szCs w:val="16"/>
                                      <w:lang w:val="en-MY"/>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96" o:spid="_x0000_s1109" type="#_x0000_t202" style="position:absolute;left:0;text-align:left;margin-left:183.05pt;margin-top:107.35pt;width:1in;height:17.65pt;z-index:2518374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" filled="f" stroked="f" strokeweight=".5pt">
                      <v:textbox>
                        <w:txbxContent>
                          <w:p w:rsidR="00903D52" w:rsidRPr="00723055" w:rsidRDefault="00903D52" w:rsidP="007D7BDD">
                            <w:pPr>
                              <w:rPr>
                                <w:sz w:val="16"/>
                                <w:szCs w:val="16"/>
                                <w:lang w:val="en-MY"/>
                              </w:rPr>
                            </w:pPr>
                            <w:r>
                              <w:rPr>
                                <w:sz w:val="16"/>
                                <w:szCs w:val="16"/>
                                <w:lang w:val="en-MY"/>
                              </w:rPr>
                              <w:t>Displacement of n</w:t>
                            </w:r>
                            <w:r w:rsidRPr="00723055">
                              <w:rPr>
                                <w:sz w:val="16"/>
                                <w:szCs w:val="16"/>
                                <w:lang w:val="en-MY"/>
                              </w:rPr>
                              <w:t xml:space="preserve">ode </w:t>
                            </w:r>
                            <w:r>
                              <w:rPr>
                                <w:sz w:val="16"/>
                                <w:szCs w:val="16"/>
                                <w:lang w:val="en-MY"/>
                              </w:rPr>
                              <w:t>3</w:t>
                            </w:r>
                          </w:p>
                        </w:txbxContent>
                      </v:textbox>
                    </v:shape>
                  </w:pict>
                </mc:Fallback>
              </mc:AlternateContent>
            </w:r>
            <w:r>
              <w:rPr>
                <w:noProof/>
                <w:lang w:val="en-MY" w:eastAsia="ja-JP"/>
              </w:rPr>
              <mc:AlternateContent>
                <mc:Choice Requires="wps">
                  <w:drawing>
                    <wp:anchor distT="0" distB="0" distL="114300" distR="114300" simplePos="0" relativeHeight="251834368" behindDoc="0" locked="0" layoutInCell="1" allowOverlap="1" wp14:anchorId="4BBC61CF" wp14:editId="15012628">
                      <wp:simplePos x="0" y="0"/>
                      <wp:positionH relativeFrom="column">
                        <wp:posOffset>5156464</wp:posOffset>
                      </wp:positionH>
                      <wp:positionV relativeFrom="paragraph">
                        <wp:posOffset>358140</wp:posOffset>
                      </wp:positionV>
                      <wp:extent cx="914400" cy="276045"/>
                      <wp:effectExtent l="0" t="0" r="0" b="0"/>
                      <wp:wrapNone/>
                      <wp:docPr id="382" name="Text Box 382"/>
                      <wp:cNvGraphicFramePr/>
                      <a:graphic xmlns:a="http://schemas.openxmlformats.org/drawingml/2006/main">
                        <a:graphicData uri="http://schemas.microsoft.com/office/word/2010/wordprocessingShape">
                          <wps:wsp>
                            <wps:cNvSpPr txBox="1"/>
                            <wps:spPr>
                              <a:xfrm>
                                <a:off x="0" y="0"/>
                                <a:ext cx="914400" cy="27604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492404" w:rsidRDefault="00D55C7F" w:rsidP="007D7BDD">
                                  <w:pPr>
                                    <w:rPr>
                                      <w:rFonts w:ascii="Cambria Math" w:hAnsi="Cambria Math"/>
                                      <w:lang w:val="en-MY"/>
                                      <w:oMath/>
                                    </w:rPr>
                                  </w:pPr>
                                  <m:oMathPara>
                                    <m:oMath>
                                      <m:sSub>
                                        <m:sSubPr>
                                          <m:ctrlPr>
                                            <w:rPr>
                                              <w:rFonts w:ascii="Cambria Math" w:hAnsi="Cambria Math"/>
                                              <w:i/>
                                              <w:lang w:val="en-MY"/>
                                            </w:rPr>
                                          </m:ctrlPr>
                                        </m:sSubPr>
                                        <m:e>
                                          <m:r>
                                            <w:rPr>
                                              <w:rFonts w:ascii="Cambria Math" w:hAnsi="Cambria Math"/>
                                              <w:lang w:val="en-MY"/>
                                            </w:rPr>
                                            <m:t>F</m:t>
                                          </m:r>
                                        </m:e>
                                        <m:sub>
                                          <m:r>
                                            <w:rPr>
                                              <w:rFonts w:ascii="Cambria Math" w:hAnsi="Cambria Math"/>
                                              <w:lang w:val="en-MY"/>
                                            </w:rPr>
                                            <m:t>5</m:t>
                                          </m:r>
                                        </m:sub>
                                      </m:sSub>
                                    </m:oMath>
                                  </m:oMathPara>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82" o:spid="_x0000_s1110" type="#_x0000_t202" style="position:absolute;left:0;text-align:left;margin-left:406pt;margin-top:28.2pt;width:1in;height:21.75pt;z-index:2518343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" fillcolor="white [3212]" stroked="f" strokeweight=".5pt">
                      <v:textbox>
                        <w:txbxContent>
                          <w:p w:rsidR="00903D52" w:rsidRPr="00492404" w:rsidRDefault="00903D52" w:rsidP="007D7BDD">
                            <w:pPr>
                              <w:rPr>
                                <w:rFonts w:ascii="Cambria Math" w:hAnsi="Cambria Math"/>
                                <w:lang w:val="en-MY"/>
                                <w:oMath/>
                              </w:rPr>
                            </w:pPr>
                            <m:oMathPara>
                              <m:oMath>
                                <m:sSub>
                                  <m:sSubPr>
                                    <m:ctrlPr>
                                      <w:rPr>
                                        <w:rFonts w:ascii="Cambria Math" w:hAnsi="Cambria Math"/>
                                        <w:i/>
                                        <w:lang w:val="en-MY"/>
                                      </w:rPr>
                                    </m:ctrlPr>
                                  </m:sSubPr>
                                  <m:e>
                                    <m:r>
                                      <w:rPr>
                                        <w:rFonts w:ascii="Cambria Math" w:hAnsi="Cambria Math"/>
                                        <w:lang w:val="en-MY"/>
                                      </w:rPr>
                                      <m:t>F</m:t>
                                    </m:r>
                                  </m:e>
                                  <m:sub>
                                    <m:r>
                                      <w:rPr>
                                        <w:rFonts w:ascii="Cambria Math" w:hAnsi="Cambria Math"/>
                                        <w:lang w:val="en-MY"/>
                                      </w:rPr>
                                      <m:t>5</m:t>
                                    </m:r>
                                  </m:sub>
                                </m:sSub>
                              </m:oMath>
                            </m:oMathPara>
                          </w:p>
                        </w:txbxContent>
                      </v:textbox>
                    </v:shape>
                  </w:pict>
                </mc:Fallback>
              </mc:AlternateContent>
            </w:r>
            <w:r>
              <w:rPr>
                <w:noProof/>
                <w:lang w:val="en-MY" w:eastAsia="ja-JP"/>
              </w:rPr>
              <mc:AlternateContent>
                <mc:Choice Requires="wps">
                  <w:drawing>
                    <wp:anchor distT="0" distB="0" distL="114300" distR="114300" simplePos="0" relativeHeight="251832320" behindDoc="0" locked="0" layoutInCell="1" allowOverlap="1" wp14:anchorId="68218BD8" wp14:editId="69FEC9F6">
                      <wp:simplePos x="0" y="0"/>
                      <wp:positionH relativeFrom="column">
                        <wp:posOffset>5116830</wp:posOffset>
                      </wp:positionH>
                      <wp:positionV relativeFrom="paragraph">
                        <wp:posOffset>711464</wp:posOffset>
                      </wp:positionV>
                      <wp:extent cx="914400" cy="275590"/>
                      <wp:effectExtent l="0" t="0" r="0" b="0"/>
                      <wp:wrapNone/>
                      <wp:docPr id="380" name="Text Box 380"/>
                      <wp:cNvGraphicFramePr/>
                      <a:graphic xmlns:a="http://schemas.openxmlformats.org/drawingml/2006/main">
                        <a:graphicData uri="http://schemas.microsoft.com/office/word/2010/wordprocessingShape">
                          <wps:wsp>
                            <wps:cNvSpPr txBox="1"/>
                            <wps:spPr>
                              <a:xfrm>
                                <a:off x="0" y="0"/>
                                <a:ext cx="914400" cy="27559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492404" w:rsidRDefault="00D55C7F" w:rsidP="007D7BDD">
                                  <w:pPr>
                                    <w:rPr>
                                      <w:rFonts w:ascii="Cambria Math" w:hAnsi="Cambria Math"/>
                                      <w:lang w:val="en-MY"/>
                                      <w:oMath/>
                                    </w:rPr>
                                  </w:pPr>
                                  <m:oMathPara>
                                    <m:oMath>
                                      <m:sSub>
                                        <m:sSubPr>
                                          <m:ctrlPr>
                                            <w:rPr>
                                              <w:rFonts w:ascii="Cambria Math" w:hAnsi="Cambria Math"/>
                                              <w:i/>
                                              <w:lang w:val="en-MY"/>
                                            </w:rPr>
                                          </m:ctrlPr>
                                        </m:sSubPr>
                                        <m:e>
                                          <m:r>
                                            <w:rPr>
                                              <w:rFonts w:ascii="Cambria Math" w:hAnsi="Cambria Math"/>
                                              <w:lang w:val="en-MY"/>
                                            </w:rPr>
                                            <m:t>x</m:t>
                                          </m:r>
                                        </m:e>
                                        <m:sub>
                                          <m:r>
                                            <w:rPr>
                                              <w:rFonts w:ascii="Cambria Math" w:hAnsi="Cambria Math"/>
                                              <w:lang w:val="en-MY"/>
                                            </w:rPr>
                                            <m:t>5</m:t>
                                          </m:r>
                                        </m:sub>
                                      </m:sSub>
                                    </m:oMath>
                                  </m:oMathPara>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80" o:spid="_x0000_s1111" type="#_x0000_t202" style="position:absolute;left:0;text-align:left;margin-left:402.9pt;margin-top:56pt;width:1in;height:21.7pt;z-index:2518323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" fillcolor="white [3212]" stroked="f" strokeweight=".5pt">
                      <v:textbox>
                        <w:txbxContent>
                          <w:p w:rsidR="00903D52" w:rsidRPr="00492404" w:rsidRDefault="00903D52" w:rsidP="007D7BDD">
                            <w:pPr>
                              <w:rPr>
                                <w:rFonts w:ascii="Cambria Math" w:hAnsi="Cambria Math"/>
                                <w:lang w:val="en-MY"/>
                                <w:oMath/>
                              </w:rPr>
                            </w:pPr>
                            <m:oMathPara>
                              <m:oMath>
                                <m:sSub>
                                  <m:sSubPr>
                                    <m:ctrlPr>
                                      <w:rPr>
                                        <w:rFonts w:ascii="Cambria Math" w:hAnsi="Cambria Math"/>
                                        <w:i/>
                                        <w:lang w:val="en-MY"/>
                                      </w:rPr>
                                    </m:ctrlPr>
                                  </m:sSubPr>
                                  <m:e>
                                    <m:r>
                                      <w:rPr>
                                        <w:rFonts w:ascii="Cambria Math" w:hAnsi="Cambria Math"/>
                                        <w:lang w:val="en-MY"/>
                                      </w:rPr>
                                      <m:t>x</m:t>
                                    </m:r>
                                  </m:e>
                                  <m:sub>
                                    <m:r>
                                      <w:rPr>
                                        <w:rFonts w:ascii="Cambria Math" w:hAnsi="Cambria Math"/>
                                        <w:lang w:val="en-MY"/>
                                      </w:rPr>
                                      <m:t>5</m:t>
                                    </m:r>
                                  </m:sub>
                                </m:sSub>
                              </m:oMath>
                            </m:oMathPara>
                          </w:p>
                        </w:txbxContent>
                      </v:textbox>
                    </v:shape>
                  </w:pict>
                </mc:Fallback>
              </mc:AlternateContent>
            </w:r>
            <w:r>
              <w:rPr>
                <w:noProof/>
                <w:lang w:val="en-MY" w:eastAsia="ja-JP"/>
              </w:rPr>
              <mc:AlternateContent>
                <mc:Choice Requires="wps">
                  <w:drawing>
                    <wp:anchor distT="0" distB="0" distL="114300" distR="114300" simplePos="0" relativeHeight="251833344" behindDoc="0" locked="0" layoutInCell="1" allowOverlap="1" wp14:anchorId="6E96E32B" wp14:editId="2D95CBAE">
                      <wp:simplePos x="0" y="0"/>
                      <wp:positionH relativeFrom="column">
                        <wp:posOffset>44618</wp:posOffset>
                      </wp:positionH>
                      <wp:positionV relativeFrom="paragraph">
                        <wp:posOffset>672201</wp:posOffset>
                      </wp:positionV>
                      <wp:extent cx="914400" cy="275590"/>
                      <wp:effectExtent l="0" t="0" r="0" b="0"/>
                      <wp:wrapNone/>
                      <wp:docPr id="381" name="Text Box 381"/>
                      <wp:cNvGraphicFramePr/>
                      <a:graphic xmlns:a="http://schemas.openxmlformats.org/drawingml/2006/main">
                        <a:graphicData uri="http://schemas.microsoft.com/office/word/2010/wordprocessingShape">
                          <wps:wsp>
                            <wps:cNvSpPr txBox="1"/>
                            <wps:spPr>
                              <a:xfrm>
                                <a:off x="0" y="0"/>
                                <a:ext cx="914400" cy="27559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492404" w:rsidRDefault="00D55C7F" w:rsidP="007D7BDD">
                                  <w:pPr>
                                    <w:rPr>
                                      <w:rFonts w:ascii="Cambria Math" w:hAnsi="Cambria Math"/>
                                      <w:lang w:val="en-MY"/>
                                      <w:oMath/>
                                    </w:rPr>
                                  </w:pPr>
                                  <m:oMathPara>
                                    <m:oMath>
                                      <m:sSub>
                                        <m:sSubPr>
                                          <m:ctrlPr>
                                            <w:rPr>
                                              <w:rFonts w:ascii="Cambria Math" w:hAnsi="Cambria Math"/>
                                              <w:i/>
                                              <w:lang w:val="en-MY"/>
                                            </w:rPr>
                                          </m:ctrlPr>
                                        </m:sSubPr>
                                        <m:e>
                                          <m:r>
                                            <w:rPr>
                                              <w:rFonts w:ascii="Cambria Math" w:hAnsi="Cambria Math"/>
                                              <w:lang w:val="en-MY"/>
                                            </w:rPr>
                                            <m:t>x</m:t>
                                          </m:r>
                                        </m:e>
                                        <m:sub>
                                          <m:r>
                                            <w:rPr>
                                              <w:rFonts w:ascii="Cambria Math" w:hAnsi="Cambria Math"/>
                                              <w:lang w:val="en-MY"/>
                                            </w:rPr>
                                            <m:t>1</m:t>
                                          </m:r>
                                        </m:sub>
                                      </m:sSub>
                                    </m:oMath>
                                  </m:oMathPara>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81" o:spid="_x0000_s1112" type="#_x0000_t202" style="position:absolute;left:0;text-align:left;margin-left:3.5pt;margin-top:52.95pt;width:1in;height:21.7pt;z-index:2518333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" fillcolor="white [3212]" stroked="f" strokeweight=".5pt">
                      <v:textbox>
                        <w:txbxContent>
                          <w:p w:rsidR="00903D52" w:rsidRPr="00492404" w:rsidRDefault="00903D52" w:rsidP="007D7BDD">
                            <w:pPr>
                              <w:rPr>
                                <w:rFonts w:ascii="Cambria Math" w:hAnsi="Cambria Math"/>
                                <w:lang w:val="en-MY"/>
                                <w:oMath/>
                              </w:rPr>
                            </w:pPr>
                            <m:oMathPara>
                              <m:oMath>
                                <m:sSub>
                                  <m:sSubPr>
                                    <m:ctrlPr>
                                      <w:rPr>
                                        <w:rFonts w:ascii="Cambria Math" w:hAnsi="Cambria Math"/>
                                        <w:i/>
                                        <w:lang w:val="en-MY"/>
                                      </w:rPr>
                                    </m:ctrlPr>
                                  </m:sSubPr>
                                  <m:e>
                                    <m:r>
                                      <w:rPr>
                                        <w:rFonts w:ascii="Cambria Math" w:hAnsi="Cambria Math"/>
                                        <w:lang w:val="en-MY"/>
                                      </w:rPr>
                                      <m:t>x</m:t>
                                    </m:r>
                                  </m:e>
                                  <m:sub>
                                    <m:r>
                                      <w:rPr>
                                        <w:rFonts w:ascii="Cambria Math" w:hAnsi="Cambria Math"/>
                                        <w:lang w:val="en-MY"/>
                                      </w:rPr>
                                      <m:t>1</m:t>
                                    </m:r>
                                  </m:sub>
                                </m:sSub>
                              </m:oMath>
                            </m:oMathPara>
                          </w:p>
                        </w:txbxContent>
                      </v:textbox>
                    </v:shape>
                  </w:pict>
                </mc:Fallback>
              </mc:AlternateContent>
            </w:r>
            <w:r>
              <w:rPr>
                <w:noProof/>
                <w:lang w:val="en-MY" w:eastAsia="ja-JP"/>
              </w:rPr>
              <mc:AlternateContent>
                <mc:Choice Requires="wps">
                  <w:drawing>
                    <wp:anchor distT="0" distB="0" distL="114300" distR="114300" simplePos="0" relativeHeight="251829248" behindDoc="0" locked="0" layoutInCell="1" allowOverlap="1" wp14:anchorId="66B38AA1" wp14:editId="10DA3A14">
                      <wp:simplePos x="0" y="0"/>
                      <wp:positionH relativeFrom="column">
                        <wp:posOffset>2011944</wp:posOffset>
                      </wp:positionH>
                      <wp:positionV relativeFrom="paragraph">
                        <wp:posOffset>1141095</wp:posOffset>
                      </wp:positionV>
                      <wp:extent cx="914400" cy="275590"/>
                      <wp:effectExtent l="0" t="0" r="0" b="0"/>
                      <wp:wrapNone/>
                      <wp:docPr id="375" name="Text Box 375"/>
                      <wp:cNvGraphicFramePr/>
                      <a:graphic xmlns:a="http://schemas.openxmlformats.org/drawingml/2006/main">
                        <a:graphicData uri="http://schemas.microsoft.com/office/word/2010/wordprocessingShape">
                          <wps:wsp>
                            <wps:cNvSpPr txBox="1"/>
                            <wps:spPr>
                              <a:xfrm>
                                <a:off x="0" y="0"/>
                                <a:ext cx="914400" cy="27559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492404" w:rsidRDefault="00D55C7F" w:rsidP="007D7BDD">
                                  <w:pPr>
                                    <w:rPr>
                                      <w:rFonts w:ascii="Cambria Math" w:hAnsi="Cambria Math"/>
                                      <w:lang w:val="en-MY"/>
                                      <w:oMath/>
                                    </w:rPr>
                                  </w:pPr>
                                  <m:oMathPara>
                                    <m:oMath>
                                      <m:sSub>
                                        <m:sSubPr>
                                          <m:ctrlPr>
                                            <w:rPr>
                                              <w:rFonts w:ascii="Cambria Math" w:hAnsi="Cambria Math"/>
                                              <w:i/>
                                              <w:lang w:val="en-MY"/>
                                            </w:rPr>
                                          </m:ctrlPr>
                                        </m:sSubPr>
                                        <m:e>
                                          <m:r>
                                            <w:rPr>
                                              <w:rFonts w:ascii="Cambria Math" w:hAnsi="Cambria Math"/>
                                              <w:lang w:val="en-MY"/>
                                            </w:rPr>
                                            <m:t>x</m:t>
                                          </m:r>
                                        </m:e>
                                        <m:sub>
                                          <m:r>
                                            <w:rPr>
                                              <w:rFonts w:ascii="Cambria Math" w:hAnsi="Cambria Math"/>
                                              <w:lang w:val="en-MY"/>
                                            </w:rPr>
                                            <m:t>2</m:t>
                                          </m:r>
                                        </m:sub>
                                      </m:sSub>
                                    </m:oMath>
                                  </m:oMathPara>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75" o:spid="_x0000_s1113" type="#_x0000_t202" style="position:absolute;left:0;text-align:left;margin-left:158.4pt;margin-top:89.85pt;width:1in;height:21.7pt;z-index:2518292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" fillcolor="white [3212]" stroked="f" strokeweight=".5pt">
                      <v:textbox>
                        <w:txbxContent>
                          <w:p w:rsidR="00903D52" w:rsidRPr="00492404" w:rsidRDefault="00903D52" w:rsidP="007D7BDD">
                            <w:pPr>
                              <w:rPr>
                                <w:rFonts w:ascii="Cambria Math" w:hAnsi="Cambria Math"/>
                                <w:lang w:val="en-MY"/>
                                <w:oMath/>
                              </w:rPr>
                            </w:pPr>
                            <m:oMathPara>
                              <m:oMath>
                                <m:sSub>
                                  <m:sSubPr>
                                    <m:ctrlPr>
                                      <w:rPr>
                                        <w:rFonts w:ascii="Cambria Math" w:hAnsi="Cambria Math"/>
                                        <w:i/>
                                        <w:lang w:val="en-MY"/>
                                      </w:rPr>
                                    </m:ctrlPr>
                                  </m:sSubPr>
                                  <m:e>
                                    <m:r>
                                      <w:rPr>
                                        <w:rFonts w:ascii="Cambria Math" w:hAnsi="Cambria Math"/>
                                        <w:lang w:val="en-MY"/>
                                      </w:rPr>
                                      <m:t>x</m:t>
                                    </m:r>
                                  </m:e>
                                  <m:sub>
                                    <m:r>
                                      <w:rPr>
                                        <w:rFonts w:ascii="Cambria Math" w:hAnsi="Cambria Math"/>
                                        <w:lang w:val="en-MY"/>
                                      </w:rPr>
                                      <m:t>2</m:t>
                                    </m:r>
                                  </m:sub>
                                </m:sSub>
                              </m:oMath>
                            </m:oMathPara>
                          </w:p>
                        </w:txbxContent>
                      </v:textbox>
                    </v:shape>
                  </w:pict>
                </mc:Fallback>
              </mc:AlternateContent>
            </w:r>
            <w:r>
              <w:rPr>
                <w:noProof/>
                <w:lang w:val="en-MY" w:eastAsia="ja-JP"/>
              </w:rPr>
              <mc:AlternateContent>
                <mc:Choice Requires="wps">
                  <w:drawing>
                    <wp:anchor distT="0" distB="0" distL="114300" distR="114300" simplePos="0" relativeHeight="251830272" behindDoc="0" locked="0" layoutInCell="1" allowOverlap="1" wp14:anchorId="1EF2C0D9" wp14:editId="61DD056B">
                      <wp:simplePos x="0" y="0"/>
                      <wp:positionH relativeFrom="column">
                        <wp:posOffset>3538220</wp:posOffset>
                      </wp:positionH>
                      <wp:positionV relativeFrom="paragraph">
                        <wp:posOffset>1180201</wp:posOffset>
                      </wp:positionV>
                      <wp:extent cx="914400" cy="275590"/>
                      <wp:effectExtent l="0" t="0" r="0" b="0"/>
                      <wp:wrapNone/>
                      <wp:docPr id="376" name="Text Box 376"/>
                      <wp:cNvGraphicFramePr/>
                      <a:graphic xmlns:a="http://schemas.openxmlformats.org/drawingml/2006/main">
                        <a:graphicData uri="http://schemas.microsoft.com/office/word/2010/wordprocessingShape">
                          <wps:wsp>
                            <wps:cNvSpPr txBox="1"/>
                            <wps:spPr>
                              <a:xfrm>
                                <a:off x="0" y="0"/>
                                <a:ext cx="914400" cy="27559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492404" w:rsidRDefault="00D55C7F" w:rsidP="007D7BDD">
                                  <w:pPr>
                                    <w:rPr>
                                      <w:rFonts w:ascii="Cambria Math" w:hAnsi="Cambria Math"/>
                                      <w:lang w:val="en-MY"/>
                                      <w:oMath/>
                                    </w:rPr>
                                  </w:pPr>
                                  <m:oMathPara>
                                    <m:oMath>
                                      <m:sSub>
                                        <m:sSubPr>
                                          <m:ctrlPr>
                                            <w:rPr>
                                              <w:rFonts w:ascii="Cambria Math" w:hAnsi="Cambria Math"/>
                                              <w:i/>
                                              <w:lang w:val="en-MY"/>
                                            </w:rPr>
                                          </m:ctrlPr>
                                        </m:sSubPr>
                                        <m:e>
                                          <m:r>
                                            <w:rPr>
                                              <w:rFonts w:ascii="Cambria Math" w:hAnsi="Cambria Math"/>
                                              <w:lang w:val="en-MY"/>
                                            </w:rPr>
                                            <m:t>x</m:t>
                                          </m:r>
                                        </m:e>
                                        <m:sub>
                                          <m:r>
                                            <w:rPr>
                                              <w:rFonts w:ascii="Cambria Math" w:hAnsi="Cambria Math"/>
                                              <w:lang w:val="en-MY"/>
                                            </w:rPr>
                                            <m:t>3</m:t>
                                          </m:r>
                                        </m:sub>
                                      </m:sSub>
                                    </m:oMath>
                                  </m:oMathPara>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76" o:spid="_x0000_s1114" type="#_x0000_t202" style="position:absolute;left:0;text-align:left;margin-left:278.6pt;margin-top:92.95pt;width:1in;height:21.7pt;z-index:2518302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" fillcolor="white [3212]" stroked="f" strokeweight=".5pt">
                      <v:textbox>
                        <w:txbxContent>
                          <w:p w:rsidR="00903D52" w:rsidRPr="00492404" w:rsidRDefault="00903D52" w:rsidP="007D7BDD">
                            <w:pPr>
                              <w:rPr>
                                <w:rFonts w:ascii="Cambria Math" w:hAnsi="Cambria Math"/>
                                <w:lang w:val="en-MY"/>
                                <w:oMath/>
                              </w:rPr>
                            </w:pPr>
                            <m:oMathPara>
                              <m:oMath>
                                <m:sSub>
                                  <m:sSubPr>
                                    <m:ctrlPr>
                                      <w:rPr>
                                        <w:rFonts w:ascii="Cambria Math" w:hAnsi="Cambria Math"/>
                                        <w:i/>
                                        <w:lang w:val="en-MY"/>
                                      </w:rPr>
                                    </m:ctrlPr>
                                  </m:sSubPr>
                                  <m:e>
                                    <m:r>
                                      <w:rPr>
                                        <w:rFonts w:ascii="Cambria Math" w:hAnsi="Cambria Math"/>
                                        <w:lang w:val="en-MY"/>
                                      </w:rPr>
                                      <m:t>x</m:t>
                                    </m:r>
                                  </m:e>
                                  <m:sub>
                                    <m:r>
                                      <w:rPr>
                                        <w:rFonts w:ascii="Cambria Math" w:hAnsi="Cambria Math"/>
                                        <w:lang w:val="en-MY"/>
                                      </w:rPr>
                                      <m:t>3</m:t>
                                    </m:r>
                                  </m:sub>
                                </m:sSub>
                              </m:oMath>
                            </m:oMathPara>
                          </w:p>
                        </w:txbxContent>
                      </v:textbox>
                    </v:shape>
                  </w:pict>
                </mc:Fallback>
              </mc:AlternateContent>
            </w:r>
            <w:r>
              <w:rPr>
                <w:noProof/>
                <w:lang w:val="en-MY" w:eastAsia="ja-JP"/>
              </w:rPr>
              <mc:AlternateContent>
                <mc:Choice Requires="wps">
                  <w:drawing>
                    <wp:anchor distT="0" distB="0" distL="114300" distR="114300" simplePos="0" relativeHeight="251831296" behindDoc="0" locked="0" layoutInCell="1" allowOverlap="1" wp14:anchorId="7725C9BC" wp14:editId="7FB938C3">
                      <wp:simplePos x="0" y="0"/>
                      <wp:positionH relativeFrom="column">
                        <wp:posOffset>4745990</wp:posOffset>
                      </wp:positionH>
                      <wp:positionV relativeFrom="paragraph">
                        <wp:posOffset>1145911</wp:posOffset>
                      </wp:positionV>
                      <wp:extent cx="914400" cy="275590"/>
                      <wp:effectExtent l="0" t="0" r="0" b="0"/>
                      <wp:wrapNone/>
                      <wp:docPr id="378" name="Text Box 378"/>
                      <wp:cNvGraphicFramePr/>
                      <a:graphic xmlns:a="http://schemas.openxmlformats.org/drawingml/2006/main">
                        <a:graphicData uri="http://schemas.microsoft.com/office/word/2010/wordprocessingShape">
                          <wps:wsp>
                            <wps:cNvSpPr txBox="1"/>
                            <wps:spPr>
                              <a:xfrm>
                                <a:off x="0" y="0"/>
                                <a:ext cx="914400" cy="27559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492404" w:rsidRDefault="00D55C7F" w:rsidP="007D7BDD">
                                  <w:pPr>
                                    <w:rPr>
                                      <w:rFonts w:ascii="Cambria Math" w:hAnsi="Cambria Math"/>
                                      <w:lang w:val="en-MY"/>
                                      <w:oMath/>
                                    </w:rPr>
                                  </w:pPr>
                                  <m:oMathPara>
                                    <m:oMath>
                                      <m:sSub>
                                        <m:sSubPr>
                                          <m:ctrlPr>
                                            <w:rPr>
                                              <w:rFonts w:ascii="Cambria Math" w:hAnsi="Cambria Math"/>
                                              <w:i/>
                                              <w:lang w:val="en-MY"/>
                                            </w:rPr>
                                          </m:ctrlPr>
                                        </m:sSubPr>
                                        <m:e>
                                          <m:r>
                                            <w:rPr>
                                              <w:rFonts w:ascii="Cambria Math" w:hAnsi="Cambria Math"/>
                                              <w:lang w:val="en-MY"/>
                                            </w:rPr>
                                            <m:t>x</m:t>
                                          </m:r>
                                        </m:e>
                                        <m:sub>
                                          <m:r>
                                            <w:rPr>
                                              <w:rFonts w:ascii="Cambria Math" w:hAnsi="Cambria Math"/>
                                              <w:lang w:val="en-MY"/>
                                            </w:rPr>
                                            <m:t>4</m:t>
                                          </m:r>
                                        </m:sub>
                                      </m:sSub>
                                    </m:oMath>
                                  </m:oMathPara>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78" o:spid="_x0000_s1115" type="#_x0000_t202" style="position:absolute;left:0;text-align:left;margin-left:373.7pt;margin-top:90.25pt;width:1in;height:21.7pt;z-index:2518312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" fillcolor="white [3212]" stroked="f" strokeweight=".5pt">
                      <v:textbox>
                        <w:txbxContent>
                          <w:p w:rsidR="00903D52" w:rsidRPr="00492404" w:rsidRDefault="00903D52" w:rsidP="007D7BDD">
                            <w:pPr>
                              <w:rPr>
                                <w:rFonts w:ascii="Cambria Math" w:hAnsi="Cambria Math"/>
                                <w:lang w:val="en-MY"/>
                                <w:oMath/>
                              </w:rPr>
                            </w:pPr>
                            <m:oMathPara>
                              <m:oMath>
                                <m:sSub>
                                  <m:sSubPr>
                                    <m:ctrlPr>
                                      <w:rPr>
                                        <w:rFonts w:ascii="Cambria Math" w:hAnsi="Cambria Math"/>
                                        <w:i/>
                                        <w:lang w:val="en-MY"/>
                                      </w:rPr>
                                    </m:ctrlPr>
                                  </m:sSubPr>
                                  <m:e>
                                    <m:r>
                                      <w:rPr>
                                        <w:rFonts w:ascii="Cambria Math" w:hAnsi="Cambria Math"/>
                                        <w:lang w:val="en-MY"/>
                                      </w:rPr>
                                      <m:t>x</m:t>
                                    </m:r>
                                  </m:e>
                                  <m:sub>
                                    <m:r>
                                      <w:rPr>
                                        <w:rFonts w:ascii="Cambria Math" w:hAnsi="Cambria Math"/>
                                        <w:lang w:val="en-MY"/>
                                      </w:rPr>
                                      <m:t>4</m:t>
                                    </m:r>
                                  </m:sub>
                                </m:sSub>
                              </m:oMath>
                            </m:oMathPara>
                          </w:p>
                        </w:txbxContent>
                      </v:textbox>
                    </v:shape>
                  </w:pict>
                </mc:Fallback>
              </mc:AlternateContent>
            </w:r>
            <w:r>
              <w:rPr>
                <w:noProof/>
                <w:lang w:val="en-MY" w:eastAsia="ja-JP"/>
              </w:rPr>
              <mc:AlternateContent>
                <mc:Choice Requires="wps">
                  <w:drawing>
                    <wp:anchor distT="0" distB="0" distL="114300" distR="114300" simplePos="0" relativeHeight="251828224" behindDoc="0" locked="0" layoutInCell="1" allowOverlap="1" wp14:anchorId="7FC3A0A0" wp14:editId="0EF609D9">
                      <wp:simplePos x="0" y="0"/>
                      <wp:positionH relativeFrom="column">
                        <wp:posOffset>4058549</wp:posOffset>
                      </wp:positionH>
                      <wp:positionV relativeFrom="paragraph">
                        <wp:posOffset>536575</wp:posOffset>
                      </wp:positionV>
                      <wp:extent cx="914400" cy="275590"/>
                      <wp:effectExtent l="0" t="0" r="0" b="0"/>
                      <wp:wrapNone/>
                      <wp:docPr id="374" name="Text Box 374"/>
                      <wp:cNvGraphicFramePr/>
                      <a:graphic xmlns:a="http://schemas.openxmlformats.org/drawingml/2006/main">
                        <a:graphicData uri="http://schemas.microsoft.com/office/word/2010/wordprocessingShape">
                          <wps:wsp>
                            <wps:cNvSpPr txBox="1"/>
                            <wps:spPr>
                              <a:xfrm>
                                <a:off x="0" y="0"/>
                                <a:ext cx="914400" cy="27559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492404" w:rsidRDefault="00D55C7F" w:rsidP="007D7BDD">
                                  <w:pPr>
                                    <w:rPr>
                                      <w:rFonts w:ascii="Cambria Math" w:hAnsi="Cambria Math"/>
                                      <w:lang w:val="en-MY"/>
                                      <w:oMath/>
                                    </w:rPr>
                                  </w:pPr>
                                  <m:oMathPara>
                                    <m:oMath>
                                      <m:sSub>
                                        <m:sSubPr>
                                          <m:ctrlPr>
                                            <w:rPr>
                                              <w:rFonts w:ascii="Cambria Math" w:hAnsi="Cambria Math"/>
                                              <w:i/>
                                              <w:lang w:val="en-MY"/>
                                            </w:rPr>
                                          </m:ctrlPr>
                                        </m:sSubPr>
                                        <m:e>
                                          <m:r>
                                            <w:rPr>
                                              <w:rFonts w:ascii="Cambria Math" w:hAnsi="Cambria Math"/>
                                              <w:lang w:val="en-MY"/>
                                            </w:rPr>
                                            <m:t>F</m:t>
                                          </m:r>
                                        </m:e>
                                        <m:sub>
                                          <m:r>
                                            <w:rPr>
                                              <w:rFonts w:ascii="Cambria Math" w:hAnsi="Cambria Math"/>
                                              <w:lang w:val="en-MY"/>
                                            </w:rPr>
                                            <m:t>4</m:t>
                                          </m:r>
                                        </m:sub>
                                      </m:sSub>
                                    </m:oMath>
                                  </m:oMathPara>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74" o:spid="_x0000_s1116" type="#_x0000_t202" style="position:absolute;left:0;text-align:left;margin-left:319.55pt;margin-top:42.25pt;width:1in;height:21.7pt;z-index:2518282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" fillcolor="white [3212]" stroked="f" strokeweight=".5pt">
                      <v:textbox>
                        <w:txbxContent>
                          <w:p w:rsidR="00903D52" w:rsidRPr="00492404" w:rsidRDefault="00903D52" w:rsidP="007D7BDD">
                            <w:pPr>
                              <w:rPr>
                                <w:rFonts w:ascii="Cambria Math" w:hAnsi="Cambria Math"/>
                                <w:lang w:val="en-MY"/>
                                <w:oMath/>
                              </w:rPr>
                            </w:pPr>
                            <m:oMathPara>
                              <m:oMath>
                                <m:sSub>
                                  <m:sSubPr>
                                    <m:ctrlPr>
                                      <w:rPr>
                                        <w:rFonts w:ascii="Cambria Math" w:hAnsi="Cambria Math"/>
                                        <w:i/>
                                        <w:lang w:val="en-MY"/>
                                      </w:rPr>
                                    </m:ctrlPr>
                                  </m:sSubPr>
                                  <m:e>
                                    <m:r>
                                      <w:rPr>
                                        <w:rFonts w:ascii="Cambria Math" w:hAnsi="Cambria Math"/>
                                        <w:lang w:val="en-MY"/>
                                      </w:rPr>
                                      <m:t>F</m:t>
                                    </m:r>
                                  </m:e>
                                  <m:sub>
                                    <m:r>
                                      <w:rPr>
                                        <w:rFonts w:ascii="Cambria Math" w:hAnsi="Cambria Math"/>
                                        <w:lang w:val="en-MY"/>
                                      </w:rPr>
                                      <m:t>4</m:t>
                                    </m:r>
                                  </m:sub>
                                </m:sSub>
                              </m:oMath>
                            </m:oMathPara>
                          </w:p>
                        </w:txbxContent>
                      </v:textbox>
                    </v:shape>
                  </w:pict>
                </mc:Fallback>
              </mc:AlternateContent>
            </w:r>
            <w:r>
              <w:rPr>
                <w:noProof/>
                <w:lang w:val="en-MY" w:eastAsia="ja-JP"/>
              </w:rPr>
              <mc:AlternateContent>
                <mc:Choice Requires="wps">
                  <w:drawing>
                    <wp:anchor distT="0" distB="0" distL="114300" distR="114300" simplePos="0" relativeHeight="251827200" behindDoc="0" locked="0" layoutInCell="1" allowOverlap="1" wp14:anchorId="0FE476B8" wp14:editId="4AAB1CC0">
                      <wp:simplePos x="0" y="0"/>
                      <wp:positionH relativeFrom="column">
                        <wp:posOffset>2704729</wp:posOffset>
                      </wp:positionH>
                      <wp:positionV relativeFrom="paragraph">
                        <wp:posOffset>561975</wp:posOffset>
                      </wp:positionV>
                      <wp:extent cx="914400" cy="275590"/>
                      <wp:effectExtent l="0" t="0" r="0" b="0"/>
                      <wp:wrapNone/>
                      <wp:docPr id="372" name="Text Box 372"/>
                      <wp:cNvGraphicFramePr/>
                      <a:graphic xmlns:a="http://schemas.openxmlformats.org/drawingml/2006/main">
                        <a:graphicData uri="http://schemas.microsoft.com/office/word/2010/wordprocessingShape">
                          <wps:wsp>
                            <wps:cNvSpPr txBox="1"/>
                            <wps:spPr>
                              <a:xfrm>
                                <a:off x="0" y="0"/>
                                <a:ext cx="914400" cy="27559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492404" w:rsidRDefault="00D55C7F" w:rsidP="007D7BDD">
                                  <w:pPr>
                                    <w:rPr>
                                      <w:rFonts w:ascii="Cambria Math" w:hAnsi="Cambria Math"/>
                                      <w:lang w:val="en-MY"/>
                                      <w:oMath/>
                                    </w:rPr>
                                  </w:pPr>
                                  <m:oMathPara>
                                    <m:oMath>
                                      <m:sSub>
                                        <m:sSubPr>
                                          <m:ctrlPr>
                                            <w:rPr>
                                              <w:rFonts w:ascii="Cambria Math" w:hAnsi="Cambria Math"/>
                                              <w:i/>
                                              <w:lang w:val="en-MY"/>
                                            </w:rPr>
                                          </m:ctrlPr>
                                        </m:sSubPr>
                                        <m:e>
                                          <m:r>
                                            <w:rPr>
                                              <w:rFonts w:ascii="Cambria Math" w:hAnsi="Cambria Math"/>
                                              <w:lang w:val="en-MY"/>
                                            </w:rPr>
                                            <m:t>F</m:t>
                                          </m:r>
                                        </m:e>
                                        <m:sub>
                                          <m:r>
                                            <w:rPr>
                                              <w:rFonts w:ascii="Cambria Math" w:hAnsi="Cambria Math"/>
                                              <w:lang w:val="en-MY"/>
                                            </w:rPr>
                                            <m:t>3</m:t>
                                          </m:r>
                                        </m:sub>
                                      </m:sSub>
                                    </m:oMath>
                                  </m:oMathPara>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72" o:spid="_x0000_s1117" type="#_x0000_t202" style="position:absolute;left:0;text-align:left;margin-left:212.95pt;margin-top:44.25pt;width:1in;height:21.7pt;z-index:2518272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" fillcolor="white [3212]" stroked="f" strokeweight=".5pt">
                      <v:textbox>
                        <w:txbxContent>
                          <w:p w:rsidR="00903D52" w:rsidRPr="00492404" w:rsidRDefault="00903D52" w:rsidP="007D7BDD">
                            <w:pPr>
                              <w:rPr>
                                <w:rFonts w:ascii="Cambria Math" w:hAnsi="Cambria Math"/>
                                <w:lang w:val="en-MY"/>
                                <w:oMath/>
                              </w:rPr>
                            </w:pPr>
                            <m:oMathPara>
                              <m:oMath>
                                <m:sSub>
                                  <m:sSubPr>
                                    <m:ctrlPr>
                                      <w:rPr>
                                        <w:rFonts w:ascii="Cambria Math" w:hAnsi="Cambria Math"/>
                                        <w:i/>
                                        <w:lang w:val="en-MY"/>
                                      </w:rPr>
                                    </m:ctrlPr>
                                  </m:sSubPr>
                                  <m:e>
                                    <m:r>
                                      <w:rPr>
                                        <w:rFonts w:ascii="Cambria Math" w:hAnsi="Cambria Math"/>
                                        <w:lang w:val="en-MY"/>
                                      </w:rPr>
                                      <m:t>F</m:t>
                                    </m:r>
                                  </m:e>
                                  <m:sub>
                                    <m:r>
                                      <w:rPr>
                                        <w:rFonts w:ascii="Cambria Math" w:hAnsi="Cambria Math"/>
                                        <w:lang w:val="en-MY"/>
                                      </w:rPr>
                                      <m:t>3</m:t>
                                    </m:r>
                                  </m:sub>
                                </m:sSub>
                              </m:oMath>
                            </m:oMathPara>
                          </w:p>
                        </w:txbxContent>
                      </v:textbox>
                    </v:shape>
                  </w:pict>
                </mc:Fallback>
              </mc:AlternateContent>
            </w:r>
            <w:r>
              <w:rPr>
                <w:noProof/>
                <w:lang w:val="en-MY" w:eastAsia="ja-JP"/>
              </w:rPr>
              <mc:AlternateContent>
                <mc:Choice Requires="wps">
                  <w:drawing>
                    <wp:anchor distT="0" distB="0" distL="114300" distR="114300" simplePos="0" relativeHeight="251826176" behindDoc="0" locked="0" layoutInCell="1" allowOverlap="1" wp14:anchorId="217ADC86" wp14:editId="016AD44E">
                      <wp:simplePos x="0" y="0"/>
                      <wp:positionH relativeFrom="column">
                        <wp:posOffset>1241916</wp:posOffset>
                      </wp:positionH>
                      <wp:positionV relativeFrom="paragraph">
                        <wp:posOffset>480264</wp:posOffset>
                      </wp:positionV>
                      <wp:extent cx="914400" cy="276045"/>
                      <wp:effectExtent l="0" t="0" r="0" b="0"/>
                      <wp:wrapNone/>
                      <wp:docPr id="371" name="Text Box 371"/>
                      <wp:cNvGraphicFramePr/>
                      <a:graphic xmlns:a="http://schemas.openxmlformats.org/drawingml/2006/main">
                        <a:graphicData uri="http://schemas.microsoft.com/office/word/2010/wordprocessingShape">
                          <wps:wsp>
                            <wps:cNvSpPr txBox="1"/>
                            <wps:spPr>
                              <a:xfrm>
                                <a:off x="0" y="0"/>
                                <a:ext cx="914400" cy="27604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492404" w:rsidRDefault="00D55C7F" w:rsidP="007D7BDD">
                                  <w:pPr>
                                    <w:rPr>
                                      <w:rFonts w:ascii="Cambria Math" w:hAnsi="Cambria Math"/>
                                      <w:lang w:val="en-MY"/>
                                      <w:oMath/>
                                    </w:rPr>
                                  </w:pPr>
                                  <m:oMathPara>
                                    <m:oMath>
                                      <m:sSub>
                                        <m:sSubPr>
                                          <m:ctrlPr>
                                            <w:rPr>
                                              <w:rFonts w:ascii="Cambria Math" w:hAnsi="Cambria Math"/>
                                              <w:i/>
                                              <w:lang w:val="en-MY"/>
                                            </w:rPr>
                                          </m:ctrlPr>
                                        </m:sSubPr>
                                        <m:e>
                                          <m:r>
                                            <w:rPr>
                                              <w:rFonts w:ascii="Cambria Math" w:hAnsi="Cambria Math"/>
                                              <w:lang w:val="en-MY"/>
                                            </w:rPr>
                                            <m:t>F</m:t>
                                          </m:r>
                                        </m:e>
                                        <m:sub>
                                          <m:r>
                                            <w:rPr>
                                              <w:rFonts w:ascii="Cambria Math" w:hAnsi="Cambria Math"/>
                                              <w:lang w:val="en-MY"/>
                                            </w:rPr>
                                            <m:t>2</m:t>
                                          </m:r>
                                        </m:sub>
                                      </m:sSub>
                                    </m:oMath>
                                  </m:oMathPara>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71" o:spid="_x0000_s1118" type="#_x0000_t202" style="position:absolute;left:0;text-align:left;margin-left:97.8pt;margin-top:37.8pt;width:1in;height:21.75pt;z-index:2518261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" fillcolor="white [3212]" stroked="f" strokeweight=".5pt">
                      <v:textbox>
                        <w:txbxContent>
                          <w:p w:rsidR="00903D52" w:rsidRPr="00492404" w:rsidRDefault="00903D52" w:rsidP="007D7BDD">
                            <w:pPr>
                              <w:rPr>
                                <w:rFonts w:ascii="Cambria Math" w:hAnsi="Cambria Math"/>
                                <w:lang w:val="en-MY"/>
                                <w:oMath/>
                              </w:rPr>
                            </w:pPr>
                            <m:oMathPara>
                              <m:oMath>
                                <m:sSub>
                                  <m:sSubPr>
                                    <m:ctrlPr>
                                      <w:rPr>
                                        <w:rFonts w:ascii="Cambria Math" w:hAnsi="Cambria Math"/>
                                        <w:i/>
                                        <w:lang w:val="en-MY"/>
                                      </w:rPr>
                                    </m:ctrlPr>
                                  </m:sSubPr>
                                  <m:e>
                                    <m:r>
                                      <w:rPr>
                                        <w:rFonts w:ascii="Cambria Math" w:hAnsi="Cambria Math"/>
                                        <w:lang w:val="en-MY"/>
                                      </w:rPr>
                                      <m:t>F</m:t>
                                    </m:r>
                                  </m:e>
                                  <m:sub>
                                    <m:r>
                                      <w:rPr>
                                        <w:rFonts w:ascii="Cambria Math" w:hAnsi="Cambria Math"/>
                                        <w:lang w:val="en-MY"/>
                                      </w:rPr>
                                      <m:t>2</m:t>
                                    </m:r>
                                  </m:sub>
                                </m:sSub>
                              </m:oMath>
                            </m:oMathPara>
                          </w:p>
                        </w:txbxContent>
                      </v:textbox>
                    </v:shape>
                  </w:pict>
                </mc:Fallback>
              </mc:AlternateContent>
            </w:r>
            <w:r>
              <w:rPr>
                <w:noProof/>
                <w:lang w:val="en-MY" w:eastAsia="ja-JP"/>
              </w:rPr>
              <mc:AlternateContent>
                <mc:Choice Requires="wps">
                  <w:drawing>
                    <wp:anchor distT="0" distB="0" distL="114300" distR="114300" simplePos="0" relativeHeight="251825152" behindDoc="0" locked="0" layoutInCell="1" allowOverlap="1" wp14:anchorId="7A5F5CB8" wp14:editId="3774FB60">
                      <wp:simplePos x="0" y="0"/>
                      <wp:positionH relativeFrom="column">
                        <wp:posOffset>46008</wp:posOffset>
                      </wp:positionH>
                      <wp:positionV relativeFrom="paragraph">
                        <wp:posOffset>397425</wp:posOffset>
                      </wp:positionV>
                      <wp:extent cx="914400" cy="276045"/>
                      <wp:effectExtent l="0" t="0" r="0" b="0"/>
                      <wp:wrapNone/>
                      <wp:docPr id="50198" name="Text Box 50198"/>
                      <wp:cNvGraphicFramePr/>
                      <a:graphic xmlns:a="http://schemas.openxmlformats.org/drawingml/2006/main">
                        <a:graphicData uri="http://schemas.microsoft.com/office/word/2010/wordprocessingShape">
                          <wps:wsp>
                            <wps:cNvSpPr txBox="1"/>
                            <wps:spPr>
                              <a:xfrm>
                                <a:off x="0" y="0"/>
                                <a:ext cx="914400" cy="27604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55C7F" w:rsidRPr="00492404" w:rsidRDefault="00D55C7F" w:rsidP="007D7BDD">
                                  <w:pPr>
                                    <w:rPr>
                                      <w:rFonts w:ascii="Cambria Math" w:hAnsi="Cambria Math"/>
                                      <w:lang w:val="en-MY"/>
                                      <w:oMath/>
                                    </w:rPr>
                                  </w:pPr>
                                  <m:oMathPara>
                                    <m:oMath>
                                      <m:sSub>
                                        <m:sSubPr>
                                          <m:ctrlPr>
                                            <w:rPr>
                                              <w:rFonts w:ascii="Cambria Math" w:hAnsi="Cambria Math"/>
                                              <w:i/>
                                              <w:lang w:val="en-MY"/>
                                            </w:rPr>
                                          </m:ctrlPr>
                                        </m:sSubPr>
                                        <m:e>
                                          <m:r>
                                            <w:rPr>
                                              <w:rFonts w:ascii="Cambria Math" w:hAnsi="Cambria Math"/>
                                              <w:lang w:val="en-MY"/>
                                            </w:rPr>
                                            <m:t>F</m:t>
                                          </m:r>
                                        </m:e>
                                        <m:sub>
                                          <m:r>
                                            <w:rPr>
                                              <w:rFonts w:ascii="Cambria Math" w:hAnsi="Cambria Math"/>
                                              <w:lang w:val="en-MY"/>
                                            </w:rPr>
                                            <m:t>1</m:t>
                                          </m:r>
                                        </m:sub>
                                      </m:sSub>
                                    </m:oMath>
                                  </m:oMathPara>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0198" o:spid="_x0000_s1119" type="#_x0000_t202" style="position:absolute;left:0;text-align:left;margin-left:3.6pt;margin-top:31.3pt;width:1in;height:21.75pt;z-index:2518251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" fillcolor="white [3212]" stroked="f" strokeweight=".5pt">
                      <v:textbox>
                        <w:txbxContent>
                          <w:p w:rsidR="00903D52" w:rsidRPr="00492404" w:rsidRDefault="00903D52" w:rsidP="007D7BDD">
                            <w:pPr>
                              <w:rPr>
                                <w:rFonts w:ascii="Cambria Math" w:hAnsi="Cambria Math"/>
                                <w:lang w:val="en-MY"/>
                                <w:oMath/>
                              </w:rPr>
                            </w:pPr>
                            <m:oMathPara>
                              <m:oMath>
                                <m:sSub>
                                  <m:sSubPr>
                                    <m:ctrlPr>
                                      <w:rPr>
                                        <w:rFonts w:ascii="Cambria Math" w:hAnsi="Cambria Math"/>
                                        <w:i/>
                                        <w:lang w:val="en-MY"/>
                                      </w:rPr>
                                    </m:ctrlPr>
                                  </m:sSubPr>
                                  <m:e>
                                    <m:r>
                                      <w:rPr>
                                        <w:rFonts w:ascii="Cambria Math" w:hAnsi="Cambria Math"/>
                                        <w:lang w:val="en-MY"/>
                                      </w:rPr>
                                      <m:t>F</m:t>
                                    </m:r>
                                  </m:e>
                                  <m:sub>
                                    <m:r>
                                      <w:rPr>
                                        <w:rFonts w:ascii="Cambria Math" w:hAnsi="Cambria Math"/>
                                        <w:lang w:val="en-MY"/>
                                      </w:rPr>
                                      <m:t>1</m:t>
                                    </m:r>
                                  </m:sub>
                                </m:sSub>
                              </m:oMath>
                            </m:oMathPara>
                          </w:p>
                        </w:txbxContent>
                      </v:textbox>
                    </v:shape>
                  </w:pict>
                </mc:Fallback>
              </mc:AlternateContent>
            </w:r>
            <w:r w:rsidRPr="00756818">
              <w:rPr>
                <w:noProof/>
                <w:lang w:val="en-MY" w:eastAsia="ja-JP"/>
              </w:rPr>
              <w:drawing>
                <wp:inline distT="0" distB="0" distL="0" distR="0" wp14:anchorId="1DDC72E9" wp14:editId="2D3110BD">
                  <wp:extent cx="4960188" cy="1630392"/>
                  <wp:effectExtent l="0" t="0" r="0" b="8255"/>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4"/>
                          <a:srcRect l="4869" r="4810"/>
                          <a:stretch/>
                        </pic:blipFill>
                        <pic:spPr bwMode="auto">
                          <a:xfrm>
                            <a:off x="0" y="0"/>
                            <a:ext cx="4966861" cy="1632585"/>
                          </a:xfrm>
                          <a:prstGeom prst="rect">
                            <a:avLst/>
                          </a:prstGeom>
                          <a:ln>
                            <a:noFill/>
                          </a:ln>
                          <a:extLst>
                            <a:ext uri="{53640926-AAD7-44D8-BBD7-CCE9431645EC}">
                              <a14:shadowObscured xmlns:a14="http://schemas.microsoft.com/office/drawing/2010/main"/>
                            </a:ext>
                          </a:extLst>
                        </pic:spPr>
                      </pic:pic>
                    </a:graphicData>
                  </a:graphic>
                </wp:inline>
              </w:drawing>
            </w:r>
          </w:p>
        </w:tc>
      </w:tr>
    </w:tbl>
    <w:p w:rsidR="007D7BDD" w:rsidRDefault="0092467F" w:rsidP="007D7BDD">
      <w:pPr>
        <w:jc w:val="center"/>
        <w:rPr>
          <w:rStyle w:val="Strong"/>
          <w:b w:val="0"/>
          <w:color w:val="111111"/>
          <w:sz w:val="24"/>
          <w:szCs w:val="24"/>
        </w:rPr>
      </w:pPr>
      <w:r>
        <w:rPr>
          <w:rStyle w:val="Strong"/>
          <w:color w:val="111111"/>
          <w:sz w:val="24"/>
          <w:szCs w:val="24"/>
        </w:rPr>
        <w:t>Figure 10.2</w:t>
      </w:r>
      <w:r w:rsidRPr="007D7BDD">
        <w:rPr>
          <w:rStyle w:val="Strong"/>
          <w:color w:val="111111"/>
          <w:sz w:val="24"/>
          <w:szCs w:val="24"/>
        </w:rPr>
        <w:t>:</w:t>
      </w:r>
      <w:r w:rsidRPr="007D7BDD">
        <w:rPr>
          <w:rStyle w:val="Strong"/>
          <w:b w:val="0"/>
          <w:color w:val="111111"/>
          <w:sz w:val="24"/>
          <w:szCs w:val="24"/>
        </w:rPr>
        <w:t xml:space="preserve"> </w:t>
      </w:r>
      <w:r w:rsidRPr="0092467F">
        <w:rPr>
          <w:rStyle w:val="Strong"/>
          <w:b w:val="0"/>
          <w:color w:val="111111"/>
          <w:sz w:val="24"/>
          <w:szCs w:val="24"/>
        </w:rPr>
        <w:t>simplification of</w:t>
      </w:r>
      <w:r>
        <w:rPr>
          <w:rStyle w:val="Strong"/>
          <w:b w:val="0"/>
          <w:color w:val="111111"/>
          <w:sz w:val="24"/>
          <w:szCs w:val="24"/>
        </w:rPr>
        <w:t xml:space="preserve"> finite element method on riser.</w:t>
      </w:r>
    </w:p>
    <w:p w:rsidR="0092467F" w:rsidRDefault="0092467F" w:rsidP="007D7BDD">
      <w:pPr>
        <w:jc w:val="center"/>
        <w:rPr>
          <w:sz w:val="24"/>
          <w:szCs w:val="24"/>
        </w:rPr>
      </w:pPr>
    </w:p>
    <w:p w:rsidR="007D7BDD" w:rsidRDefault="007D7BDD" w:rsidP="007D7BDD">
      <w:pPr>
        <w:jc w:val="center"/>
        <w:rPr>
          <w:sz w:val="24"/>
          <w:szCs w:val="24"/>
        </w:rPr>
      </w:pPr>
    </w:p>
    <w:p w:rsidR="007D7BDD" w:rsidRDefault="0092467F" w:rsidP="007D7BDD">
      <w:pPr>
        <w:spacing w:line="360" w:lineRule="auto"/>
        <w:ind w:firstLine="567"/>
        <w:jc w:val="both"/>
        <w:rPr>
          <w:sz w:val="24"/>
          <w:szCs w:val="24"/>
        </w:rPr>
      </w:pPr>
      <w:r>
        <w:rPr>
          <w:sz w:val="24"/>
          <w:szCs w:val="24"/>
        </w:rPr>
        <w:t>As shown in the Figure 10.2, s</w:t>
      </w:r>
      <w:r w:rsidR="007D7BDD">
        <w:rPr>
          <w:sz w:val="24"/>
          <w:szCs w:val="24"/>
        </w:rPr>
        <w:t xml:space="preserve">ince </w:t>
      </w:r>
      <w:r>
        <w:rPr>
          <w:sz w:val="24"/>
          <w:szCs w:val="24"/>
        </w:rPr>
        <w:t>n</w:t>
      </w:r>
      <w:r w:rsidR="007D7BDD">
        <w:rPr>
          <w:sz w:val="24"/>
          <w:szCs w:val="24"/>
        </w:rPr>
        <w:t xml:space="preserve">ode-2 is influenced by two elastic forces </w:t>
      </w:r>
      <w:r>
        <w:rPr>
          <w:sz w:val="24"/>
          <w:szCs w:val="24"/>
        </w:rPr>
        <w:t xml:space="preserve">which is </w:t>
      </w:r>
      <w:r w:rsidR="007D7BDD">
        <w:rPr>
          <w:sz w:val="24"/>
          <w:szCs w:val="24"/>
        </w:rPr>
        <w:t xml:space="preserve">one from spring-1 and other from spring-2, </w:t>
      </w:r>
      <w:r>
        <w:rPr>
          <w:sz w:val="24"/>
          <w:szCs w:val="24"/>
        </w:rPr>
        <w:t xml:space="preserve">therefore </w:t>
      </w:r>
      <w:r w:rsidR="007D7BDD">
        <w:rPr>
          <w:sz w:val="24"/>
          <w:szCs w:val="24"/>
        </w:rPr>
        <w:t xml:space="preserve">total force on node-2 </w:t>
      </w:r>
      <w:r>
        <w:rPr>
          <w:sz w:val="24"/>
          <w:szCs w:val="24"/>
        </w:rPr>
        <w:t>(</w:t>
      </w: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2</m:t>
            </m:r>
          </m:sub>
        </m:sSub>
      </m:oMath>
      <w:r>
        <w:rPr>
          <w:sz w:val="24"/>
          <w:szCs w:val="24"/>
        </w:rPr>
        <w:t xml:space="preserve">) </w:t>
      </w:r>
      <w:r w:rsidR="007D7BDD">
        <w:rPr>
          <w:sz w:val="24"/>
          <w:szCs w:val="24"/>
        </w:rPr>
        <w:t>can be described as follows:</w:t>
      </w:r>
    </w:p>
    <w:p w:rsidR="007D7BDD" w:rsidRDefault="007D7BDD" w:rsidP="007D7BDD">
      <w:pPr>
        <w:spacing w:line="360" w:lineRule="auto"/>
        <w:jc w:val="both"/>
        <w:rPr>
          <w:sz w:val="24"/>
          <w:szCs w:val="24"/>
        </w:rPr>
      </w:pPr>
    </w:p>
    <w:p w:rsidR="007D7BDD" w:rsidRPr="00A06996" w:rsidRDefault="00D55C7F" w:rsidP="007D7BDD">
      <w:pPr>
        <w:spacing w:line="360" w:lineRule="auto"/>
        <w:jc w:val="both"/>
        <w:rPr>
          <w:sz w:val="24"/>
          <w:szCs w:val="24"/>
        </w:rPr>
      </w:pPr>
      <m:oMathPara>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2</m:t>
              </m:r>
            </m:sub>
          </m:sSub>
          <m:r>
            <w:rPr>
              <w:rFonts w:ascii="Cambria Math" w:hAnsi="Cambria Math"/>
              <w:sz w:val="24"/>
              <w:szCs w:val="24"/>
            </w:rPr>
            <m:t>=</m:t>
          </m:r>
          <m:limLow>
            <m:limLowPr>
              <m:ctrlPr>
                <w:rPr>
                  <w:rFonts w:ascii="Cambria Math" w:hAnsi="Cambria Math"/>
                  <w:i/>
                  <w:sz w:val="24"/>
                  <w:szCs w:val="24"/>
                </w:rPr>
              </m:ctrlPr>
            </m:limLowPr>
            <m:e>
              <m:groupChr>
                <m:groupChrPr>
                  <m:ctrlPr>
                    <w:rPr>
                      <w:rFonts w:ascii="Cambria Math" w:hAnsi="Cambria Math"/>
                      <w:i/>
                      <w:sz w:val="24"/>
                      <w:szCs w:val="24"/>
                    </w:rPr>
                  </m:ctrlPr>
                </m:groupChrPr>
                <m:e>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1</m:t>
                      </m:r>
                    </m:sub>
                    <m:sup>
                      <m:r>
                        <w:rPr>
                          <w:rFonts w:ascii="Cambria Math" w:hAnsi="Cambria Math"/>
                          <w:sz w:val="24"/>
                          <w:szCs w:val="24"/>
                        </w:rPr>
                        <m:t>2</m:t>
                      </m:r>
                    </m:sup>
                  </m:sSubSup>
                </m:e>
              </m:groupChr>
            </m:e>
            <m:lim>
              <m:r>
                <w:rPr>
                  <w:rFonts w:ascii="Cambria Math" w:hAnsi="Cambria Math"/>
                  <w:sz w:val="24"/>
                  <w:szCs w:val="24"/>
                </w:rPr>
                <m:t>elastic force by spring-1 acting on Node-2</m:t>
              </m:r>
            </m:lim>
          </m:limLow>
          <m:r>
            <w:rPr>
              <w:rFonts w:ascii="Cambria Math" w:hAnsi="Cambria Math"/>
              <w:sz w:val="24"/>
              <w:szCs w:val="24"/>
            </w:rPr>
            <m:t>+</m:t>
          </m:r>
          <m:limLow>
            <m:limLowPr>
              <m:ctrlPr>
                <w:rPr>
                  <w:rFonts w:ascii="Cambria Math" w:hAnsi="Cambria Math"/>
                  <w:i/>
                  <w:sz w:val="24"/>
                  <w:szCs w:val="24"/>
                </w:rPr>
              </m:ctrlPr>
            </m:limLowPr>
            <m:e>
              <m:groupChr>
                <m:groupChrPr>
                  <m:ctrlPr>
                    <w:rPr>
                      <w:rFonts w:ascii="Cambria Math" w:hAnsi="Cambria Math"/>
                      <w:i/>
                      <w:sz w:val="24"/>
                      <w:szCs w:val="24"/>
                    </w:rPr>
                  </m:ctrlPr>
                </m:groupChrPr>
                <m:e>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2</m:t>
                      </m:r>
                    </m:sub>
                    <m:sup>
                      <m:r>
                        <w:rPr>
                          <w:rFonts w:ascii="Cambria Math" w:hAnsi="Cambria Math"/>
                          <w:sz w:val="24"/>
                          <w:szCs w:val="24"/>
                        </w:rPr>
                        <m:t>2</m:t>
                      </m:r>
                    </m:sup>
                  </m:sSubSup>
                </m:e>
              </m:groupChr>
            </m:e>
            <m:lim>
              <m:r>
                <w:rPr>
                  <w:rFonts w:ascii="Cambria Math" w:hAnsi="Cambria Math"/>
                  <w:sz w:val="24"/>
                  <w:szCs w:val="24"/>
                </w:rPr>
                <m:t>elastic force by spring-2 acting on Node-2</m:t>
              </m:r>
            </m:lim>
          </m:limLow>
        </m:oMath>
      </m:oMathPara>
    </w:p>
    <w:p w:rsidR="00A06996" w:rsidRDefault="00A06996" w:rsidP="00A06996">
      <w:pPr>
        <w:spacing w:line="360" w:lineRule="auto"/>
        <w:ind w:left="7920"/>
        <w:jc w:val="both"/>
        <w:rPr>
          <w:sz w:val="24"/>
          <w:szCs w:val="24"/>
        </w:rPr>
      </w:pPr>
      <w:r>
        <w:rPr>
          <w:sz w:val="24"/>
          <w:szCs w:val="24"/>
        </w:rPr>
        <w:t>(10.</w:t>
      </w:r>
      <w:r w:rsidR="00D6476B">
        <w:rPr>
          <w:sz w:val="24"/>
          <w:szCs w:val="24"/>
        </w:rPr>
        <w:t>2</w:t>
      </w:r>
      <w:r>
        <w:rPr>
          <w:sz w:val="24"/>
          <w:szCs w:val="24"/>
        </w:rPr>
        <w:t>)</w:t>
      </w:r>
    </w:p>
    <w:p w:rsidR="007D7BDD" w:rsidRDefault="007D7BDD" w:rsidP="007D7BDD">
      <w:pPr>
        <w:jc w:val="both"/>
        <w:rPr>
          <w:sz w:val="24"/>
          <w:szCs w:val="24"/>
        </w:rPr>
      </w:pPr>
    </w:p>
    <w:p w:rsidR="007D7BDD" w:rsidRDefault="007D7BDD" w:rsidP="007D7BDD">
      <w:pPr>
        <w:jc w:val="both"/>
        <w:rPr>
          <w:sz w:val="24"/>
          <w:szCs w:val="24"/>
        </w:rPr>
      </w:pPr>
      <w:r w:rsidRPr="00FE7AF6">
        <w:rPr>
          <w:sz w:val="24"/>
          <w:szCs w:val="24"/>
        </w:rPr>
        <w:t xml:space="preserve"> </w:t>
      </w:r>
      <w:r w:rsidR="00D6476B">
        <w:rPr>
          <w:sz w:val="24"/>
          <w:szCs w:val="24"/>
        </w:rPr>
        <w:t xml:space="preserve">By applying Eq.10.1, We can </w:t>
      </w:r>
      <w:r w:rsidRPr="00FE7AF6">
        <w:rPr>
          <w:sz w:val="24"/>
          <w:szCs w:val="24"/>
        </w:rPr>
        <w:t>draw out four equations as follows.</w:t>
      </w:r>
    </w:p>
    <w:p w:rsidR="007D7BDD" w:rsidRDefault="007D7BDD" w:rsidP="007D7BDD">
      <w:pPr>
        <w:jc w:val="both"/>
        <w:rPr>
          <w:sz w:val="24"/>
          <w:szCs w:val="24"/>
        </w:rPr>
      </w:pPr>
    </w:p>
    <w:p w:rsidR="007D7BDD" w:rsidRPr="00FE7AF6" w:rsidRDefault="00D55C7F" w:rsidP="00FD5B3F">
      <w:pPr>
        <w:jc w:val="both"/>
        <w:rPr>
          <w:sz w:val="24"/>
          <w:szCs w:val="24"/>
        </w:rPr>
      </w:pPr>
      <m:oMath>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1</m:t>
                    </m:r>
                  </m:sub>
                </m:sSub>
                <m:r>
                  <w:rPr>
                    <w:rFonts w:ascii="Cambria Math" w:hAnsi="Cambria Math"/>
                    <w:sz w:val="24"/>
                    <w:szCs w:val="24"/>
                  </w:rPr>
                  <m:t xml:space="preserve"> = </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e>
                </m:d>
              </m:e>
              <m:e>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1</m:t>
                    </m:r>
                  </m:sub>
                  <m:sup>
                    <m:r>
                      <w:rPr>
                        <w:rFonts w:ascii="Cambria Math" w:hAnsi="Cambria Math"/>
                        <w:sz w:val="24"/>
                        <w:szCs w:val="24"/>
                      </w:rPr>
                      <m:t>2</m:t>
                    </m:r>
                  </m:sup>
                </m:sSubSup>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e>
                </m:d>
                <m:r>
                  <w:rPr>
                    <w:rFonts w:ascii="Cambria Math" w:hAnsi="Cambria Math"/>
                    <w:sz w:val="24"/>
                    <w:szCs w:val="24"/>
                  </w:rPr>
                  <m:t xml:space="preserve">, </m:t>
                </m:r>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2</m:t>
                    </m:r>
                  </m:sub>
                  <m:sup>
                    <m:r>
                      <w:rPr>
                        <w:rFonts w:ascii="Cambria Math" w:hAnsi="Cambria Math"/>
                        <w:sz w:val="24"/>
                        <w:szCs w:val="24"/>
                      </w:rPr>
                      <m:t>2</m:t>
                    </m:r>
                  </m:sup>
                </m:sSubSup>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e>
                </m:d>
                <m:r>
                  <w:rPr>
                    <w:rFonts w:ascii="Cambria Math" w:hAnsi="Cambria Math"/>
                    <w:sz w:val="24"/>
                    <w:szCs w:val="24"/>
                  </w:rPr>
                  <m:t xml:space="preserve"> </m:t>
                </m:r>
                <m:ctrlPr>
                  <w:rPr>
                    <w:rFonts w:ascii="Cambria Math" w:eastAsia="Cambria Math" w:hAnsi="Cambria Math" w:cs="Cambria Math"/>
                    <w:i/>
                    <w:sz w:val="24"/>
                    <w:szCs w:val="24"/>
                  </w:rPr>
                </m:ctrlPr>
              </m:e>
              <m:e>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2</m:t>
                    </m:r>
                  </m:sub>
                  <m:sup>
                    <m:r>
                      <w:rPr>
                        <w:rFonts w:ascii="Cambria Math" w:hAnsi="Cambria Math"/>
                        <w:sz w:val="24"/>
                        <w:szCs w:val="24"/>
                      </w:rPr>
                      <m:t>2</m:t>
                    </m:r>
                  </m:sup>
                </m:sSubSup>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e>
                </m:d>
                <m:r>
                  <w:rPr>
                    <w:rFonts w:ascii="Cambria Math" w:hAnsi="Cambria Math"/>
                    <w:sz w:val="24"/>
                    <w:szCs w:val="24"/>
                  </w:rPr>
                  <m:t xml:space="preserve">, </m:t>
                </m:r>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3</m:t>
                    </m:r>
                  </m:sub>
                  <m:sup>
                    <m:r>
                      <w:rPr>
                        <w:rFonts w:ascii="Cambria Math" w:hAnsi="Cambria Math"/>
                        <w:sz w:val="24"/>
                        <w:szCs w:val="24"/>
                      </w:rPr>
                      <m:t>2</m:t>
                    </m:r>
                  </m:sup>
                </m:sSubSup>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3</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4</m:t>
                        </m:r>
                      </m:sub>
                    </m:sSub>
                  </m:e>
                </m:d>
              </m:e>
              <m:e>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3</m:t>
                    </m:r>
                  </m:sub>
                  <m:sup>
                    <m:r>
                      <w:rPr>
                        <w:rFonts w:ascii="Cambria Math" w:hAnsi="Cambria Math"/>
                        <w:sz w:val="24"/>
                        <w:szCs w:val="24"/>
                      </w:rPr>
                      <m:t>2</m:t>
                    </m:r>
                  </m:sup>
                </m:sSubSup>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3</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4</m:t>
                        </m:r>
                      </m:sub>
                    </m:sSub>
                  </m:e>
                </m:d>
                <m:r>
                  <w:rPr>
                    <w:rFonts w:ascii="Cambria Math" w:hAnsi="Cambria Math"/>
                    <w:sz w:val="24"/>
                    <w:szCs w:val="24"/>
                  </w:rPr>
                  <m:t xml:space="preserve">, </m:t>
                </m:r>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4</m:t>
                    </m:r>
                  </m:sub>
                  <m:sup>
                    <m:r>
                      <w:rPr>
                        <w:rFonts w:ascii="Cambria Math" w:hAnsi="Cambria Math"/>
                        <w:sz w:val="24"/>
                        <w:szCs w:val="24"/>
                      </w:rPr>
                      <m:t>2</m:t>
                    </m:r>
                  </m:sup>
                </m:sSubSup>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4</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4</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5</m:t>
                        </m:r>
                      </m:sub>
                    </m:sSub>
                  </m:e>
                </m:d>
                <m:ctrlPr>
                  <w:rPr>
                    <w:rFonts w:ascii="Cambria Math" w:eastAsia="Cambria Math" w:hAnsi="Cambria Math" w:cs="Cambria Math"/>
                    <w:i/>
                    <w:sz w:val="24"/>
                    <w:szCs w:val="24"/>
                  </w:rPr>
                </m:ctrlPr>
              </m:e>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5</m:t>
                    </m:r>
                  </m:sub>
                </m:sSub>
                <m:r>
                  <w:rPr>
                    <w:rFonts w:ascii="Cambria Math" w:hAnsi="Cambria Math"/>
                    <w:sz w:val="24"/>
                    <w:szCs w:val="24"/>
                  </w:rPr>
                  <m:t xml:space="preserve"> = </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4</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4</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5</m:t>
                        </m:r>
                      </m:sub>
                    </m:sSub>
                  </m:e>
                </m:d>
              </m:e>
            </m:eqArr>
          </m:e>
        </m:d>
      </m:oMath>
      <w:r w:rsidR="007D7BDD">
        <w:rPr>
          <w:sz w:val="24"/>
          <w:szCs w:val="24"/>
        </w:rPr>
        <w:t xml:space="preserve"> </w:t>
      </w:r>
      <w:r w:rsidR="00A06996">
        <w:rPr>
          <w:sz w:val="24"/>
          <w:szCs w:val="24"/>
        </w:rPr>
        <w:tab/>
      </w:r>
      <w:r w:rsidR="00A06996">
        <w:rPr>
          <w:sz w:val="24"/>
          <w:szCs w:val="24"/>
        </w:rPr>
        <w:tab/>
      </w:r>
      <w:r w:rsidR="00A06996">
        <w:rPr>
          <w:sz w:val="24"/>
          <w:szCs w:val="24"/>
        </w:rPr>
        <w:tab/>
      </w:r>
      <w:r w:rsidR="00A06996">
        <w:rPr>
          <w:sz w:val="24"/>
          <w:szCs w:val="24"/>
        </w:rPr>
        <w:tab/>
      </w:r>
      <w:r w:rsidR="00A06996">
        <w:rPr>
          <w:sz w:val="24"/>
          <w:szCs w:val="24"/>
        </w:rPr>
        <w:tab/>
      </w:r>
      <w:r w:rsidR="00A06996">
        <w:rPr>
          <w:sz w:val="24"/>
          <w:szCs w:val="24"/>
        </w:rPr>
        <w:tab/>
        <w:t xml:space="preserve">  (10.</w:t>
      </w:r>
      <w:r w:rsidR="00FD5B3F">
        <w:rPr>
          <w:sz w:val="24"/>
          <w:szCs w:val="24"/>
        </w:rPr>
        <w:t>3</w:t>
      </w:r>
      <w:r w:rsidR="00A06996">
        <w:rPr>
          <w:sz w:val="24"/>
          <w:szCs w:val="24"/>
        </w:rPr>
        <w:t>)</w:t>
      </w:r>
    </w:p>
    <w:p w:rsidR="007D7BDD" w:rsidRDefault="007D7BDD" w:rsidP="007D7BDD">
      <w:pPr>
        <w:jc w:val="both"/>
        <w:rPr>
          <w:sz w:val="24"/>
          <w:szCs w:val="24"/>
        </w:rPr>
      </w:pPr>
    </w:p>
    <w:p w:rsidR="00A06996" w:rsidRDefault="00A06996" w:rsidP="007D7BDD">
      <w:pPr>
        <w:jc w:val="both"/>
        <w:rPr>
          <w:sz w:val="24"/>
          <w:szCs w:val="24"/>
        </w:rPr>
      </w:pPr>
    </w:p>
    <w:p w:rsidR="007D7BDD" w:rsidRDefault="007D7BDD" w:rsidP="007D7BDD">
      <w:pPr>
        <w:jc w:val="both"/>
        <w:rPr>
          <w:sz w:val="24"/>
          <w:szCs w:val="24"/>
        </w:rPr>
      </w:pPr>
    </w:p>
    <w:p w:rsidR="007D7BDD" w:rsidRDefault="007D7BDD" w:rsidP="007D7BDD">
      <w:pPr>
        <w:spacing w:line="360" w:lineRule="auto"/>
        <w:jc w:val="both"/>
        <w:rPr>
          <w:sz w:val="24"/>
          <w:szCs w:val="24"/>
        </w:rPr>
      </w:pPr>
      <w:r w:rsidRPr="00FE7AF6">
        <w:rPr>
          <w:sz w:val="24"/>
          <w:szCs w:val="24"/>
        </w:rPr>
        <w:t>Since the two equation</w:t>
      </w:r>
      <w:r>
        <w:rPr>
          <w:sz w:val="24"/>
          <w:szCs w:val="24"/>
        </w:rPr>
        <w:t>s</w:t>
      </w:r>
      <w:r w:rsidRPr="00FE7AF6">
        <w:rPr>
          <w:sz w:val="24"/>
          <w:szCs w:val="24"/>
        </w:rPr>
        <w:t xml:space="preserve"> (the second and third one is the force being applied to a single node (Node 2). We can combine the two equation</w:t>
      </w:r>
      <w:r>
        <w:rPr>
          <w:sz w:val="24"/>
          <w:szCs w:val="24"/>
        </w:rPr>
        <w:t>s</w:t>
      </w:r>
      <w:r w:rsidRPr="00FE7AF6">
        <w:rPr>
          <w:sz w:val="24"/>
          <w:szCs w:val="24"/>
        </w:rPr>
        <w:t xml:space="preserve"> n and as result we would final</w:t>
      </w:r>
      <w:r>
        <w:rPr>
          <w:sz w:val="24"/>
          <w:szCs w:val="24"/>
        </w:rPr>
        <w:t>l</w:t>
      </w:r>
      <w:r w:rsidRPr="00FE7AF6">
        <w:rPr>
          <w:sz w:val="24"/>
          <w:szCs w:val="24"/>
        </w:rPr>
        <w:t>y have three equations as follows.</w:t>
      </w:r>
    </w:p>
    <w:p w:rsidR="007D7BDD" w:rsidRDefault="007D7BDD" w:rsidP="007D7BDD">
      <w:pPr>
        <w:spacing w:line="360" w:lineRule="auto"/>
        <w:jc w:val="both"/>
        <w:rPr>
          <w:sz w:val="24"/>
          <w:szCs w:val="24"/>
        </w:rPr>
      </w:pPr>
    </w:p>
    <w:p w:rsidR="007D7BDD" w:rsidRPr="00FE7AF6" w:rsidRDefault="00D55C7F" w:rsidP="007D7BDD">
      <w:pPr>
        <w:jc w:val="both"/>
        <w:rPr>
          <w:sz w:val="24"/>
          <w:szCs w:val="24"/>
        </w:rPr>
      </w:pPr>
      <m:oMath>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1</m:t>
                    </m:r>
                  </m:sub>
                </m:sSub>
                <m:r>
                  <w:rPr>
                    <w:rFonts w:ascii="Cambria Math" w:hAnsi="Cambria Math"/>
                    <w:sz w:val="24"/>
                    <w:szCs w:val="24"/>
                  </w:rPr>
                  <m:t xml:space="preserve"> = </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e>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2</m:t>
                    </m:r>
                  </m:sub>
                </m:sSub>
                <m:r>
                  <w:rPr>
                    <w:rFonts w:ascii="Cambria Math" w:hAnsi="Cambria Math"/>
                    <w:sz w:val="24"/>
                    <w:szCs w:val="24"/>
                  </w:rPr>
                  <m:t xml:space="preserve"> = -</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r>
                  <w:rPr>
                    <w:rFonts w:ascii="Cambria Math" w:hAnsi="Cambria Math"/>
                    <w:sz w:val="24"/>
                    <w:szCs w:val="24"/>
                  </w:rPr>
                  <m:t>+</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e>
                </m:d>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ctrlPr>
                  <w:rPr>
                    <w:rFonts w:ascii="Cambria Math" w:eastAsia="Cambria Math" w:hAnsi="Cambria Math" w:cs="Cambria Math"/>
                    <w:i/>
                    <w:sz w:val="24"/>
                    <w:szCs w:val="24"/>
                  </w:rPr>
                </m:ctrlPr>
              </m:e>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3</m:t>
                    </m:r>
                  </m:sub>
                </m:sSub>
                <m:r>
                  <w:rPr>
                    <w:rFonts w:ascii="Cambria Math" w:hAnsi="Cambria Math"/>
                    <w:sz w:val="24"/>
                    <w:szCs w:val="24"/>
                  </w:rPr>
                  <m:t xml:space="preserve"> = -</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r>
                  <w:rPr>
                    <w:rFonts w:ascii="Cambria Math" w:hAnsi="Cambria Math"/>
                    <w:sz w:val="24"/>
                    <w:szCs w:val="24"/>
                  </w:rPr>
                  <m:t>+</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3</m:t>
                        </m:r>
                      </m:sub>
                    </m:sSub>
                  </m:e>
                </m:d>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3</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4</m:t>
                    </m:r>
                  </m:sub>
                </m:sSub>
                <m:ctrlPr>
                  <w:rPr>
                    <w:rFonts w:ascii="Cambria Math" w:eastAsia="Cambria Math" w:hAnsi="Cambria Math" w:cs="Cambria Math"/>
                    <w:i/>
                    <w:sz w:val="24"/>
                    <w:szCs w:val="24"/>
                  </w:rPr>
                </m:ctrlPr>
              </m:e>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4</m:t>
                    </m:r>
                  </m:sub>
                </m:sSub>
                <m:r>
                  <w:rPr>
                    <w:rFonts w:ascii="Cambria Math" w:hAnsi="Cambria Math"/>
                    <w:sz w:val="24"/>
                    <w:szCs w:val="24"/>
                  </w:rPr>
                  <m:t xml:space="preserve"> = -</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3</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w:rPr>
                    <w:rFonts w:ascii="Cambria Math" w:hAnsi="Cambria Math"/>
                    <w:sz w:val="24"/>
                    <w:szCs w:val="24"/>
                  </w:rPr>
                  <m:t>+</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4</m:t>
                        </m:r>
                      </m:sub>
                    </m:sSub>
                  </m:e>
                </m:d>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4</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4</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5</m:t>
                    </m:r>
                  </m:sub>
                </m:sSub>
                <m:ctrlPr>
                  <w:rPr>
                    <w:rFonts w:ascii="Cambria Math" w:eastAsia="Cambria Math" w:hAnsi="Cambria Math" w:cs="Cambria Math"/>
                    <w:i/>
                    <w:sz w:val="24"/>
                    <w:szCs w:val="24"/>
                  </w:rPr>
                </m:ctrlPr>
              </m:e>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5</m:t>
                    </m:r>
                  </m:sub>
                </m:sSub>
                <m:r>
                  <w:rPr>
                    <w:rFonts w:ascii="Cambria Math" w:hAnsi="Cambria Math"/>
                    <w:sz w:val="24"/>
                    <w:szCs w:val="24"/>
                  </w:rPr>
                  <m:t xml:space="preserve"> = -</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4</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4</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4</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5</m:t>
                    </m:r>
                  </m:sub>
                </m:sSub>
              </m:e>
            </m:eqArr>
          </m:e>
        </m:d>
      </m:oMath>
      <w:r w:rsidR="007D7BDD">
        <w:rPr>
          <w:sz w:val="24"/>
          <w:szCs w:val="24"/>
        </w:rPr>
        <w:t xml:space="preserve"> </w:t>
      </w:r>
      <w:r w:rsidR="00A06996">
        <w:rPr>
          <w:sz w:val="24"/>
          <w:szCs w:val="24"/>
        </w:rPr>
        <w:tab/>
      </w:r>
      <w:r w:rsidR="00A06996">
        <w:rPr>
          <w:sz w:val="24"/>
          <w:szCs w:val="24"/>
        </w:rPr>
        <w:tab/>
      </w:r>
      <w:r w:rsidR="00A06996">
        <w:rPr>
          <w:sz w:val="24"/>
          <w:szCs w:val="24"/>
        </w:rPr>
        <w:tab/>
      </w:r>
      <w:r w:rsidR="00A06996">
        <w:rPr>
          <w:sz w:val="24"/>
          <w:szCs w:val="24"/>
        </w:rPr>
        <w:tab/>
      </w:r>
      <w:r w:rsidR="00A06996">
        <w:rPr>
          <w:sz w:val="24"/>
          <w:szCs w:val="24"/>
        </w:rPr>
        <w:tab/>
      </w:r>
      <w:r w:rsidR="00A06996">
        <w:rPr>
          <w:sz w:val="24"/>
          <w:szCs w:val="24"/>
        </w:rPr>
        <w:tab/>
        <w:t xml:space="preserve">  (10.</w:t>
      </w:r>
      <w:r w:rsidR="00FD5B3F">
        <w:rPr>
          <w:sz w:val="24"/>
          <w:szCs w:val="24"/>
        </w:rPr>
        <w:t>4</w:t>
      </w:r>
      <w:r w:rsidR="00A06996">
        <w:rPr>
          <w:sz w:val="24"/>
          <w:szCs w:val="24"/>
        </w:rPr>
        <w:t>)</w:t>
      </w:r>
    </w:p>
    <w:p w:rsidR="007D7BDD" w:rsidRDefault="007D7BDD" w:rsidP="007D7BDD">
      <w:pPr>
        <w:spacing w:line="360" w:lineRule="auto"/>
        <w:jc w:val="both"/>
        <w:rPr>
          <w:sz w:val="24"/>
          <w:szCs w:val="24"/>
        </w:rPr>
      </w:pPr>
    </w:p>
    <w:p w:rsidR="007D7BDD" w:rsidRDefault="007D7BDD" w:rsidP="007D7BDD">
      <w:pPr>
        <w:spacing w:line="360" w:lineRule="auto"/>
        <w:jc w:val="both"/>
        <w:rPr>
          <w:sz w:val="24"/>
          <w:szCs w:val="24"/>
        </w:rPr>
      </w:pPr>
      <w:r w:rsidRPr="00FE7AF6">
        <w:rPr>
          <w:sz w:val="24"/>
          <w:szCs w:val="24"/>
        </w:rPr>
        <w:t>Now we have a set of simultaneous equation comprised of 3 equations</w:t>
      </w:r>
      <w:r w:rsidR="00772CBA">
        <w:rPr>
          <w:sz w:val="24"/>
          <w:szCs w:val="24"/>
        </w:rPr>
        <w:t xml:space="preserve"> (10.2-10.4)</w:t>
      </w:r>
      <w:r w:rsidRPr="00FE7AF6">
        <w:rPr>
          <w:sz w:val="24"/>
          <w:szCs w:val="24"/>
        </w:rPr>
        <w:t>. As you already seen above, a simultaneous equation can easily be converted into a matrix equation as follows.</w:t>
      </w:r>
    </w:p>
    <w:p w:rsidR="007D7BDD" w:rsidRDefault="007D7BDD" w:rsidP="007D7BDD">
      <w:pPr>
        <w:spacing w:line="360" w:lineRule="auto"/>
        <w:jc w:val="both"/>
        <w:rPr>
          <w:sz w:val="24"/>
          <w:szCs w:val="24"/>
        </w:rPr>
      </w:pPr>
    </w:p>
    <w:p w:rsidR="007D7BDD" w:rsidRPr="00A06996" w:rsidRDefault="00D55C7F" w:rsidP="00A06996">
      <w:pPr>
        <w:spacing w:line="360" w:lineRule="auto"/>
        <w:rPr>
          <w:sz w:val="24"/>
          <w:szCs w:val="24"/>
        </w:rPr>
      </w:pPr>
      <m:oMath>
        <m:d>
          <m:dPr>
            <m:begChr m:val="["/>
            <m:endChr m:val="]"/>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1</m:t>
                      </m:r>
                    </m:sub>
                  </m:sSub>
                </m:e>
              </m:mr>
              <m:m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2</m:t>
                      </m:r>
                    </m:sub>
                  </m:sSub>
                </m:e>
              </m:mr>
              <m:m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3</m:t>
                      </m:r>
                    </m:sub>
                  </m:sSub>
                  <m:ctrlPr>
                    <w:rPr>
                      <w:rFonts w:ascii="Cambria Math" w:eastAsia="Cambria Math" w:hAnsi="Cambria Math" w:cs="Cambria Math"/>
                      <w:i/>
                      <w:sz w:val="24"/>
                      <w:szCs w:val="24"/>
                    </w:rPr>
                  </m:ctrlPr>
                </m:e>
              </m:mr>
              <m:m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4</m:t>
                      </m:r>
                    </m:sub>
                  </m:sSub>
                  <m:ctrlPr>
                    <w:rPr>
                      <w:rFonts w:ascii="Cambria Math" w:eastAsia="Cambria Math" w:hAnsi="Cambria Math" w:cs="Cambria Math"/>
                      <w:i/>
                      <w:sz w:val="24"/>
                      <w:szCs w:val="24"/>
                    </w:rPr>
                  </m:ctrlPr>
                </m:e>
              </m:mr>
              <m:m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5</m:t>
                      </m:r>
                    </m:sub>
                  </m:sSub>
                </m:e>
              </m:mr>
            </m:m>
          </m:e>
        </m:d>
        <m:r>
          <w:rPr>
            <w:rFonts w:ascii="Cambria Math" w:hAnsi="Cambria Math"/>
            <w:sz w:val="24"/>
            <w:szCs w:val="24"/>
          </w:rPr>
          <m:t>=</m:t>
        </m:r>
        <m:d>
          <m:dPr>
            <m:begChr m:val="["/>
            <m:endChr m:val="]"/>
            <m:ctrlPr>
              <w:rPr>
                <w:rFonts w:ascii="Cambria Math" w:hAnsi="Cambria Math"/>
                <w:i/>
                <w:sz w:val="24"/>
                <w:szCs w:val="24"/>
              </w:rPr>
            </m:ctrlPr>
          </m:dPr>
          <m:e>
            <m:m>
              <m:mPr>
                <m:mcs>
                  <m:mc>
                    <m:mcPr>
                      <m:count m:val="5"/>
                      <m:mcJc m:val="center"/>
                    </m:mcPr>
                  </m:mc>
                </m:mcs>
                <m:ctrlPr>
                  <w:rPr>
                    <w:rFonts w:ascii="Cambria Math" w:hAnsi="Cambria Math"/>
                    <w:i/>
                    <w:sz w:val="24"/>
                    <w:szCs w:val="24"/>
                  </w:rPr>
                </m:ctrlPr>
              </m:mPr>
              <m:mr>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m:t>
                      </m:r>
                    </m:sub>
                  </m:sSub>
                  <m:ctrlPr>
                    <w:rPr>
                      <w:rFonts w:ascii="Cambria Math" w:eastAsia="Cambria Math" w:hAnsi="Cambria Math" w:cs="Cambria Math"/>
                      <w:i/>
                      <w:sz w:val="24"/>
                      <w:szCs w:val="24"/>
                    </w:rPr>
                  </m:ctrlPr>
                </m:e>
                <m:e>
                  <m:r>
                    <w:rPr>
                      <w:rFonts w:ascii="Cambria Math" w:eastAsia="Cambria Math" w:hAnsi="Cambria Math" w:cs="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m:t>
                      </m:r>
                    </m:sub>
                  </m:sSub>
                  <m:ctrlPr>
                    <w:rPr>
                      <w:rFonts w:ascii="Cambria Math" w:eastAsia="Cambria Math" w:hAnsi="Cambria Math" w:cs="Cambria Math"/>
                      <w:i/>
                      <w:sz w:val="24"/>
                      <w:szCs w:val="24"/>
                    </w:rPr>
                  </m:ctrlPr>
                </m:e>
                <m:e>
                  <m:ctrlPr>
                    <w:rPr>
                      <w:rFonts w:ascii="Cambria Math" w:eastAsia="Cambria Math" w:hAnsi="Cambria Math" w:cs="Cambria Math"/>
                      <w:i/>
                      <w:sz w:val="24"/>
                      <w:szCs w:val="24"/>
                    </w:rPr>
                  </m:ctrlPr>
                </m:e>
                <m:e>
                  <m:ctrlPr>
                    <w:rPr>
                      <w:rFonts w:ascii="Cambria Math" w:eastAsia="Cambria Math" w:hAnsi="Cambria Math" w:cs="Cambria Math"/>
                      <w:i/>
                      <w:sz w:val="24"/>
                      <w:szCs w:val="24"/>
                    </w:rPr>
                  </m:ctrlPr>
                </m:e>
                <m:e>
                  <m:ctrlPr>
                    <w:rPr>
                      <w:rFonts w:ascii="Cambria Math" w:eastAsia="Cambria Math" w:hAnsi="Cambria Math" w:cs="Cambria Math"/>
                      <w:i/>
                      <w:sz w:val="24"/>
                      <w:szCs w:val="24"/>
                    </w:rPr>
                  </m:ctrlPr>
                </m:e>
              </m:mr>
              <m:mr>
                <m:e>
                  <m:r>
                    <w:rPr>
                      <w:rFonts w:ascii="Cambria Math" w:eastAsia="Cambria Math" w:hAnsi="Cambria Math" w:cs="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m:t>
                      </m:r>
                    </m:sub>
                  </m:sSub>
                  <m:ctrlPr>
                    <w:rPr>
                      <w:rFonts w:ascii="Cambria Math" w:eastAsia="Cambria Math" w:hAnsi="Cambria Math" w:cs="Cambria Math"/>
                      <w:i/>
                      <w:sz w:val="24"/>
                      <w:szCs w:val="24"/>
                    </w:rPr>
                  </m:ctrlPr>
                </m:e>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e>
                  </m:d>
                  <m:ctrlPr>
                    <w:rPr>
                      <w:rFonts w:ascii="Cambria Math" w:eastAsia="Cambria Math" w:hAnsi="Cambria Math" w:cs="Cambria Math"/>
                      <w:i/>
                      <w:sz w:val="24"/>
                      <w:szCs w:val="24"/>
                    </w:rPr>
                  </m:ctrlPr>
                </m:e>
                <m:e>
                  <m:r>
                    <w:rPr>
                      <w:rFonts w:ascii="Cambria Math" w:eastAsia="Cambria Math" w:hAnsi="Cambria Math" w:cs="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ctrlPr>
                    <w:rPr>
                      <w:rFonts w:ascii="Cambria Math" w:eastAsia="Cambria Math" w:hAnsi="Cambria Math" w:cs="Cambria Math"/>
                      <w:i/>
                      <w:sz w:val="24"/>
                      <w:szCs w:val="24"/>
                    </w:rPr>
                  </m:ctrlPr>
                </m:e>
                <m:e>
                  <m:ctrlPr>
                    <w:rPr>
                      <w:rFonts w:ascii="Cambria Math" w:eastAsia="Cambria Math" w:hAnsi="Cambria Math" w:cs="Cambria Math"/>
                      <w:i/>
                      <w:sz w:val="24"/>
                      <w:szCs w:val="24"/>
                    </w:rPr>
                  </m:ctrlPr>
                </m:e>
                <m:e>
                  <m:ctrlPr>
                    <w:rPr>
                      <w:rFonts w:ascii="Cambria Math" w:eastAsia="Cambria Math" w:hAnsi="Cambria Math" w:cs="Cambria Math"/>
                      <w:i/>
                      <w:sz w:val="24"/>
                      <w:szCs w:val="24"/>
                    </w:rPr>
                  </m:ctrlPr>
                </m:e>
              </m:mr>
              <m:mr>
                <m:e>
                  <m:ctrlPr>
                    <w:rPr>
                      <w:rFonts w:ascii="Cambria Math" w:eastAsia="Cambria Math" w:hAnsi="Cambria Math" w:cs="Cambria Math"/>
                      <w:i/>
                      <w:sz w:val="24"/>
                      <w:szCs w:val="24"/>
                    </w:rPr>
                  </m:ctrlPr>
                </m:e>
                <m:e>
                  <m:r>
                    <w:rPr>
                      <w:rFonts w:ascii="Cambria Math" w:eastAsia="Cambria Math" w:hAnsi="Cambria Math" w:cs="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ctrlPr>
                    <w:rPr>
                      <w:rFonts w:ascii="Cambria Math" w:eastAsia="Cambria Math" w:hAnsi="Cambria Math" w:cs="Cambria Math"/>
                      <w:i/>
                      <w:sz w:val="24"/>
                      <w:szCs w:val="24"/>
                    </w:rPr>
                  </m:ctrlPr>
                </m:e>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3</m:t>
                          </m:r>
                        </m:sub>
                      </m:sSub>
                    </m:e>
                  </m:d>
                  <m:ctrlPr>
                    <w:rPr>
                      <w:rFonts w:ascii="Cambria Math" w:eastAsia="Cambria Math" w:hAnsi="Cambria Math" w:cs="Cambria Math"/>
                      <w:i/>
                      <w:sz w:val="24"/>
                      <w:szCs w:val="24"/>
                    </w:rPr>
                  </m:ctrlPr>
                </m:e>
                <m:e>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3</m:t>
                      </m:r>
                    </m:sub>
                  </m:sSub>
                  <m:ctrlPr>
                    <w:rPr>
                      <w:rFonts w:ascii="Cambria Math" w:eastAsia="Cambria Math" w:hAnsi="Cambria Math" w:cs="Cambria Math"/>
                      <w:i/>
                      <w:sz w:val="24"/>
                      <w:szCs w:val="24"/>
                    </w:rPr>
                  </m:ctrlPr>
                </m:e>
                <m:e>
                  <m:ctrlPr>
                    <w:rPr>
                      <w:rFonts w:ascii="Cambria Math" w:eastAsia="Cambria Math" w:hAnsi="Cambria Math" w:cs="Cambria Math"/>
                      <w:i/>
                      <w:sz w:val="24"/>
                      <w:szCs w:val="24"/>
                    </w:rPr>
                  </m:ctrlPr>
                </m:e>
              </m:mr>
              <m:mr>
                <m:e>
                  <m:ctrlPr>
                    <w:rPr>
                      <w:rFonts w:ascii="Cambria Math" w:eastAsia="Cambria Math" w:hAnsi="Cambria Math" w:cs="Cambria Math"/>
                      <w:i/>
                      <w:sz w:val="24"/>
                      <w:szCs w:val="24"/>
                    </w:rPr>
                  </m:ctrlPr>
                </m:e>
                <m:e>
                  <m:ctrlPr>
                    <w:rPr>
                      <w:rFonts w:ascii="Cambria Math" w:eastAsia="Cambria Math" w:hAnsi="Cambria Math" w:cs="Cambria Math"/>
                      <w:i/>
                      <w:sz w:val="24"/>
                      <w:szCs w:val="24"/>
                    </w:rPr>
                  </m:ctrlPr>
                </m:e>
                <m:e>
                  <m:r>
                    <w:rPr>
                      <w:rFonts w:ascii="Cambria Math" w:eastAsia="Cambria Math" w:hAnsi="Cambria Math" w:cs="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3</m:t>
                      </m:r>
                    </m:sub>
                  </m:sSub>
                  <m:ctrlPr>
                    <w:rPr>
                      <w:rFonts w:ascii="Cambria Math" w:eastAsia="Cambria Math" w:hAnsi="Cambria Math" w:cs="Cambria Math"/>
                      <w:i/>
                      <w:sz w:val="24"/>
                      <w:szCs w:val="24"/>
                    </w:rPr>
                  </m:ctrlPr>
                </m:e>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4</m:t>
                          </m:r>
                        </m:sub>
                      </m:sSub>
                    </m:e>
                  </m:d>
                  <m:ctrlPr>
                    <w:rPr>
                      <w:rFonts w:ascii="Cambria Math" w:eastAsia="Cambria Math" w:hAnsi="Cambria Math" w:cs="Cambria Math"/>
                      <w:i/>
                      <w:sz w:val="24"/>
                      <w:szCs w:val="24"/>
                    </w:rPr>
                  </m:ctrlPr>
                </m:e>
                <m:e>
                  <m:r>
                    <w:rPr>
                      <w:rFonts w:ascii="Cambria Math" w:eastAsia="Cambria Math" w:hAnsi="Cambria Math" w:cs="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4</m:t>
                      </m:r>
                    </m:sub>
                  </m:sSub>
                  <m:ctrlPr>
                    <w:rPr>
                      <w:rFonts w:ascii="Cambria Math" w:eastAsia="Cambria Math" w:hAnsi="Cambria Math" w:cs="Cambria Math"/>
                      <w:i/>
                      <w:sz w:val="24"/>
                      <w:szCs w:val="24"/>
                    </w:rPr>
                  </m:ctrlPr>
                </m:e>
              </m:mr>
              <m:mr>
                <m:e/>
                <m:e/>
                <m:e>
                  <m:ctrlPr>
                    <w:rPr>
                      <w:rFonts w:ascii="Cambria Math" w:eastAsia="Cambria Math" w:hAnsi="Cambria Math" w:cs="Cambria Math"/>
                      <w:i/>
                      <w:sz w:val="24"/>
                      <w:szCs w:val="24"/>
                    </w:rPr>
                  </m:ctrlPr>
                </m:e>
                <m:e>
                  <m:r>
                    <w:rPr>
                      <w:rFonts w:ascii="Cambria Math" w:eastAsia="Cambria Math" w:hAnsi="Cambria Math" w:cs="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4</m:t>
                      </m:r>
                    </m:sub>
                  </m:sSub>
                  <m:ctrlPr>
                    <w:rPr>
                      <w:rFonts w:ascii="Cambria Math" w:eastAsia="Cambria Math" w:hAnsi="Cambria Math" w:cs="Cambria Math"/>
                      <w:i/>
                      <w:sz w:val="24"/>
                      <w:szCs w:val="24"/>
                    </w:rPr>
                  </m:ctrlPr>
                </m:e>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4</m:t>
                      </m:r>
                    </m:sub>
                  </m:sSub>
                </m:e>
              </m:mr>
            </m:m>
          </m:e>
        </m:d>
        <m:d>
          <m:dPr>
            <m:begChr m:val="["/>
            <m:endChr m:val="]"/>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e>
              </m:mr>
              <m:mr>
                <m:e>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e>
              </m:mr>
              <m:mr>
                <m:e>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ctrlPr>
                    <w:rPr>
                      <w:rFonts w:ascii="Cambria Math" w:eastAsia="Cambria Math" w:hAnsi="Cambria Math" w:cs="Cambria Math"/>
                      <w:i/>
                      <w:sz w:val="24"/>
                      <w:szCs w:val="24"/>
                    </w:rPr>
                  </m:ctrlPr>
                </m:e>
              </m:mr>
              <m:mr>
                <m:e>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4</m:t>
                      </m:r>
                    </m:sub>
                  </m:sSub>
                  <m:ctrlPr>
                    <w:rPr>
                      <w:rFonts w:ascii="Cambria Math" w:eastAsia="Cambria Math" w:hAnsi="Cambria Math" w:cs="Cambria Math"/>
                      <w:i/>
                      <w:sz w:val="24"/>
                      <w:szCs w:val="24"/>
                    </w:rPr>
                  </m:ctrlPr>
                </m:e>
              </m:mr>
              <m:mr>
                <m:e>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5</m:t>
                      </m:r>
                    </m:sub>
                  </m:sSub>
                </m:e>
              </m:mr>
            </m:m>
          </m:e>
        </m:d>
      </m:oMath>
      <w:r w:rsidR="00A06996">
        <w:rPr>
          <w:sz w:val="24"/>
          <w:szCs w:val="24"/>
        </w:rPr>
        <w:tab/>
      </w:r>
      <w:r w:rsidR="00A06996">
        <w:rPr>
          <w:sz w:val="24"/>
          <w:szCs w:val="24"/>
        </w:rPr>
        <w:tab/>
      </w:r>
      <w:r w:rsidR="00A06996">
        <w:rPr>
          <w:sz w:val="24"/>
          <w:szCs w:val="24"/>
        </w:rPr>
        <w:tab/>
        <w:t xml:space="preserve">  (10.</w:t>
      </w:r>
      <w:r w:rsidR="00FD5B3F">
        <w:rPr>
          <w:sz w:val="24"/>
          <w:szCs w:val="24"/>
        </w:rPr>
        <w:t>5</w:t>
      </w:r>
      <w:r w:rsidR="00A06996">
        <w:rPr>
          <w:sz w:val="24"/>
          <w:szCs w:val="24"/>
        </w:rPr>
        <w:t>)</w:t>
      </w:r>
    </w:p>
    <w:p w:rsidR="007D7BDD" w:rsidRDefault="007D7BDD" w:rsidP="007D7BDD">
      <w:pPr>
        <w:spacing w:line="360" w:lineRule="auto"/>
        <w:jc w:val="center"/>
        <w:rPr>
          <w:sz w:val="24"/>
          <w:szCs w:val="24"/>
        </w:rPr>
      </w:pPr>
    </w:p>
    <w:p w:rsidR="007D7BDD" w:rsidRPr="00A06996" w:rsidRDefault="00D55C7F" w:rsidP="007D7BDD">
      <w:pPr>
        <w:spacing w:line="360" w:lineRule="auto"/>
        <w:jc w:val="center"/>
        <w:rPr>
          <w:sz w:val="24"/>
          <w:szCs w:val="24"/>
        </w:rPr>
      </w:pPr>
      <m:oMathPara>
        <m:oMathParaPr>
          <m:jc m:val="left"/>
        </m:oMathParaPr>
        <m:oMath>
          <m:d>
            <m:dPr>
              <m:begChr m:val="["/>
              <m:endChr m:val="]"/>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1</m:t>
                        </m:r>
                      </m:sub>
                    </m:sSub>
                    <m:ctrlPr>
                      <w:rPr>
                        <w:rFonts w:ascii="Cambria Math" w:eastAsia="Cambria Math" w:hAnsi="Cambria Math" w:cs="Cambria Math"/>
                        <w:i/>
                        <w:sz w:val="24"/>
                        <w:szCs w:val="24"/>
                      </w:rPr>
                    </m:ctrlPr>
                  </m:e>
                </m:mr>
                <m:m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2</m:t>
                        </m:r>
                      </m:sub>
                    </m:sSub>
                  </m:e>
                </m:mr>
                <m:m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3</m:t>
                        </m:r>
                      </m:sub>
                    </m:sSub>
                  </m:e>
                </m:mr>
                <m:m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4</m:t>
                        </m:r>
                      </m:sub>
                    </m:sSub>
                    <m:ctrlPr>
                      <w:rPr>
                        <w:rFonts w:ascii="Cambria Math" w:eastAsia="Cambria Math" w:hAnsi="Cambria Math" w:cs="Cambria Math"/>
                        <w:i/>
                        <w:sz w:val="24"/>
                        <w:szCs w:val="24"/>
                      </w:rPr>
                    </m:ctrlPr>
                  </m:e>
                </m:mr>
                <m:m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j-1</m:t>
                        </m:r>
                      </m:sub>
                    </m:sSub>
                    <m:ctrlPr>
                      <w:rPr>
                        <w:rFonts w:ascii="Cambria Math" w:eastAsia="Cambria Math" w:hAnsi="Cambria Math" w:cs="Cambria Math"/>
                        <w:i/>
                        <w:sz w:val="24"/>
                        <w:szCs w:val="24"/>
                      </w:rPr>
                    </m:ctrlPr>
                  </m:e>
                </m:mr>
                <m:m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j</m:t>
                        </m:r>
                      </m:sub>
                    </m:sSub>
                  </m:e>
                </m:mr>
              </m:m>
            </m:e>
          </m:d>
          <m:r>
            <w:rPr>
              <w:rFonts w:ascii="Cambria Math" w:hAnsi="Cambria Math"/>
              <w:sz w:val="24"/>
              <w:szCs w:val="24"/>
            </w:rPr>
            <m:t>=</m:t>
          </m:r>
          <m:d>
            <m:dPr>
              <m:begChr m:val="["/>
              <m:endChr m:val="]"/>
              <m:ctrlPr>
                <w:rPr>
                  <w:rFonts w:ascii="Cambria Math" w:hAnsi="Cambria Math"/>
                  <w:i/>
                  <w:sz w:val="24"/>
                  <w:szCs w:val="24"/>
                </w:rPr>
              </m:ctrlPr>
            </m:dPr>
            <m:e>
              <m:m>
                <m:mPr>
                  <m:mcs>
                    <m:mc>
                      <m:mcPr>
                        <m:count m:val="6"/>
                        <m:mcJc m:val="center"/>
                      </m:mcPr>
                    </m:mc>
                  </m:mcs>
                  <m:ctrlPr>
                    <w:rPr>
                      <w:rFonts w:ascii="Cambria Math" w:hAnsi="Cambria Math"/>
                      <w:i/>
                      <w:sz w:val="24"/>
                      <w:szCs w:val="24"/>
                    </w:rPr>
                  </m:ctrlPr>
                </m:mPr>
                <m:mr>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m:t>
                        </m:r>
                      </m:sub>
                    </m:sSub>
                    <m:ctrlPr>
                      <w:rPr>
                        <w:rFonts w:ascii="Cambria Math" w:eastAsia="Cambria Math" w:hAnsi="Cambria Math" w:cs="Cambria Math"/>
                        <w:i/>
                        <w:sz w:val="24"/>
                        <w:szCs w:val="24"/>
                      </w:rPr>
                    </m:ctrlPr>
                  </m:e>
                  <m:e>
                    <m:r>
                      <w:rPr>
                        <w:rFonts w:ascii="Cambria Math" w:eastAsia="Cambria Math" w:hAnsi="Cambria Math" w:cs="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m:t>
                        </m:r>
                      </m:sub>
                    </m:sSub>
                    <m:ctrlPr>
                      <w:rPr>
                        <w:rFonts w:ascii="Cambria Math" w:eastAsia="Cambria Math" w:hAnsi="Cambria Math" w:cs="Cambria Math"/>
                        <w:i/>
                        <w:sz w:val="24"/>
                        <w:szCs w:val="24"/>
                      </w:rPr>
                    </m:ctrlPr>
                  </m:e>
                  <m:e>
                    <m:ctrlPr>
                      <w:rPr>
                        <w:rFonts w:ascii="Cambria Math" w:eastAsia="Cambria Math" w:hAnsi="Cambria Math" w:cs="Cambria Math"/>
                        <w:i/>
                        <w:sz w:val="24"/>
                        <w:szCs w:val="24"/>
                      </w:rPr>
                    </m:ctrlPr>
                  </m:e>
                  <m:e>
                    <m:ctrlPr>
                      <w:rPr>
                        <w:rFonts w:ascii="Cambria Math" w:eastAsia="Cambria Math" w:hAnsi="Cambria Math" w:cs="Cambria Math"/>
                        <w:i/>
                        <w:sz w:val="24"/>
                        <w:szCs w:val="24"/>
                      </w:rPr>
                    </m:ctrlPr>
                  </m:e>
                  <m:e>
                    <m:ctrlPr>
                      <w:rPr>
                        <w:rFonts w:ascii="Cambria Math" w:eastAsia="Cambria Math" w:hAnsi="Cambria Math" w:cs="Cambria Math"/>
                        <w:i/>
                        <w:sz w:val="24"/>
                        <w:szCs w:val="24"/>
                      </w:rPr>
                    </m:ctrlPr>
                  </m:e>
                  <m:e>
                    <m:ctrlPr>
                      <w:rPr>
                        <w:rFonts w:ascii="Cambria Math" w:eastAsia="Cambria Math" w:hAnsi="Cambria Math" w:cs="Cambria Math"/>
                        <w:i/>
                        <w:sz w:val="24"/>
                        <w:szCs w:val="24"/>
                      </w:rPr>
                    </m:ctrlPr>
                  </m:e>
                </m:mr>
                <m:mr>
                  <m:e>
                    <m:r>
                      <w:rPr>
                        <w:rFonts w:ascii="Cambria Math" w:eastAsia="Cambria Math" w:hAnsi="Cambria Math" w:cs="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m:t>
                        </m:r>
                      </m:sub>
                    </m:sSub>
                    <m:ctrlPr>
                      <w:rPr>
                        <w:rFonts w:ascii="Cambria Math" w:eastAsia="Cambria Math" w:hAnsi="Cambria Math" w:cs="Cambria Math"/>
                        <w:i/>
                        <w:sz w:val="24"/>
                        <w:szCs w:val="24"/>
                      </w:rPr>
                    </m:ctrlPr>
                  </m:e>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e>
                    </m:d>
                    <m:ctrlPr>
                      <w:rPr>
                        <w:rFonts w:ascii="Cambria Math" w:eastAsia="Cambria Math" w:hAnsi="Cambria Math" w:cs="Cambria Math"/>
                        <w:i/>
                        <w:sz w:val="24"/>
                        <w:szCs w:val="24"/>
                      </w:rPr>
                    </m:ctrlPr>
                  </m:e>
                  <m:e>
                    <m:r>
                      <w:rPr>
                        <w:rFonts w:ascii="Cambria Math" w:eastAsia="Cambria Math" w:hAnsi="Cambria Math" w:cs="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ctrlPr>
                      <w:rPr>
                        <w:rFonts w:ascii="Cambria Math" w:eastAsia="Cambria Math" w:hAnsi="Cambria Math" w:cs="Cambria Math"/>
                        <w:i/>
                        <w:sz w:val="24"/>
                        <w:szCs w:val="24"/>
                      </w:rPr>
                    </m:ctrlPr>
                  </m:e>
                  <m:e>
                    <m:ctrlPr>
                      <w:rPr>
                        <w:rFonts w:ascii="Cambria Math" w:eastAsia="Cambria Math" w:hAnsi="Cambria Math" w:cs="Cambria Math"/>
                        <w:i/>
                        <w:sz w:val="24"/>
                        <w:szCs w:val="24"/>
                      </w:rPr>
                    </m:ctrlPr>
                  </m:e>
                  <m:e>
                    <m:ctrlPr>
                      <w:rPr>
                        <w:rFonts w:ascii="Cambria Math" w:eastAsia="Cambria Math" w:hAnsi="Cambria Math" w:cs="Cambria Math"/>
                        <w:i/>
                        <w:sz w:val="24"/>
                        <w:szCs w:val="24"/>
                      </w:rPr>
                    </m:ctrlPr>
                  </m:e>
                  <m:e>
                    <m:ctrlPr>
                      <w:rPr>
                        <w:rFonts w:ascii="Cambria Math" w:eastAsia="Cambria Math" w:hAnsi="Cambria Math" w:cs="Cambria Math"/>
                        <w:i/>
                        <w:sz w:val="24"/>
                        <w:szCs w:val="24"/>
                      </w:rPr>
                    </m:ctrlPr>
                  </m:e>
                </m:mr>
                <m:mr>
                  <m:e>
                    <m:ctrlPr>
                      <w:rPr>
                        <w:rFonts w:ascii="Cambria Math" w:eastAsia="Cambria Math" w:hAnsi="Cambria Math" w:cs="Cambria Math"/>
                        <w:i/>
                        <w:sz w:val="24"/>
                        <w:szCs w:val="24"/>
                      </w:rPr>
                    </m:ctrlPr>
                  </m:e>
                  <m:e>
                    <m:r>
                      <w:rPr>
                        <w:rFonts w:ascii="Cambria Math" w:eastAsia="Cambria Math" w:hAnsi="Cambria Math" w:cs="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ctrlPr>
                      <w:rPr>
                        <w:rFonts w:ascii="Cambria Math" w:eastAsia="Cambria Math" w:hAnsi="Cambria Math" w:cs="Cambria Math"/>
                        <w:i/>
                        <w:sz w:val="24"/>
                        <w:szCs w:val="24"/>
                      </w:rPr>
                    </m:ctrlPr>
                  </m:e>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3</m:t>
                            </m:r>
                          </m:sub>
                        </m:sSub>
                      </m:e>
                    </m:d>
                    <m:ctrlPr>
                      <w:rPr>
                        <w:rFonts w:ascii="Cambria Math" w:eastAsia="Cambria Math" w:hAnsi="Cambria Math" w:cs="Cambria Math"/>
                        <w:i/>
                        <w:sz w:val="24"/>
                        <w:szCs w:val="24"/>
                      </w:rPr>
                    </m:ctrlPr>
                  </m:e>
                  <m:e>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3</m:t>
                        </m:r>
                      </m:sub>
                    </m:sSub>
                    <m:ctrlPr>
                      <w:rPr>
                        <w:rFonts w:ascii="Cambria Math" w:eastAsia="Cambria Math" w:hAnsi="Cambria Math" w:cs="Cambria Math"/>
                        <w:i/>
                        <w:sz w:val="24"/>
                        <w:szCs w:val="24"/>
                      </w:rPr>
                    </m:ctrlPr>
                  </m:e>
                  <m:e>
                    <m:ctrlPr>
                      <w:rPr>
                        <w:rFonts w:ascii="Cambria Math" w:eastAsia="Cambria Math" w:hAnsi="Cambria Math" w:cs="Cambria Math"/>
                        <w:i/>
                        <w:sz w:val="24"/>
                        <w:szCs w:val="24"/>
                      </w:rPr>
                    </m:ctrlPr>
                  </m:e>
                  <m:e>
                    <m:ctrlPr>
                      <w:rPr>
                        <w:rFonts w:ascii="Cambria Math" w:eastAsia="Cambria Math" w:hAnsi="Cambria Math" w:cs="Cambria Math"/>
                        <w:i/>
                        <w:sz w:val="24"/>
                        <w:szCs w:val="24"/>
                      </w:rPr>
                    </m:ctrlPr>
                  </m:e>
                </m:mr>
                <m:mr>
                  <m:e>
                    <m:ctrlPr>
                      <w:rPr>
                        <w:rFonts w:ascii="Cambria Math" w:eastAsia="Cambria Math" w:hAnsi="Cambria Math" w:cs="Cambria Math"/>
                        <w:i/>
                        <w:sz w:val="24"/>
                        <w:szCs w:val="24"/>
                      </w:rPr>
                    </m:ctrlPr>
                  </m:e>
                  <m:e>
                    <m:ctrlPr>
                      <w:rPr>
                        <w:rFonts w:ascii="Cambria Math" w:eastAsia="Cambria Math" w:hAnsi="Cambria Math" w:cs="Cambria Math"/>
                        <w:i/>
                        <w:sz w:val="24"/>
                        <w:szCs w:val="24"/>
                      </w:rPr>
                    </m:ctrlPr>
                  </m:e>
                  <m:e>
                    <m:r>
                      <w:rPr>
                        <w:rFonts w:ascii="Cambria Math" w:eastAsia="Cambria Math" w:hAnsi="Cambria Math" w:cs="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3</m:t>
                        </m:r>
                      </m:sub>
                    </m:sSub>
                    <m:ctrlPr>
                      <w:rPr>
                        <w:rFonts w:ascii="Cambria Math" w:eastAsia="Cambria Math" w:hAnsi="Cambria Math" w:cs="Cambria Math"/>
                        <w:i/>
                        <w:sz w:val="24"/>
                        <w:szCs w:val="24"/>
                      </w:rPr>
                    </m:ctrlPr>
                  </m:e>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4</m:t>
                            </m:r>
                          </m:sub>
                        </m:sSub>
                      </m:e>
                    </m:d>
                    <m:ctrlPr>
                      <w:rPr>
                        <w:rFonts w:ascii="Cambria Math" w:eastAsia="Cambria Math" w:hAnsi="Cambria Math" w:cs="Cambria Math"/>
                        <w:i/>
                        <w:sz w:val="24"/>
                        <w:szCs w:val="24"/>
                      </w:rPr>
                    </m:ctrlPr>
                  </m:e>
                  <m:e>
                    <m:r>
                      <w:rPr>
                        <w:rFonts w:ascii="Cambria Math" w:eastAsia="Cambria Math" w:hAnsi="Cambria Math" w:cs="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4</m:t>
                        </m:r>
                      </m:sub>
                    </m:sSub>
                    <m:ctrlPr>
                      <w:rPr>
                        <w:rFonts w:ascii="Cambria Math" w:eastAsia="Cambria Math" w:hAnsi="Cambria Math" w:cs="Cambria Math"/>
                        <w:i/>
                        <w:sz w:val="24"/>
                        <w:szCs w:val="24"/>
                      </w:rPr>
                    </m:ctrlPr>
                  </m:e>
                  <m:e>
                    <m:ctrlPr>
                      <w:rPr>
                        <w:rFonts w:ascii="Cambria Math" w:eastAsia="Cambria Math" w:hAnsi="Cambria Math" w:cs="Cambria Math"/>
                        <w:i/>
                        <w:sz w:val="24"/>
                        <w:szCs w:val="24"/>
                      </w:rPr>
                    </m:ctrlPr>
                  </m:e>
                </m:mr>
                <m:mr>
                  <m:e/>
                  <m:e/>
                  <m:e>
                    <m:ctrlPr>
                      <w:rPr>
                        <w:rFonts w:ascii="Cambria Math" w:eastAsia="Cambria Math" w:hAnsi="Cambria Math" w:cs="Cambria Math"/>
                        <w:i/>
                        <w:sz w:val="24"/>
                        <w:szCs w:val="24"/>
                      </w:rPr>
                    </m:ctrlPr>
                  </m:e>
                  <m:e>
                    <m:r>
                      <w:rPr>
                        <w:rFonts w:ascii="Cambria Math" w:eastAsia="Cambria Math" w:hAnsi="Cambria Math" w:cs="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j-2</m:t>
                        </m:r>
                      </m:sub>
                    </m:sSub>
                    <m:ctrlPr>
                      <w:rPr>
                        <w:rFonts w:ascii="Cambria Math" w:eastAsia="Cambria Math" w:hAnsi="Cambria Math" w:cs="Cambria Math"/>
                        <w:i/>
                        <w:sz w:val="24"/>
                        <w:szCs w:val="24"/>
                      </w:rPr>
                    </m:ctrlPr>
                  </m:e>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j-2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j-1</m:t>
                            </m:r>
                          </m:sub>
                        </m:sSub>
                      </m:e>
                    </m:d>
                    <m:ctrlPr>
                      <w:rPr>
                        <w:rFonts w:ascii="Cambria Math" w:eastAsia="Cambria Math" w:hAnsi="Cambria Math" w:cs="Cambria Math"/>
                        <w:i/>
                        <w:sz w:val="24"/>
                        <w:szCs w:val="24"/>
                      </w:rPr>
                    </m:ctrlPr>
                  </m:e>
                  <m:e>
                    <m:r>
                      <w:rPr>
                        <w:rFonts w:ascii="Cambria Math" w:eastAsia="Cambria Math" w:hAnsi="Cambria Math" w:cs="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j-1</m:t>
                        </m:r>
                      </m:sub>
                    </m:sSub>
                    <m:ctrlPr>
                      <w:rPr>
                        <w:rFonts w:ascii="Cambria Math" w:eastAsia="Cambria Math" w:hAnsi="Cambria Math" w:cs="Cambria Math"/>
                        <w:i/>
                        <w:sz w:val="24"/>
                        <w:szCs w:val="24"/>
                      </w:rPr>
                    </m:ctrlPr>
                  </m:e>
                </m:mr>
                <m:mr>
                  <m:e>
                    <m:ctrlPr>
                      <w:rPr>
                        <w:rFonts w:ascii="Cambria Math" w:eastAsia="Cambria Math" w:hAnsi="Cambria Math" w:cs="Cambria Math"/>
                        <w:i/>
                        <w:sz w:val="24"/>
                        <w:szCs w:val="24"/>
                      </w:rPr>
                    </m:ctrlPr>
                  </m:e>
                  <m:e>
                    <m:ctrlPr>
                      <w:rPr>
                        <w:rFonts w:ascii="Cambria Math" w:eastAsia="Cambria Math" w:hAnsi="Cambria Math" w:cs="Cambria Math"/>
                        <w:i/>
                        <w:sz w:val="24"/>
                        <w:szCs w:val="24"/>
                      </w:rPr>
                    </m:ctrlPr>
                  </m:e>
                  <m:e>
                    <m:ctrlPr>
                      <w:rPr>
                        <w:rFonts w:ascii="Cambria Math" w:eastAsia="Cambria Math" w:hAnsi="Cambria Math" w:cs="Cambria Math"/>
                        <w:i/>
                        <w:sz w:val="24"/>
                        <w:szCs w:val="24"/>
                      </w:rPr>
                    </m:ctrlPr>
                  </m:e>
                  <m:e>
                    <m:ctrlPr>
                      <w:rPr>
                        <w:rFonts w:ascii="Cambria Math" w:eastAsia="Cambria Math" w:hAnsi="Cambria Math" w:cs="Cambria Math"/>
                        <w:i/>
                        <w:sz w:val="24"/>
                        <w:szCs w:val="24"/>
                      </w:rPr>
                    </m:ctrlPr>
                  </m:e>
                  <m:e>
                    <m:r>
                      <w:rPr>
                        <w:rFonts w:ascii="Cambria Math" w:eastAsia="Cambria Math" w:hAnsi="Cambria Math" w:cs="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j-1</m:t>
                        </m:r>
                      </m:sub>
                    </m:sSub>
                    <m:ctrlPr>
                      <w:rPr>
                        <w:rFonts w:ascii="Cambria Math" w:eastAsia="Cambria Math" w:hAnsi="Cambria Math" w:cs="Cambria Math"/>
                        <w:i/>
                        <w:sz w:val="24"/>
                        <w:szCs w:val="24"/>
                      </w:rPr>
                    </m:ctrlPr>
                  </m:e>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j-1</m:t>
                        </m:r>
                      </m:sub>
                    </m:sSub>
                  </m:e>
                </m:mr>
              </m:m>
            </m:e>
          </m:d>
          <m:d>
            <m:dPr>
              <m:begChr m:val="["/>
              <m:endChr m:val="]"/>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e>
                </m:mr>
                <m:mr>
                  <m:e>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e>
                </m:mr>
                <m:mr>
                  <m:e>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ctrlPr>
                      <w:rPr>
                        <w:rFonts w:ascii="Cambria Math" w:eastAsia="Cambria Math" w:hAnsi="Cambria Math" w:cs="Cambria Math"/>
                        <w:i/>
                        <w:sz w:val="24"/>
                        <w:szCs w:val="24"/>
                      </w:rPr>
                    </m:ctrlPr>
                  </m:e>
                </m:mr>
                <m:mr>
                  <m:e>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4</m:t>
                        </m:r>
                      </m:sub>
                    </m:sSub>
                    <m:ctrlPr>
                      <w:rPr>
                        <w:rFonts w:ascii="Cambria Math" w:eastAsia="Cambria Math" w:hAnsi="Cambria Math" w:cs="Cambria Math"/>
                        <w:i/>
                        <w:sz w:val="24"/>
                        <w:szCs w:val="24"/>
                      </w:rPr>
                    </m:ctrlPr>
                  </m:e>
                </m:mr>
                <m:mr>
                  <m:e>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j-1</m:t>
                        </m:r>
                      </m:sub>
                    </m:sSub>
                    <m:ctrlPr>
                      <w:rPr>
                        <w:rFonts w:ascii="Cambria Math" w:eastAsia="Cambria Math" w:hAnsi="Cambria Math" w:cs="Cambria Math"/>
                        <w:i/>
                        <w:sz w:val="24"/>
                        <w:szCs w:val="24"/>
                      </w:rPr>
                    </m:ctrlPr>
                  </m:e>
                </m:mr>
                <m:mr>
                  <m:e>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j</m:t>
                        </m:r>
                      </m:sub>
                    </m:sSub>
                  </m:e>
                </m:mr>
              </m:m>
            </m:e>
          </m:d>
        </m:oMath>
      </m:oMathPara>
    </w:p>
    <w:p w:rsidR="00B31071" w:rsidRDefault="00A06996" w:rsidP="00A06996">
      <w:pPr>
        <w:spacing w:line="360" w:lineRule="auto"/>
        <w:ind w:left="7200" w:firstLine="720"/>
        <w:jc w:val="both"/>
        <w:rPr>
          <w:rStyle w:val="Strong"/>
          <w:b w:val="0"/>
          <w:color w:val="111111"/>
          <w:sz w:val="24"/>
          <w:szCs w:val="24"/>
        </w:rPr>
      </w:pPr>
      <w:r>
        <w:rPr>
          <w:rStyle w:val="Strong"/>
          <w:b w:val="0"/>
          <w:color w:val="111111"/>
          <w:sz w:val="24"/>
          <w:szCs w:val="24"/>
        </w:rPr>
        <w:t>(10.</w:t>
      </w:r>
      <w:r w:rsidR="00FD5B3F">
        <w:rPr>
          <w:rStyle w:val="Strong"/>
          <w:b w:val="0"/>
          <w:color w:val="111111"/>
          <w:sz w:val="24"/>
          <w:szCs w:val="24"/>
        </w:rPr>
        <w:t>6</w:t>
      </w:r>
      <w:r>
        <w:rPr>
          <w:rStyle w:val="Strong"/>
          <w:b w:val="0"/>
          <w:color w:val="111111"/>
          <w:sz w:val="24"/>
          <w:szCs w:val="24"/>
        </w:rPr>
        <w:t>)</w:t>
      </w:r>
    </w:p>
    <w:p w:rsidR="00FD5B3F" w:rsidRDefault="00FD5B3F" w:rsidP="000606DF">
      <w:pPr>
        <w:spacing w:line="360" w:lineRule="auto"/>
        <w:jc w:val="both"/>
        <w:rPr>
          <w:rStyle w:val="Strong"/>
          <w:b w:val="0"/>
          <w:color w:val="111111"/>
          <w:sz w:val="24"/>
          <w:szCs w:val="24"/>
        </w:rPr>
      </w:pPr>
    </w:p>
    <w:p w:rsidR="00EA5C1B" w:rsidRDefault="005B2434" w:rsidP="000634E7">
      <w:pPr>
        <w:spacing w:line="360" w:lineRule="auto"/>
        <w:ind w:firstLine="567"/>
        <w:jc w:val="both"/>
        <w:rPr>
          <w:rStyle w:val="Strong"/>
          <w:b w:val="0"/>
          <w:bCs w:val="0"/>
          <w:color w:val="111111"/>
          <w:sz w:val="24"/>
          <w:szCs w:val="24"/>
        </w:rPr>
      </w:pPr>
      <w:r w:rsidRPr="005B2434">
        <w:rPr>
          <w:rStyle w:val="Strong"/>
          <w:b w:val="0"/>
          <w:color w:val="111111"/>
          <w:sz w:val="24"/>
          <w:szCs w:val="24"/>
        </w:rPr>
        <w:t xml:space="preserve">Figure </w:t>
      </w:r>
      <w:r>
        <w:rPr>
          <w:rStyle w:val="Strong"/>
          <w:b w:val="0"/>
          <w:color w:val="111111"/>
          <w:sz w:val="24"/>
          <w:szCs w:val="24"/>
        </w:rPr>
        <w:t>10.3</w:t>
      </w:r>
      <w:r w:rsidRPr="005B2434">
        <w:rPr>
          <w:rStyle w:val="Strong"/>
          <w:b w:val="0"/>
          <w:color w:val="111111"/>
          <w:sz w:val="24"/>
          <w:szCs w:val="24"/>
        </w:rPr>
        <w:t xml:space="preserve"> </w:t>
      </w:r>
      <w:r>
        <w:rPr>
          <w:rStyle w:val="Strong"/>
          <w:b w:val="0"/>
          <w:color w:val="111111"/>
          <w:sz w:val="24"/>
          <w:szCs w:val="24"/>
        </w:rPr>
        <w:t>shows t</w:t>
      </w:r>
      <w:r w:rsidRPr="005B2434">
        <w:rPr>
          <w:rStyle w:val="Strong"/>
          <w:b w:val="0"/>
          <w:color w:val="111111"/>
          <w:sz w:val="24"/>
          <w:szCs w:val="24"/>
        </w:rPr>
        <w:t>he lumped mass–spring configuration</w:t>
      </w:r>
      <w:r>
        <w:rPr>
          <w:rStyle w:val="Strong"/>
          <w:b w:val="0"/>
          <w:color w:val="111111"/>
          <w:sz w:val="24"/>
          <w:szCs w:val="24"/>
        </w:rPr>
        <w:t xml:space="preserve"> </w:t>
      </w:r>
      <w:r w:rsidRPr="005B2434">
        <w:rPr>
          <w:rStyle w:val="Strong"/>
          <w:b w:val="0"/>
          <w:color w:val="111111"/>
          <w:sz w:val="24"/>
          <w:szCs w:val="24"/>
        </w:rPr>
        <w:t>at the j</w:t>
      </w:r>
      <w:r>
        <w:rPr>
          <w:rStyle w:val="Strong"/>
          <w:b w:val="0"/>
          <w:color w:val="111111"/>
          <w:sz w:val="24"/>
          <w:szCs w:val="24"/>
        </w:rPr>
        <w:t>-</w:t>
      </w:r>
      <w:proofErr w:type="spellStart"/>
      <w:r w:rsidRPr="005B2434">
        <w:rPr>
          <w:rStyle w:val="Strong"/>
          <w:b w:val="0"/>
          <w:color w:val="111111"/>
          <w:sz w:val="24"/>
          <w:szCs w:val="24"/>
        </w:rPr>
        <w:t>th</w:t>
      </w:r>
      <w:proofErr w:type="spellEnd"/>
      <w:r w:rsidRPr="005B2434">
        <w:rPr>
          <w:rStyle w:val="Strong"/>
          <w:b w:val="0"/>
          <w:color w:val="111111"/>
          <w:sz w:val="24"/>
          <w:szCs w:val="24"/>
        </w:rPr>
        <w:t xml:space="preserve"> node</w:t>
      </w:r>
      <w:r>
        <w:rPr>
          <w:rStyle w:val="Strong"/>
          <w:b w:val="0"/>
          <w:color w:val="111111"/>
          <w:sz w:val="24"/>
          <w:szCs w:val="24"/>
        </w:rPr>
        <w:t xml:space="preserve">. </w:t>
      </w:r>
      <w:r w:rsidR="000606DF" w:rsidRPr="000606DF">
        <w:rPr>
          <w:rStyle w:val="Strong"/>
          <w:b w:val="0"/>
          <w:color w:val="111111"/>
          <w:sz w:val="24"/>
          <w:szCs w:val="24"/>
        </w:rPr>
        <w:t xml:space="preserve">The force on the </w:t>
      </w:r>
      <w:r w:rsidR="008F5A57">
        <w:rPr>
          <w:rStyle w:val="Strong"/>
          <w:b w:val="0"/>
          <w:color w:val="111111"/>
          <w:sz w:val="24"/>
          <w:szCs w:val="24"/>
        </w:rPr>
        <w:t>j</w:t>
      </w:r>
      <w:r w:rsidR="000606DF">
        <w:rPr>
          <w:rStyle w:val="Strong"/>
          <w:b w:val="0"/>
          <w:color w:val="111111"/>
          <w:sz w:val="24"/>
          <w:szCs w:val="24"/>
        </w:rPr>
        <w:t>-</w:t>
      </w:r>
      <w:proofErr w:type="spellStart"/>
      <w:r w:rsidR="000606DF" w:rsidRPr="000606DF">
        <w:rPr>
          <w:rStyle w:val="Strong"/>
          <w:b w:val="0"/>
          <w:color w:val="111111"/>
          <w:sz w:val="24"/>
          <w:szCs w:val="24"/>
        </w:rPr>
        <w:t>th</w:t>
      </w:r>
      <w:proofErr w:type="spellEnd"/>
      <w:r w:rsidR="000606DF" w:rsidRPr="000606DF">
        <w:rPr>
          <w:rStyle w:val="Strong"/>
          <w:b w:val="0"/>
          <w:color w:val="111111"/>
          <w:sz w:val="24"/>
          <w:szCs w:val="24"/>
        </w:rPr>
        <w:t xml:space="preserve"> node contains</w:t>
      </w:r>
      <w:r w:rsidR="000606DF">
        <w:rPr>
          <w:rStyle w:val="Strong"/>
          <w:b w:val="0"/>
          <w:color w:val="111111"/>
          <w:sz w:val="24"/>
          <w:szCs w:val="24"/>
        </w:rPr>
        <w:t xml:space="preserve"> </w:t>
      </w:r>
      <w:r w:rsidR="000606DF" w:rsidRPr="000606DF">
        <w:rPr>
          <w:rStyle w:val="Strong"/>
          <w:b w:val="0"/>
          <w:color w:val="111111"/>
          <w:sz w:val="24"/>
          <w:szCs w:val="24"/>
        </w:rPr>
        <w:t xml:space="preserve">line tensions </w:t>
      </w:r>
      <m:oMath>
        <m:r>
          <w:rPr>
            <w:rStyle w:val="Strong"/>
            <w:rFonts w:ascii="Cambria Math" w:hAnsi="Cambria Math"/>
            <w:color w:val="111111"/>
            <w:sz w:val="24"/>
            <w:szCs w:val="24"/>
          </w:rPr>
          <m:t>T</m:t>
        </m:r>
      </m:oMath>
      <w:r w:rsidR="000606DF" w:rsidRPr="000606DF">
        <w:rPr>
          <w:rStyle w:val="Strong"/>
          <w:b w:val="0"/>
          <w:color w:val="111111"/>
          <w:sz w:val="24"/>
          <w:szCs w:val="24"/>
        </w:rPr>
        <w:t xml:space="preserve"> </w:t>
      </w:r>
      <w:proofErr w:type="gramStart"/>
      <w:r w:rsidR="000606DF" w:rsidRPr="000606DF">
        <w:rPr>
          <w:rStyle w:val="Strong"/>
          <w:b w:val="0"/>
          <w:color w:val="111111"/>
          <w:sz w:val="24"/>
          <w:szCs w:val="24"/>
        </w:rPr>
        <w:t xml:space="preserve">and </w:t>
      </w:r>
      <w:proofErr w:type="gramEnd"/>
      <m:oMath>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T</m:t>
            </m:r>
          </m:e>
          <m:sub>
            <m:r>
              <w:rPr>
                <w:rStyle w:val="Strong"/>
                <w:rFonts w:ascii="Cambria Math" w:hAnsi="Cambria Math"/>
                <w:color w:val="111111"/>
                <w:sz w:val="24"/>
                <w:szCs w:val="24"/>
              </w:rPr>
              <m:t>j-1</m:t>
            </m:r>
          </m:sub>
        </m:sSub>
      </m:oMath>
      <w:r w:rsidR="008F5A57">
        <w:rPr>
          <w:rStyle w:val="Strong"/>
          <w:b w:val="0"/>
          <w:bCs w:val="0"/>
          <w:color w:val="111111"/>
          <w:sz w:val="24"/>
          <w:szCs w:val="24"/>
        </w:rPr>
        <w:t>,</w:t>
      </w:r>
      <w:r w:rsidR="000606DF" w:rsidRPr="000606DF">
        <w:rPr>
          <w:rStyle w:val="Strong"/>
          <w:b w:val="0"/>
          <w:color w:val="111111"/>
          <w:sz w:val="24"/>
          <w:szCs w:val="24"/>
        </w:rPr>
        <w:t xml:space="preserve"> the angles between segment</w:t>
      </w:r>
      <w:r w:rsidR="008F5A57">
        <w:rPr>
          <w:rStyle w:val="Strong"/>
          <w:b w:val="0"/>
          <w:color w:val="111111"/>
          <w:sz w:val="24"/>
          <w:szCs w:val="24"/>
        </w:rPr>
        <w:t xml:space="preserve"> </w:t>
      </w:r>
      <w:r w:rsidR="000606DF" w:rsidRPr="000606DF">
        <w:rPr>
          <w:rStyle w:val="Strong"/>
          <w:b w:val="0"/>
          <w:color w:val="111111"/>
          <w:sz w:val="24"/>
          <w:szCs w:val="24"/>
        </w:rPr>
        <w:t xml:space="preserve">and x-axis </w:t>
      </w:r>
      <m:oMath>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θ</m:t>
            </m:r>
          </m:e>
          <m:sub>
            <m:r>
              <w:rPr>
                <w:rStyle w:val="Strong"/>
                <w:rFonts w:ascii="Cambria Math" w:hAnsi="Cambria Math"/>
                <w:color w:val="111111"/>
                <w:sz w:val="24"/>
                <w:szCs w:val="24"/>
              </w:rPr>
              <m:t>j</m:t>
            </m:r>
          </m:sub>
        </m:sSub>
      </m:oMath>
      <w:r w:rsidR="000606DF" w:rsidRPr="000606DF">
        <w:rPr>
          <w:rStyle w:val="Strong"/>
          <w:b w:val="0"/>
          <w:color w:val="111111"/>
          <w:sz w:val="24"/>
          <w:szCs w:val="24"/>
        </w:rPr>
        <w:t xml:space="preserve"> and </w:t>
      </w:r>
      <m:oMath>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θ</m:t>
            </m:r>
          </m:e>
          <m:sub>
            <m:r>
              <w:rPr>
                <w:rStyle w:val="Strong"/>
                <w:rFonts w:ascii="Cambria Math" w:hAnsi="Cambria Math"/>
                <w:color w:val="111111"/>
                <w:sz w:val="24"/>
                <w:szCs w:val="24"/>
              </w:rPr>
              <m:t>j-1</m:t>
            </m:r>
          </m:sub>
        </m:sSub>
      </m:oMath>
      <w:r w:rsidR="000606DF" w:rsidRPr="000606DF">
        <w:rPr>
          <w:rStyle w:val="Strong"/>
          <w:b w:val="0"/>
          <w:color w:val="111111"/>
          <w:sz w:val="24"/>
          <w:szCs w:val="24"/>
        </w:rPr>
        <w:t xml:space="preserve">, node gravity </w:t>
      </w:r>
      <m:oMath>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δ</m:t>
            </m:r>
          </m:e>
          <m:sub>
            <m:r>
              <w:rPr>
                <w:rStyle w:val="Strong"/>
                <w:rFonts w:ascii="Cambria Math" w:hAnsi="Cambria Math"/>
                <w:color w:val="111111"/>
                <w:sz w:val="24"/>
                <w:szCs w:val="24"/>
              </w:rPr>
              <m:t>j</m:t>
            </m:r>
          </m:sub>
        </m:sSub>
      </m:oMath>
      <w:r w:rsidR="000606DF" w:rsidRPr="000606DF">
        <w:rPr>
          <w:rStyle w:val="Strong"/>
          <w:b w:val="0"/>
          <w:color w:val="111111"/>
          <w:sz w:val="24"/>
          <w:szCs w:val="24"/>
        </w:rPr>
        <w:t xml:space="preserve">, drag forces </w:t>
      </w:r>
      <m:oMath>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f</m:t>
            </m:r>
          </m:e>
          <m:sub>
            <m:r>
              <w:rPr>
                <w:rStyle w:val="Strong"/>
                <w:rFonts w:ascii="Cambria Math" w:hAnsi="Cambria Math"/>
                <w:color w:val="111111"/>
                <w:sz w:val="24"/>
                <w:szCs w:val="24"/>
              </w:rPr>
              <m:t>dxj</m:t>
            </m:r>
          </m:sub>
        </m:sSub>
      </m:oMath>
      <w:r w:rsidR="008F5A57">
        <w:rPr>
          <w:rStyle w:val="Strong"/>
          <w:b w:val="0"/>
          <w:bCs w:val="0"/>
          <w:color w:val="111111"/>
          <w:sz w:val="24"/>
          <w:szCs w:val="24"/>
        </w:rPr>
        <w:t xml:space="preserve">and </w:t>
      </w:r>
      <m:oMath>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f</m:t>
            </m:r>
          </m:e>
          <m:sub>
            <m:r>
              <w:rPr>
                <w:rStyle w:val="Strong"/>
                <w:rFonts w:ascii="Cambria Math" w:hAnsi="Cambria Math"/>
                <w:color w:val="111111"/>
                <w:sz w:val="24"/>
                <w:szCs w:val="24"/>
              </w:rPr>
              <m:t>dzj</m:t>
            </m:r>
          </m:sub>
        </m:sSub>
      </m:oMath>
      <w:r w:rsidR="008F5A57">
        <w:rPr>
          <w:rStyle w:val="Strong"/>
          <w:b w:val="0"/>
          <w:bCs w:val="0"/>
          <w:color w:val="111111"/>
          <w:sz w:val="24"/>
          <w:szCs w:val="24"/>
        </w:rPr>
        <w:t xml:space="preserve">. </w:t>
      </w:r>
      <w:r w:rsidR="00EA5C1B">
        <w:rPr>
          <w:rStyle w:val="Strong"/>
          <w:b w:val="0"/>
          <w:bCs w:val="0"/>
          <w:color w:val="111111"/>
          <w:sz w:val="24"/>
          <w:szCs w:val="24"/>
        </w:rPr>
        <w:t>The forces for j-</w:t>
      </w:r>
      <w:proofErr w:type="spellStart"/>
      <w:r w:rsidR="00EA5C1B">
        <w:rPr>
          <w:rStyle w:val="Strong"/>
          <w:b w:val="0"/>
          <w:bCs w:val="0"/>
          <w:color w:val="111111"/>
          <w:sz w:val="24"/>
          <w:szCs w:val="24"/>
        </w:rPr>
        <w:t>th</w:t>
      </w:r>
      <w:proofErr w:type="spellEnd"/>
      <w:r w:rsidR="00EA5C1B">
        <w:rPr>
          <w:rStyle w:val="Strong"/>
          <w:b w:val="0"/>
          <w:bCs w:val="0"/>
          <w:color w:val="111111"/>
          <w:sz w:val="24"/>
          <w:szCs w:val="24"/>
        </w:rPr>
        <w:t xml:space="preserve"> node can be </w:t>
      </w:r>
      <w:r w:rsidR="00FD5B3F">
        <w:rPr>
          <w:rStyle w:val="Strong"/>
          <w:b w:val="0"/>
          <w:bCs w:val="0"/>
          <w:color w:val="111111"/>
          <w:sz w:val="24"/>
          <w:szCs w:val="24"/>
        </w:rPr>
        <w:t xml:space="preserve">written as </w:t>
      </w:r>
    </w:p>
    <w:p w:rsidR="005B2434" w:rsidRDefault="005B2434" w:rsidP="005B2434">
      <w:pPr>
        <w:spacing w:line="360" w:lineRule="auto"/>
        <w:jc w:val="center"/>
        <w:rPr>
          <w:rStyle w:val="Strong"/>
          <w:b w:val="0"/>
          <w:bCs w:val="0"/>
          <w:color w:val="111111"/>
          <w:sz w:val="24"/>
          <w:szCs w:val="24"/>
        </w:rPr>
      </w:pPr>
      <w:r w:rsidRPr="005B2434">
        <w:rPr>
          <w:noProof/>
          <w:lang w:val="en-MY" w:eastAsia="ja-JP"/>
        </w:rPr>
        <w:drawing>
          <wp:inline distT="0" distB="0" distL="0" distR="0" wp14:anchorId="04CDD4CE" wp14:editId="6769A346">
            <wp:extent cx="2619375" cy="1819275"/>
            <wp:effectExtent l="0" t="0" r="9525" b="9525"/>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2619375" cy="1819275"/>
                    </a:xfrm>
                    <a:prstGeom prst="rect">
                      <a:avLst/>
                    </a:prstGeom>
                  </pic:spPr>
                </pic:pic>
              </a:graphicData>
            </a:graphic>
          </wp:inline>
        </w:drawing>
      </w:r>
    </w:p>
    <w:p w:rsidR="005B2434" w:rsidRDefault="005B2434" w:rsidP="005B2434">
      <w:pPr>
        <w:spacing w:line="360" w:lineRule="auto"/>
        <w:jc w:val="center"/>
        <w:rPr>
          <w:rStyle w:val="Strong"/>
          <w:b w:val="0"/>
          <w:bCs w:val="0"/>
          <w:color w:val="111111"/>
          <w:sz w:val="24"/>
          <w:szCs w:val="24"/>
        </w:rPr>
      </w:pPr>
      <w:r w:rsidRPr="005B2434">
        <w:rPr>
          <w:rStyle w:val="Strong"/>
          <w:bCs w:val="0"/>
          <w:color w:val="111111"/>
          <w:sz w:val="24"/>
          <w:szCs w:val="24"/>
        </w:rPr>
        <w:t>Figure 10.3:</w:t>
      </w:r>
      <w:r w:rsidRPr="005B2434">
        <w:rPr>
          <w:rStyle w:val="Strong"/>
          <w:b w:val="0"/>
          <w:bCs w:val="0"/>
          <w:color w:val="111111"/>
          <w:sz w:val="24"/>
          <w:szCs w:val="24"/>
        </w:rPr>
        <w:t xml:space="preserve"> Lumped mass–spring configuration at j</w:t>
      </w:r>
      <w:r>
        <w:rPr>
          <w:rStyle w:val="Strong"/>
          <w:b w:val="0"/>
          <w:bCs w:val="0"/>
          <w:color w:val="111111"/>
          <w:sz w:val="24"/>
          <w:szCs w:val="24"/>
        </w:rPr>
        <w:t>-</w:t>
      </w:r>
      <w:proofErr w:type="spellStart"/>
      <w:r w:rsidRPr="005B2434">
        <w:rPr>
          <w:rStyle w:val="Strong"/>
          <w:b w:val="0"/>
          <w:bCs w:val="0"/>
          <w:color w:val="111111"/>
          <w:sz w:val="24"/>
          <w:szCs w:val="24"/>
        </w:rPr>
        <w:t>th</w:t>
      </w:r>
      <w:proofErr w:type="spellEnd"/>
      <w:r w:rsidRPr="005B2434">
        <w:rPr>
          <w:rStyle w:val="Strong"/>
          <w:b w:val="0"/>
          <w:bCs w:val="0"/>
          <w:color w:val="111111"/>
          <w:sz w:val="24"/>
          <w:szCs w:val="24"/>
        </w:rPr>
        <w:t xml:space="preserve"> node</w:t>
      </w:r>
    </w:p>
    <w:p w:rsidR="00EA5C1B" w:rsidRPr="006803AC" w:rsidRDefault="00D55C7F" w:rsidP="00EA5C1B">
      <w:pPr>
        <w:spacing w:line="360" w:lineRule="auto"/>
        <w:jc w:val="both"/>
        <w:rPr>
          <w:rStyle w:val="Strong"/>
          <w:b w:val="0"/>
          <w:color w:val="111111"/>
          <w:sz w:val="24"/>
          <w:szCs w:val="24"/>
        </w:rPr>
      </w:pPr>
      <m:oMath>
        <m:d>
          <m:dPr>
            <m:begChr m:val="["/>
            <m:endChr m:val="]"/>
            <m:ctrlPr>
              <w:rPr>
                <w:rStyle w:val="Strong"/>
                <w:rFonts w:ascii="Cambria Math" w:hAnsi="Cambria Math"/>
                <w:b w:val="0"/>
                <w:bCs w:val="0"/>
                <w:i/>
                <w:color w:val="111111"/>
                <w:sz w:val="24"/>
                <w:szCs w:val="24"/>
              </w:rPr>
            </m:ctrlPr>
          </m:dPr>
          <m:e>
            <m:m>
              <m:mPr>
                <m:mcs>
                  <m:mc>
                    <m:mcPr>
                      <m:count m:val="1"/>
                      <m:mcJc m:val="center"/>
                    </m:mcPr>
                  </m:mc>
                </m:mcs>
                <m:ctrlPr>
                  <w:rPr>
                    <w:rStyle w:val="Strong"/>
                    <w:rFonts w:ascii="Cambria Math" w:hAnsi="Cambria Math"/>
                    <w:b w:val="0"/>
                    <w:bCs w:val="0"/>
                    <w:i/>
                    <w:color w:val="111111"/>
                    <w:sz w:val="24"/>
                    <w:szCs w:val="24"/>
                  </w:rPr>
                </m:ctrlPr>
              </m:mPr>
              <m:mr>
                <m:e>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F</m:t>
                      </m:r>
                    </m:e>
                    <m:sub>
                      <m:r>
                        <w:rPr>
                          <w:rStyle w:val="Strong"/>
                          <w:rFonts w:ascii="Cambria Math" w:hAnsi="Cambria Math"/>
                          <w:color w:val="111111"/>
                          <w:sz w:val="24"/>
                          <w:szCs w:val="24"/>
                        </w:rPr>
                        <m:t>xj</m:t>
                      </m:r>
                    </m:sub>
                  </m:sSub>
                </m:e>
              </m:mr>
              <m:mr>
                <m:e>
                  <m:r>
                    <m:rPr>
                      <m:sty m:val="p"/>
                    </m:rPr>
                    <w:rPr>
                      <w:rStyle w:val="Strong"/>
                      <w:rFonts w:ascii="Cambria Math" w:hAnsi="Cambria Math"/>
                      <w:color w:val="111111"/>
                      <w:sz w:val="24"/>
                      <w:szCs w:val="24"/>
                    </w:rPr>
                    <m:t xml:space="preserve"> </m:t>
                  </m:r>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F</m:t>
                      </m:r>
                    </m:e>
                    <m:sub>
                      <m:r>
                        <w:rPr>
                          <w:rStyle w:val="Strong"/>
                          <w:rFonts w:ascii="Cambria Math" w:hAnsi="Cambria Math"/>
                          <w:color w:val="111111"/>
                          <w:sz w:val="24"/>
                          <w:szCs w:val="24"/>
                        </w:rPr>
                        <m:t>zj</m:t>
                      </m:r>
                    </m:sub>
                  </m:sSub>
                </m:e>
              </m:mr>
            </m:m>
          </m:e>
        </m:d>
        <m:r>
          <w:rPr>
            <w:rStyle w:val="Strong"/>
            <w:rFonts w:ascii="Cambria Math" w:hAnsi="Cambria Math"/>
            <w:color w:val="111111"/>
            <w:sz w:val="24"/>
            <w:szCs w:val="24"/>
          </w:rPr>
          <m:t>=</m:t>
        </m:r>
        <m:d>
          <m:dPr>
            <m:begChr m:val="["/>
            <m:endChr m:val="]"/>
            <m:ctrlPr>
              <w:rPr>
                <w:rStyle w:val="Strong"/>
                <w:rFonts w:ascii="Cambria Math" w:hAnsi="Cambria Math"/>
                <w:b w:val="0"/>
                <w:bCs w:val="0"/>
                <w:i/>
                <w:color w:val="111111"/>
                <w:sz w:val="24"/>
                <w:szCs w:val="24"/>
              </w:rPr>
            </m:ctrlPr>
          </m:dPr>
          <m:e>
            <m:m>
              <m:mPr>
                <m:mcs>
                  <m:mc>
                    <m:mcPr>
                      <m:count m:val="1"/>
                      <m:mcJc m:val="center"/>
                    </m:mcPr>
                  </m:mc>
                </m:mcs>
                <m:ctrlPr>
                  <w:rPr>
                    <w:rStyle w:val="Strong"/>
                    <w:rFonts w:ascii="Cambria Math" w:hAnsi="Cambria Math"/>
                    <w:b w:val="0"/>
                    <w:bCs w:val="0"/>
                    <w:i/>
                    <w:color w:val="111111"/>
                    <w:sz w:val="24"/>
                    <w:szCs w:val="24"/>
                  </w:rPr>
                </m:ctrlPr>
              </m:mPr>
              <m:mr>
                <m:e>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T</m:t>
                      </m:r>
                    </m:e>
                    <m:sub>
                      <m:r>
                        <w:rPr>
                          <w:rStyle w:val="Strong"/>
                          <w:rFonts w:ascii="Cambria Math" w:hAnsi="Cambria Math"/>
                          <w:color w:val="111111"/>
                          <w:sz w:val="24"/>
                          <w:szCs w:val="24"/>
                        </w:rPr>
                        <m:t>j</m:t>
                      </m:r>
                    </m:sub>
                  </m:sSub>
                  <m:func>
                    <m:funcPr>
                      <m:ctrlPr>
                        <w:rPr>
                          <w:rStyle w:val="Strong"/>
                          <w:rFonts w:ascii="Cambria Math" w:hAnsi="Cambria Math"/>
                          <w:b w:val="0"/>
                          <w:bCs w:val="0"/>
                          <w:i/>
                          <w:color w:val="111111"/>
                          <w:sz w:val="24"/>
                          <w:szCs w:val="24"/>
                        </w:rPr>
                      </m:ctrlPr>
                    </m:funcPr>
                    <m:fName>
                      <m:r>
                        <m:rPr>
                          <m:sty m:val="p"/>
                        </m:rPr>
                        <w:rPr>
                          <w:rStyle w:val="Strong"/>
                          <w:rFonts w:ascii="Cambria Math" w:hAnsi="Cambria Math"/>
                          <w:color w:val="111111"/>
                          <w:sz w:val="24"/>
                          <w:szCs w:val="24"/>
                        </w:rPr>
                        <m:t>cos</m:t>
                      </m:r>
                    </m:fName>
                    <m:e>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θ</m:t>
                          </m:r>
                        </m:e>
                        <m:sub>
                          <m:r>
                            <w:rPr>
                              <w:rStyle w:val="Strong"/>
                              <w:rFonts w:ascii="Cambria Math" w:hAnsi="Cambria Math"/>
                              <w:color w:val="111111"/>
                              <w:sz w:val="24"/>
                              <w:szCs w:val="24"/>
                            </w:rPr>
                            <m:t>j</m:t>
                          </m:r>
                        </m:sub>
                      </m:sSub>
                    </m:e>
                  </m:func>
                  <m:r>
                    <w:rPr>
                      <w:rStyle w:val="Strong"/>
                      <w:rFonts w:ascii="Cambria Math" w:hAnsi="Cambria Math"/>
                      <w:color w:val="111111"/>
                      <w:sz w:val="24"/>
                      <w:szCs w:val="24"/>
                    </w:rPr>
                    <m:t>-</m:t>
                  </m:r>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T</m:t>
                      </m:r>
                    </m:e>
                    <m:sub>
                      <m:r>
                        <w:rPr>
                          <w:rStyle w:val="Strong"/>
                          <w:rFonts w:ascii="Cambria Math" w:hAnsi="Cambria Math"/>
                          <w:color w:val="111111"/>
                          <w:sz w:val="24"/>
                          <w:szCs w:val="24"/>
                        </w:rPr>
                        <m:t>j-1</m:t>
                      </m:r>
                    </m:sub>
                  </m:sSub>
                  <m:func>
                    <m:funcPr>
                      <m:ctrlPr>
                        <w:rPr>
                          <w:rStyle w:val="Strong"/>
                          <w:rFonts w:ascii="Cambria Math" w:hAnsi="Cambria Math"/>
                          <w:b w:val="0"/>
                          <w:bCs w:val="0"/>
                          <w:i/>
                          <w:color w:val="111111"/>
                          <w:sz w:val="24"/>
                          <w:szCs w:val="24"/>
                        </w:rPr>
                      </m:ctrlPr>
                    </m:funcPr>
                    <m:fName>
                      <m:r>
                        <m:rPr>
                          <m:sty m:val="p"/>
                        </m:rPr>
                        <w:rPr>
                          <w:rStyle w:val="Strong"/>
                          <w:rFonts w:ascii="Cambria Math" w:hAnsi="Cambria Math"/>
                          <w:color w:val="111111"/>
                          <w:sz w:val="24"/>
                          <w:szCs w:val="24"/>
                        </w:rPr>
                        <m:t>cos</m:t>
                      </m:r>
                    </m:fName>
                    <m:e>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θ</m:t>
                          </m:r>
                        </m:e>
                        <m:sub>
                          <m:r>
                            <w:rPr>
                              <w:rStyle w:val="Strong"/>
                              <w:rFonts w:ascii="Cambria Math" w:hAnsi="Cambria Math"/>
                              <w:color w:val="111111"/>
                              <w:sz w:val="24"/>
                              <w:szCs w:val="24"/>
                            </w:rPr>
                            <m:t>j-1</m:t>
                          </m:r>
                        </m:sub>
                      </m:sSub>
                    </m:e>
                  </m:func>
                  <m:r>
                    <w:rPr>
                      <w:rStyle w:val="Strong"/>
                      <w:rFonts w:ascii="Cambria Math" w:hAnsi="Cambria Math"/>
                      <w:color w:val="111111"/>
                      <w:sz w:val="24"/>
                      <w:szCs w:val="24"/>
                    </w:rPr>
                    <m:t>-</m:t>
                  </m:r>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f</m:t>
                      </m:r>
                    </m:e>
                    <m:sub>
                      <m:r>
                        <w:rPr>
                          <w:rStyle w:val="Strong"/>
                          <w:rFonts w:ascii="Cambria Math" w:hAnsi="Cambria Math"/>
                          <w:color w:val="111111"/>
                          <w:sz w:val="24"/>
                          <w:szCs w:val="24"/>
                        </w:rPr>
                        <m:t>dxj</m:t>
                      </m:r>
                    </m:sub>
                  </m:sSub>
                </m:e>
              </m:mr>
              <m:mr>
                <m:e>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T</m:t>
                      </m:r>
                    </m:e>
                    <m:sub>
                      <m:r>
                        <w:rPr>
                          <w:rStyle w:val="Strong"/>
                          <w:rFonts w:ascii="Cambria Math" w:hAnsi="Cambria Math"/>
                          <w:color w:val="111111"/>
                          <w:sz w:val="24"/>
                          <w:szCs w:val="24"/>
                        </w:rPr>
                        <m:t>j</m:t>
                      </m:r>
                    </m:sub>
                  </m:sSub>
                  <m:func>
                    <m:funcPr>
                      <m:ctrlPr>
                        <w:rPr>
                          <w:rStyle w:val="Strong"/>
                          <w:rFonts w:ascii="Cambria Math" w:hAnsi="Cambria Math"/>
                          <w:b w:val="0"/>
                          <w:bCs w:val="0"/>
                          <w:i/>
                          <w:color w:val="111111"/>
                          <w:sz w:val="24"/>
                          <w:szCs w:val="24"/>
                        </w:rPr>
                      </m:ctrlPr>
                    </m:funcPr>
                    <m:fName>
                      <m:r>
                        <m:rPr>
                          <m:sty m:val="p"/>
                        </m:rPr>
                        <w:rPr>
                          <w:rStyle w:val="Strong"/>
                          <w:rFonts w:ascii="Cambria Math" w:hAnsi="Cambria Math"/>
                          <w:color w:val="111111"/>
                          <w:sz w:val="24"/>
                          <w:szCs w:val="24"/>
                        </w:rPr>
                        <m:t>sin</m:t>
                      </m:r>
                    </m:fName>
                    <m:e>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θ</m:t>
                          </m:r>
                        </m:e>
                        <m:sub>
                          <m:r>
                            <w:rPr>
                              <w:rStyle w:val="Strong"/>
                              <w:rFonts w:ascii="Cambria Math" w:hAnsi="Cambria Math"/>
                              <w:color w:val="111111"/>
                              <w:sz w:val="24"/>
                              <w:szCs w:val="24"/>
                            </w:rPr>
                            <m:t>j</m:t>
                          </m:r>
                        </m:sub>
                      </m:sSub>
                    </m:e>
                  </m:func>
                  <m:r>
                    <w:rPr>
                      <w:rStyle w:val="Strong"/>
                      <w:rFonts w:ascii="Cambria Math" w:hAnsi="Cambria Math"/>
                      <w:color w:val="111111"/>
                      <w:sz w:val="24"/>
                      <w:szCs w:val="24"/>
                    </w:rPr>
                    <m:t>-</m:t>
                  </m:r>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T</m:t>
                      </m:r>
                    </m:e>
                    <m:sub>
                      <m:r>
                        <w:rPr>
                          <w:rStyle w:val="Strong"/>
                          <w:rFonts w:ascii="Cambria Math" w:hAnsi="Cambria Math"/>
                          <w:color w:val="111111"/>
                          <w:sz w:val="24"/>
                          <w:szCs w:val="24"/>
                        </w:rPr>
                        <m:t>j-1</m:t>
                      </m:r>
                    </m:sub>
                  </m:sSub>
                  <m:func>
                    <m:funcPr>
                      <m:ctrlPr>
                        <w:rPr>
                          <w:rStyle w:val="Strong"/>
                          <w:rFonts w:ascii="Cambria Math" w:hAnsi="Cambria Math"/>
                          <w:b w:val="0"/>
                          <w:bCs w:val="0"/>
                          <w:i/>
                          <w:color w:val="111111"/>
                          <w:sz w:val="24"/>
                          <w:szCs w:val="24"/>
                        </w:rPr>
                      </m:ctrlPr>
                    </m:funcPr>
                    <m:fName>
                      <m:r>
                        <m:rPr>
                          <m:sty m:val="p"/>
                        </m:rPr>
                        <w:rPr>
                          <w:rStyle w:val="Strong"/>
                          <w:rFonts w:ascii="Cambria Math" w:hAnsi="Cambria Math"/>
                          <w:color w:val="111111"/>
                          <w:sz w:val="24"/>
                          <w:szCs w:val="24"/>
                        </w:rPr>
                        <m:t>sin</m:t>
                      </m:r>
                    </m:fName>
                    <m:e>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θ</m:t>
                          </m:r>
                        </m:e>
                        <m:sub>
                          <m:r>
                            <w:rPr>
                              <w:rStyle w:val="Strong"/>
                              <w:rFonts w:ascii="Cambria Math" w:hAnsi="Cambria Math"/>
                              <w:color w:val="111111"/>
                              <w:sz w:val="24"/>
                              <w:szCs w:val="24"/>
                            </w:rPr>
                            <m:t>j-1</m:t>
                          </m:r>
                        </m:sub>
                      </m:sSub>
                    </m:e>
                  </m:func>
                  <m:r>
                    <w:rPr>
                      <w:rStyle w:val="Strong"/>
                      <w:rFonts w:ascii="Cambria Math" w:hAnsi="Cambria Math"/>
                      <w:color w:val="111111"/>
                      <w:sz w:val="24"/>
                      <w:szCs w:val="24"/>
                    </w:rPr>
                    <m:t>-</m:t>
                  </m:r>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f</m:t>
                      </m:r>
                    </m:e>
                    <m:sub>
                      <m:r>
                        <w:rPr>
                          <w:rStyle w:val="Strong"/>
                          <w:rFonts w:ascii="Cambria Math" w:hAnsi="Cambria Math"/>
                          <w:color w:val="111111"/>
                          <w:sz w:val="24"/>
                          <w:szCs w:val="24"/>
                        </w:rPr>
                        <m:t>dzj</m:t>
                      </m:r>
                    </m:sub>
                  </m:sSub>
                  <m:r>
                    <w:rPr>
                      <w:rStyle w:val="Strong"/>
                      <w:rFonts w:ascii="Cambria Math" w:hAnsi="Cambria Math"/>
                      <w:color w:val="111111"/>
                      <w:sz w:val="24"/>
                      <w:szCs w:val="24"/>
                    </w:rPr>
                    <m:t>-</m:t>
                  </m:r>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δ</m:t>
                      </m:r>
                    </m:e>
                    <m:sub>
                      <m:r>
                        <w:rPr>
                          <w:rStyle w:val="Strong"/>
                          <w:rFonts w:ascii="Cambria Math" w:hAnsi="Cambria Math"/>
                          <w:color w:val="111111"/>
                          <w:sz w:val="24"/>
                          <w:szCs w:val="24"/>
                        </w:rPr>
                        <m:t>j</m:t>
                      </m:r>
                    </m:sub>
                  </m:sSub>
                </m:e>
              </m:mr>
            </m:m>
          </m:e>
        </m:d>
      </m:oMath>
      <w:r w:rsidR="00FD5B3F">
        <w:rPr>
          <w:rStyle w:val="Strong"/>
          <w:b w:val="0"/>
          <w:bCs w:val="0"/>
          <w:color w:val="111111"/>
          <w:sz w:val="24"/>
          <w:szCs w:val="24"/>
        </w:rPr>
        <w:t xml:space="preserve"> </w:t>
      </w:r>
      <w:r w:rsidR="00FD5B3F">
        <w:rPr>
          <w:rStyle w:val="Strong"/>
          <w:b w:val="0"/>
          <w:bCs w:val="0"/>
          <w:color w:val="111111"/>
          <w:sz w:val="24"/>
          <w:szCs w:val="24"/>
        </w:rPr>
        <w:tab/>
      </w:r>
      <w:r w:rsidR="00FD5B3F">
        <w:rPr>
          <w:rStyle w:val="Strong"/>
          <w:b w:val="0"/>
          <w:bCs w:val="0"/>
          <w:color w:val="111111"/>
          <w:sz w:val="24"/>
          <w:szCs w:val="24"/>
        </w:rPr>
        <w:tab/>
      </w:r>
      <w:r w:rsidR="00FD5B3F">
        <w:rPr>
          <w:rStyle w:val="Strong"/>
          <w:b w:val="0"/>
          <w:bCs w:val="0"/>
          <w:color w:val="111111"/>
          <w:sz w:val="24"/>
          <w:szCs w:val="24"/>
        </w:rPr>
        <w:tab/>
      </w:r>
      <w:r w:rsidR="00FD5B3F">
        <w:rPr>
          <w:rStyle w:val="Strong"/>
          <w:b w:val="0"/>
          <w:bCs w:val="0"/>
          <w:color w:val="111111"/>
          <w:sz w:val="24"/>
          <w:szCs w:val="24"/>
        </w:rPr>
        <w:tab/>
      </w:r>
      <w:r w:rsidR="00FD5B3F">
        <w:rPr>
          <w:rStyle w:val="Strong"/>
          <w:b w:val="0"/>
          <w:bCs w:val="0"/>
          <w:color w:val="111111"/>
          <w:sz w:val="24"/>
          <w:szCs w:val="24"/>
        </w:rPr>
        <w:tab/>
        <w:t>(10.7)</w:t>
      </w:r>
    </w:p>
    <w:p w:rsidR="00EA5C1B" w:rsidRDefault="00EA5C1B" w:rsidP="000606DF">
      <w:pPr>
        <w:spacing w:line="360" w:lineRule="auto"/>
        <w:jc w:val="both"/>
        <w:rPr>
          <w:rStyle w:val="Strong"/>
          <w:b w:val="0"/>
          <w:bCs w:val="0"/>
          <w:color w:val="111111"/>
          <w:sz w:val="24"/>
          <w:szCs w:val="24"/>
        </w:rPr>
      </w:pPr>
    </w:p>
    <w:p w:rsidR="00FD5B3F" w:rsidRDefault="00FD5B3F" w:rsidP="00FD5B3F">
      <w:pPr>
        <w:spacing w:line="360" w:lineRule="auto"/>
        <w:ind w:firstLine="567"/>
        <w:jc w:val="both"/>
        <w:rPr>
          <w:rStyle w:val="Strong"/>
          <w:b w:val="0"/>
          <w:color w:val="111111"/>
          <w:sz w:val="24"/>
          <w:szCs w:val="24"/>
        </w:rPr>
      </w:pPr>
      <w:r w:rsidRPr="006803AC">
        <w:rPr>
          <w:rStyle w:val="Strong"/>
          <w:b w:val="0"/>
          <w:color w:val="111111"/>
          <w:sz w:val="24"/>
          <w:szCs w:val="24"/>
        </w:rPr>
        <w:t xml:space="preserve">Drag forces </w:t>
      </w:r>
      <m:oMath>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f</m:t>
            </m:r>
          </m:e>
          <m:sub>
            <m:r>
              <w:rPr>
                <w:rStyle w:val="Strong"/>
                <w:rFonts w:ascii="Cambria Math" w:hAnsi="Cambria Math"/>
                <w:color w:val="111111"/>
                <w:sz w:val="24"/>
                <w:szCs w:val="24"/>
              </w:rPr>
              <m:t>dxj</m:t>
            </m:r>
          </m:sub>
        </m:sSub>
      </m:oMath>
      <w:r>
        <w:rPr>
          <w:rStyle w:val="Strong"/>
          <w:b w:val="0"/>
          <w:bCs w:val="0"/>
          <w:color w:val="111111"/>
          <w:sz w:val="24"/>
          <w:szCs w:val="24"/>
        </w:rPr>
        <w:t xml:space="preserve"> </w:t>
      </w:r>
      <w:r w:rsidRPr="006803AC">
        <w:rPr>
          <w:rStyle w:val="Strong"/>
          <w:b w:val="0"/>
          <w:color w:val="111111"/>
          <w:sz w:val="24"/>
          <w:szCs w:val="24"/>
        </w:rPr>
        <w:t xml:space="preserve">and </w:t>
      </w:r>
      <m:oMath>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f</m:t>
            </m:r>
          </m:e>
          <m:sub>
            <m:r>
              <w:rPr>
                <w:rStyle w:val="Strong"/>
                <w:rFonts w:ascii="Cambria Math" w:hAnsi="Cambria Math"/>
                <w:color w:val="111111"/>
                <w:sz w:val="24"/>
                <w:szCs w:val="24"/>
              </w:rPr>
              <m:t>dzj</m:t>
            </m:r>
          </m:sub>
        </m:sSub>
      </m:oMath>
      <w:r w:rsidRPr="006803AC">
        <w:rPr>
          <w:rStyle w:val="Strong"/>
          <w:b w:val="0"/>
          <w:color w:val="111111"/>
          <w:sz w:val="24"/>
          <w:szCs w:val="24"/>
        </w:rPr>
        <w:t xml:space="preserve"> may be derived from</w:t>
      </w:r>
      <w:r>
        <w:rPr>
          <w:rStyle w:val="Strong"/>
          <w:b w:val="0"/>
          <w:color w:val="111111"/>
          <w:sz w:val="24"/>
          <w:szCs w:val="24"/>
        </w:rPr>
        <w:t xml:space="preserve"> </w:t>
      </w:r>
      <w:r w:rsidRPr="006803AC">
        <w:rPr>
          <w:rStyle w:val="Strong"/>
          <w:b w:val="0"/>
          <w:color w:val="111111"/>
          <w:sz w:val="24"/>
          <w:szCs w:val="24"/>
        </w:rPr>
        <w:t>Morrison equations as follows</w:t>
      </w:r>
    </w:p>
    <w:p w:rsidR="00FD5B3F" w:rsidRDefault="00FD5B3F" w:rsidP="00FD5B3F">
      <w:pPr>
        <w:spacing w:line="360" w:lineRule="auto"/>
        <w:jc w:val="both"/>
        <w:rPr>
          <w:rStyle w:val="Strong"/>
          <w:b w:val="0"/>
          <w:color w:val="111111"/>
          <w:sz w:val="24"/>
          <w:szCs w:val="24"/>
        </w:rPr>
      </w:pPr>
    </w:p>
    <w:p w:rsidR="00FD5B3F" w:rsidRDefault="00D55C7F" w:rsidP="00FD5B3F">
      <w:pPr>
        <w:spacing w:line="360" w:lineRule="auto"/>
        <w:jc w:val="both"/>
        <w:rPr>
          <w:rStyle w:val="Strong"/>
          <w:b w:val="0"/>
          <w:bCs w:val="0"/>
          <w:color w:val="111111"/>
          <w:sz w:val="24"/>
          <w:szCs w:val="24"/>
        </w:rPr>
      </w:pPr>
      <m:oMath>
        <m:d>
          <m:dPr>
            <m:begChr m:val="["/>
            <m:endChr m:val="]"/>
            <m:ctrlPr>
              <w:rPr>
                <w:rStyle w:val="Strong"/>
                <w:rFonts w:ascii="Cambria Math" w:hAnsi="Cambria Math"/>
                <w:b w:val="0"/>
                <w:bCs w:val="0"/>
                <w:i/>
                <w:color w:val="111111"/>
                <w:sz w:val="24"/>
                <w:szCs w:val="24"/>
              </w:rPr>
            </m:ctrlPr>
          </m:dPr>
          <m:e>
            <m:m>
              <m:mPr>
                <m:mcs>
                  <m:mc>
                    <m:mcPr>
                      <m:count m:val="1"/>
                      <m:mcJc m:val="center"/>
                    </m:mcPr>
                  </m:mc>
                </m:mcs>
                <m:ctrlPr>
                  <w:rPr>
                    <w:rStyle w:val="Strong"/>
                    <w:rFonts w:ascii="Cambria Math" w:hAnsi="Cambria Math"/>
                    <w:b w:val="0"/>
                    <w:bCs w:val="0"/>
                    <w:i/>
                    <w:color w:val="111111"/>
                    <w:sz w:val="24"/>
                    <w:szCs w:val="24"/>
                  </w:rPr>
                </m:ctrlPr>
              </m:mPr>
              <m:mr>
                <m:e>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f</m:t>
                      </m:r>
                    </m:e>
                    <m:sub>
                      <m:r>
                        <w:rPr>
                          <w:rStyle w:val="Strong"/>
                          <w:rFonts w:ascii="Cambria Math" w:hAnsi="Cambria Math"/>
                          <w:color w:val="111111"/>
                          <w:sz w:val="24"/>
                          <w:szCs w:val="24"/>
                        </w:rPr>
                        <m:t>dxj</m:t>
                      </m:r>
                    </m:sub>
                  </m:sSub>
                </m:e>
              </m:mr>
              <m:mr>
                <m:e>
                  <m:r>
                    <m:rPr>
                      <m:sty m:val="p"/>
                    </m:rPr>
                    <w:rPr>
                      <w:rStyle w:val="Strong"/>
                      <w:rFonts w:ascii="Cambria Math" w:hAnsi="Cambria Math"/>
                      <w:color w:val="111111"/>
                      <w:sz w:val="24"/>
                      <w:szCs w:val="24"/>
                    </w:rPr>
                    <m:t xml:space="preserve"> </m:t>
                  </m:r>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f</m:t>
                      </m:r>
                    </m:e>
                    <m:sub>
                      <m:r>
                        <w:rPr>
                          <w:rStyle w:val="Strong"/>
                          <w:rFonts w:ascii="Cambria Math" w:hAnsi="Cambria Math"/>
                          <w:color w:val="111111"/>
                          <w:sz w:val="24"/>
                          <w:szCs w:val="24"/>
                        </w:rPr>
                        <m:t>dzj</m:t>
                      </m:r>
                    </m:sub>
                  </m:sSub>
                </m:e>
              </m:mr>
            </m:m>
          </m:e>
        </m:d>
        <m:r>
          <w:rPr>
            <w:rStyle w:val="Strong"/>
            <w:rFonts w:ascii="Cambria Math" w:hAnsi="Cambria Math"/>
            <w:color w:val="111111"/>
            <w:sz w:val="24"/>
            <w:szCs w:val="24"/>
          </w:rPr>
          <m:t>=</m:t>
        </m:r>
        <m:d>
          <m:dPr>
            <m:begChr m:val="["/>
            <m:endChr m:val="]"/>
            <m:ctrlPr>
              <w:rPr>
                <w:rStyle w:val="Strong"/>
                <w:rFonts w:ascii="Cambria Math" w:hAnsi="Cambria Math"/>
                <w:b w:val="0"/>
                <w:bCs w:val="0"/>
                <w:i/>
                <w:color w:val="111111"/>
                <w:sz w:val="24"/>
                <w:szCs w:val="24"/>
              </w:rPr>
            </m:ctrlPr>
          </m:dPr>
          <m:e>
            <m:m>
              <m:mPr>
                <m:mcs>
                  <m:mc>
                    <m:mcPr>
                      <m:count m:val="1"/>
                      <m:mcJc m:val="center"/>
                    </m:mcPr>
                  </m:mc>
                </m:mcs>
                <m:ctrlPr>
                  <w:rPr>
                    <w:rStyle w:val="Strong"/>
                    <w:rFonts w:ascii="Cambria Math" w:hAnsi="Cambria Math"/>
                    <w:b w:val="0"/>
                    <w:bCs w:val="0"/>
                    <w:i/>
                    <w:color w:val="111111"/>
                    <w:sz w:val="24"/>
                    <w:szCs w:val="24"/>
                  </w:rPr>
                </m:ctrlPr>
              </m:mPr>
              <m:mr>
                <m:e>
                  <m:r>
                    <w:rPr>
                      <w:rStyle w:val="Strong"/>
                      <w:rFonts w:ascii="Cambria Math" w:hAnsi="Cambria Math"/>
                      <w:color w:val="111111"/>
                      <w:sz w:val="24"/>
                      <w:szCs w:val="24"/>
                    </w:rPr>
                    <m:t>-</m:t>
                  </m:r>
                  <m:f>
                    <m:fPr>
                      <m:ctrlPr>
                        <w:rPr>
                          <w:rStyle w:val="Strong"/>
                          <w:rFonts w:ascii="Cambria Math" w:hAnsi="Cambria Math"/>
                          <w:b w:val="0"/>
                          <w:bCs w:val="0"/>
                          <w:i/>
                          <w:color w:val="111111"/>
                          <w:sz w:val="24"/>
                          <w:szCs w:val="24"/>
                        </w:rPr>
                      </m:ctrlPr>
                    </m:fPr>
                    <m:num>
                      <m:r>
                        <w:rPr>
                          <w:rStyle w:val="Strong"/>
                          <w:rFonts w:ascii="Cambria Math" w:hAnsi="Cambria Math"/>
                          <w:color w:val="111111"/>
                          <w:sz w:val="24"/>
                          <w:szCs w:val="24"/>
                        </w:rPr>
                        <m:t>ρ</m:t>
                      </m:r>
                    </m:num>
                    <m:den>
                      <m:r>
                        <w:rPr>
                          <w:rStyle w:val="Strong"/>
                          <w:rFonts w:ascii="Cambria Math" w:hAnsi="Cambria Math"/>
                          <w:color w:val="111111"/>
                          <w:sz w:val="24"/>
                          <w:szCs w:val="24"/>
                        </w:rPr>
                        <m:t>2</m:t>
                      </m:r>
                    </m:den>
                  </m:f>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D</m:t>
                      </m:r>
                    </m:e>
                    <m:sub>
                      <m:r>
                        <w:rPr>
                          <w:rStyle w:val="Strong"/>
                          <w:rFonts w:ascii="Cambria Math" w:hAnsi="Cambria Math"/>
                          <w:color w:val="111111"/>
                          <w:sz w:val="24"/>
                          <w:szCs w:val="24"/>
                        </w:rPr>
                        <m:t>c</m:t>
                      </m:r>
                    </m:sub>
                  </m:sSub>
                  <m:r>
                    <w:rPr>
                      <w:rStyle w:val="Strong"/>
                      <w:rFonts w:ascii="Cambria Math" w:hAnsi="Cambria Math"/>
                      <w:color w:val="111111"/>
                      <w:sz w:val="24"/>
                      <w:szCs w:val="24"/>
                    </w:rPr>
                    <m:t>l</m:t>
                  </m:r>
                  <m:d>
                    <m:dPr>
                      <m:ctrlPr>
                        <w:rPr>
                          <w:rStyle w:val="Strong"/>
                          <w:rFonts w:ascii="Cambria Math" w:hAnsi="Cambria Math"/>
                          <w:b w:val="0"/>
                          <w:bCs w:val="0"/>
                          <w:i/>
                          <w:color w:val="111111"/>
                          <w:sz w:val="24"/>
                          <w:szCs w:val="24"/>
                        </w:rPr>
                      </m:ctrlPr>
                    </m:dPr>
                    <m:e>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C</m:t>
                          </m:r>
                        </m:e>
                        <m:sub>
                          <m:r>
                            <w:rPr>
                              <w:rStyle w:val="Strong"/>
                              <w:rFonts w:ascii="Cambria Math" w:hAnsi="Cambria Math"/>
                              <w:color w:val="111111"/>
                              <w:sz w:val="24"/>
                              <w:szCs w:val="24"/>
                            </w:rPr>
                            <m:t>dn</m:t>
                          </m:r>
                        </m:sub>
                      </m:sSub>
                      <m:func>
                        <m:funcPr>
                          <m:ctrlPr>
                            <w:rPr>
                              <w:rStyle w:val="Strong"/>
                              <w:rFonts w:ascii="Cambria Math" w:hAnsi="Cambria Math"/>
                              <w:b w:val="0"/>
                              <w:bCs w:val="0"/>
                              <w:i/>
                              <w:color w:val="111111"/>
                              <w:sz w:val="24"/>
                              <w:szCs w:val="24"/>
                            </w:rPr>
                          </m:ctrlPr>
                        </m:funcPr>
                        <m:fName>
                          <m:r>
                            <m:rPr>
                              <m:sty m:val="p"/>
                            </m:rPr>
                            <w:rPr>
                              <w:rStyle w:val="Strong"/>
                              <w:rFonts w:ascii="Cambria Math" w:hAnsi="Cambria Math"/>
                              <w:color w:val="111111"/>
                              <w:sz w:val="24"/>
                              <w:szCs w:val="24"/>
                            </w:rPr>
                            <m:t>sin</m:t>
                          </m:r>
                        </m:fName>
                        <m:e>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θ</m:t>
                              </m:r>
                            </m:e>
                            <m:sub>
                              <m:r>
                                <w:rPr>
                                  <w:rStyle w:val="Strong"/>
                                  <w:rFonts w:ascii="Cambria Math" w:hAnsi="Cambria Math"/>
                                  <w:color w:val="111111"/>
                                  <w:sz w:val="24"/>
                                  <w:szCs w:val="24"/>
                                </w:rPr>
                                <m:t>j</m:t>
                              </m:r>
                            </m:sub>
                          </m:sSub>
                        </m:e>
                      </m:func>
                      <m:d>
                        <m:dPr>
                          <m:begChr m:val="|"/>
                          <m:endChr m:val="|"/>
                          <m:ctrlPr>
                            <w:rPr>
                              <w:rStyle w:val="Strong"/>
                              <w:rFonts w:ascii="Cambria Math" w:hAnsi="Cambria Math"/>
                              <w:b w:val="0"/>
                              <w:bCs w:val="0"/>
                              <w:i/>
                              <w:color w:val="111111"/>
                              <w:sz w:val="24"/>
                              <w:szCs w:val="24"/>
                            </w:rPr>
                          </m:ctrlPr>
                        </m:dPr>
                        <m:e>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u</m:t>
                              </m:r>
                            </m:e>
                            <m:sub>
                              <m:r>
                                <w:rPr>
                                  <w:rStyle w:val="Strong"/>
                                  <w:rFonts w:ascii="Cambria Math" w:hAnsi="Cambria Math"/>
                                  <w:color w:val="111111"/>
                                  <w:sz w:val="24"/>
                                  <w:szCs w:val="24"/>
                                </w:rPr>
                                <m:t>nj</m:t>
                              </m:r>
                            </m:sub>
                          </m:sSub>
                        </m:e>
                      </m:d>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u</m:t>
                          </m:r>
                        </m:e>
                        <m:sub>
                          <m:r>
                            <w:rPr>
                              <w:rStyle w:val="Strong"/>
                              <w:rFonts w:ascii="Cambria Math" w:hAnsi="Cambria Math"/>
                              <w:color w:val="111111"/>
                              <w:sz w:val="24"/>
                              <w:szCs w:val="24"/>
                            </w:rPr>
                            <m:t>nj</m:t>
                          </m:r>
                        </m:sub>
                      </m:sSub>
                      <m:r>
                        <w:rPr>
                          <w:rStyle w:val="Strong"/>
                          <w:rFonts w:ascii="Cambria Math" w:hAnsi="Cambria Math"/>
                          <w:color w:val="111111"/>
                          <w:sz w:val="24"/>
                          <w:szCs w:val="24"/>
                        </w:rPr>
                        <m:t>-</m:t>
                      </m:r>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C</m:t>
                          </m:r>
                        </m:e>
                        <m:sub>
                          <m:r>
                            <w:rPr>
                              <w:rStyle w:val="Strong"/>
                              <w:rFonts w:ascii="Cambria Math" w:hAnsi="Cambria Math"/>
                              <w:color w:val="111111"/>
                              <w:sz w:val="24"/>
                              <w:szCs w:val="24"/>
                            </w:rPr>
                            <m:t>dt</m:t>
                          </m:r>
                        </m:sub>
                      </m:sSub>
                      <m:func>
                        <m:funcPr>
                          <m:ctrlPr>
                            <w:rPr>
                              <w:rStyle w:val="Strong"/>
                              <w:rFonts w:ascii="Cambria Math" w:hAnsi="Cambria Math"/>
                              <w:b w:val="0"/>
                              <w:bCs w:val="0"/>
                              <w:i/>
                              <w:color w:val="111111"/>
                              <w:sz w:val="24"/>
                              <w:szCs w:val="24"/>
                            </w:rPr>
                          </m:ctrlPr>
                        </m:funcPr>
                        <m:fName>
                          <m:r>
                            <m:rPr>
                              <m:sty m:val="p"/>
                            </m:rPr>
                            <w:rPr>
                              <w:rStyle w:val="Strong"/>
                              <w:rFonts w:ascii="Cambria Math" w:hAnsi="Cambria Math"/>
                              <w:color w:val="111111"/>
                              <w:sz w:val="24"/>
                              <w:szCs w:val="24"/>
                            </w:rPr>
                            <m:t>cos</m:t>
                          </m:r>
                        </m:fName>
                        <m:e>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θ</m:t>
                              </m:r>
                            </m:e>
                            <m:sub>
                              <m:r>
                                <w:rPr>
                                  <w:rStyle w:val="Strong"/>
                                  <w:rFonts w:ascii="Cambria Math" w:hAnsi="Cambria Math"/>
                                  <w:color w:val="111111"/>
                                  <w:sz w:val="24"/>
                                  <w:szCs w:val="24"/>
                                </w:rPr>
                                <m:t>j</m:t>
                              </m:r>
                            </m:sub>
                          </m:sSub>
                        </m:e>
                      </m:func>
                      <m:d>
                        <m:dPr>
                          <m:begChr m:val="|"/>
                          <m:endChr m:val="|"/>
                          <m:ctrlPr>
                            <w:rPr>
                              <w:rStyle w:val="Strong"/>
                              <w:rFonts w:ascii="Cambria Math" w:hAnsi="Cambria Math"/>
                              <w:b w:val="0"/>
                              <w:bCs w:val="0"/>
                              <w:i/>
                              <w:color w:val="111111"/>
                              <w:sz w:val="24"/>
                              <w:szCs w:val="24"/>
                            </w:rPr>
                          </m:ctrlPr>
                        </m:dPr>
                        <m:e>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u</m:t>
                              </m:r>
                            </m:e>
                            <m:sub>
                              <m:r>
                                <w:rPr>
                                  <w:rStyle w:val="Strong"/>
                                  <w:rFonts w:ascii="Cambria Math" w:hAnsi="Cambria Math"/>
                                  <w:color w:val="111111"/>
                                  <w:sz w:val="24"/>
                                  <w:szCs w:val="24"/>
                                </w:rPr>
                                <m:t>tj</m:t>
                              </m:r>
                            </m:sub>
                          </m:sSub>
                        </m:e>
                      </m:d>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u</m:t>
                          </m:r>
                        </m:e>
                        <m:sub>
                          <m:r>
                            <w:rPr>
                              <w:rStyle w:val="Strong"/>
                              <w:rFonts w:ascii="Cambria Math" w:hAnsi="Cambria Math"/>
                              <w:color w:val="111111"/>
                              <w:sz w:val="24"/>
                              <w:szCs w:val="24"/>
                            </w:rPr>
                            <m:t>tj</m:t>
                          </m:r>
                        </m:sub>
                      </m:sSub>
                    </m:e>
                  </m:d>
                </m:e>
              </m:mr>
              <m:mr>
                <m:e>
                  <m:f>
                    <m:fPr>
                      <m:ctrlPr>
                        <w:rPr>
                          <w:rStyle w:val="Strong"/>
                          <w:rFonts w:ascii="Cambria Math" w:hAnsi="Cambria Math"/>
                          <w:b w:val="0"/>
                          <w:bCs w:val="0"/>
                          <w:i/>
                          <w:color w:val="111111"/>
                          <w:sz w:val="24"/>
                          <w:szCs w:val="24"/>
                        </w:rPr>
                      </m:ctrlPr>
                    </m:fPr>
                    <m:num>
                      <m:r>
                        <w:rPr>
                          <w:rStyle w:val="Strong"/>
                          <w:rFonts w:ascii="Cambria Math" w:hAnsi="Cambria Math"/>
                          <w:color w:val="111111"/>
                          <w:sz w:val="24"/>
                          <w:szCs w:val="24"/>
                        </w:rPr>
                        <m:t>ρ</m:t>
                      </m:r>
                    </m:num>
                    <m:den>
                      <m:r>
                        <w:rPr>
                          <w:rStyle w:val="Strong"/>
                          <w:rFonts w:ascii="Cambria Math" w:hAnsi="Cambria Math"/>
                          <w:color w:val="111111"/>
                          <w:sz w:val="24"/>
                          <w:szCs w:val="24"/>
                        </w:rPr>
                        <m:t>2</m:t>
                      </m:r>
                    </m:den>
                  </m:f>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D</m:t>
                      </m:r>
                    </m:e>
                    <m:sub>
                      <m:r>
                        <w:rPr>
                          <w:rStyle w:val="Strong"/>
                          <w:rFonts w:ascii="Cambria Math" w:hAnsi="Cambria Math"/>
                          <w:color w:val="111111"/>
                          <w:sz w:val="24"/>
                          <w:szCs w:val="24"/>
                        </w:rPr>
                        <m:t>c</m:t>
                      </m:r>
                    </m:sub>
                  </m:sSub>
                  <m:r>
                    <w:rPr>
                      <w:rStyle w:val="Strong"/>
                      <w:rFonts w:ascii="Cambria Math" w:hAnsi="Cambria Math"/>
                      <w:color w:val="111111"/>
                      <w:sz w:val="24"/>
                      <w:szCs w:val="24"/>
                    </w:rPr>
                    <m:t>l</m:t>
                  </m:r>
                  <m:d>
                    <m:dPr>
                      <m:ctrlPr>
                        <w:rPr>
                          <w:rStyle w:val="Strong"/>
                          <w:rFonts w:ascii="Cambria Math" w:hAnsi="Cambria Math"/>
                          <w:b w:val="0"/>
                          <w:bCs w:val="0"/>
                          <w:i/>
                          <w:color w:val="111111"/>
                          <w:sz w:val="24"/>
                          <w:szCs w:val="24"/>
                        </w:rPr>
                      </m:ctrlPr>
                    </m:dPr>
                    <m:e>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C</m:t>
                          </m:r>
                        </m:e>
                        <m:sub>
                          <m:r>
                            <w:rPr>
                              <w:rStyle w:val="Strong"/>
                              <w:rFonts w:ascii="Cambria Math" w:hAnsi="Cambria Math"/>
                              <w:color w:val="111111"/>
                              <w:sz w:val="24"/>
                              <w:szCs w:val="24"/>
                            </w:rPr>
                            <m:t>dn</m:t>
                          </m:r>
                        </m:sub>
                      </m:sSub>
                      <m:func>
                        <m:funcPr>
                          <m:ctrlPr>
                            <w:rPr>
                              <w:rStyle w:val="Strong"/>
                              <w:rFonts w:ascii="Cambria Math" w:hAnsi="Cambria Math"/>
                              <w:b w:val="0"/>
                              <w:bCs w:val="0"/>
                              <w:i/>
                              <w:color w:val="111111"/>
                              <w:sz w:val="24"/>
                              <w:szCs w:val="24"/>
                            </w:rPr>
                          </m:ctrlPr>
                        </m:funcPr>
                        <m:fName>
                          <m:r>
                            <m:rPr>
                              <m:sty m:val="p"/>
                            </m:rPr>
                            <w:rPr>
                              <w:rStyle w:val="Strong"/>
                              <w:rFonts w:ascii="Cambria Math" w:hAnsi="Cambria Math"/>
                              <w:color w:val="111111"/>
                              <w:sz w:val="24"/>
                              <w:szCs w:val="24"/>
                            </w:rPr>
                            <m:t>cos</m:t>
                          </m:r>
                        </m:fName>
                        <m:e>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θ</m:t>
                              </m:r>
                            </m:e>
                            <m:sub>
                              <m:r>
                                <w:rPr>
                                  <w:rStyle w:val="Strong"/>
                                  <w:rFonts w:ascii="Cambria Math" w:hAnsi="Cambria Math"/>
                                  <w:color w:val="111111"/>
                                  <w:sz w:val="24"/>
                                  <w:szCs w:val="24"/>
                                </w:rPr>
                                <m:t>j</m:t>
                              </m:r>
                            </m:sub>
                          </m:sSub>
                        </m:e>
                      </m:func>
                      <m:d>
                        <m:dPr>
                          <m:begChr m:val="|"/>
                          <m:endChr m:val="|"/>
                          <m:ctrlPr>
                            <w:rPr>
                              <w:rStyle w:val="Strong"/>
                              <w:rFonts w:ascii="Cambria Math" w:hAnsi="Cambria Math"/>
                              <w:b w:val="0"/>
                              <w:bCs w:val="0"/>
                              <w:i/>
                              <w:color w:val="111111"/>
                              <w:sz w:val="24"/>
                              <w:szCs w:val="24"/>
                            </w:rPr>
                          </m:ctrlPr>
                        </m:dPr>
                        <m:e>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u</m:t>
                              </m:r>
                            </m:e>
                            <m:sub>
                              <m:r>
                                <w:rPr>
                                  <w:rStyle w:val="Strong"/>
                                  <w:rFonts w:ascii="Cambria Math" w:hAnsi="Cambria Math"/>
                                  <w:color w:val="111111"/>
                                  <w:sz w:val="24"/>
                                  <w:szCs w:val="24"/>
                                </w:rPr>
                                <m:t>nj</m:t>
                              </m:r>
                            </m:sub>
                          </m:sSub>
                        </m:e>
                      </m:d>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u</m:t>
                          </m:r>
                        </m:e>
                        <m:sub>
                          <m:r>
                            <w:rPr>
                              <w:rStyle w:val="Strong"/>
                              <w:rFonts w:ascii="Cambria Math" w:hAnsi="Cambria Math"/>
                              <w:color w:val="111111"/>
                              <w:sz w:val="24"/>
                              <w:szCs w:val="24"/>
                            </w:rPr>
                            <m:t>nj</m:t>
                          </m:r>
                        </m:sub>
                      </m:sSub>
                      <m:r>
                        <w:rPr>
                          <w:rStyle w:val="Strong"/>
                          <w:rFonts w:ascii="Cambria Math" w:hAnsi="Cambria Math"/>
                          <w:color w:val="111111"/>
                          <w:sz w:val="24"/>
                          <w:szCs w:val="24"/>
                        </w:rPr>
                        <m:t>-</m:t>
                      </m:r>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C</m:t>
                          </m:r>
                        </m:e>
                        <m:sub>
                          <m:r>
                            <w:rPr>
                              <w:rStyle w:val="Strong"/>
                              <w:rFonts w:ascii="Cambria Math" w:hAnsi="Cambria Math"/>
                              <w:color w:val="111111"/>
                              <w:sz w:val="24"/>
                              <w:szCs w:val="24"/>
                            </w:rPr>
                            <m:t>dt</m:t>
                          </m:r>
                        </m:sub>
                      </m:sSub>
                      <m:func>
                        <m:funcPr>
                          <m:ctrlPr>
                            <w:rPr>
                              <w:rStyle w:val="Strong"/>
                              <w:rFonts w:ascii="Cambria Math" w:hAnsi="Cambria Math"/>
                              <w:b w:val="0"/>
                              <w:bCs w:val="0"/>
                              <w:i/>
                              <w:color w:val="111111"/>
                              <w:sz w:val="24"/>
                              <w:szCs w:val="24"/>
                            </w:rPr>
                          </m:ctrlPr>
                        </m:funcPr>
                        <m:fName>
                          <m:r>
                            <m:rPr>
                              <m:sty m:val="p"/>
                            </m:rPr>
                            <w:rPr>
                              <w:rStyle w:val="Strong"/>
                              <w:rFonts w:ascii="Cambria Math" w:hAnsi="Cambria Math"/>
                              <w:color w:val="111111"/>
                              <w:sz w:val="24"/>
                              <w:szCs w:val="24"/>
                            </w:rPr>
                            <m:t>sin</m:t>
                          </m:r>
                        </m:fName>
                        <m:e>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θ</m:t>
                              </m:r>
                            </m:e>
                            <m:sub>
                              <m:r>
                                <w:rPr>
                                  <w:rStyle w:val="Strong"/>
                                  <w:rFonts w:ascii="Cambria Math" w:hAnsi="Cambria Math"/>
                                  <w:color w:val="111111"/>
                                  <w:sz w:val="24"/>
                                  <w:szCs w:val="24"/>
                                </w:rPr>
                                <m:t>j</m:t>
                              </m:r>
                            </m:sub>
                          </m:sSub>
                        </m:e>
                      </m:func>
                      <m:d>
                        <m:dPr>
                          <m:begChr m:val="|"/>
                          <m:endChr m:val="|"/>
                          <m:ctrlPr>
                            <w:rPr>
                              <w:rStyle w:val="Strong"/>
                              <w:rFonts w:ascii="Cambria Math" w:hAnsi="Cambria Math"/>
                              <w:b w:val="0"/>
                              <w:bCs w:val="0"/>
                              <w:i/>
                              <w:color w:val="111111"/>
                              <w:sz w:val="24"/>
                              <w:szCs w:val="24"/>
                            </w:rPr>
                          </m:ctrlPr>
                        </m:dPr>
                        <m:e>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u</m:t>
                              </m:r>
                            </m:e>
                            <m:sub>
                              <m:r>
                                <w:rPr>
                                  <w:rStyle w:val="Strong"/>
                                  <w:rFonts w:ascii="Cambria Math" w:hAnsi="Cambria Math"/>
                                  <w:color w:val="111111"/>
                                  <w:sz w:val="24"/>
                                  <w:szCs w:val="24"/>
                                </w:rPr>
                                <m:t>tj</m:t>
                              </m:r>
                            </m:sub>
                          </m:sSub>
                        </m:e>
                      </m:d>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u</m:t>
                          </m:r>
                        </m:e>
                        <m:sub>
                          <m:r>
                            <w:rPr>
                              <w:rStyle w:val="Strong"/>
                              <w:rFonts w:ascii="Cambria Math" w:hAnsi="Cambria Math"/>
                              <w:color w:val="111111"/>
                              <w:sz w:val="24"/>
                              <w:szCs w:val="24"/>
                            </w:rPr>
                            <m:t>tj</m:t>
                          </m:r>
                        </m:sub>
                      </m:sSub>
                    </m:e>
                  </m:d>
                </m:e>
              </m:mr>
            </m:m>
          </m:e>
        </m:d>
      </m:oMath>
      <w:r w:rsidR="00FD5B3F">
        <w:rPr>
          <w:rStyle w:val="Strong"/>
          <w:b w:val="0"/>
          <w:bCs w:val="0"/>
          <w:color w:val="111111"/>
          <w:sz w:val="24"/>
          <w:szCs w:val="24"/>
        </w:rPr>
        <w:t xml:space="preserve"> </w:t>
      </w:r>
      <w:r w:rsidR="00FD5B3F">
        <w:rPr>
          <w:rStyle w:val="Strong"/>
          <w:b w:val="0"/>
          <w:bCs w:val="0"/>
          <w:color w:val="111111"/>
          <w:sz w:val="24"/>
          <w:szCs w:val="24"/>
        </w:rPr>
        <w:tab/>
      </w:r>
      <w:r w:rsidR="00FD5B3F">
        <w:rPr>
          <w:rStyle w:val="Strong"/>
          <w:b w:val="0"/>
          <w:bCs w:val="0"/>
          <w:color w:val="111111"/>
          <w:sz w:val="24"/>
          <w:szCs w:val="24"/>
        </w:rPr>
        <w:tab/>
      </w:r>
      <w:r w:rsidR="00FD5B3F">
        <w:rPr>
          <w:rStyle w:val="Strong"/>
          <w:b w:val="0"/>
          <w:bCs w:val="0"/>
          <w:color w:val="111111"/>
          <w:sz w:val="24"/>
          <w:szCs w:val="24"/>
        </w:rPr>
        <w:tab/>
        <w:t>(10.8)</w:t>
      </w:r>
    </w:p>
    <w:p w:rsidR="00E16F76" w:rsidRPr="006803AC" w:rsidRDefault="00E16F76" w:rsidP="00FD5B3F">
      <w:pPr>
        <w:spacing w:line="360" w:lineRule="auto"/>
        <w:jc w:val="both"/>
        <w:rPr>
          <w:rStyle w:val="Strong"/>
          <w:b w:val="0"/>
          <w:color w:val="111111"/>
          <w:sz w:val="24"/>
          <w:szCs w:val="24"/>
        </w:rPr>
      </w:pPr>
    </w:p>
    <w:p w:rsidR="00FD5B3F" w:rsidRPr="006803AC" w:rsidRDefault="00D55C7F" w:rsidP="00FD5B3F">
      <w:pPr>
        <w:spacing w:line="360" w:lineRule="auto"/>
        <w:jc w:val="both"/>
        <w:rPr>
          <w:rStyle w:val="Strong"/>
          <w:b w:val="0"/>
          <w:color w:val="111111"/>
          <w:sz w:val="24"/>
          <w:szCs w:val="24"/>
        </w:rPr>
      </w:pPr>
      <m:oMath>
        <m:d>
          <m:dPr>
            <m:begChr m:val="["/>
            <m:endChr m:val="]"/>
            <m:ctrlPr>
              <w:rPr>
                <w:rStyle w:val="Strong"/>
                <w:rFonts w:ascii="Cambria Math" w:hAnsi="Cambria Math"/>
                <w:b w:val="0"/>
                <w:bCs w:val="0"/>
                <w:i/>
                <w:color w:val="111111"/>
                <w:sz w:val="24"/>
                <w:szCs w:val="24"/>
              </w:rPr>
            </m:ctrlPr>
          </m:dPr>
          <m:e>
            <m:m>
              <m:mPr>
                <m:mcs>
                  <m:mc>
                    <m:mcPr>
                      <m:count m:val="1"/>
                      <m:mcJc m:val="center"/>
                    </m:mcPr>
                  </m:mc>
                </m:mcs>
                <m:ctrlPr>
                  <w:rPr>
                    <w:rStyle w:val="Strong"/>
                    <w:rFonts w:ascii="Cambria Math" w:hAnsi="Cambria Math"/>
                    <w:b w:val="0"/>
                    <w:bCs w:val="0"/>
                    <w:i/>
                    <w:color w:val="111111"/>
                    <w:sz w:val="24"/>
                    <w:szCs w:val="24"/>
                  </w:rPr>
                </m:ctrlPr>
              </m:mPr>
              <m:mr>
                <m:e>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u</m:t>
                      </m:r>
                    </m:e>
                    <m:sub>
                      <m:r>
                        <w:rPr>
                          <w:rStyle w:val="Strong"/>
                          <w:rFonts w:ascii="Cambria Math" w:hAnsi="Cambria Math"/>
                          <w:color w:val="111111"/>
                          <w:sz w:val="24"/>
                          <w:szCs w:val="24"/>
                        </w:rPr>
                        <m:t>nj</m:t>
                      </m:r>
                    </m:sub>
                  </m:sSub>
                </m:e>
              </m:mr>
              <m:mr>
                <m:e>
                  <m:r>
                    <m:rPr>
                      <m:sty m:val="p"/>
                    </m:rPr>
                    <w:rPr>
                      <w:rStyle w:val="Strong"/>
                      <w:rFonts w:ascii="Cambria Math" w:hAnsi="Cambria Math"/>
                      <w:color w:val="111111"/>
                      <w:sz w:val="24"/>
                      <w:szCs w:val="24"/>
                    </w:rPr>
                    <m:t xml:space="preserve"> </m:t>
                  </m:r>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u</m:t>
                      </m:r>
                    </m:e>
                    <m:sub>
                      <m:r>
                        <w:rPr>
                          <w:rStyle w:val="Strong"/>
                          <w:rFonts w:ascii="Cambria Math" w:hAnsi="Cambria Math"/>
                          <w:color w:val="111111"/>
                          <w:sz w:val="24"/>
                          <w:szCs w:val="24"/>
                        </w:rPr>
                        <m:t>tj</m:t>
                      </m:r>
                    </m:sub>
                  </m:sSub>
                </m:e>
              </m:mr>
            </m:m>
          </m:e>
        </m:d>
        <m:r>
          <w:rPr>
            <w:rStyle w:val="Strong"/>
            <w:rFonts w:ascii="Cambria Math" w:hAnsi="Cambria Math"/>
            <w:color w:val="111111"/>
            <w:sz w:val="24"/>
            <w:szCs w:val="24"/>
          </w:rPr>
          <m:t>=</m:t>
        </m:r>
        <m:d>
          <m:dPr>
            <m:begChr m:val="["/>
            <m:endChr m:val="]"/>
            <m:ctrlPr>
              <w:rPr>
                <w:rStyle w:val="Strong"/>
                <w:rFonts w:ascii="Cambria Math" w:hAnsi="Cambria Math"/>
                <w:b w:val="0"/>
                <w:bCs w:val="0"/>
                <w:i/>
                <w:color w:val="111111"/>
                <w:sz w:val="24"/>
                <w:szCs w:val="24"/>
              </w:rPr>
            </m:ctrlPr>
          </m:dPr>
          <m:e>
            <m:m>
              <m:mPr>
                <m:mcs>
                  <m:mc>
                    <m:mcPr>
                      <m:count m:val="1"/>
                      <m:mcJc m:val="center"/>
                    </m:mcPr>
                  </m:mc>
                </m:mcs>
                <m:ctrlPr>
                  <w:rPr>
                    <w:rStyle w:val="Strong"/>
                    <w:rFonts w:ascii="Cambria Math" w:hAnsi="Cambria Math"/>
                    <w:b w:val="0"/>
                    <w:bCs w:val="0"/>
                    <w:i/>
                    <w:color w:val="111111"/>
                    <w:sz w:val="24"/>
                    <w:szCs w:val="24"/>
                  </w:rPr>
                </m:ctrlPr>
              </m:mPr>
              <m:mr>
                <m:e>
                  <m:r>
                    <w:rPr>
                      <w:rStyle w:val="Strong"/>
                      <w:rFonts w:ascii="Cambria Math" w:hAnsi="Cambria Math"/>
                      <w:color w:val="111111"/>
                      <w:sz w:val="24"/>
                      <w:szCs w:val="24"/>
                    </w:rPr>
                    <m:t>-</m:t>
                  </m:r>
                  <m:d>
                    <m:dPr>
                      <m:ctrlPr>
                        <w:rPr>
                          <w:rStyle w:val="Strong"/>
                          <w:rFonts w:ascii="Cambria Math" w:hAnsi="Cambria Math"/>
                          <w:b w:val="0"/>
                          <w:bCs w:val="0"/>
                          <w:i/>
                          <w:color w:val="111111"/>
                          <w:sz w:val="24"/>
                          <w:szCs w:val="24"/>
                        </w:rPr>
                      </m:ctrlPr>
                    </m:dPr>
                    <m:e>
                      <m:sSub>
                        <m:sSubPr>
                          <m:ctrlPr>
                            <w:rPr>
                              <w:rStyle w:val="Strong"/>
                              <w:rFonts w:ascii="Cambria Math" w:hAnsi="Cambria Math"/>
                              <w:b w:val="0"/>
                              <w:bCs w:val="0"/>
                              <w:i/>
                              <w:color w:val="111111"/>
                              <w:sz w:val="24"/>
                              <w:szCs w:val="24"/>
                            </w:rPr>
                          </m:ctrlPr>
                        </m:sSubPr>
                        <m:e>
                          <m:acc>
                            <m:accPr>
                              <m:chr m:val="̇"/>
                              <m:ctrlPr>
                                <w:rPr>
                                  <w:rStyle w:val="Strong"/>
                                  <w:rFonts w:ascii="Cambria Math" w:hAnsi="Cambria Math"/>
                                  <w:b w:val="0"/>
                                  <w:bCs w:val="0"/>
                                  <w:i/>
                                  <w:color w:val="111111"/>
                                  <w:sz w:val="24"/>
                                  <w:szCs w:val="24"/>
                                </w:rPr>
                              </m:ctrlPr>
                            </m:accPr>
                            <m:e>
                              <m:r>
                                <w:rPr>
                                  <w:rStyle w:val="Strong"/>
                                  <w:rFonts w:ascii="Cambria Math" w:hAnsi="Cambria Math"/>
                                  <w:color w:val="111111"/>
                                  <w:sz w:val="24"/>
                                  <w:szCs w:val="24"/>
                                </w:rPr>
                                <m:t>x</m:t>
                              </m:r>
                            </m:e>
                          </m:acc>
                        </m:e>
                        <m:sub>
                          <m:r>
                            <w:rPr>
                              <w:rStyle w:val="Strong"/>
                              <w:rFonts w:ascii="Cambria Math" w:hAnsi="Cambria Math"/>
                              <w:color w:val="111111"/>
                              <w:sz w:val="24"/>
                              <w:szCs w:val="24"/>
                            </w:rPr>
                            <m:t>j</m:t>
                          </m:r>
                        </m:sub>
                      </m:sSub>
                      <m:r>
                        <w:rPr>
                          <w:rStyle w:val="Strong"/>
                          <w:rFonts w:ascii="Cambria Math" w:hAnsi="Cambria Math"/>
                          <w:color w:val="111111"/>
                          <w:sz w:val="24"/>
                          <w:szCs w:val="24"/>
                        </w:rPr>
                        <m:t>-</m:t>
                      </m:r>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c</m:t>
                          </m:r>
                        </m:e>
                        <m:sub>
                          <m:r>
                            <w:rPr>
                              <w:rStyle w:val="Strong"/>
                              <w:rFonts w:ascii="Cambria Math" w:hAnsi="Cambria Math"/>
                              <w:color w:val="111111"/>
                              <w:sz w:val="24"/>
                              <w:szCs w:val="24"/>
                            </w:rPr>
                            <m:t>j</m:t>
                          </m:r>
                        </m:sub>
                      </m:sSub>
                    </m:e>
                  </m:d>
                  <m:func>
                    <m:funcPr>
                      <m:ctrlPr>
                        <w:rPr>
                          <w:rStyle w:val="Strong"/>
                          <w:rFonts w:ascii="Cambria Math" w:hAnsi="Cambria Math"/>
                          <w:b w:val="0"/>
                          <w:bCs w:val="0"/>
                          <w:i/>
                          <w:color w:val="111111"/>
                          <w:sz w:val="24"/>
                          <w:szCs w:val="24"/>
                        </w:rPr>
                      </m:ctrlPr>
                    </m:funcPr>
                    <m:fName>
                      <m:r>
                        <m:rPr>
                          <m:sty m:val="p"/>
                        </m:rPr>
                        <w:rPr>
                          <w:rStyle w:val="Strong"/>
                          <w:rFonts w:ascii="Cambria Math" w:hAnsi="Cambria Math"/>
                          <w:color w:val="111111"/>
                          <w:sz w:val="24"/>
                          <w:szCs w:val="24"/>
                        </w:rPr>
                        <m:t>sin</m:t>
                      </m:r>
                    </m:fName>
                    <m:e>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θ</m:t>
                          </m:r>
                        </m:e>
                        <m:sub>
                          <m:r>
                            <w:rPr>
                              <w:rStyle w:val="Strong"/>
                              <w:rFonts w:ascii="Cambria Math" w:hAnsi="Cambria Math"/>
                              <w:color w:val="111111"/>
                              <w:sz w:val="24"/>
                              <w:szCs w:val="24"/>
                            </w:rPr>
                            <m:t>j</m:t>
                          </m:r>
                        </m:sub>
                      </m:sSub>
                    </m:e>
                  </m:func>
                  <m:r>
                    <w:rPr>
                      <w:rStyle w:val="Strong"/>
                      <w:rFonts w:ascii="Cambria Math" w:hAnsi="Cambria Math"/>
                      <w:color w:val="111111"/>
                      <w:sz w:val="24"/>
                      <w:szCs w:val="24"/>
                    </w:rPr>
                    <m:t>+</m:t>
                  </m:r>
                  <m:sSub>
                    <m:sSubPr>
                      <m:ctrlPr>
                        <w:rPr>
                          <w:rStyle w:val="Strong"/>
                          <w:rFonts w:ascii="Cambria Math" w:hAnsi="Cambria Math"/>
                          <w:b w:val="0"/>
                          <w:bCs w:val="0"/>
                          <w:i/>
                          <w:color w:val="111111"/>
                          <w:sz w:val="24"/>
                          <w:szCs w:val="24"/>
                        </w:rPr>
                      </m:ctrlPr>
                    </m:sSubPr>
                    <m:e>
                      <m:acc>
                        <m:accPr>
                          <m:chr m:val="̇"/>
                          <m:ctrlPr>
                            <w:rPr>
                              <w:rStyle w:val="Strong"/>
                              <w:rFonts w:ascii="Cambria Math" w:hAnsi="Cambria Math"/>
                              <w:b w:val="0"/>
                              <w:bCs w:val="0"/>
                              <w:i/>
                              <w:color w:val="111111"/>
                              <w:sz w:val="24"/>
                              <w:szCs w:val="24"/>
                            </w:rPr>
                          </m:ctrlPr>
                        </m:accPr>
                        <m:e>
                          <m:r>
                            <w:rPr>
                              <w:rStyle w:val="Strong"/>
                              <w:rFonts w:ascii="Cambria Math" w:hAnsi="Cambria Math"/>
                              <w:color w:val="111111"/>
                              <w:sz w:val="24"/>
                              <w:szCs w:val="24"/>
                            </w:rPr>
                            <m:t>z</m:t>
                          </m:r>
                        </m:e>
                      </m:acc>
                    </m:e>
                    <m:sub>
                      <m:r>
                        <w:rPr>
                          <w:rStyle w:val="Strong"/>
                          <w:rFonts w:ascii="Cambria Math" w:hAnsi="Cambria Math"/>
                          <w:color w:val="111111"/>
                          <w:sz w:val="24"/>
                          <w:szCs w:val="24"/>
                        </w:rPr>
                        <m:t>j</m:t>
                      </m:r>
                    </m:sub>
                  </m:sSub>
                  <m:func>
                    <m:funcPr>
                      <m:ctrlPr>
                        <w:rPr>
                          <w:rStyle w:val="Strong"/>
                          <w:rFonts w:ascii="Cambria Math" w:hAnsi="Cambria Math"/>
                          <w:b w:val="0"/>
                          <w:bCs w:val="0"/>
                          <w:i/>
                          <w:color w:val="111111"/>
                          <w:sz w:val="24"/>
                          <w:szCs w:val="24"/>
                        </w:rPr>
                      </m:ctrlPr>
                    </m:funcPr>
                    <m:fName>
                      <m:r>
                        <m:rPr>
                          <m:sty m:val="p"/>
                        </m:rPr>
                        <w:rPr>
                          <w:rStyle w:val="Strong"/>
                          <w:rFonts w:ascii="Cambria Math" w:hAnsi="Cambria Math"/>
                          <w:color w:val="111111"/>
                          <w:sz w:val="24"/>
                          <w:szCs w:val="24"/>
                        </w:rPr>
                        <m:t>cos</m:t>
                      </m:r>
                    </m:fName>
                    <m:e>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θ</m:t>
                          </m:r>
                        </m:e>
                        <m:sub>
                          <m:r>
                            <w:rPr>
                              <w:rStyle w:val="Strong"/>
                              <w:rFonts w:ascii="Cambria Math" w:hAnsi="Cambria Math"/>
                              <w:color w:val="111111"/>
                              <w:sz w:val="24"/>
                              <w:szCs w:val="24"/>
                            </w:rPr>
                            <m:t>j</m:t>
                          </m:r>
                        </m:sub>
                      </m:sSub>
                    </m:e>
                  </m:func>
                </m:e>
              </m:mr>
              <m:mr>
                <m:e>
                  <m:d>
                    <m:dPr>
                      <m:ctrlPr>
                        <w:rPr>
                          <w:rStyle w:val="Strong"/>
                          <w:rFonts w:ascii="Cambria Math" w:hAnsi="Cambria Math"/>
                          <w:b w:val="0"/>
                          <w:bCs w:val="0"/>
                          <w:i/>
                          <w:color w:val="111111"/>
                          <w:sz w:val="24"/>
                          <w:szCs w:val="24"/>
                        </w:rPr>
                      </m:ctrlPr>
                    </m:dPr>
                    <m:e>
                      <m:sSub>
                        <m:sSubPr>
                          <m:ctrlPr>
                            <w:rPr>
                              <w:rStyle w:val="Strong"/>
                              <w:rFonts w:ascii="Cambria Math" w:hAnsi="Cambria Math"/>
                              <w:b w:val="0"/>
                              <w:bCs w:val="0"/>
                              <w:i/>
                              <w:color w:val="111111"/>
                              <w:sz w:val="24"/>
                              <w:szCs w:val="24"/>
                            </w:rPr>
                          </m:ctrlPr>
                        </m:sSubPr>
                        <m:e>
                          <m:acc>
                            <m:accPr>
                              <m:chr m:val="̇"/>
                              <m:ctrlPr>
                                <w:rPr>
                                  <w:rStyle w:val="Strong"/>
                                  <w:rFonts w:ascii="Cambria Math" w:hAnsi="Cambria Math"/>
                                  <w:b w:val="0"/>
                                  <w:bCs w:val="0"/>
                                  <w:i/>
                                  <w:color w:val="111111"/>
                                  <w:sz w:val="24"/>
                                  <w:szCs w:val="24"/>
                                </w:rPr>
                              </m:ctrlPr>
                            </m:accPr>
                            <m:e>
                              <m:r>
                                <w:rPr>
                                  <w:rStyle w:val="Strong"/>
                                  <w:rFonts w:ascii="Cambria Math" w:hAnsi="Cambria Math"/>
                                  <w:color w:val="111111"/>
                                  <w:sz w:val="24"/>
                                  <w:szCs w:val="24"/>
                                </w:rPr>
                                <m:t>x</m:t>
                              </m:r>
                            </m:e>
                          </m:acc>
                        </m:e>
                        <m:sub>
                          <m:r>
                            <w:rPr>
                              <w:rStyle w:val="Strong"/>
                              <w:rFonts w:ascii="Cambria Math" w:hAnsi="Cambria Math"/>
                              <w:color w:val="111111"/>
                              <w:sz w:val="24"/>
                              <w:szCs w:val="24"/>
                            </w:rPr>
                            <m:t>j</m:t>
                          </m:r>
                        </m:sub>
                      </m:sSub>
                      <m:r>
                        <w:rPr>
                          <w:rStyle w:val="Strong"/>
                          <w:rFonts w:ascii="Cambria Math" w:hAnsi="Cambria Math"/>
                          <w:color w:val="111111"/>
                          <w:sz w:val="24"/>
                          <w:szCs w:val="24"/>
                        </w:rPr>
                        <m:t>-</m:t>
                      </m:r>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c</m:t>
                          </m:r>
                        </m:e>
                        <m:sub>
                          <m:r>
                            <w:rPr>
                              <w:rStyle w:val="Strong"/>
                              <w:rFonts w:ascii="Cambria Math" w:hAnsi="Cambria Math"/>
                              <w:color w:val="111111"/>
                              <w:sz w:val="24"/>
                              <w:szCs w:val="24"/>
                            </w:rPr>
                            <m:t>j</m:t>
                          </m:r>
                        </m:sub>
                      </m:sSub>
                    </m:e>
                  </m:d>
                  <m:func>
                    <m:funcPr>
                      <m:ctrlPr>
                        <w:rPr>
                          <w:rStyle w:val="Strong"/>
                          <w:rFonts w:ascii="Cambria Math" w:hAnsi="Cambria Math"/>
                          <w:b w:val="0"/>
                          <w:bCs w:val="0"/>
                          <w:i/>
                          <w:color w:val="111111"/>
                          <w:sz w:val="24"/>
                          <w:szCs w:val="24"/>
                        </w:rPr>
                      </m:ctrlPr>
                    </m:funcPr>
                    <m:fName>
                      <m:r>
                        <m:rPr>
                          <m:sty m:val="p"/>
                        </m:rPr>
                        <w:rPr>
                          <w:rStyle w:val="Strong"/>
                          <w:rFonts w:ascii="Cambria Math" w:hAnsi="Cambria Math"/>
                          <w:color w:val="111111"/>
                          <w:sz w:val="24"/>
                          <w:szCs w:val="24"/>
                        </w:rPr>
                        <m:t>cos</m:t>
                      </m:r>
                    </m:fName>
                    <m:e>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θ</m:t>
                          </m:r>
                        </m:e>
                        <m:sub>
                          <m:r>
                            <w:rPr>
                              <w:rStyle w:val="Strong"/>
                              <w:rFonts w:ascii="Cambria Math" w:hAnsi="Cambria Math"/>
                              <w:color w:val="111111"/>
                              <w:sz w:val="24"/>
                              <w:szCs w:val="24"/>
                            </w:rPr>
                            <m:t>j</m:t>
                          </m:r>
                        </m:sub>
                      </m:sSub>
                    </m:e>
                  </m:func>
                  <m:r>
                    <w:rPr>
                      <w:rStyle w:val="Strong"/>
                      <w:rFonts w:ascii="Cambria Math" w:hAnsi="Cambria Math"/>
                      <w:color w:val="111111"/>
                      <w:sz w:val="24"/>
                      <w:szCs w:val="24"/>
                    </w:rPr>
                    <m:t>+</m:t>
                  </m:r>
                  <m:sSub>
                    <m:sSubPr>
                      <m:ctrlPr>
                        <w:rPr>
                          <w:rStyle w:val="Strong"/>
                          <w:rFonts w:ascii="Cambria Math" w:hAnsi="Cambria Math"/>
                          <w:b w:val="0"/>
                          <w:bCs w:val="0"/>
                          <w:i/>
                          <w:color w:val="111111"/>
                          <w:sz w:val="24"/>
                          <w:szCs w:val="24"/>
                        </w:rPr>
                      </m:ctrlPr>
                    </m:sSubPr>
                    <m:e>
                      <m:acc>
                        <m:accPr>
                          <m:chr m:val="̇"/>
                          <m:ctrlPr>
                            <w:rPr>
                              <w:rStyle w:val="Strong"/>
                              <w:rFonts w:ascii="Cambria Math" w:hAnsi="Cambria Math"/>
                              <w:b w:val="0"/>
                              <w:bCs w:val="0"/>
                              <w:i/>
                              <w:color w:val="111111"/>
                              <w:sz w:val="24"/>
                              <w:szCs w:val="24"/>
                            </w:rPr>
                          </m:ctrlPr>
                        </m:accPr>
                        <m:e>
                          <m:r>
                            <w:rPr>
                              <w:rStyle w:val="Strong"/>
                              <w:rFonts w:ascii="Cambria Math" w:hAnsi="Cambria Math"/>
                              <w:color w:val="111111"/>
                              <w:sz w:val="24"/>
                              <w:szCs w:val="24"/>
                            </w:rPr>
                            <m:t>z</m:t>
                          </m:r>
                        </m:e>
                      </m:acc>
                    </m:e>
                    <m:sub>
                      <m:r>
                        <w:rPr>
                          <w:rStyle w:val="Strong"/>
                          <w:rFonts w:ascii="Cambria Math" w:hAnsi="Cambria Math"/>
                          <w:color w:val="111111"/>
                          <w:sz w:val="24"/>
                          <w:szCs w:val="24"/>
                        </w:rPr>
                        <m:t>j</m:t>
                      </m:r>
                    </m:sub>
                  </m:sSub>
                  <m:func>
                    <m:funcPr>
                      <m:ctrlPr>
                        <w:rPr>
                          <w:rStyle w:val="Strong"/>
                          <w:rFonts w:ascii="Cambria Math" w:hAnsi="Cambria Math"/>
                          <w:b w:val="0"/>
                          <w:bCs w:val="0"/>
                          <w:i/>
                          <w:color w:val="111111"/>
                          <w:sz w:val="24"/>
                          <w:szCs w:val="24"/>
                        </w:rPr>
                      </m:ctrlPr>
                    </m:funcPr>
                    <m:fName>
                      <m:r>
                        <m:rPr>
                          <m:sty m:val="p"/>
                        </m:rPr>
                        <w:rPr>
                          <w:rStyle w:val="Strong"/>
                          <w:rFonts w:ascii="Cambria Math" w:hAnsi="Cambria Math"/>
                          <w:color w:val="111111"/>
                          <w:sz w:val="24"/>
                          <w:szCs w:val="24"/>
                        </w:rPr>
                        <m:t>sin</m:t>
                      </m:r>
                    </m:fName>
                    <m:e>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θ</m:t>
                          </m:r>
                        </m:e>
                        <m:sub>
                          <m:r>
                            <w:rPr>
                              <w:rStyle w:val="Strong"/>
                              <w:rFonts w:ascii="Cambria Math" w:hAnsi="Cambria Math"/>
                              <w:color w:val="111111"/>
                              <w:sz w:val="24"/>
                              <w:szCs w:val="24"/>
                            </w:rPr>
                            <m:t>j</m:t>
                          </m:r>
                        </m:sub>
                      </m:sSub>
                    </m:e>
                  </m:func>
                </m:e>
              </m:mr>
            </m:m>
          </m:e>
        </m:d>
      </m:oMath>
      <w:r w:rsidR="00FD5B3F">
        <w:rPr>
          <w:rStyle w:val="Strong"/>
          <w:b w:val="0"/>
          <w:bCs w:val="0"/>
          <w:color w:val="111111"/>
          <w:sz w:val="24"/>
          <w:szCs w:val="24"/>
        </w:rPr>
        <w:t xml:space="preserve"> </w:t>
      </w:r>
      <w:r w:rsidR="00FD5B3F">
        <w:rPr>
          <w:rStyle w:val="Strong"/>
          <w:b w:val="0"/>
          <w:bCs w:val="0"/>
          <w:color w:val="111111"/>
          <w:sz w:val="24"/>
          <w:szCs w:val="24"/>
        </w:rPr>
        <w:tab/>
      </w:r>
      <w:r w:rsidR="00FD5B3F">
        <w:rPr>
          <w:rStyle w:val="Strong"/>
          <w:b w:val="0"/>
          <w:bCs w:val="0"/>
          <w:color w:val="111111"/>
          <w:sz w:val="24"/>
          <w:szCs w:val="24"/>
        </w:rPr>
        <w:tab/>
      </w:r>
      <w:r w:rsidR="00FD5B3F">
        <w:rPr>
          <w:rStyle w:val="Strong"/>
          <w:b w:val="0"/>
          <w:bCs w:val="0"/>
          <w:color w:val="111111"/>
          <w:sz w:val="24"/>
          <w:szCs w:val="24"/>
        </w:rPr>
        <w:tab/>
      </w:r>
      <w:r w:rsidR="00FD5B3F">
        <w:rPr>
          <w:rStyle w:val="Strong"/>
          <w:b w:val="0"/>
          <w:bCs w:val="0"/>
          <w:color w:val="111111"/>
          <w:sz w:val="24"/>
          <w:szCs w:val="24"/>
        </w:rPr>
        <w:tab/>
      </w:r>
      <w:r w:rsidR="00FD5B3F">
        <w:rPr>
          <w:rStyle w:val="Strong"/>
          <w:b w:val="0"/>
          <w:bCs w:val="0"/>
          <w:color w:val="111111"/>
          <w:sz w:val="24"/>
          <w:szCs w:val="24"/>
        </w:rPr>
        <w:tab/>
      </w:r>
      <w:r w:rsidR="00FD5B3F">
        <w:rPr>
          <w:rStyle w:val="Strong"/>
          <w:b w:val="0"/>
          <w:bCs w:val="0"/>
          <w:color w:val="111111"/>
          <w:sz w:val="24"/>
          <w:szCs w:val="24"/>
        </w:rPr>
        <w:tab/>
        <w:t>(10.9)</w:t>
      </w:r>
    </w:p>
    <w:p w:rsidR="00FD5B3F" w:rsidRDefault="00FD5B3F" w:rsidP="00FD5B3F">
      <w:pPr>
        <w:spacing w:line="360" w:lineRule="auto"/>
        <w:jc w:val="both"/>
        <w:rPr>
          <w:rStyle w:val="Strong"/>
          <w:b w:val="0"/>
          <w:color w:val="111111"/>
          <w:sz w:val="24"/>
          <w:szCs w:val="24"/>
        </w:rPr>
      </w:pPr>
    </w:p>
    <w:p w:rsidR="00FD5B3F" w:rsidRDefault="00FD5B3F" w:rsidP="00FD5B3F">
      <w:pPr>
        <w:spacing w:line="360" w:lineRule="auto"/>
        <w:jc w:val="both"/>
        <w:rPr>
          <w:rStyle w:val="Strong"/>
          <w:b w:val="0"/>
          <w:color w:val="111111"/>
          <w:sz w:val="24"/>
          <w:szCs w:val="24"/>
        </w:rPr>
      </w:pPr>
      <w:r w:rsidRPr="00D2164B">
        <w:rPr>
          <w:rStyle w:val="Strong"/>
          <w:b w:val="0"/>
          <w:color w:val="111111"/>
          <w:sz w:val="24"/>
          <w:szCs w:val="24"/>
        </w:rPr>
        <w:t>Where</w:t>
      </w:r>
      <w:r>
        <w:rPr>
          <w:rStyle w:val="Strong"/>
          <w:b w:val="0"/>
          <w:color w:val="111111"/>
          <w:sz w:val="24"/>
          <w:szCs w:val="24"/>
        </w:rPr>
        <w:t xml:space="preserve">; </w:t>
      </w:r>
      <m:oMath>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C</m:t>
            </m:r>
          </m:e>
          <m:sub>
            <m:r>
              <w:rPr>
                <w:rStyle w:val="Strong"/>
                <w:rFonts w:ascii="Cambria Math" w:hAnsi="Cambria Math"/>
                <w:color w:val="111111"/>
                <w:sz w:val="24"/>
                <w:szCs w:val="24"/>
              </w:rPr>
              <m:t>dn</m:t>
            </m:r>
          </m:sub>
        </m:sSub>
      </m:oMath>
      <w:r w:rsidRPr="00D2164B">
        <w:rPr>
          <w:rStyle w:val="Strong"/>
          <w:b w:val="0"/>
          <w:color w:val="111111"/>
          <w:sz w:val="24"/>
          <w:szCs w:val="24"/>
        </w:rPr>
        <w:t xml:space="preserve"> and </w:t>
      </w:r>
      <m:oMath>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C</m:t>
            </m:r>
          </m:e>
          <m:sub>
            <m:r>
              <w:rPr>
                <w:rStyle w:val="Strong"/>
                <w:rFonts w:ascii="Cambria Math" w:hAnsi="Cambria Math"/>
                <w:color w:val="111111"/>
                <w:sz w:val="24"/>
                <w:szCs w:val="24"/>
              </w:rPr>
              <m:t>dt</m:t>
            </m:r>
          </m:sub>
        </m:sSub>
      </m:oMath>
      <w:r w:rsidRPr="00D2164B">
        <w:rPr>
          <w:rStyle w:val="Strong"/>
          <w:b w:val="0"/>
          <w:color w:val="111111"/>
          <w:sz w:val="24"/>
          <w:szCs w:val="24"/>
        </w:rPr>
        <w:t xml:space="preserve"> are the normal and tangential drag</w:t>
      </w:r>
      <w:r>
        <w:rPr>
          <w:rStyle w:val="Strong"/>
          <w:b w:val="0"/>
          <w:color w:val="111111"/>
          <w:sz w:val="24"/>
          <w:szCs w:val="24"/>
        </w:rPr>
        <w:t xml:space="preserve"> </w:t>
      </w:r>
      <w:r w:rsidRPr="00D2164B">
        <w:rPr>
          <w:rStyle w:val="Strong"/>
          <w:b w:val="0"/>
          <w:color w:val="111111"/>
          <w:sz w:val="24"/>
          <w:szCs w:val="24"/>
        </w:rPr>
        <w:t xml:space="preserve">coefficients, respectively, and </w:t>
      </w:r>
      <m:oMath>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c</m:t>
            </m:r>
          </m:e>
          <m:sub>
            <m:r>
              <w:rPr>
                <w:rStyle w:val="Strong"/>
                <w:rFonts w:ascii="Cambria Math" w:hAnsi="Cambria Math"/>
                <w:color w:val="111111"/>
                <w:sz w:val="24"/>
                <w:szCs w:val="24"/>
              </w:rPr>
              <m:t>j</m:t>
            </m:r>
          </m:sub>
        </m:sSub>
      </m:oMath>
      <w:r w:rsidRPr="00D2164B">
        <w:rPr>
          <w:rStyle w:val="Strong"/>
          <w:b w:val="0"/>
          <w:color w:val="111111"/>
          <w:sz w:val="24"/>
          <w:szCs w:val="24"/>
        </w:rPr>
        <w:t xml:space="preserve"> is the current speed.</w:t>
      </w:r>
      <w:r>
        <w:rPr>
          <w:rStyle w:val="Strong"/>
          <w:b w:val="0"/>
          <w:color w:val="111111"/>
          <w:sz w:val="24"/>
          <w:szCs w:val="24"/>
        </w:rPr>
        <w:t xml:space="preserve"> </w:t>
      </w:r>
      <w:r w:rsidRPr="00D2164B">
        <w:rPr>
          <w:rStyle w:val="Strong"/>
          <w:b w:val="0"/>
          <w:color w:val="111111"/>
          <w:sz w:val="24"/>
          <w:szCs w:val="24"/>
        </w:rPr>
        <w:t>The influence of marine growth needs to be considered</w:t>
      </w:r>
      <w:r>
        <w:rPr>
          <w:rStyle w:val="Strong"/>
          <w:b w:val="0"/>
          <w:color w:val="111111"/>
          <w:sz w:val="24"/>
          <w:szCs w:val="24"/>
        </w:rPr>
        <w:t xml:space="preserve"> </w:t>
      </w:r>
      <w:r w:rsidRPr="00D2164B">
        <w:rPr>
          <w:rStyle w:val="Strong"/>
          <w:b w:val="0"/>
          <w:color w:val="111111"/>
          <w:sz w:val="24"/>
          <w:szCs w:val="24"/>
        </w:rPr>
        <w:t>in the definition of drag coefficients. They are assumed</w:t>
      </w:r>
      <w:r>
        <w:rPr>
          <w:rStyle w:val="Strong"/>
          <w:b w:val="0"/>
          <w:color w:val="111111"/>
          <w:sz w:val="24"/>
          <w:szCs w:val="24"/>
        </w:rPr>
        <w:t xml:space="preserve"> </w:t>
      </w:r>
      <w:r w:rsidRPr="00D2164B">
        <w:rPr>
          <w:rStyle w:val="Strong"/>
          <w:b w:val="0"/>
          <w:color w:val="111111"/>
          <w:sz w:val="24"/>
          <w:szCs w:val="24"/>
        </w:rPr>
        <w:t>to increase linearly with growth thickness, which</w:t>
      </w:r>
      <w:r>
        <w:rPr>
          <w:rStyle w:val="Strong"/>
          <w:b w:val="0"/>
          <w:color w:val="111111"/>
          <w:sz w:val="24"/>
          <w:szCs w:val="24"/>
        </w:rPr>
        <w:t xml:space="preserve"> </w:t>
      </w:r>
      <w:r w:rsidRPr="00D2164B">
        <w:rPr>
          <w:rStyle w:val="Strong"/>
          <w:b w:val="0"/>
          <w:color w:val="111111"/>
          <w:sz w:val="24"/>
          <w:szCs w:val="24"/>
        </w:rPr>
        <w:t>depends on operational measures as well as structural</w:t>
      </w:r>
      <w:r>
        <w:rPr>
          <w:rStyle w:val="Strong"/>
          <w:b w:val="0"/>
          <w:color w:val="111111"/>
          <w:sz w:val="24"/>
          <w:szCs w:val="24"/>
        </w:rPr>
        <w:t xml:space="preserve"> </w:t>
      </w:r>
      <w:r w:rsidRPr="00D2164B">
        <w:rPr>
          <w:rStyle w:val="Strong"/>
          <w:b w:val="0"/>
          <w:color w:val="111111"/>
          <w:sz w:val="24"/>
          <w:szCs w:val="24"/>
        </w:rPr>
        <w:t>behavior</w:t>
      </w:r>
      <w:r>
        <w:rPr>
          <w:rStyle w:val="Strong"/>
          <w:b w:val="0"/>
          <w:color w:val="111111"/>
          <w:sz w:val="24"/>
          <w:szCs w:val="24"/>
        </w:rPr>
        <w:t xml:space="preserve">. </w:t>
      </w:r>
    </w:p>
    <w:p w:rsidR="00AD472B" w:rsidRDefault="00AD472B" w:rsidP="00FD5B3F">
      <w:pPr>
        <w:spacing w:line="360" w:lineRule="auto"/>
        <w:jc w:val="both"/>
        <w:rPr>
          <w:rStyle w:val="Strong"/>
          <w:b w:val="0"/>
          <w:color w:val="111111"/>
          <w:sz w:val="24"/>
          <w:szCs w:val="24"/>
        </w:rPr>
      </w:pPr>
    </w:p>
    <w:p w:rsidR="00AD472B" w:rsidRDefault="00AD472B" w:rsidP="00AD472B">
      <w:pPr>
        <w:pStyle w:val="Heading2"/>
        <w:tabs>
          <w:tab w:val="clear" w:pos="1440"/>
        </w:tabs>
        <w:spacing w:line="360" w:lineRule="auto"/>
        <w:ind w:left="0" w:firstLine="0"/>
      </w:pPr>
      <w:bookmarkStart w:id="166" w:name="_Toc519628426"/>
      <w:r>
        <w:t>10.</w:t>
      </w:r>
      <w:r w:rsidR="00AB5534">
        <w:t>2</w:t>
      </w:r>
      <w:r>
        <w:t xml:space="preserve">. </w:t>
      </w:r>
      <w:r w:rsidR="00AB5534">
        <w:t xml:space="preserve">Oscillation </w:t>
      </w:r>
      <w:r>
        <w:t>Frequency</w:t>
      </w:r>
      <w:bookmarkEnd w:id="166"/>
    </w:p>
    <w:p w:rsidR="00052C55" w:rsidRDefault="00052C55" w:rsidP="00AD472B">
      <w:pPr>
        <w:spacing w:line="360" w:lineRule="auto"/>
        <w:jc w:val="both"/>
        <w:rPr>
          <w:rFonts w:eastAsia="Cordia New"/>
          <w:sz w:val="24"/>
          <w:szCs w:val="24"/>
        </w:rPr>
      </w:pPr>
      <w:r>
        <w:rPr>
          <w:sz w:val="24"/>
          <w:szCs w:val="24"/>
        </w:rPr>
        <w:t xml:space="preserve">The </w:t>
      </w:r>
      <m:oMath>
        <m:r>
          <w:rPr>
            <w:rFonts w:ascii="Cambria Math" w:eastAsia="Cordia New" w:hAnsi="Cambria Math"/>
            <w:sz w:val="24"/>
            <w:szCs w:val="24"/>
          </w:rPr>
          <m:t>x(t)</m:t>
        </m:r>
      </m:oMath>
      <w:r>
        <w:rPr>
          <w:rFonts w:eastAsia="Cordia New"/>
          <w:sz w:val="24"/>
          <w:szCs w:val="24"/>
        </w:rPr>
        <w:t xml:space="preserve"> is </w:t>
      </w:r>
      <w:r w:rsidRPr="006A56A0">
        <w:rPr>
          <w:rFonts w:eastAsia="Cordia New"/>
          <w:sz w:val="24"/>
          <w:szCs w:val="24"/>
        </w:rPr>
        <w:t>displacement of cylinder</w:t>
      </w:r>
      <w:r>
        <w:rPr>
          <w:rFonts w:eastAsia="Cordia New"/>
          <w:sz w:val="24"/>
          <w:szCs w:val="24"/>
        </w:rPr>
        <w:t xml:space="preserve"> can be written as</w:t>
      </w:r>
    </w:p>
    <w:p w:rsidR="00052C55" w:rsidRDefault="00052C55" w:rsidP="00052C55">
      <w:pPr>
        <w:spacing w:line="360" w:lineRule="auto"/>
        <w:jc w:val="both"/>
        <w:rPr>
          <w:rFonts w:eastAsia="Cordia New"/>
          <w:sz w:val="24"/>
          <w:szCs w:val="24"/>
        </w:rPr>
      </w:pPr>
    </w:p>
    <w:p w:rsidR="00052C55" w:rsidRDefault="00052C55" w:rsidP="00052C55">
      <w:pPr>
        <w:spacing w:line="360" w:lineRule="auto"/>
        <w:jc w:val="both"/>
        <w:rPr>
          <w:rFonts w:eastAsia="Cordia New"/>
          <w:sz w:val="24"/>
          <w:szCs w:val="24"/>
        </w:rPr>
      </w:pPr>
      <m:oMath>
        <m:r>
          <w:rPr>
            <w:rFonts w:ascii="Cambria Math" w:eastAsia="Cordia New" w:hAnsi="Cambria Math"/>
            <w:sz w:val="24"/>
            <w:szCs w:val="24"/>
          </w:rPr>
          <m:t>x</m:t>
        </m:r>
        <m:d>
          <m:dPr>
            <m:ctrlPr>
              <w:rPr>
                <w:rFonts w:ascii="Cambria Math" w:eastAsia="Cordia New" w:hAnsi="Cambria Math"/>
                <w:i/>
                <w:sz w:val="24"/>
                <w:szCs w:val="24"/>
              </w:rPr>
            </m:ctrlPr>
          </m:dPr>
          <m:e>
            <m:r>
              <w:rPr>
                <w:rFonts w:ascii="Cambria Math" w:eastAsia="Cordia New" w:hAnsi="Cambria Math"/>
                <w:sz w:val="24"/>
                <w:szCs w:val="24"/>
              </w:rPr>
              <m:t>t</m:t>
            </m:r>
          </m:e>
        </m:d>
        <m:r>
          <m:rPr>
            <m:sty m:val="p"/>
          </m:rPr>
          <w:rPr>
            <w:rFonts w:ascii="Cambria Math" w:eastAsia="Cordia New"/>
            <w:sz w:val="24"/>
            <w:szCs w:val="24"/>
          </w:rPr>
          <m:t>=</m:t>
        </m:r>
        <m:sSub>
          <m:sSubPr>
            <m:ctrlPr>
              <w:rPr>
                <w:rFonts w:ascii="Cambria Math" w:eastAsia="Cordia New" w:hAnsi="Cambria Math"/>
                <w:i/>
                <w:sz w:val="24"/>
                <w:szCs w:val="24"/>
              </w:rPr>
            </m:ctrlPr>
          </m:sSubPr>
          <m:e>
            <m:r>
              <w:rPr>
                <w:rFonts w:ascii="Cambria Math" w:eastAsia="Cordia New" w:hAnsi="Cambria Math"/>
                <w:sz w:val="24"/>
                <w:szCs w:val="24"/>
              </w:rPr>
              <m:t>A</m:t>
            </m:r>
          </m:e>
          <m:sub>
            <m:r>
              <w:rPr>
                <w:rFonts w:ascii="Cambria Math" w:eastAsia="Cordia New" w:hAnsi="Cambria Math"/>
                <w:sz w:val="24"/>
                <w:szCs w:val="24"/>
              </w:rPr>
              <m:t>x</m:t>
            </m:r>
          </m:sub>
        </m:sSub>
        <m:func>
          <m:funcPr>
            <m:ctrlPr>
              <w:rPr>
                <w:rFonts w:ascii="Cambria Math" w:eastAsia="Cordia New" w:hAnsi="Cambria Math"/>
                <w:i/>
                <w:sz w:val="24"/>
                <w:szCs w:val="24"/>
              </w:rPr>
            </m:ctrlPr>
          </m:funcPr>
          <m:fName>
            <m:r>
              <m:rPr>
                <m:sty m:val="p"/>
              </m:rPr>
              <w:rPr>
                <w:rFonts w:ascii="Cambria Math" w:eastAsia="Cordia New" w:hAnsi="Cambria Math"/>
                <w:sz w:val="24"/>
                <w:szCs w:val="24"/>
              </w:rPr>
              <m:t>sin</m:t>
            </m:r>
          </m:fName>
          <m:e>
            <m:d>
              <m:dPr>
                <m:ctrlPr>
                  <w:rPr>
                    <w:rFonts w:ascii="Cambria Math" w:eastAsia="Cordia New" w:hAnsi="Cambria Math"/>
                    <w:i/>
                    <w:sz w:val="24"/>
                    <w:szCs w:val="24"/>
                  </w:rPr>
                </m:ctrlPr>
              </m:dPr>
              <m:e>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s</m:t>
                    </m:r>
                  </m:sub>
                </m:sSub>
                <m:r>
                  <w:rPr>
                    <w:rFonts w:ascii="Cambria Math" w:eastAsia="Cordia New" w:hAnsi="Cambria Math"/>
                    <w:sz w:val="24"/>
                    <w:szCs w:val="24"/>
                  </w:rPr>
                  <m:t>t</m:t>
                </m:r>
              </m:e>
            </m:d>
          </m:e>
        </m:func>
      </m:oMath>
      <w:r>
        <w:rPr>
          <w:rFonts w:eastAsia="Cordia New"/>
          <w:sz w:val="24"/>
          <w:szCs w:val="24"/>
        </w:rPr>
        <w:t xml:space="preserve"> </w:t>
      </w:r>
      <w:r w:rsidR="00C53144">
        <w:rPr>
          <w:rFonts w:eastAsia="Cordia New"/>
          <w:sz w:val="24"/>
          <w:szCs w:val="24"/>
        </w:rPr>
        <w:tab/>
      </w:r>
      <w:r w:rsidR="00C53144">
        <w:rPr>
          <w:rFonts w:eastAsia="Cordia New"/>
          <w:sz w:val="24"/>
          <w:szCs w:val="24"/>
        </w:rPr>
        <w:tab/>
      </w:r>
      <w:r w:rsidR="00C53144">
        <w:rPr>
          <w:rFonts w:eastAsia="Cordia New"/>
          <w:sz w:val="24"/>
          <w:szCs w:val="24"/>
        </w:rPr>
        <w:tab/>
      </w:r>
      <w:r w:rsidR="00C53144">
        <w:rPr>
          <w:rFonts w:eastAsia="Cordia New"/>
          <w:sz w:val="24"/>
          <w:szCs w:val="24"/>
        </w:rPr>
        <w:tab/>
      </w:r>
      <w:r w:rsidR="00C53144">
        <w:rPr>
          <w:rFonts w:eastAsia="Cordia New"/>
          <w:sz w:val="24"/>
          <w:szCs w:val="24"/>
        </w:rPr>
        <w:tab/>
      </w:r>
      <w:r w:rsidR="00C53144">
        <w:rPr>
          <w:rFonts w:eastAsia="Cordia New"/>
          <w:sz w:val="24"/>
          <w:szCs w:val="24"/>
        </w:rPr>
        <w:tab/>
      </w:r>
      <w:r w:rsidR="00C53144">
        <w:rPr>
          <w:rFonts w:eastAsia="Cordia New"/>
          <w:sz w:val="24"/>
          <w:szCs w:val="24"/>
        </w:rPr>
        <w:tab/>
      </w:r>
      <w:r w:rsidR="00C53144">
        <w:rPr>
          <w:rFonts w:eastAsia="Cordia New"/>
          <w:sz w:val="24"/>
          <w:szCs w:val="24"/>
        </w:rPr>
        <w:tab/>
      </w:r>
      <w:r w:rsidR="00C53144">
        <w:rPr>
          <w:rFonts w:eastAsia="Cordia New"/>
          <w:sz w:val="24"/>
          <w:szCs w:val="24"/>
        </w:rPr>
        <w:tab/>
      </w:r>
      <w:r w:rsidR="00C53144">
        <w:rPr>
          <w:sz w:val="24"/>
          <w:szCs w:val="24"/>
        </w:rPr>
        <w:t>(10.10)</w:t>
      </w:r>
    </w:p>
    <w:p w:rsidR="00052C55" w:rsidRDefault="00052C55" w:rsidP="00052C55">
      <w:pPr>
        <w:spacing w:line="360" w:lineRule="auto"/>
        <w:jc w:val="both"/>
        <w:rPr>
          <w:rFonts w:eastAsia="Cordia New"/>
          <w:sz w:val="24"/>
          <w:szCs w:val="24"/>
        </w:rPr>
      </w:pPr>
    </w:p>
    <w:p w:rsidR="00052C55" w:rsidRDefault="00052C55" w:rsidP="00052C55">
      <w:pPr>
        <w:spacing w:line="360" w:lineRule="auto"/>
        <w:jc w:val="both"/>
        <w:rPr>
          <w:sz w:val="24"/>
          <w:szCs w:val="24"/>
        </w:rPr>
      </w:pPr>
      <w:r>
        <w:rPr>
          <w:sz w:val="24"/>
          <w:szCs w:val="24"/>
        </w:rPr>
        <w:t xml:space="preserve">Where; </w:t>
      </w:r>
      <m:oMath>
        <m:sSub>
          <m:sSubPr>
            <m:ctrlPr>
              <w:rPr>
                <w:rFonts w:ascii="Cambria Math" w:eastAsia="Cordia New" w:hAnsi="Cambria Math"/>
                <w:i/>
                <w:sz w:val="24"/>
                <w:szCs w:val="24"/>
              </w:rPr>
            </m:ctrlPr>
          </m:sSubPr>
          <m:e>
            <m:r>
              <w:rPr>
                <w:rFonts w:ascii="Cambria Math" w:eastAsia="Cordia New" w:hAnsi="Cambria Math"/>
                <w:sz w:val="24"/>
                <w:szCs w:val="24"/>
              </w:rPr>
              <m:t>A</m:t>
            </m:r>
          </m:e>
          <m:sub>
            <m:r>
              <w:rPr>
                <w:rFonts w:ascii="Cambria Math" w:eastAsia="Cordia New" w:hAnsi="Cambria Math"/>
                <w:sz w:val="24"/>
                <w:szCs w:val="24"/>
              </w:rPr>
              <m:t>x</m:t>
            </m:r>
          </m:sub>
        </m:sSub>
      </m:oMath>
      <w:r>
        <w:rPr>
          <w:sz w:val="24"/>
          <w:szCs w:val="24"/>
        </w:rPr>
        <w:t xml:space="preserve"> is </w:t>
      </w:r>
      <w:r w:rsidR="00073204">
        <w:rPr>
          <w:sz w:val="24"/>
          <w:szCs w:val="24"/>
        </w:rPr>
        <w:t xml:space="preserve">the </w:t>
      </w:r>
      <w:r w:rsidR="0020732A" w:rsidRPr="00A67249">
        <w:rPr>
          <w:sz w:val="24"/>
          <w:szCs w:val="24"/>
        </w:rPr>
        <w:t xml:space="preserve">excitation </w:t>
      </w:r>
      <w:r w:rsidRPr="00A67249">
        <w:rPr>
          <w:sz w:val="24"/>
          <w:szCs w:val="24"/>
        </w:rPr>
        <w:t>amplitude</w:t>
      </w:r>
      <w:r w:rsidR="002A7A3C">
        <w:rPr>
          <w:sz w:val="24"/>
          <w:szCs w:val="24"/>
        </w:rPr>
        <w:t xml:space="preserve"> of the </w:t>
      </w:r>
      <w:proofErr w:type="gramStart"/>
      <w:r w:rsidR="002A7A3C">
        <w:rPr>
          <w:sz w:val="24"/>
          <w:szCs w:val="24"/>
        </w:rPr>
        <w:t>cylinder</w:t>
      </w:r>
      <w:r>
        <w:rPr>
          <w:sz w:val="24"/>
          <w:szCs w:val="24"/>
        </w:rPr>
        <w:t>.</w:t>
      </w:r>
      <w:proofErr w:type="gramEnd"/>
      <w:r>
        <w:rPr>
          <w:sz w:val="24"/>
          <w:szCs w:val="24"/>
        </w:rPr>
        <w:t xml:space="preserve"> </w:t>
      </w:r>
    </w:p>
    <w:p w:rsidR="00052C55" w:rsidRDefault="00052C55" w:rsidP="00052C55">
      <w:pPr>
        <w:spacing w:line="360" w:lineRule="auto"/>
        <w:jc w:val="both"/>
        <w:rPr>
          <w:sz w:val="24"/>
          <w:szCs w:val="24"/>
        </w:rPr>
      </w:pPr>
      <w:r w:rsidRPr="00356365">
        <w:rPr>
          <w:sz w:val="24"/>
          <w:szCs w:val="24"/>
        </w:rPr>
        <w:t>Differentiati</w:t>
      </w:r>
      <w:r>
        <w:rPr>
          <w:sz w:val="24"/>
          <w:szCs w:val="24"/>
        </w:rPr>
        <w:t>on of the displacement (</w:t>
      </w:r>
      <m:oMath>
        <m:r>
          <w:rPr>
            <w:rFonts w:ascii="Cambria Math" w:hAnsi="Cambria Math"/>
            <w:sz w:val="24"/>
            <w:szCs w:val="24"/>
          </w:rPr>
          <m:t>x</m:t>
        </m:r>
      </m:oMath>
      <w:r>
        <w:rPr>
          <w:sz w:val="24"/>
          <w:szCs w:val="24"/>
        </w:rPr>
        <w:t xml:space="preserve">) </w:t>
      </w:r>
      <w:r w:rsidRPr="00356365">
        <w:rPr>
          <w:sz w:val="24"/>
          <w:szCs w:val="24"/>
        </w:rPr>
        <w:t>with respect to time</w:t>
      </w:r>
      <w:r>
        <w:rPr>
          <w:sz w:val="24"/>
          <w:szCs w:val="24"/>
        </w:rPr>
        <w:t>, velocity (</w:t>
      </w:r>
      <m:oMath>
        <m:acc>
          <m:accPr>
            <m:chr m:val="̇"/>
            <m:ctrlPr>
              <w:rPr>
                <w:rFonts w:ascii="Cambria Math" w:eastAsia="Cordia New" w:hAnsi="Cambria Math"/>
                <w:i/>
                <w:sz w:val="24"/>
                <w:szCs w:val="24"/>
              </w:rPr>
            </m:ctrlPr>
          </m:accPr>
          <m:e>
            <m:r>
              <w:rPr>
                <w:rFonts w:ascii="Cambria Math" w:eastAsia="Cordia New" w:hAnsi="Cambria Math"/>
                <w:sz w:val="24"/>
                <w:szCs w:val="24"/>
              </w:rPr>
              <m:t>x</m:t>
            </m:r>
          </m:e>
        </m:acc>
      </m:oMath>
      <w:r>
        <w:rPr>
          <w:sz w:val="24"/>
          <w:szCs w:val="24"/>
        </w:rPr>
        <w:t>) and acceleration (</w:t>
      </w:r>
      <m:oMath>
        <m:acc>
          <m:accPr>
            <m:chr m:val="̈"/>
            <m:ctrlPr>
              <w:rPr>
                <w:rFonts w:ascii="Cambria Math" w:eastAsia="Cordia New" w:hAnsi="Cambria Math"/>
                <w:i/>
                <w:sz w:val="24"/>
                <w:szCs w:val="24"/>
              </w:rPr>
            </m:ctrlPr>
          </m:accPr>
          <m:e>
            <m:r>
              <w:rPr>
                <w:rFonts w:ascii="Cambria Math" w:eastAsia="Cordia New" w:hAnsi="Cambria Math"/>
                <w:sz w:val="24"/>
                <w:szCs w:val="24"/>
              </w:rPr>
              <m:t>x</m:t>
            </m:r>
          </m:e>
        </m:acc>
      </m:oMath>
      <w:r>
        <w:rPr>
          <w:sz w:val="24"/>
          <w:szCs w:val="24"/>
        </w:rPr>
        <w:t>) can be written as</w:t>
      </w:r>
    </w:p>
    <w:p w:rsidR="00052C55" w:rsidRDefault="00052C55" w:rsidP="00052C55">
      <w:pPr>
        <w:spacing w:line="360" w:lineRule="auto"/>
        <w:ind w:firstLine="567"/>
        <w:jc w:val="both"/>
        <w:rPr>
          <w:sz w:val="24"/>
          <w:szCs w:val="24"/>
        </w:rPr>
      </w:pPr>
    </w:p>
    <w:p w:rsidR="002A7A3C" w:rsidRDefault="00052C55" w:rsidP="00052C55">
      <w:pPr>
        <w:spacing w:line="360" w:lineRule="auto"/>
        <w:jc w:val="both"/>
        <w:rPr>
          <w:rFonts w:eastAsia="Cordia New"/>
          <w:sz w:val="24"/>
          <w:szCs w:val="24"/>
        </w:rPr>
      </w:pPr>
      <w:r>
        <w:rPr>
          <w:rFonts w:eastAsia="Cordia New"/>
          <w:sz w:val="24"/>
          <w:szCs w:val="24"/>
        </w:rPr>
        <w:t xml:space="preserve"> </w:t>
      </w:r>
      <m:oMath>
        <m:acc>
          <m:accPr>
            <m:chr m:val="̇"/>
            <m:ctrlPr>
              <w:rPr>
                <w:rFonts w:ascii="Cambria Math" w:eastAsia="Cordia New" w:hAnsi="Cambria Math"/>
                <w:i/>
                <w:sz w:val="24"/>
                <w:szCs w:val="24"/>
              </w:rPr>
            </m:ctrlPr>
          </m:accPr>
          <m:e>
            <m:r>
              <w:rPr>
                <w:rFonts w:ascii="Cambria Math" w:eastAsia="Cordia New" w:hAnsi="Cambria Math"/>
                <w:sz w:val="24"/>
                <w:szCs w:val="24"/>
              </w:rPr>
              <m:t>x</m:t>
            </m:r>
          </m:e>
        </m:acc>
        <m:r>
          <w:rPr>
            <w:rFonts w:ascii="Cambria Math" w:eastAsia="Cordia New" w:hAnsi="Cambria Math"/>
            <w:sz w:val="24"/>
            <w:szCs w:val="24"/>
          </w:rPr>
          <m:t>=</m:t>
        </m:r>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s</m:t>
            </m:r>
          </m:sub>
        </m:sSub>
        <m:sSub>
          <m:sSubPr>
            <m:ctrlPr>
              <w:rPr>
                <w:rFonts w:ascii="Cambria Math" w:eastAsia="Cordia New" w:hAnsi="Cambria Math"/>
                <w:i/>
                <w:sz w:val="24"/>
                <w:szCs w:val="24"/>
              </w:rPr>
            </m:ctrlPr>
          </m:sSubPr>
          <m:e>
            <m:r>
              <w:rPr>
                <w:rFonts w:ascii="Cambria Math" w:eastAsia="Cordia New" w:hAnsi="Cambria Math"/>
                <w:sz w:val="24"/>
                <w:szCs w:val="24"/>
              </w:rPr>
              <m:t>A</m:t>
            </m:r>
          </m:e>
          <m:sub>
            <m:r>
              <w:rPr>
                <w:rFonts w:ascii="Cambria Math" w:eastAsia="Cordia New" w:hAnsi="Cambria Math"/>
                <w:sz w:val="24"/>
                <w:szCs w:val="24"/>
              </w:rPr>
              <m:t>x</m:t>
            </m:r>
          </m:sub>
        </m:sSub>
        <m:func>
          <m:funcPr>
            <m:ctrlPr>
              <w:rPr>
                <w:rFonts w:ascii="Cambria Math" w:eastAsia="Cordia New" w:hAnsi="Cambria Math"/>
                <w:i/>
                <w:sz w:val="24"/>
                <w:szCs w:val="24"/>
              </w:rPr>
            </m:ctrlPr>
          </m:funcPr>
          <m:fName>
            <m:r>
              <m:rPr>
                <m:sty m:val="p"/>
              </m:rPr>
              <w:rPr>
                <w:rFonts w:ascii="Cambria Math" w:eastAsia="Cordia New" w:hAnsi="Cambria Math"/>
                <w:sz w:val="24"/>
                <w:szCs w:val="24"/>
              </w:rPr>
              <m:t>cos</m:t>
            </m:r>
          </m:fName>
          <m:e>
            <m:d>
              <m:dPr>
                <m:ctrlPr>
                  <w:rPr>
                    <w:rFonts w:ascii="Cambria Math" w:eastAsia="Cordia New" w:hAnsi="Cambria Math"/>
                    <w:i/>
                    <w:sz w:val="24"/>
                    <w:szCs w:val="24"/>
                  </w:rPr>
                </m:ctrlPr>
              </m:dPr>
              <m:e>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s</m:t>
                    </m:r>
                  </m:sub>
                </m:sSub>
                <m:r>
                  <w:rPr>
                    <w:rFonts w:ascii="Cambria Math" w:eastAsia="Cordia New" w:hAnsi="Cambria Math"/>
                    <w:sz w:val="24"/>
                    <w:szCs w:val="24"/>
                  </w:rPr>
                  <m:t>t</m:t>
                </m:r>
              </m:e>
            </m:d>
          </m:e>
        </m:func>
      </m:oMath>
      <w:r>
        <w:rPr>
          <w:rFonts w:eastAsia="Cordia New"/>
          <w:sz w:val="24"/>
          <w:szCs w:val="24"/>
        </w:rPr>
        <w:t xml:space="preserve"> </w:t>
      </w:r>
    </w:p>
    <w:p w:rsidR="002A7A3C" w:rsidRDefault="002A7A3C" w:rsidP="00052C55">
      <w:pPr>
        <w:spacing w:line="360" w:lineRule="auto"/>
        <w:jc w:val="both"/>
        <w:rPr>
          <w:rFonts w:eastAsia="Cordia New"/>
          <w:sz w:val="24"/>
          <w:szCs w:val="24"/>
        </w:rPr>
      </w:pPr>
    </w:p>
    <w:p w:rsidR="00052C55" w:rsidRDefault="00D55C7F" w:rsidP="00052C55">
      <w:pPr>
        <w:spacing w:line="360" w:lineRule="auto"/>
        <w:jc w:val="both"/>
        <w:rPr>
          <w:sz w:val="24"/>
          <w:szCs w:val="24"/>
        </w:rPr>
      </w:pPr>
      <m:oMath>
        <m:acc>
          <m:accPr>
            <m:chr m:val="̈"/>
            <m:ctrlPr>
              <w:rPr>
                <w:rFonts w:ascii="Cambria Math" w:eastAsia="Cordia New" w:hAnsi="Cambria Math"/>
                <w:i/>
                <w:sz w:val="24"/>
                <w:szCs w:val="24"/>
              </w:rPr>
            </m:ctrlPr>
          </m:accPr>
          <m:e>
            <m:r>
              <w:rPr>
                <w:rFonts w:ascii="Cambria Math" w:eastAsia="Cordia New" w:hAnsi="Cambria Math"/>
                <w:sz w:val="24"/>
                <w:szCs w:val="24"/>
              </w:rPr>
              <m:t>x</m:t>
            </m:r>
          </m:e>
        </m:acc>
        <m:r>
          <w:rPr>
            <w:rFonts w:ascii="Cambria Math" w:eastAsia="Cordia New" w:hAnsi="Cambria Math"/>
            <w:sz w:val="24"/>
            <w:szCs w:val="24"/>
          </w:rPr>
          <m:t>=-</m:t>
        </m:r>
        <m:sSup>
          <m:sSupPr>
            <m:ctrlPr>
              <w:rPr>
                <w:rFonts w:ascii="Cambria Math" w:eastAsia="Cordia New" w:hAnsi="Cambria Math"/>
                <w:i/>
                <w:sz w:val="24"/>
                <w:szCs w:val="24"/>
              </w:rPr>
            </m:ctrlPr>
          </m:sSupPr>
          <m:e>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s</m:t>
                </m:r>
              </m:sub>
            </m:sSub>
          </m:e>
          <m:sup>
            <m:r>
              <w:rPr>
                <w:rFonts w:ascii="Cambria Math" w:eastAsia="Cordia New" w:hAnsi="Cambria Math"/>
                <w:sz w:val="24"/>
                <w:szCs w:val="24"/>
              </w:rPr>
              <m:t>2</m:t>
            </m:r>
          </m:sup>
        </m:sSup>
        <m:sSub>
          <m:sSubPr>
            <m:ctrlPr>
              <w:rPr>
                <w:rFonts w:ascii="Cambria Math" w:eastAsia="Cordia New" w:hAnsi="Cambria Math"/>
                <w:i/>
                <w:sz w:val="24"/>
                <w:szCs w:val="24"/>
              </w:rPr>
            </m:ctrlPr>
          </m:sSubPr>
          <m:e>
            <m:r>
              <w:rPr>
                <w:rFonts w:ascii="Cambria Math" w:eastAsia="Cordia New" w:hAnsi="Cambria Math"/>
                <w:sz w:val="24"/>
                <w:szCs w:val="24"/>
              </w:rPr>
              <m:t>A</m:t>
            </m:r>
          </m:e>
          <m:sub>
            <m:r>
              <w:rPr>
                <w:rFonts w:ascii="Cambria Math" w:eastAsia="Cordia New" w:hAnsi="Cambria Math"/>
                <w:sz w:val="24"/>
                <w:szCs w:val="24"/>
              </w:rPr>
              <m:t>x</m:t>
            </m:r>
          </m:sub>
        </m:sSub>
        <m:func>
          <m:funcPr>
            <m:ctrlPr>
              <w:rPr>
                <w:rFonts w:ascii="Cambria Math" w:eastAsia="Cordia New" w:hAnsi="Cambria Math"/>
                <w:i/>
                <w:sz w:val="24"/>
                <w:szCs w:val="24"/>
              </w:rPr>
            </m:ctrlPr>
          </m:funcPr>
          <m:fName>
            <m:r>
              <m:rPr>
                <m:sty m:val="p"/>
              </m:rPr>
              <w:rPr>
                <w:rFonts w:ascii="Cambria Math" w:eastAsia="Cordia New" w:hAnsi="Cambria Math"/>
                <w:sz w:val="24"/>
                <w:szCs w:val="24"/>
              </w:rPr>
              <m:t>sin</m:t>
            </m:r>
          </m:fName>
          <m:e>
            <m:d>
              <m:dPr>
                <m:ctrlPr>
                  <w:rPr>
                    <w:rFonts w:ascii="Cambria Math" w:eastAsia="Cordia New" w:hAnsi="Cambria Math"/>
                    <w:i/>
                    <w:sz w:val="24"/>
                    <w:szCs w:val="24"/>
                  </w:rPr>
                </m:ctrlPr>
              </m:dPr>
              <m:e>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s</m:t>
                    </m:r>
                  </m:sub>
                </m:sSub>
                <m:r>
                  <w:rPr>
                    <w:rFonts w:ascii="Cambria Math" w:eastAsia="Cordia New" w:hAnsi="Cambria Math"/>
                    <w:sz w:val="24"/>
                    <w:szCs w:val="24"/>
                  </w:rPr>
                  <m:t>t</m:t>
                </m:r>
              </m:e>
            </m:d>
          </m:e>
        </m:func>
      </m:oMath>
      <w:r w:rsidR="00052C55">
        <w:rPr>
          <w:sz w:val="24"/>
          <w:szCs w:val="24"/>
        </w:rPr>
        <w:t>.</w:t>
      </w:r>
      <w:r w:rsidR="00052C55">
        <w:rPr>
          <w:sz w:val="24"/>
          <w:szCs w:val="24"/>
        </w:rPr>
        <w:tab/>
      </w:r>
      <w:r w:rsidR="00052C55">
        <w:rPr>
          <w:sz w:val="24"/>
          <w:szCs w:val="24"/>
        </w:rPr>
        <w:tab/>
      </w:r>
      <w:r w:rsidR="00052C55">
        <w:rPr>
          <w:sz w:val="24"/>
          <w:szCs w:val="24"/>
        </w:rPr>
        <w:tab/>
      </w:r>
      <w:r w:rsidR="00052C55">
        <w:rPr>
          <w:sz w:val="24"/>
          <w:szCs w:val="24"/>
        </w:rPr>
        <w:tab/>
      </w:r>
      <w:r w:rsidR="00052C55">
        <w:rPr>
          <w:sz w:val="24"/>
          <w:szCs w:val="24"/>
        </w:rPr>
        <w:tab/>
      </w:r>
      <w:r w:rsidR="002A7A3C">
        <w:rPr>
          <w:sz w:val="24"/>
          <w:szCs w:val="24"/>
        </w:rPr>
        <w:tab/>
      </w:r>
      <w:r w:rsidR="002A7A3C">
        <w:rPr>
          <w:sz w:val="24"/>
          <w:szCs w:val="24"/>
        </w:rPr>
        <w:tab/>
      </w:r>
      <w:r w:rsidR="002A7A3C">
        <w:rPr>
          <w:sz w:val="24"/>
          <w:szCs w:val="24"/>
        </w:rPr>
        <w:tab/>
      </w:r>
      <w:r w:rsidR="00052C55">
        <w:rPr>
          <w:sz w:val="24"/>
          <w:szCs w:val="24"/>
        </w:rPr>
        <w:t>(10.1</w:t>
      </w:r>
      <w:r w:rsidR="00C53144">
        <w:rPr>
          <w:sz w:val="24"/>
          <w:szCs w:val="24"/>
        </w:rPr>
        <w:t>1</w:t>
      </w:r>
      <w:r w:rsidR="00052C55">
        <w:rPr>
          <w:sz w:val="24"/>
          <w:szCs w:val="24"/>
        </w:rPr>
        <w:t>)</w:t>
      </w:r>
    </w:p>
    <w:p w:rsidR="00052C55" w:rsidRDefault="00052C55" w:rsidP="00052C55">
      <w:pPr>
        <w:spacing w:line="360" w:lineRule="auto"/>
        <w:jc w:val="both"/>
        <w:rPr>
          <w:sz w:val="24"/>
          <w:szCs w:val="24"/>
        </w:rPr>
      </w:pPr>
    </w:p>
    <w:p w:rsidR="00AD472B" w:rsidRDefault="00AD472B" w:rsidP="002C3869">
      <w:pPr>
        <w:spacing w:line="360" w:lineRule="auto"/>
        <w:ind w:firstLine="567"/>
        <w:jc w:val="both"/>
        <w:rPr>
          <w:sz w:val="24"/>
          <w:szCs w:val="24"/>
        </w:rPr>
      </w:pPr>
      <w:r>
        <w:rPr>
          <w:sz w:val="24"/>
          <w:szCs w:val="24"/>
        </w:rPr>
        <w:t xml:space="preserve">Let’s we call </w:t>
      </w:r>
      <w:r w:rsidRPr="006A56A0">
        <w:rPr>
          <w:sz w:val="24"/>
          <w:szCs w:val="24"/>
        </w:rPr>
        <w:t>Eq</w:t>
      </w:r>
      <w:r>
        <w:rPr>
          <w:sz w:val="24"/>
          <w:szCs w:val="24"/>
        </w:rPr>
        <w:t>.8</w:t>
      </w:r>
      <w:r w:rsidRPr="006A56A0">
        <w:rPr>
          <w:sz w:val="24"/>
          <w:szCs w:val="24"/>
        </w:rPr>
        <w:t>.</w:t>
      </w:r>
      <w:r>
        <w:rPr>
          <w:sz w:val="24"/>
          <w:szCs w:val="24"/>
        </w:rPr>
        <w:t>2 as written below</w:t>
      </w:r>
    </w:p>
    <w:p w:rsidR="00AD472B" w:rsidRDefault="00AD472B" w:rsidP="000634E7">
      <w:pPr>
        <w:spacing w:line="360" w:lineRule="auto"/>
        <w:jc w:val="both"/>
        <w:rPr>
          <w:sz w:val="24"/>
          <w:szCs w:val="24"/>
        </w:rPr>
      </w:pPr>
    </w:p>
    <w:p w:rsidR="00AD472B" w:rsidRDefault="00D55C7F" w:rsidP="00AD472B">
      <w:pPr>
        <w:autoSpaceDE w:val="0"/>
        <w:autoSpaceDN w:val="0"/>
        <w:adjustRightInd w:val="0"/>
        <w:spacing w:line="360" w:lineRule="auto"/>
        <w:jc w:val="both"/>
        <w:rPr>
          <w:sz w:val="24"/>
          <w:szCs w:val="24"/>
        </w:rPr>
      </w:pPr>
      <m:oMath>
        <m:d>
          <m:dPr>
            <m:ctrlPr>
              <w:rPr>
                <w:rFonts w:ascii="Cambria Math" w:eastAsia="Cordia New" w:hAnsi="Cambria Math"/>
                <w:i/>
                <w:sz w:val="24"/>
                <w:szCs w:val="24"/>
              </w:rPr>
            </m:ctrlPr>
          </m:dPr>
          <m:e>
            <m:r>
              <w:rPr>
                <w:rFonts w:ascii="Cambria Math" w:eastAsia="Cordia New" w:hAnsi="Cambria Math"/>
                <w:sz w:val="24"/>
                <w:szCs w:val="24"/>
              </w:rPr>
              <m:t>m+</m:t>
            </m:r>
            <m:sSub>
              <m:sSubPr>
                <m:ctrlPr>
                  <w:rPr>
                    <w:rFonts w:ascii="Cambria Math" w:eastAsia="Cordia New" w:hAnsi="Cambria Math"/>
                    <w:i/>
                    <w:sz w:val="24"/>
                    <w:szCs w:val="24"/>
                  </w:rPr>
                </m:ctrlPr>
              </m:sSubPr>
              <m:e>
                <m:r>
                  <w:rPr>
                    <w:rFonts w:ascii="Cambria Math" w:eastAsia="Cordia New" w:hAnsi="Cambria Math"/>
                    <w:sz w:val="24"/>
                    <w:szCs w:val="24"/>
                  </w:rPr>
                  <m:t>m</m:t>
                </m:r>
              </m:e>
              <m:sub>
                <m:r>
                  <w:rPr>
                    <w:rFonts w:ascii="Cambria Math" w:eastAsia="Cordia New" w:hAnsi="Cambria Math"/>
                    <w:sz w:val="24"/>
                    <w:szCs w:val="24"/>
                  </w:rPr>
                  <m:t>a</m:t>
                </m:r>
              </m:sub>
            </m:sSub>
          </m:e>
        </m:d>
        <m:acc>
          <m:accPr>
            <m:chr m:val="̈"/>
            <m:ctrlPr>
              <w:rPr>
                <w:rFonts w:ascii="Cambria Math" w:eastAsia="Cordia New" w:hAnsi="Cambria Math"/>
                <w:i/>
                <w:sz w:val="24"/>
                <w:szCs w:val="24"/>
              </w:rPr>
            </m:ctrlPr>
          </m:accPr>
          <m:e>
            <m:r>
              <w:rPr>
                <w:rFonts w:ascii="Cambria Math" w:eastAsia="Cordia New" w:hAnsi="Cambria Math"/>
                <w:sz w:val="24"/>
                <w:szCs w:val="24"/>
              </w:rPr>
              <m:t>x</m:t>
            </m:r>
          </m:e>
        </m:acc>
        <m:r>
          <w:rPr>
            <w:rFonts w:ascii="Cambria Math" w:eastAsia="Cordia New" w:hAnsi="Cambria Math"/>
            <w:sz w:val="24"/>
            <w:szCs w:val="24"/>
          </w:rPr>
          <m:t>(t)+kx(t)=0</m:t>
        </m:r>
      </m:oMath>
      <w:r w:rsidR="00AD472B">
        <w:rPr>
          <w:sz w:val="24"/>
          <w:szCs w:val="24"/>
        </w:rPr>
        <w:t xml:space="preserve"> </w:t>
      </w:r>
      <w:r w:rsidR="00AD472B">
        <w:rPr>
          <w:sz w:val="24"/>
          <w:szCs w:val="24"/>
        </w:rPr>
        <w:tab/>
      </w:r>
      <w:r w:rsidR="00AD472B">
        <w:rPr>
          <w:sz w:val="24"/>
          <w:szCs w:val="24"/>
        </w:rPr>
        <w:tab/>
      </w:r>
      <w:r w:rsidR="00AD472B">
        <w:rPr>
          <w:sz w:val="24"/>
          <w:szCs w:val="24"/>
        </w:rPr>
        <w:tab/>
      </w:r>
      <w:r w:rsidR="00AD472B">
        <w:rPr>
          <w:sz w:val="24"/>
          <w:szCs w:val="24"/>
        </w:rPr>
        <w:tab/>
      </w:r>
      <w:r w:rsidR="00AD472B">
        <w:rPr>
          <w:sz w:val="24"/>
          <w:szCs w:val="24"/>
        </w:rPr>
        <w:tab/>
      </w:r>
      <w:r w:rsidR="00AD472B">
        <w:rPr>
          <w:sz w:val="24"/>
          <w:szCs w:val="24"/>
        </w:rPr>
        <w:tab/>
      </w:r>
      <w:r w:rsidR="00AD472B">
        <w:rPr>
          <w:sz w:val="24"/>
          <w:szCs w:val="24"/>
        </w:rPr>
        <w:tab/>
      </w:r>
    </w:p>
    <w:p w:rsidR="00AD472B" w:rsidRDefault="00AD472B" w:rsidP="00AD472B">
      <w:pPr>
        <w:autoSpaceDE w:val="0"/>
        <w:autoSpaceDN w:val="0"/>
        <w:adjustRightInd w:val="0"/>
        <w:spacing w:line="360" w:lineRule="auto"/>
        <w:jc w:val="both"/>
        <w:rPr>
          <w:sz w:val="24"/>
          <w:szCs w:val="24"/>
        </w:rPr>
      </w:pPr>
    </w:p>
    <w:p w:rsidR="000634E7" w:rsidRDefault="000634E7" w:rsidP="000634E7">
      <w:pPr>
        <w:spacing w:line="360" w:lineRule="auto"/>
        <w:jc w:val="both"/>
        <w:rPr>
          <w:sz w:val="24"/>
          <w:szCs w:val="24"/>
        </w:rPr>
      </w:pPr>
      <w:r w:rsidRPr="006A56A0">
        <w:rPr>
          <w:sz w:val="24"/>
          <w:szCs w:val="24"/>
        </w:rPr>
        <w:lastRenderedPageBreak/>
        <w:t xml:space="preserve">Inserted </w:t>
      </w:r>
      <w:r w:rsidR="00C53144">
        <w:rPr>
          <w:sz w:val="24"/>
          <w:szCs w:val="24"/>
        </w:rPr>
        <w:t>Eq.</w:t>
      </w:r>
      <w:r w:rsidR="00AD472B">
        <w:rPr>
          <w:sz w:val="24"/>
          <w:szCs w:val="24"/>
        </w:rPr>
        <w:t>10.10 and Eq.</w:t>
      </w:r>
      <w:r>
        <w:rPr>
          <w:sz w:val="24"/>
          <w:szCs w:val="24"/>
        </w:rPr>
        <w:t>10.1</w:t>
      </w:r>
      <w:r w:rsidR="00C53144">
        <w:rPr>
          <w:sz w:val="24"/>
          <w:szCs w:val="24"/>
        </w:rPr>
        <w:t>1</w:t>
      </w:r>
      <w:r>
        <w:rPr>
          <w:sz w:val="24"/>
          <w:szCs w:val="24"/>
        </w:rPr>
        <w:t xml:space="preserve"> </w:t>
      </w:r>
      <w:r w:rsidRPr="006A56A0">
        <w:rPr>
          <w:sz w:val="24"/>
          <w:szCs w:val="24"/>
        </w:rPr>
        <w:t xml:space="preserve">into </w:t>
      </w:r>
      <w:r w:rsidR="00AD472B">
        <w:rPr>
          <w:sz w:val="24"/>
          <w:szCs w:val="24"/>
        </w:rPr>
        <w:t xml:space="preserve">equation above, </w:t>
      </w:r>
      <w:r>
        <w:rPr>
          <w:sz w:val="24"/>
          <w:szCs w:val="24"/>
        </w:rPr>
        <w:t xml:space="preserve">then </w:t>
      </w:r>
      <w:r w:rsidRPr="006A56A0">
        <w:rPr>
          <w:sz w:val="24"/>
          <w:szCs w:val="24"/>
        </w:rPr>
        <w:t xml:space="preserve">this gives the still water </w:t>
      </w:r>
      <w:r>
        <w:rPr>
          <w:sz w:val="24"/>
          <w:szCs w:val="24"/>
        </w:rPr>
        <w:t xml:space="preserve">response </w:t>
      </w:r>
      <w:r w:rsidRPr="006A56A0">
        <w:rPr>
          <w:sz w:val="24"/>
          <w:szCs w:val="24"/>
        </w:rPr>
        <w:t>frequency of the cylinder:</w:t>
      </w:r>
    </w:p>
    <w:p w:rsidR="000634E7" w:rsidRDefault="000634E7" w:rsidP="000634E7">
      <w:pPr>
        <w:spacing w:line="360" w:lineRule="auto"/>
        <w:ind w:firstLine="567"/>
        <w:jc w:val="both"/>
        <w:rPr>
          <w:sz w:val="24"/>
          <w:szCs w:val="24"/>
        </w:rPr>
      </w:pPr>
    </w:p>
    <w:p w:rsidR="000634E7" w:rsidRDefault="000634E7" w:rsidP="000634E7">
      <w:pPr>
        <w:autoSpaceDE w:val="0"/>
        <w:autoSpaceDN w:val="0"/>
        <w:adjustRightInd w:val="0"/>
        <w:spacing w:line="360" w:lineRule="auto"/>
        <w:jc w:val="both"/>
        <w:rPr>
          <w:sz w:val="24"/>
          <w:szCs w:val="24"/>
        </w:rPr>
      </w:pPr>
      <m:oMath>
        <m:r>
          <w:rPr>
            <w:rFonts w:ascii="Cambria Math" w:eastAsia="Cordia New" w:hAnsi="Cambria Math"/>
            <w:sz w:val="24"/>
            <w:szCs w:val="24"/>
          </w:rPr>
          <m:t>-</m:t>
        </m:r>
        <m:d>
          <m:dPr>
            <m:ctrlPr>
              <w:rPr>
                <w:rFonts w:ascii="Cambria Math" w:eastAsia="Cordia New" w:hAnsi="Cambria Math"/>
                <w:i/>
                <w:sz w:val="24"/>
                <w:szCs w:val="24"/>
              </w:rPr>
            </m:ctrlPr>
          </m:dPr>
          <m:e>
            <m:r>
              <w:rPr>
                <w:rFonts w:ascii="Cambria Math" w:eastAsia="Cordia New" w:hAnsi="Cambria Math"/>
                <w:sz w:val="24"/>
                <w:szCs w:val="24"/>
              </w:rPr>
              <m:t>m+</m:t>
            </m:r>
            <m:sSub>
              <m:sSubPr>
                <m:ctrlPr>
                  <w:rPr>
                    <w:rFonts w:ascii="Cambria Math" w:eastAsia="Cordia New" w:hAnsi="Cambria Math"/>
                    <w:i/>
                    <w:sz w:val="24"/>
                    <w:szCs w:val="24"/>
                  </w:rPr>
                </m:ctrlPr>
              </m:sSubPr>
              <m:e>
                <m:r>
                  <w:rPr>
                    <w:rFonts w:ascii="Cambria Math" w:eastAsia="Cordia New" w:hAnsi="Cambria Math"/>
                    <w:sz w:val="24"/>
                    <w:szCs w:val="24"/>
                  </w:rPr>
                  <m:t>m</m:t>
                </m:r>
              </m:e>
              <m:sub>
                <m:r>
                  <w:rPr>
                    <w:rFonts w:ascii="Cambria Math" w:eastAsia="Cordia New" w:hAnsi="Cambria Math"/>
                    <w:sz w:val="24"/>
                    <w:szCs w:val="24"/>
                  </w:rPr>
                  <m:t>a</m:t>
                </m:r>
              </m:sub>
            </m:sSub>
          </m:e>
        </m:d>
        <m:sSup>
          <m:sSupPr>
            <m:ctrlPr>
              <w:rPr>
                <w:rFonts w:ascii="Cambria Math" w:eastAsia="Cordia New" w:hAnsi="Cambria Math"/>
                <w:i/>
                <w:sz w:val="24"/>
                <w:szCs w:val="24"/>
              </w:rPr>
            </m:ctrlPr>
          </m:sSupPr>
          <m:e>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s</m:t>
                </m:r>
              </m:sub>
            </m:sSub>
          </m:e>
          <m:sup>
            <m:r>
              <w:rPr>
                <w:rFonts w:ascii="Cambria Math" w:eastAsia="Cordia New" w:hAnsi="Cambria Math"/>
                <w:sz w:val="24"/>
                <w:szCs w:val="24"/>
              </w:rPr>
              <m:t>2</m:t>
            </m:r>
          </m:sup>
        </m:sSup>
        <m:sSub>
          <m:sSubPr>
            <m:ctrlPr>
              <w:rPr>
                <w:rFonts w:ascii="Cambria Math" w:eastAsia="Cordia New" w:hAnsi="Cambria Math"/>
                <w:i/>
                <w:sz w:val="24"/>
                <w:szCs w:val="24"/>
              </w:rPr>
            </m:ctrlPr>
          </m:sSubPr>
          <m:e>
            <m:r>
              <w:rPr>
                <w:rFonts w:ascii="Cambria Math" w:eastAsia="Cordia New" w:hAnsi="Cambria Math"/>
                <w:sz w:val="24"/>
                <w:szCs w:val="24"/>
              </w:rPr>
              <m:t>A</m:t>
            </m:r>
          </m:e>
          <m:sub>
            <m:r>
              <w:rPr>
                <w:rFonts w:ascii="Cambria Math" w:eastAsia="Cordia New" w:hAnsi="Cambria Math"/>
                <w:sz w:val="24"/>
                <w:szCs w:val="24"/>
              </w:rPr>
              <m:t>x</m:t>
            </m:r>
          </m:sub>
        </m:sSub>
        <m:func>
          <m:funcPr>
            <m:ctrlPr>
              <w:rPr>
                <w:rFonts w:ascii="Cambria Math" w:eastAsia="Cordia New" w:hAnsi="Cambria Math"/>
                <w:i/>
                <w:sz w:val="24"/>
                <w:szCs w:val="24"/>
              </w:rPr>
            </m:ctrlPr>
          </m:funcPr>
          <m:fName>
            <m:r>
              <m:rPr>
                <m:sty m:val="p"/>
              </m:rPr>
              <w:rPr>
                <w:rFonts w:ascii="Cambria Math" w:eastAsia="Cordia New" w:hAnsi="Cambria Math"/>
                <w:sz w:val="24"/>
                <w:szCs w:val="24"/>
              </w:rPr>
              <m:t>sin</m:t>
            </m:r>
          </m:fName>
          <m:e>
            <m:d>
              <m:dPr>
                <m:ctrlPr>
                  <w:rPr>
                    <w:rFonts w:ascii="Cambria Math" w:eastAsia="Cordia New" w:hAnsi="Cambria Math"/>
                    <w:i/>
                    <w:sz w:val="24"/>
                    <w:szCs w:val="24"/>
                  </w:rPr>
                </m:ctrlPr>
              </m:dPr>
              <m:e>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s</m:t>
                    </m:r>
                  </m:sub>
                </m:sSub>
                <m:r>
                  <w:rPr>
                    <w:rFonts w:ascii="Cambria Math" w:eastAsia="Cordia New" w:hAnsi="Cambria Math"/>
                    <w:sz w:val="24"/>
                    <w:szCs w:val="24"/>
                  </w:rPr>
                  <m:t>t</m:t>
                </m:r>
              </m:e>
            </m:d>
          </m:e>
        </m:func>
        <m:r>
          <w:rPr>
            <w:rFonts w:ascii="Cambria Math" w:eastAsia="Cordia New" w:hAnsi="Cambria Math"/>
            <w:sz w:val="24"/>
            <w:szCs w:val="24"/>
          </w:rPr>
          <m:t>+k</m:t>
        </m:r>
        <m:sSub>
          <m:sSubPr>
            <m:ctrlPr>
              <w:rPr>
                <w:rFonts w:ascii="Cambria Math" w:eastAsia="Cordia New" w:hAnsi="Cambria Math"/>
                <w:i/>
                <w:sz w:val="24"/>
                <w:szCs w:val="24"/>
              </w:rPr>
            </m:ctrlPr>
          </m:sSubPr>
          <m:e>
            <m:r>
              <w:rPr>
                <w:rFonts w:ascii="Cambria Math" w:eastAsia="Cordia New" w:hAnsi="Cambria Math"/>
                <w:sz w:val="24"/>
                <w:szCs w:val="24"/>
              </w:rPr>
              <m:t>A</m:t>
            </m:r>
          </m:e>
          <m:sub>
            <m:r>
              <w:rPr>
                <w:rFonts w:ascii="Cambria Math" w:eastAsia="Cordia New" w:hAnsi="Cambria Math"/>
                <w:sz w:val="24"/>
                <w:szCs w:val="24"/>
              </w:rPr>
              <m:t>x</m:t>
            </m:r>
          </m:sub>
        </m:sSub>
        <m:func>
          <m:funcPr>
            <m:ctrlPr>
              <w:rPr>
                <w:rFonts w:ascii="Cambria Math" w:eastAsia="Cordia New" w:hAnsi="Cambria Math"/>
                <w:i/>
                <w:sz w:val="24"/>
                <w:szCs w:val="24"/>
              </w:rPr>
            </m:ctrlPr>
          </m:funcPr>
          <m:fName>
            <m:r>
              <m:rPr>
                <m:sty m:val="p"/>
              </m:rPr>
              <w:rPr>
                <w:rFonts w:ascii="Cambria Math" w:eastAsia="Cordia New" w:hAnsi="Cambria Math"/>
                <w:sz w:val="24"/>
                <w:szCs w:val="24"/>
              </w:rPr>
              <m:t>sin</m:t>
            </m:r>
          </m:fName>
          <m:e>
            <m:d>
              <m:dPr>
                <m:ctrlPr>
                  <w:rPr>
                    <w:rFonts w:ascii="Cambria Math" w:eastAsia="Cordia New" w:hAnsi="Cambria Math"/>
                    <w:i/>
                    <w:sz w:val="24"/>
                    <w:szCs w:val="24"/>
                  </w:rPr>
                </m:ctrlPr>
              </m:dPr>
              <m:e>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s</m:t>
                    </m:r>
                  </m:sub>
                </m:sSub>
                <m:r>
                  <w:rPr>
                    <w:rFonts w:ascii="Cambria Math" w:eastAsia="Cordia New" w:hAnsi="Cambria Math"/>
                    <w:sz w:val="24"/>
                    <w:szCs w:val="24"/>
                  </w:rPr>
                  <m:t>t</m:t>
                </m:r>
              </m:e>
            </m:d>
          </m:e>
        </m:func>
        <m:r>
          <w:rPr>
            <w:rFonts w:ascii="Cambria Math" w:eastAsia="Cordia New" w:hAnsi="Cambria Math"/>
            <w:sz w:val="24"/>
            <w:szCs w:val="24"/>
          </w:rPr>
          <m:t>=0</m:t>
        </m:r>
      </m:oMath>
      <w:r>
        <w:rPr>
          <w:sz w:val="24"/>
          <w:szCs w:val="24"/>
        </w:rPr>
        <w:t xml:space="preserve"> </w:t>
      </w:r>
    </w:p>
    <w:p w:rsidR="00AD472B" w:rsidRDefault="00AD472B" w:rsidP="000634E7">
      <w:pPr>
        <w:autoSpaceDE w:val="0"/>
        <w:autoSpaceDN w:val="0"/>
        <w:adjustRightInd w:val="0"/>
        <w:spacing w:line="360" w:lineRule="auto"/>
        <w:jc w:val="both"/>
        <w:rPr>
          <w:sz w:val="24"/>
          <w:szCs w:val="24"/>
        </w:rPr>
      </w:pPr>
    </w:p>
    <w:p w:rsidR="00AD472B" w:rsidRDefault="00D55C7F" w:rsidP="00AD472B">
      <w:pPr>
        <w:autoSpaceDE w:val="0"/>
        <w:autoSpaceDN w:val="0"/>
        <w:adjustRightInd w:val="0"/>
        <w:spacing w:line="360" w:lineRule="auto"/>
        <w:jc w:val="both"/>
        <w:rPr>
          <w:sz w:val="24"/>
          <w:szCs w:val="24"/>
        </w:rPr>
      </w:pPr>
      <m:oMath>
        <m:d>
          <m:dPr>
            <m:ctrlPr>
              <w:rPr>
                <w:rFonts w:ascii="Cambria Math" w:eastAsia="Cordia New" w:hAnsi="Cambria Math"/>
                <w:i/>
                <w:sz w:val="24"/>
                <w:szCs w:val="24"/>
              </w:rPr>
            </m:ctrlPr>
          </m:dPr>
          <m:e>
            <m:r>
              <w:rPr>
                <w:rFonts w:ascii="Cambria Math" w:eastAsia="Cordia New" w:hAnsi="Cambria Math"/>
                <w:sz w:val="24"/>
                <w:szCs w:val="24"/>
              </w:rPr>
              <m:t>m+</m:t>
            </m:r>
            <m:sSub>
              <m:sSubPr>
                <m:ctrlPr>
                  <w:rPr>
                    <w:rFonts w:ascii="Cambria Math" w:eastAsia="Cordia New" w:hAnsi="Cambria Math"/>
                    <w:i/>
                    <w:sz w:val="24"/>
                    <w:szCs w:val="24"/>
                  </w:rPr>
                </m:ctrlPr>
              </m:sSubPr>
              <m:e>
                <m:r>
                  <w:rPr>
                    <w:rFonts w:ascii="Cambria Math" w:eastAsia="Cordia New" w:hAnsi="Cambria Math"/>
                    <w:sz w:val="24"/>
                    <w:szCs w:val="24"/>
                  </w:rPr>
                  <m:t>m</m:t>
                </m:r>
              </m:e>
              <m:sub>
                <m:r>
                  <w:rPr>
                    <w:rFonts w:ascii="Cambria Math" w:eastAsia="Cordia New" w:hAnsi="Cambria Math"/>
                    <w:sz w:val="24"/>
                    <w:szCs w:val="24"/>
                  </w:rPr>
                  <m:t>a</m:t>
                </m:r>
              </m:sub>
            </m:sSub>
          </m:e>
        </m:d>
        <m:sSup>
          <m:sSupPr>
            <m:ctrlPr>
              <w:rPr>
                <w:rFonts w:ascii="Cambria Math" w:eastAsia="Cordia New" w:hAnsi="Cambria Math"/>
                <w:i/>
                <w:sz w:val="24"/>
                <w:szCs w:val="24"/>
              </w:rPr>
            </m:ctrlPr>
          </m:sSupPr>
          <m:e>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s</m:t>
                </m:r>
              </m:sub>
            </m:sSub>
          </m:e>
          <m:sup>
            <m:r>
              <w:rPr>
                <w:rFonts w:ascii="Cambria Math" w:eastAsia="Cordia New" w:hAnsi="Cambria Math"/>
                <w:sz w:val="24"/>
                <w:szCs w:val="24"/>
              </w:rPr>
              <m:t>2</m:t>
            </m:r>
          </m:sup>
        </m:sSup>
        <m:r>
          <w:rPr>
            <w:rFonts w:ascii="Cambria Math" w:eastAsia="Cordia New" w:hAnsi="Cambria Math"/>
            <w:sz w:val="24"/>
            <w:szCs w:val="24"/>
          </w:rPr>
          <m:t>=k</m:t>
        </m:r>
      </m:oMath>
      <w:r w:rsidR="00AD472B">
        <w:rPr>
          <w:sz w:val="24"/>
          <w:szCs w:val="24"/>
        </w:rPr>
        <w:t xml:space="preserve"> </w:t>
      </w:r>
    </w:p>
    <w:p w:rsidR="000634E7" w:rsidRDefault="000634E7" w:rsidP="000634E7">
      <w:pPr>
        <w:autoSpaceDE w:val="0"/>
        <w:autoSpaceDN w:val="0"/>
        <w:adjustRightInd w:val="0"/>
        <w:spacing w:line="360" w:lineRule="auto"/>
        <w:jc w:val="both"/>
        <w:rPr>
          <w:sz w:val="24"/>
          <w:szCs w:val="24"/>
        </w:rPr>
      </w:pPr>
    </w:p>
    <w:p w:rsidR="000634E7" w:rsidRDefault="00D55C7F" w:rsidP="000634E7">
      <w:pPr>
        <w:spacing w:line="360" w:lineRule="auto"/>
        <w:rPr>
          <w:sz w:val="24"/>
          <w:szCs w:val="24"/>
        </w:rPr>
      </w:pPr>
      <m:oMath>
        <m:sSub>
          <m:sSubPr>
            <m:ctrlPr>
              <w:rPr>
                <w:rFonts w:ascii="Cambria Math" w:eastAsia="Cordia New" w:hAnsi="Cambria Math"/>
                <w:i/>
                <w:sz w:val="24"/>
                <w:szCs w:val="24"/>
              </w:rPr>
            </m:ctrlPr>
          </m:sSubPr>
          <m:e>
            <m:r>
              <w:rPr>
                <w:rFonts w:ascii="Cambria Math" w:eastAsia="Cordia New" w:hAnsi="Cambria Math"/>
                <w:sz w:val="24"/>
                <w:szCs w:val="24"/>
              </w:rPr>
              <m:t>ω</m:t>
            </m:r>
          </m:e>
          <m:sub>
            <m:r>
              <w:rPr>
                <w:rFonts w:ascii="Cambria Math" w:eastAsia="Cordia New" w:hAnsi="Cambria Math"/>
                <w:sz w:val="24"/>
                <w:szCs w:val="24"/>
              </w:rPr>
              <m:t>s</m:t>
            </m:r>
          </m:sub>
        </m:sSub>
        <m:r>
          <w:rPr>
            <w:rFonts w:ascii="Cambria Math" w:eastAsia="Cordia New" w:hAnsi="Cambria Math"/>
            <w:sz w:val="24"/>
            <w:szCs w:val="24"/>
          </w:rPr>
          <m:t>=2π</m:t>
        </m:r>
        <m:sSub>
          <m:sSubPr>
            <m:ctrlPr>
              <w:rPr>
                <w:rFonts w:ascii="Cambria Math" w:eastAsia="Cordia New" w:hAnsi="Cambria Math"/>
                <w:i/>
                <w:sz w:val="24"/>
                <w:szCs w:val="24"/>
              </w:rPr>
            </m:ctrlPr>
          </m:sSubPr>
          <m:e>
            <m:r>
              <w:rPr>
                <w:rFonts w:ascii="Cambria Math" w:eastAsia="Cordia New" w:hAnsi="Cambria Math"/>
                <w:sz w:val="24"/>
                <w:szCs w:val="24"/>
              </w:rPr>
              <m:t>f</m:t>
            </m:r>
          </m:e>
          <m:sub>
            <m:r>
              <w:rPr>
                <w:rFonts w:ascii="Cambria Math" w:eastAsia="Cordia New" w:hAnsi="Cambria Math"/>
                <w:sz w:val="24"/>
                <w:szCs w:val="24"/>
              </w:rPr>
              <m:t>s</m:t>
            </m:r>
          </m:sub>
        </m:sSub>
        <m:r>
          <w:rPr>
            <w:rFonts w:ascii="Cambria Math" w:eastAsia="Cordia New" w:hAnsi="Cambria Math"/>
            <w:sz w:val="24"/>
            <w:szCs w:val="24"/>
          </w:rPr>
          <m:t>=</m:t>
        </m:r>
        <m:rad>
          <m:radPr>
            <m:degHide m:val="1"/>
            <m:ctrlPr>
              <w:rPr>
                <w:rFonts w:ascii="Cambria Math" w:eastAsia="Cordia New" w:hAnsi="Cambria Math"/>
                <w:i/>
                <w:sz w:val="24"/>
                <w:szCs w:val="24"/>
              </w:rPr>
            </m:ctrlPr>
          </m:radPr>
          <m:deg/>
          <m:e>
            <m:f>
              <m:fPr>
                <m:ctrlPr>
                  <w:rPr>
                    <w:rFonts w:ascii="Cambria Math" w:eastAsia="Cordia New" w:hAnsi="Cambria Math"/>
                    <w:i/>
                    <w:sz w:val="24"/>
                    <w:szCs w:val="24"/>
                  </w:rPr>
                </m:ctrlPr>
              </m:fPr>
              <m:num>
                <m:r>
                  <w:rPr>
                    <w:rFonts w:ascii="Cambria Math" w:eastAsia="Cordia New" w:hAnsi="Cambria Math"/>
                    <w:sz w:val="24"/>
                    <w:szCs w:val="24"/>
                  </w:rPr>
                  <m:t>k</m:t>
                </m:r>
              </m:num>
              <m:den>
                <m:d>
                  <m:dPr>
                    <m:ctrlPr>
                      <w:rPr>
                        <w:rFonts w:ascii="Cambria Math" w:eastAsia="Cordia New" w:hAnsi="Cambria Math"/>
                        <w:i/>
                        <w:sz w:val="24"/>
                        <w:szCs w:val="24"/>
                      </w:rPr>
                    </m:ctrlPr>
                  </m:dPr>
                  <m:e>
                    <m:r>
                      <w:rPr>
                        <w:rFonts w:ascii="Cambria Math" w:eastAsia="Cordia New" w:hAnsi="Cambria Math"/>
                        <w:sz w:val="24"/>
                        <w:szCs w:val="24"/>
                      </w:rPr>
                      <m:t>m+</m:t>
                    </m:r>
                    <m:sSub>
                      <m:sSubPr>
                        <m:ctrlPr>
                          <w:rPr>
                            <w:rFonts w:ascii="Cambria Math" w:eastAsia="Cordia New" w:hAnsi="Cambria Math"/>
                            <w:i/>
                            <w:sz w:val="24"/>
                            <w:szCs w:val="24"/>
                          </w:rPr>
                        </m:ctrlPr>
                      </m:sSubPr>
                      <m:e>
                        <m:r>
                          <w:rPr>
                            <w:rFonts w:ascii="Cambria Math" w:eastAsia="Cordia New" w:hAnsi="Cambria Math"/>
                            <w:sz w:val="24"/>
                            <w:szCs w:val="24"/>
                          </w:rPr>
                          <m:t>m</m:t>
                        </m:r>
                      </m:e>
                      <m:sub>
                        <m:r>
                          <w:rPr>
                            <w:rFonts w:ascii="Cambria Math" w:eastAsia="Cordia New" w:hAnsi="Cambria Math"/>
                            <w:sz w:val="24"/>
                            <w:szCs w:val="24"/>
                          </w:rPr>
                          <m:t>a</m:t>
                        </m:r>
                      </m:sub>
                    </m:sSub>
                  </m:e>
                </m:d>
              </m:den>
            </m:f>
          </m:e>
        </m:rad>
      </m:oMath>
      <w:r w:rsidR="000634E7">
        <w:rPr>
          <w:rFonts w:eastAsia="Cordia New"/>
          <w:sz w:val="24"/>
          <w:szCs w:val="24"/>
        </w:rPr>
        <w:t xml:space="preserve"> </w:t>
      </w:r>
      <w:r w:rsidR="000634E7">
        <w:rPr>
          <w:sz w:val="24"/>
          <w:szCs w:val="24"/>
        </w:rPr>
        <w:tab/>
      </w:r>
    </w:p>
    <w:p w:rsidR="000634E7" w:rsidRDefault="000634E7" w:rsidP="000634E7">
      <w:pPr>
        <w:spacing w:line="360" w:lineRule="auto"/>
        <w:rPr>
          <w:sz w:val="24"/>
          <w:szCs w:val="24"/>
        </w:rPr>
      </w:pPr>
    </w:p>
    <w:p w:rsidR="000634E7" w:rsidRDefault="00D55C7F" w:rsidP="000634E7">
      <w:pPr>
        <w:spacing w:line="360" w:lineRule="auto"/>
        <w:rPr>
          <w:rFonts w:eastAsia="Cordia New"/>
          <w:sz w:val="24"/>
          <w:szCs w:val="24"/>
        </w:rPr>
      </w:pPr>
      <m:oMath>
        <m:sSub>
          <m:sSubPr>
            <m:ctrlPr>
              <w:rPr>
                <w:rFonts w:ascii="Cambria Math" w:eastAsia="Cordia New" w:hAnsi="Cambria Math"/>
                <w:i/>
                <w:sz w:val="24"/>
                <w:szCs w:val="24"/>
              </w:rPr>
            </m:ctrlPr>
          </m:sSubPr>
          <m:e>
            <m:r>
              <w:rPr>
                <w:rFonts w:ascii="Cambria Math" w:eastAsia="Cordia New" w:hAnsi="Cambria Math"/>
                <w:sz w:val="24"/>
                <w:szCs w:val="24"/>
              </w:rPr>
              <m:t>f</m:t>
            </m:r>
          </m:e>
          <m:sub>
            <m:r>
              <w:rPr>
                <w:rFonts w:ascii="Cambria Math" w:eastAsia="Cordia New" w:hAnsi="Cambria Math"/>
                <w:sz w:val="24"/>
                <w:szCs w:val="24"/>
              </w:rPr>
              <m:t>s</m:t>
            </m:r>
          </m:sub>
        </m:sSub>
        <m:r>
          <w:rPr>
            <w:rFonts w:ascii="Cambria Math" w:eastAsia="Cordia New" w:hAnsi="Cambria Math"/>
            <w:sz w:val="24"/>
            <w:szCs w:val="24"/>
          </w:rPr>
          <m:t>=</m:t>
        </m:r>
        <m:f>
          <m:fPr>
            <m:ctrlPr>
              <w:rPr>
                <w:rFonts w:ascii="Cambria Math" w:eastAsia="Cordia New" w:hAnsi="Cambria Math"/>
                <w:i/>
                <w:sz w:val="24"/>
                <w:szCs w:val="24"/>
              </w:rPr>
            </m:ctrlPr>
          </m:fPr>
          <m:num>
            <m:r>
              <w:rPr>
                <w:rFonts w:ascii="Cambria Math" w:eastAsia="Cordia New" w:hAnsi="Cambria Math"/>
                <w:sz w:val="24"/>
                <w:szCs w:val="24"/>
              </w:rPr>
              <m:t>1</m:t>
            </m:r>
          </m:num>
          <m:den>
            <m:r>
              <w:rPr>
                <w:rFonts w:ascii="Cambria Math" w:eastAsia="Cordia New" w:hAnsi="Cambria Math"/>
                <w:sz w:val="24"/>
                <w:szCs w:val="24"/>
              </w:rPr>
              <m:t>2π</m:t>
            </m:r>
          </m:den>
        </m:f>
        <m:rad>
          <m:radPr>
            <m:degHide m:val="1"/>
            <m:ctrlPr>
              <w:rPr>
                <w:rFonts w:ascii="Cambria Math" w:eastAsia="Cordia New" w:hAnsi="Cambria Math"/>
                <w:i/>
                <w:sz w:val="24"/>
                <w:szCs w:val="24"/>
              </w:rPr>
            </m:ctrlPr>
          </m:radPr>
          <m:deg/>
          <m:e>
            <m:f>
              <m:fPr>
                <m:ctrlPr>
                  <w:rPr>
                    <w:rFonts w:ascii="Cambria Math" w:eastAsia="Cordia New" w:hAnsi="Cambria Math"/>
                    <w:i/>
                    <w:sz w:val="24"/>
                    <w:szCs w:val="24"/>
                  </w:rPr>
                </m:ctrlPr>
              </m:fPr>
              <m:num>
                <m:r>
                  <w:rPr>
                    <w:rFonts w:ascii="Cambria Math" w:eastAsia="Cordia New" w:hAnsi="Cambria Math"/>
                    <w:sz w:val="24"/>
                    <w:szCs w:val="24"/>
                  </w:rPr>
                  <m:t>k</m:t>
                </m:r>
              </m:num>
              <m:den>
                <m:d>
                  <m:dPr>
                    <m:ctrlPr>
                      <w:rPr>
                        <w:rFonts w:ascii="Cambria Math" w:eastAsia="Cordia New" w:hAnsi="Cambria Math"/>
                        <w:i/>
                        <w:sz w:val="24"/>
                        <w:szCs w:val="24"/>
                      </w:rPr>
                    </m:ctrlPr>
                  </m:dPr>
                  <m:e>
                    <m:r>
                      <w:rPr>
                        <w:rFonts w:ascii="Cambria Math" w:eastAsia="Cordia New" w:hAnsi="Cambria Math"/>
                        <w:sz w:val="24"/>
                        <w:szCs w:val="24"/>
                      </w:rPr>
                      <m:t>m+</m:t>
                    </m:r>
                    <m:sSub>
                      <m:sSubPr>
                        <m:ctrlPr>
                          <w:rPr>
                            <w:rFonts w:ascii="Cambria Math" w:eastAsia="Cordia New" w:hAnsi="Cambria Math"/>
                            <w:i/>
                            <w:sz w:val="24"/>
                            <w:szCs w:val="24"/>
                          </w:rPr>
                        </m:ctrlPr>
                      </m:sSubPr>
                      <m:e>
                        <m:r>
                          <w:rPr>
                            <w:rFonts w:ascii="Cambria Math" w:eastAsia="Cordia New" w:hAnsi="Cambria Math"/>
                            <w:sz w:val="24"/>
                            <w:szCs w:val="24"/>
                          </w:rPr>
                          <m:t>m</m:t>
                        </m:r>
                      </m:e>
                      <m:sub>
                        <m:r>
                          <w:rPr>
                            <w:rFonts w:ascii="Cambria Math" w:eastAsia="Cordia New" w:hAnsi="Cambria Math"/>
                            <w:sz w:val="24"/>
                            <w:szCs w:val="24"/>
                          </w:rPr>
                          <m:t>a</m:t>
                        </m:r>
                      </m:sub>
                    </m:sSub>
                  </m:e>
                </m:d>
              </m:den>
            </m:f>
          </m:e>
        </m:rad>
      </m:oMath>
      <w:r w:rsidR="000634E7">
        <w:rPr>
          <w:sz w:val="24"/>
          <w:szCs w:val="24"/>
        </w:rPr>
        <w:tab/>
      </w:r>
      <w:r w:rsidR="000634E7">
        <w:rPr>
          <w:sz w:val="24"/>
          <w:szCs w:val="24"/>
        </w:rPr>
        <w:tab/>
      </w:r>
      <w:r w:rsidR="000634E7">
        <w:rPr>
          <w:sz w:val="24"/>
          <w:szCs w:val="24"/>
        </w:rPr>
        <w:tab/>
      </w:r>
      <w:r w:rsidR="000634E7">
        <w:rPr>
          <w:sz w:val="24"/>
          <w:szCs w:val="24"/>
        </w:rPr>
        <w:tab/>
      </w:r>
      <w:r w:rsidR="000634E7">
        <w:rPr>
          <w:sz w:val="24"/>
          <w:szCs w:val="24"/>
        </w:rPr>
        <w:tab/>
      </w:r>
      <w:r w:rsidR="000634E7">
        <w:rPr>
          <w:sz w:val="24"/>
          <w:szCs w:val="24"/>
        </w:rPr>
        <w:tab/>
      </w:r>
      <w:r w:rsidR="000634E7">
        <w:rPr>
          <w:sz w:val="24"/>
          <w:szCs w:val="24"/>
        </w:rPr>
        <w:tab/>
      </w:r>
      <w:r w:rsidR="000634E7">
        <w:rPr>
          <w:sz w:val="24"/>
          <w:szCs w:val="24"/>
        </w:rPr>
        <w:tab/>
      </w:r>
      <w:r w:rsidR="000634E7">
        <w:rPr>
          <w:sz w:val="24"/>
          <w:szCs w:val="24"/>
        </w:rPr>
        <w:tab/>
        <w:t>(</w:t>
      </w:r>
      <w:r w:rsidR="00052C55">
        <w:rPr>
          <w:sz w:val="24"/>
          <w:szCs w:val="24"/>
        </w:rPr>
        <w:t>10</w:t>
      </w:r>
      <w:r w:rsidR="000634E7">
        <w:rPr>
          <w:sz w:val="24"/>
          <w:szCs w:val="24"/>
        </w:rPr>
        <w:t>.</w:t>
      </w:r>
      <w:r w:rsidR="00052C55">
        <w:rPr>
          <w:sz w:val="24"/>
          <w:szCs w:val="24"/>
        </w:rPr>
        <w:t>1</w:t>
      </w:r>
      <w:r w:rsidR="00C53144">
        <w:rPr>
          <w:sz w:val="24"/>
          <w:szCs w:val="24"/>
        </w:rPr>
        <w:t>2</w:t>
      </w:r>
      <w:r w:rsidR="000634E7">
        <w:rPr>
          <w:sz w:val="24"/>
          <w:szCs w:val="24"/>
        </w:rPr>
        <w:t>)</w:t>
      </w:r>
    </w:p>
    <w:p w:rsidR="000634E7" w:rsidRDefault="000634E7" w:rsidP="002C2E59">
      <w:pPr>
        <w:spacing w:line="360" w:lineRule="auto"/>
        <w:jc w:val="both"/>
        <w:rPr>
          <w:rStyle w:val="Strong"/>
          <w:b w:val="0"/>
          <w:bCs w:val="0"/>
          <w:color w:val="111111"/>
          <w:sz w:val="24"/>
          <w:szCs w:val="24"/>
        </w:rPr>
      </w:pPr>
    </w:p>
    <w:p w:rsidR="00AC1781" w:rsidRDefault="00AC1781" w:rsidP="00AC1781">
      <w:pPr>
        <w:pStyle w:val="Heading2"/>
        <w:tabs>
          <w:tab w:val="clear" w:pos="1440"/>
        </w:tabs>
        <w:spacing w:line="360" w:lineRule="auto"/>
        <w:ind w:left="0" w:firstLine="0"/>
      </w:pPr>
      <w:bookmarkStart w:id="167" w:name="_Toc519628427"/>
      <w:r>
        <w:t>10.</w:t>
      </w:r>
      <w:r w:rsidR="00AB5534">
        <w:t>3</w:t>
      </w:r>
      <w:r>
        <w:t>. Motion of Riser</w:t>
      </w:r>
      <w:bookmarkEnd w:id="167"/>
    </w:p>
    <w:p w:rsidR="00AC1781" w:rsidRDefault="00AC1781" w:rsidP="00AC1781">
      <w:pPr>
        <w:spacing w:line="360" w:lineRule="auto"/>
        <w:jc w:val="both"/>
        <w:rPr>
          <w:rStyle w:val="Strong"/>
          <w:b w:val="0"/>
          <w:color w:val="111111"/>
          <w:sz w:val="24"/>
          <w:szCs w:val="24"/>
        </w:rPr>
      </w:pPr>
      <w:r w:rsidRPr="00AC1781">
        <w:rPr>
          <w:rStyle w:val="Strong"/>
          <w:b w:val="0"/>
          <w:color w:val="111111"/>
          <w:sz w:val="24"/>
          <w:szCs w:val="24"/>
        </w:rPr>
        <w:t>The equations of motion for the j</w:t>
      </w:r>
      <w:r>
        <w:rPr>
          <w:rStyle w:val="Strong"/>
          <w:b w:val="0"/>
          <w:color w:val="111111"/>
          <w:sz w:val="24"/>
          <w:szCs w:val="24"/>
        </w:rPr>
        <w:t>-</w:t>
      </w:r>
      <w:proofErr w:type="spellStart"/>
      <w:r w:rsidRPr="00AC1781">
        <w:rPr>
          <w:rStyle w:val="Strong"/>
          <w:b w:val="0"/>
          <w:color w:val="111111"/>
          <w:sz w:val="24"/>
          <w:szCs w:val="24"/>
        </w:rPr>
        <w:t>th</w:t>
      </w:r>
      <w:proofErr w:type="spellEnd"/>
      <w:r w:rsidRPr="00AC1781">
        <w:rPr>
          <w:rStyle w:val="Strong"/>
          <w:b w:val="0"/>
          <w:color w:val="111111"/>
          <w:sz w:val="24"/>
          <w:szCs w:val="24"/>
        </w:rPr>
        <w:t xml:space="preserve"> lumped mass node</w:t>
      </w:r>
      <w:r>
        <w:rPr>
          <w:rStyle w:val="Strong"/>
          <w:b w:val="0"/>
          <w:color w:val="111111"/>
          <w:sz w:val="24"/>
          <w:szCs w:val="24"/>
        </w:rPr>
        <w:t xml:space="preserve"> </w:t>
      </w:r>
      <w:r w:rsidRPr="00AC1781">
        <w:rPr>
          <w:rStyle w:val="Strong"/>
          <w:b w:val="0"/>
          <w:color w:val="111111"/>
          <w:sz w:val="24"/>
          <w:szCs w:val="24"/>
        </w:rPr>
        <w:t xml:space="preserve">can be written in global coordinates as follows </w:t>
      </w:r>
    </w:p>
    <w:p w:rsidR="005B2434" w:rsidRDefault="005B2434" w:rsidP="00AC1781">
      <w:pPr>
        <w:spacing w:line="360" w:lineRule="auto"/>
        <w:jc w:val="both"/>
        <w:rPr>
          <w:rStyle w:val="Strong"/>
          <w:b w:val="0"/>
          <w:color w:val="111111"/>
          <w:sz w:val="24"/>
          <w:szCs w:val="24"/>
        </w:rPr>
      </w:pPr>
    </w:p>
    <w:p w:rsidR="005B2434" w:rsidRDefault="00D55C7F" w:rsidP="00AC1781">
      <w:pPr>
        <w:spacing w:line="360" w:lineRule="auto"/>
        <w:jc w:val="both"/>
        <w:rPr>
          <w:rStyle w:val="Strong"/>
          <w:b w:val="0"/>
          <w:color w:val="111111"/>
          <w:sz w:val="24"/>
          <w:szCs w:val="24"/>
        </w:rPr>
      </w:pPr>
      <m:oMath>
        <m:d>
          <m:dPr>
            <m:ctrlPr>
              <w:rPr>
                <w:rStyle w:val="Strong"/>
                <w:rFonts w:ascii="Cambria Math" w:hAnsi="Cambria Math"/>
                <w:b w:val="0"/>
                <w:bCs w:val="0"/>
                <w:i/>
                <w:color w:val="111111"/>
                <w:sz w:val="24"/>
                <w:szCs w:val="24"/>
              </w:rPr>
            </m:ctrlPr>
          </m:dPr>
          <m:e>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m</m:t>
                </m:r>
              </m:e>
              <m:sub>
                <m:r>
                  <w:rPr>
                    <w:rStyle w:val="Strong"/>
                    <w:rFonts w:ascii="Cambria Math" w:hAnsi="Cambria Math"/>
                    <w:color w:val="111111"/>
                    <w:sz w:val="24"/>
                    <w:szCs w:val="24"/>
                  </w:rPr>
                  <m:t>j</m:t>
                </m:r>
              </m:sub>
            </m:sSub>
            <m:r>
              <w:rPr>
                <w:rStyle w:val="Strong"/>
                <w:rFonts w:ascii="Cambria Math" w:hAnsi="Cambria Math"/>
                <w:color w:val="111111"/>
                <w:sz w:val="24"/>
                <w:szCs w:val="24"/>
              </w:rPr>
              <m:t>+</m:t>
            </m:r>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m</m:t>
                </m:r>
              </m:e>
              <m:sub>
                <m:r>
                  <w:rPr>
                    <w:rStyle w:val="Strong"/>
                    <w:rFonts w:ascii="Cambria Math" w:hAnsi="Cambria Math"/>
                    <w:color w:val="111111"/>
                    <w:sz w:val="24"/>
                    <w:szCs w:val="24"/>
                  </w:rPr>
                  <m:t>aj</m:t>
                </m:r>
              </m:sub>
            </m:sSub>
          </m:e>
        </m:d>
        <m:sSub>
          <m:sSubPr>
            <m:ctrlPr>
              <w:rPr>
                <w:rStyle w:val="Strong"/>
                <w:rFonts w:ascii="Cambria Math" w:hAnsi="Cambria Math"/>
                <w:b w:val="0"/>
                <w:bCs w:val="0"/>
                <w:i/>
                <w:color w:val="111111"/>
                <w:sz w:val="24"/>
                <w:szCs w:val="24"/>
              </w:rPr>
            </m:ctrlPr>
          </m:sSubPr>
          <m:e>
            <m:acc>
              <m:accPr>
                <m:chr m:val="̈"/>
                <m:ctrlPr>
                  <w:rPr>
                    <w:rStyle w:val="Strong"/>
                    <w:rFonts w:ascii="Cambria Math" w:hAnsi="Cambria Math"/>
                    <w:b w:val="0"/>
                    <w:bCs w:val="0"/>
                    <w:i/>
                    <w:color w:val="111111"/>
                    <w:sz w:val="24"/>
                    <w:szCs w:val="24"/>
                  </w:rPr>
                </m:ctrlPr>
              </m:accPr>
              <m:e>
                <m:r>
                  <w:rPr>
                    <w:rStyle w:val="Strong"/>
                    <w:rFonts w:ascii="Cambria Math" w:hAnsi="Cambria Math"/>
                    <w:color w:val="111111"/>
                    <w:sz w:val="24"/>
                    <w:szCs w:val="24"/>
                  </w:rPr>
                  <m:t>x</m:t>
                </m:r>
              </m:e>
            </m:acc>
          </m:e>
          <m:sub>
            <m:r>
              <w:rPr>
                <w:rStyle w:val="Strong"/>
                <w:rFonts w:ascii="Cambria Math" w:hAnsi="Cambria Math"/>
                <w:color w:val="111111"/>
                <w:sz w:val="24"/>
                <w:szCs w:val="24"/>
              </w:rPr>
              <m:t>j</m:t>
            </m:r>
          </m:sub>
        </m:sSub>
        <m:r>
          <w:rPr>
            <w:rStyle w:val="Strong"/>
            <w:rFonts w:ascii="Cambria Math" w:hAnsi="Cambria Math"/>
            <w:color w:val="111111"/>
            <w:sz w:val="24"/>
            <w:szCs w:val="24"/>
          </w:rPr>
          <m:t>=</m:t>
        </m:r>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F</m:t>
            </m:r>
          </m:e>
          <m:sub>
            <m:r>
              <w:rPr>
                <w:rStyle w:val="Strong"/>
                <w:rFonts w:ascii="Cambria Math" w:hAnsi="Cambria Math"/>
                <w:color w:val="111111"/>
                <w:sz w:val="24"/>
                <w:szCs w:val="24"/>
              </w:rPr>
              <m:t>j</m:t>
            </m:r>
          </m:sub>
        </m:sSub>
      </m:oMath>
      <w:r w:rsidR="005B2434">
        <w:rPr>
          <w:rStyle w:val="Strong"/>
          <w:b w:val="0"/>
          <w:bCs w:val="0"/>
          <w:color w:val="111111"/>
          <w:sz w:val="24"/>
          <w:szCs w:val="24"/>
        </w:rPr>
        <w:t xml:space="preserve"> </w:t>
      </w:r>
      <w:r w:rsidR="005B2434">
        <w:rPr>
          <w:rStyle w:val="Strong"/>
          <w:b w:val="0"/>
          <w:bCs w:val="0"/>
          <w:color w:val="111111"/>
          <w:sz w:val="24"/>
          <w:szCs w:val="24"/>
        </w:rPr>
        <w:tab/>
      </w:r>
      <w:r w:rsidR="005B2434">
        <w:rPr>
          <w:rStyle w:val="Strong"/>
          <w:b w:val="0"/>
          <w:bCs w:val="0"/>
          <w:color w:val="111111"/>
          <w:sz w:val="24"/>
          <w:szCs w:val="24"/>
        </w:rPr>
        <w:tab/>
      </w:r>
      <w:r w:rsidR="005B2434">
        <w:rPr>
          <w:rStyle w:val="Strong"/>
          <w:b w:val="0"/>
          <w:bCs w:val="0"/>
          <w:color w:val="111111"/>
          <w:sz w:val="24"/>
          <w:szCs w:val="24"/>
        </w:rPr>
        <w:tab/>
      </w:r>
      <w:r w:rsidR="005B2434">
        <w:rPr>
          <w:rStyle w:val="Strong"/>
          <w:b w:val="0"/>
          <w:bCs w:val="0"/>
          <w:color w:val="111111"/>
          <w:sz w:val="24"/>
          <w:szCs w:val="24"/>
        </w:rPr>
        <w:tab/>
      </w:r>
      <w:r w:rsidR="005B2434">
        <w:rPr>
          <w:rStyle w:val="Strong"/>
          <w:b w:val="0"/>
          <w:bCs w:val="0"/>
          <w:color w:val="111111"/>
          <w:sz w:val="24"/>
          <w:szCs w:val="24"/>
        </w:rPr>
        <w:tab/>
      </w:r>
      <w:r w:rsidR="005B2434">
        <w:rPr>
          <w:rStyle w:val="Strong"/>
          <w:b w:val="0"/>
          <w:bCs w:val="0"/>
          <w:color w:val="111111"/>
          <w:sz w:val="24"/>
          <w:szCs w:val="24"/>
        </w:rPr>
        <w:tab/>
      </w:r>
      <w:r w:rsidR="005B2434">
        <w:rPr>
          <w:rStyle w:val="Strong"/>
          <w:b w:val="0"/>
          <w:bCs w:val="0"/>
          <w:color w:val="111111"/>
          <w:sz w:val="24"/>
          <w:szCs w:val="24"/>
        </w:rPr>
        <w:tab/>
      </w:r>
      <w:r w:rsidR="005B2434">
        <w:rPr>
          <w:rStyle w:val="Strong"/>
          <w:b w:val="0"/>
          <w:bCs w:val="0"/>
          <w:color w:val="111111"/>
          <w:sz w:val="24"/>
          <w:szCs w:val="24"/>
        </w:rPr>
        <w:tab/>
      </w:r>
      <w:r w:rsidR="005B2434">
        <w:rPr>
          <w:rStyle w:val="Strong"/>
          <w:b w:val="0"/>
          <w:bCs w:val="0"/>
          <w:color w:val="111111"/>
          <w:sz w:val="24"/>
          <w:szCs w:val="24"/>
        </w:rPr>
        <w:tab/>
        <w:t>(10.1</w:t>
      </w:r>
      <w:r w:rsidR="002C3869">
        <w:rPr>
          <w:rStyle w:val="Strong"/>
          <w:b w:val="0"/>
          <w:bCs w:val="0"/>
          <w:color w:val="111111"/>
          <w:sz w:val="24"/>
          <w:szCs w:val="24"/>
        </w:rPr>
        <w:t>3</w:t>
      </w:r>
      <w:r w:rsidR="005B2434">
        <w:rPr>
          <w:rStyle w:val="Strong"/>
          <w:b w:val="0"/>
          <w:bCs w:val="0"/>
          <w:color w:val="111111"/>
          <w:sz w:val="24"/>
          <w:szCs w:val="24"/>
        </w:rPr>
        <w:t>)</w:t>
      </w:r>
    </w:p>
    <w:p w:rsidR="00AC1781" w:rsidRDefault="00AC1781" w:rsidP="00AC1781">
      <w:pPr>
        <w:spacing w:line="360" w:lineRule="auto"/>
        <w:jc w:val="both"/>
        <w:rPr>
          <w:rStyle w:val="Strong"/>
          <w:b w:val="0"/>
          <w:color w:val="111111"/>
          <w:sz w:val="24"/>
          <w:szCs w:val="24"/>
        </w:rPr>
      </w:pPr>
    </w:p>
    <w:p w:rsidR="00EA5C1B" w:rsidRDefault="005B2434" w:rsidP="000606DF">
      <w:pPr>
        <w:spacing w:line="360" w:lineRule="auto"/>
        <w:jc w:val="both"/>
        <w:rPr>
          <w:rStyle w:val="Strong"/>
          <w:b w:val="0"/>
          <w:bCs w:val="0"/>
          <w:color w:val="111111"/>
          <w:sz w:val="24"/>
          <w:szCs w:val="24"/>
        </w:rPr>
      </w:pPr>
      <w:r w:rsidRPr="005B2434">
        <w:rPr>
          <w:rStyle w:val="Strong"/>
          <w:b w:val="0"/>
          <w:color w:val="111111"/>
          <w:sz w:val="24"/>
          <w:szCs w:val="24"/>
        </w:rPr>
        <w:t>Where</w:t>
      </w:r>
      <w:r>
        <w:rPr>
          <w:rStyle w:val="Strong"/>
          <w:b w:val="0"/>
          <w:color w:val="111111"/>
          <w:sz w:val="24"/>
          <w:szCs w:val="24"/>
        </w:rPr>
        <w:t xml:space="preserve">; </w:t>
      </w:r>
      <m:oMath>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m</m:t>
            </m:r>
          </m:e>
          <m:sub>
            <m:r>
              <w:rPr>
                <w:rStyle w:val="Strong"/>
                <w:rFonts w:ascii="Cambria Math" w:hAnsi="Cambria Math"/>
                <w:color w:val="111111"/>
                <w:sz w:val="24"/>
                <w:szCs w:val="24"/>
              </w:rPr>
              <m:t>j</m:t>
            </m:r>
          </m:sub>
        </m:sSub>
      </m:oMath>
      <w:r w:rsidRPr="005B2434">
        <w:rPr>
          <w:rStyle w:val="Strong"/>
          <w:b w:val="0"/>
          <w:color w:val="111111"/>
          <w:sz w:val="24"/>
          <w:szCs w:val="24"/>
        </w:rPr>
        <w:t xml:space="preserve"> is the mass matrix, </w:t>
      </w:r>
      <m:oMath>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m</m:t>
            </m:r>
          </m:e>
          <m:sub>
            <m:r>
              <w:rPr>
                <w:rStyle w:val="Strong"/>
                <w:rFonts w:ascii="Cambria Math" w:hAnsi="Cambria Math"/>
                <w:color w:val="111111"/>
                <w:sz w:val="24"/>
                <w:szCs w:val="24"/>
              </w:rPr>
              <m:t>aj</m:t>
            </m:r>
          </m:sub>
        </m:sSub>
      </m:oMath>
      <w:r w:rsidRPr="005B2434">
        <w:rPr>
          <w:rStyle w:val="Strong"/>
          <w:b w:val="0"/>
          <w:color w:val="111111"/>
          <w:sz w:val="24"/>
          <w:szCs w:val="24"/>
        </w:rPr>
        <w:t xml:space="preserve"> is the added mass</w:t>
      </w:r>
      <w:r>
        <w:rPr>
          <w:rStyle w:val="Strong"/>
          <w:b w:val="0"/>
          <w:color w:val="111111"/>
          <w:sz w:val="24"/>
          <w:szCs w:val="24"/>
        </w:rPr>
        <w:t xml:space="preserve"> </w:t>
      </w:r>
      <w:r w:rsidRPr="005B2434">
        <w:rPr>
          <w:rStyle w:val="Strong"/>
          <w:b w:val="0"/>
          <w:color w:val="111111"/>
          <w:sz w:val="24"/>
          <w:szCs w:val="24"/>
        </w:rPr>
        <w:t xml:space="preserve">matrix, </w:t>
      </w:r>
      <m:oMath>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x</m:t>
            </m:r>
          </m:e>
          <m:sub>
            <m:r>
              <w:rPr>
                <w:rStyle w:val="Strong"/>
                <w:rFonts w:ascii="Cambria Math" w:hAnsi="Cambria Math"/>
                <w:color w:val="111111"/>
                <w:sz w:val="24"/>
                <w:szCs w:val="24"/>
              </w:rPr>
              <m:t>j</m:t>
            </m:r>
          </m:sub>
        </m:sSub>
      </m:oMath>
      <w:r w:rsidRPr="005B2434">
        <w:rPr>
          <w:rStyle w:val="Strong"/>
          <w:b w:val="0"/>
          <w:color w:val="111111"/>
          <w:sz w:val="24"/>
          <w:szCs w:val="24"/>
        </w:rPr>
        <w:t xml:space="preserve"> is the displacement vector, and </w:t>
      </w:r>
      <m:oMath>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F</m:t>
            </m:r>
          </m:e>
          <m:sub>
            <m:r>
              <w:rPr>
                <w:rStyle w:val="Strong"/>
                <w:rFonts w:ascii="Cambria Math" w:hAnsi="Cambria Math"/>
                <w:color w:val="111111"/>
                <w:sz w:val="24"/>
                <w:szCs w:val="24"/>
              </w:rPr>
              <m:t>j</m:t>
            </m:r>
          </m:sub>
        </m:sSub>
      </m:oMath>
      <w:r w:rsidRPr="005B2434">
        <w:rPr>
          <w:rStyle w:val="Strong"/>
          <w:b w:val="0"/>
          <w:color w:val="111111"/>
          <w:sz w:val="24"/>
          <w:szCs w:val="24"/>
        </w:rPr>
        <w:t xml:space="preserve"> is the external</w:t>
      </w:r>
      <w:r>
        <w:rPr>
          <w:rStyle w:val="Strong"/>
          <w:b w:val="0"/>
          <w:color w:val="111111"/>
          <w:sz w:val="24"/>
          <w:szCs w:val="24"/>
        </w:rPr>
        <w:t xml:space="preserve"> </w:t>
      </w:r>
      <w:r w:rsidRPr="005B2434">
        <w:rPr>
          <w:rStyle w:val="Strong"/>
          <w:b w:val="0"/>
          <w:color w:val="111111"/>
          <w:sz w:val="24"/>
          <w:szCs w:val="24"/>
        </w:rPr>
        <w:t>force.</w:t>
      </w:r>
    </w:p>
    <w:p w:rsidR="00B31071" w:rsidRDefault="005B2434" w:rsidP="005B2434">
      <w:pPr>
        <w:spacing w:line="360" w:lineRule="auto"/>
        <w:ind w:firstLine="567"/>
        <w:jc w:val="both"/>
        <w:rPr>
          <w:rStyle w:val="Strong"/>
          <w:b w:val="0"/>
          <w:color w:val="111111"/>
          <w:sz w:val="24"/>
          <w:szCs w:val="24"/>
        </w:rPr>
      </w:pPr>
      <w:r>
        <w:rPr>
          <w:rStyle w:val="Strong"/>
          <w:b w:val="0"/>
          <w:bCs w:val="0"/>
          <w:color w:val="111111"/>
          <w:sz w:val="24"/>
          <w:szCs w:val="24"/>
        </w:rPr>
        <w:t>Using the Figure 10.</w:t>
      </w:r>
      <w:r w:rsidR="002C3869">
        <w:rPr>
          <w:rStyle w:val="Strong"/>
          <w:b w:val="0"/>
          <w:bCs w:val="0"/>
          <w:color w:val="111111"/>
          <w:sz w:val="24"/>
          <w:szCs w:val="24"/>
        </w:rPr>
        <w:t>7</w:t>
      </w:r>
      <w:r>
        <w:rPr>
          <w:rStyle w:val="Strong"/>
          <w:b w:val="0"/>
          <w:bCs w:val="0"/>
          <w:color w:val="111111"/>
          <w:sz w:val="24"/>
          <w:szCs w:val="24"/>
        </w:rPr>
        <w:t xml:space="preserve">, </w:t>
      </w:r>
      <w:r w:rsidR="000606DF" w:rsidRPr="000606DF">
        <w:rPr>
          <w:rStyle w:val="Strong"/>
          <w:b w:val="0"/>
          <w:color w:val="111111"/>
          <w:sz w:val="24"/>
          <w:szCs w:val="24"/>
        </w:rPr>
        <w:t xml:space="preserve">Equation </w:t>
      </w:r>
      <w:r>
        <w:rPr>
          <w:rStyle w:val="Strong"/>
          <w:b w:val="0"/>
          <w:color w:val="111111"/>
          <w:sz w:val="24"/>
          <w:szCs w:val="24"/>
        </w:rPr>
        <w:t>10.1</w:t>
      </w:r>
      <w:r w:rsidR="002C3869">
        <w:rPr>
          <w:rStyle w:val="Strong"/>
          <w:b w:val="0"/>
          <w:color w:val="111111"/>
          <w:sz w:val="24"/>
          <w:szCs w:val="24"/>
        </w:rPr>
        <w:t>3</w:t>
      </w:r>
      <w:r w:rsidR="000606DF" w:rsidRPr="000606DF">
        <w:rPr>
          <w:rStyle w:val="Strong"/>
          <w:b w:val="0"/>
          <w:color w:val="111111"/>
          <w:sz w:val="24"/>
          <w:szCs w:val="24"/>
        </w:rPr>
        <w:t xml:space="preserve"> can be rewritten as follows</w:t>
      </w:r>
    </w:p>
    <w:p w:rsidR="00DF24D1" w:rsidRDefault="00DF24D1" w:rsidP="005B2434">
      <w:pPr>
        <w:spacing w:line="360" w:lineRule="auto"/>
        <w:ind w:firstLine="567"/>
        <w:jc w:val="both"/>
        <w:rPr>
          <w:rStyle w:val="Strong"/>
          <w:b w:val="0"/>
          <w:color w:val="111111"/>
          <w:sz w:val="24"/>
          <w:szCs w:val="24"/>
        </w:rPr>
      </w:pPr>
    </w:p>
    <w:p w:rsidR="008F5A57" w:rsidRDefault="00D55C7F" w:rsidP="000606DF">
      <w:pPr>
        <w:spacing w:line="360" w:lineRule="auto"/>
        <w:jc w:val="both"/>
        <w:rPr>
          <w:rStyle w:val="Strong"/>
          <w:b w:val="0"/>
          <w:color w:val="111111"/>
          <w:sz w:val="24"/>
          <w:szCs w:val="24"/>
        </w:rPr>
      </w:pPr>
      <m:oMath>
        <m:d>
          <m:dPr>
            <m:ctrlPr>
              <w:rPr>
                <w:rStyle w:val="Strong"/>
                <w:rFonts w:ascii="Cambria Math" w:hAnsi="Cambria Math"/>
                <w:b w:val="0"/>
                <w:bCs w:val="0"/>
                <w:i/>
                <w:color w:val="111111"/>
                <w:sz w:val="24"/>
                <w:szCs w:val="24"/>
              </w:rPr>
            </m:ctrlPr>
          </m:dPr>
          <m:e>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m</m:t>
                </m:r>
              </m:e>
              <m:sub>
                <m:r>
                  <w:rPr>
                    <w:rStyle w:val="Strong"/>
                    <w:rFonts w:ascii="Cambria Math" w:hAnsi="Cambria Math"/>
                    <w:color w:val="111111"/>
                    <w:sz w:val="24"/>
                    <w:szCs w:val="24"/>
                  </w:rPr>
                  <m:t>j</m:t>
                </m:r>
              </m:sub>
            </m:sSub>
            <m:r>
              <w:rPr>
                <w:rStyle w:val="Strong"/>
                <w:rFonts w:ascii="Cambria Math" w:hAnsi="Cambria Math"/>
                <w:color w:val="111111"/>
                <w:sz w:val="24"/>
                <w:szCs w:val="24"/>
              </w:rPr>
              <m:t>+</m:t>
            </m:r>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A</m:t>
                </m:r>
              </m:e>
              <m:sub>
                <m:r>
                  <w:rPr>
                    <w:rStyle w:val="Strong"/>
                    <w:rFonts w:ascii="Cambria Math" w:hAnsi="Cambria Math"/>
                    <w:color w:val="111111"/>
                    <w:sz w:val="24"/>
                    <w:szCs w:val="24"/>
                  </w:rPr>
                  <m:t>nj</m:t>
                </m:r>
              </m:sub>
            </m:sSub>
            <m:func>
              <m:funcPr>
                <m:ctrlPr>
                  <w:rPr>
                    <w:rStyle w:val="Strong"/>
                    <w:rFonts w:ascii="Cambria Math" w:hAnsi="Cambria Math"/>
                    <w:b w:val="0"/>
                    <w:bCs w:val="0"/>
                    <w:i/>
                    <w:color w:val="111111"/>
                    <w:sz w:val="24"/>
                    <w:szCs w:val="24"/>
                  </w:rPr>
                </m:ctrlPr>
              </m:funcPr>
              <m:fName>
                <m:sSup>
                  <m:sSupPr>
                    <m:ctrlPr>
                      <w:rPr>
                        <w:rStyle w:val="Strong"/>
                        <w:rFonts w:ascii="Cambria Math" w:hAnsi="Cambria Math"/>
                        <w:b w:val="0"/>
                        <w:bCs w:val="0"/>
                        <w:i/>
                        <w:color w:val="111111"/>
                        <w:sz w:val="24"/>
                        <w:szCs w:val="24"/>
                      </w:rPr>
                    </m:ctrlPr>
                  </m:sSupPr>
                  <m:e>
                    <m:r>
                      <m:rPr>
                        <m:sty m:val="p"/>
                      </m:rPr>
                      <w:rPr>
                        <w:rStyle w:val="Strong"/>
                        <w:rFonts w:ascii="Cambria Math" w:hAnsi="Cambria Math"/>
                        <w:color w:val="111111"/>
                        <w:sz w:val="24"/>
                        <w:szCs w:val="24"/>
                      </w:rPr>
                      <m:t>sin</m:t>
                    </m:r>
                  </m:e>
                  <m:sup>
                    <m:r>
                      <w:rPr>
                        <w:rStyle w:val="Strong"/>
                        <w:rFonts w:ascii="Cambria Math" w:hAnsi="Cambria Math"/>
                        <w:color w:val="111111"/>
                        <w:sz w:val="24"/>
                        <w:szCs w:val="24"/>
                      </w:rPr>
                      <m:t>2</m:t>
                    </m:r>
                  </m:sup>
                </m:sSup>
              </m:fName>
              <m:e>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θ</m:t>
                    </m:r>
                  </m:e>
                  <m:sub>
                    <m:r>
                      <w:rPr>
                        <w:rStyle w:val="Strong"/>
                        <w:rFonts w:ascii="Cambria Math" w:hAnsi="Cambria Math"/>
                        <w:color w:val="111111"/>
                        <w:sz w:val="24"/>
                        <w:szCs w:val="24"/>
                      </w:rPr>
                      <m:t>j</m:t>
                    </m:r>
                  </m:sub>
                </m:sSub>
              </m:e>
            </m:func>
            <m:r>
              <w:rPr>
                <w:rStyle w:val="Strong"/>
                <w:rFonts w:ascii="Cambria Math" w:hAnsi="Cambria Math"/>
                <w:color w:val="111111"/>
                <w:sz w:val="24"/>
                <w:szCs w:val="24"/>
              </w:rPr>
              <m:t>+</m:t>
            </m:r>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A</m:t>
                </m:r>
              </m:e>
              <m:sub>
                <m:r>
                  <w:rPr>
                    <w:rStyle w:val="Strong"/>
                    <w:rFonts w:ascii="Cambria Math" w:hAnsi="Cambria Math"/>
                    <w:color w:val="111111"/>
                    <w:sz w:val="24"/>
                    <w:szCs w:val="24"/>
                  </w:rPr>
                  <m:t>tj</m:t>
                </m:r>
              </m:sub>
            </m:sSub>
            <m:func>
              <m:funcPr>
                <m:ctrlPr>
                  <w:rPr>
                    <w:rStyle w:val="Strong"/>
                    <w:rFonts w:ascii="Cambria Math" w:hAnsi="Cambria Math"/>
                    <w:b w:val="0"/>
                    <w:bCs w:val="0"/>
                    <w:i/>
                    <w:color w:val="111111"/>
                    <w:sz w:val="24"/>
                    <w:szCs w:val="24"/>
                  </w:rPr>
                </m:ctrlPr>
              </m:funcPr>
              <m:fName>
                <m:sSup>
                  <m:sSupPr>
                    <m:ctrlPr>
                      <w:rPr>
                        <w:rStyle w:val="Strong"/>
                        <w:rFonts w:ascii="Cambria Math" w:hAnsi="Cambria Math"/>
                        <w:b w:val="0"/>
                        <w:bCs w:val="0"/>
                        <w:i/>
                        <w:color w:val="111111"/>
                        <w:sz w:val="24"/>
                        <w:szCs w:val="24"/>
                      </w:rPr>
                    </m:ctrlPr>
                  </m:sSupPr>
                  <m:e>
                    <m:r>
                      <m:rPr>
                        <m:sty m:val="p"/>
                      </m:rPr>
                      <w:rPr>
                        <w:rStyle w:val="Strong"/>
                        <w:rFonts w:ascii="Cambria Math" w:hAnsi="Cambria Math"/>
                        <w:color w:val="111111"/>
                        <w:sz w:val="24"/>
                        <w:szCs w:val="24"/>
                      </w:rPr>
                      <m:t>cos</m:t>
                    </m:r>
                  </m:e>
                  <m:sup>
                    <m:r>
                      <w:rPr>
                        <w:rStyle w:val="Strong"/>
                        <w:rFonts w:ascii="Cambria Math" w:hAnsi="Cambria Math"/>
                        <w:color w:val="111111"/>
                        <w:sz w:val="24"/>
                        <w:szCs w:val="24"/>
                      </w:rPr>
                      <m:t>2</m:t>
                    </m:r>
                  </m:sup>
                </m:sSup>
              </m:fName>
              <m:e>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θ</m:t>
                    </m:r>
                  </m:e>
                  <m:sub>
                    <m:r>
                      <w:rPr>
                        <w:rStyle w:val="Strong"/>
                        <w:rFonts w:ascii="Cambria Math" w:hAnsi="Cambria Math"/>
                        <w:color w:val="111111"/>
                        <w:sz w:val="24"/>
                        <w:szCs w:val="24"/>
                      </w:rPr>
                      <m:t>j</m:t>
                    </m:r>
                  </m:sub>
                </m:sSub>
              </m:e>
            </m:func>
          </m:e>
        </m:d>
        <m:sSub>
          <m:sSubPr>
            <m:ctrlPr>
              <w:rPr>
                <w:rStyle w:val="Strong"/>
                <w:rFonts w:ascii="Cambria Math" w:hAnsi="Cambria Math"/>
                <w:b w:val="0"/>
                <w:bCs w:val="0"/>
                <w:i/>
                <w:color w:val="111111"/>
                <w:sz w:val="24"/>
                <w:szCs w:val="24"/>
              </w:rPr>
            </m:ctrlPr>
          </m:sSubPr>
          <m:e>
            <m:acc>
              <m:accPr>
                <m:chr m:val="̈"/>
                <m:ctrlPr>
                  <w:rPr>
                    <w:rStyle w:val="Strong"/>
                    <w:rFonts w:ascii="Cambria Math" w:hAnsi="Cambria Math"/>
                    <w:b w:val="0"/>
                    <w:bCs w:val="0"/>
                    <w:i/>
                    <w:color w:val="111111"/>
                    <w:sz w:val="24"/>
                    <w:szCs w:val="24"/>
                  </w:rPr>
                </m:ctrlPr>
              </m:accPr>
              <m:e>
                <m:r>
                  <w:rPr>
                    <w:rStyle w:val="Strong"/>
                    <w:rFonts w:ascii="Cambria Math" w:hAnsi="Cambria Math"/>
                    <w:color w:val="111111"/>
                    <w:sz w:val="24"/>
                    <w:szCs w:val="24"/>
                  </w:rPr>
                  <m:t>x</m:t>
                </m:r>
              </m:e>
            </m:acc>
          </m:e>
          <m:sub>
            <m:r>
              <w:rPr>
                <w:rStyle w:val="Strong"/>
                <w:rFonts w:ascii="Cambria Math" w:hAnsi="Cambria Math"/>
                <w:color w:val="111111"/>
                <w:sz w:val="24"/>
                <w:szCs w:val="24"/>
              </w:rPr>
              <m:t>j</m:t>
            </m:r>
          </m:sub>
        </m:sSub>
        <m:r>
          <w:rPr>
            <w:rStyle w:val="Strong"/>
            <w:rFonts w:ascii="Cambria Math" w:hAnsi="Cambria Math"/>
            <w:color w:val="111111"/>
            <w:sz w:val="24"/>
            <w:szCs w:val="24"/>
          </w:rPr>
          <m:t>+</m:t>
        </m:r>
        <m:d>
          <m:dPr>
            <m:ctrlPr>
              <w:rPr>
                <w:rStyle w:val="Strong"/>
                <w:rFonts w:ascii="Cambria Math" w:hAnsi="Cambria Math"/>
                <w:b w:val="0"/>
                <w:bCs w:val="0"/>
                <w:i/>
                <w:color w:val="111111"/>
                <w:sz w:val="24"/>
                <w:szCs w:val="24"/>
              </w:rPr>
            </m:ctrlPr>
          </m:dPr>
          <m:e>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A</m:t>
                </m:r>
              </m:e>
              <m:sub>
                <m:r>
                  <w:rPr>
                    <w:rStyle w:val="Strong"/>
                    <w:rFonts w:ascii="Cambria Math" w:hAnsi="Cambria Math"/>
                    <w:color w:val="111111"/>
                    <w:sz w:val="24"/>
                    <w:szCs w:val="24"/>
                  </w:rPr>
                  <m:t>tj</m:t>
                </m:r>
              </m:sub>
            </m:sSub>
            <m:r>
              <w:rPr>
                <w:rStyle w:val="Strong"/>
                <w:rFonts w:ascii="Cambria Math" w:hAnsi="Cambria Math"/>
                <w:color w:val="111111"/>
                <w:sz w:val="24"/>
                <w:szCs w:val="24"/>
              </w:rPr>
              <m:t>-</m:t>
            </m:r>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A</m:t>
                </m:r>
              </m:e>
              <m:sub>
                <m:r>
                  <w:rPr>
                    <w:rStyle w:val="Strong"/>
                    <w:rFonts w:ascii="Cambria Math" w:hAnsi="Cambria Math"/>
                    <w:color w:val="111111"/>
                    <w:sz w:val="24"/>
                    <w:szCs w:val="24"/>
                  </w:rPr>
                  <m:t>nj</m:t>
                </m:r>
              </m:sub>
            </m:sSub>
          </m:e>
        </m:d>
        <m:sSub>
          <m:sSubPr>
            <m:ctrlPr>
              <w:rPr>
                <w:rStyle w:val="Strong"/>
                <w:rFonts w:ascii="Cambria Math" w:hAnsi="Cambria Math"/>
                <w:b w:val="0"/>
                <w:bCs w:val="0"/>
                <w:i/>
                <w:color w:val="111111"/>
                <w:sz w:val="24"/>
                <w:szCs w:val="24"/>
              </w:rPr>
            </m:ctrlPr>
          </m:sSubPr>
          <m:e>
            <m:acc>
              <m:accPr>
                <m:chr m:val="̈"/>
                <m:ctrlPr>
                  <w:rPr>
                    <w:rStyle w:val="Strong"/>
                    <w:rFonts w:ascii="Cambria Math" w:hAnsi="Cambria Math"/>
                    <w:b w:val="0"/>
                    <w:bCs w:val="0"/>
                    <w:i/>
                    <w:color w:val="111111"/>
                    <w:sz w:val="24"/>
                    <w:szCs w:val="24"/>
                  </w:rPr>
                </m:ctrlPr>
              </m:accPr>
              <m:e>
                <m:r>
                  <w:rPr>
                    <w:rStyle w:val="Strong"/>
                    <w:rFonts w:ascii="Cambria Math" w:hAnsi="Cambria Math"/>
                    <w:color w:val="111111"/>
                    <w:sz w:val="24"/>
                    <w:szCs w:val="24"/>
                  </w:rPr>
                  <m:t>z</m:t>
                </m:r>
              </m:e>
            </m:acc>
          </m:e>
          <m:sub>
            <m:r>
              <w:rPr>
                <w:rStyle w:val="Strong"/>
                <w:rFonts w:ascii="Cambria Math" w:hAnsi="Cambria Math"/>
                <w:color w:val="111111"/>
                <w:sz w:val="24"/>
                <w:szCs w:val="24"/>
              </w:rPr>
              <m:t>j</m:t>
            </m:r>
          </m:sub>
        </m:sSub>
        <m:func>
          <m:funcPr>
            <m:ctrlPr>
              <w:rPr>
                <w:rStyle w:val="Strong"/>
                <w:rFonts w:ascii="Cambria Math" w:hAnsi="Cambria Math"/>
                <w:b w:val="0"/>
                <w:bCs w:val="0"/>
                <w:i/>
                <w:color w:val="111111"/>
                <w:sz w:val="24"/>
                <w:szCs w:val="24"/>
              </w:rPr>
            </m:ctrlPr>
          </m:funcPr>
          <m:fName>
            <m:r>
              <m:rPr>
                <m:sty m:val="p"/>
              </m:rPr>
              <w:rPr>
                <w:rStyle w:val="Strong"/>
                <w:rFonts w:ascii="Cambria Math" w:hAnsi="Cambria Math"/>
                <w:color w:val="111111"/>
                <w:sz w:val="24"/>
                <w:szCs w:val="24"/>
              </w:rPr>
              <m:t>sin</m:t>
            </m:r>
          </m:fName>
          <m:e>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θ</m:t>
                </m:r>
              </m:e>
              <m:sub>
                <m:r>
                  <w:rPr>
                    <w:rStyle w:val="Strong"/>
                    <w:rFonts w:ascii="Cambria Math" w:hAnsi="Cambria Math"/>
                    <w:color w:val="111111"/>
                    <w:sz w:val="24"/>
                    <w:szCs w:val="24"/>
                  </w:rPr>
                  <m:t>j</m:t>
                </m:r>
              </m:sub>
            </m:sSub>
          </m:e>
        </m:func>
        <m:func>
          <m:funcPr>
            <m:ctrlPr>
              <w:rPr>
                <w:rStyle w:val="Strong"/>
                <w:rFonts w:ascii="Cambria Math" w:hAnsi="Cambria Math"/>
                <w:b w:val="0"/>
                <w:bCs w:val="0"/>
                <w:i/>
                <w:color w:val="111111"/>
                <w:sz w:val="24"/>
                <w:szCs w:val="24"/>
              </w:rPr>
            </m:ctrlPr>
          </m:funcPr>
          <m:fName>
            <m:r>
              <m:rPr>
                <m:sty m:val="p"/>
              </m:rPr>
              <w:rPr>
                <w:rStyle w:val="Strong"/>
                <w:rFonts w:ascii="Cambria Math" w:hAnsi="Cambria Math"/>
                <w:color w:val="111111"/>
                <w:sz w:val="24"/>
                <w:szCs w:val="24"/>
              </w:rPr>
              <m:t>cos</m:t>
            </m:r>
          </m:fName>
          <m:e>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θ</m:t>
                </m:r>
              </m:e>
              <m:sub>
                <m:r>
                  <w:rPr>
                    <w:rStyle w:val="Strong"/>
                    <w:rFonts w:ascii="Cambria Math" w:hAnsi="Cambria Math"/>
                    <w:color w:val="111111"/>
                    <w:sz w:val="24"/>
                    <w:szCs w:val="24"/>
                  </w:rPr>
                  <m:t>j</m:t>
                </m:r>
              </m:sub>
            </m:sSub>
          </m:e>
        </m:func>
        <m:r>
          <w:rPr>
            <w:rStyle w:val="Strong"/>
            <w:rFonts w:ascii="Cambria Math" w:hAnsi="Cambria Math"/>
            <w:color w:val="111111"/>
            <w:sz w:val="24"/>
            <w:szCs w:val="24"/>
          </w:rPr>
          <m:t>=</m:t>
        </m:r>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T</m:t>
            </m:r>
          </m:e>
          <m:sub>
            <m:r>
              <w:rPr>
                <w:rStyle w:val="Strong"/>
                <w:rFonts w:ascii="Cambria Math" w:hAnsi="Cambria Math"/>
                <w:color w:val="111111"/>
                <w:sz w:val="24"/>
                <w:szCs w:val="24"/>
              </w:rPr>
              <m:t>j</m:t>
            </m:r>
          </m:sub>
        </m:sSub>
        <m:func>
          <m:funcPr>
            <m:ctrlPr>
              <w:rPr>
                <w:rStyle w:val="Strong"/>
                <w:rFonts w:ascii="Cambria Math" w:hAnsi="Cambria Math"/>
                <w:b w:val="0"/>
                <w:bCs w:val="0"/>
                <w:i/>
                <w:color w:val="111111"/>
                <w:sz w:val="24"/>
                <w:szCs w:val="24"/>
              </w:rPr>
            </m:ctrlPr>
          </m:funcPr>
          <m:fName>
            <m:r>
              <m:rPr>
                <m:sty m:val="p"/>
              </m:rPr>
              <w:rPr>
                <w:rStyle w:val="Strong"/>
                <w:rFonts w:ascii="Cambria Math" w:hAnsi="Cambria Math"/>
                <w:color w:val="111111"/>
                <w:sz w:val="24"/>
                <w:szCs w:val="24"/>
              </w:rPr>
              <m:t>cos</m:t>
            </m:r>
          </m:fName>
          <m:e>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θ</m:t>
                </m:r>
              </m:e>
              <m:sub>
                <m:r>
                  <w:rPr>
                    <w:rStyle w:val="Strong"/>
                    <w:rFonts w:ascii="Cambria Math" w:hAnsi="Cambria Math"/>
                    <w:color w:val="111111"/>
                    <w:sz w:val="24"/>
                    <w:szCs w:val="24"/>
                  </w:rPr>
                  <m:t>j</m:t>
                </m:r>
              </m:sub>
            </m:sSub>
          </m:e>
        </m:func>
        <m:r>
          <w:rPr>
            <w:rStyle w:val="Strong"/>
            <w:rFonts w:ascii="Cambria Math" w:hAnsi="Cambria Math"/>
            <w:color w:val="111111"/>
            <w:sz w:val="24"/>
            <w:szCs w:val="24"/>
          </w:rPr>
          <m:t>-</m:t>
        </m:r>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T</m:t>
            </m:r>
          </m:e>
          <m:sub>
            <m:r>
              <w:rPr>
                <w:rStyle w:val="Strong"/>
                <w:rFonts w:ascii="Cambria Math" w:hAnsi="Cambria Math"/>
                <w:color w:val="111111"/>
                <w:sz w:val="24"/>
                <w:szCs w:val="24"/>
              </w:rPr>
              <m:t>j-1</m:t>
            </m:r>
          </m:sub>
        </m:sSub>
        <m:func>
          <m:funcPr>
            <m:ctrlPr>
              <w:rPr>
                <w:rStyle w:val="Strong"/>
                <w:rFonts w:ascii="Cambria Math" w:hAnsi="Cambria Math"/>
                <w:b w:val="0"/>
                <w:bCs w:val="0"/>
                <w:i/>
                <w:color w:val="111111"/>
                <w:sz w:val="24"/>
                <w:szCs w:val="24"/>
              </w:rPr>
            </m:ctrlPr>
          </m:funcPr>
          <m:fName>
            <m:r>
              <m:rPr>
                <m:sty m:val="p"/>
              </m:rPr>
              <w:rPr>
                <w:rStyle w:val="Strong"/>
                <w:rFonts w:ascii="Cambria Math" w:hAnsi="Cambria Math"/>
                <w:color w:val="111111"/>
                <w:sz w:val="24"/>
                <w:szCs w:val="24"/>
              </w:rPr>
              <m:t>cos</m:t>
            </m:r>
          </m:fName>
          <m:e>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θ</m:t>
                </m:r>
              </m:e>
              <m:sub>
                <m:r>
                  <w:rPr>
                    <w:rStyle w:val="Strong"/>
                    <w:rFonts w:ascii="Cambria Math" w:hAnsi="Cambria Math"/>
                    <w:color w:val="111111"/>
                    <w:sz w:val="24"/>
                    <w:szCs w:val="24"/>
                  </w:rPr>
                  <m:t>j-1</m:t>
                </m:r>
              </m:sub>
            </m:sSub>
          </m:e>
        </m:func>
        <m:r>
          <w:rPr>
            <w:rStyle w:val="Strong"/>
            <w:rFonts w:ascii="Cambria Math" w:hAnsi="Cambria Math"/>
            <w:color w:val="111111"/>
            <w:sz w:val="24"/>
            <w:szCs w:val="24"/>
          </w:rPr>
          <m:t>-</m:t>
        </m:r>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f</m:t>
            </m:r>
          </m:e>
          <m:sub>
            <m:r>
              <w:rPr>
                <w:rStyle w:val="Strong"/>
                <w:rFonts w:ascii="Cambria Math" w:hAnsi="Cambria Math"/>
                <w:color w:val="111111"/>
                <w:sz w:val="24"/>
                <w:szCs w:val="24"/>
              </w:rPr>
              <m:t>dxj</m:t>
            </m:r>
          </m:sub>
        </m:sSub>
      </m:oMath>
      <w:r w:rsidR="008F5A57">
        <w:rPr>
          <w:rStyle w:val="Strong"/>
          <w:b w:val="0"/>
          <w:bCs w:val="0"/>
          <w:color w:val="111111"/>
          <w:sz w:val="24"/>
          <w:szCs w:val="24"/>
        </w:rPr>
        <w:t xml:space="preserve"> </w:t>
      </w:r>
    </w:p>
    <w:p w:rsidR="008F5A57" w:rsidRDefault="008F5A57" w:rsidP="000606DF">
      <w:pPr>
        <w:spacing w:line="360" w:lineRule="auto"/>
        <w:jc w:val="both"/>
        <w:rPr>
          <w:bCs/>
          <w:noProof/>
          <w:color w:val="111111"/>
          <w:sz w:val="24"/>
          <w:szCs w:val="24"/>
          <w:lang w:val="en-MY" w:eastAsia="ja-JP"/>
        </w:rPr>
      </w:pPr>
    </w:p>
    <w:p w:rsidR="00760DA0" w:rsidRDefault="00D55C7F" w:rsidP="00760DA0">
      <w:pPr>
        <w:spacing w:line="360" w:lineRule="auto"/>
        <w:jc w:val="both"/>
        <w:rPr>
          <w:rStyle w:val="Strong"/>
          <w:b w:val="0"/>
          <w:color w:val="111111"/>
          <w:sz w:val="24"/>
          <w:szCs w:val="24"/>
        </w:rPr>
      </w:pPr>
      <m:oMath>
        <m:d>
          <m:dPr>
            <m:ctrlPr>
              <w:rPr>
                <w:rStyle w:val="Strong"/>
                <w:rFonts w:ascii="Cambria Math" w:hAnsi="Cambria Math"/>
                <w:b w:val="0"/>
                <w:bCs w:val="0"/>
                <w:i/>
                <w:color w:val="111111"/>
                <w:sz w:val="24"/>
                <w:szCs w:val="24"/>
              </w:rPr>
            </m:ctrlPr>
          </m:dPr>
          <m:e>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m</m:t>
                </m:r>
              </m:e>
              <m:sub>
                <m:r>
                  <w:rPr>
                    <w:rStyle w:val="Strong"/>
                    <w:rFonts w:ascii="Cambria Math" w:hAnsi="Cambria Math"/>
                    <w:color w:val="111111"/>
                    <w:sz w:val="24"/>
                    <w:szCs w:val="24"/>
                  </w:rPr>
                  <m:t>j</m:t>
                </m:r>
              </m:sub>
            </m:sSub>
            <m:r>
              <w:rPr>
                <w:rStyle w:val="Strong"/>
                <w:rFonts w:ascii="Cambria Math" w:hAnsi="Cambria Math"/>
                <w:color w:val="111111"/>
                <w:sz w:val="24"/>
                <w:szCs w:val="24"/>
              </w:rPr>
              <m:t>+</m:t>
            </m:r>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A</m:t>
                </m:r>
              </m:e>
              <m:sub>
                <m:r>
                  <w:rPr>
                    <w:rStyle w:val="Strong"/>
                    <w:rFonts w:ascii="Cambria Math" w:hAnsi="Cambria Math"/>
                    <w:color w:val="111111"/>
                    <w:sz w:val="24"/>
                    <w:szCs w:val="24"/>
                  </w:rPr>
                  <m:t>nj</m:t>
                </m:r>
              </m:sub>
            </m:sSub>
            <m:func>
              <m:funcPr>
                <m:ctrlPr>
                  <w:rPr>
                    <w:rStyle w:val="Strong"/>
                    <w:rFonts w:ascii="Cambria Math" w:hAnsi="Cambria Math"/>
                    <w:b w:val="0"/>
                    <w:bCs w:val="0"/>
                    <w:i/>
                    <w:color w:val="111111"/>
                    <w:sz w:val="24"/>
                    <w:szCs w:val="24"/>
                  </w:rPr>
                </m:ctrlPr>
              </m:funcPr>
              <m:fName>
                <m:sSup>
                  <m:sSupPr>
                    <m:ctrlPr>
                      <w:rPr>
                        <w:rStyle w:val="Strong"/>
                        <w:rFonts w:ascii="Cambria Math" w:hAnsi="Cambria Math"/>
                        <w:b w:val="0"/>
                        <w:bCs w:val="0"/>
                        <w:i/>
                        <w:color w:val="111111"/>
                        <w:sz w:val="24"/>
                        <w:szCs w:val="24"/>
                      </w:rPr>
                    </m:ctrlPr>
                  </m:sSupPr>
                  <m:e>
                    <m:r>
                      <m:rPr>
                        <m:sty m:val="p"/>
                      </m:rPr>
                      <w:rPr>
                        <w:rStyle w:val="Strong"/>
                        <w:rFonts w:ascii="Cambria Math" w:hAnsi="Cambria Math"/>
                        <w:color w:val="111111"/>
                        <w:sz w:val="24"/>
                        <w:szCs w:val="24"/>
                      </w:rPr>
                      <m:t>cos</m:t>
                    </m:r>
                  </m:e>
                  <m:sup>
                    <m:r>
                      <w:rPr>
                        <w:rStyle w:val="Strong"/>
                        <w:rFonts w:ascii="Cambria Math" w:hAnsi="Cambria Math"/>
                        <w:color w:val="111111"/>
                        <w:sz w:val="24"/>
                        <w:szCs w:val="24"/>
                      </w:rPr>
                      <m:t>2</m:t>
                    </m:r>
                  </m:sup>
                </m:sSup>
              </m:fName>
              <m:e>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θ</m:t>
                    </m:r>
                  </m:e>
                  <m:sub>
                    <m:r>
                      <w:rPr>
                        <w:rStyle w:val="Strong"/>
                        <w:rFonts w:ascii="Cambria Math" w:hAnsi="Cambria Math"/>
                        <w:color w:val="111111"/>
                        <w:sz w:val="24"/>
                        <w:szCs w:val="24"/>
                      </w:rPr>
                      <m:t>j</m:t>
                    </m:r>
                  </m:sub>
                </m:sSub>
              </m:e>
            </m:func>
            <m:r>
              <w:rPr>
                <w:rStyle w:val="Strong"/>
                <w:rFonts w:ascii="Cambria Math" w:hAnsi="Cambria Math"/>
                <w:color w:val="111111"/>
                <w:sz w:val="24"/>
                <w:szCs w:val="24"/>
              </w:rPr>
              <m:t>+</m:t>
            </m:r>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A</m:t>
                </m:r>
              </m:e>
              <m:sub>
                <m:r>
                  <w:rPr>
                    <w:rStyle w:val="Strong"/>
                    <w:rFonts w:ascii="Cambria Math" w:hAnsi="Cambria Math"/>
                    <w:color w:val="111111"/>
                    <w:sz w:val="24"/>
                    <w:szCs w:val="24"/>
                  </w:rPr>
                  <m:t>tj</m:t>
                </m:r>
              </m:sub>
            </m:sSub>
            <m:func>
              <m:funcPr>
                <m:ctrlPr>
                  <w:rPr>
                    <w:rStyle w:val="Strong"/>
                    <w:rFonts w:ascii="Cambria Math" w:hAnsi="Cambria Math"/>
                    <w:b w:val="0"/>
                    <w:bCs w:val="0"/>
                    <w:i/>
                    <w:color w:val="111111"/>
                    <w:sz w:val="24"/>
                    <w:szCs w:val="24"/>
                  </w:rPr>
                </m:ctrlPr>
              </m:funcPr>
              <m:fName>
                <m:sSup>
                  <m:sSupPr>
                    <m:ctrlPr>
                      <w:rPr>
                        <w:rStyle w:val="Strong"/>
                        <w:rFonts w:ascii="Cambria Math" w:hAnsi="Cambria Math"/>
                        <w:b w:val="0"/>
                        <w:bCs w:val="0"/>
                        <w:i/>
                        <w:color w:val="111111"/>
                        <w:sz w:val="24"/>
                        <w:szCs w:val="24"/>
                      </w:rPr>
                    </m:ctrlPr>
                  </m:sSupPr>
                  <m:e>
                    <m:r>
                      <m:rPr>
                        <m:sty m:val="p"/>
                      </m:rPr>
                      <w:rPr>
                        <w:rStyle w:val="Strong"/>
                        <w:rFonts w:ascii="Cambria Math" w:hAnsi="Cambria Math"/>
                        <w:color w:val="111111"/>
                        <w:sz w:val="24"/>
                        <w:szCs w:val="24"/>
                      </w:rPr>
                      <m:t>sin</m:t>
                    </m:r>
                  </m:e>
                  <m:sup>
                    <m:r>
                      <w:rPr>
                        <w:rStyle w:val="Strong"/>
                        <w:rFonts w:ascii="Cambria Math" w:hAnsi="Cambria Math"/>
                        <w:color w:val="111111"/>
                        <w:sz w:val="24"/>
                        <w:szCs w:val="24"/>
                      </w:rPr>
                      <m:t>2</m:t>
                    </m:r>
                  </m:sup>
                </m:sSup>
              </m:fName>
              <m:e>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θ</m:t>
                    </m:r>
                  </m:e>
                  <m:sub>
                    <m:r>
                      <w:rPr>
                        <w:rStyle w:val="Strong"/>
                        <w:rFonts w:ascii="Cambria Math" w:hAnsi="Cambria Math"/>
                        <w:color w:val="111111"/>
                        <w:sz w:val="24"/>
                        <w:szCs w:val="24"/>
                      </w:rPr>
                      <m:t>j</m:t>
                    </m:r>
                  </m:sub>
                </m:sSub>
              </m:e>
            </m:func>
          </m:e>
        </m:d>
        <m:sSub>
          <m:sSubPr>
            <m:ctrlPr>
              <w:rPr>
                <w:rStyle w:val="Strong"/>
                <w:rFonts w:ascii="Cambria Math" w:hAnsi="Cambria Math"/>
                <w:b w:val="0"/>
                <w:bCs w:val="0"/>
                <w:i/>
                <w:color w:val="111111"/>
                <w:sz w:val="24"/>
                <w:szCs w:val="24"/>
              </w:rPr>
            </m:ctrlPr>
          </m:sSubPr>
          <m:e>
            <m:acc>
              <m:accPr>
                <m:chr m:val="̈"/>
                <m:ctrlPr>
                  <w:rPr>
                    <w:rStyle w:val="Strong"/>
                    <w:rFonts w:ascii="Cambria Math" w:hAnsi="Cambria Math"/>
                    <w:b w:val="0"/>
                    <w:bCs w:val="0"/>
                    <w:i/>
                    <w:color w:val="111111"/>
                    <w:sz w:val="24"/>
                    <w:szCs w:val="24"/>
                  </w:rPr>
                </m:ctrlPr>
              </m:accPr>
              <m:e>
                <m:r>
                  <w:rPr>
                    <w:rStyle w:val="Strong"/>
                    <w:rFonts w:ascii="Cambria Math" w:hAnsi="Cambria Math"/>
                    <w:color w:val="111111"/>
                    <w:sz w:val="24"/>
                    <w:szCs w:val="24"/>
                  </w:rPr>
                  <m:t>z</m:t>
                </m:r>
              </m:e>
            </m:acc>
          </m:e>
          <m:sub>
            <m:r>
              <w:rPr>
                <w:rStyle w:val="Strong"/>
                <w:rFonts w:ascii="Cambria Math" w:hAnsi="Cambria Math"/>
                <w:color w:val="111111"/>
                <w:sz w:val="24"/>
                <w:szCs w:val="24"/>
              </w:rPr>
              <m:t>j</m:t>
            </m:r>
          </m:sub>
        </m:sSub>
        <m:r>
          <w:rPr>
            <w:rStyle w:val="Strong"/>
            <w:rFonts w:ascii="Cambria Math" w:hAnsi="Cambria Math"/>
            <w:color w:val="111111"/>
            <w:sz w:val="24"/>
            <w:szCs w:val="24"/>
          </w:rPr>
          <m:t>+</m:t>
        </m:r>
        <m:d>
          <m:dPr>
            <m:ctrlPr>
              <w:rPr>
                <w:rStyle w:val="Strong"/>
                <w:rFonts w:ascii="Cambria Math" w:hAnsi="Cambria Math"/>
                <w:b w:val="0"/>
                <w:bCs w:val="0"/>
                <w:i/>
                <w:color w:val="111111"/>
                <w:sz w:val="24"/>
                <w:szCs w:val="24"/>
              </w:rPr>
            </m:ctrlPr>
          </m:dPr>
          <m:e>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A</m:t>
                </m:r>
              </m:e>
              <m:sub>
                <m:r>
                  <w:rPr>
                    <w:rStyle w:val="Strong"/>
                    <w:rFonts w:ascii="Cambria Math" w:hAnsi="Cambria Math"/>
                    <w:color w:val="111111"/>
                    <w:sz w:val="24"/>
                    <w:szCs w:val="24"/>
                  </w:rPr>
                  <m:t>tj</m:t>
                </m:r>
              </m:sub>
            </m:sSub>
            <m:r>
              <w:rPr>
                <w:rStyle w:val="Strong"/>
                <w:rFonts w:ascii="Cambria Math" w:hAnsi="Cambria Math"/>
                <w:color w:val="111111"/>
                <w:sz w:val="24"/>
                <w:szCs w:val="24"/>
              </w:rPr>
              <m:t>-</m:t>
            </m:r>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A</m:t>
                </m:r>
              </m:e>
              <m:sub>
                <m:r>
                  <w:rPr>
                    <w:rStyle w:val="Strong"/>
                    <w:rFonts w:ascii="Cambria Math" w:hAnsi="Cambria Math"/>
                    <w:color w:val="111111"/>
                    <w:sz w:val="24"/>
                    <w:szCs w:val="24"/>
                  </w:rPr>
                  <m:t>nj</m:t>
                </m:r>
              </m:sub>
            </m:sSub>
          </m:e>
        </m:d>
        <m:sSub>
          <m:sSubPr>
            <m:ctrlPr>
              <w:rPr>
                <w:rStyle w:val="Strong"/>
                <w:rFonts w:ascii="Cambria Math" w:hAnsi="Cambria Math"/>
                <w:b w:val="0"/>
                <w:bCs w:val="0"/>
                <w:i/>
                <w:color w:val="111111"/>
                <w:sz w:val="24"/>
                <w:szCs w:val="24"/>
              </w:rPr>
            </m:ctrlPr>
          </m:sSubPr>
          <m:e>
            <m:acc>
              <m:accPr>
                <m:chr m:val="̈"/>
                <m:ctrlPr>
                  <w:rPr>
                    <w:rStyle w:val="Strong"/>
                    <w:rFonts w:ascii="Cambria Math" w:hAnsi="Cambria Math"/>
                    <w:b w:val="0"/>
                    <w:bCs w:val="0"/>
                    <w:i/>
                    <w:color w:val="111111"/>
                    <w:sz w:val="24"/>
                    <w:szCs w:val="24"/>
                  </w:rPr>
                </m:ctrlPr>
              </m:accPr>
              <m:e>
                <m:r>
                  <w:rPr>
                    <w:rStyle w:val="Strong"/>
                    <w:rFonts w:ascii="Cambria Math" w:hAnsi="Cambria Math"/>
                    <w:color w:val="111111"/>
                    <w:sz w:val="24"/>
                    <w:szCs w:val="24"/>
                  </w:rPr>
                  <m:t>x</m:t>
                </m:r>
              </m:e>
            </m:acc>
          </m:e>
          <m:sub>
            <m:r>
              <w:rPr>
                <w:rStyle w:val="Strong"/>
                <w:rFonts w:ascii="Cambria Math" w:hAnsi="Cambria Math"/>
                <w:color w:val="111111"/>
                <w:sz w:val="24"/>
                <w:szCs w:val="24"/>
              </w:rPr>
              <m:t>j</m:t>
            </m:r>
          </m:sub>
        </m:sSub>
        <m:func>
          <m:funcPr>
            <m:ctrlPr>
              <w:rPr>
                <w:rStyle w:val="Strong"/>
                <w:rFonts w:ascii="Cambria Math" w:hAnsi="Cambria Math"/>
                <w:b w:val="0"/>
                <w:bCs w:val="0"/>
                <w:i/>
                <w:color w:val="111111"/>
                <w:sz w:val="24"/>
                <w:szCs w:val="24"/>
              </w:rPr>
            </m:ctrlPr>
          </m:funcPr>
          <m:fName>
            <m:r>
              <m:rPr>
                <m:sty m:val="p"/>
              </m:rPr>
              <w:rPr>
                <w:rStyle w:val="Strong"/>
                <w:rFonts w:ascii="Cambria Math" w:hAnsi="Cambria Math"/>
                <w:color w:val="111111"/>
                <w:sz w:val="24"/>
                <w:szCs w:val="24"/>
              </w:rPr>
              <m:t>sin</m:t>
            </m:r>
          </m:fName>
          <m:e>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θ</m:t>
                </m:r>
              </m:e>
              <m:sub>
                <m:r>
                  <w:rPr>
                    <w:rStyle w:val="Strong"/>
                    <w:rFonts w:ascii="Cambria Math" w:hAnsi="Cambria Math"/>
                    <w:color w:val="111111"/>
                    <w:sz w:val="24"/>
                    <w:szCs w:val="24"/>
                  </w:rPr>
                  <m:t>j</m:t>
                </m:r>
              </m:sub>
            </m:sSub>
          </m:e>
        </m:func>
        <m:func>
          <m:funcPr>
            <m:ctrlPr>
              <w:rPr>
                <w:rStyle w:val="Strong"/>
                <w:rFonts w:ascii="Cambria Math" w:hAnsi="Cambria Math"/>
                <w:b w:val="0"/>
                <w:bCs w:val="0"/>
                <w:i/>
                <w:color w:val="111111"/>
                <w:sz w:val="24"/>
                <w:szCs w:val="24"/>
              </w:rPr>
            </m:ctrlPr>
          </m:funcPr>
          <m:fName>
            <m:r>
              <m:rPr>
                <m:sty m:val="p"/>
              </m:rPr>
              <w:rPr>
                <w:rStyle w:val="Strong"/>
                <w:rFonts w:ascii="Cambria Math" w:hAnsi="Cambria Math"/>
                <w:color w:val="111111"/>
                <w:sz w:val="24"/>
                <w:szCs w:val="24"/>
              </w:rPr>
              <m:t>cos</m:t>
            </m:r>
          </m:fName>
          <m:e>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θ</m:t>
                </m:r>
              </m:e>
              <m:sub>
                <m:r>
                  <w:rPr>
                    <w:rStyle w:val="Strong"/>
                    <w:rFonts w:ascii="Cambria Math" w:hAnsi="Cambria Math"/>
                    <w:color w:val="111111"/>
                    <w:sz w:val="24"/>
                    <w:szCs w:val="24"/>
                  </w:rPr>
                  <m:t>j</m:t>
                </m:r>
              </m:sub>
            </m:sSub>
          </m:e>
        </m:func>
        <m:r>
          <w:rPr>
            <w:rStyle w:val="Strong"/>
            <w:rFonts w:ascii="Cambria Math" w:hAnsi="Cambria Math"/>
            <w:color w:val="111111"/>
            <w:sz w:val="24"/>
            <w:szCs w:val="24"/>
          </w:rPr>
          <m:t>=</m:t>
        </m:r>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T</m:t>
            </m:r>
          </m:e>
          <m:sub>
            <m:r>
              <w:rPr>
                <w:rStyle w:val="Strong"/>
                <w:rFonts w:ascii="Cambria Math" w:hAnsi="Cambria Math"/>
                <w:color w:val="111111"/>
                <w:sz w:val="24"/>
                <w:szCs w:val="24"/>
              </w:rPr>
              <m:t>j</m:t>
            </m:r>
          </m:sub>
        </m:sSub>
        <m:func>
          <m:funcPr>
            <m:ctrlPr>
              <w:rPr>
                <w:rStyle w:val="Strong"/>
                <w:rFonts w:ascii="Cambria Math" w:hAnsi="Cambria Math"/>
                <w:b w:val="0"/>
                <w:bCs w:val="0"/>
                <w:i/>
                <w:color w:val="111111"/>
                <w:sz w:val="24"/>
                <w:szCs w:val="24"/>
              </w:rPr>
            </m:ctrlPr>
          </m:funcPr>
          <m:fName>
            <m:r>
              <m:rPr>
                <m:sty m:val="p"/>
              </m:rPr>
              <w:rPr>
                <w:rStyle w:val="Strong"/>
                <w:rFonts w:ascii="Cambria Math" w:hAnsi="Cambria Math"/>
                <w:color w:val="111111"/>
                <w:sz w:val="24"/>
                <w:szCs w:val="24"/>
              </w:rPr>
              <m:t>sin</m:t>
            </m:r>
          </m:fName>
          <m:e>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θ</m:t>
                </m:r>
              </m:e>
              <m:sub>
                <m:r>
                  <w:rPr>
                    <w:rStyle w:val="Strong"/>
                    <w:rFonts w:ascii="Cambria Math" w:hAnsi="Cambria Math"/>
                    <w:color w:val="111111"/>
                    <w:sz w:val="24"/>
                    <w:szCs w:val="24"/>
                  </w:rPr>
                  <m:t>j</m:t>
                </m:r>
              </m:sub>
            </m:sSub>
          </m:e>
        </m:func>
        <m:r>
          <w:rPr>
            <w:rStyle w:val="Strong"/>
            <w:rFonts w:ascii="Cambria Math" w:hAnsi="Cambria Math"/>
            <w:color w:val="111111"/>
            <w:sz w:val="24"/>
            <w:szCs w:val="24"/>
          </w:rPr>
          <m:t>-</m:t>
        </m:r>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T</m:t>
            </m:r>
          </m:e>
          <m:sub>
            <m:r>
              <w:rPr>
                <w:rStyle w:val="Strong"/>
                <w:rFonts w:ascii="Cambria Math" w:hAnsi="Cambria Math"/>
                <w:color w:val="111111"/>
                <w:sz w:val="24"/>
                <w:szCs w:val="24"/>
              </w:rPr>
              <m:t>j-1</m:t>
            </m:r>
          </m:sub>
        </m:sSub>
        <m:func>
          <m:funcPr>
            <m:ctrlPr>
              <w:rPr>
                <w:rStyle w:val="Strong"/>
                <w:rFonts w:ascii="Cambria Math" w:hAnsi="Cambria Math"/>
                <w:b w:val="0"/>
                <w:bCs w:val="0"/>
                <w:i/>
                <w:color w:val="111111"/>
                <w:sz w:val="24"/>
                <w:szCs w:val="24"/>
              </w:rPr>
            </m:ctrlPr>
          </m:funcPr>
          <m:fName>
            <m:r>
              <m:rPr>
                <m:sty m:val="p"/>
              </m:rPr>
              <w:rPr>
                <w:rStyle w:val="Strong"/>
                <w:rFonts w:ascii="Cambria Math" w:hAnsi="Cambria Math"/>
                <w:color w:val="111111"/>
                <w:sz w:val="24"/>
                <w:szCs w:val="24"/>
              </w:rPr>
              <m:t>sin</m:t>
            </m:r>
          </m:fName>
          <m:e>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θ</m:t>
                </m:r>
              </m:e>
              <m:sub>
                <m:r>
                  <w:rPr>
                    <w:rStyle w:val="Strong"/>
                    <w:rFonts w:ascii="Cambria Math" w:hAnsi="Cambria Math"/>
                    <w:color w:val="111111"/>
                    <w:sz w:val="24"/>
                    <w:szCs w:val="24"/>
                  </w:rPr>
                  <m:t>j-1</m:t>
                </m:r>
              </m:sub>
            </m:sSub>
          </m:e>
        </m:func>
        <m:r>
          <w:rPr>
            <w:rStyle w:val="Strong"/>
            <w:rFonts w:ascii="Cambria Math" w:hAnsi="Cambria Math"/>
            <w:color w:val="111111"/>
            <w:sz w:val="24"/>
            <w:szCs w:val="24"/>
          </w:rPr>
          <m:t>-</m:t>
        </m:r>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f</m:t>
            </m:r>
          </m:e>
          <m:sub>
            <m:r>
              <w:rPr>
                <w:rStyle w:val="Strong"/>
                <w:rFonts w:ascii="Cambria Math" w:hAnsi="Cambria Math"/>
                <w:color w:val="111111"/>
                <w:sz w:val="24"/>
                <w:szCs w:val="24"/>
              </w:rPr>
              <m:t>dzj</m:t>
            </m:r>
          </m:sub>
        </m:sSub>
        <m:r>
          <w:rPr>
            <w:rStyle w:val="Strong"/>
            <w:rFonts w:ascii="Cambria Math" w:hAnsi="Cambria Math"/>
            <w:color w:val="111111"/>
            <w:sz w:val="24"/>
            <w:szCs w:val="24"/>
          </w:rPr>
          <m:t>-</m:t>
        </m:r>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δ</m:t>
            </m:r>
          </m:e>
          <m:sub>
            <m:r>
              <w:rPr>
                <w:rStyle w:val="Strong"/>
                <w:rFonts w:ascii="Cambria Math" w:hAnsi="Cambria Math"/>
                <w:color w:val="111111"/>
                <w:sz w:val="24"/>
                <w:szCs w:val="24"/>
              </w:rPr>
              <m:t>j</m:t>
            </m:r>
          </m:sub>
        </m:sSub>
      </m:oMath>
      <w:r w:rsidR="00760DA0">
        <w:rPr>
          <w:rStyle w:val="Strong"/>
          <w:b w:val="0"/>
          <w:bCs w:val="0"/>
          <w:color w:val="111111"/>
          <w:sz w:val="24"/>
          <w:szCs w:val="24"/>
        </w:rPr>
        <w:t xml:space="preserve"> </w:t>
      </w:r>
    </w:p>
    <w:p w:rsidR="00760DA0" w:rsidRDefault="005B2434" w:rsidP="005B2434">
      <w:pPr>
        <w:spacing w:line="360" w:lineRule="auto"/>
        <w:ind w:left="7920"/>
        <w:jc w:val="both"/>
        <w:rPr>
          <w:bCs/>
          <w:noProof/>
          <w:color w:val="111111"/>
          <w:sz w:val="24"/>
          <w:szCs w:val="24"/>
          <w:lang w:eastAsia="ja-JP"/>
        </w:rPr>
      </w:pPr>
      <w:r>
        <w:rPr>
          <w:bCs/>
          <w:noProof/>
          <w:color w:val="111111"/>
          <w:sz w:val="24"/>
          <w:szCs w:val="24"/>
          <w:lang w:eastAsia="ja-JP"/>
        </w:rPr>
        <w:t>(10.1</w:t>
      </w:r>
      <w:r w:rsidR="002C3869">
        <w:rPr>
          <w:bCs/>
          <w:noProof/>
          <w:color w:val="111111"/>
          <w:sz w:val="24"/>
          <w:szCs w:val="24"/>
          <w:lang w:eastAsia="ja-JP"/>
        </w:rPr>
        <w:t>4</w:t>
      </w:r>
      <w:r>
        <w:rPr>
          <w:bCs/>
          <w:noProof/>
          <w:color w:val="111111"/>
          <w:sz w:val="24"/>
          <w:szCs w:val="24"/>
          <w:lang w:eastAsia="ja-JP"/>
        </w:rPr>
        <w:t>)</w:t>
      </w:r>
    </w:p>
    <w:p w:rsidR="006803AC" w:rsidRDefault="00DF24D1" w:rsidP="006803AC">
      <w:pPr>
        <w:spacing w:line="360" w:lineRule="auto"/>
        <w:jc w:val="both"/>
        <w:rPr>
          <w:bCs/>
          <w:noProof/>
          <w:color w:val="111111"/>
          <w:sz w:val="24"/>
          <w:szCs w:val="24"/>
          <w:lang w:eastAsia="ja-JP"/>
        </w:rPr>
      </w:pPr>
      <w:r w:rsidRPr="006803AC">
        <w:rPr>
          <w:bCs/>
          <w:noProof/>
          <w:color w:val="111111"/>
          <w:sz w:val="24"/>
          <w:szCs w:val="24"/>
          <w:lang w:eastAsia="ja-JP"/>
        </w:rPr>
        <w:t>W</w:t>
      </w:r>
      <w:r w:rsidR="006803AC" w:rsidRPr="006803AC">
        <w:rPr>
          <w:bCs/>
          <w:noProof/>
          <w:color w:val="111111"/>
          <w:sz w:val="24"/>
          <w:szCs w:val="24"/>
          <w:lang w:eastAsia="ja-JP"/>
        </w:rPr>
        <w:t>here</w:t>
      </w:r>
      <w:r>
        <w:rPr>
          <w:bCs/>
          <w:noProof/>
          <w:color w:val="111111"/>
          <w:sz w:val="24"/>
          <w:szCs w:val="24"/>
          <w:lang w:eastAsia="ja-JP"/>
        </w:rPr>
        <w:t xml:space="preserve">; </w:t>
      </w:r>
      <m:oMath>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A</m:t>
            </m:r>
          </m:e>
          <m:sub>
            <m:r>
              <w:rPr>
                <w:rStyle w:val="Strong"/>
                <w:rFonts w:ascii="Cambria Math" w:hAnsi="Cambria Math"/>
                <w:color w:val="111111"/>
                <w:sz w:val="24"/>
                <w:szCs w:val="24"/>
              </w:rPr>
              <m:t>nj</m:t>
            </m:r>
          </m:sub>
        </m:sSub>
      </m:oMath>
      <w:r w:rsidR="006803AC" w:rsidRPr="006803AC">
        <w:rPr>
          <w:bCs/>
          <w:noProof/>
          <w:color w:val="111111"/>
          <w:sz w:val="24"/>
          <w:szCs w:val="24"/>
          <w:lang w:eastAsia="ja-JP"/>
        </w:rPr>
        <w:t xml:space="preserve"> and </w:t>
      </w:r>
      <m:oMath>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A</m:t>
            </m:r>
          </m:e>
          <m:sub>
            <m:r>
              <w:rPr>
                <w:rStyle w:val="Strong"/>
                <w:rFonts w:ascii="Cambria Math" w:hAnsi="Cambria Math"/>
                <w:color w:val="111111"/>
                <w:sz w:val="24"/>
                <w:szCs w:val="24"/>
              </w:rPr>
              <m:t>tj</m:t>
            </m:r>
          </m:sub>
        </m:sSub>
      </m:oMath>
      <w:r w:rsidR="006803AC" w:rsidRPr="006803AC">
        <w:rPr>
          <w:bCs/>
          <w:noProof/>
          <w:color w:val="111111"/>
          <w:sz w:val="24"/>
          <w:szCs w:val="24"/>
          <w:lang w:eastAsia="ja-JP"/>
        </w:rPr>
        <w:t xml:space="preserve"> are the normal and tangential added</w:t>
      </w:r>
      <w:r w:rsidR="006803AC">
        <w:rPr>
          <w:bCs/>
          <w:noProof/>
          <w:color w:val="111111"/>
          <w:sz w:val="24"/>
          <w:szCs w:val="24"/>
          <w:lang w:eastAsia="ja-JP"/>
        </w:rPr>
        <w:t xml:space="preserve"> </w:t>
      </w:r>
      <w:r w:rsidR="006803AC" w:rsidRPr="006803AC">
        <w:rPr>
          <w:bCs/>
          <w:noProof/>
          <w:color w:val="111111"/>
          <w:sz w:val="24"/>
          <w:szCs w:val="24"/>
          <w:lang w:eastAsia="ja-JP"/>
        </w:rPr>
        <w:t xml:space="preserve">mass, respectively; </w:t>
      </w:r>
      <m:oMath>
        <m:sSub>
          <m:sSubPr>
            <m:ctrlPr>
              <w:rPr>
                <w:rStyle w:val="Strong"/>
                <w:rFonts w:ascii="Cambria Math" w:hAnsi="Cambria Math"/>
                <w:b w:val="0"/>
                <w:bCs w:val="0"/>
                <w:i/>
                <w:color w:val="111111"/>
                <w:sz w:val="24"/>
                <w:szCs w:val="24"/>
              </w:rPr>
            </m:ctrlPr>
          </m:sSubPr>
          <m:e>
            <m:acc>
              <m:accPr>
                <m:chr m:val="̈"/>
                <m:ctrlPr>
                  <w:rPr>
                    <w:rStyle w:val="Strong"/>
                    <w:rFonts w:ascii="Cambria Math" w:hAnsi="Cambria Math"/>
                    <w:b w:val="0"/>
                    <w:bCs w:val="0"/>
                    <w:i/>
                    <w:color w:val="111111"/>
                    <w:sz w:val="24"/>
                    <w:szCs w:val="24"/>
                  </w:rPr>
                </m:ctrlPr>
              </m:accPr>
              <m:e>
                <m:r>
                  <w:rPr>
                    <w:rStyle w:val="Strong"/>
                    <w:rFonts w:ascii="Cambria Math" w:hAnsi="Cambria Math"/>
                    <w:color w:val="111111"/>
                    <w:sz w:val="24"/>
                    <w:szCs w:val="24"/>
                  </w:rPr>
                  <m:t>x</m:t>
                </m:r>
              </m:e>
            </m:acc>
          </m:e>
          <m:sub>
            <m:r>
              <w:rPr>
                <w:rStyle w:val="Strong"/>
                <w:rFonts w:ascii="Cambria Math" w:hAnsi="Cambria Math"/>
                <w:color w:val="111111"/>
                <w:sz w:val="24"/>
                <w:szCs w:val="24"/>
              </w:rPr>
              <m:t>j</m:t>
            </m:r>
          </m:sub>
        </m:sSub>
      </m:oMath>
      <w:r w:rsidR="006803AC" w:rsidRPr="006803AC">
        <w:rPr>
          <w:bCs/>
          <w:noProof/>
          <w:color w:val="111111"/>
          <w:sz w:val="24"/>
          <w:szCs w:val="24"/>
          <w:lang w:eastAsia="ja-JP"/>
        </w:rPr>
        <w:t xml:space="preserve"> and </w:t>
      </w:r>
      <m:oMath>
        <m:sSub>
          <m:sSubPr>
            <m:ctrlPr>
              <w:rPr>
                <w:rStyle w:val="Strong"/>
                <w:rFonts w:ascii="Cambria Math" w:hAnsi="Cambria Math"/>
                <w:b w:val="0"/>
                <w:bCs w:val="0"/>
                <w:i/>
                <w:color w:val="111111"/>
                <w:sz w:val="24"/>
                <w:szCs w:val="24"/>
              </w:rPr>
            </m:ctrlPr>
          </m:sSubPr>
          <m:e>
            <m:acc>
              <m:accPr>
                <m:chr m:val="̈"/>
                <m:ctrlPr>
                  <w:rPr>
                    <w:rStyle w:val="Strong"/>
                    <w:rFonts w:ascii="Cambria Math" w:hAnsi="Cambria Math"/>
                    <w:b w:val="0"/>
                    <w:bCs w:val="0"/>
                    <w:i/>
                    <w:color w:val="111111"/>
                    <w:sz w:val="24"/>
                    <w:szCs w:val="24"/>
                  </w:rPr>
                </m:ctrlPr>
              </m:accPr>
              <m:e>
                <m:r>
                  <w:rPr>
                    <w:rStyle w:val="Strong"/>
                    <w:rFonts w:ascii="Cambria Math" w:hAnsi="Cambria Math"/>
                    <w:color w:val="111111"/>
                    <w:sz w:val="24"/>
                    <w:szCs w:val="24"/>
                  </w:rPr>
                  <m:t>z</m:t>
                </m:r>
              </m:e>
            </m:acc>
          </m:e>
          <m:sub>
            <m:r>
              <w:rPr>
                <w:rStyle w:val="Strong"/>
                <w:rFonts w:ascii="Cambria Math" w:hAnsi="Cambria Math"/>
                <w:color w:val="111111"/>
                <w:sz w:val="24"/>
                <w:szCs w:val="24"/>
              </w:rPr>
              <m:t>j</m:t>
            </m:r>
          </m:sub>
        </m:sSub>
      </m:oMath>
      <w:r w:rsidR="006803AC" w:rsidRPr="006803AC">
        <w:rPr>
          <w:bCs/>
          <w:noProof/>
          <w:color w:val="111111"/>
          <w:sz w:val="24"/>
          <w:szCs w:val="24"/>
          <w:lang w:eastAsia="ja-JP"/>
        </w:rPr>
        <w:t xml:space="preserve"> are the acceleration of the</w:t>
      </w:r>
      <w:r w:rsidR="006803AC">
        <w:rPr>
          <w:bCs/>
          <w:noProof/>
          <w:color w:val="111111"/>
          <w:sz w:val="24"/>
          <w:szCs w:val="24"/>
          <w:lang w:eastAsia="ja-JP"/>
        </w:rPr>
        <w:t xml:space="preserve"> </w:t>
      </w:r>
      <w:r w:rsidR="006803AC" w:rsidRPr="006803AC">
        <w:rPr>
          <w:bCs/>
          <w:noProof/>
          <w:color w:val="111111"/>
          <w:sz w:val="24"/>
          <w:szCs w:val="24"/>
          <w:lang w:eastAsia="ja-JP"/>
        </w:rPr>
        <w:t>j</w:t>
      </w:r>
      <w:r w:rsidR="006803AC">
        <w:rPr>
          <w:bCs/>
          <w:noProof/>
          <w:color w:val="111111"/>
          <w:sz w:val="24"/>
          <w:szCs w:val="24"/>
          <w:lang w:eastAsia="ja-JP"/>
        </w:rPr>
        <w:t>-</w:t>
      </w:r>
      <w:r w:rsidR="006803AC" w:rsidRPr="006803AC">
        <w:rPr>
          <w:bCs/>
          <w:noProof/>
          <w:color w:val="111111"/>
          <w:sz w:val="24"/>
          <w:szCs w:val="24"/>
          <w:lang w:eastAsia="ja-JP"/>
        </w:rPr>
        <w:t>th node at two directions.</w:t>
      </w:r>
    </w:p>
    <w:p w:rsidR="002C3869" w:rsidRDefault="002C3869" w:rsidP="002C3869">
      <w:pPr>
        <w:spacing w:line="360" w:lineRule="auto"/>
        <w:ind w:firstLine="567"/>
        <w:jc w:val="both"/>
        <w:rPr>
          <w:rStyle w:val="Strong"/>
          <w:b w:val="0"/>
          <w:bCs w:val="0"/>
          <w:color w:val="111111"/>
          <w:sz w:val="24"/>
          <w:szCs w:val="24"/>
        </w:rPr>
      </w:pPr>
      <w:r>
        <w:rPr>
          <w:rStyle w:val="Strong"/>
          <w:b w:val="0"/>
          <w:bCs w:val="0"/>
          <w:color w:val="111111"/>
          <w:sz w:val="24"/>
          <w:szCs w:val="24"/>
        </w:rPr>
        <w:lastRenderedPageBreak/>
        <w:t xml:space="preserve">In order to </w:t>
      </w:r>
      <w:r w:rsidRPr="005B2434">
        <w:rPr>
          <w:rStyle w:val="Strong"/>
          <w:b w:val="0"/>
          <w:bCs w:val="0"/>
          <w:color w:val="111111"/>
          <w:sz w:val="24"/>
          <w:szCs w:val="24"/>
        </w:rPr>
        <w:t>solve</w:t>
      </w:r>
      <w:r>
        <w:rPr>
          <w:rStyle w:val="Strong"/>
          <w:b w:val="0"/>
          <w:bCs w:val="0"/>
          <w:color w:val="111111"/>
          <w:sz w:val="24"/>
          <w:szCs w:val="24"/>
        </w:rPr>
        <w:t xml:space="preserve"> of </w:t>
      </w:r>
      <w:r w:rsidRPr="005B2434">
        <w:rPr>
          <w:rStyle w:val="Strong"/>
          <w:b w:val="0"/>
          <w:bCs w:val="0"/>
          <w:color w:val="111111"/>
          <w:sz w:val="24"/>
          <w:szCs w:val="24"/>
        </w:rPr>
        <w:t>the equations of motion in equation</w:t>
      </w:r>
      <w:r>
        <w:rPr>
          <w:rStyle w:val="Strong"/>
          <w:b w:val="0"/>
          <w:bCs w:val="0"/>
          <w:color w:val="111111"/>
          <w:sz w:val="24"/>
          <w:szCs w:val="24"/>
        </w:rPr>
        <w:t xml:space="preserve"> 10.8</w:t>
      </w:r>
      <w:r w:rsidRPr="005B2434">
        <w:rPr>
          <w:rStyle w:val="Strong"/>
          <w:b w:val="0"/>
          <w:bCs w:val="0"/>
          <w:color w:val="111111"/>
          <w:sz w:val="24"/>
          <w:szCs w:val="24"/>
        </w:rPr>
        <w:t>, the</w:t>
      </w:r>
      <w:r>
        <w:rPr>
          <w:rStyle w:val="Strong"/>
          <w:b w:val="0"/>
          <w:bCs w:val="0"/>
          <w:color w:val="111111"/>
          <w:sz w:val="24"/>
          <w:szCs w:val="24"/>
        </w:rPr>
        <w:t xml:space="preserve"> </w:t>
      </w:r>
      <w:r w:rsidRPr="005B2434">
        <w:rPr>
          <w:rStyle w:val="Strong"/>
          <w:b w:val="0"/>
          <w:bCs w:val="0"/>
          <w:color w:val="111111"/>
          <w:sz w:val="24"/>
          <w:szCs w:val="24"/>
        </w:rPr>
        <w:t>following initial and boundary conditions at the anchor</w:t>
      </w:r>
      <w:r>
        <w:rPr>
          <w:rStyle w:val="Strong"/>
          <w:b w:val="0"/>
          <w:bCs w:val="0"/>
          <w:color w:val="111111"/>
          <w:sz w:val="24"/>
          <w:szCs w:val="24"/>
        </w:rPr>
        <w:t xml:space="preserve"> </w:t>
      </w:r>
      <w:r w:rsidRPr="005B2434">
        <w:rPr>
          <w:rStyle w:val="Strong"/>
          <w:b w:val="0"/>
          <w:bCs w:val="0"/>
          <w:color w:val="111111"/>
          <w:sz w:val="24"/>
          <w:szCs w:val="24"/>
        </w:rPr>
        <w:t>position and displacement excitation at node</w:t>
      </w:r>
      <w:r>
        <w:rPr>
          <w:rStyle w:val="Strong"/>
          <w:b w:val="0"/>
          <w:bCs w:val="0"/>
          <w:color w:val="111111"/>
          <w:sz w:val="24"/>
          <w:szCs w:val="24"/>
        </w:rPr>
        <w:t>-</w:t>
      </w:r>
      <w:r w:rsidRPr="005B2434">
        <w:rPr>
          <w:rStyle w:val="Strong"/>
          <w:b w:val="0"/>
          <w:bCs w:val="0"/>
          <w:color w:val="111111"/>
          <w:sz w:val="24"/>
          <w:szCs w:val="24"/>
        </w:rPr>
        <w:t>N should</w:t>
      </w:r>
      <w:r>
        <w:rPr>
          <w:rStyle w:val="Strong"/>
          <w:b w:val="0"/>
          <w:bCs w:val="0"/>
          <w:color w:val="111111"/>
          <w:sz w:val="24"/>
          <w:szCs w:val="24"/>
        </w:rPr>
        <w:t xml:space="preserve"> </w:t>
      </w:r>
      <w:r w:rsidRPr="005B2434">
        <w:rPr>
          <w:rStyle w:val="Strong"/>
          <w:b w:val="0"/>
          <w:bCs w:val="0"/>
          <w:color w:val="111111"/>
          <w:sz w:val="24"/>
          <w:szCs w:val="24"/>
        </w:rPr>
        <w:t>be introduced</w:t>
      </w:r>
    </w:p>
    <w:p w:rsidR="002C3869" w:rsidRDefault="002C3869" w:rsidP="002C3869">
      <w:pPr>
        <w:spacing w:line="360" w:lineRule="auto"/>
        <w:ind w:firstLine="567"/>
        <w:jc w:val="both"/>
        <w:rPr>
          <w:rStyle w:val="Strong"/>
          <w:b w:val="0"/>
          <w:bCs w:val="0"/>
          <w:color w:val="111111"/>
          <w:sz w:val="24"/>
          <w:szCs w:val="24"/>
        </w:rPr>
      </w:pPr>
    </w:p>
    <w:p w:rsidR="002C3869" w:rsidRDefault="00D55C7F" w:rsidP="002C3869">
      <w:pPr>
        <w:spacing w:line="360" w:lineRule="auto"/>
        <w:jc w:val="both"/>
        <w:rPr>
          <w:rStyle w:val="Strong"/>
          <w:b w:val="0"/>
          <w:bCs w:val="0"/>
          <w:color w:val="111111"/>
          <w:sz w:val="24"/>
          <w:szCs w:val="24"/>
        </w:rPr>
      </w:pPr>
      <m:oMath>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x</m:t>
            </m:r>
          </m:e>
          <m:sub>
            <m:r>
              <w:rPr>
                <w:rStyle w:val="Strong"/>
                <w:rFonts w:ascii="Cambria Math" w:hAnsi="Cambria Math"/>
                <w:color w:val="111111"/>
                <w:sz w:val="24"/>
                <w:szCs w:val="24"/>
              </w:rPr>
              <m:t>0</m:t>
            </m:r>
          </m:sub>
        </m:sSub>
        <m:d>
          <m:dPr>
            <m:ctrlPr>
              <w:rPr>
                <w:rStyle w:val="Strong"/>
                <w:rFonts w:ascii="Cambria Math" w:hAnsi="Cambria Math"/>
                <w:b w:val="0"/>
                <w:bCs w:val="0"/>
                <w:i/>
                <w:color w:val="111111"/>
                <w:sz w:val="24"/>
                <w:szCs w:val="24"/>
              </w:rPr>
            </m:ctrlPr>
          </m:dPr>
          <m:e>
            <m:r>
              <w:rPr>
                <w:rStyle w:val="Strong"/>
                <w:rFonts w:ascii="Cambria Math" w:hAnsi="Cambria Math"/>
                <w:color w:val="111111"/>
                <w:sz w:val="24"/>
                <w:szCs w:val="24"/>
              </w:rPr>
              <m:t>t</m:t>
            </m:r>
          </m:e>
        </m:d>
        <m:r>
          <w:rPr>
            <w:rStyle w:val="Strong"/>
            <w:rFonts w:ascii="Cambria Math" w:hAnsi="Cambria Math"/>
            <w:color w:val="111111"/>
            <w:sz w:val="24"/>
            <w:szCs w:val="24"/>
          </w:rPr>
          <m:t>=</m:t>
        </m:r>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x</m:t>
            </m:r>
          </m:e>
          <m:sub>
            <m:r>
              <w:rPr>
                <w:rStyle w:val="Strong"/>
                <w:rFonts w:ascii="Cambria Math" w:hAnsi="Cambria Math"/>
                <w:color w:val="111111"/>
                <w:sz w:val="24"/>
                <w:szCs w:val="24"/>
              </w:rPr>
              <m:t>0</m:t>
            </m:r>
          </m:sub>
        </m:sSub>
        <m:r>
          <w:rPr>
            <w:rStyle w:val="Strong"/>
            <w:rFonts w:ascii="Cambria Math" w:hAnsi="Cambria Math"/>
            <w:color w:val="111111"/>
            <w:sz w:val="24"/>
            <w:szCs w:val="24"/>
          </w:rPr>
          <m:t xml:space="preserve">, </m:t>
        </m:r>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 xml:space="preserve"> z</m:t>
            </m:r>
          </m:e>
          <m:sub>
            <m:r>
              <w:rPr>
                <w:rStyle w:val="Strong"/>
                <w:rFonts w:ascii="Cambria Math" w:hAnsi="Cambria Math"/>
                <w:color w:val="111111"/>
                <w:sz w:val="24"/>
                <w:szCs w:val="24"/>
              </w:rPr>
              <m:t>0</m:t>
            </m:r>
          </m:sub>
        </m:sSub>
        <m:d>
          <m:dPr>
            <m:ctrlPr>
              <w:rPr>
                <w:rStyle w:val="Strong"/>
                <w:rFonts w:ascii="Cambria Math" w:hAnsi="Cambria Math"/>
                <w:b w:val="0"/>
                <w:bCs w:val="0"/>
                <w:i/>
                <w:color w:val="111111"/>
                <w:sz w:val="24"/>
                <w:szCs w:val="24"/>
              </w:rPr>
            </m:ctrlPr>
          </m:dPr>
          <m:e>
            <m:r>
              <w:rPr>
                <w:rStyle w:val="Strong"/>
                <w:rFonts w:ascii="Cambria Math" w:hAnsi="Cambria Math"/>
                <w:color w:val="111111"/>
                <w:sz w:val="24"/>
                <w:szCs w:val="24"/>
              </w:rPr>
              <m:t>t</m:t>
            </m:r>
          </m:e>
        </m:d>
        <m:r>
          <w:rPr>
            <w:rStyle w:val="Strong"/>
            <w:rFonts w:ascii="Cambria Math" w:hAnsi="Cambria Math"/>
            <w:color w:val="111111"/>
            <w:sz w:val="24"/>
            <w:szCs w:val="24"/>
          </w:rPr>
          <m:t>=</m:t>
        </m:r>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z</m:t>
            </m:r>
          </m:e>
          <m:sub>
            <m:r>
              <w:rPr>
                <w:rStyle w:val="Strong"/>
                <w:rFonts w:ascii="Cambria Math" w:hAnsi="Cambria Math"/>
                <w:color w:val="111111"/>
                <w:sz w:val="24"/>
                <w:szCs w:val="24"/>
              </w:rPr>
              <m:t>0</m:t>
            </m:r>
          </m:sub>
        </m:sSub>
      </m:oMath>
      <w:r w:rsidR="002C3869">
        <w:rPr>
          <w:rStyle w:val="Strong"/>
          <w:b w:val="0"/>
          <w:bCs w:val="0"/>
          <w:color w:val="111111"/>
          <w:sz w:val="24"/>
          <w:szCs w:val="24"/>
        </w:rPr>
        <w:t xml:space="preserve"> </w:t>
      </w:r>
    </w:p>
    <w:p w:rsidR="002C3869" w:rsidRDefault="00D55C7F" w:rsidP="002C3869">
      <w:pPr>
        <w:spacing w:line="360" w:lineRule="auto"/>
        <w:jc w:val="both"/>
        <w:rPr>
          <w:rStyle w:val="Strong"/>
          <w:b w:val="0"/>
          <w:bCs w:val="0"/>
          <w:color w:val="111111"/>
          <w:sz w:val="24"/>
          <w:szCs w:val="24"/>
        </w:rPr>
      </w:pPr>
      <m:oMath>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x</m:t>
            </m:r>
          </m:e>
          <m:sub>
            <m:r>
              <w:rPr>
                <w:rStyle w:val="Strong"/>
                <w:rFonts w:ascii="Cambria Math" w:hAnsi="Cambria Math"/>
                <w:color w:val="111111"/>
                <w:sz w:val="24"/>
                <w:szCs w:val="24"/>
              </w:rPr>
              <m:t>N</m:t>
            </m:r>
          </m:sub>
        </m:sSub>
        <m:d>
          <m:dPr>
            <m:ctrlPr>
              <w:rPr>
                <w:rStyle w:val="Strong"/>
                <w:rFonts w:ascii="Cambria Math" w:hAnsi="Cambria Math"/>
                <w:b w:val="0"/>
                <w:bCs w:val="0"/>
                <w:i/>
                <w:color w:val="111111"/>
                <w:sz w:val="24"/>
                <w:szCs w:val="24"/>
              </w:rPr>
            </m:ctrlPr>
          </m:dPr>
          <m:e>
            <m:r>
              <w:rPr>
                <w:rStyle w:val="Strong"/>
                <w:rFonts w:ascii="Cambria Math" w:hAnsi="Cambria Math"/>
                <w:color w:val="111111"/>
                <w:sz w:val="24"/>
                <w:szCs w:val="24"/>
              </w:rPr>
              <m:t>t</m:t>
            </m:r>
          </m:e>
        </m:d>
        <m:r>
          <w:rPr>
            <w:rStyle w:val="Strong"/>
            <w:rFonts w:ascii="Cambria Math" w:hAnsi="Cambria Math"/>
            <w:color w:val="111111"/>
            <w:sz w:val="24"/>
            <w:szCs w:val="24"/>
          </w:rPr>
          <m:t>=</m:t>
        </m:r>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x</m:t>
            </m:r>
          </m:e>
          <m:sub>
            <m:r>
              <w:rPr>
                <w:rStyle w:val="Strong"/>
                <w:rFonts w:ascii="Cambria Math" w:hAnsi="Cambria Math"/>
                <w:color w:val="111111"/>
                <w:sz w:val="24"/>
                <w:szCs w:val="24"/>
              </w:rPr>
              <m:t>N</m:t>
            </m:r>
          </m:sub>
        </m:sSub>
        <m:r>
          <w:rPr>
            <w:rStyle w:val="Strong"/>
            <w:rFonts w:ascii="Cambria Math" w:hAnsi="Cambria Math"/>
            <w:color w:val="111111"/>
            <w:sz w:val="24"/>
            <w:szCs w:val="24"/>
          </w:rPr>
          <m:t xml:space="preserve">,  </m:t>
        </m:r>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y</m:t>
            </m:r>
          </m:e>
          <m:sub>
            <m:r>
              <w:rPr>
                <w:rStyle w:val="Strong"/>
                <w:rFonts w:ascii="Cambria Math" w:hAnsi="Cambria Math"/>
                <w:color w:val="111111"/>
                <w:sz w:val="24"/>
                <w:szCs w:val="24"/>
              </w:rPr>
              <m:t>N</m:t>
            </m:r>
          </m:sub>
        </m:sSub>
        <m:d>
          <m:dPr>
            <m:ctrlPr>
              <w:rPr>
                <w:rStyle w:val="Strong"/>
                <w:rFonts w:ascii="Cambria Math" w:hAnsi="Cambria Math"/>
                <w:b w:val="0"/>
                <w:bCs w:val="0"/>
                <w:i/>
                <w:color w:val="111111"/>
                <w:sz w:val="24"/>
                <w:szCs w:val="24"/>
              </w:rPr>
            </m:ctrlPr>
          </m:dPr>
          <m:e>
            <m:r>
              <w:rPr>
                <w:rStyle w:val="Strong"/>
                <w:rFonts w:ascii="Cambria Math" w:hAnsi="Cambria Math"/>
                <w:color w:val="111111"/>
                <w:sz w:val="24"/>
                <w:szCs w:val="24"/>
              </w:rPr>
              <m:t>t</m:t>
            </m:r>
          </m:e>
        </m:d>
        <m:r>
          <w:rPr>
            <w:rStyle w:val="Strong"/>
            <w:rFonts w:ascii="Cambria Math" w:hAnsi="Cambria Math"/>
            <w:color w:val="111111"/>
            <w:sz w:val="24"/>
            <w:szCs w:val="24"/>
          </w:rPr>
          <m:t>=</m:t>
        </m:r>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z</m:t>
            </m:r>
          </m:e>
          <m:sub>
            <m:r>
              <w:rPr>
                <w:rStyle w:val="Strong"/>
                <w:rFonts w:ascii="Cambria Math" w:hAnsi="Cambria Math"/>
                <w:color w:val="111111"/>
                <w:sz w:val="24"/>
                <w:szCs w:val="24"/>
              </w:rPr>
              <m:t>N</m:t>
            </m:r>
          </m:sub>
        </m:sSub>
      </m:oMath>
      <w:r w:rsidR="002C3869">
        <w:rPr>
          <w:rStyle w:val="Strong"/>
          <w:b w:val="0"/>
          <w:bCs w:val="0"/>
          <w:color w:val="111111"/>
          <w:sz w:val="24"/>
          <w:szCs w:val="24"/>
        </w:rPr>
        <w:t xml:space="preserve"> </w:t>
      </w:r>
    </w:p>
    <w:p w:rsidR="002C3869" w:rsidRDefault="00D55C7F" w:rsidP="002C3869">
      <w:pPr>
        <w:spacing w:line="360" w:lineRule="auto"/>
        <w:jc w:val="both"/>
        <w:rPr>
          <w:rStyle w:val="Strong"/>
          <w:b w:val="0"/>
          <w:bCs w:val="0"/>
          <w:color w:val="111111"/>
          <w:sz w:val="24"/>
          <w:szCs w:val="24"/>
        </w:rPr>
      </w:pPr>
      <m:oMath>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x</m:t>
            </m:r>
          </m:e>
          <m:sub>
            <m:r>
              <w:rPr>
                <w:rStyle w:val="Strong"/>
                <w:rFonts w:ascii="Cambria Math" w:hAnsi="Cambria Math"/>
                <w:color w:val="111111"/>
                <w:sz w:val="24"/>
                <w:szCs w:val="24"/>
              </w:rPr>
              <m:t>i</m:t>
            </m:r>
          </m:sub>
        </m:sSub>
        <m:d>
          <m:dPr>
            <m:ctrlPr>
              <w:rPr>
                <w:rStyle w:val="Strong"/>
                <w:rFonts w:ascii="Cambria Math" w:hAnsi="Cambria Math"/>
                <w:b w:val="0"/>
                <w:bCs w:val="0"/>
                <w:i/>
                <w:color w:val="111111"/>
                <w:sz w:val="24"/>
                <w:szCs w:val="24"/>
              </w:rPr>
            </m:ctrlPr>
          </m:dPr>
          <m:e>
            <m:r>
              <w:rPr>
                <w:rStyle w:val="Strong"/>
                <w:rFonts w:ascii="Cambria Math" w:hAnsi="Cambria Math"/>
                <w:color w:val="111111"/>
                <w:sz w:val="24"/>
                <w:szCs w:val="24"/>
              </w:rPr>
              <m:t>0</m:t>
            </m:r>
          </m:e>
        </m:d>
        <m:r>
          <w:rPr>
            <w:rStyle w:val="Strong"/>
            <w:rFonts w:ascii="Cambria Math" w:hAnsi="Cambria Math"/>
            <w:color w:val="111111"/>
            <w:sz w:val="24"/>
            <w:szCs w:val="24"/>
          </w:rPr>
          <m:t>=</m:t>
        </m:r>
        <m:sSubSup>
          <m:sSubSupPr>
            <m:ctrlPr>
              <w:rPr>
                <w:rStyle w:val="Strong"/>
                <w:rFonts w:ascii="Cambria Math" w:hAnsi="Cambria Math"/>
                <w:b w:val="0"/>
                <w:bCs w:val="0"/>
                <w:i/>
                <w:color w:val="111111"/>
                <w:sz w:val="24"/>
                <w:szCs w:val="24"/>
              </w:rPr>
            </m:ctrlPr>
          </m:sSubSupPr>
          <m:e>
            <m:r>
              <w:rPr>
                <w:rStyle w:val="Strong"/>
                <w:rFonts w:ascii="Cambria Math" w:hAnsi="Cambria Math"/>
                <w:color w:val="111111"/>
                <w:sz w:val="24"/>
                <w:szCs w:val="24"/>
              </w:rPr>
              <m:t>x</m:t>
            </m:r>
          </m:e>
          <m:sub>
            <m:r>
              <w:rPr>
                <w:rStyle w:val="Strong"/>
                <w:rFonts w:ascii="Cambria Math" w:hAnsi="Cambria Math"/>
                <w:color w:val="111111"/>
                <w:sz w:val="24"/>
                <w:szCs w:val="24"/>
              </w:rPr>
              <m:t>i</m:t>
            </m:r>
          </m:sub>
          <m:sup>
            <m:r>
              <w:rPr>
                <w:rStyle w:val="Strong"/>
                <w:rFonts w:ascii="Cambria Math" w:hAnsi="Cambria Math"/>
                <w:color w:val="111111"/>
                <w:sz w:val="24"/>
                <w:szCs w:val="24"/>
              </w:rPr>
              <m:t>0</m:t>
            </m:r>
          </m:sup>
        </m:sSubSup>
        <m:r>
          <w:rPr>
            <w:rStyle w:val="Strong"/>
            <w:rFonts w:ascii="Cambria Math" w:hAnsi="Cambria Math"/>
            <w:color w:val="111111"/>
            <w:sz w:val="24"/>
            <w:szCs w:val="24"/>
          </w:rPr>
          <m:t xml:space="preserve">,  </m:t>
        </m:r>
        <m:sSub>
          <m:sSubPr>
            <m:ctrlPr>
              <w:rPr>
                <w:rStyle w:val="Strong"/>
                <w:rFonts w:ascii="Cambria Math" w:hAnsi="Cambria Math"/>
                <w:b w:val="0"/>
                <w:bCs w:val="0"/>
                <w:i/>
                <w:color w:val="111111"/>
                <w:sz w:val="24"/>
                <w:szCs w:val="24"/>
              </w:rPr>
            </m:ctrlPr>
          </m:sSubPr>
          <m:e>
            <m:r>
              <w:rPr>
                <w:rStyle w:val="Strong"/>
                <w:rFonts w:ascii="Cambria Math" w:hAnsi="Cambria Math"/>
                <w:color w:val="111111"/>
                <w:sz w:val="24"/>
                <w:szCs w:val="24"/>
              </w:rPr>
              <m:t>y</m:t>
            </m:r>
          </m:e>
          <m:sub>
            <m:r>
              <w:rPr>
                <w:rStyle w:val="Strong"/>
                <w:rFonts w:ascii="Cambria Math" w:hAnsi="Cambria Math"/>
                <w:color w:val="111111"/>
                <w:sz w:val="24"/>
                <w:szCs w:val="24"/>
              </w:rPr>
              <m:t>i</m:t>
            </m:r>
          </m:sub>
        </m:sSub>
        <m:d>
          <m:dPr>
            <m:ctrlPr>
              <w:rPr>
                <w:rStyle w:val="Strong"/>
                <w:rFonts w:ascii="Cambria Math" w:hAnsi="Cambria Math"/>
                <w:b w:val="0"/>
                <w:bCs w:val="0"/>
                <w:i/>
                <w:color w:val="111111"/>
                <w:sz w:val="24"/>
                <w:szCs w:val="24"/>
              </w:rPr>
            </m:ctrlPr>
          </m:dPr>
          <m:e>
            <m:r>
              <w:rPr>
                <w:rStyle w:val="Strong"/>
                <w:rFonts w:ascii="Cambria Math" w:hAnsi="Cambria Math"/>
                <w:color w:val="111111"/>
                <w:sz w:val="24"/>
                <w:szCs w:val="24"/>
              </w:rPr>
              <m:t>0</m:t>
            </m:r>
          </m:e>
        </m:d>
        <m:r>
          <w:rPr>
            <w:rStyle w:val="Strong"/>
            <w:rFonts w:ascii="Cambria Math" w:hAnsi="Cambria Math"/>
            <w:color w:val="111111"/>
            <w:sz w:val="24"/>
            <w:szCs w:val="24"/>
          </w:rPr>
          <m:t>=</m:t>
        </m:r>
        <m:sSubSup>
          <m:sSubSupPr>
            <m:ctrlPr>
              <w:rPr>
                <w:rStyle w:val="Strong"/>
                <w:rFonts w:ascii="Cambria Math" w:hAnsi="Cambria Math"/>
                <w:b w:val="0"/>
                <w:bCs w:val="0"/>
                <w:i/>
                <w:color w:val="111111"/>
                <w:sz w:val="24"/>
                <w:szCs w:val="24"/>
              </w:rPr>
            </m:ctrlPr>
          </m:sSubSupPr>
          <m:e>
            <m:r>
              <w:rPr>
                <w:rStyle w:val="Strong"/>
                <w:rFonts w:ascii="Cambria Math" w:hAnsi="Cambria Math"/>
                <w:color w:val="111111"/>
                <w:sz w:val="24"/>
                <w:szCs w:val="24"/>
              </w:rPr>
              <m:t>z</m:t>
            </m:r>
          </m:e>
          <m:sub>
            <m:r>
              <w:rPr>
                <w:rStyle w:val="Strong"/>
                <w:rFonts w:ascii="Cambria Math" w:hAnsi="Cambria Math"/>
                <w:color w:val="111111"/>
                <w:sz w:val="24"/>
                <w:szCs w:val="24"/>
              </w:rPr>
              <m:t>i</m:t>
            </m:r>
          </m:sub>
          <m:sup>
            <m:r>
              <w:rPr>
                <w:rStyle w:val="Strong"/>
                <w:rFonts w:ascii="Cambria Math" w:hAnsi="Cambria Math"/>
                <w:color w:val="111111"/>
                <w:sz w:val="24"/>
                <w:szCs w:val="24"/>
              </w:rPr>
              <m:t>0</m:t>
            </m:r>
          </m:sup>
        </m:sSubSup>
      </m:oMath>
      <w:r w:rsidR="002C3869">
        <w:rPr>
          <w:rStyle w:val="Strong"/>
          <w:b w:val="0"/>
          <w:bCs w:val="0"/>
          <w:color w:val="111111"/>
          <w:sz w:val="24"/>
          <w:szCs w:val="24"/>
        </w:rPr>
        <w:t xml:space="preserve"> </w:t>
      </w:r>
      <w:r w:rsidR="002C3869">
        <w:rPr>
          <w:rStyle w:val="Strong"/>
          <w:b w:val="0"/>
          <w:bCs w:val="0"/>
          <w:color w:val="111111"/>
          <w:sz w:val="24"/>
          <w:szCs w:val="24"/>
        </w:rPr>
        <w:tab/>
      </w:r>
      <w:r w:rsidR="002C3869">
        <w:rPr>
          <w:rStyle w:val="Strong"/>
          <w:b w:val="0"/>
          <w:bCs w:val="0"/>
          <w:color w:val="111111"/>
          <w:sz w:val="24"/>
          <w:szCs w:val="24"/>
        </w:rPr>
        <w:tab/>
      </w:r>
      <w:r w:rsidR="002C3869">
        <w:rPr>
          <w:rStyle w:val="Strong"/>
          <w:b w:val="0"/>
          <w:bCs w:val="0"/>
          <w:color w:val="111111"/>
          <w:sz w:val="24"/>
          <w:szCs w:val="24"/>
        </w:rPr>
        <w:tab/>
      </w:r>
      <w:r w:rsidR="002C3869">
        <w:rPr>
          <w:rStyle w:val="Strong"/>
          <w:b w:val="0"/>
          <w:bCs w:val="0"/>
          <w:color w:val="111111"/>
          <w:sz w:val="24"/>
          <w:szCs w:val="24"/>
        </w:rPr>
        <w:tab/>
      </w:r>
      <w:r w:rsidR="002C3869">
        <w:rPr>
          <w:rStyle w:val="Strong"/>
          <w:b w:val="0"/>
          <w:bCs w:val="0"/>
          <w:color w:val="111111"/>
          <w:sz w:val="24"/>
          <w:szCs w:val="24"/>
        </w:rPr>
        <w:tab/>
      </w:r>
      <w:r w:rsidR="002C3869">
        <w:rPr>
          <w:rStyle w:val="Strong"/>
          <w:b w:val="0"/>
          <w:bCs w:val="0"/>
          <w:color w:val="111111"/>
          <w:sz w:val="24"/>
          <w:szCs w:val="24"/>
        </w:rPr>
        <w:tab/>
      </w:r>
      <w:r w:rsidR="002C3869">
        <w:rPr>
          <w:rStyle w:val="Strong"/>
          <w:b w:val="0"/>
          <w:bCs w:val="0"/>
          <w:color w:val="111111"/>
          <w:sz w:val="24"/>
          <w:szCs w:val="24"/>
        </w:rPr>
        <w:tab/>
      </w:r>
      <w:r w:rsidR="002C3869">
        <w:rPr>
          <w:rStyle w:val="Strong"/>
          <w:b w:val="0"/>
          <w:bCs w:val="0"/>
          <w:color w:val="111111"/>
          <w:sz w:val="24"/>
          <w:szCs w:val="24"/>
        </w:rPr>
        <w:tab/>
        <w:t>(10.15)</w:t>
      </w:r>
    </w:p>
    <w:p w:rsidR="00C53144" w:rsidRDefault="00C53144" w:rsidP="006803AC">
      <w:pPr>
        <w:spacing w:line="360" w:lineRule="auto"/>
        <w:jc w:val="both"/>
        <w:rPr>
          <w:bCs/>
          <w:noProof/>
          <w:color w:val="111111"/>
          <w:sz w:val="24"/>
          <w:szCs w:val="24"/>
          <w:lang w:eastAsia="ja-JP"/>
        </w:rPr>
      </w:pPr>
    </w:p>
    <w:p w:rsidR="00C53144" w:rsidRDefault="00C53144" w:rsidP="00C53144">
      <w:pPr>
        <w:pStyle w:val="Heading2"/>
        <w:tabs>
          <w:tab w:val="clear" w:pos="1440"/>
        </w:tabs>
        <w:spacing w:line="360" w:lineRule="auto"/>
        <w:ind w:left="0" w:firstLine="0"/>
      </w:pPr>
      <w:bookmarkStart w:id="168" w:name="_Toc519628428"/>
      <w:r>
        <w:t>10.</w:t>
      </w:r>
      <w:r w:rsidR="00AB5534">
        <w:t>4</w:t>
      </w:r>
      <w:r>
        <w:t xml:space="preserve">. </w:t>
      </w:r>
      <w:r w:rsidRPr="00C53144">
        <w:t xml:space="preserve">Added Mass </w:t>
      </w:r>
      <w:r w:rsidR="00AB5534">
        <w:t xml:space="preserve">of </w:t>
      </w:r>
      <w:r w:rsidRPr="00C53144">
        <w:t>Cylinder</w:t>
      </w:r>
      <w:bookmarkEnd w:id="168"/>
    </w:p>
    <w:p w:rsidR="00C53144" w:rsidRPr="00C53144" w:rsidRDefault="00C53144" w:rsidP="00C53144">
      <w:pPr>
        <w:spacing w:line="360" w:lineRule="auto"/>
        <w:jc w:val="both"/>
        <w:rPr>
          <w:rStyle w:val="Strong"/>
          <w:b w:val="0"/>
          <w:color w:val="111111"/>
          <w:sz w:val="24"/>
          <w:szCs w:val="24"/>
        </w:rPr>
      </w:pPr>
      <w:r w:rsidRPr="00C53144">
        <w:rPr>
          <w:rStyle w:val="Strong"/>
          <w:b w:val="0"/>
          <w:color w:val="111111"/>
          <w:sz w:val="24"/>
          <w:szCs w:val="24"/>
        </w:rPr>
        <w:t xml:space="preserve">When a body moves in a </w:t>
      </w:r>
      <w:r>
        <w:rPr>
          <w:rStyle w:val="Strong"/>
          <w:b w:val="0"/>
          <w:color w:val="111111"/>
          <w:sz w:val="24"/>
          <w:szCs w:val="24"/>
        </w:rPr>
        <w:t>flu</w:t>
      </w:r>
      <w:r w:rsidRPr="00C53144">
        <w:rPr>
          <w:rStyle w:val="Strong"/>
          <w:b w:val="0"/>
          <w:color w:val="111111"/>
          <w:sz w:val="24"/>
          <w:szCs w:val="24"/>
        </w:rPr>
        <w:t>id, some amount of</w:t>
      </w:r>
      <w:r>
        <w:rPr>
          <w:rStyle w:val="Strong"/>
          <w:b w:val="0"/>
          <w:color w:val="111111"/>
          <w:sz w:val="24"/>
          <w:szCs w:val="24"/>
        </w:rPr>
        <w:t xml:space="preserve"> fl</w:t>
      </w:r>
      <w:r w:rsidRPr="00C53144">
        <w:rPr>
          <w:rStyle w:val="Strong"/>
          <w:b w:val="0"/>
          <w:color w:val="111111"/>
          <w:sz w:val="24"/>
          <w:szCs w:val="24"/>
        </w:rPr>
        <w:t>uid</w:t>
      </w:r>
      <w:r>
        <w:rPr>
          <w:rStyle w:val="Strong"/>
          <w:b w:val="0"/>
          <w:color w:val="111111"/>
          <w:sz w:val="24"/>
          <w:szCs w:val="24"/>
        </w:rPr>
        <w:t xml:space="preserve"> </w:t>
      </w:r>
      <w:r w:rsidRPr="00C53144">
        <w:rPr>
          <w:rStyle w:val="Strong"/>
          <w:b w:val="0"/>
          <w:color w:val="111111"/>
          <w:sz w:val="24"/>
          <w:szCs w:val="24"/>
        </w:rPr>
        <w:t>must move around it. When the body accelerates, so</w:t>
      </w:r>
      <w:r>
        <w:rPr>
          <w:rStyle w:val="Strong"/>
          <w:b w:val="0"/>
          <w:color w:val="111111"/>
          <w:sz w:val="24"/>
          <w:szCs w:val="24"/>
        </w:rPr>
        <w:t xml:space="preserve"> </w:t>
      </w:r>
      <w:r w:rsidRPr="00C53144">
        <w:rPr>
          <w:rStyle w:val="Strong"/>
          <w:b w:val="0"/>
          <w:color w:val="111111"/>
          <w:sz w:val="24"/>
          <w:szCs w:val="24"/>
        </w:rPr>
        <w:t>too must the</w:t>
      </w:r>
      <w:r>
        <w:rPr>
          <w:rStyle w:val="Strong"/>
          <w:b w:val="0"/>
          <w:color w:val="111111"/>
          <w:sz w:val="24"/>
          <w:szCs w:val="24"/>
        </w:rPr>
        <w:t xml:space="preserve"> fl</w:t>
      </w:r>
      <w:r w:rsidRPr="00C53144">
        <w:rPr>
          <w:rStyle w:val="Strong"/>
          <w:b w:val="0"/>
          <w:color w:val="111111"/>
          <w:sz w:val="24"/>
          <w:szCs w:val="24"/>
        </w:rPr>
        <w:t>uid. Thus, more force is required to ac</w:t>
      </w:r>
      <w:r>
        <w:rPr>
          <w:rStyle w:val="Strong"/>
          <w:b w:val="0"/>
          <w:color w:val="111111"/>
          <w:sz w:val="24"/>
          <w:szCs w:val="24"/>
        </w:rPr>
        <w:t>celerate the body in the fl</w:t>
      </w:r>
      <w:r w:rsidRPr="00C53144">
        <w:rPr>
          <w:rStyle w:val="Strong"/>
          <w:b w:val="0"/>
          <w:color w:val="111111"/>
          <w:sz w:val="24"/>
          <w:szCs w:val="24"/>
        </w:rPr>
        <w:t>uid than in a vacuum. Since</w:t>
      </w:r>
      <w:r>
        <w:rPr>
          <w:rStyle w:val="Strong"/>
          <w:b w:val="0"/>
          <w:color w:val="111111"/>
          <w:sz w:val="24"/>
          <w:szCs w:val="24"/>
        </w:rPr>
        <w:t xml:space="preserve"> </w:t>
      </w:r>
      <w:r w:rsidRPr="00C53144">
        <w:rPr>
          <w:rStyle w:val="Strong"/>
          <w:b w:val="0"/>
          <w:color w:val="111111"/>
          <w:sz w:val="24"/>
          <w:szCs w:val="24"/>
        </w:rPr>
        <w:t>force equals mass times acceleration, we can think of</w:t>
      </w:r>
      <w:r>
        <w:rPr>
          <w:rStyle w:val="Strong"/>
          <w:b w:val="0"/>
          <w:color w:val="111111"/>
          <w:sz w:val="24"/>
          <w:szCs w:val="24"/>
        </w:rPr>
        <w:t xml:space="preserve"> </w:t>
      </w:r>
      <w:r w:rsidRPr="00C53144">
        <w:rPr>
          <w:rStyle w:val="Strong"/>
          <w:b w:val="0"/>
          <w:color w:val="111111"/>
          <w:sz w:val="24"/>
          <w:szCs w:val="24"/>
        </w:rPr>
        <w:t>the additional force in terms of an imaginary added</w:t>
      </w:r>
      <w:r>
        <w:rPr>
          <w:rStyle w:val="Strong"/>
          <w:b w:val="0"/>
          <w:color w:val="111111"/>
          <w:sz w:val="24"/>
          <w:szCs w:val="24"/>
        </w:rPr>
        <w:t xml:space="preserve"> </w:t>
      </w:r>
      <w:r w:rsidRPr="00C53144">
        <w:rPr>
          <w:rStyle w:val="Strong"/>
          <w:b w:val="0"/>
          <w:color w:val="111111"/>
          <w:sz w:val="24"/>
          <w:szCs w:val="24"/>
        </w:rPr>
        <w:t>mass of the object in the</w:t>
      </w:r>
      <w:r>
        <w:rPr>
          <w:rStyle w:val="Strong"/>
          <w:b w:val="0"/>
          <w:color w:val="111111"/>
          <w:sz w:val="24"/>
          <w:szCs w:val="24"/>
        </w:rPr>
        <w:t xml:space="preserve"> fl</w:t>
      </w:r>
      <w:r w:rsidRPr="00C53144">
        <w:rPr>
          <w:rStyle w:val="Strong"/>
          <w:b w:val="0"/>
          <w:color w:val="111111"/>
          <w:sz w:val="24"/>
          <w:szCs w:val="24"/>
        </w:rPr>
        <w:t>uid.</w:t>
      </w:r>
    </w:p>
    <w:p w:rsidR="00C53144" w:rsidRDefault="00C53144" w:rsidP="00C53144">
      <w:pPr>
        <w:spacing w:line="360" w:lineRule="auto"/>
        <w:ind w:firstLine="567"/>
        <w:jc w:val="both"/>
        <w:rPr>
          <w:rStyle w:val="Strong"/>
          <w:b w:val="0"/>
          <w:color w:val="111111"/>
          <w:sz w:val="24"/>
          <w:szCs w:val="24"/>
        </w:rPr>
      </w:pPr>
      <w:r w:rsidRPr="00C53144">
        <w:rPr>
          <w:rStyle w:val="Strong"/>
          <w:b w:val="0"/>
          <w:color w:val="111111"/>
          <w:sz w:val="24"/>
          <w:szCs w:val="24"/>
        </w:rPr>
        <w:t>One can derive the added mass of an object by</w:t>
      </w:r>
      <w:r>
        <w:rPr>
          <w:rStyle w:val="Strong"/>
          <w:b w:val="0"/>
          <w:color w:val="111111"/>
          <w:sz w:val="24"/>
          <w:szCs w:val="24"/>
        </w:rPr>
        <w:t xml:space="preserve"> </w:t>
      </w:r>
      <w:r w:rsidRPr="00C53144">
        <w:rPr>
          <w:rStyle w:val="Strong"/>
          <w:b w:val="0"/>
          <w:color w:val="111111"/>
          <w:sz w:val="24"/>
          <w:szCs w:val="24"/>
        </w:rPr>
        <w:t>considering the hydrodynamic force acting on it as it</w:t>
      </w:r>
      <w:r>
        <w:rPr>
          <w:rStyle w:val="Strong"/>
          <w:b w:val="0"/>
          <w:color w:val="111111"/>
          <w:sz w:val="24"/>
          <w:szCs w:val="24"/>
        </w:rPr>
        <w:t xml:space="preserve"> </w:t>
      </w:r>
      <w:r w:rsidRPr="00C53144">
        <w:rPr>
          <w:rStyle w:val="Strong"/>
          <w:b w:val="0"/>
          <w:color w:val="111111"/>
          <w:sz w:val="24"/>
          <w:szCs w:val="24"/>
        </w:rPr>
        <w:t>accelerates. Consider a sphere of radius</w:t>
      </w:r>
      <w:r>
        <w:rPr>
          <w:rStyle w:val="Strong"/>
          <w:b w:val="0"/>
          <w:color w:val="111111"/>
          <w:sz w:val="24"/>
          <w:szCs w:val="24"/>
        </w:rPr>
        <w:t xml:space="preserve"> (</w:t>
      </w:r>
      <m:oMath>
        <m:r>
          <w:rPr>
            <w:rStyle w:val="Strong"/>
            <w:rFonts w:ascii="Cambria Math" w:hAnsi="Cambria Math"/>
            <w:color w:val="111111"/>
            <w:sz w:val="24"/>
            <w:szCs w:val="24"/>
          </w:rPr>
          <m:t>R</m:t>
        </m:r>
      </m:oMath>
      <w:r>
        <w:rPr>
          <w:rStyle w:val="Strong"/>
          <w:b w:val="0"/>
          <w:color w:val="111111"/>
          <w:sz w:val="24"/>
          <w:szCs w:val="24"/>
        </w:rPr>
        <w:t xml:space="preserve">) and </w:t>
      </w:r>
      <w:r w:rsidRPr="00C53144">
        <w:rPr>
          <w:rStyle w:val="Strong"/>
          <w:b w:val="0"/>
          <w:color w:val="111111"/>
          <w:sz w:val="24"/>
          <w:szCs w:val="24"/>
        </w:rPr>
        <w:t>length</w:t>
      </w:r>
      <w:r>
        <w:rPr>
          <w:rStyle w:val="Strong"/>
          <w:b w:val="0"/>
          <w:color w:val="111111"/>
          <w:sz w:val="24"/>
          <w:szCs w:val="24"/>
        </w:rPr>
        <w:t xml:space="preserve"> (</w:t>
      </w:r>
      <m:oMath>
        <m:r>
          <w:rPr>
            <w:rStyle w:val="Strong"/>
            <w:rFonts w:ascii="Cambria Math" w:hAnsi="Cambria Math"/>
            <w:color w:val="111111"/>
            <w:sz w:val="24"/>
            <w:szCs w:val="24"/>
          </w:rPr>
          <m:t>L</m:t>
        </m:r>
      </m:oMath>
      <w:r>
        <w:rPr>
          <w:rStyle w:val="Strong"/>
          <w:b w:val="0"/>
          <w:color w:val="111111"/>
          <w:sz w:val="24"/>
          <w:szCs w:val="24"/>
        </w:rPr>
        <w:t>), acceler</w:t>
      </w:r>
      <w:proofErr w:type="spellStart"/>
      <w:r w:rsidRPr="00C53144">
        <w:rPr>
          <w:rStyle w:val="Strong"/>
          <w:b w:val="0"/>
          <w:color w:val="111111"/>
          <w:sz w:val="24"/>
          <w:szCs w:val="24"/>
        </w:rPr>
        <w:t>ating</w:t>
      </w:r>
      <w:proofErr w:type="spellEnd"/>
      <w:r w:rsidRPr="00C53144">
        <w:rPr>
          <w:rStyle w:val="Strong"/>
          <w:b w:val="0"/>
          <w:color w:val="111111"/>
          <w:sz w:val="24"/>
          <w:szCs w:val="24"/>
        </w:rPr>
        <w:t xml:space="preserve"> at rate</w:t>
      </w:r>
      <w:r>
        <w:rPr>
          <w:rStyle w:val="Strong"/>
          <w:b w:val="0"/>
          <w:color w:val="111111"/>
          <w:sz w:val="24"/>
          <w:szCs w:val="24"/>
        </w:rPr>
        <w:t xml:space="preserve"> can be written as</w:t>
      </w:r>
    </w:p>
    <w:p w:rsidR="002E5BA7" w:rsidRDefault="002E5BA7" w:rsidP="00C53144">
      <w:pPr>
        <w:spacing w:line="360" w:lineRule="auto"/>
        <w:ind w:firstLine="567"/>
        <w:jc w:val="both"/>
        <w:rPr>
          <w:rStyle w:val="Strong"/>
          <w:b w:val="0"/>
          <w:color w:val="111111"/>
          <w:sz w:val="24"/>
          <w:szCs w:val="24"/>
        </w:rPr>
      </w:pPr>
    </w:p>
    <w:p w:rsidR="00C53144" w:rsidRDefault="00D55C7F" w:rsidP="00C53144">
      <w:pPr>
        <w:spacing w:line="360" w:lineRule="auto"/>
        <w:jc w:val="both"/>
        <w:rPr>
          <w:rStyle w:val="Strong"/>
          <w:b w:val="0"/>
          <w:color w:val="111111"/>
          <w:sz w:val="24"/>
          <w:szCs w:val="24"/>
        </w:rPr>
      </w:pPr>
      <m:oMath>
        <m:acc>
          <m:accPr>
            <m:chr m:val="̇"/>
            <m:ctrlPr>
              <w:rPr>
                <w:rStyle w:val="Strong"/>
                <w:rFonts w:ascii="Cambria Math" w:hAnsi="Cambria Math"/>
                <w:b w:val="0"/>
                <w:bCs w:val="0"/>
                <w:i/>
                <w:color w:val="111111"/>
                <w:sz w:val="24"/>
                <w:szCs w:val="24"/>
              </w:rPr>
            </m:ctrlPr>
          </m:accPr>
          <m:e>
            <m:r>
              <w:rPr>
                <w:rStyle w:val="Strong"/>
                <w:rFonts w:ascii="Cambria Math" w:hAnsi="Cambria Math"/>
                <w:color w:val="111111"/>
                <w:sz w:val="24"/>
                <w:szCs w:val="24"/>
              </w:rPr>
              <m:t>x</m:t>
            </m:r>
          </m:e>
        </m:acc>
        <m:r>
          <w:rPr>
            <w:rStyle w:val="Strong"/>
            <w:rFonts w:ascii="Cambria Math" w:hAnsi="Cambria Math"/>
            <w:color w:val="111111"/>
            <w:sz w:val="24"/>
            <w:szCs w:val="24"/>
          </w:rPr>
          <m:t>=</m:t>
        </m:r>
        <m:f>
          <m:fPr>
            <m:ctrlPr>
              <w:rPr>
                <w:rStyle w:val="Strong"/>
                <w:rFonts w:ascii="Cambria Math" w:hAnsi="Cambria Math"/>
                <w:b w:val="0"/>
                <w:bCs w:val="0"/>
                <w:i/>
                <w:color w:val="111111"/>
                <w:sz w:val="24"/>
                <w:szCs w:val="24"/>
              </w:rPr>
            </m:ctrlPr>
          </m:fPr>
          <m:num>
            <m:r>
              <w:rPr>
                <w:rStyle w:val="Strong"/>
                <w:rFonts w:ascii="Cambria Math" w:hAnsi="Cambria Math"/>
                <w:color w:val="111111"/>
                <w:sz w:val="24"/>
                <w:szCs w:val="24"/>
              </w:rPr>
              <m:t>∂x</m:t>
            </m:r>
          </m:num>
          <m:den>
            <m:r>
              <w:rPr>
                <w:rStyle w:val="Strong"/>
                <w:rFonts w:ascii="Cambria Math" w:hAnsi="Cambria Math"/>
                <w:color w:val="111111"/>
                <w:sz w:val="24"/>
                <w:szCs w:val="24"/>
              </w:rPr>
              <m:t>∂t</m:t>
            </m:r>
          </m:den>
        </m:f>
      </m:oMath>
      <w:r w:rsidR="00C53144">
        <w:rPr>
          <w:rStyle w:val="Strong"/>
          <w:b w:val="0"/>
          <w:color w:val="111111"/>
          <w:sz w:val="24"/>
          <w:szCs w:val="24"/>
        </w:rPr>
        <w:t xml:space="preserve"> </w:t>
      </w:r>
      <w:r w:rsidR="002E5BA7">
        <w:rPr>
          <w:rStyle w:val="Strong"/>
          <w:b w:val="0"/>
          <w:color w:val="111111"/>
          <w:sz w:val="24"/>
          <w:szCs w:val="24"/>
        </w:rPr>
        <w:tab/>
      </w:r>
      <w:r w:rsidR="002E5BA7">
        <w:rPr>
          <w:rStyle w:val="Strong"/>
          <w:b w:val="0"/>
          <w:color w:val="111111"/>
          <w:sz w:val="24"/>
          <w:szCs w:val="24"/>
        </w:rPr>
        <w:tab/>
      </w:r>
      <w:r w:rsidR="002E5BA7">
        <w:rPr>
          <w:rStyle w:val="Strong"/>
          <w:b w:val="0"/>
          <w:color w:val="111111"/>
          <w:sz w:val="24"/>
          <w:szCs w:val="24"/>
        </w:rPr>
        <w:tab/>
      </w:r>
      <w:r w:rsidR="002E5BA7">
        <w:rPr>
          <w:rStyle w:val="Strong"/>
          <w:b w:val="0"/>
          <w:color w:val="111111"/>
          <w:sz w:val="24"/>
          <w:szCs w:val="24"/>
        </w:rPr>
        <w:tab/>
      </w:r>
      <w:r w:rsidR="002E5BA7">
        <w:rPr>
          <w:rStyle w:val="Strong"/>
          <w:b w:val="0"/>
          <w:color w:val="111111"/>
          <w:sz w:val="24"/>
          <w:szCs w:val="24"/>
        </w:rPr>
        <w:tab/>
      </w:r>
      <w:r w:rsidR="002E5BA7">
        <w:rPr>
          <w:rStyle w:val="Strong"/>
          <w:b w:val="0"/>
          <w:color w:val="111111"/>
          <w:sz w:val="24"/>
          <w:szCs w:val="24"/>
        </w:rPr>
        <w:tab/>
      </w:r>
      <w:r w:rsidR="002E5BA7">
        <w:rPr>
          <w:rStyle w:val="Strong"/>
          <w:b w:val="0"/>
          <w:color w:val="111111"/>
          <w:sz w:val="24"/>
          <w:szCs w:val="24"/>
        </w:rPr>
        <w:tab/>
      </w:r>
      <w:r w:rsidR="002E5BA7">
        <w:rPr>
          <w:rStyle w:val="Strong"/>
          <w:b w:val="0"/>
          <w:color w:val="111111"/>
          <w:sz w:val="24"/>
          <w:szCs w:val="24"/>
        </w:rPr>
        <w:tab/>
      </w:r>
      <w:r w:rsidR="002E5BA7">
        <w:rPr>
          <w:rStyle w:val="Strong"/>
          <w:b w:val="0"/>
          <w:color w:val="111111"/>
          <w:sz w:val="24"/>
          <w:szCs w:val="24"/>
        </w:rPr>
        <w:tab/>
      </w:r>
      <w:r w:rsidR="002E5BA7">
        <w:rPr>
          <w:rStyle w:val="Strong"/>
          <w:b w:val="0"/>
          <w:color w:val="111111"/>
          <w:sz w:val="24"/>
          <w:szCs w:val="24"/>
        </w:rPr>
        <w:tab/>
      </w:r>
      <w:r w:rsidR="00DF24D1">
        <w:rPr>
          <w:rStyle w:val="Strong"/>
          <w:b w:val="0"/>
          <w:color w:val="111111"/>
          <w:sz w:val="24"/>
          <w:szCs w:val="24"/>
        </w:rPr>
        <w:tab/>
      </w:r>
      <w:r w:rsidR="002E5BA7">
        <w:rPr>
          <w:rStyle w:val="Strong"/>
          <w:b w:val="0"/>
          <w:color w:val="111111"/>
          <w:sz w:val="24"/>
          <w:szCs w:val="24"/>
        </w:rPr>
        <w:t>(10.16)</w:t>
      </w:r>
    </w:p>
    <w:p w:rsidR="00C53144" w:rsidRDefault="00C53144" w:rsidP="00C53144">
      <w:pPr>
        <w:spacing w:line="360" w:lineRule="auto"/>
        <w:jc w:val="both"/>
        <w:rPr>
          <w:rStyle w:val="Strong"/>
          <w:b w:val="0"/>
          <w:color w:val="111111"/>
          <w:sz w:val="24"/>
          <w:szCs w:val="24"/>
        </w:rPr>
      </w:pPr>
      <w:r>
        <w:rPr>
          <w:rStyle w:val="Strong"/>
          <w:b w:val="0"/>
          <w:color w:val="111111"/>
          <w:sz w:val="24"/>
          <w:szCs w:val="24"/>
        </w:rPr>
        <w:t xml:space="preserve"> </w:t>
      </w:r>
    </w:p>
    <w:p w:rsidR="00C53144" w:rsidRDefault="00DF24D1" w:rsidP="002A7A3C">
      <w:pPr>
        <w:spacing w:line="360" w:lineRule="auto"/>
        <w:ind w:firstLine="567"/>
        <w:jc w:val="both"/>
        <w:rPr>
          <w:rStyle w:val="Strong"/>
          <w:b w:val="0"/>
          <w:color w:val="111111"/>
          <w:sz w:val="24"/>
          <w:szCs w:val="24"/>
        </w:rPr>
      </w:pPr>
      <w:r>
        <w:rPr>
          <w:rStyle w:val="Strong"/>
          <w:b w:val="0"/>
          <w:color w:val="111111"/>
          <w:sz w:val="24"/>
          <w:szCs w:val="24"/>
        </w:rPr>
        <w:t xml:space="preserve">The </w:t>
      </w:r>
      <w:r w:rsidR="000B282A" w:rsidRPr="000B282A">
        <w:rPr>
          <w:rStyle w:val="Strong"/>
          <w:b w:val="0"/>
          <w:color w:val="111111"/>
          <w:sz w:val="24"/>
          <w:szCs w:val="24"/>
        </w:rPr>
        <w:t>hydrodynamic force in</w:t>
      </w:r>
      <w:r w:rsidR="000B282A">
        <w:rPr>
          <w:rStyle w:val="Strong"/>
          <w:b w:val="0"/>
          <w:color w:val="111111"/>
          <w:sz w:val="24"/>
          <w:szCs w:val="24"/>
        </w:rPr>
        <w:t xml:space="preserve"> </w:t>
      </w:r>
      <w:r w:rsidR="000B282A" w:rsidRPr="000B282A">
        <w:rPr>
          <w:rStyle w:val="Strong"/>
          <w:b w:val="0"/>
          <w:color w:val="111111"/>
          <w:sz w:val="24"/>
          <w:szCs w:val="24"/>
        </w:rPr>
        <w:t xml:space="preserve">the x-direction </w:t>
      </w:r>
      <w:r>
        <w:rPr>
          <w:rStyle w:val="Strong"/>
          <w:b w:val="0"/>
          <w:color w:val="111111"/>
          <w:sz w:val="24"/>
          <w:szCs w:val="24"/>
        </w:rPr>
        <w:t xml:space="preserve">can be founded </w:t>
      </w:r>
      <w:r w:rsidR="000B282A" w:rsidRPr="000B282A">
        <w:rPr>
          <w:rStyle w:val="Strong"/>
          <w:b w:val="0"/>
          <w:color w:val="111111"/>
          <w:sz w:val="24"/>
          <w:szCs w:val="24"/>
        </w:rPr>
        <w:t>by integrating the pressure over the area projected in the x-</w:t>
      </w:r>
      <w:r w:rsidR="000B282A">
        <w:rPr>
          <w:rStyle w:val="Strong"/>
          <w:b w:val="0"/>
          <w:color w:val="111111"/>
          <w:sz w:val="24"/>
          <w:szCs w:val="24"/>
        </w:rPr>
        <w:t xml:space="preserve"> </w:t>
      </w:r>
      <w:r w:rsidR="000B282A" w:rsidRPr="000B282A">
        <w:rPr>
          <w:rStyle w:val="Strong"/>
          <w:b w:val="0"/>
          <w:color w:val="111111"/>
          <w:sz w:val="24"/>
          <w:szCs w:val="24"/>
        </w:rPr>
        <w:t>direction</w:t>
      </w:r>
      <w:r w:rsidR="00C53144" w:rsidRPr="00C53144">
        <w:rPr>
          <w:rStyle w:val="Strong"/>
          <w:b w:val="0"/>
          <w:color w:val="111111"/>
          <w:sz w:val="24"/>
          <w:szCs w:val="24"/>
        </w:rPr>
        <w:t>:</w:t>
      </w:r>
      <w:r w:rsidR="00C53144" w:rsidRPr="00AC1781">
        <w:rPr>
          <w:rStyle w:val="Strong"/>
          <w:b w:val="0"/>
          <w:color w:val="111111"/>
          <w:sz w:val="24"/>
          <w:szCs w:val="24"/>
        </w:rPr>
        <w:t xml:space="preserve"> </w:t>
      </w:r>
    </w:p>
    <w:p w:rsidR="000B282A" w:rsidRDefault="000B282A" w:rsidP="000B282A">
      <w:pPr>
        <w:spacing w:line="360" w:lineRule="auto"/>
        <w:jc w:val="both"/>
        <w:rPr>
          <w:rStyle w:val="Strong"/>
          <w:b w:val="0"/>
          <w:color w:val="111111"/>
          <w:sz w:val="24"/>
          <w:szCs w:val="24"/>
        </w:rPr>
      </w:pPr>
    </w:p>
    <w:p w:rsidR="00C53144" w:rsidRDefault="00D55C7F" w:rsidP="006803AC">
      <w:pPr>
        <w:spacing w:line="360" w:lineRule="auto"/>
        <w:jc w:val="both"/>
        <w:rPr>
          <w:bCs/>
          <w:noProof/>
          <w:color w:val="111111"/>
          <w:sz w:val="24"/>
          <w:szCs w:val="24"/>
          <w:lang w:eastAsia="ja-JP"/>
        </w:rPr>
      </w:pPr>
      <m:oMath>
        <m:sSub>
          <m:sSubPr>
            <m:ctrlPr>
              <w:rPr>
                <w:rFonts w:ascii="Cambria Math" w:hAnsi="Cambria Math"/>
                <w:bCs/>
                <w:i/>
                <w:noProof/>
                <w:color w:val="111111"/>
                <w:sz w:val="24"/>
                <w:szCs w:val="24"/>
                <w:lang w:eastAsia="ja-JP"/>
              </w:rPr>
            </m:ctrlPr>
          </m:sSubPr>
          <m:e>
            <m:r>
              <w:rPr>
                <w:rFonts w:ascii="Cambria Math" w:hAnsi="Cambria Math"/>
                <w:noProof/>
                <w:color w:val="111111"/>
                <w:sz w:val="24"/>
                <w:szCs w:val="24"/>
                <w:lang w:eastAsia="ja-JP"/>
              </w:rPr>
              <m:t>F</m:t>
            </m:r>
          </m:e>
          <m:sub>
            <m:r>
              <w:rPr>
                <w:rFonts w:ascii="Cambria Math" w:hAnsi="Cambria Math"/>
                <w:noProof/>
                <w:color w:val="111111"/>
                <w:sz w:val="24"/>
                <w:szCs w:val="24"/>
                <w:lang w:eastAsia="ja-JP"/>
              </w:rPr>
              <m:t>x</m:t>
            </m:r>
          </m:sub>
        </m:sSub>
        <m:r>
          <w:rPr>
            <w:rFonts w:ascii="Cambria Math" w:hAnsi="Cambria Math"/>
            <w:noProof/>
            <w:color w:val="111111"/>
            <w:sz w:val="24"/>
            <w:szCs w:val="24"/>
            <w:lang w:eastAsia="ja-JP"/>
          </w:rPr>
          <m:t>=</m:t>
        </m:r>
        <m:nary>
          <m:naryPr>
            <m:limLoc m:val="undOvr"/>
            <m:subHide m:val="1"/>
            <m:supHide m:val="1"/>
            <m:ctrlPr>
              <w:rPr>
                <w:rFonts w:ascii="Cambria Math" w:hAnsi="Cambria Math"/>
                <w:bCs/>
                <w:i/>
                <w:noProof/>
                <w:color w:val="111111"/>
                <w:sz w:val="24"/>
                <w:szCs w:val="24"/>
                <w:lang w:eastAsia="ja-JP"/>
              </w:rPr>
            </m:ctrlPr>
          </m:naryPr>
          <m:sub/>
          <m:sup/>
          <m:e>
            <m:r>
              <w:rPr>
                <w:rFonts w:ascii="Cambria Math" w:hAnsi="Cambria Math"/>
                <w:noProof/>
                <w:color w:val="111111"/>
                <w:sz w:val="24"/>
                <w:szCs w:val="24"/>
                <w:lang w:eastAsia="ja-JP"/>
              </w:rPr>
              <m:t>Pd</m:t>
            </m:r>
            <m:sSub>
              <m:sSubPr>
                <m:ctrlPr>
                  <w:rPr>
                    <w:rFonts w:ascii="Cambria Math" w:hAnsi="Cambria Math"/>
                    <w:bCs/>
                    <w:i/>
                    <w:noProof/>
                    <w:color w:val="111111"/>
                    <w:sz w:val="24"/>
                    <w:szCs w:val="24"/>
                    <w:lang w:eastAsia="ja-JP"/>
                  </w:rPr>
                </m:ctrlPr>
              </m:sSubPr>
              <m:e>
                <m:r>
                  <w:rPr>
                    <w:rFonts w:ascii="Cambria Math" w:hAnsi="Cambria Math"/>
                    <w:noProof/>
                    <w:color w:val="111111"/>
                    <w:sz w:val="24"/>
                    <w:szCs w:val="24"/>
                    <w:lang w:eastAsia="ja-JP"/>
                  </w:rPr>
                  <m:t>A</m:t>
                </m:r>
              </m:e>
              <m:sub>
                <m:r>
                  <w:rPr>
                    <w:rFonts w:ascii="Cambria Math" w:hAnsi="Cambria Math"/>
                    <w:noProof/>
                    <w:color w:val="111111"/>
                    <w:sz w:val="24"/>
                    <w:szCs w:val="24"/>
                    <w:lang w:eastAsia="ja-JP"/>
                  </w:rPr>
                  <m:t>x</m:t>
                </m:r>
              </m:sub>
            </m:sSub>
          </m:e>
        </m:nary>
      </m:oMath>
      <w:r w:rsidR="000B282A">
        <w:rPr>
          <w:bCs/>
          <w:noProof/>
          <w:color w:val="111111"/>
          <w:sz w:val="24"/>
          <w:szCs w:val="24"/>
          <w:lang w:eastAsia="ja-JP"/>
        </w:rPr>
        <w:t xml:space="preserve"> </w:t>
      </w:r>
      <w:r w:rsidR="002E5BA7">
        <w:rPr>
          <w:bCs/>
          <w:noProof/>
          <w:color w:val="111111"/>
          <w:sz w:val="24"/>
          <w:szCs w:val="24"/>
          <w:lang w:eastAsia="ja-JP"/>
        </w:rPr>
        <w:tab/>
      </w:r>
      <w:r w:rsidR="002E5BA7">
        <w:rPr>
          <w:bCs/>
          <w:noProof/>
          <w:color w:val="111111"/>
          <w:sz w:val="24"/>
          <w:szCs w:val="24"/>
          <w:lang w:eastAsia="ja-JP"/>
        </w:rPr>
        <w:tab/>
      </w:r>
      <w:r w:rsidR="002E5BA7">
        <w:rPr>
          <w:bCs/>
          <w:noProof/>
          <w:color w:val="111111"/>
          <w:sz w:val="24"/>
          <w:szCs w:val="24"/>
          <w:lang w:eastAsia="ja-JP"/>
        </w:rPr>
        <w:tab/>
      </w:r>
      <w:r w:rsidR="002E5BA7">
        <w:rPr>
          <w:bCs/>
          <w:noProof/>
          <w:color w:val="111111"/>
          <w:sz w:val="24"/>
          <w:szCs w:val="24"/>
          <w:lang w:eastAsia="ja-JP"/>
        </w:rPr>
        <w:tab/>
      </w:r>
      <w:r w:rsidR="002E5BA7">
        <w:rPr>
          <w:bCs/>
          <w:noProof/>
          <w:color w:val="111111"/>
          <w:sz w:val="24"/>
          <w:szCs w:val="24"/>
          <w:lang w:eastAsia="ja-JP"/>
        </w:rPr>
        <w:tab/>
      </w:r>
      <w:r w:rsidR="002E5BA7">
        <w:rPr>
          <w:bCs/>
          <w:noProof/>
          <w:color w:val="111111"/>
          <w:sz w:val="24"/>
          <w:szCs w:val="24"/>
          <w:lang w:eastAsia="ja-JP"/>
        </w:rPr>
        <w:tab/>
      </w:r>
      <w:r w:rsidR="002E5BA7">
        <w:rPr>
          <w:bCs/>
          <w:noProof/>
          <w:color w:val="111111"/>
          <w:sz w:val="24"/>
          <w:szCs w:val="24"/>
          <w:lang w:eastAsia="ja-JP"/>
        </w:rPr>
        <w:tab/>
      </w:r>
      <w:r w:rsidR="002E5BA7">
        <w:rPr>
          <w:bCs/>
          <w:noProof/>
          <w:color w:val="111111"/>
          <w:sz w:val="24"/>
          <w:szCs w:val="24"/>
          <w:lang w:eastAsia="ja-JP"/>
        </w:rPr>
        <w:tab/>
      </w:r>
      <w:r w:rsidR="002E5BA7">
        <w:rPr>
          <w:bCs/>
          <w:noProof/>
          <w:color w:val="111111"/>
          <w:sz w:val="24"/>
          <w:szCs w:val="24"/>
          <w:lang w:eastAsia="ja-JP"/>
        </w:rPr>
        <w:tab/>
      </w:r>
      <w:r w:rsidR="002E5BA7">
        <w:rPr>
          <w:bCs/>
          <w:noProof/>
          <w:color w:val="111111"/>
          <w:sz w:val="24"/>
          <w:szCs w:val="24"/>
          <w:lang w:eastAsia="ja-JP"/>
        </w:rPr>
        <w:tab/>
        <w:t>(10.17)</w:t>
      </w:r>
    </w:p>
    <w:p w:rsidR="000B282A" w:rsidRDefault="000B282A" w:rsidP="006803AC">
      <w:pPr>
        <w:spacing w:line="360" w:lineRule="auto"/>
        <w:jc w:val="both"/>
        <w:rPr>
          <w:bCs/>
          <w:noProof/>
          <w:color w:val="111111"/>
          <w:sz w:val="24"/>
          <w:szCs w:val="24"/>
          <w:lang w:eastAsia="ja-JP"/>
        </w:rPr>
      </w:pPr>
    </w:p>
    <w:p w:rsidR="000B282A" w:rsidRDefault="000B282A" w:rsidP="006803AC">
      <w:pPr>
        <w:spacing w:line="360" w:lineRule="auto"/>
        <w:jc w:val="both"/>
        <w:rPr>
          <w:bCs/>
          <w:noProof/>
          <w:color w:val="111111"/>
          <w:sz w:val="24"/>
          <w:szCs w:val="24"/>
          <w:lang w:eastAsia="ja-JP"/>
        </w:rPr>
      </w:pPr>
      <w:r>
        <w:rPr>
          <w:bCs/>
          <w:noProof/>
          <w:color w:val="111111"/>
          <w:sz w:val="24"/>
          <w:szCs w:val="24"/>
          <w:lang w:eastAsia="ja-JP"/>
        </w:rPr>
        <w:t xml:space="preserve">Where: </w:t>
      </w:r>
    </w:p>
    <w:p w:rsidR="000B282A" w:rsidRDefault="000B282A" w:rsidP="000B282A">
      <w:pPr>
        <w:spacing w:line="360" w:lineRule="auto"/>
        <w:ind w:left="720"/>
        <w:jc w:val="both"/>
        <w:rPr>
          <w:bCs/>
          <w:noProof/>
          <w:color w:val="111111"/>
          <w:sz w:val="24"/>
          <w:szCs w:val="24"/>
          <w:lang w:eastAsia="ja-JP"/>
        </w:rPr>
      </w:pPr>
      <m:oMath>
        <m:r>
          <w:rPr>
            <w:rFonts w:ascii="Cambria Math" w:hAnsi="Cambria Math"/>
            <w:noProof/>
            <w:color w:val="111111"/>
            <w:sz w:val="24"/>
            <w:szCs w:val="24"/>
            <w:lang w:eastAsia="ja-JP"/>
          </w:rPr>
          <m:t>d</m:t>
        </m:r>
        <m:sSub>
          <m:sSubPr>
            <m:ctrlPr>
              <w:rPr>
                <w:rFonts w:ascii="Cambria Math" w:hAnsi="Cambria Math"/>
                <w:bCs/>
                <w:i/>
                <w:noProof/>
                <w:color w:val="111111"/>
                <w:sz w:val="24"/>
                <w:szCs w:val="24"/>
                <w:lang w:eastAsia="ja-JP"/>
              </w:rPr>
            </m:ctrlPr>
          </m:sSubPr>
          <m:e>
            <m:r>
              <w:rPr>
                <w:rFonts w:ascii="Cambria Math" w:hAnsi="Cambria Math"/>
                <w:noProof/>
                <w:color w:val="111111"/>
                <w:sz w:val="24"/>
                <w:szCs w:val="24"/>
                <w:lang w:eastAsia="ja-JP"/>
              </w:rPr>
              <m:t>A</m:t>
            </m:r>
          </m:e>
          <m:sub>
            <m:r>
              <w:rPr>
                <w:rFonts w:ascii="Cambria Math" w:hAnsi="Cambria Math"/>
                <w:noProof/>
                <w:color w:val="111111"/>
                <w:sz w:val="24"/>
                <w:szCs w:val="24"/>
                <w:lang w:eastAsia="ja-JP"/>
              </w:rPr>
              <m:t>x</m:t>
            </m:r>
          </m:sub>
        </m:sSub>
        <m:r>
          <w:rPr>
            <w:rFonts w:ascii="Cambria Math" w:hAnsi="Cambria Math"/>
            <w:noProof/>
            <w:color w:val="111111"/>
            <w:sz w:val="24"/>
            <w:szCs w:val="24"/>
            <w:lang w:eastAsia="ja-JP"/>
          </w:rPr>
          <m:t>=</m:t>
        </m:r>
        <m:func>
          <m:funcPr>
            <m:ctrlPr>
              <w:rPr>
                <w:rFonts w:ascii="Cambria Math" w:hAnsi="Cambria Math"/>
                <w:bCs/>
                <w:i/>
                <w:noProof/>
                <w:color w:val="111111"/>
                <w:sz w:val="24"/>
                <w:szCs w:val="24"/>
                <w:lang w:eastAsia="ja-JP"/>
              </w:rPr>
            </m:ctrlPr>
          </m:funcPr>
          <m:fName>
            <m:r>
              <m:rPr>
                <m:sty m:val="p"/>
              </m:rPr>
              <w:rPr>
                <w:rFonts w:ascii="Cambria Math" w:hAnsi="Cambria Math"/>
                <w:noProof/>
                <w:color w:val="111111"/>
                <w:sz w:val="24"/>
                <w:szCs w:val="24"/>
              </w:rPr>
              <m:t>cos</m:t>
            </m:r>
          </m:fName>
          <m:e>
            <m:r>
              <w:rPr>
                <w:rFonts w:ascii="Cambria Math" w:hAnsi="Cambria Math"/>
                <w:noProof/>
                <w:color w:val="111111"/>
                <w:sz w:val="24"/>
                <w:szCs w:val="24"/>
                <w:lang w:eastAsia="ja-JP"/>
              </w:rPr>
              <m:t>θ</m:t>
            </m:r>
          </m:e>
        </m:func>
        <m:r>
          <w:rPr>
            <w:rFonts w:ascii="Cambria Math" w:hAnsi="Cambria Math"/>
            <w:noProof/>
            <w:color w:val="111111"/>
            <w:sz w:val="24"/>
            <w:szCs w:val="24"/>
            <w:lang w:eastAsia="ja-JP"/>
          </w:rPr>
          <m:t>dA</m:t>
        </m:r>
      </m:oMath>
      <w:r>
        <w:rPr>
          <w:bCs/>
          <w:noProof/>
          <w:color w:val="111111"/>
          <w:sz w:val="24"/>
          <w:szCs w:val="24"/>
          <w:lang w:eastAsia="ja-JP"/>
        </w:rPr>
        <w:t xml:space="preserve"> </w:t>
      </w:r>
    </w:p>
    <w:p w:rsidR="000B282A" w:rsidRPr="000B282A" w:rsidRDefault="000B282A" w:rsidP="000B282A">
      <w:pPr>
        <w:spacing w:line="360" w:lineRule="auto"/>
        <w:ind w:left="720"/>
        <w:jc w:val="both"/>
        <w:rPr>
          <w:bCs/>
          <w:noProof/>
          <w:color w:val="111111"/>
          <w:sz w:val="24"/>
          <w:szCs w:val="24"/>
          <w:lang w:eastAsia="ja-JP"/>
        </w:rPr>
      </w:pPr>
      <m:oMath>
        <m:r>
          <w:rPr>
            <w:rFonts w:ascii="Cambria Math" w:hAnsi="Cambria Math"/>
            <w:noProof/>
            <w:color w:val="111111"/>
            <w:sz w:val="24"/>
            <w:szCs w:val="24"/>
            <w:lang w:eastAsia="ja-JP"/>
          </w:rPr>
          <m:t>dA=Lds</m:t>
        </m:r>
      </m:oMath>
      <w:r>
        <w:rPr>
          <w:bCs/>
          <w:noProof/>
          <w:color w:val="111111"/>
          <w:sz w:val="24"/>
          <w:szCs w:val="24"/>
          <w:lang w:eastAsia="ja-JP"/>
        </w:rPr>
        <w:t xml:space="preserve"> </w:t>
      </w:r>
    </w:p>
    <w:p w:rsidR="000B282A" w:rsidRDefault="000B282A" w:rsidP="000B282A">
      <w:pPr>
        <w:spacing w:line="360" w:lineRule="auto"/>
        <w:ind w:left="720"/>
        <w:jc w:val="both"/>
        <w:rPr>
          <w:bCs/>
          <w:noProof/>
          <w:color w:val="111111"/>
          <w:sz w:val="24"/>
          <w:szCs w:val="24"/>
          <w:lang w:eastAsia="ja-JP"/>
        </w:rPr>
      </w:pPr>
      <m:oMath>
        <m:r>
          <w:rPr>
            <w:rFonts w:ascii="Cambria Math" w:hAnsi="Cambria Math"/>
            <w:noProof/>
            <w:color w:val="111111"/>
            <w:sz w:val="24"/>
            <w:szCs w:val="24"/>
            <w:lang w:eastAsia="ja-JP"/>
          </w:rPr>
          <m:t>ds=Rdθ</m:t>
        </m:r>
      </m:oMath>
      <w:r>
        <w:rPr>
          <w:bCs/>
          <w:noProof/>
          <w:color w:val="111111"/>
          <w:sz w:val="24"/>
          <w:szCs w:val="24"/>
          <w:lang w:eastAsia="ja-JP"/>
        </w:rPr>
        <w:t xml:space="preserve"> </w:t>
      </w:r>
    </w:p>
    <w:p w:rsidR="000B282A" w:rsidRDefault="000B282A" w:rsidP="000B282A">
      <w:pPr>
        <w:spacing w:line="360" w:lineRule="auto"/>
        <w:ind w:left="720"/>
        <w:jc w:val="both"/>
        <w:rPr>
          <w:bCs/>
          <w:noProof/>
          <w:color w:val="111111"/>
          <w:sz w:val="24"/>
          <w:szCs w:val="24"/>
          <w:lang w:eastAsia="ja-JP"/>
        </w:rPr>
      </w:pPr>
      <m:oMath>
        <m:r>
          <w:rPr>
            <w:rFonts w:ascii="Cambria Math" w:hAnsi="Cambria Math"/>
            <w:noProof/>
            <w:color w:val="111111"/>
            <w:sz w:val="24"/>
            <w:szCs w:val="24"/>
            <w:lang w:eastAsia="ja-JP"/>
          </w:rPr>
          <m:t>P=-ρ</m:t>
        </m:r>
        <m:d>
          <m:dPr>
            <m:begChr m:val="["/>
            <m:endChr m:val="]"/>
            <m:ctrlPr>
              <w:rPr>
                <w:rFonts w:ascii="Cambria Math" w:hAnsi="Cambria Math"/>
                <w:bCs/>
                <w:i/>
                <w:noProof/>
                <w:color w:val="111111"/>
                <w:sz w:val="24"/>
                <w:szCs w:val="24"/>
                <w:lang w:eastAsia="ja-JP"/>
              </w:rPr>
            </m:ctrlPr>
          </m:dPr>
          <m:e>
            <m:f>
              <m:fPr>
                <m:ctrlPr>
                  <w:rPr>
                    <w:rFonts w:ascii="Cambria Math" w:hAnsi="Cambria Math"/>
                    <w:bCs/>
                    <w:i/>
                    <w:noProof/>
                    <w:color w:val="111111"/>
                    <w:sz w:val="24"/>
                    <w:szCs w:val="24"/>
                    <w:lang w:eastAsia="ja-JP"/>
                  </w:rPr>
                </m:ctrlPr>
              </m:fPr>
              <m:num>
                <m:r>
                  <w:rPr>
                    <w:rFonts w:ascii="Cambria Math" w:hAnsi="Cambria Math"/>
                    <w:noProof/>
                    <w:color w:val="111111"/>
                    <w:sz w:val="24"/>
                    <w:szCs w:val="24"/>
                    <w:lang w:eastAsia="ja-JP"/>
                  </w:rPr>
                  <m:t>∂ϕ</m:t>
                </m:r>
              </m:num>
              <m:den>
                <m:r>
                  <w:rPr>
                    <w:rFonts w:ascii="Cambria Math" w:hAnsi="Cambria Math"/>
                    <w:noProof/>
                    <w:color w:val="111111"/>
                    <w:sz w:val="24"/>
                    <w:szCs w:val="24"/>
                    <w:lang w:eastAsia="ja-JP"/>
                  </w:rPr>
                  <m:t>∂t</m:t>
                </m:r>
              </m:den>
            </m:f>
            <m:r>
              <w:rPr>
                <w:rFonts w:ascii="Cambria Math" w:hAnsi="Cambria Math"/>
                <w:noProof/>
                <w:color w:val="111111"/>
                <w:sz w:val="24"/>
                <w:szCs w:val="24"/>
                <w:lang w:eastAsia="ja-JP"/>
              </w:rPr>
              <m:t>+</m:t>
            </m:r>
            <m:f>
              <m:fPr>
                <m:ctrlPr>
                  <w:rPr>
                    <w:rFonts w:ascii="Cambria Math" w:hAnsi="Cambria Math"/>
                    <w:bCs/>
                    <w:i/>
                    <w:noProof/>
                    <w:color w:val="111111"/>
                    <w:sz w:val="24"/>
                    <w:szCs w:val="24"/>
                    <w:lang w:eastAsia="ja-JP"/>
                  </w:rPr>
                </m:ctrlPr>
              </m:fPr>
              <m:num>
                <m:r>
                  <w:rPr>
                    <w:rFonts w:ascii="Cambria Math" w:hAnsi="Cambria Math"/>
                    <w:noProof/>
                    <w:color w:val="111111"/>
                    <w:sz w:val="24"/>
                    <w:szCs w:val="24"/>
                    <w:lang w:eastAsia="ja-JP"/>
                  </w:rPr>
                  <m:t>1</m:t>
                </m:r>
              </m:num>
              <m:den>
                <m:r>
                  <w:rPr>
                    <w:rFonts w:ascii="Cambria Math" w:hAnsi="Cambria Math"/>
                    <w:noProof/>
                    <w:color w:val="111111"/>
                    <w:sz w:val="24"/>
                    <w:szCs w:val="24"/>
                    <w:lang w:eastAsia="ja-JP"/>
                  </w:rPr>
                  <m:t>2</m:t>
                </m:r>
              </m:den>
            </m:f>
            <m:sSup>
              <m:sSupPr>
                <m:ctrlPr>
                  <w:rPr>
                    <w:rFonts w:ascii="Cambria Math" w:hAnsi="Cambria Math"/>
                    <w:bCs/>
                    <w:i/>
                    <w:noProof/>
                    <w:color w:val="111111"/>
                    <w:sz w:val="24"/>
                    <w:szCs w:val="24"/>
                    <w:lang w:eastAsia="ja-JP"/>
                  </w:rPr>
                </m:ctrlPr>
              </m:sSupPr>
              <m:e>
                <m:d>
                  <m:dPr>
                    <m:begChr m:val="|"/>
                    <m:endChr m:val="|"/>
                    <m:ctrlPr>
                      <w:rPr>
                        <w:rFonts w:ascii="Cambria Math" w:hAnsi="Cambria Math"/>
                        <w:bCs/>
                        <w:i/>
                        <w:noProof/>
                        <w:color w:val="111111"/>
                        <w:sz w:val="24"/>
                        <w:szCs w:val="24"/>
                        <w:lang w:eastAsia="ja-JP"/>
                      </w:rPr>
                    </m:ctrlPr>
                  </m:dPr>
                  <m:e>
                    <m:r>
                      <m:rPr>
                        <m:sty m:val="p"/>
                      </m:rPr>
                      <w:rPr>
                        <w:rFonts w:ascii="Cambria Math" w:hAnsi="Cambria Math"/>
                        <w:noProof/>
                        <w:color w:val="111111"/>
                        <w:sz w:val="24"/>
                        <w:szCs w:val="24"/>
                        <w:lang w:eastAsia="ja-JP"/>
                      </w:rPr>
                      <m:t>∇</m:t>
                    </m:r>
                    <m:r>
                      <w:rPr>
                        <w:rFonts w:ascii="Cambria Math" w:hAnsi="Cambria Math"/>
                        <w:noProof/>
                        <w:color w:val="111111"/>
                        <w:sz w:val="24"/>
                        <w:szCs w:val="24"/>
                        <w:lang w:eastAsia="ja-JP"/>
                      </w:rPr>
                      <m:t>ϕ</m:t>
                    </m:r>
                  </m:e>
                </m:d>
              </m:e>
              <m:sup>
                <m:r>
                  <w:rPr>
                    <w:rFonts w:ascii="Cambria Math" w:hAnsi="Cambria Math"/>
                    <w:noProof/>
                    <w:color w:val="111111"/>
                    <w:sz w:val="24"/>
                    <w:szCs w:val="24"/>
                    <w:lang w:eastAsia="ja-JP"/>
                  </w:rPr>
                  <m:t>2</m:t>
                </m:r>
              </m:sup>
            </m:sSup>
          </m:e>
        </m:d>
      </m:oMath>
      <w:r>
        <w:rPr>
          <w:bCs/>
          <w:noProof/>
          <w:color w:val="111111"/>
          <w:sz w:val="24"/>
          <w:szCs w:val="24"/>
          <w:lang w:eastAsia="ja-JP"/>
        </w:rPr>
        <w:t xml:space="preserve"> , by unsteady Bernoulli’s equation  </w:t>
      </w:r>
    </w:p>
    <w:p w:rsidR="000B282A" w:rsidRDefault="000B282A" w:rsidP="000B282A">
      <w:pPr>
        <w:spacing w:line="360" w:lineRule="auto"/>
        <w:ind w:left="720"/>
        <w:jc w:val="both"/>
        <w:rPr>
          <w:bCs/>
          <w:noProof/>
          <w:color w:val="111111"/>
          <w:sz w:val="24"/>
          <w:szCs w:val="24"/>
          <w:lang w:eastAsia="ja-JP"/>
        </w:rPr>
      </w:pPr>
      <m:oMath>
        <m:r>
          <w:rPr>
            <w:rFonts w:ascii="Cambria Math" w:hAnsi="Cambria Math"/>
            <w:noProof/>
            <w:color w:val="111111"/>
            <w:sz w:val="24"/>
            <w:szCs w:val="24"/>
            <w:lang w:eastAsia="ja-JP"/>
          </w:rPr>
          <m:t>ϕ=U</m:t>
        </m:r>
        <m:f>
          <m:fPr>
            <m:ctrlPr>
              <w:rPr>
                <w:rFonts w:ascii="Cambria Math" w:hAnsi="Cambria Math"/>
                <w:bCs/>
                <w:i/>
                <w:noProof/>
                <w:color w:val="111111"/>
                <w:sz w:val="24"/>
                <w:szCs w:val="24"/>
                <w:lang w:eastAsia="ja-JP"/>
              </w:rPr>
            </m:ctrlPr>
          </m:fPr>
          <m:num>
            <m:sSup>
              <m:sSupPr>
                <m:ctrlPr>
                  <w:rPr>
                    <w:rFonts w:ascii="Cambria Math" w:hAnsi="Cambria Math"/>
                    <w:bCs/>
                    <w:i/>
                    <w:noProof/>
                    <w:color w:val="111111"/>
                    <w:sz w:val="24"/>
                    <w:szCs w:val="24"/>
                    <w:lang w:eastAsia="ja-JP"/>
                  </w:rPr>
                </m:ctrlPr>
              </m:sSupPr>
              <m:e>
                <m:r>
                  <w:rPr>
                    <w:rFonts w:ascii="Cambria Math" w:hAnsi="Cambria Math"/>
                    <w:noProof/>
                    <w:color w:val="111111"/>
                    <w:sz w:val="24"/>
                    <w:szCs w:val="24"/>
                    <w:lang w:eastAsia="ja-JP"/>
                  </w:rPr>
                  <m:t>R</m:t>
                </m:r>
              </m:e>
              <m:sup>
                <m:r>
                  <w:rPr>
                    <w:rFonts w:ascii="Cambria Math" w:hAnsi="Cambria Math"/>
                    <w:noProof/>
                    <w:color w:val="111111"/>
                    <w:sz w:val="24"/>
                    <w:szCs w:val="24"/>
                    <w:lang w:eastAsia="ja-JP"/>
                  </w:rPr>
                  <m:t>2</m:t>
                </m:r>
              </m:sup>
            </m:sSup>
          </m:num>
          <m:den>
            <m:r>
              <w:rPr>
                <w:rFonts w:ascii="Cambria Math" w:hAnsi="Cambria Math"/>
                <w:noProof/>
                <w:color w:val="111111"/>
                <w:sz w:val="24"/>
                <w:szCs w:val="24"/>
                <w:lang w:eastAsia="ja-JP"/>
              </w:rPr>
              <m:t>r</m:t>
            </m:r>
          </m:den>
        </m:f>
        <m:func>
          <m:funcPr>
            <m:ctrlPr>
              <w:rPr>
                <w:rFonts w:ascii="Cambria Math" w:hAnsi="Cambria Math"/>
                <w:bCs/>
                <w:i/>
                <w:noProof/>
                <w:color w:val="111111"/>
                <w:sz w:val="24"/>
                <w:szCs w:val="24"/>
                <w:lang w:eastAsia="ja-JP"/>
              </w:rPr>
            </m:ctrlPr>
          </m:funcPr>
          <m:fName>
            <m:r>
              <m:rPr>
                <m:sty m:val="p"/>
              </m:rPr>
              <w:rPr>
                <w:rFonts w:ascii="Cambria Math" w:hAnsi="Cambria Math"/>
                <w:noProof/>
                <w:color w:val="111111"/>
                <w:sz w:val="24"/>
                <w:szCs w:val="24"/>
              </w:rPr>
              <m:t>cos</m:t>
            </m:r>
          </m:fName>
          <m:e>
            <m:r>
              <w:rPr>
                <w:rFonts w:ascii="Cambria Math" w:hAnsi="Cambria Math"/>
                <w:noProof/>
                <w:color w:val="111111"/>
                <w:sz w:val="24"/>
                <w:szCs w:val="24"/>
                <w:lang w:eastAsia="ja-JP"/>
              </w:rPr>
              <m:t>θ</m:t>
            </m:r>
          </m:e>
        </m:func>
      </m:oMath>
      <w:r>
        <w:rPr>
          <w:bCs/>
          <w:noProof/>
          <w:color w:val="111111"/>
          <w:sz w:val="24"/>
          <w:szCs w:val="24"/>
          <w:lang w:eastAsia="ja-JP"/>
        </w:rPr>
        <w:t xml:space="preserve"> , for flow around a cylinder</w:t>
      </w:r>
    </w:p>
    <w:p w:rsidR="000B282A" w:rsidRDefault="000B282A" w:rsidP="000B282A">
      <w:pPr>
        <w:spacing w:line="360" w:lineRule="auto"/>
        <w:ind w:left="720"/>
        <w:jc w:val="both"/>
        <w:rPr>
          <w:bCs/>
          <w:noProof/>
          <w:color w:val="111111"/>
          <w:sz w:val="24"/>
          <w:szCs w:val="24"/>
          <w:lang w:eastAsia="ja-JP"/>
        </w:rPr>
      </w:pPr>
      <w:r>
        <w:rPr>
          <w:bCs/>
          <w:noProof/>
          <w:color w:val="111111"/>
          <w:sz w:val="24"/>
          <w:szCs w:val="24"/>
          <w:lang w:eastAsia="ja-JP"/>
        </w:rPr>
        <w:lastRenderedPageBreak/>
        <w:t xml:space="preserve"> </w:t>
      </w:r>
      <m:oMath>
        <m:sSub>
          <m:sSubPr>
            <m:ctrlPr>
              <w:rPr>
                <w:rFonts w:ascii="Cambria Math" w:hAnsi="Cambria Math"/>
                <w:bCs/>
                <w:i/>
                <w:noProof/>
                <w:color w:val="111111"/>
                <w:sz w:val="24"/>
                <w:szCs w:val="24"/>
                <w:lang w:eastAsia="ja-JP"/>
              </w:rPr>
            </m:ctrlPr>
          </m:sSubPr>
          <m:e>
            <m:d>
              <m:dPr>
                <m:begChr m:val=""/>
                <m:endChr m:val="|"/>
                <m:ctrlPr>
                  <w:rPr>
                    <w:rFonts w:ascii="Cambria Math" w:hAnsi="Cambria Math"/>
                    <w:bCs/>
                    <w:i/>
                    <w:noProof/>
                    <w:color w:val="111111"/>
                    <w:sz w:val="24"/>
                    <w:szCs w:val="24"/>
                    <w:lang w:eastAsia="ja-JP"/>
                  </w:rPr>
                </m:ctrlPr>
              </m:dPr>
              <m:e>
                <m:f>
                  <m:fPr>
                    <m:ctrlPr>
                      <w:rPr>
                        <w:rFonts w:ascii="Cambria Math" w:hAnsi="Cambria Math"/>
                        <w:bCs/>
                        <w:i/>
                        <w:noProof/>
                        <w:color w:val="111111"/>
                        <w:sz w:val="24"/>
                        <w:szCs w:val="24"/>
                        <w:lang w:eastAsia="ja-JP"/>
                      </w:rPr>
                    </m:ctrlPr>
                  </m:fPr>
                  <m:num>
                    <m:r>
                      <w:rPr>
                        <w:rFonts w:ascii="Cambria Math" w:hAnsi="Cambria Math"/>
                        <w:noProof/>
                        <w:color w:val="111111"/>
                        <w:sz w:val="24"/>
                        <w:szCs w:val="24"/>
                        <w:lang w:eastAsia="ja-JP"/>
                      </w:rPr>
                      <m:t>∂ϕ</m:t>
                    </m:r>
                  </m:num>
                  <m:den>
                    <m:r>
                      <w:rPr>
                        <w:rFonts w:ascii="Cambria Math" w:hAnsi="Cambria Math"/>
                        <w:noProof/>
                        <w:color w:val="111111"/>
                        <w:sz w:val="24"/>
                        <w:szCs w:val="24"/>
                        <w:lang w:eastAsia="ja-JP"/>
                      </w:rPr>
                      <m:t>∂t</m:t>
                    </m:r>
                  </m:den>
                </m:f>
              </m:e>
            </m:d>
          </m:e>
          <m:sub>
            <m:r>
              <w:rPr>
                <w:rFonts w:ascii="Cambria Math" w:hAnsi="Cambria Math"/>
                <w:noProof/>
                <w:color w:val="111111"/>
                <w:sz w:val="24"/>
                <w:szCs w:val="24"/>
                <w:lang w:eastAsia="ja-JP"/>
              </w:rPr>
              <m:t>r=R</m:t>
            </m:r>
          </m:sub>
        </m:sSub>
        <m:r>
          <w:rPr>
            <w:rFonts w:ascii="Cambria Math" w:hAnsi="Cambria Math"/>
            <w:noProof/>
            <w:color w:val="111111"/>
            <w:sz w:val="24"/>
            <w:szCs w:val="24"/>
            <w:lang w:eastAsia="ja-JP"/>
          </w:rPr>
          <m:t>=</m:t>
        </m:r>
        <m:acc>
          <m:accPr>
            <m:chr m:val="̇"/>
            <m:ctrlPr>
              <w:rPr>
                <w:rFonts w:ascii="Cambria Math" w:hAnsi="Cambria Math"/>
                <w:bCs/>
                <w:i/>
                <w:noProof/>
                <w:color w:val="111111"/>
                <w:sz w:val="24"/>
                <w:szCs w:val="24"/>
                <w:lang w:eastAsia="ja-JP"/>
              </w:rPr>
            </m:ctrlPr>
          </m:accPr>
          <m:e>
            <m:r>
              <w:rPr>
                <w:rFonts w:ascii="Cambria Math" w:hAnsi="Cambria Math"/>
                <w:noProof/>
                <w:color w:val="111111"/>
                <w:sz w:val="24"/>
                <w:szCs w:val="24"/>
                <w:lang w:eastAsia="ja-JP"/>
              </w:rPr>
              <m:t>U</m:t>
            </m:r>
          </m:e>
        </m:acc>
        <m:f>
          <m:fPr>
            <m:ctrlPr>
              <w:rPr>
                <w:rFonts w:ascii="Cambria Math" w:hAnsi="Cambria Math"/>
                <w:bCs/>
                <w:i/>
                <w:noProof/>
                <w:color w:val="111111"/>
                <w:sz w:val="24"/>
                <w:szCs w:val="24"/>
                <w:lang w:eastAsia="ja-JP"/>
              </w:rPr>
            </m:ctrlPr>
          </m:fPr>
          <m:num>
            <m:sSup>
              <m:sSupPr>
                <m:ctrlPr>
                  <w:rPr>
                    <w:rFonts w:ascii="Cambria Math" w:hAnsi="Cambria Math"/>
                    <w:bCs/>
                    <w:i/>
                    <w:noProof/>
                    <w:color w:val="111111"/>
                    <w:sz w:val="24"/>
                    <w:szCs w:val="24"/>
                    <w:lang w:eastAsia="ja-JP"/>
                  </w:rPr>
                </m:ctrlPr>
              </m:sSupPr>
              <m:e>
                <m:r>
                  <w:rPr>
                    <w:rFonts w:ascii="Cambria Math" w:hAnsi="Cambria Math"/>
                    <w:noProof/>
                    <w:color w:val="111111"/>
                    <w:sz w:val="24"/>
                    <w:szCs w:val="24"/>
                    <w:lang w:eastAsia="ja-JP"/>
                  </w:rPr>
                  <m:t>R</m:t>
                </m:r>
              </m:e>
              <m:sup>
                <m:r>
                  <w:rPr>
                    <w:rFonts w:ascii="Cambria Math" w:hAnsi="Cambria Math"/>
                    <w:noProof/>
                    <w:color w:val="111111"/>
                    <w:sz w:val="24"/>
                    <w:szCs w:val="24"/>
                    <w:lang w:eastAsia="ja-JP"/>
                  </w:rPr>
                  <m:t>2</m:t>
                </m:r>
              </m:sup>
            </m:sSup>
          </m:num>
          <m:den>
            <m:r>
              <w:rPr>
                <w:rFonts w:ascii="Cambria Math" w:hAnsi="Cambria Math"/>
                <w:noProof/>
                <w:color w:val="111111"/>
                <w:sz w:val="24"/>
                <w:szCs w:val="24"/>
                <w:lang w:eastAsia="ja-JP"/>
              </w:rPr>
              <m:t>r</m:t>
            </m:r>
          </m:den>
        </m:f>
        <m:func>
          <m:funcPr>
            <m:ctrlPr>
              <w:rPr>
                <w:rFonts w:ascii="Cambria Math" w:hAnsi="Cambria Math"/>
                <w:bCs/>
                <w:i/>
                <w:noProof/>
                <w:color w:val="111111"/>
                <w:sz w:val="24"/>
                <w:szCs w:val="24"/>
                <w:lang w:eastAsia="ja-JP"/>
              </w:rPr>
            </m:ctrlPr>
          </m:funcPr>
          <m:fName>
            <m:r>
              <m:rPr>
                <m:sty m:val="p"/>
              </m:rPr>
              <w:rPr>
                <w:rFonts w:ascii="Cambria Math" w:hAnsi="Cambria Math"/>
                <w:noProof/>
                <w:color w:val="111111"/>
                <w:sz w:val="24"/>
                <w:szCs w:val="24"/>
              </w:rPr>
              <m:t>cos</m:t>
            </m:r>
          </m:fName>
          <m:e>
            <m:r>
              <w:rPr>
                <w:rFonts w:ascii="Cambria Math" w:hAnsi="Cambria Math"/>
                <w:noProof/>
                <w:color w:val="111111"/>
                <w:sz w:val="24"/>
                <w:szCs w:val="24"/>
                <w:lang w:eastAsia="ja-JP"/>
              </w:rPr>
              <m:t>θ</m:t>
            </m:r>
          </m:e>
        </m:func>
        <m:r>
          <w:rPr>
            <w:rFonts w:ascii="Cambria Math" w:hAnsi="Cambria Math"/>
            <w:noProof/>
            <w:color w:val="111111"/>
            <w:sz w:val="24"/>
            <w:szCs w:val="24"/>
            <w:lang w:eastAsia="ja-JP"/>
          </w:rPr>
          <m:t>=</m:t>
        </m:r>
        <m:acc>
          <m:accPr>
            <m:chr m:val="̇"/>
            <m:ctrlPr>
              <w:rPr>
                <w:rFonts w:ascii="Cambria Math" w:hAnsi="Cambria Math"/>
                <w:bCs/>
                <w:i/>
                <w:noProof/>
                <w:color w:val="111111"/>
                <w:sz w:val="24"/>
                <w:szCs w:val="24"/>
                <w:lang w:eastAsia="ja-JP"/>
              </w:rPr>
            </m:ctrlPr>
          </m:accPr>
          <m:e>
            <m:r>
              <w:rPr>
                <w:rFonts w:ascii="Cambria Math" w:hAnsi="Cambria Math"/>
                <w:noProof/>
                <w:color w:val="111111"/>
                <w:sz w:val="24"/>
                <w:szCs w:val="24"/>
                <w:lang w:eastAsia="ja-JP"/>
              </w:rPr>
              <m:t>U</m:t>
            </m:r>
          </m:e>
        </m:acc>
        <m:r>
          <w:rPr>
            <w:rFonts w:ascii="Cambria Math" w:hAnsi="Cambria Math"/>
            <w:noProof/>
            <w:color w:val="111111"/>
            <w:sz w:val="24"/>
            <w:szCs w:val="24"/>
            <w:lang w:eastAsia="ja-JP"/>
          </w:rPr>
          <m:t>R</m:t>
        </m:r>
        <m:func>
          <m:funcPr>
            <m:ctrlPr>
              <w:rPr>
                <w:rFonts w:ascii="Cambria Math" w:hAnsi="Cambria Math"/>
                <w:bCs/>
                <w:i/>
                <w:noProof/>
                <w:color w:val="111111"/>
                <w:sz w:val="24"/>
                <w:szCs w:val="24"/>
                <w:lang w:eastAsia="ja-JP"/>
              </w:rPr>
            </m:ctrlPr>
          </m:funcPr>
          <m:fName>
            <m:r>
              <m:rPr>
                <m:sty m:val="p"/>
              </m:rPr>
              <w:rPr>
                <w:rFonts w:ascii="Cambria Math" w:hAnsi="Cambria Math"/>
                <w:noProof/>
                <w:color w:val="111111"/>
                <w:sz w:val="24"/>
                <w:szCs w:val="24"/>
              </w:rPr>
              <m:t>cos</m:t>
            </m:r>
          </m:fName>
          <m:e>
            <m:r>
              <w:rPr>
                <w:rFonts w:ascii="Cambria Math" w:hAnsi="Cambria Math"/>
                <w:noProof/>
                <w:color w:val="111111"/>
                <w:sz w:val="24"/>
                <w:szCs w:val="24"/>
                <w:lang w:eastAsia="ja-JP"/>
              </w:rPr>
              <m:t>θ</m:t>
            </m:r>
          </m:e>
        </m:func>
      </m:oMath>
    </w:p>
    <w:p w:rsidR="000B282A" w:rsidRDefault="00D55C7F" w:rsidP="000B282A">
      <w:pPr>
        <w:spacing w:line="360" w:lineRule="auto"/>
        <w:ind w:left="720"/>
        <w:jc w:val="both"/>
        <w:rPr>
          <w:bCs/>
          <w:noProof/>
          <w:color w:val="111111"/>
          <w:sz w:val="24"/>
          <w:szCs w:val="24"/>
          <w:lang w:eastAsia="ja-JP"/>
        </w:rPr>
      </w:pPr>
      <m:oMath>
        <m:sSub>
          <m:sSubPr>
            <m:ctrlPr>
              <w:rPr>
                <w:rFonts w:ascii="Cambria Math" w:hAnsi="Cambria Math"/>
                <w:bCs/>
                <w:i/>
                <w:noProof/>
                <w:color w:val="111111"/>
                <w:sz w:val="24"/>
                <w:szCs w:val="24"/>
                <w:lang w:eastAsia="ja-JP"/>
              </w:rPr>
            </m:ctrlPr>
          </m:sSubPr>
          <m:e>
            <m:d>
              <m:dPr>
                <m:begChr m:val=""/>
                <m:endChr m:val="|"/>
                <m:ctrlPr>
                  <w:rPr>
                    <w:rFonts w:ascii="Cambria Math" w:hAnsi="Cambria Math"/>
                    <w:bCs/>
                    <w:i/>
                    <w:noProof/>
                    <w:color w:val="111111"/>
                    <w:sz w:val="24"/>
                    <w:szCs w:val="24"/>
                    <w:lang w:eastAsia="ja-JP"/>
                  </w:rPr>
                </m:ctrlPr>
              </m:dPr>
              <m:e>
                <m:box>
                  <m:boxPr>
                    <m:ctrlPr>
                      <w:rPr>
                        <w:rFonts w:ascii="Cambria Math" w:hAnsi="Cambria Math"/>
                        <w:bCs/>
                        <w:i/>
                        <w:noProof/>
                        <w:color w:val="111111"/>
                        <w:sz w:val="24"/>
                        <w:szCs w:val="24"/>
                        <w:lang w:eastAsia="ja-JP"/>
                      </w:rPr>
                    </m:ctrlPr>
                  </m:boxPr>
                  <m:e>
                    <m:argPr>
                      <m:argSz m:val="-1"/>
                    </m:argPr>
                    <m:box>
                      <m:boxPr>
                        <m:ctrlPr>
                          <w:rPr>
                            <w:rFonts w:ascii="Cambria Math" w:hAnsi="Cambria Math"/>
                            <w:bCs/>
                            <w:i/>
                            <w:noProof/>
                            <w:color w:val="111111"/>
                            <w:sz w:val="24"/>
                            <w:szCs w:val="24"/>
                            <w:lang w:eastAsia="ja-JP"/>
                          </w:rPr>
                        </m:ctrlPr>
                      </m:boxPr>
                      <m:e>
                        <m:argPr>
                          <m:argSz m:val="-1"/>
                        </m:argPr>
                        <m:f>
                          <m:fPr>
                            <m:ctrlPr>
                              <w:rPr>
                                <w:rFonts w:ascii="Cambria Math" w:hAnsi="Cambria Math"/>
                                <w:bCs/>
                                <w:i/>
                                <w:noProof/>
                                <w:color w:val="111111"/>
                                <w:sz w:val="24"/>
                                <w:szCs w:val="24"/>
                                <w:lang w:eastAsia="ja-JP"/>
                              </w:rPr>
                            </m:ctrlPr>
                          </m:fPr>
                          <m:num>
                            <m:r>
                              <w:rPr>
                                <w:rFonts w:ascii="Cambria Math" w:hAnsi="Cambria Math"/>
                                <w:noProof/>
                                <w:color w:val="111111"/>
                                <w:sz w:val="24"/>
                                <w:szCs w:val="24"/>
                                <w:lang w:eastAsia="ja-JP"/>
                              </w:rPr>
                              <m:t>1</m:t>
                            </m:r>
                          </m:num>
                          <m:den>
                            <m:r>
                              <w:rPr>
                                <w:rFonts w:ascii="Cambria Math" w:hAnsi="Cambria Math"/>
                                <w:noProof/>
                                <w:color w:val="111111"/>
                                <w:sz w:val="24"/>
                                <w:szCs w:val="24"/>
                                <w:lang w:eastAsia="ja-JP"/>
                              </w:rPr>
                              <m:t>2</m:t>
                            </m:r>
                          </m:den>
                        </m:f>
                      </m:e>
                    </m:box>
                  </m:e>
                </m:box>
                <m:sSup>
                  <m:sSupPr>
                    <m:ctrlPr>
                      <w:rPr>
                        <w:rFonts w:ascii="Cambria Math" w:hAnsi="Cambria Math"/>
                        <w:bCs/>
                        <w:i/>
                        <w:noProof/>
                        <w:color w:val="111111"/>
                        <w:sz w:val="24"/>
                        <w:szCs w:val="24"/>
                        <w:lang w:eastAsia="ja-JP"/>
                      </w:rPr>
                    </m:ctrlPr>
                  </m:sSupPr>
                  <m:e>
                    <m:d>
                      <m:dPr>
                        <m:begChr m:val="|"/>
                        <m:endChr m:val="|"/>
                        <m:ctrlPr>
                          <w:rPr>
                            <w:rFonts w:ascii="Cambria Math" w:hAnsi="Cambria Math"/>
                            <w:bCs/>
                            <w:i/>
                            <w:noProof/>
                            <w:color w:val="111111"/>
                            <w:sz w:val="24"/>
                            <w:szCs w:val="24"/>
                            <w:lang w:eastAsia="ja-JP"/>
                          </w:rPr>
                        </m:ctrlPr>
                      </m:dPr>
                      <m:e>
                        <m:r>
                          <m:rPr>
                            <m:sty m:val="p"/>
                          </m:rPr>
                          <w:rPr>
                            <w:rFonts w:ascii="Cambria Math" w:hAnsi="Cambria Math"/>
                            <w:noProof/>
                            <w:color w:val="111111"/>
                            <w:sz w:val="24"/>
                            <w:szCs w:val="24"/>
                            <w:lang w:eastAsia="ja-JP"/>
                          </w:rPr>
                          <m:t>∇</m:t>
                        </m:r>
                        <m:r>
                          <w:rPr>
                            <w:rFonts w:ascii="Cambria Math" w:hAnsi="Cambria Math"/>
                            <w:noProof/>
                            <w:color w:val="111111"/>
                            <w:sz w:val="24"/>
                            <w:szCs w:val="24"/>
                            <w:lang w:eastAsia="ja-JP"/>
                          </w:rPr>
                          <m:t>ϕ</m:t>
                        </m:r>
                      </m:e>
                    </m:d>
                  </m:e>
                  <m:sup>
                    <m:r>
                      <w:rPr>
                        <w:rFonts w:ascii="Cambria Math" w:hAnsi="Cambria Math"/>
                        <w:noProof/>
                        <w:color w:val="111111"/>
                        <w:sz w:val="24"/>
                        <w:szCs w:val="24"/>
                        <w:lang w:eastAsia="ja-JP"/>
                      </w:rPr>
                      <m:t>2</m:t>
                    </m:r>
                  </m:sup>
                </m:sSup>
              </m:e>
            </m:d>
          </m:e>
          <m:sub>
            <m:r>
              <w:rPr>
                <w:rFonts w:ascii="Cambria Math" w:hAnsi="Cambria Math"/>
                <w:noProof/>
                <w:color w:val="111111"/>
                <w:sz w:val="24"/>
                <w:szCs w:val="24"/>
                <w:lang w:eastAsia="ja-JP"/>
              </w:rPr>
              <m:t>r-R</m:t>
            </m:r>
          </m:sub>
        </m:sSub>
        <m:r>
          <w:rPr>
            <w:rFonts w:ascii="Cambria Math" w:hAnsi="Cambria Math"/>
            <w:noProof/>
            <w:color w:val="111111"/>
            <w:sz w:val="24"/>
            <w:szCs w:val="24"/>
            <w:lang w:eastAsia="ja-JP"/>
          </w:rPr>
          <m:t>=</m:t>
        </m:r>
        <m:f>
          <m:fPr>
            <m:ctrlPr>
              <w:rPr>
                <w:rFonts w:ascii="Cambria Math" w:hAnsi="Cambria Math"/>
                <w:bCs/>
                <w:i/>
                <w:noProof/>
                <w:color w:val="111111"/>
                <w:sz w:val="24"/>
                <w:szCs w:val="24"/>
                <w:lang w:eastAsia="ja-JP"/>
              </w:rPr>
            </m:ctrlPr>
          </m:fPr>
          <m:num>
            <m:r>
              <w:rPr>
                <w:rFonts w:ascii="Cambria Math" w:hAnsi="Cambria Math"/>
                <w:noProof/>
                <w:color w:val="111111"/>
                <w:sz w:val="24"/>
                <w:szCs w:val="24"/>
                <w:lang w:eastAsia="ja-JP"/>
              </w:rPr>
              <m:t>1</m:t>
            </m:r>
          </m:num>
          <m:den>
            <m:r>
              <w:rPr>
                <w:rFonts w:ascii="Cambria Math" w:hAnsi="Cambria Math"/>
                <w:noProof/>
                <w:color w:val="111111"/>
                <w:sz w:val="24"/>
                <w:szCs w:val="24"/>
                <w:lang w:eastAsia="ja-JP"/>
              </w:rPr>
              <m:t>2</m:t>
            </m:r>
          </m:den>
        </m:f>
        <m:sSup>
          <m:sSupPr>
            <m:ctrlPr>
              <w:rPr>
                <w:rFonts w:ascii="Cambria Math" w:hAnsi="Cambria Math"/>
                <w:bCs/>
                <w:i/>
                <w:noProof/>
                <w:color w:val="111111"/>
                <w:sz w:val="24"/>
                <w:szCs w:val="24"/>
                <w:lang w:eastAsia="ja-JP"/>
              </w:rPr>
            </m:ctrlPr>
          </m:sSupPr>
          <m:e>
            <m:d>
              <m:dPr>
                <m:begChr m:val="|"/>
                <m:endChr m:val="|"/>
                <m:ctrlPr>
                  <w:rPr>
                    <w:rFonts w:ascii="Cambria Math" w:hAnsi="Cambria Math"/>
                    <w:bCs/>
                    <w:i/>
                    <w:noProof/>
                    <w:color w:val="111111"/>
                    <w:sz w:val="24"/>
                    <w:szCs w:val="24"/>
                    <w:lang w:eastAsia="ja-JP"/>
                  </w:rPr>
                </m:ctrlPr>
              </m:dPr>
              <m:e>
                <m:r>
                  <w:rPr>
                    <w:rFonts w:ascii="Cambria Math" w:hAnsi="Cambria Math"/>
                    <w:noProof/>
                    <w:color w:val="111111"/>
                    <w:sz w:val="24"/>
                    <w:szCs w:val="24"/>
                    <w:lang w:eastAsia="ja-JP"/>
                  </w:rPr>
                  <m:t>-U</m:t>
                </m:r>
                <m:f>
                  <m:fPr>
                    <m:ctrlPr>
                      <w:rPr>
                        <w:rFonts w:ascii="Cambria Math" w:hAnsi="Cambria Math"/>
                        <w:bCs/>
                        <w:i/>
                        <w:noProof/>
                        <w:color w:val="111111"/>
                        <w:sz w:val="24"/>
                        <w:szCs w:val="24"/>
                        <w:lang w:eastAsia="ja-JP"/>
                      </w:rPr>
                    </m:ctrlPr>
                  </m:fPr>
                  <m:num>
                    <m:sSup>
                      <m:sSupPr>
                        <m:ctrlPr>
                          <w:rPr>
                            <w:rFonts w:ascii="Cambria Math" w:hAnsi="Cambria Math"/>
                            <w:bCs/>
                            <w:i/>
                            <w:noProof/>
                            <w:color w:val="111111"/>
                            <w:sz w:val="24"/>
                            <w:szCs w:val="24"/>
                            <w:lang w:eastAsia="ja-JP"/>
                          </w:rPr>
                        </m:ctrlPr>
                      </m:sSupPr>
                      <m:e>
                        <m:r>
                          <w:rPr>
                            <w:rFonts w:ascii="Cambria Math" w:hAnsi="Cambria Math"/>
                            <w:noProof/>
                            <w:color w:val="111111"/>
                            <w:sz w:val="24"/>
                            <w:szCs w:val="24"/>
                            <w:lang w:eastAsia="ja-JP"/>
                          </w:rPr>
                          <m:t>R</m:t>
                        </m:r>
                      </m:e>
                      <m:sup>
                        <m:r>
                          <w:rPr>
                            <w:rFonts w:ascii="Cambria Math" w:hAnsi="Cambria Math"/>
                            <w:noProof/>
                            <w:color w:val="111111"/>
                            <w:sz w:val="24"/>
                            <w:szCs w:val="24"/>
                            <w:lang w:eastAsia="ja-JP"/>
                          </w:rPr>
                          <m:t>2</m:t>
                        </m:r>
                      </m:sup>
                    </m:sSup>
                  </m:num>
                  <m:den>
                    <m:sSup>
                      <m:sSupPr>
                        <m:ctrlPr>
                          <w:rPr>
                            <w:rFonts w:ascii="Cambria Math" w:hAnsi="Cambria Math"/>
                            <w:bCs/>
                            <w:i/>
                            <w:noProof/>
                            <w:color w:val="111111"/>
                            <w:sz w:val="24"/>
                            <w:szCs w:val="24"/>
                            <w:lang w:eastAsia="ja-JP"/>
                          </w:rPr>
                        </m:ctrlPr>
                      </m:sSupPr>
                      <m:e>
                        <m:r>
                          <w:rPr>
                            <w:rFonts w:ascii="Cambria Math" w:hAnsi="Cambria Math"/>
                            <w:noProof/>
                            <w:color w:val="111111"/>
                            <w:sz w:val="24"/>
                            <w:szCs w:val="24"/>
                            <w:lang w:eastAsia="ja-JP"/>
                          </w:rPr>
                          <m:t>r</m:t>
                        </m:r>
                      </m:e>
                      <m:sup>
                        <m:r>
                          <w:rPr>
                            <w:rFonts w:ascii="Cambria Math" w:hAnsi="Cambria Math"/>
                            <w:noProof/>
                            <w:color w:val="111111"/>
                            <w:sz w:val="24"/>
                            <w:szCs w:val="24"/>
                            <w:lang w:eastAsia="ja-JP"/>
                          </w:rPr>
                          <m:t>2</m:t>
                        </m:r>
                      </m:sup>
                    </m:sSup>
                  </m:den>
                </m:f>
                <m:func>
                  <m:funcPr>
                    <m:ctrlPr>
                      <w:rPr>
                        <w:rFonts w:ascii="Cambria Math" w:hAnsi="Cambria Math"/>
                        <w:bCs/>
                        <w:i/>
                        <w:noProof/>
                        <w:color w:val="111111"/>
                        <w:sz w:val="24"/>
                        <w:szCs w:val="24"/>
                        <w:lang w:eastAsia="ja-JP"/>
                      </w:rPr>
                    </m:ctrlPr>
                  </m:funcPr>
                  <m:fName>
                    <m:r>
                      <m:rPr>
                        <m:sty m:val="p"/>
                      </m:rPr>
                      <w:rPr>
                        <w:rFonts w:ascii="Cambria Math" w:hAnsi="Cambria Math"/>
                        <w:noProof/>
                        <w:color w:val="111111"/>
                        <w:sz w:val="24"/>
                        <w:szCs w:val="24"/>
                      </w:rPr>
                      <m:t>cos</m:t>
                    </m:r>
                  </m:fName>
                  <m:e>
                    <m:r>
                      <w:rPr>
                        <w:rFonts w:ascii="Cambria Math" w:hAnsi="Cambria Math"/>
                        <w:noProof/>
                        <w:color w:val="111111"/>
                        <w:sz w:val="24"/>
                        <w:szCs w:val="24"/>
                        <w:lang w:eastAsia="ja-JP"/>
                      </w:rPr>
                      <m:t>θ</m:t>
                    </m:r>
                  </m:e>
                </m:func>
                <m:r>
                  <w:rPr>
                    <w:rFonts w:ascii="Cambria Math" w:hAnsi="Cambria Math"/>
                    <w:noProof/>
                    <w:color w:val="111111"/>
                    <w:sz w:val="24"/>
                    <w:szCs w:val="24"/>
                    <w:lang w:eastAsia="ja-JP"/>
                  </w:rPr>
                  <m:t>,-U</m:t>
                </m:r>
                <m:f>
                  <m:fPr>
                    <m:ctrlPr>
                      <w:rPr>
                        <w:rFonts w:ascii="Cambria Math" w:hAnsi="Cambria Math"/>
                        <w:bCs/>
                        <w:i/>
                        <w:noProof/>
                        <w:color w:val="111111"/>
                        <w:sz w:val="24"/>
                        <w:szCs w:val="24"/>
                        <w:lang w:eastAsia="ja-JP"/>
                      </w:rPr>
                    </m:ctrlPr>
                  </m:fPr>
                  <m:num>
                    <m:sSup>
                      <m:sSupPr>
                        <m:ctrlPr>
                          <w:rPr>
                            <w:rFonts w:ascii="Cambria Math" w:hAnsi="Cambria Math"/>
                            <w:bCs/>
                            <w:i/>
                            <w:noProof/>
                            <w:color w:val="111111"/>
                            <w:sz w:val="24"/>
                            <w:szCs w:val="24"/>
                            <w:lang w:eastAsia="ja-JP"/>
                          </w:rPr>
                        </m:ctrlPr>
                      </m:sSupPr>
                      <m:e>
                        <m:r>
                          <w:rPr>
                            <w:rFonts w:ascii="Cambria Math" w:hAnsi="Cambria Math"/>
                            <w:noProof/>
                            <w:color w:val="111111"/>
                            <w:sz w:val="24"/>
                            <w:szCs w:val="24"/>
                            <w:lang w:eastAsia="ja-JP"/>
                          </w:rPr>
                          <m:t>R</m:t>
                        </m:r>
                      </m:e>
                      <m:sup>
                        <m:r>
                          <w:rPr>
                            <w:rFonts w:ascii="Cambria Math" w:hAnsi="Cambria Math"/>
                            <w:noProof/>
                            <w:color w:val="111111"/>
                            <w:sz w:val="24"/>
                            <w:szCs w:val="24"/>
                            <w:lang w:eastAsia="ja-JP"/>
                          </w:rPr>
                          <m:t>2</m:t>
                        </m:r>
                      </m:sup>
                    </m:sSup>
                  </m:num>
                  <m:den>
                    <m:sSup>
                      <m:sSupPr>
                        <m:ctrlPr>
                          <w:rPr>
                            <w:rFonts w:ascii="Cambria Math" w:hAnsi="Cambria Math"/>
                            <w:bCs/>
                            <w:i/>
                            <w:noProof/>
                            <w:color w:val="111111"/>
                            <w:sz w:val="24"/>
                            <w:szCs w:val="24"/>
                            <w:lang w:eastAsia="ja-JP"/>
                          </w:rPr>
                        </m:ctrlPr>
                      </m:sSupPr>
                      <m:e>
                        <m:r>
                          <w:rPr>
                            <w:rFonts w:ascii="Cambria Math" w:hAnsi="Cambria Math"/>
                            <w:noProof/>
                            <w:color w:val="111111"/>
                            <w:sz w:val="24"/>
                            <w:szCs w:val="24"/>
                            <w:lang w:eastAsia="ja-JP"/>
                          </w:rPr>
                          <m:t>r</m:t>
                        </m:r>
                      </m:e>
                      <m:sup>
                        <m:r>
                          <w:rPr>
                            <w:rFonts w:ascii="Cambria Math" w:hAnsi="Cambria Math"/>
                            <w:noProof/>
                            <w:color w:val="111111"/>
                            <w:sz w:val="24"/>
                            <w:szCs w:val="24"/>
                            <w:lang w:eastAsia="ja-JP"/>
                          </w:rPr>
                          <m:t>2</m:t>
                        </m:r>
                      </m:sup>
                    </m:sSup>
                  </m:den>
                </m:f>
                <m:func>
                  <m:funcPr>
                    <m:ctrlPr>
                      <w:rPr>
                        <w:rFonts w:ascii="Cambria Math" w:hAnsi="Cambria Math"/>
                        <w:bCs/>
                        <w:i/>
                        <w:noProof/>
                        <w:color w:val="111111"/>
                        <w:sz w:val="24"/>
                        <w:szCs w:val="24"/>
                        <w:lang w:eastAsia="ja-JP"/>
                      </w:rPr>
                    </m:ctrlPr>
                  </m:funcPr>
                  <m:fName>
                    <m:r>
                      <m:rPr>
                        <m:sty m:val="p"/>
                      </m:rPr>
                      <w:rPr>
                        <w:rFonts w:ascii="Cambria Math" w:hAnsi="Cambria Math"/>
                        <w:noProof/>
                        <w:color w:val="111111"/>
                        <w:sz w:val="24"/>
                        <w:szCs w:val="24"/>
                      </w:rPr>
                      <m:t>sin</m:t>
                    </m:r>
                  </m:fName>
                  <m:e>
                    <m:r>
                      <w:rPr>
                        <w:rFonts w:ascii="Cambria Math" w:hAnsi="Cambria Math"/>
                        <w:noProof/>
                        <w:color w:val="111111"/>
                        <w:sz w:val="24"/>
                        <w:szCs w:val="24"/>
                        <w:lang w:eastAsia="ja-JP"/>
                      </w:rPr>
                      <m:t>θ</m:t>
                    </m:r>
                  </m:e>
                </m:func>
              </m:e>
            </m:d>
          </m:e>
          <m:sup>
            <m:r>
              <w:rPr>
                <w:rFonts w:ascii="Cambria Math" w:hAnsi="Cambria Math"/>
                <w:noProof/>
                <w:color w:val="111111"/>
                <w:sz w:val="24"/>
                <w:szCs w:val="24"/>
                <w:lang w:eastAsia="ja-JP"/>
              </w:rPr>
              <m:t>2</m:t>
            </m:r>
          </m:sup>
        </m:sSup>
        <m:r>
          <w:rPr>
            <w:rFonts w:ascii="Cambria Math" w:hAnsi="Cambria Math"/>
            <w:noProof/>
            <w:color w:val="111111"/>
            <w:sz w:val="24"/>
            <w:szCs w:val="24"/>
            <w:lang w:eastAsia="ja-JP"/>
          </w:rPr>
          <m:t>=</m:t>
        </m:r>
        <m:f>
          <m:fPr>
            <m:ctrlPr>
              <w:rPr>
                <w:rFonts w:ascii="Cambria Math" w:hAnsi="Cambria Math"/>
                <w:bCs/>
                <w:i/>
                <w:noProof/>
                <w:color w:val="111111"/>
                <w:sz w:val="24"/>
                <w:szCs w:val="24"/>
                <w:lang w:eastAsia="ja-JP"/>
              </w:rPr>
            </m:ctrlPr>
          </m:fPr>
          <m:num>
            <m:r>
              <w:rPr>
                <w:rFonts w:ascii="Cambria Math" w:hAnsi="Cambria Math"/>
                <w:noProof/>
                <w:color w:val="111111"/>
                <w:sz w:val="24"/>
                <w:szCs w:val="24"/>
                <w:lang w:eastAsia="ja-JP"/>
              </w:rPr>
              <m:t>1</m:t>
            </m:r>
          </m:num>
          <m:den>
            <m:r>
              <w:rPr>
                <w:rFonts w:ascii="Cambria Math" w:hAnsi="Cambria Math"/>
                <w:noProof/>
                <w:color w:val="111111"/>
                <w:sz w:val="24"/>
                <w:szCs w:val="24"/>
                <w:lang w:eastAsia="ja-JP"/>
              </w:rPr>
              <m:t>2</m:t>
            </m:r>
          </m:den>
        </m:f>
        <m:sSup>
          <m:sSupPr>
            <m:ctrlPr>
              <w:rPr>
                <w:rFonts w:ascii="Cambria Math" w:hAnsi="Cambria Math"/>
                <w:bCs/>
                <w:i/>
                <w:noProof/>
                <w:color w:val="111111"/>
                <w:sz w:val="24"/>
                <w:szCs w:val="24"/>
                <w:lang w:eastAsia="ja-JP"/>
              </w:rPr>
            </m:ctrlPr>
          </m:sSupPr>
          <m:e>
            <m:r>
              <w:rPr>
                <w:rFonts w:ascii="Cambria Math" w:hAnsi="Cambria Math"/>
                <w:noProof/>
                <w:color w:val="111111"/>
                <w:sz w:val="24"/>
                <w:szCs w:val="24"/>
                <w:lang w:eastAsia="ja-JP"/>
              </w:rPr>
              <m:t>U</m:t>
            </m:r>
          </m:e>
          <m:sup>
            <m:r>
              <w:rPr>
                <w:rFonts w:ascii="Cambria Math" w:hAnsi="Cambria Math"/>
                <w:noProof/>
                <w:color w:val="111111"/>
                <w:sz w:val="24"/>
                <w:szCs w:val="24"/>
                <w:lang w:eastAsia="ja-JP"/>
              </w:rPr>
              <m:t>2</m:t>
            </m:r>
          </m:sup>
        </m:sSup>
      </m:oMath>
      <w:r w:rsidR="002E5BA7">
        <w:rPr>
          <w:bCs/>
          <w:noProof/>
          <w:color w:val="111111"/>
          <w:sz w:val="24"/>
          <w:szCs w:val="24"/>
          <w:lang w:eastAsia="ja-JP"/>
        </w:rPr>
        <w:t xml:space="preserve"> </w:t>
      </w:r>
    </w:p>
    <w:p w:rsidR="002E5BA7" w:rsidRDefault="002E5BA7" w:rsidP="002E5BA7">
      <w:pPr>
        <w:spacing w:line="360" w:lineRule="auto"/>
        <w:jc w:val="both"/>
        <w:rPr>
          <w:bCs/>
          <w:noProof/>
          <w:color w:val="111111"/>
          <w:sz w:val="24"/>
          <w:szCs w:val="24"/>
          <w:lang w:eastAsia="ja-JP"/>
        </w:rPr>
      </w:pPr>
    </w:p>
    <w:p w:rsidR="002E5BA7" w:rsidRDefault="002E5BA7" w:rsidP="002E5BA7">
      <w:pPr>
        <w:spacing w:line="360" w:lineRule="auto"/>
        <w:jc w:val="both"/>
        <w:rPr>
          <w:bCs/>
          <w:noProof/>
          <w:color w:val="111111"/>
          <w:sz w:val="24"/>
          <w:szCs w:val="24"/>
          <w:lang w:eastAsia="ja-JP"/>
        </w:rPr>
      </w:pPr>
      <w:r>
        <w:rPr>
          <w:bCs/>
          <w:noProof/>
          <w:color w:val="111111"/>
          <w:sz w:val="24"/>
          <w:szCs w:val="24"/>
          <w:lang w:eastAsia="ja-JP"/>
        </w:rPr>
        <w:t xml:space="preserve">So, </w:t>
      </w:r>
      <w:r w:rsidRPr="000B282A">
        <w:rPr>
          <w:rStyle w:val="Strong"/>
          <w:b w:val="0"/>
          <w:color w:val="111111"/>
          <w:sz w:val="24"/>
          <w:szCs w:val="24"/>
        </w:rPr>
        <w:t>the hydrodynamic force in</w:t>
      </w:r>
      <w:r>
        <w:rPr>
          <w:rStyle w:val="Strong"/>
          <w:b w:val="0"/>
          <w:color w:val="111111"/>
          <w:sz w:val="24"/>
          <w:szCs w:val="24"/>
        </w:rPr>
        <w:t xml:space="preserve"> </w:t>
      </w:r>
      <w:r w:rsidRPr="000B282A">
        <w:rPr>
          <w:rStyle w:val="Strong"/>
          <w:b w:val="0"/>
          <w:color w:val="111111"/>
          <w:sz w:val="24"/>
          <w:szCs w:val="24"/>
        </w:rPr>
        <w:t>the x-direction</w:t>
      </w:r>
      <w:r>
        <w:rPr>
          <w:rStyle w:val="Strong"/>
          <w:b w:val="0"/>
          <w:color w:val="111111"/>
          <w:sz w:val="24"/>
          <w:szCs w:val="24"/>
        </w:rPr>
        <w:t xml:space="preserve"> can be written as </w:t>
      </w:r>
    </w:p>
    <w:p w:rsidR="002E5BA7" w:rsidRDefault="002E5BA7" w:rsidP="002E5BA7">
      <w:pPr>
        <w:spacing w:line="360" w:lineRule="auto"/>
        <w:jc w:val="both"/>
        <w:rPr>
          <w:bCs/>
          <w:noProof/>
          <w:color w:val="111111"/>
          <w:sz w:val="24"/>
          <w:szCs w:val="24"/>
          <w:lang w:eastAsia="ja-JP"/>
        </w:rPr>
      </w:pPr>
    </w:p>
    <w:p w:rsidR="002E5BA7" w:rsidRDefault="00D55C7F" w:rsidP="002E5BA7">
      <w:pPr>
        <w:spacing w:line="360" w:lineRule="auto"/>
        <w:jc w:val="both"/>
        <w:rPr>
          <w:bCs/>
          <w:noProof/>
          <w:color w:val="111111"/>
          <w:sz w:val="24"/>
          <w:szCs w:val="24"/>
          <w:lang w:eastAsia="ja-JP"/>
        </w:rPr>
      </w:pPr>
      <m:oMath>
        <m:sSub>
          <m:sSubPr>
            <m:ctrlPr>
              <w:rPr>
                <w:rFonts w:ascii="Cambria Math" w:hAnsi="Cambria Math"/>
                <w:bCs/>
                <w:i/>
                <w:noProof/>
                <w:color w:val="111111"/>
                <w:sz w:val="24"/>
                <w:szCs w:val="24"/>
                <w:lang w:eastAsia="ja-JP"/>
              </w:rPr>
            </m:ctrlPr>
          </m:sSubPr>
          <m:e>
            <m:r>
              <w:rPr>
                <w:rFonts w:ascii="Cambria Math" w:hAnsi="Cambria Math"/>
                <w:noProof/>
                <w:color w:val="111111"/>
                <w:sz w:val="24"/>
                <w:szCs w:val="24"/>
                <w:lang w:eastAsia="ja-JP"/>
              </w:rPr>
              <m:t>F</m:t>
            </m:r>
          </m:e>
          <m:sub>
            <m:r>
              <w:rPr>
                <w:rFonts w:ascii="Cambria Math" w:hAnsi="Cambria Math"/>
                <w:noProof/>
                <w:color w:val="111111"/>
                <w:sz w:val="24"/>
                <w:szCs w:val="24"/>
                <w:lang w:eastAsia="ja-JP"/>
              </w:rPr>
              <m:t>x</m:t>
            </m:r>
          </m:sub>
        </m:sSub>
        <m:r>
          <w:rPr>
            <w:rFonts w:ascii="Cambria Math" w:hAnsi="Cambria Math"/>
            <w:noProof/>
            <w:color w:val="111111"/>
            <w:sz w:val="24"/>
            <w:szCs w:val="24"/>
            <w:lang w:eastAsia="ja-JP"/>
          </w:rPr>
          <m:t>=</m:t>
        </m:r>
        <m:nary>
          <m:naryPr>
            <m:limLoc m:val="undOvr"/>
            <m:ctrlPr>
              <w:rPr>
                <w:rFonts w:ascii="Cambria Math" w:hAnsi="Cambria Math"/>
                <w:bCs/>
                <w:i/>
                <w:noProof/>
                <w:color w:val="111111"/>
                <w:sz w:val="24"/>
                <w:szCs w:val="24"/>
                <w:lang w:eastAsia="ja-JP"/>
              </w:rPr>
            </m:ctrlPr>
          </m:naryPr>
          <m:sub>
            <m:r>
              <w:rPr>
                <w:rFonts w:ascii="Cambria Math" w:hAnsi="Cambria Math"/>
                <w:noProof/>
                <w:color w:val="111111"/>
                <w:sz w:val="24"/>
                <w:szCs w:val="24"/>
                <w:lang w:eastAsia="ja-JP"/>
              </w:rPr>
              <m:t>0</m:t>
            </m:r>
          </m:sub>
          <m:sup>
            <m:r>
              <w:rPr>
                <w:rFonts w:ascii="Cambria Math" w:hAnsi="Cambria Math"/>
                <w:noProof/>
                <w:color w:val="111111"/>
                <w:sz w:val="24"/>
                <w:szCs w:val="24"/>
                <w:lang w:eastAsia="ja-JP"/>
              </w:rPr>
              <m:t>2π</m:t>
            </m:r>
          </m:sup>
          <m:e>
            <m:d>
              <m:dPr>
                <m:begChr m:val="["/>
                <m:endChr m:val="]"/>
                <m:ctrlPr>
                  <w:rPr>
                    <w:rFonts w:ascii="Cambria Math" w:hAnsi="Cambria Math"/>
                    <w:bCs/>
                    <w:i/>
                    <w:noProof/>
                    <w:color w:val="111111"/>
                    <w:sz w:val="24"/>
                    <w:szCs w:val="24"/>
                    <w:lang w:eastAsia="ja-JP"/>
                  </w:rPr>
                </m:ctrlPr>
              </m:dPr>
              <m:e>
                <m:r>
                  <w:rPr>
                    <w:rFonts w:ascii="Cambria Math" w:hAnsi="Cambria Math"/>
                    <w:noProof/>
                    <w:color w:val="111111"/>
                    <w:sz w:val="24"/>
                    <w:szCs w:val="24"/>
                    <w:lang w:eastAsia="ja-JP"/>
                  </w:rPr>
                  <m:t>-ρ</m:t>
                </m:r>
                <m:d>
                  <m:dPr>
                    <m:begChr m:val="["/>
                    <m:endChr m:val="]"/>
                    <m:ctrlPr>
                      <w:rPr>
                        <w:rFonts w:ascii="Cambria Math" w:hAnsi="Cambria Math"/>
                        <w:bCs/>
                        <w:i/>
                        <w:noProof/>
                        <w:color w:val="111111"/>
                        <w:sz w:val="24"/>
                        <w:szCs w:val="24"/>
                        <w:lang w:eastAsia="ja-JP"/>
                      </w:rPr>
                    </m:ctrlPr>
                  </m:dPr>
                  <m:e>
                    <m:f>
                      <m:fPr>
                        <m:ctrlPr>
                          <w:rPr>
                            <w:rFonts w:ascii="Cambria Math" w:hAnsi="Cambria Math"/>
                            <w:bCs/>
                            <w:i/>
                            <w:noProof/>
                            <w:color w:val="111111"/>
                            <w:sz w:val="24"/>
                            <w:szCs w:val="24"/>
                            <w:lang w:eastAsia="ja-JP"/>
                          </w:rPr>
                        </m:ctrlPr>
                      </m:fPr>
                      <m:num>
                        <m:r>
                          <w:rPr>
                            <w:rFonts w:ascii="Cambria Math" w:hAnsi="Cambria Math"/>
                            <w:noProof/>
                            <w:color w:val="111111"/>
                            <w:sz w:val="24"/>
                            <w:szCs w:val="24"/>
                            <w:lang w:eastAsia="ja-JP"/>
                          </w:rPr>
                          <m:t>∂ϕ</m:t>
                        </m:r>
                      </m:num>
                      <m:den>
                        <m:r>
                          <w:rPr>
                            <w:rFonts w:ascii="Cambria Math" w:hAnsi="Cambria Math"/>
                            <w:noProof/>
                            <w:color w:val="111111"/>
                            <w:sz w:val="24"/>
                            <w:szCs w:val="24"/>
                            <w:lang w:eastAsia="ja-JP"/>
                          </w:rPr>
                          <m:t>∂t</m:t>
                        </m:r>
                      </m:den>
                    </m:f>
                    <m:r>
                      <w:rPr>
                        <w:rFonts w:ascii="Cambria Math" w:hAnsi="Cambria Math"/>
                        <w:noProof/>
                        <w:color w:val="111111"/>
                        <w:sz w:val="24"/>
                        <w:szCs w:val="24"/>
                        <w:lang w:eastAsia="ja-JP"/>
                      </w:rPr>
                      <m:t>+</m:t>
                    </m:r>
                    <m:f>
                      <m:fPr>
                        <m:ctrlPr>
                          <w:rPr>
                            <w:rFonts w:ascii="Cambria Math" w:hAnsi="Cambria Math"/>
                            <w:bCs/>
                            <w:i/>
                            <w:noProof/>
                            <w:color w:val="111111"/>
                            <w:sz w:val="24"/>
                            <w:szCs w:val="24"/>
                            <w:lang w:eastAsia="ja-JP"/>
                          </w:rPr>
                        </m:ctrlPr>
                      </m:fPr>
                      <m:num>
                        <m:r>
                          <w:rPr>
                            <w:rFonts w:ascii="Cambria Math" w:hAnsi="Cambria Math"/>
                            <w:noProof/>
                            <w:color w:val="111111"/>
                            <w:sz w:val="24"/>
                            <w:szCs w:val="24"/>
                            <w:lang w:eastAsia="ja-JP"/>
                          </w:rPr>
                          <m:t>1</m:t>
                        </m:r>
                      </m:num>
                      <m:den>
                        <m:r>
                          <w:rPr>
                            <w:rFonts w:ascii="Cambria Math" w:hAnsi="Cambria Math"/>
                            <w:noProof/>
                            <w:color w:val="111111"/>
                            <w:sz w:val="24"/>
                            <w:szCs w:val="24"/>
                            <w:lang w:eastAsia="ja-JP"/>
                          </w:rPr>
                          <m:t>2</m:t>
                        </m:r>
                      </m:den>
                    </m:f>
                    <m:sSup>
                      <m:sSupPr>
                        <m:ctrlPr>
                          <w:rPr>
                            <w:rFonts w:ascii="Cambria Math" w:hAnsi="Cambria Math"/>
                            <w:bCs/>
                            <w:i/>
                            <w:noProof/>
                            <w:color w:val="111111"/>
                            <w:sz w:val="24"/>
                            <w:szCs w:val="24"/>
                            <w:lang w:eastAsia="ja-JP"/>
                          </w:rPr>
                        </m:ctrlPr>
                      </m:sSupPr>
                      <m:e>
                        <m:d>
                          <m:dPr>
                            <m:begChr m:val="|"/>
                            <m:endChr m:val="|"/>
                            <m:ctrlPr>
                              <w:rPr>
                                <w:rFonts w:ascii="Cambria Math" w:hAnsi="Cambria Math"/>
                                <w:bCs/>
                                <w:i/>
                                <w:noProof/>
                                <w:color w:val="111111"/>
                                <w:sz w:val="24"/>
                                <w:szCs w:val="24"/>
                                <w:lang w:eastAsia="ja-JP"/>
                              </w:rPr>
                            </m:ctrlPr>
                          </m:dPr>
                          <m:e>
                            <m:r>
                              <m:rPr>
                                <m:sty m:val="p"/>
                              </m:rPr>
                              <w:rPr>
                                <w:rFonts w:ascii="Cambria Math" w:hAnsi="Cambria Math"/>
                                <w:noProof/>
                                <w:color w:val="111111"/>
                                <w:sz w:val="24"/>
                                <w:szCs w:val="24"/>
                                <w:lang w:eastAsia="ja-JP"/>
                              </w:rPr>
                              <m:t>∇</m:t>
                            </m:r>
                            <m:r>
                              <w:rPr>
                                <w:rFonts w:ascii="Cambria Math" w:hAnsi="Cambria Math"/>
                                <w:noProof/>
                                <w:color w:val="111111"/>
                                <w:sz w:val="24"/>
                                <w:szCs w:val="24"/>
                                <w:lang w:eastAsia="ja-JP"/>
                              </w:rPr>
                              <m:t>ϕ</m:t>
                            </m:r>
                          </m:e>
                        </m:d>
                      </m:e>
                      <m:sup>
                        <m:r>
                          <w:rPr>
                            <w:rFonts w:ascii="Cambria Math" w:hAnsi="Cambria Math"/>
                            <w:noProof/>
                            <w:color w:val="111111"/>
                            <w:sz w:val="24"/>
                            <w:szCs w:val="24"/>
                            <w:lang w:eastAsia="ja-JP"/>
                          </w:rPr>
                          <m:t>2</m:t>
                        </m:r>
                      </m:sup>
                    </m:sSup>
                  </m:e>
                </m:d>
              </m:e>
            </m:d>
          </m:e>
        </m:nary>
        <m:func>
          <m:funcPr>
            <m:ctrlPr>
              <w:rPr>
                <w:rFonts w:ascii="Cambria Math" w:hAnsi="Cambria Math"/>
                <w:bCs/>
                <w:i/>
                <w:noProof/>
                <w:color w:val="111111"/>
                <w:sz w:val="24"/>
                <w:szCs w:val="24"/>
                <w:lang w:eastAsia="ja-JP"/>
              </w:rPr>
            </m:ctrlPr>
          </m:funcPr>
          <m:fName>
            <m:r>
              <m:rPr>
                <m:sty m:val="p"/>
              </m:rPr>
              <w:rPr>
                <w:rFonts w:ascii="Cambria Math" w:hAnsi="Cambria Math"/>
                <w:noProof/>
                <w:color w:val="111111"/>
                <w:sz w:val="24"/>
                <w:szCs w:val="24"/>
              </w:rPr>
              <m:t>cos</m:t>
            </m:r>
          </m:fName>
          <m:e>
            <m:r>
              <w:rPr>
                <w:rFonts w:ascii="Cambria Math" w:hAnsi="Cambria Math"/>
                <w:noProof/>
                <w:color w:val="111111"/>
                <w:sz w:val="24"/>
                <w:szCs w:val="24"/>
                <w:lang w:eastAsia="ja-JP"/>
              </w:rPr>
              <m:t>θ</m:t>
            </m:r>
          </m:e>
        </m:func>
        <m:r>
          <w:rPr>
            <w:rFonts w:ascii="Cambria Math" w:hAnsi="Cambria Math"/>
            <w:noProof/>
            <w:color w:val="111111"/>
            <w:sz w:val="24"/>
            <w:szCs w:val="24"/>
            <w:lang w:eastAsia="ja-JP"/>
          </w:rPr>
          <m:t>RLdθ</m:t>
        </m:r>
      </m:oMath>
      <w:r w:rsidR="002E5BA7">
        <w:rPr>
          <w:bCs/>
          <w:noProof/>
          <w:color w:val="111111"/>
          <w:sz w:val="24"/>
          <w:szCs w:val="24"/>
          <w:lang w:eastAsia="ja-JP"/>
        </w:rPr>
        <w:t xml:space="preserve"> </w:t>
      </w:r>
      <w:r w:rsidR="002E5BA7">
        <w:rPr>
          <w:bCs/>
          <w:noProof/>
          <w:color w:val="111111"/>
          <w:sz w:val="24"/>
          <w:szCs w:val="24"/>
          <w:lang w:eastAsia="ja-JP"/>
        </w:rPr>
        <w:tab/>
      </w:r>
      <w:r w:rsidR="002E5BA7">
        <w:rPr>
          <w:bCs/>
          <w:noProof/>
          <w:color w:val="111111"/>
          <w:sz w:val="24"/>
          <w:szCs w:val="24"/>
          <w:lang w:eastAsia="ja-JP"/>
        </w:rPr>
        <w:tab/>
      </w:r>
      <w:r w:rsidR="002E5BA7">
        <w:rPr>
          <w:bCs/>
          <w:noProof/>
          <w:color w:val="111111"/>
          <w:sz w:val="24"/>
          <w:szCs w:val="24"/>
          <w:lang w:eastAsia="ja-JP"/>
        </w:rPr>
        <w:tab/>
      </w:r>
      <w:r w:rsidR="002E5BA7">
        <w:rPr>
          <w:bCs/>
          <w:noProof/>
          <w:color w:val="111111"/>
          <w:sz w:val="24"/>
          <w:szCs w:val="24"/>
          <w:lang w:eastAsia="ja-JP"/>
        </w:rPr>
        <w:tab/>
      </w:r>
    </w:p>
    <w:p w:rsidR="002E5BA7" w:rsidRDefault="002E5BA7" w:rsidP="002E5BA7">
      <w:pPr>
        <w:spacing w:line="360" w:lineRule="auto"/>
        <w:jc w:val="both"/>
        <w:rPr>
          <w:bCs/>
          <w:noProof/>
          <w:color w:val="111111"/>
          <w:sz w:val="24"/>
          <w:szCs w:val="24"/>
          <w:lang w:eastAsia="ja-JP"/>
        </w:rPr>
      </w:pPr>
    </w:p>
    <w:p w:rsidR="002E5BA7" w:rsidRDefault="00D55C7F" w:rsidP="002E5BA7">
      <w:pPr>
        <w:spacing w:line="360" w:lineRule="auto"/>
        <w:jc w:val="both"/>
        <w:rPr>
          <w:bCs/>
          <w:noProof/>
          <w:color w:val="111111"/>
          <w:sz w:val="24"/>
          <w:szCs w:val="24"/>
          <w:lang w:eastAsia="ja-JP"/>
        </w:rPr>
      </w:pPr>
      <m:oMath>
        <m:sSub>
          <m:sSubPr>
            <m:ctrlPr>
              <w:rPr>
                <w:rFonts w:ascii="Cambria Math" w:hAnsi="Cambria Math"/>
                <w:bCs/>
                <w:i/>
                <w:noProof/>
                <w:color w:val="111111"/>
                <w:sz w:val="24"/>
                <w:szCs w:val="24"/>
                <w:lang w:eastAsia="ja-JP"/>
              </w:rPr>
            </m:ctrlPr>
          </m:sSubPr>
          <m:e>
            <m:r>
              <w:rPr>
                <w:rFonts w:ascii="Cambria Math" w:hAnsi="Cambria Math"/>
                <w:noProof/>
                <w:color w:val="111111"/>
                <w:sz w:val="24"/>
                <w:szCs w:val="24"/>
                <w:lang w:eastAsia="ja-JP"/>
              </w:rPr>
              <m:t>F</m:t>
            </m:r>
          </m:e>
          <m:sub>
            <m:r>
              <w:rPr>
                <w:rFonts w:ascii="Cambria Math" w:hAnsi="Cambria Math"/>
                <w:noProof/>
                <w:color w:val="111111"/>
                <w:sz w:val="24"/>
                <w:szCs w:val="24"/>
                <w:lang w:eastAsia="ja-JP"/>
              </w:rPr>
              <m:t>x</m:t>
            </m:r>
          </m:sub>
        </m:sSub>
        <m:r>
          <w:rPr>
            <w:rFonts w:ascii="Cambria Math" w:hAnsi="Cambria Math"/>
            <w:noProof/>
            <w:color w:val="111111"/>
            <w:sz w:val="24"/>
            <w:szCs w:val="24"/>
            <w:lang w:eastAsia="ja-JP"/>
          </w:rPr>
          <m:t>=</m:t>
        </m:r>
        <m:nary>
          <m:naryPr>
            <m:limLoc m:val="undOvr"/>
            <m:ctrlPr>
              <w:rPr>
                <w:rFonts w:ascii="Cambria Math" w:hAnsi="Cambria Math"/>
                <w:bCs/>
                <w:i/>
                <w:noProof/>
                <w:color w:val="111111"/>
                <w:sz w:val="24"/>
                <w:szCs w:val="24"/>
                <w:lang w:eastAsia="ja-JP"/>
              </w:rPr>
            </m:ctrlPr>
          </m:naryPr>
          <m:sub>
            <m:r>
              <w:rPr>
                <w:rFonts w:ascii="Cambria Math" w:hAnsi="Cambria Math"/>
                <w:noProof/>
                <w:color w:val="111111"/>
                <w:sz w:val="24"/>
                <w:szCs w:val="24"/>
                <w:lang w:eastAsia="ja-JP"/>
              </w:rPr>
              <m:t>0</m:t>
            </m:r>
          </m:sub>
          <m:sup>
            <m:r>
              <w:rPr>
                <w:rFonts w:ascii="Cambria Math" w:hAnsi="Cambria Math"/>
                <w:noProof/>
                <w:color w:val="111111"/>
                <w:sz w:val="24"/>
                <w:szCs w:val="24"/>
                <w:lang w:eastAsia="ja-JP"/>
              </w:rPr>
              <m:t>2π</m:t>
            </m:r>
          </m:sup>
          <m:e>
            <m:d>
              <m:dPr>
                <m:begChr m:val="["/>
                <m:endChr m:val="]"/>
                <m:ctrlPr>
                  <w:rPr>
                    <w:rFonts w:ascii="Cambria Math" w:hAnsi="Cambria Math"/>
                    <w:bCs/>
                    <w:i/>
                    <w:noProof/>
                    <w:color w:val="111111"/>
                    <w:sz w:val="24"/>
                    <w:szCs w:val="24"/>
                    <w:lang w:eastAsia="ja-JP"/>
                  </w:rPr>
                </m:ctrlPr>
              </m:dPr>
              <m:e>
                <m:r>
                  <w:rPr>
                    <w:rFonts w:ascii="Cambria Math" w:hAnsi="Cambria Math"/>
                    <w:noProof/>
                    <w:color w:val="111111"/>
                    <w:sz w:val="24"/>
                    <w:szCs w:val="24"/>
                    <w:lang w:eastAsia="ja-JP"/>
                  </w:rPr>
                  <m:t>-ρ</m:t>
                </m:r>
                <m:d>
                  <m:dPr>
                    <m:begChr m:val="["/>
                    <m:endChr m:val="]"/>
                    <m:ctrlPr>
                      <w:rPr>
                        <w:rFonts w:ascii="Cambria Math" w:hAnsi="Cambria Math"/>
                        <w:bCs/>
                        <w:i/>
                        <w:noProof/>
                        <w:color w:val="111111"/>
                        <w:sz w:val="24"/>
                        <w:szCs w:val="24"/>
                        <w:lang w:eastAsia="ja-JP"/>
                      </w:rPr>
                    </m:ctrlPr>
                  </m:dPr>
                  <m:e>
                    <m:acc>
                      <m:accPr>
                        <m:chr m:val="̇"/>
                        <m:ctrlPr>
                          <w:rPr>
                            <w:rFonts w:ascii="Cambria Math" w:hAnsi="Cambria Math"/>
                            <w:bCs/>
                            <w:i/>
                            <w:noProof/>
                            <w:color w:val="111111"/>
                            <w:sz w:val="24"/>
                            <w:szCs w:val="24"/>
                            <w:lang w:eastAsia="ja-JP"/>
                          </w:rPr>
                        </m:ctrlPr>
                      </m:accPr>
                      <m:e>
                        <m:r>
                          <w:rPr>
                            <w:rFonts w:ascii="Cambria Math" w:hAnsi="Cambria Math"/>
                            <w:noProof/>
                            <w:color w:val="111111"/>
                            <w:sz w:val="24"/>
                            <w:szCs w:val="24"/>
                            <w:lang w:eastAsia="ja-JP"/>
                          </w:rPr>
                          <m:t>U</m:t>
                        </m:r>
                      </m:e>
                    </m:acc>
                    <m:r>
                      <w:rPr>
                        <w:rFonts w:ascii="Cambria Math" w:hAnsi="Cambria Math"/>
                        <w:noProof/>
                        <w:color w:val="111111"/>
                        <w:sz w:val="24"/>
                        <w:szCs w:val="24"/>
                        <w:lang w:eastAsia="ja-JP"/>
                      </w:rPr>
                      <m:t>R</m:t>
                    </m:r>
                    <m:func>
                      <m:funcPr>
                        <m:ctrlPr>
                          <w:rPr>
                            <w:rFonts w:ascii="Cambria Math" w:hAnsi="Cambria Math"/>
                            <w:bCs/>
                            <w:i/>
                            <w:noProof/>
                            <w:color w:val="111111"/>
                            <w:sz w:val="24"/>
                            <w:szCs w:val="24"/>
                            <w:lang w:eastAsia="ja-JP"/>
                          </w:rPr>
                        </m:ctrlPr>
                      </m:funcPr>
                      <m:fName>
                        <m:r>
                          <m:rPr>
                            <m:sty m:val="p"/>
                          </m:rPr>
                          <w:rPr>
                            <w:rFonts w:ascii="Cambria Math" w:hAnsi="Cambria Math"/>
                            <w:noProof/>
                            <w:color w:val="111111"/>
                            <w:sz w:val="24"/>
                            <w:szCs w:val="24"/>
                          </w:rPr>
                          <m:t>cos</m:t>
                        </m:r>
                      </m:fName>
                      <m:e>
                        <m:r>
                          <w:rPr>
                            <w:rFonts w:ascii="Cambria Math" w:hAnsi="Cambria Math"/>
                            <w:noProof/>
                            <w:color w:val="111111"/>
                            <w:sz w:val="24"/>
                            <w:szCs w:val="24"/>
                            <w:lang w:eastAsia="ja-JP"/>
                          </w:rPr>
                          <m:t>θ</m:t>
                        </m:r>
                      </m:e>
                    </m:func>
                    <m:r>
                      <w:rPr>
                        <w:rFonts w:ascii="Cambria Math" w:hAnsi="Cambria Math"/>
                        <w:noProof/>
                        <w:color w:val="111111"/>
                        <w:sz w:val="24"/>
                        <w:szCs w:val="24"/>
                        <w:lang w:eastAsia="ja-JP"/>
                      </w:rPr>
                      <m:t>+</m:t>
                    </m:r>
                    <m:f>
                      <m:fPr>
                        <m:ctrlPr>
                          <w:rPr>
                            <w:rFonts w:ascii="Cambria Math" w:hAnsi="Cambria Math"/>
                            <w:bCs/>
                            <w:i/>
                            <w:noProof/>
                            <w:color w:val="111111"/>
                            <w:sz w:val="24"/>
                            <w:szCs w:val="24"/>
                            <w:lang w:eastAsia="ja-JP"/>
                          </w:rPr>
                        </m:ctrlPr>
                      </m:fPr>
                      <m:num>
                        <m:r>
                          <w:rPr>
                            <w:rFonts w:ascii="Cambria Math" w:hAnsi="Cambria Math"/>
                            <w:noProof/>
                            <w:color w:val="111111"/>
                            <w:sz w:val="24"/>
                            <w:szCs w:val="24"/>
                            <w:lang w:eastAsia="ja-JP"/>
                          </w:rPr>
                          <m:t>1</m:t>
                        </m:r>
                      </m:num>
                      <m:den>
                        <m:r>
                          <w:rPr>
                            <w:rFonts w:ascii="Cambria Math" w:hAnsi="Cambria Math"/>
                            <w:noProof/>
                            <w:color w:val="111111"/>
                            <w:sz w:val="24"/>
                            <w:szCs w:val="24"/>
                            <w:lang w:eastAsia="ja-JP"/>
                          </w:rPr>
                          <m:t>2</m:t>
                        </m:r>
                      </m:den>
                    </m:f>
                    <m:sSup>
                      <m:sSupPr>
                        <m:ctrlPr>
                          <w:rPr>
                            <w:rFonts w:ascii="Cambria Math" w:hAnsi="Cambria Math"/>
                            <w:bCs/>
                            <w:i/>
                            <w:noProof/>
                            <w:color w:val="111111"/>
                            <w:sz w:val="24"/>
                            <w:szCs w:val="24"/>
                            <w:lang w:eastAsia="ja-JP"/>
                          </w:rPr>
                        </m:ctrlPr>
                      </m:sSupPr>
                      <m:e>
                        <m:r>
                          <w:rPr>
                            <w:rFonts w:ascii="Cambria Math" w:hAnsi="Cambria Math"/>
                            <w:noProof/>
                            <w:color w:val="111111"/>
                            <w:sz w:val="24"/>
                            <w:szCs w:val="24"/>
                            <w:lang w:eastAsia="ja-JP"/>
                          </w:rPr>
                          <m:t>U</m:t>
                        </m:r>
                      </m:e>
                      <m:sup>
                        <m:r>
                          <w:rPr>
                            <w:rFonts w:ascii="Cambria Math" w:hAnsi="Cambria Math"/>
                            <w:noProof/>
                            <w:color w:val="111111"/>
                            <w:sz w:val="24"/>
                            <w:szCs w:val="24"/>
                            <w:lang w:eastAsia="ja-JP"/>
                          </w:rPr>
                          <m:t>2</m:t>
                        </m:r>
                      </m:sup>
                    </m:sSup>
                  </m:e>
                </m:d>
              </m:e>
            </m:d>
          </m:e>
        </m:nary>
        <m:func>
          <m:funcPr>
            <m:ctrlPr>
              <w:rPr>
                <w:rFonts w:ascii="Cambria Math" w:hAnsi="Cambria Math"/>
                <w:bCs/>
                <w:i/>
                <w:noProof/>
                <w:color w:val="111111"/>
                <w:sz w:val="24"/>
                <w:szCs w:val="24"/>
                <w:lang w:eastAsia="ja-JP"/>
              </w:rPr>
            </m:ctrlPr>
          </m:funcPr>
          <m:fName>
            <m:r>
              <m:rPr>
                <m:sty m:val="p"/>
              </m:rPr>
              <w:rPr>
                <w:rFonts w:ascii="Cambria Math" w:hAnsi="Cambria Math"/>
                <w:noProof/>
                <w:color w:val="111111"/>
                <w:sz w:val="24"/>
                <w:szCs w:val="24"/>
              </w:rPr>
              <m:t>cos</m:t>
            </m:r>
          </m:fName>
          <m:e>
            <m:r>
              <w:rPr>
                <w:rFonts w:ascii="Cambria Math" w:hAnsi="Cambria Math"/>
                <w:noProof/>
                <w:color w:val="111111"/>
                <w:sz w:val="24"/>
                <w:szCs w:val="24"/>
                <w:lang w:eastAsia="ja-JP"/>
              </w:rPr>
              <m:t>θ</m:t>
            </m:r>
          </m:e>
        </m:func>
        <m:r>
          <w:rPr>
            <w:rFonts w:ascii="Cambria Math" w:hAnsi="Cambria Math"/>
            <w:noProof/>
            <w:color w:val="111111"/>
            <w:sz w:val="24"/>
            <w:szCs w:val="24"/>
            <w:lang w:eastAsia="ja-JP"/>
          </w:rPr>
          <m:t>RLdθ</m:t>
        </m:r>
      </m:oMath>
      <w:r w:rsidR="002E5BA7">
        <w:rPr>
          <w:bCs/>
          <w:noProof/>
          <w:color w:val="111111"/>
          <w:sz w:val="24"/>
          <w:szCs w:val="24"/>
          <w:lang w:eastAsia="ja-JP"/>
        </w:rPr>
        <w:t xml:space="preserve"> </w:t>
      </w:r>
      <w:r w:rsidR="002E5BA7">
        <w:rPr>
          <w:bCs/>
          <w:noProof/>
          <w:color w:val="111111"/>
          <w:sz w:val="24"/>
          <w:szCs w:val="24"/>
          <w:lang w:eastAsia="ja-JP"/>
        </w:rPr>
        <w:tab/>
      </w:r>
    </w:p>
    <w:p w:rsidR="002E5BA7" w:rsidRDefault="002E5BA7" w:rsidP="002E5BA7">
      <w:pPr>
        <w:spacing w:line="360" w:lineRule="auto"/>
        <w:jc w:val="both"/>
        <w:rPr>
          <w:bCs/>
          <w:noProof/>
          <w:color w:val="111111"/>
          <w:sz w:val="24"/>
          <w:szCs w:val="24"/>
          <w:lang w:eastAsia="ja-JP"/>
        </w:rPr>
      </w:pPr>
    </w:p>
    <w:p w:rsidR="002E5BA7" w:rsidRDefault="00D55C7F" w:rsidP="002E5BA7">
      <w:pPr>
        <w:spacing w:line="360" w:lineRule="auto"/>
        <w:jc w:val="both"/>
        <w:rPr>
          <w:bCs/>
          <w:noProof/>
          <w:color w:val="111111"/>
          <w:sz w:val="24"/>
          <w:szCs w:val="24"/>
          <w:lang w:eastAsia="ja-JP"/>
        </w:rPr>
      </w:pPr>
      <m:oMath>
        <m:sSub>
          <m:sSubPr>
            <m:ctrlPr>
              <w:rPr>
                <w:rFonts w:ascii="Cambria Math" w:hAnsi="Cambria Math"/>
                <w:bCs/>
                <w:i/>
                <w:noProof/>
                <w:color w:val="111111"/>
                <w:sz w:val="24"/>
                <w:szCs w:val="24"/>
                <w:lang w:eastAsia="ja-JP"/>
              </w:rPr>
            </m:ctrlPr>
          </m:sSubPr>
          <m:e>
            <m:r>
              <w:rPr>
                <w:rFonts w:ascii="Cambria Math" w:hAnsi="Cambria Math"/>
                <w:noProof/>
                <w:color w:val="111111"/>
                <w:sz w:val="24"/>
                <w:szCs w:val="24"/>
                <w:lang w:eastAsia="ja-JP"/>
              </w:rPr>
              <m:t>F</m:t>
            </m:r>
          </m:e>
          <m:sub>
            <m:r>
              <w:rPr>
                <w:rFonts w:ascii="Cambria Math" w:hAnsi="Cambria Math"/>
                <w:noProof/>
                <w:color w:val="111111"/>
                <w:sz w:val="24"/>
                <w:szCs w:val="24"/>
                <w:lang w:eastAsia="ja-JP"/>
              </w:rPr>
              <m:t>x</m:t>
            </m:r>
          </m:sub>
        </m:sSub>
        <m:r>
          <w:rPr>
            <w:rFonts w:ascii="Cambria Math" w:hAnsi="Cambria Math"/>
            <w:noProof/>
            <w:color w:val="111111"/>
            <w:sz w:val="24"/>
            <w:szCs w:val="24"/>
            <w:lang w:eastAsia="ja-JP"/>
          </w:rPr>
          <m:t>=-ρ∙RL∙</m:t>
        </m:r>
        <m:acc>
          <m:accPr>
            <m:chr m:val="̇"/>
            <m:ctrlPr>
              <w:rPr>
                <w:rFonts w:ascii="Cambria Math" w:hAnsi="Cambria Math"/>
                <w:bCs/>
                <w:i/>
                <w:noProof/>
                <w:color w:val="111111"/>
                <w:sz w:val="24"/>
                <w:szCs w:val="24"/>
                <w:lang w:eastAsia="ja-JP"/>
              </w:rPr>
            </m:ctrlPr>
          </m:accPr>
          <m:e>
            <m:r>
              <w:rPr>
                <w:rFonts w:ascii="Cambria Math" w:hAnsi="Cambria Math"/>
                <w:noProof/>
                <w:color w:val="111111"/>
                <w:sz w:val="24"/>
                <w:szCs w:val="24"/>
                <w:lang w:eastAsia="ja-JP"/>
              </w:rPr>
              <m:t>U</m:t>
            </m:r>
          </m:e>
        </m:acc>
        <m:r>
          <w:rPr>
            <w:rFonts w:ascii="Cambria Math" w:hAnsi="Cambria Math"/>
            <w:noProof/>
            <w:color w:val="111111"/>
            <w:sz w:val="24"/>
            <w:szCs w:val="24"/>
            <w:lang w:eastAsia="ja-JP"/>
          </w:rPr>
          <m:t>R</m:t>
        </m:r>
        <m:limLow>
          <m:limLowPr>
            <m:ctrlPr>
              <w:rPr>
                <w:rFonts w:ascii="Cambria Math" w:hAnsi="Cambria Math"/>
                <w:bCs/>
                <w:i/>
                <w:noProof/>
                <w:color w:val="111111"/>
                <w:sz w:val="24"/>
                <w:szCs w:val="24"/>
                <w:lang w:eastAsia="ja-JP"/>
              </w:rPr>
            </m:ctrlPr>
          </m:limLowPr>
          <m:e>
            <m:groupChr>
              <m:groupChrPr>
                <m:ctrlPr>
                  <w:rPr>
                    <w:rFonts w:ascii="Cambria Math" w:hAnsi="Cambria Math"/>
                    <w:bCs/>
                    <w:i/>
                    <w:noProof/>
                    <w:color w:val="111111"/>
                    <w:sz w:val="24"/>
                    <w:szCs w:val="24"/>
                    <w:lang w:eastAsia="ja-JP"/>
                  </w:rPr>
                </m:ctrlPr>
              </m:groupChrPr>
              <m:e>
                <m:nary>
                  <m:naryPr>
                    <m:limLoc m:val="subSup"/>
                    <m:ctrlPr>
                      <w:rPr>
                        <w:rFonts w:ascii="Cambria Math" w:hAnsi="Cambria Math"/>
                        <w:bCs/>
                        <w:i/>
                        <w:noProof/>
                        <w:color w:val="111111"/>
                        <w:sz w:val="24"/>
                        <w:szCs w:val="24"/>
                        <w:lang w:eastAsia="ja-JP"/>
                      </w:rPr>
                    </m:ctrlPr>
                  </m:naryPr>
                  <m:sub>
                    <m:r>
                      <w:rPr>
                        <w:rFonts w:ascii="Cambria Math" w:hAnsi="Cambria Math"/>
                        <w:noProof/>
                        <w:color w:val="111111"/>
                        <w:sz w:val="24"/>
                        <w:szCs w:val="24"/>
                        <w:lang w:eastAsia="ja-JP"/>
                      </w:rPr>
                      <m:t>0</m:t>
                    </m:r>
                  </m:sub>
                  <m:sup>
                    <m:r>
                      <w:rPr>
                        <w:rFonts w:ascii="Cambria Math" w:hAnsi="Cambria Math"/>
                        <w:noProof/>
                        <w:color w:val="111111"/>
                        <w:sz w:val="24"/>
                        <w:szCs w:val="24"/>
                        <w:lang w:eastAsia="ja-JP"/>
                      </w:rPr>
                      <m:t>2π</m:t>
                    </m:r>
                  </m:sup>
                  <m:e>
                    <m:func>
                      <m:funcPr>
                        <m:ctrlPr>
                          <w:rPr>
                            <w:rFonts w:ascii="Cambria Math" w:hAnsi="Cambria Math"/>
                            <w:bCs/>
                            <w:i/>
                            <w:noProof/>
                            <w:color w:val="111111"/>
                            <w:sz w:val="24"/>
                            <w:szCs w:val="24"/>
                            <w:lang w:eastAsia="ja-JP"/>
                          </w:rPr>
                        </m:ctrlPr>
                      </m:funcPr>
                      <m:fName>
                        <m:sSup>
                          <m:sSupPr>
                            <m:ctrlPr>
                              <w:rPr>
                                <w:rFonts w:ascii="Cambria Math" w:hAnsi="Cambria Math"/>
                                <w:bCs/>
                                <w:i/>
                                <w:noProof/>
                                <w:color w:val="111111"/>
                                <w:sz w:val="24"/>
                                <w:szCs w:val="24"/>
                                <w:lang w:eastAsia="ja-JP"/>
                              </w:rPr>
                            </m:ctrlPr>
                          </m:sSupPr>
                          <m:e>
                            <m:r>
                              <m:rPr>
                                <m:sty m:val="p"/>
                              </m:rPr>
                              <w:rPr>
                                <w:rFonts w:ascii="Cambria Math" w:hAnsi="Cambria Math"/>
                                <w:noProof/>
                                <w:color w:val="111111"/>
                                <w:sz w:val="24"/>
                                <w:szCs w:val="24"/>
                              </w:rPr>
                              <m:t>cos</m:t>
                            </m:r>
                          </m:e>
                          <m:sup>
                            <m:r>
                              <w:rPr>
                                <w:rFonts w:ascii="Cambria Math" w:hAnsi="Cambria Math"/>
                                <w:noProof/>
                                <w:color w:val="111111"/>
                                <w:sz w:val="24"/>
                                <w:szCs w:val="24"/>
                                <w:lang w:eastAsia="ja-JP"/>
                              </w:rPr>
                              <m:t>2</m:t>
                            </m:r>
                          </m:sup>
                        </m:sSup>
                      </m:fName>
                      <m:e>
                        <m:r>
                          <w:rPr>
                            <w:rFonts w:ascii="Cambria Math" w:hAnsi="Cambria Math"/>
                            <w:noProof/>
                            <w:color w:val="111111"/>
                            <w:sz w:val="24"/>
                            <w:szCs w:val="24"/>
                            <w:lang w:eastAsia="ja-JP"/>
                          </w:rPr>
                          <m:t>θ</m:t>
                        </m:r>
                      </m:e>
                    </m:func>
                    <m:r>
                      <w:rPr>
                        <w:rFonts w:ascii="Cambria Math" w:hAnsi="Cambria Math"/>
                        <w:noProof/>
                        <w:color w:val="111111"/>
                        <w:sz w:val="24"/>
                        <w:szCs w:val="24"/>
                        <w:lang w:eastAsia="ja-JP"/>
                      </w:rPr>
                      <m:t>dθ</m:t>
                    </m:r>
                  </m:e>
                </m:nary>
              </m:e>
            </m:groupChr>
          </m:e>
          <m:lim>
            <m:r>
              <w:rPr>
                <w:rFonts w:ascii="Cambria Math" w:hAnsi="Cambria Math"/>
                <w:noProof/>
                <w:color w:val="111111"/>
                <w:sz w:val="24"/>
                <w:szCs w:val="24"/>
                <w:lang w:eastAsia="ja-JP"/>
              </w:rPr>
              <m:t>=π</m:t>
            </m:r>
          </m:lim>
        </m:limLow>
        <m:r>
          <w:rPr>
            <w:rFonts w:ascii="Cambria Math" w:hAnsi="Cambria Math"/>
            <w:noProof/>
            <w:color w:val="111111"/>
            <w:sz w:val="24"/>
            <w:szCs w:val="24"/>
            <w:lang w:eastAsia="ja-JP"/>
          </w:rPr>
          <m:t>-ρ∙RL∙</m:t>
        </m:r>
        <m:f>
          <m:fPr>
            <m:ctrlPr>
              <w:rPr>
                <w:rFonts w:ascii="Cambria Math" w:hAnsi="Cambria Math"/>
                <w:bCs/>
                <w:i/>
                <w:noProof/>
                <w:color w:val="111111"/>
                <w:sz w:val="24"/>
                <w:szCs w:val="24"/>
                <w:lang w:eastAsia="ja-JP"/>
              </w:rPr>
            </m:ctrlPr>
          </m:fPr>
          <m:num>
            <m:r>
              <w:rPr>
                <w:rFonts w:ascii="Cambria Math" w:hAnsi="Cambria Math"/>
                <w:noProof/>
                <w:color w:val="111111"/>
                <w:sz w:val="24"/>
                <w:szCs w:val="24"/>
                <w:lang w:eastAsia="ja-JP"/>
              </w:rPr>
              <m:t>1</m:t>
            </m:r>
          </m:num>
          <m:den>
            <m:r>
              <w:rPr>
                <w:rFonts w:ascii="Cambria Math" w:hAnsi="Cambria Math"/>
                <w:noProof/>
                <w:color w:val="111111"/>
                <w:sz w:val="24"/>
                <w:szCs w:val="24"/>
                <w:lang w:eastAsia="ja-JP"/>
              </w:rPr>
              <m:t>2</m:t>
            </m:r>
          </m:den>
        </m:f>
        <m:sSup>
          <m:sSupPr>
            <m:ctrlPr>
              <w:rPr>
                <w:rFonts w:ascii="Cambria Math" w:hAnsi="Cambria Math"/>
                <w:bCs/>
                <w:i/>
                <w:noProof/>
                <w:color w:val="111111"/>
                <w:sz w:val="24"/>
                <w:szCs w:val="24"/>
                <w:lang w:eastAsia="ja-JP"/>
              </w:rPr>
            </m:ctrlPr>
          </m:sSupPr>
          <m:e>
            <m:r>
              <w:rPr>
                <w:rFonts w:ascii="Cambria Math" w:hAnsi="Cambria Math"/>
                <w:noProof/>
                <w:color w:val="111111"/>
                <w:sz w:val="24"/>
                <w:szCs w:val="24"/>
                <w:lang w:eastAsia="ja-JP"/>
              </w:rPr>
              <m:t>U</m:t>
            </m:r>
          </m:e>
          <m:sup>
            <m:r>
              <w:rPr>
                <w:rFonts w:ascii="Cambria Math" w:hAnsi="Cambria Math"/>
                <w:noProof/>
                <w:color w:val="111111"/>
                <w:sz w:val="24"/>
                <w:szCs w:val="24"/>
                <w:lang w:eastAsia="ja-JP"/>
              </w:rPr>
              <m:t>2</m:t>
            </m:r>
          </m:sup>
        </m:sSup>
        <m:limLow>
          <m:limLowPr>
            <m:ctrlPr>
              <w:rPr>
                <w:rFonts w:ascii="Cambria Math" w:hAnsi="Cambria Math"/>
                <w:bCs/>
                <w:i/>
                <w:noProof/>
                <w:color w:val="111111"/>
                <w:sz w:val="24"/>
                <w:szCs w:val="24"/>
                <w:lang w:eastAsia="ja-JP"/>
              </w:rPr>
            </m:ctrlPr>
          </m:limLowPr>
          <m:e>
            <m:groupChr>
              <m:groupChrPr>
                <m:ctrlPr>
                  <w:rPr>
                    <w:rFonts w:ascii="Cambria Math" w:hAnsi="Cambria Math"/>
                    <w:bCs/>
                    <w:i/>
                    <w:noProof/>
                    <w:color w:val="111111"/>
                    <w:sz w:val="24"/>
                    <w:szCs w:val="24"/>
                    <w:lang w:eastAsia="ja-JP"/>
                  </w:rPr>
                </m:ctrlPr>
              </m:groupChrPr>
              <m:e>
                <m:nary>
                  <m:naryPr>
                    <m:limLoc m:val="subSup"/>
                    <m:ctrlPr>
                      <w:rPr>
                        <w:rFonts w:ascii="Cambria Math" w:hAnsi="Cambria Math"/>
                        <w:bCs/>
                        <w:i/>
                        <w:noProof/>
                        <w:color w:val="111111"/>
                        <w:sz w:val="24"/>
                        <w:szCs w:val="24"/>
                        <w:lang w:eastAsia="ja-JP"/>
                      </w:rPr>
                    </m:ctrlPr>
                  </m:naryPr>
                  <m:sub>
                    <m:r>
                      <w:rPr>
                        <w:rFonts w:ascii="Cambria Math" w:hAnsi="Cambria Math"/>
                        <w:noProof/>
                        <w:color w:val="111111"/>
                        <w:sz w:val="24"/>
                        <w:szCs w:val="24"/>
                        <w:lang w:eastAsia="ja-JP"/>
                      </w:rPr>
                      <m:t>0</m:t>
                    </m:r>
                  </m:sub>
                  <m:sup>
                    <m:r>
                      <w:rPr>
                        <w:rFonts w:ascii="Cambria Math" w:hAnsi="Cambria Math"/>
                        <w:noProof/>
                        <w:color w:val="111111"/>
                        <w:sz w:val="24"/>
                        <w:szCs w:val="24"/>
                        <w:lang w:eastAsia="ja-JP"/>
                      </w:rPr>
                      <m:t>2π</m:t>
                    </m:r>
                  </m:sup>
                  <m:e>
                    <m:func>
                      <m:funcPr>
                        <m:ctrlPr>
                          <w:rPr>
                            <w:rFonts w:ascii="Cambria Math" w:hAnsi="Cambria Math"/>
                            <w:bCs/>
                            <w:i/>
                            <w:noProof/>
                            <w:color w:val="111111"/>
                            <w:sz w:val="24"/>
                            <w:szCs w:val="24"/>
                            <w:lang w:eastAsia="ja-JP"/>
                          </w:rPr>
                        </m:ctrlPr>
                      </m:funcPr>
                      <m:fName>
                        <m:r>
                          <m:rPr>
                            <m:sty m:val="p"/>
                          </m:rPr>
                          <w:rPr>
                            <w:rFonts w:ascii="Cambria Math" w:hAnsi="Cambria Math"/>
                            <w:noProof/>
                            <w:color w:val="111111"/>
                            <w:sz w:val="24"/>
                            <w:szCs w:val="24"/>
                          </w:rPr>
                          <m:t>cos</m:t>
                        </m:r>
                      </m:fName>
                      <m:e>
                        <m:r>
                          <w:rPr>
                            <w:rFonts w:ascii="Cambria Math" w:hAnsi="Cambria Math"/>
                            <w:noProof/>
                            <w:color w:val="111111"/>
                            <w:sz w:val="24"/>
                            <w:szCs w:val="24"/>
                            <w:lang w:eastAsia="ja-JP"/>
                          </w:rPr>
                          <m:t>θ</m:t>
                        </m:r>
                      </m:e>
                    </m:func>
                    <m:r>
                      <w:rPr>
                        <w:rFonts w:ascii="Cambria Math" w:hAnsi="Cambria Math"/>
                        <w:noProof/>
                        <w:color w:val="111111"/>
                        <w:sz w:val="24"/>
                        <w:szCs w:val="24"/>
                        <w:lang w:eastAsia="ja-JP"/>
                      </w:rPr>
                      <m:t>dθ</m:t>
                    </m:r>
                  </m:e>
                </m:nary>
              </m:e>
            </m:groupChr>
          </m:e>
          <m:lim>
            <m:r>
              <w:rPr>
                <w:rFonts w:ascii="Cambria Math" w:hAnsi="Cambria Math"/>
                <w:noProof/>
                <w:color w:val="111111"/>
                <w:sz w:val="24"/>
                <w:szCs w:val="24"/>
                <w:lang w:eastAsia="ja-JP"/>
              </w:rPr>
              <m:t>=0</m:t>
            </m:r>
          </m:lim>
        </m:limLow>
      </m:oMath>
      <w:r w:rsidR="002E5BA7">
        <w:rPr>
          <w:bCs/>
          <w:noProof/>
          <w:color w:val="111111"/>
          <w:sz w:val="24"/>
          <w:szCs w:val="24"/>
          <w:lang w:eastAsia="ja-JP"/>
        </w:rPr>
        <w:t xml:space="preserve"> </w:t>
      </w:r>
      <w:r w:rsidR="002E5BA7">
        <w:rPr>
          <w:bCs/>
          <w:noProof/>
          <w:color w:val="111111"/>
          <w:sz w:val="24"/>
          <w:szCs w:val="24"/>
          <w:lang w:eastAsia="ja-JP"/>
        </w:rPr>
        <w:tab/>
      </w:r>
    </w:p>
    <w:p w:rsidR="00832030" w:rsidRDefault="00832030" w:rsidP="002E5BA7">
      <w:pPr>
        <w:spacing w:line="360" w:lineRule="auto"/>
        <w:jc w:val="both"/>
        <w:rPr>
          <w:bCs/>
          <w:noProof/>
          <w:color w:val="111111"/>
          <w:sz w:val="24"/>
          <w:szCs w:val="24"/>
          <w:lang w:eastAsia="ja-JP"/>
        </w:rPr>
      </w:pPr>
    </w:p>
    <w:p w:rsidR="00832030" w:rsidRDefault="00D55C7F" w:rsidP="00832030">
      <w:pPr>
        <w:spacing w:line="360" w:lineRule="auto"/>
        <w:jc w:val="both"/>
        <w:rPr>
          <w:bCs/>
          <w:noProof/>
          <w:color w:val="111111"/>
          <w:sz w:val="24"/>
          <w:szCs w:val="24"/>
          <w:lang w:eastAsia="ja-JP"/>
        </w:rPr>
      </w:pPr>
      <m:oMath>
        <m:sSub>
          <m:sSubPr>
            <m:ctrlPr>
              <w:rPr>
                <w:rFonts w:ascii="Cambria Math" w:hAnsi="Cambria Math"/>
                <w:bCs/>
                <w:i/>
                <w:noProof/>
                <w:color w:val="111111"/>
                <w:sz w:val="24"/>
                <w:szCs w:val="24"/>
                <w:lang w:eastAsia="ja-JP"/>
              </w:rPr>
            </m:ctrlPr>
          </m:sSubPr>
          <m:e>
            <m:r>
              <w:rPr>
                <w:rFonts w:ascii="Cambria Math" w:hAnsi="Cambria Math"/>
                <w:noProof/>
                <w:color w:val="111111"/>
                <w:sz w:val="24"/>
                <w:szCs w:val="24"/>
                <w:lang w:eastAsia="ja-JP"/>
              </w:rPr>
              <m:t>F</m:t>
            </m:r>
          </m:e>
          <m:sub>
            <m:r>
              <w:rPr>
                <w:rFonts w:ascii="Cambria Math" w:hAnsi="Cambria Math"/>
                <w:noProof/>
                <w:color w:val="111111"/>
                <w:sz w:val="24"/>
                <w:szCs w:val="24"/>
                <w:lang w:eastAsia="ja-JP"/>
              </w:rPr>
              <m:t>x</m:t>
            </m:r>
          </m:sub>
        </m:sSub>
        <m:r>
          <w:rPr>
            <w:rFonts w:ascii="Cambria Math" w:hAnsi="Cambria Math"/>
            <w:noProof/>
            <w:color w:val="111111"/>
            <w:sz w:val="24"/>
            <w:szCs w:val="24"/>
            <w:lang w:eastAsia="ja-JP"/>
          </w:rPr>
          <m:t>=-ρπ</m:t>
        </m:r>
        <m:sSup>
          <m:sSupPr>
            <m:ctrlPr>
              <w:rPr>
                <w:rFonts w:ascii="Cambria Math" w:hAnsi="Cambria Math"/>
                <w:bCs/>
                <w:i/>
                <w:noProof/>
                <w:color w:val="111111"/>
                <w:sz w:val="24"/>
                <w:szCs w:val="24"/>
                <w:lang w:eastAsia="ja-JP"/>
              </w:rPr>
            </m:ctrlPr>
          </m:sSupPr>
          <m:e>
            <m:r>
              <w:rPr>
                <w:rFonts w:ascii="Cambria Math" w:hAnsi="Cambria Math"/>
                <w:noProof/>
                <w:color w:val="111111"/>
                <w:sz w:val="24"/>
                <w:szCs w:val="24"/>
                <w:lang w:eastAsia="ja-JP"/>
              </w:rPr>
              <m:t>R</m:t>
            </m:r>
          </m:e>
          <m:sup>
            <m:r>
              <w:rPr>
                <w:rFonts w:ascii="Cambria Math" w:hAnsi="Cambria Math"/>
                <w:noProof/>
                <w:color w:val="111111"/>
                <w:sz w:val="24"/>
                <w:szCs w:val="24"/>
                <w:lang w:eastAsia="ja-JP"/>
              </w:rPr>
              <m:t>2</m:t>
            </m:r>
          </m:sup>
        </m:sSup>
        <m:r>
          <w:rPr>
            <w:rFonts w:ascii="Cambria Math" w:hAnsi="Cambria Math"/>
            <w:noProof/>
            <w:color w:val="111111"/>
            <w:sz w:val="24"/>
            <w:szCs w:val="24"/>
            <w:lang w:eastAsia="ja-JP"/>
          </w:rPr>
          <m:t>L</m:t>
        </m:r>
        <m:acc>
          <m:accPr>
            <m:chr m:val="̇"/>
            <m:ctrlPr>
              <w:rPr>
                <w:rFonts w:ascii="Cambria Math" w:hAnsi="Cambria Math"/>
                <w:bCs/>
                <w:i/>
                <w:noProof/>
                <w:color w:val="111111"/>
                <w:sz w:val="24"/>
                <w:szCs w:val="24"/>
                <w:lang w:eastAsia="ja-JP"/>
              </w:rPr>
            </m:ctrlPr>
          </m:accPr>
          <m:e>
            <m:r>
              <w:rPr>
                <w:rFonts w:ascii="Cambria Math" w:hAnsi="Cambria Math"/>
                <w:noProof/>
                <w:color w:val="111111"/>
                <w:sz w:val="24"/>
                <w:szCs w:val="24"/>
                <w:lang w:eastAsia="ja-JP"/>
              </w:rPr>
              <m:t>U</m:t>
            </m:r>
          </m:e>
        </m:acc>
      </m:oMath>
      <w:r w:rsidR="00832030">
        <w:rPr>
          <w:bCs/>
          <w:noProof/>
          <w:color w:val="111111"/>
          <w:sz w:val="24"/>
          <w:szCs w:val="24"/>
          <w:lang w:eastAsia="ja-JP"/>
        </w:rPr>
        <w:t xml:space="preserve"> </w:t>
      </w:r>
      <w:r w:rsidR="00832030">
        <w:rPr>
          <w:bCs/>
          <w:noProof/>
          <w:color w:val="111111"/>
          <w:sz w:val="24"/>
          <w:szCs w:val="24"/>
          <w:lang w:eastAsia="ja-JP"/>
        </w:rPr>
        <w:tab/>
      </w:r>
    </w:p>
    <w:p w:rsidR="002E5BA7" w:rsidRDefault="00832030" w:rsidP="002E5BA7">
      <w:pPr>
        <w:spacing w:line="360" w:lineRule="auto"/>
        <w:jc w:val="both"/>
        <w:rPr>
          <w:bCs/>
          <w:noProof/>
          <w:color w:val="111111"/>
          <w:sz w:val="24"/>
          <w:szCs w:val="24"/>
          <w:lang w:eastAsia="ja-JP"/>
        </w:rPr>
      </w:pPr>
      <w:r>
        <w:rPr>
          <w:bCs/>
          <w:noProof/>
          <w:color w:val="111111"/>
          <w:sz w:val="24"/>
          <w:szCs w:val="24"/>
          <w:lang w:eastAsia="ja-JP"/>
        </w:rPr>
        <w:tab/>
      </w:r>
      <w:r w:rsidR="002E5BA7">
        <w:rPr>
          <w:bCs/>
          <w:noProof/>
          <w:color w:val="111111"/>
          <w:sz w:val="24"/>
          <w:szCs w:val="24"/>
          <w:lang w:eastAsia="ja-JP"/>
        </w:rPr>
        <w:tab/>
      </w:r>
      <w:r>
        <w:rPr>
          <w:bCs/>
          <w:noProof/>
          <w:color w:val="111111"/>
          <w:sz w:val="24"/>
          <w:szCs w:val="24"/>
          <w:lang w:eastAsia="ja-JP"/>
        </w:rPr>
        <w:tab/>
      </w:r>
      <w:r>
        <w:rPr>
          <w:bCs/>
          <w:noProof/>
          <w:color w:val="111111"/>
          <w:sz w:val="24"/>
          <w:szCs w:val="24"/>
          <w:lang w:eastAsia="ja-JP"/>
        </w:rPr>
        <w:tab/>
      </w:r>
      <w:r>
        <w:rPr>
          <w:bCs/>
          <w:noProof/>
          <w:color w:val="111111"/>
          <w:sz w:val="24"/>
          <w:szCs w:val="24"/>
          <w:lang w:eastAsia="ja-JP"/>
        </w:rPr>
        <w:tab/>
      </w:r>
      <w:r>
        <w:rPr>
          <w:bCs/>
          <w:noProof/>
          <w:color w:val="111111"/>
          <w:sz w:val="24"/>
          <w:szCs w:val="24"/>
          <w:lang w:eastAsia="ja-JP"/>
        </w:rPr>
        <w:tab/>
      </w:r>
      <w:r>
        <w:rPr>
          <w:bCs/>
          <w:noProof/>
          <w:color w:val="111111"/>
          <w:sz w:val="24"/>
          <w:szCs w:val="24"/>
          <w:lang w:eastAsia="ja-JP"/>
        </w:rPr>
        <w:tab/>
      </w:r>
      <w:r>
        <w:rPr>
          <w:bCs/>
          <w:noProof/>
          <w:color w:val="111111"/>
          <w:sz w:val="24"/>
          <w:szCs w:val="24"/>
          <w:lang w:eastAsia="ja-JP"/>
        </w:rPr>
        <w:tab/>
      </w:r>
      <w:r>
        <w:rPr>
          <w:bCs/>
          <w:noProof/>
          <w:color w:val="111111"/>
          <w:sz w:val="24"/>
          <w:szCs w:val="24"/>
          <w:lang w:eastAsia="ja-JP"/>
        </w:rPr>
        <w:tab/>
      </w:r>
      <w:r>
        <w:rPr>
          <w:bCs/>
          <w:noProof/>
          <w:color w:val="111111"/>
          <w:sz w:val="24"/>
          <w:szCs w:val="24"/>
          <w:lang w:eastAsia="ja-JP"/>
        </w:rPr>
        <w:tab/>
      </w:r>
      <w:r>
        <w:rPr>
          <w:bCs/>
          <w:noProof/>
          <w:color w:val="111111"/>
          <w:sz w:val="24"/>
          <w:szCs w:val="24"/>
          <w:lang w:eastAsia="ja-JP"/>
        </w:rPr>
        <w:tab/>
      </w:r>
      <w:r w:rsidR="002E5BA7">
        <w:rPr>
          <w:bCs/>
          <w:noProof/>
          <w:color w:val="111111"/>
          <w:sz w:val="24"/>
          <w:szCs w:val="24"/>
          <w:lang w:eastAsia="ja-JP"/>
        </w:rPr>
        <w:t>(10.18)</w:t>
      </w:r>
    </w:p>
    <w:p w:rsidR="002E5BA7" w:rsidRDefault="002E5BA7" w:rsidP="002E5BA7">
      <w:pPr>
        <w:spacing w:line="360" w:lineRule="auto"/>
        <w:jc w:val="both"/>
        <w:rPr>
          <w:bCs/>
          <w:noProof/>
          <w:color w:val="111111"/>
          <w:sz w:val="24"/>
          <w:szCs w:val="24"/>
          <w:lang w:eastAsia="ja-JP"/>
        </w:rPr>
      </w:pPr>
    </w:p>
    <w:p w:rsidR="000B282A" w:rsidRDefault="00832030" w:rsidP="00832030">
      <w:pPr>
        <w:spacing w:line="360" w:lineRule="auto"/>
        <w:jc w:val="both"/>
        <w:rPr>
          <w:bCs/>
          <w:noProof/>
          <w:color w:val="111111"/>
          <w:sz w:val="24"/>
          <w:szCs w:val="24"/>
          <w:lang w:eastAsia="ja-JP"/>
        </w:rPr>
      </w:pPr>
      <w:r w:rsidRPr="00832030">
        <w:rPr>
          <w:bCs/>
          <w:noProof/>
          <w:color w:val="111111"/>
          <w:sz w:val="24"/>
          <w:szCs w:val="24"/>
          <w:lang w:eastAsia="ja-JP"/>
        </w:rPr>
        <w:t>Where</w:t>
      </w:r>
      <w:r>
        <w:rPr>
          <w:bCs/>
          <w:noProof/>
          <w:color w:val="111111"/>
          <w:sz w:val="24"/>
          <w:szCs w:val="24"/>
          <w:lang w:eastAsia="ja-JP"/>
        </w:rPr>
        <w:t xml:space="preserve">; </w:t>
      </w:r>
      <m:oMath>
        <m:r>
          <w:rPr>
            <w:rFonts w:ascii="Cambria Math" w:hAnsi="Cambria Math"/>
            <w:noProof/>
            <w:color w:val="111111"/>
            <w:sz w:val="24"/>
            <w:szCs w:val="24"/>
            <w:lang w:eastAsia="ja-JP"/>
          </w:rPr>
          <m:t xml:space="preserve">a = </m:t>
        </m:r>
        <m:acc>
          <m:accPr>
            <m:chr m:val="̇"/>
            <m:ctrlPr>
              <w:rPr>
                <w:rFonts w:ascii="Cambria Math" w:hAnsi="Cambria Math"/>
                <w:bCs/>
                <w:i/>
                <w:noProof/>
                <w:color w:val="111111"/>
                <w:sz w:val="24"/>
                <w:szCs w:val="24"/>
                <w:lang w:eastAsia="ja-JP"/>
              </w:rPr>
            </m:ctrlPr>
          </m:accPr>
          <m:e>
            <m:r>
              <w:rPr>
                <w:rFonts w:ascii="Cambria Math" w:hAnsi="Cambria Math"/>
                <w:noProof/>
                <w:color w:val="111111"/>
                <w:sz w:val="24"/>
                <w:szCs w:val="24"/>
                <w:lang w:eastAsia="ja-JP"/>
              </w:rPr>
              <m:t>U</m:t>
            </m:r>
          </m:e>
        </m:acc>
      </m:oMath>
      <w:r w:rsidRPr="00832030">
        <w:rPr>
          <w:bCs/>
          <w:noProof/>
          <w:color w:val="111111"/>
          <w:sz w:val="24"/>
          <w:szCs w:val="24"/>
          <w:lang w:eastAsia="ja-JP"/>
        </w:rPr>
        <w:t xml:space="preserve"> is the acceleration of the body, and the negative sign indicates that the force is in the negative</w:t>
      </w:r>
      <w:r>
        <w:rPr>
          <w:bCs/>
          <w:noProof/>
          <w:color w:val="111111"/>
          <w:sz w:val="24"/>
          <w:szCs w:val="24"/>
          <w:lang w:eastAsia="ja-JP"/>
        </w:rPr>
        <w:t xml:space="preserve"> </w:t>
      </w:r>
      <w:r w:rsidRPr="00832030">
        <w:rPr>
          <w:bCs/>
          <w:noProof/>
          <w:color w:val="111111"/>
          <w:sz w:val="24"/>
          <w:szCs w:val="24"/>
          <w:lang w:eastAsia="ja-JP"/>
        </w:rPr>
        <w:t>x-direction, opposing the acceleration. Thus, the body must exert this extra force, and the apparent added</w:t>
      </w:r>
      <w:r>
        <w:rPr>
          <w:bCs/>
          <w:noProof/>
          <w:color w:val="111111"/>
          <w:sz w:val="24"/>
          <w:szCs w:val="24"/>
          <w:lang w:eastAsia="ja-JP"/>
        </w:rPr>
        <w:t xml:space="preserve"> </w:t>
      </w:r>
      <w:r w:rsidRPr="00832030">
        <w:rPr>
          <w:bCs/>
          <w:noProof/>
          <w:color w:val="111111"/>
          <w:sz w:val="24"/>
          <w:szCs w:val="24"/>
          <w:lang w:eastAsia="ja-JP"/>
        </w:rPr>
        <w:t xml:space="preserve">mass </w:t>
      </w:r>
      <w:r>
        <w:rPr>
          <w:bCs/>
          <w:noProof/>
          <w:color w:val="111111"/>
          <w:sz w:val="24"/>
          <w:szCs w:val="24"/>
          <w:lang w:eastAsia="ja-JP"/>
        </w:rPr>
        <w:t>(</w:t>
      </w:r>
      <m:oMath>
        <m:sSub>
          <m:sSubPr>
            <m:ctrlPr>
              <w:rPr>
                <w:rFonts w:ascii="Cambria Math" w:hAnsi="Cambria Math"/>
                <w:bCs/>
                <w:i/>
                <w:noProof/>
                <w:color w:val="111111"/>
                <w:sz w:val="24"/>
                <w:szCs w:val="24"/>
                <w:lang w:eastAsia="ja-JP"/>
              </w:rPr>
            </m:ctrlPr>
          </m:sSubPr>
          <m:e>
            <m:r>
              <w:rPr>
                <w:rFonts w:ascii="Cambria Math" w:hAnsi="Cambria Math"/>
                <w:noProof/>
                <w:color w:val="111111"/>
                <w:sz w:val="24"/>
                <w:szCs w:val="24"/>
                <w:lang w:eastAsia="ja-JP"/>
              </w:rPr>
              <m:t>m</m:t>
            </m:r>
          </m:e>
          <m:sub>
            <m:r>
              <w:rPr>
                <w:rFonts w:ascii="Cambria Math" w:hAnsi="Cambria Math"/>
                <w:noProof/>
                <w:color w:val="111111"/>
                <w:sz w:val="24"/>
                <w:szCs w:val="24"/>
                <w:lang w:eastAsia="ja-JP"/>
              </w:rPr>
              <m:t>a</m:t>
            </m:r>
          </m:sub>
        </m:sSub>
      </m:oMath>
      <w:r>
        <w:rPr>
          <w:bCs/>
          <w:noProof/>
          <w:color w:val="111111"/>
          <w:sz w:val="24"/>
          <w:szCs w:val="24"/>
          <w:lang w:eastAsia="ja-JP"/>
        </w:rPr>
        <w:t xml:space="preserve">) </w:t>
      </w:r>
      <w:r w:rsidRPr="00832030">
        <w:rPr>
          <w:bCs/>
          <w:noProof/>
          <w:color w:val="111111"/>
          <w:sz w:val="24"/>
          <w:szCs w:val="24"/>
          <w:lang w:eastAsia="ja-JP"/>
        </w:rPr>
        <w:t>is</w:t>
      </w:r>
    </w:p>
    <w:p w:rsidR="00832030" w:rsidRDefault="00832030" w:rsidP="00832030">
      <w:pPr>
        <w:spacing w:line="360" w:lineRule="auto"/>
        <w:jc w:val="both"/>
        <w:rPr>
          <w:bCs/>
          <w:noProof/>
          <w:color w:val="111111"/>
          <w:sz w:val="24"/>
          <w:szCs w:val="24"/>
          <w:lang w:eastAsia="ja-JP"/>
        </w:rPr>
      </w:pPr>
    </w:p>
    <w:p w:rsidR="00832030" w:rsidRDefault="00D55C7F" w:rsidP="00832030">
      <w:pPr>
        <w:spacing w:line="360" w:lineRule="auto"/>
        <w:jc w:val="both"/>
        <w:rPr>
          <w:bCs/>
          <w:noProof/>
          <w:color w:val="111111"/>
          <w:sz w:val="24"/>
          <w:szCs w:val="24"/>
          <w:lang w:eastAsia="ja-JP"/>
        </w:rPr>
      </w:pPr>
      <m:oMath>
        <m:sSub>
          <m:sSubPr>
            <m:ctrlPr>
              <w:rPr>
                <w:rFonts w:ascii="Cambria Math" w:hAnsi="Cambria Math"/>
                <w:bCs/>
                <w:i/>
                <w:noProof/>
                <w:color w:val="111111"/>
                <w:sz w:val="24"/>
                <w:szCs w:val="24"/>
                <w:lang w:eastAsia="ja-JP"/>
              </w:rPr>
            </m:ctrlPr>
          </m:sSubPr>
          <m:e>
            <m:r>
              <w:rPr>
                <w:rFonts w:ascii="Cambria Math" w:hAnsi="Cambria Math"/>
                <w:noProof/>
                <w:color w:val="111111"/>
                <w:sz w:val="24"/>
                <w:szCs w:val="24"/>
                <w:lang w:eastAsia="ja-JP"/>
              </w:rPr>
              <m:t>m</m:t>
            </m:r>
          </m:e>
          <m:sub>
            <m:r>
              <w:rPr>
                <w:rFonts w:ascii="Cambria Math" w:hAnsi="Cambria Math"/>
                <w:noProof/>
                <w:color w:val="111111"/>
                <w:sz w:val="24"/>
                <w:szCs w:val="24"/>
                <w:lang w:eastAsia="ja-JP"/>
              </w:rPr>
              <m:t>a</m:t>
            </m:r>
          </m:sub>
        </m:sSub>
        <m:r>
          <w:rPr>
            <w:rFonts w:ascii="Cambria Math" w:hAnsi="Cambria Math"/>
            <w:noProof/>
            <w:color w:val="111111"/>
            <w:sz w:val="24"/>
            <w:szCs w:val="24"/>
            <w:lang w:eastAsia="ja-JP"/>
          </w:rPr>
          <m:t>=ρπ</m:t>
        </m:r>
        <m:sSup>
          <m:sSupPr>
            <m:ctrlPr>
              <w:rPr>
                <w:rFonts w:ascii="Cambria Math" w:hAnsi="Cambria Math"/>
                <w:bCs/>
                <w:i/>
                <w:noProof/>
                <w:color w:val="111111"/>
                <w:sz w:val="24"/>
                <w:szCs w:val="24"/>
                <w:lang w:eastAsia="ja-JP"/>
              </w:rPr>
            </m:ctrlPr>
          </m:sSupPr>
          <m:e>
            <m:r>
              <w:rPr>
                <w:rFonts w:ascii="Cambria Math" w:hAnsi="Cambria Math"/>
                <w:noProof/>
                <w:color w:val="111111"/>
                <w:sz w:val="24"/>
                <w:szCs w:val="24"/>
                <w:lang w:eastAsia="ja-JP"/>
              </w:rPr>
              <m:t>R</m:t>
            </m:r>
          </m:e>
          <m:sup>
            <m:r>
              <w:rPr>
                <w:rFonts w:ascii="Cambria Math" w:hAnsi="Cambria Math"/>
                <w:noProof/>
                <w:color w:val="111111"/>
                <w:sz w:val="24"/>
                <w:szCs w:val="24"/>
                <w:lang w:eastAsia="ja-JP"/>
              </w:rPr>
              <m:t>2</m:t>
            </m:r>
          </m:sup>
        </m:sSup>
        <m:r>
          <w:rPr>
            <w:rFonts w:ascii="Cambria Math" w:hAnsi="Cambria Math"/>
            <w:noProof/>
            <w:color w:val="111111"/>
            <w:sz w:val="24"/>
            <w:szCs w:val="24"/>
            <w:lang w:eastAsia="ja-JP"/>
          </w:rPr>
          <m:t>L</m:t>
        </m:r>
      </m:oMath>
      <w:r w:rsidR="00832030">
        <w:rPr>
          <w:bCs/>
          <w:noProof/>
          <w:color w:val="111111"/>
          <w:sz w:val="24"/>
          <w:szCs w:val="24"/>
          <w:lang w:eastAsia="ja-JP"/>
        </w:rPr>
        <w:t xml:space="preserve"> </w:t>
      </w:r>
      <w:r w:rsidR="00832030">
        <w:rPr>
          <w:bCs/>
          <w:noProof/>
          <w:color w:val="111111"/>
          <w:sz w:val="24"/>
          <w:szCs w:val="24"/>
          <w:lang w:eastAsia="ja-JP"/>
        </w:rPr>
        <w:tab/>
      </w:r>
      <w:r w:rsidR="00832030">
        <w:rPr>
          <w:bCs/>
          <w:noProof/>
          <w:color w:val="111111"/>
          <w:sz w:val="24"/>
          <w:szCs w:val="24"/>
          <w:lang w:eastAsia="ja-JP"/>
        </w:rPr>
        <w:tab/>
      </w:r>
      <w:r w:rsidR="00832030">
        <w:rPr>
          <w:bCs/>
          <w:noProof/>
          <w:color w:val="111111"/>
          <w:sz w:val="24"/>
          <w:szCs w:val="24"/>
          <w:lang w:eastAsia="ja-JP"/>
        </w:rPr>
        <w:tab/>
      </w:r>
      <w:r w:rsidR="00832030">
        <w:rPr>
          <w:bCs/>
          <w:noProof/>
          <w:color w:val="111111"/>
          <w:sz w:val="24"/>
          <w:szCs w:val="24"/>
          <w:lang w:eastAsia="ja-JP"/>
        </w:rPr>
        <w:tab/>
      </w:r>
      <w:r w:rsidR="00832030">
        <w:rPr>
          <w:bCs/>
          <w:noProof/>
          <w:color w:val="111111"/>
          <w:sz w:val="24"/>
          <w:szCs w:val="24"/>
          <w:lang w:eastAsia="ja-JP"/>
        </w:rPr>
        <w:tab/>
      </w:r>
      <w:r w:rsidR="00832030">
        <w:rPr>
          <w:bCs/>
          <w:noProof/>
          <w:color w:val="111111"/>
          <w:sz w:val="24"/>
          <w:szCs w:val="24"/>
          <w:lang w:eastAsia="ja-JP"/>
        </w:rPr>
        <w:tab/>
      </w:r>
      <w:r w:rsidR="00832030">
        <w:rPr>
          <w:bCs/>
          <w:noProof/>
          <w:color w:val="111111"/>
          <w:sz w:val="24"/>
          <w:szCs w:val="24"/>
          <w:lang w:eastAsia="ja-JP"/>
        </w:rPr>
        <w:tab/>
      </w:r>
      <w:r w:rsidR="00832030">
        <w:rPr>
          <w:bCs/>
          <w:noProof/>
          <w:color w:val="111111"/>
          <w:sz w:val="24"/>
          <w:szCs w:val="24"/>
          <w:lang w:eastAsia="ja-JP"/>
        </w:rPr>
        <w:tab/>
      </w:r>
      <w:r w:rsidR="00832030">
        <w:rPr>
          <w:bCs/>
          <w:noProof/>
          <w:color w:val="111111"/>
          <w:sz w:val="24"/>
          <w:szCs w:val="24"/>
          <w:lang w:eastAsia="ja-JP"/>
        </w:rPr>
        <w:tab/>
      </w:r>
      <w:r w:rsidR="00832030">
        <w:rPr>
          <w:bCs/>
          <w:noProof/>
          <w:color w:val="111111"/>
          <w:sz w:val="24"/>
          <w:szCs w:val="24"/>
          <w:lang w:eastAsia="ja-JP"/>
        </w:rPr>
        <w:tab/>
        <w:t>(10.19)</w:t>
      </w:r>
    </w:p>
    <w:p w:rsidR="004428FD" w:rsidRDefault="004428FD" w:rsidP="00832030">
      <w:pPr>
        <w:spacing w:line="360" w:lineRule="auto"/>
        <w:jc w:val="both"/>
        <w:rPr>
          <w:bCs/>
          <w:noProof/>
          <w:color w:val="111111"/>
          <w:sz w:val="24"/>
          <w:szCs w:val="24"/>
          <w:lang w:eastAsia="ja-JP"/>
        </w:rPr>
      </w:pPr>
    </w:p>
    <w:p w:rsidR="004428FD" w:rsidRDefault="004428FD" w:rsidP="004428FD">
      <w:pPr>
        <w:pStyle w:val="Heading2"/>
        <w:tabs>
          <w:tab w:val="clear" w:pos="1440"/>
        </w:tabs>
        <w:spacing w:line="360" w:lineRule="auto"/>
        <w:ind w:left="0" w:firstLine="0"/>
      </w:pPr>
      <w:bookmarkStart w:id="169" w:name="_Toc519628429"/>
      <w:r>
        <w:lastRenderedPageBreak/>
        <w:t xml:space="preserve">10.5. Example using </w:t>
      </w:r>
      <w:proofErr w:type="spellStart"/>
      <w:r>
        <w:t>FEMorRis</w:t>
      </w:r>
      <w:proofErr w:type="spellEnd"/>
      <w:r>
        <w:t xml:space="preserve"> Software</w:t>
      </w:r>
      <w:bookmarkEnd w:id="169"/>
    </w:p>
    <w:p w:rsidR="004428FD" w:rsidRDefault="004428FD" w:rsidP="004428FD">
      <w:pPr>
        <w:spacing w:line="360" w:lineRule="auto"/>
        <w:jc w:val="both"/>
        <w:rPr>
          <w:rStyle w:val="Strong"/>
          <w:b w:val="0"/>
          <w:color w:val="111111"/>
          <w:sz w:val="24"/>
          <w:szCs w:val="24"/>
        </w:rPr>
      </w:pPr>
      <w:r w:rsidRPr="004428FD">
        <w:rPr>
          <w:noProof/>
          <w:lang w:val="en-MY" w:eastAsia="ja-JP"/>
        </w:rPr>
        <w:drawing>
          <wp:inline distT="0" distB="0" distL="0" distR="0" wp14:anchorId="6FAA890F" wp14:editId="7C58F690">
            <wp:extent cx="5499100" cy="2930503"/>
            <wp:effectExtent l="0" t="0" r="6350" b="3810"/>
            <wp:docPr id="50188" name="Picture 50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5499100" cy="2930503"/>
                    </a:xfrm>
                    <a:prstGeom prst="rect">
                      <a:avLst/>
                    </a:prstGeom>
                  </pic:spPr>
                </pic:pic>
              </a:graphicData>
            </a:graphic>
          </wp:inline>
        </w:drawing>
      </w:r>
    </w:p>
    <w:p w:rsidR="004428FD" w:rsidRDefault="004428FD" w:rsidP="004428FD">
      <w:pPr>
        <w:spacing w:line="360" w:lineRule="auto"/>
        <w:jc w:val="both"/>
        <w:rPr>
          <w:rStyle w:val="Strong"/>
          <w:b w:val="0"/>
          <w:color w:val="111111"/>
          <w:sz w:val="24"/>
          <w:szCs w:val="24"/>
        </w:rPr>
      </w:pPr>
    </w:p>
    <w:p w:rsidR="004428FD" w:rsidRDefault="004428FD" w:rsidP="004428FD">
      <w:pPr>
        <w:spacing w:line="360" w:lineRule="auto"/>
        <w:jc w:val="both"/>
        <w:rPr>
          <w:rStyle w:val="Strong"/>
          <w:b w:val="0"/>
          <w:color w:val="111111"/>
          <w:sz w:val="24"/>
          <w:szCs w:val="24"/>
        </w:rPr>
      </w:pPr>
      <w:r w:rsidRPr="004428FD">
        <w:rPr>
          <w:noProof/>
          <w:lang w:val="en-MY" w:eastAsia="ja-JP"/>
        </w:rPr>
        <w:drawing>
          <wp:inline distT="0" distB="0" distL="0" distR="0" wp14:anchorId="57798CB2" wp14:editId="6D175AA2">
            <wp:extent cx="5499100" cy="2930503"/>
            <wp:effectExtent l="0" t="0" r="6350" b="3810"/>
            <wp:docPr id="50190" name="Picture 50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5499100" cy="2930503"/>
                    </a:xfrm>
                    <a:prstGeom prst="rect">
                      <a:avLst/>
                    </a:prstGeom>
                  </pic:spPr>
                </pic:pic>
              </a:graphicData>
            </a:graphic>
          </wp:inline>
        </w:drawing>
      </w:r>
    </w:p>
    <w:p w:rsidR="004428FD" w:rsidRDefault="004428FD" w:rsidP="004428FD">
      <w:pPr>
        <w:spacing w:line="360" w:lineRule="auto"/>
        <w:jc w:val="both"/>
        <w:rPr>
          <w:rStyle w:val="Strong"/>
          <w:b w:val="0"/>
          <w:color w:val="111111"/>
          <w:sz w:val="24"/>
          <w:szCs w:val="24"/>
        </w:rPr>
      </w:pPr>
      <w:r w:rsidRPr="004428FD">
        <w:rPr>
          <w:noProof/>
          <w:lang w:val="en-MY" w:eastAsia="ja-JP"/>
        </w:rPr>
        <w:lastRenderedPageBreak/>
        <w:drawing>
          <wp:inline distT="0" distB="0" distL="0" distR="0" wp14:anchorId="2293415C" wp14:editId="063F3E78">
            <wp:extent cx="5499100" cy="2930503"/>
            <wp:effectExtent l="0" t="0" r="6350" b="3810"/>
            <wp:docPr id="50191" name="Picture 50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5499100" cy="2930503"/>
                    </a:xfrm>
                    <a:prstGeom prst="rect">
                      <a:avLst/>
                    </a:prstGeom>
                  </pic:spPr>
                </pic:pic>
              </a:graphicData>
            </a:graphic>
          </wp:inline>
        </w:drawing>
      </w:r>
    </w:p>
    <w:p w:rsidR="004428FD" w:rsidRDefault="004428FD" w:rsidP="004428FD">
      <w:pPr>
        <w:spacing w:line="360" w:lineRule="auto"/>
        <w:jc w:val="both"/>
        <w:rPr>
          <w:rStyle w:val="Strong"/>
          <w:b w:val="0"/>
          <w:color w:val="111111"/>
          <w:sz w:val="24"/>
          <w:szCs w:val="24"/>
        </w:rPr>
      </w:pPr>
      <w:r w:rsidRPr="004428FD">
        <w:rPr>
          <w:noProof/>
          <w:lang w:val="en-MY" w:eastAsia="ja-JP"/>
        </w:rPr>
        <w:drawing>
          <wp:inline distT="0" distB="0" distL="0" distR="0" wp14:anchorId="4DAA0F5D" wp14:editId="101C39DB">
            <wp:extent cx="5499100" cy="2930503"/>
            <wp:effectExtent l="0" t="0" r="6350" b="3810"/>
            <wp:docPr id="50201" name="Picture 5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5499100" cy="2930503"/>
                    </a:xfrm>
                    <a:prstGeom prst="rect">
                      <a:avLst/>
                    </a:prstGeom>
                  </pic:spPr>
                </pic:pic>
              </a:graphicData>
            </a:graphic>
          </wp:inline>
        </w:drawing>
      </w:r>
    </w:p>
    <w:p w:rsidR="004428FD" w:rsidRDefault="004428FD" w:rsidP="004428FD">
      <w:pPr>
        <w:spacing w:line="360" w:lineRule="auto"/>
        <w:jc w:val="both"/>
        <w:rPr>
          <w:rStyle w:val="Strong"/>
          <w:b w:val="0"/>
          <w:color w:val="111111"/>
          <w:sz w:val="24"/>
          <w:szCs w:val="24"/>
        </w:rPr>
      </w:pPr>
      <w:r w:rsidRPr="004428FD">
        <w:rPr>
          <w:noProof/>
          <w:lang w:val="en-MY" w:eastAsia="ja-JP"/>
        </w:rPr>
        <w:drawing>
          <wp:inline distT="0" distB="0" distL="0" distR="0" wp14:anchorId="56D1F309" wp14:editId="4F658C3E">
            <wp:extent cx="5499100" cy="2930503"/>
            <wp:effectExtent l="0" t="0" r="6350" b="3810"/>
            <wp:docPr id="50202" name="Picture 5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5499100" cy="2930503"/>
                    </a:xfrm>
                    <a:prstGeom prst="rect">
                      <a:avLst/>
                    </a:prstGeom>
                  </pic:spPr>
                </pic:pic>
              </a:graphicData>
            </a:graphic>
          </wp:inline>
        </w:drawing>
      </w:r>
    </w:p>
    <w:p w:rsidR="004428FD" w:rsidRDefault="004428FD" w:rsidP="004428FD">
      <w:pPr>
        <w:spacing w:line="360" w:lineRule="auto"/>
        <w:jc w:val="both"/>
        <w:rPr>
          <w:rStyle w:val="Strong"/>
          <w:b w:val="0"/>
          <w:color w:val="111111"/>
          <w:sz w:val="24"/>
          <w:szCs w:val="24"/>
        </w:rPr>
      </w:pPr>
    </w:p>
    <w:p w:rsidR="004428FD" w:rsidRDefault="004428FD" w:rsidP="004428FD">
      <w:pPr>
        <w:spacing w:line="360" w:lineRule="auto"/>
        <w:jc w:val="both"/>
        <w:rPr>
          <w:rStyle w:val="Strong"/>
          <w:b w:val="0"/>
          <w:color w:val="111111"/>
          <w:sz w:val="24"/>
          <w:szCs w:val="24"/>
        </w:rPr>
      </w:pPr>
      <w:r w:rsidRPr="004428FD">
        <w:rPr>
          <w:noProof/>
          <w:lang w:val="en-MY" w:eastAsia="ja-JP"/>
        </w:rPr>
        <w:drawing>
          <wp:inline distT="0" distB="0" distL="0" distR="0" wp14:anchorId="4BA0FE03" wp14:editId="7A3DA55C">
            <wp:extent cx="5499100" cy="2930503"/>
            <wp:effectExtent l="0" t="0" r="6350" b="3810"/>
            <wp:docPr id="50203" name="Picture 5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5499100" cy="2930503"/>
                    </a:xfrm>
                    <a:prstGeom prst="rect">
                      <a:avLst/>
                    </a:prstGeom>
                  </pic:spPr>
                </pic:pic>
              </a:graphicData>
            </a:graphic>
          </wp:inline>
        </w:drawing>
      </w:r>
    </w:p>
    <w:p w:rsidR="004428FD" w:rsidRDefault="004428FD" w:rsidP="004428FD">
      <w:pPr>
        <w:spacing w:line="360" w:lineRule="auto"/>
        <w:jc w:val="both"/>
        <w:rPr>
          <w:rStyle w:val="Strong"/>
          <w:b w:val="0"/>
          <w:color w:val="111111"/>
          <w:sz w:val="24"/>
          <w:szCs w:val="24"/>
        </w:rPr>
      </w:pPr>
      <w:r w:rsidRPr="004428FD">
        <w:rPr>
          <w:noProof/>
          <w:lang w:val="en-MY" w:eastAsia="ja-JP"/>
        </w:rPr>
        <w:drawing>
          <wp:inline distT="0" distB="0" distL="0" distR="0" wp14:anchorId="2F048F7D" wp14:editId="5D016CE6">
            <wp:extent cx="5499100" cy="2930503"/>
            <wp:effectExtent l="0" t="0" r="6350" b="381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5499100" cy="2930503"/>
                    </a:xfrm>
                    <a:prstGeom prst="rect">
                      <a:avLst/>
                    </a:prstGeom>
                  </pic:spPr>
                </pic:pic>
              </a:graphicData>
            </a:graphic>
          </wp:inline>
        </w:drawing>
      </w:r>
    </w:p>
    <w:p w:rsidR="004428FD" w:rsidRDefault="004428FD" w:rsidP="004428FD">
      <w:pPr>
        <w:spacing w:line="360" w:lineRule="auto"/>
        <w:jc w:val="both"/>
        <w:rPr>
          <w:rStyle w:val="Strong"/>
          <w:b w:val="0"/>
          <w:color w:val="111111"/>
          <w:sz w:val="24"/>
          <w:szCs w:val="24"/>
        </w:rPr>
      </w:pPr>
      <w:r w:rsidRPr="004428FD">
        <w:rPr>
          <w:noProof/>
          <w:lang w:val="en-MY" w:eastAsia="ja-JP"/>
        </w:rPr>
        <w:lastRenderedPageBreak/>
        <w:drawing>
          <wp:inline distT="0" distB="0" distL="0" distR="0" wp14:anchorId="68ACE3EC" wp14:editId="4BB0D29D">
            <wp:extent cx="5499100" cy="2930503"/>
            <wp:effectExtent l="0" t="0" r="6350" b="3810"/>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5499100" cy="2930503"/>
                    </a:xfrm>
                    <a:prstGeom prst="rect">
                      <a:avLst/>
                    </a:prstGeom>
                  </pic:spPr>
                </pic:pic>
              </a:graphicData>
            </a:graphic>
          </wp:inline>
        </w:drawing>
      </w:r>
    </w:p>
    <w:p w:rsidR="004428FD" w:rsidRDefault="004428FD" w:rsidP="004428FD">
      <w:pPr>
        <w:spacing w:line="360" w:lineRule="auto"/>
        <w:jc w:val="both"/>
        <w:rPr>
          <w:rStyle w:val="Strong"/>
          <w:b w:val="0"/>
          <w:color w:val="111111"/>
          <w:sz w:val="24"/>
          <w:szCs w:val="24"/>
        </w:rPr>
      </w:pPr>
    </w:p>
    <w:p w:rsidR="004428FD" w:rsidRDefault="004428FD" w:rsidP="004428FD">
      <w:pPr>
        <w:spacing w:line="360" w:lineRule="auto"/>
        <w:jc w:val="both"/>
        <w:rPr>
          <w:rStyle w:val="Strong"/>
          <w:b w:val="0"/>
          <w:color w:val="111111"/>
          <w:sz w:val="24"/>
          <w:szCs w:val="24"/>
        </w:rPr>
      </w:pPr>
      <w:r w:rsidRPr="004428FD">
        <w:rPr>
          <w:noProof/>
          <w:lang w:val="en-MY" w:eastAsia="ja-JP"/>
        </w:rPr>
        <w:drawing>
          <wp:inline distT="0" distB="0" distL="0" distR="0" wp14:anchorId="07F7F4AD" wp14:editId="4E72399C">
            <wp:extent cx="5499100" cy="2930503"/>
            <wp:effectExtent l="0" t="0" r="6350" b="381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5499100" cy="2930503"/>
                    </a:xfrm>
                    <a:prstGeom prst="rect">
                      <a:avLst/>
                    </a:prstGeom>
                  </pic:spPr>
                </pic:pic>
              </a:graphicData>
            </a:graphic>
          </wp:inline>
        </w:drawing>
      </w:r>
    </w:p>
    <w:p w:rsidR="004428FD" w:rsidRDefault="004428FD" w:rsidP="004428FD">
      <w:pPr>
        <w:spacing w:line="360" w:lineRule="auto"/>
        <w:jc w:val="both"/>
        <w:rPr>
          <w:rStyle w:val="Strong"/>
          <w:b w:val="0"/>
          <w:color w:val="111111"/>
          <w:sz w:val="24"/>
          <w:szCs w:val="24"/>
        </w:rPr>
      </w:pPr>
    </w:p>
    <w:p w:rsidR="004428FD" w:rsidRDefault="004428FD" w:rsidP="004428FD">
      <w:pPr>
        <w:spacing w:line="360" w:lineRule="auto"/>
        <w:jc w:val="both"/>
        <w:rPr>
          <w:rStyle w:val="Strong"/>
          <w:b w:val="0"/>
          <w:color w:val="111111"/>
          <w:sz w:val="24"/>
          <w:szCs w:val="24"/>
        </w:rPr>
      </w:pPr>
    </w:p>
    <w:p w:rsidR="004428FD" w:rsidRDefault="004428FD" w:rsidP="004428FD">
      <w:pPr>
        <w:spacing w:line="360" w:lineRule="auto"/>
        <w:jc w:val="both"/>
        <w:rPr>
          <w:rStyle w:val="Strong"/>
          <w:b w:val="0"/>
          <w:color w:val="111111"/>
          <w:sz w:val="24"/>
          <w:szCs w:val="24"/>
        </w:rPr>
      </w:pPr>
    </w:p>
    <w:p w:rsidR="004428FD" w:rsidRDefault="004428FD" w:rsidP="004428FD">
      <w:pPr>
        <w:spacing w:line="360" w:lineRule="auto"/>
        <w:jc w:val="both"/>
        <w:rPr>
          <w:rStyle w:val="Strong"/>
          <w:b w:val="0"/>
          <w:color w:val="111111"/>
          <w:sz w:val="24"/>
          <w:szCs w:val="24"/>
        </w:rPr>
      </w:pPr>
    </w:p>
    <w:p w:rsidR="004428FD" w:rsidRDefault="004428FD" w:rsidP="004428FD">
      <w:pPr>
        <w:spacing w:line="360" w:lineRule="auto"/>
        <w:jc w:val="both"/>
        <w:rPr>
          <w:rStyle w:val="Strong"/>
          <w:b w:val="0"/>
          <w:color w:val="111111"/>
          <w:sz w:val="24"/>
          <w:szCs w:val="24"/>
        </w:rPr>
      </w:pPr>
    </w:p>
    <w:p w:rsidR="004428FD" w:rsidRDefault="004428FD" w:rsidP="004428FD">
      <w:pPr>
        <w:spacing w:line="360" w:lineRule="auto"/>
        <w:jc w:val="both"/>
        <w:rPr>
          <w:rStyle w:val="Strong"/>
          <w:b w:val="0"/>
          <w:color w:val="111111"/>
          <w:sz w:val="24"/>
          <w:szCs w:val="24"/>
        </w:rPr>
      </w:pPr>
    </w:p>
    <w:p w:rsidR="004428FD" w:rsidRDefault="004428FD" w:rsidP="004428FD">
      <w:pPr>
        <w:spacing w:line="360" w:lineRule="auto"/>
        <w:jc w:val="both"/>
        <w:rPr>
          <w:rStyle w:val="Strong"/>
          <w:b w:val="0"/>
          <w:color w:val="111111"/>
          <w:sz w:val="24"/>
          <w:szCs w:val="24"/>
        </w:rPr>
      </w:pPr>
    </w:p>
    <w:p w:rsidR="004428FD" w:rsidRPr="00760DA0" w:rsidRDefault="004428FD" w:rsidP="004428FD">
      <w:pPr>
        <w:spacing w:line="360" w:lineRule="auto"/>
        <w:jc w:val="both"/>
        <w:rPr>
          <w:bCs/>
          <w:noProof/>
          <w:color w:val="111111"/>
          <w:sz w:val="24"/>
          <w:szCs w:val="24"/>
          <w:lang w:eastAsia="ja-JP"/>
        </w:rPr>
      </w:pPr>
    </w:p>
    <w:p w:rsidR="00AE07D0" w:rsidRDefault="00AE07D0" w:rsidP="00B22FD6">
      <w:pPr>
        <w:pStyle w:val="Heading1"/>
        <w:tabs>
          <w:tab w:val="clear" w:pos="720"/>
        </w:tabs>
        <w:spacing w:line="360" w:lineRule="auto"/>
        <w:ind w:left="0" w:firstLine="0"/>
        <w:jc w:val="both"/>
        <w:rPr>
          <w:rFonts w:ascii="Bodoni MT Black" w:eastAsia="Cordia New" w:hAnsi="Bodoni MT Black"/>
          <w:color w:val="C00000"/>
          <w:sz w:val="48"/>
          <w:szCs w:val="48"/>
          <w:lang w:val="en-MY"/>
        </w:rPr>
      </w:pPr>
      <w:r>
        <w:rPr>
          <w:rFonts w:ascii="Bodoni MT Black" w:eastAsia="Cordia New" w:hAnsi="Bodoni MT Black"/>
          <w:color w:val="C00000"/>
          <w:sz w:val="48"/>
          <w:szCs w:val="48"/>
          <w:lang w:val="en-MY"/>
        </w:rPr>
        <w:br w:type="page"/>
      </w:r>
    </w:p>
    <w:p w:rsidR="004D5AC4" w:rsidRPr="00F6478D" w:rsidRDefault="00896B1B" w:rsidP="00883B96">
      <w:pPr>
        <w:pStyle w:val="Heading1"/>
        <w:jc w:val="center"/>
        <w:rPr>
          <w:rFonts w:ascii="Bodoni MT Black" w:eastAsia="Cordia New" w:hAnsi="Bodoni MT Black"/>
          <w:color w:val="C00000"/>
          <w:sz w:val="48"/>
          <w:szCs w:val="48"/>
          <w:lang w:val="en-MY"/>
        </w:rPr>
      </w:pPr>
      <w:bookmarkStart w:id="170" w:name="_Toc519628430"/>
      <w:r w:rsidRPr="00F6478D">
        <w:rPr>
          <w:rFonts w:ascii="Bodoni MT Black" w:eastAsia="Cordia New" w:hAnsi="Bodoni MT Black"/>
          <w:color w:val="C00000"/>
          <w:sz w:val="48"/>
          <w:szCs w:val="48"/>
          <w:lang w:val="en-MY"/>
        </w:rPr>
        <w:lastRenderedPageBreak/>
        <w:t>References</w:t>
      </w:r>
      <w:bookmarkEnd w:id="170"/>
    </w:p>
    <w:p w:rsidR="00A80936" w:rsidRPr="00A80936" w:rsidRDefault="00A80936" w:rsidP="00A80936">
      <w:pPr>
        <w:rPr>
          <w:rFonts w:eastAsia="Cordia New"/>
          <w:sz w:val="24"/>
          <w:szCs w:val="24"/>
          <w:lang w:val="en-MY"/>
        </w:rPr>
      </w:pPr>
    </w:p>
    <w:p w:rsidR="00A80936" w:rsidRPr="00A80936" w:rsidRDefault="00A80936" w:rsidP="00A80936">
      <w:pPr>
        <w:rPr>
          <w:rFonts w:eastAsia="Cordia New"/>
          <w:sz w:val="24"/>
          <w:szCs w:val="24"/>
          <w:lang w:val="en-MY"/>
        </w:rPr>
      </w:pPr>
    </w:p>
    <w:p w:rsidR="00520B20" w:rsidRPr="0014462C" w:rsidRDefault="00520B20" w:rsidP="00206505">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t xml:space="preserve">Allen, D. W., Lee, L. &amp; Henning, D. L., 2008. Fairings versus Helical Strakes for Suppression of Vortex-Induced Vibration: Technical Comparison. Houston, Offshore Technology Conference </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t xml:space="preserve">American Bureau of Shipping, 2001, Guide for Building and Classing: Subsea Pipeline Systems and Risers, ABS </w:t>
      </w:r>
    </w:p>
    <w:p w:rsidR="00520B20" w:rsidRPr="0014462C" w:rsidRDefault="00520B20" w:rsidP="003D2FF9">
      <w:pPr>
        <w:widowControl w:val="0"/>
        <w:numPr>
          <w:ilvl w:val="0"/>
          <w:numId w:val="25"/>
        </w:numPr>
        <w:overflowPunct w:val="0"/>
        <w:autoSpaceDE w:val="0"/>
        <w:autoSpaceDN w:val="0"/>
        <w:adjustRightInd w:val="0"/>
        <w:spacing w:line="360" w:lineRule="auto"/>
        <w:ind w:right="20"/>
        <w:jc w:val="both"/>
        <w:rPr>
          <w:sz w:val="24"/>
          <w:szCs w:val="24"/>
        </w:rPr>
      </w:pPr>
      <w:r w:rsidRPr="0014462C">
        <w:rPr>
          <w:sz w:val="24"/>
          <w:szCs w:val="24"/>
        </w:rPr>
        <w:t xml:space="preserve">American Petroleum Institute, 1993, Recommended Practice for Design, Selection, Operation and Maintenance of Marine Drilling Riser Systems, API-RP- 16Q. </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t xml:space="preserve">American Petroleum Institute, 1998, Design of Risers for Floating Production Systems (FPSs) and Tension-Leg Platforms (TLPs), API RP 2RD. </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t xml:space="preserve">American Petroleum Institute, 1999, Specification for Unbounded Flexible Pipe, API Specification 17J. </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t xml:space="preserve">American Petroleum Institute, 2000, Specification for Line Pipe, API Specification 5L, fourth second </w:t>
      </w:r>
      <w:proofErr w:type="gramStart"/>
      <w:r w:rsidRPr="0014462C">
        <w:rPr>
          <w:rFonts w:eastAsia="Cordia New"/>
          <w:sz w:val="24"/>
          <w:szCs w:val="24"/>
          <w:lang w:val="en-MY"/>
        </w:rPr>
        <w:t>ed</w:t>
      </w:r>
      <w:proofErr w:type="gramEnd"/>
      <w:r w:rsidRPr="0014462C">
        <w:rPr>
          <w:rFonts w:eastAsia="Cordia New"/>
          <w:sz w:val="24"/>
          <w:szCs w:val="24"/>
          <w:lang w:val="en-MY"/>
        </w:rPr>
        <w:t xml:space="preserve">. </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t xml:space="preserve">American Petroleum Institute, 2002, Recommended Practice for Flexible Pipe, API RP 17B. </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t xml:space="preserve">B. Seymour, H. Zhang, C. </w:t>
      </w:r>
      <w:proofErr w:type="spellStart"/>
      <w:r w:rsidRPr="0014462C">
        <w:rPr>
          <w:rFonts w:eastAsia="Cordia New"/>
          <w:sz w:val="24"/>
          <w:szCs w:val="24"/>
          <w:lang w:val="en-MY"/>
        </w:rPr>
        <w:t>Wibner</w:t>
      </w:r>
      <w:proofErr w:type="spellEnd"/>
      <w:r w:rsidRPr="0014462C">
        <w:rPr>
          <w:rFonts w:eastAsia="Cordia New"/>
          <w:sz w:val="24"/>
          <w:szCs w:val="24"/>
          <w:lang w:val="en-MY"/>
        </w:rPr>
        <w:t xml:space="preserve">, 2003, Integrated Riser and Mooring Design for the P-43 and P-48 FPSOs, OTC 15140, Offshore Technology Conference, Houston, Texas. </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t xml:space="preserve">Blevins, R. D., 1994. Flow-Induced Vibration. </w:t>
      </w:r>
      <w:proofErr w:type="spellStart"/>
      <w:r w:rsidRPr="0014462C">
        <w:rPr>
          <w:rFonts w:eastAsia="Cordia New"/>
          <w:sz w:val="24"/>
          <w:szCs w:val="24"/>
          <w:lang w:val="en-MY"/>
        </w:rPr>
        <w:t>s.l.:Krieger</w:t>
      </w:r>
      <w:proofErr w:type="spellEnd"/>
      <w:r w:rsidRPr="0014462C">
        <w:rPr>
          <w:rFonts w:eastAsia="Cordia New"/>
          <w:sz w:val="24"/>
          <w:szCs w:val="24"/>
          <w:lang w:val="en-MY"/>
        </w:rPr>
        <w:t xml:space="preserve"> Publishing Company </w:t>
      </w:r>
    </w:p>
    <w:p w:rsidR="00520B20" w:rsidRPr="00A15FB4" w:rsidRDefault="00520B20" w:rsidP="003D2FF9">
      <w:pPr>
        <w:pStyle w:val="ListParagraph"/>
        <w:numPr>
          <w:ilvl w:val="0"/>
          <w:numId w:val="25"/>
        </w:numPr>
        <w:spacing w:line="360" w:lineRule="auto"/>
        <w:jc w:val="both"/>
        <w:rPr>
          <w:rFonts w:eastAsia="Cordia New"/>
          <w:sz w:val="24"/>
          <w:szCs w:val="24"/>
          <w:lang w:val="en-MY"/>
        </w:rPr>
      </w:pPr>
      <w:r w:rsidRPr="00A15FB4">
        <w:rPr>
          <w:rFonts w:eastAsia="Cordia New"/>
          <w:sz w:val="24"/>
          <w:szCs w:val="24"/>
          <w:lang w:val="en-MY"/>
        </w:rPr>
        <w:t xml:space="preserve">C.A </w:t>
      </w:r>
      <w:proofErr w:type="spellStart"/>
      <w:r w:rsidRPr="00A15FB4">
        <w:rPr>
          <w:rFonts w:eastAsia="Cordia New"/>
          <w:sz w:val="24"/>
          <w:szCs w:val="24"/>
          <w:lang w:val="en-MY"/>
        </w:rPr>
        <w:t>Martis</w:t>
      </w:r>
      <w:proofErr w:type="spellEnd"/>
      <w:r w:rsidRPr="00A15FB4">
        <w:rPr>
          <w:rFonts w:eastAsia="Cordia New"/>
          <w:sz w:val="24"/>
          <w:szCs w:val="24"/>
          <w:lang w:val="en-MY"/>
        </w:rPr>
        <w:t xml:space="preserve">, R.M.C. Silva, A.B Costa (1999), “Parametric Analysis of Steel Catenary: Fatigue </w:t>
      </w:r>
      <w:proofErr w:type="spellStart"/>
      <w:r w:rsidRPr="00A15FB4">
        <w:rPr>
          <w:rFonts w:eastAsia="Cordia New"/>
          <w:sz w:val="24"/>
          <w:szCs w:val="24"/>
          <w:lang w:val="en-MY"/>
        </w:rPr>
        <w:t>Behavior</w:t>
      </w:r>
      <w:proofErr w:type="spellEnd"/>
      <w:r w:rsidRPr="00A15FB4">
        <w:rPr>
          <w:rFonts w:eastAsia="Cordia New"/>
          <w:sz w:val="24"/>
          <w:szCs w:val="24"/>
          <w:lang w:val="en-MY"/>
        </w:rPr>
        <w:t xml:space="preserve"> near the Touch Down Point”, International Offshore Conference, Brest, France.</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t xml:space="preserve">C.T. Gore, B.B. </w:t>
      </w:r>
      <w:proofErr w:type="spellStart"/>
      <w:r w:rsidRPr="0014462C">
        <w:rPr>
          <w:rFonts w:eastAsia="Cordia New"/>
          <w:sz w:val="24"/>
          <w:szCs w:val="24"/>
          <w:lang w:val="en-MY"/>
        </w:rPr>
        <w:t>Mekha</w:t>
      </w:r>
      <w:proofErr w:type="spellEnd"/>
      <w:r w:rsidRPr="0014462C">
        <w:rPr>
          <w:rFonts w:eastAsia="Cordia New"/>
          <w:sz w:val="24"/>
          <w:szCs w:val="24"/>
          <w:lang w:val="en-MY"/>
        </w:rPr>
        <w:t xml:space="preserve">, 2002, Common Sense Requirements (CSRs) for Steel Catenary Risers (SCR), OTC 14153, Offshore Technology Conference, Houston, Texas. </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t xml:space="preserve">D.E. Thrall, R.L. </w:t>
      </w:r>
      <w:proofErr w:type="spellStart"/>
      <w:r w:rsidRPr="0014462C">
        <w:rPr>
          <w:rFonts w:eastAsia="Cordia New"/>
          <w:sz w:val="24"/>
          <w:szCs w:val="24"/>
          <w:lang w:val="en-MY"/>
        </w:rPr>
        <w:t>Poklandnik</w:t>
      </w:r>
      <w:proofErr w:type="spellEnd"/>
      <w:r w:rsidRPr="0014462C">
        <w:rPr>
          <w:rFonts w:eastAsia="Cordia New"/>
          <w:sz w:val="24"/>
          <w:szCs w:val="24"/>
          <w:lang w:val="en-MY"/>
        </w:rPr>
        <w:t xml:space="preserve">, 1995, Garden Banks 388 Deep-water Production Riser Structural and Environmental Monitoring System, OTC 7751, Proc. of the 27th Offshore Technology Conference, Houston, Texas. </w:t>
      </w:r>
    </w:p>
    <w:p w:rsidR="00520B20" w:rsidRPr="008B0A76" w:rsidRDefault="00520B20" w:rsidP="003D2FF9">
      <w:pPr>
        <w:pStyle w:val="ListParagraph"/>
        <w:numPr>
          <w:ilvl w:val="0"/>
          <w:numId w:val="25"/>
        </w:numPr>
        <w:spacing w:line="360" w:lineRule="auto"/>
        <w:jc w:val="both"/>
        <w:rPr>
          <w:rFonts w:eastAsia="Cordia New"/>
          <w:sz w:val="24"/>
          <w:szCs w:val="24"/>
          <w:lang w:val="en-MY"/>
        </w:rPr>
      </w:pPr>
      <w:r w:rsidRPr="008B0A76">
        <w:rPr>
          <w:rFonts w:eastAsia="Cordia New"/>
          <w:sz w:val="24"/>
          <w:szCs w:val="24"/>
          <w:lang w:val="en-MY"/>
        </w:rPr>
        <w:lastRenderedPageBreak/>
        <w:t xml:space="preserve">Daniel </w:t>
      </w:r>
      <w:proofErr w:type="spellStart"/>
      <w:r w:rsidRPr="008B0A76">
        <w:rPr>
          <w:rFonts w:eastAsia="Cordia New"/>
          <w:sz w:val="24"/>
          <w:szCs w:val="24"/>
          <w:lang w:val="en-MY"/>
        </w:rPr>
        <w:t>Karunakaran</w:t>
      </w:r>
      <w:proofErr w:type="spellEnd"/>
      <w:r w:rsidRPr="008B0A76">
        <w:rPr>
          <w:rFonts w:eastAsia="Cordia New"/>
          <w:sz w:val="24"/>
          <w:szCs w:val="24"/>
          <w:lang w:val="en-MY"/>
        </w:rPr>
        <w:t xml:space="preserve"> (2013), “An Uncoupled Riser System for Ultra Deep-water and Harsh Environment”, Offshore Technology Conference, Paper 23986, Houston, Texas.</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970619">
        <w:rPr>
          <w:rFonts w:eastAsia="Cordia New"/>
          <w:sz w:val="24"/>
          <w:szCs w:val="24"/>
          <w:lang w:val="en-MY"/>
        </w:rPr>
        <w:t xml:space="preserve">DNV Course Notes, 2014. Course: Riser and </w:t>
      </w:r>
      <w:proofErr w:type="spellStart"/>
      <w:r w:rsidRPr="00970619">
        <w:rPr>
          <w:rFonts w:eastAsia="Cordia New"/>
          <w:sz w:val="24"/>
          <w:szCs w:val="24"/>
          <w:lang w:val="en-MY"/>
        </w:rPr>
        <w:t>Umbilicals</w:t>
      </w:r>
      <w:proofErr w:type="spellEnd"/>
      <w:r w:rsidRPr="00970619">
        <w:rPr>
          <w:rFonts w:eastAsia="Cordia New"/>
          <w:sz w:val="24"/>
          <w:szCs w:val="24"/>
          <w:lang w:val="en-MY"/>
        </w:rPr>
        <w:t>-Technology Overview</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t xml:space="preserve">DNV, 2003, Offshore Riser Systems, Offshore Service Specification </w:t>
      </w:r>
      <w:proofErr w:type="spellStart"/>
      <w:r w:rsidRPr="0014462C">
        <w:rPr>
          <w:rFonts w:eastAsia="Cordia New"/>
          <w:sz w:val="24"/>
          <w:szCs w:val="24"/>
          <w:lang w:val="en-MY"/>
        </w:rPr>
        <w:t>Det</w:t>
      </w:r>
      <w:proofErr w:type="spellEnd"/>
      <w:r w:rsidRPr="0014462C">
        <w:rPr>
          <w:rFonts w:eastAsia="Cordia New"/>
          <w:sz w:val="24"/>
          <w:szCs w:val="24"/>
          <w:lang w:val="en-MY"/>
        </w:rPr>
        <w:t xml:space="preserve"> Norske </w:t>
      </w:r>
      <w:proofErr w:type="spellStart"/>
      <w:r w:rsidRPr="0014462C">
        <w:rPr>
          <w:rFonts w:eastAsia="Cordia New"/>
          <w:sz w:val="24"/>
          <w:szCs w:val="24"/>
          <w:lang w:val="en-MY"/>
        </w:rPr>
        <w:t>Veritas</w:t>
      </w:r>
      <w:proofErr w:type="spellEnd"/>
      <w:r w:rsidRPr="0014462C">
        <w:rPr>
          <w:rFonts w:eastAsia="Cordia New"/>
          <w:sz w:val="24"/>
          <w:szCs w:val="24"/>
          <w:lang w:val="en-MY"/>
        </w:rPr>
        <w:t xml:space="preserve"> DNV-OSS-302.</w:t>
      </w:r>
    </w:p>
    <w:p w:rsidR="00520B20"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t xml:space="preserve">DNV, 2010. DNV-RP-F204 Riser Fatigue, </w:t>
      </w:r>
      <w:proofErr w:type="spellStart"/>
      <w:r w:rsidRPr="0014462C">
        <w:rPr>
          <w:rFonts w:eastAsia="Cordia New"/>
          <w:sz w:val="24"/>
          <w:szCs w:val="24"/>
          <w:lang w:val="en-MY"/>
        </w:rPr>
        <w:t>s.l</w:t>
      </w:r>
      <w:proofErr w:type="spellEnd"/>
      <w:r w:rsidRPr="0014462C">
        <w:rPr>
          <w:rFonts w:eastAsia="Cordia New"/>
          <w:sz w:val="24"/>
          <w:szCs w:val="24"/>
          <w:lang w:val="en-MY"/>
        </w:rPr>
        <w:t xml:space="preserve">.: </w:t>
      </w:r>
      <w:proofErr w:type="spellStart"/>
      <w:r w:rsidRPr="0014462C">
        <w:rPr>
          <w:rFonts w:eastAsia="Cordia New"/>
          <w:sz w:val="24"/>
          <w:szCs w:val="24"/>
          <w:lang w:val="en-MY"/>
        </w:rPr>
        <w:t>Det</w:t>
      </w:r>
      <w:proofErr w:type="spellEnd"/>
      <w:r w:rsidRPr="0014462C">
        <w:rPr>
          <w:rFonts w:eastAsia="Cordia New"/>
          <w:sz w:val="24"/>
          <w:szCs w:val="24"/>
          <w:lang w:val="en-MY"/>
        </w:rPr>
        <w:t xml:space="preserve"> Norske </w:t>
      </w:r>
      <w:proofErr w:type="spellStart"/>
      <w:r w:rsidRPr="0014462C">
        <w:rPr>
          <w:rFonts w:eastAsia="Cordia New"/>
          <w:sz w:val="24"/>
          <w:szCs w:val="24"/>
          <w:lang w:val="en-MY"/>
        </w:rPr>
        <w:t>Veritas</w:t>
      </w:r>
      <w:proofErr w:type="spellEnd"/>
    </w:p>
    <w:p w:rsidR="00520B20" w:rsidRPr="00970619"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970619">
        <w:rPr>
          <w:rFonts w:eastAsia="Cordia New"/>
          <w:sz w:val="24"/>
          <w:szCs w:val="24"/>
          <w:lang w:val="en-MY"/>
        </w:rPr>
        <w:t>DNV-RP-C203, 2010. Fatigue Design of Offshore Steel Structures.</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t xml:space="preserve">E.A. Fisher, P. Holley, S. </w:t>
      </w:r>
      <w:proofErr w:type="spellStart"/>
      <w:r w:rsidRPr="0014462C">
        <w:rPr>
          <w:rFonts w:eastAsia="Cordia New"/>
          <w:sz w:val="24"/>
          <w:szCs w:val="24"/>
          <w:lang w:val="en-MY"/>
        </w:rPr>
        <w:t>Brashier</w:t>
      </w:r>
      <w:proofErr w:type="spellEnd"/>
      <w:r w:rsidRPr="0014462C">
        <w:rPr>
          <w:rFonts w:eastAsia="Cordia New"/>
          <w:sz w:val="24"/>
          <w:szCs w:val="24"/>
          <w:lang w:val="en-MY"/>
        </w:rPr>
        <w:t xml:space="preserve">, 1995, Development and Deployment of a Freestanding Production Riser in the Gulf of Mexico, OTC 7770, Proc. 27th Offshore Technology Conference, Houston. </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t xml:space="preserve">E.H. </w:t>
      </w:r>
      <w:proofErr w:type="spellStart"/>
      <w:r w:rsidRPr="0014462C">
        <w:rPr>
          <w:rFonts w:eastAsia="Cordia New"/>
          <w:sz w:val="24"/>
          <w:szCs w:val="24"/>
          <w:lang w:val="en-MY"/>
        </w:rPr>
        <w:t>Phifer</w:t>
      </w:r>
      <w:proofErr w:type="spellEnd"/>
      <w:r w:rsidRPr="0014462C">
        <w:rPr>
          <w:rFonts w:eastAsia="Cordia New"/>
          <w:sz w:val="24"/>
          <w:szCs w:val="24"/>
          <w:lang w:val="en-MY"/>
        </w:rPr>
        <w:t xml:space="preserve">, F. Kopp, R.C. Swanson, D.W. Allen, C.G. </w:t>
      </w:r>
      <w:proofErr w:type="spellStart"/>
      <w:r w:rsidRPr="0014462C">
        <w:rPr>
          <w:rFonts w:eastAsia="Cordia New"/>
          <w:sz w:val="24"/>
          <w:szCs w:val="24"/>
          <w:lang w:val="en-MY"/>
        </w:rPr>
        <w:t>Langner</w:t>
      </w:r>
      <w:proofErr w:type="spellEnd"/>
      <w:r w:rsidRPr="0014462C">
        <w:rPr>
          <w:rFonts w:eastAsia="Cordia New"/>
          <w:sz w:val="24"/>
          <w:szCs w:val="24"/>
          <w:lang w:val="en-MY"/>
        </w:rPr>
        <w:t xml:space="preserve">, 1994, Design and </w:t>
      </w:r>
      <w:proofErr w:type="spellStart"/>
      <w:r w:rsidRPr="0014462C">
        <w:rPr>
          <w:rFonts w:eastAsia="Cordia New"/>
          <w:sz w:val="24"/>
          <w:szCs w:val="24"/>
          <w:lang w:val="en-MY"/>
        </w:rPr>
        <w:t>Instal-lation</w:t>
      </w:r>
      <w:proofErr w:type="spellEnd"/>
      <w:r w:rsidRPr="0014462C">
        <w:rPr>
          <w:rFonts w:eastAsia="Cordia New"/>
          <w:sz w:val="24"/>
          <w:szCs w:val="24"/>
          <w:lang w:val="en-MY"/>
        </w:rPr>
        <w:t xml:space="preserve"> of Auger Steel Catenary Risers, OTC 7620, Offshore Technology Conference, Houston, Texas. </w:t>
      </w:r>
    </w:p>
    <w:p w:rsidR="00520B20" w:rsidRPr="00A20164" w:rsidRDefault="00520B20" w:rsidP="003D2FF9">
      <w:pPr>
        <w:pStyle w:val="ListParagraph"/>
        <w:numPr>
          <w:ilvl w:val="0"/>
          <w:numId w:val="25"/>
        </w:numPr>
        <w:spacing w:line="360" w:lineRule="auto"/>
        <w:jc w:val="both"/>
        <w:rPr>
          <w:rFonts w:eastAsia="Cordia New"/>
          <w:sz w:val="24"/>
          <w:szCs w:val="24"/>
          <w:lang w:val="en-MY"/>
        </w:rPr>
      </w:pPr>
      <w:proofErr w:type="spellStart"/>
      <w:r w:rsidRPr="00A20164">
        <w:rPr>
          <w:rFonts w:eastAsia="Cordia New"/>
          <w:sz w:val="24"/>
          <w:szCs w:val="24"/>
          <w:lang w:val="en-MY"/>
        </w:rPr>
        <w:t>E.Tellier</w:t>
      </w:r>
      <w:proofErr w:type="spellEnd"/>
      <w:r w:rsidRPr="00A20164">
        <w:rPr>
          <w:rFonts w:eastAsia="Cordia New"/>
          <w:sz w:val="24"/>
          <w:szCs w:val="24"/>
          <w:lang w:val="en-MY"/>
        </w:rPr>
        <w:t xml:space="preserve">, Ricky </w:t>
      </w:r>
      <w:proofErr w:type="spellStart"/>
      <w:r w:rsidRPr="00A20164">
        <w:rPr>
          <w:rFonts w:eastAsia="Cordia New"/>
          <w:sz w:val="24"/>
          <w:szCs w:val="24"/>
          <w:lang w:val="en-MY"/>
        </w:rPr>
        <w:t>Thethi</w:t>
      </w:r>
      <w:proofErr w:type="spellEnd"/>
      <w:r w:rsidRPr="00A20164">
        <w:rPr>
          <w:rFonts w:eastAsia="Cordia New"/>
          <w:sz w:val="24"/>
          <w:szCs w:val="24"/>
          <w:lang w:val="en-MY"/>
        </w:rPr>
        <w:t xml:space="preserve"> (2009), “Evolution of Free Standing Riser” Proceeding of the ASME 2009, 28th International Conference on Ocean, Offshore and Arctic Engineering, Paper 79487,  Honolulu, Hawaii, USA. </w:t>
      </w:r>
    </w:p>
    <w:p w:rsidR="00520B20" w:rsidRDefault="00520B20" w:rsidP="00CA53F7">
      <w:pPr>
        <w:pStyle w:val="ListParagraph"/>
        <w:numPr>
          <w:ilvl w:val="0"/>
          <w:numId w:val="25"/>
        </w:numPr>
        <w:autoSpaceDE w:val="0"/>
        <w:autoSpaceDN w:val="0"/>
        <w:adjustRightInd w:val="0"/>
        <w:spacing w:line="360" w:lineRule="auto"/>
        <w:jc w:val="both"/>
        <w:rPr>
          <w:rFonts w:eastAsia="Cordia New"/>
          <w:sz w:val="24"/>
          <w:szCs w:val="24"/>
          <w:lang w:val="en-MY"/>
        </w:rPr>
      </w:pPr>
      <w:r>
        <w:rPr>
          <w:rFonts w:eastAsia="Cordia New"/>
          <w:sz w:val="24"/>
          <w:szCs w:val="24"/>
          <w:lang w:val="en-MY"/>
        </w:rPr>
        <w:t xml:space="preserve">EIA, 2016, </w:t>
      </w:r>
      <w:r w:rsidRPr="00206505">
        <w:rPr>
          <w:rFonts w:eastAsia="Cordia New"/>
          <w:sz w:val="24"/>
          <w:szCs w:val="24"/>
          <w:lang w:val="en-MY"/>
        </w:rPr>
        <w:t xml:space="preserve">Offshore oil production in </w:t>
      </w:r>
      <w:proofErr w:type="spellStart"/>
      <w:r w:rsidRPr="00206505">
        <w:rPr>
          <w:rFonts w:eastAsia="Cordia New"/>
          <w:sz w:val="24"/>
          <w:szCs w:val="24"/>
          <w:lang w:val="en-MY"/>
        </w:rPr>
        <w:t>deepwater</w:t>
      </w:r>
      <w:proofErr w:type="spellEnd"/>
      <w:r w:rsidRPr="00206505">
        <w:rPr>
          <w:rFonts w:eastAsia="Cordia New"/>
          <w:sz w:val="24"/>
          <w:szCs w:val="24"/>
          <w:lang w:val="en-MY"/>
        </w:rPr>
        <w:t xml:space="preserve"> and ultra-</w:t>
      </w:r>
      <w:proofErr w:type="spellStart"/>
      <w:r w:rsidRPr="00206505">
        <w:rPr>
          <w:rFonts w:eastAsia="Cordia New"/>
          <w:sz w:val="24"/>
          <w:szCs w:val="24"/>
          <w:lang w:val="en-MY"/>
        </w:rPr>
        <w:t>deepwater</w:t>
      </w:r>
      <w:proofErr w:type="spellEnd"/>
      <w:r w:rsidRPr="00206505">
        <w:rPr>
          <w:rFonts w:eastAsia="Cordia New"/>
          <w:sz w:val="24"/>
          <w:szCs w:val="24"/>
          <w:lang w:val="en-MY"/>
        </w:rPr>
        <w:t xml:space="preserve"> is increasing</w:t>
      </w:r>
      <w:r>
        <w:rPr>
          <w:rFonts w:eastAsia="Cordia New"/>
          <w:sz w:val="24"/>
          <w:szCs w:val="24"/>
          <w:lang w:val="en-MY"/>
        </w:rPr>
        <w:t>, Today i</w:t>
      </w:r>
      <w:r w:rsidRPr="00206505">
        <w:rPr>
          <w:rFonts w:eastAsia="Cordia New"/>
          <w:sz w:val="24"/>
          <w:szCs w:val="24"/>
          <w:lang w:val="en-MY"/>
        </w:rPr>
        <w:t>n Energy</w:t>
      </w:r>
      <w:r>
        <w:rPr>
          <w:rFonts w:eastAsia="Cordia New"/>
          <w:sz w:val="24"/>
          <w:szCs w:val="24"/>
          <w:lang w:val="en-MY"/>
        </w:rPr>
        <w:t xml:space="preserve">, October, 2016, </w:t>
      </w:r>
      <w:r w:rsidRPr="00CA53F7">
        <w:rPr>
          <w:rFonts w:eastAsia="Cordia New"/>
          <w:sz w:val="24"/>
          <w:szCs w:val="24"/>
          <w:lang w:val="en-MY"/>
        </w:rPr>
        <w:t>https://www.eia.gov/todayinenergy/detail.php?id=28552</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t xml:space="preserve">F. Kopp, B.D. Light, T.S. </w:t>
      </w:r>
      <w:proofErr w:type="spellStart"/>
      <w:r w:rsidRPr="0014462C">
        <w:rPr>
          <w:rFonts w:eastAsia="Cordia New"/>
          <w:sz w:val="24"/>
          <w:szCs w:val="24"/>
          <w:lang w:val="en-MY"/>
        </w:rPr>
        <w:t>Preli</w:t>
      </w:r>
      <w:proofErr w:type="spellEnd"/>
      <w:r w:rsidRPr="0014462C">
        <w:rPr>
          <w:rFonts w:eastAsia="Cordia New"/>
          <w:sz w:val="24"/>
          <w:szCs w:val="24"/>
          <w:lang w:val="en-MY"/>
        </w:rPr>
        <w:t xml:space="preserve">, V.S. </w:t>
      </w:r>
      <w:proofErr w:type="spellStart"/>
      <w:r w:rsidRPr="0014462C">
        <w:rPr>
          <w:rFonts w:eastAsia="Cordia New"/>
          <w:sz w:val="24"/>
          <w:szCs w:val="24"/>
          <w:lang w:val="en-MY"/>
        </w:rPr>
        <w:t>Rao</w:t>
      </w:r>
      <w:proofErr w:type="spellEnd"/>
      <w:r w:rsidRPr="0014462C">
        <w:rPr>
          <w:rFonts w:eastAsia="Cordia New"/>
          <w:sz w:val="24"/>
          <w:szCs w:val="24"/>
          <w:lang w:val="en-MY"/>
        </w:rPr>
        <w:t xml:space="preserve">, K.H. </w:t>
      </w:r>
      <w:proofErr w:type="spellStart"/>
      <w:r w:rsidRPr="0014462C">
        <w:rPr>
          <w:rFonts w:eastAsia="Cordia New"/>
          <w:sz w:val="24"/>
          <w:szCs w:val="24"/>
          <w:lang w:val="en-MY"/>
        </w:rPr>
        <w:t>Stingl</w:t>
      </w:r>
      <w:proofErr w:type="spellEnd"/>
      <w:r w:rsidRPr="0014462C">
        <w:rPr>
          <w:rFonts w:eastAsia="Cordia New"/>
          <w:sz w:val="24"/>
          <w:szCs w:val="24"/>
          <w:lang w:val="en-MY"/>
        </w:rPr>
        <w:t xml:space="preserve">, 2004, Design and Installation of the Na </w:t>
      </w:r>
      <w:proofErr w:type="spellStart"/>
      <w:r w:rsidRPr="0014462C">
        <w:rPr>
          <w:rFonts w:eastAsia="Cordia New"/>
          <w:sz w:val="24"/>
          <w:szCs w:val="24"/>
          <w:lang w:val="en-MY"/>
        </w:rPr>
        <w:t>Kika</w:t>
      </w:r>
      <w:proofErr w:type="spellEnd"/>
      <w:r w:rsidRPr="0014462C">
        <w:rPr>
          <w:rFonts w:eastAsia="Cordia New"/>
          <w:sz w:val="24"/>
          <w:szCs w:val="24"/>
          <w:lang w:val="en-MY"/>
        </w:rPr>
        <w:t xml:space="preserve"> Export Pipelines, </w:t>
      </w:r>
      <w:proofErr w:type="spellStart"/>
      <w:r w:rsidRPr="0014462C">
        <w:rPr>
          <w:rFonts w:eastAsia="Cordia New"/>
          <w:sz w:val="24"/>
          <w:szCs w:val="24"/>
          <w:lang w:val="en-MY"/>
        </w:rPr>
        <w:t>Flowlines</w:t>
      </w:r>
      <w:proofErr w:type="spellEnd"/>
      <w:r w:rsidRPr="0014462C">
        <w:rPr>
          <w:rFonts w:eastAsia="Cordia New"/>
          <w:sz w:val="24"/>
          <w:szCs w:val="24"/>
          <w:lang w:val="en-MY"/>
        </w:rPr>
        <w:t xml:space="preserve"> and Risers, OTC 16703, Offshore Technology Conference, Houston, Texas. </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proofErr w:type="spellStart"/>
      <w:r w:rsidRPr="0014462C">
        <w:rPr>
          <w:rFonts w:eastAsia="Cordia New"/>
          <w:sz w:val="24"/>
          <w:szCs w:val="24"/>
          <w:lang w:val="en-MY"/>
        </w:rPr>
        <w:t>Faltinsen</w:t>
      </w:r>
      <w:proofErr w:type="spellEnd"/>
      <w:r w:rsidRPr="0014462C">
        <w:rPr>
          <w:rFonts w:eastAsia="Cordia New"/>
          <w:sz w:val="24"/>
          <w:szCs w:val="24"/>
          <w:lang w:val="en-MY"/>
        </w:rPr>
        <w:t>, O., 1990. Sea Loads on Ships and Offshore Structures. New York: Cambridge University Press.</w:t>
      </w:r>
    </w:p>
    <w:p w:rsidR="00520B20"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proofErr w:type="spellStart"/>
      <w:r w:rsidRPr="00B105C7">
        <w:rPr>
          <w:rFonts w:eastAsia="Cordia New"/>
          <w:sz w:val="24"/>
          <w:szCs w:val="24"/>
          <w:lang w:val="en-MY"/>
        </w:rPr>
        <w:t>Feng</w:t>
      </w:r>
      <w:proofErr w:type="spellEnd"/>
      <w:r w:rsidRPr="00B105C7">
        <w:rPr>
          <w:rFonts w:eastAsia="Cordia New"/>
          <w:sz w:val="24"/>
          <w:szCs w:val="24"/>
          <w:lang w:val="en-MY"/>
        </w:rPr>
        <w:t xml:space="preserve"> </w:t>
      </w:r>
      <w:proofErr w:type="spellStart"/>
      <w:r w:rsidRPr="00B105C7">
        <w:rPr>
          <w:rFonts w:eastAsia="Cordia New"/>
          <w:sz w:val="24"/>
          <w:szCs w:val="24"/>
          <w:lang w:val="en-MY"/>
        </w:rPr>
        <w:t>Zi</w:t>
      </w:r>
      <w:proofErr w:type="spellEnd"/>
      <w:r w:rsidRPr="00B105C7">
        <w:rPr>
          <w:rFonts w:eastAsia="Cordia New"/>
          <w:sz w:val="24"/>
          <w:szCs w:val="24"/>
          <w:lang w:val="en-MY"/>
        </w:rPr>
        <w:t xml:space="preserve"> Li, Ying Min Law (2012), “ Fatigue Reliability Analysis of a Steel Catenary Riser at Touch-Down Point Incorporating Soil Model Uncertainties”, Applied Ocean </w:t>
      </w:r>
      <w:proofErr w:type="spellStart"/>
      <w:r w:rsidRPr="00B105C7">
        <w:rPr>
          <w:rFonts w:eastAsia="Cordia New"/>
          <w:sz w:val="24"/>
          <w:szCs w:val="24"/>
          <w:lang w:val="en-MY"/>
        </w:rPr>
        <w:t>Researc</w:t>
      </w:r>
      <w:proofErr w:type="spellEnd"/>
      <w:r w:rsidRPr="00B105C7">
        <w:rPr>
          <w:rFonts w:eastAsia="Cordia New"/>
          <w:sz w:val="24"/>
          <w:szCs w:val="24"/>
          <w:lang w:val="en-MY"/>
        </w:rPr>
        <w:t>, 38(2012)100-110, Elsevier, Oxford</w:t>
      </w:r>
      <w:r>
        <w:rPr>
          <w:rFonts w:eastAsia="Cordia New"/>
          <w:sz w:val="24"/>
          <w:szCs w:val="24"/>
          <w:lang w:val="en-MY"/>
        </w:rPr>
        <w:t>.</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t xml:space="preserve">FMC Technologies, Completion </w:t>
      </w:r>
      <w:proofErr w:type="spellStart"/>
      <w:r w:rsidRPr="0014462C">
        <w:rPr>
          <w:rFonts w:eastAsia="Cordia New"/>
          <w:sz w:val="24"/>
          <w:szCs w:val="24"/>
          <w:lang w:val="en-MY"/>
        </w:rPr>
        <w:t>Workover</w:t>
      </w:r>
      <w:proofErr w:type="spellEnd"/>
      <w:r w:rsidRPr="0014462C">
        <w:rPr>
          <w:rFonts w:eastAsia="Cordia New"/>
          <w:sz w:val="24"/>
          <w:szCs w:val="24"/>
          <w:lang w:val="en-MY"/>
        </w:rPr>
        <w:t xml:space="preserve"> Riser System</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t xml:space="preserve">G. </w:t>
      </w:r>
      <w:proofErr w:type="spellStart"/>
      <w:r w:rsidRPr="0014462C">
        <w:rPr>
          <w:rFonts w:eastAsia="Cordia New"/>
          <w:sz w:val="24"/>
          <w:szCs w:val="24"/>
          <w:lang w:val="en-MY"/>
        </w:rPr>
        <w:t>Chaudhury</w:t>
      </w:r>
      <w:proofErr w:type="spellEnd"/>
      <w:r w:rsidRPr="0014462C">
        <w:rPr>
          <w:rFonts w:eastAsia="Cordia New"/>
          <w:sz w:val="24"/>
          <w:szCs w:val="24"/>
          <w:lang w:val="en-MY"/>
        </w:rPr>
        <w:t xml:space="preserve">, J. </w:t>
      </w:r>
      <w:proofErr w:type="spellStart"/>
      <w:r w:rsidRPr="0014462C">
        <w:rPr>
          <w:rFonts w:eastAsia="Cordia New"/>
          <w:sz w:val="24"/>
          <w:szCs w:val="24"/>
          <w:lang w:val="en-MY"/>
        </w:rPr>
        <w:t>Kennefick</w:t>
      </w:r>
      <w:proofErr w:type="spellEnd"/>
      <w:r w:rsidRPr="0014462C">
        <w:rPr>
          <w:rFonts w:eastAsia="Cordia New"/>
          <w:sz w:val="24"/>
          <w:szCs w:val="24"/>
          <w:lang w:val="en-MY"/>
        </w:rPr>
        <w:t xml:space="preserve">, 1999, Design, Testing, and Installation of Steel Catenary Risers, OTC 10980, Offshore Technology Conference, Houston, Texas. </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t xml:space="preserve">G. Wald, 2004, Hybrid Riser Systems, Deep-water Riser Engineering Course, Clarion Technical Conferences. </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proofErr w:type="spellStart"/>
      <w:r w:rsidRPr="0014462C">
        <w:rPr>
          <w:rFonts w:eastAsia="Cordia New"/>
          <w:sz w:val="24"/>
          <w:szCs w:val="24"/>
          <w:lang w:val="en-MY"/>
        </w:rPr>
        <w:lastRenderedPageBreak/>
        <w:t>Geir</w:t>
      </w:r>
      <w:proofErr w:type="spellEnd"/>
      <w:r w:rsidRPr="0014462C">
        <w:rPr>
          <w:rFonts w:eastAsia="Cordia New"/>
          <w:sz w:val="24"/>
          <w:szCs w:val="24"/>
          <w:lang w:val="en-MY"/>
        </w:rPr>
        <w:t xml:space="preserve"> Magnus </w:t>
      </w:r>
      <w:proofErr w:type="spellStart"/>
      <w:r w:rsidRPr="0014462C">
        <w:rPr>
          <w:rFonts w:eastAsia="Cordia New"/>
          <w:sz w:val="24"/>
          <w:szCs w:val="24"/>
          <w:lang w:val="en-MY"/>
        </w:rPr>
        <w:t>Knardahl</w:t>
      </w:r>
      <w:proofErr w:type="spellEnd"/>
      <w:r w:rsidRPr="0014462C">
        <w:rPr>
          <w:rFonts w:eastAsia="Cordia New"/>
          <w:sz w:val="24"/>
          <w:szCs w:val="24"/>
          <w:lang w:val="en-MY"/>
        </w:rPr>
        <w:t>, 2012, Vortex Induced Vibrations of Marine Risers, Norwegian University of Science and Technology</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proofErr w:type="spellStart"/>
      <w:r w:rsidRPr="0014462C">
        <w:rPr>
          <w:rFonts w:eastAsia="Cordia New"/>
          <w:sz w:val="24"/>
          <w:szCs w:val="24"/>
          <w:lang w:val="en-MY"/>
        </w:rPr>
        <w:t>Guntis</w:t>
      </w:r>
      <w:proofErr w:type="spellEnd"/>
      <w:r w:rsidRPr="0014462C">
        <w:rPr>
          <w:rFonts w:eastAsia="Cordia New"/>
          <w:sz w:val="24"/>
          <w:szCs w:val="24"/>
          <w:lang w:val="en-MY"/>
        </w:rPr>
        <w:t xml:space="preserve"> </w:t>
      </w:r>
      <w:proofErr w:type="spellStart"/>
      <w:r w:rsidRPr="0014462C">
        <w:rPr>
          <w:rFonts w:eastAsia="Cordia New"/>
          <w:sz w:val="24"/>
          <w:szCs w:val="24"/>
          <w:lang w:val="en-MY"/>
        </w:rPr>
        <w:t>Moritis</w:t>
      </w:r>
      <w:proofErr w:type="spellEnd"/>
      <w:r w:rsidRPr="0014462C">
        <w:rPr>
          <w:rFonts w:eastAsia="Cordia New"/>
          <w:sz w:val="24"/>
          <w:szCs w:val="24"/>
          <w:lang w:val="en-MY"/>
        </w:rPr>
        <w:t>, 1998, Tallest structure installed in Gulf, Oil &amp; Gas Journal, http://www.ogj.com/articles/print/volume-96/issue-19/in-this-issue/production/tallest-structure-installed-in-gulf.html</w:t>
      </w:r>
    </w:p>
    <w:p w:rsidR="00520B20" w:rsidRPr="0014462C" w:rsidRDefault="00520B20" w:rsidP="003D2FF9">
      <w:pPr>
        <w:widowControl w:val="0"/>
        <w:numPr>
          <w:ilvl w:val="0"/>
          <w:numId w:val="25"/>
        </w:numPr>
        <w:overflowPunct w:val="0"/>
        <w:autoSpaceDE w:val="0"/>
        <w:autoSpaceDN w:val="0"/>
        <w:adjustRightInd w:val="0"/>
        <w:spacing w:line="360" w:lineRule="auto"/>
        <w:jc w:val="both"/>
        <w:rPr>
          <w:sz w:val="24"/>
          <w:szCs w:val="24"/>
        </w:rPr>
      </w:pPr>
      <w:r w:rsidRPr="0014462C">
        <w:rPr>
          <w:sz w:val="24"/>
          <w:szCs w:val="24"/>
        </w:rPr>
        <w:t xml:space="preserve">H. Matlock, 1975, Correlations for Design of Laterally Load Piles in Soft Clay, OTC, 2312, Offshore Technology Conference, Houston, Texas. </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t xml:space="preserve">H.M. Thompson, F.W. </w:t>
      </w:r>
      <w:proofErr w:type="spellStart"/>
      <w:r w:rsidRPr="0014462C">
        <w:rPr>
          <w:rFonts w:eastAsia="Cordia New"/>
          <w:sz w:val="24"/>
          <w:szCs w:val="24"/>
          <w:lang w:val="en-MY"/>
        </w:rPr>
        <w:t>Grealish</w:t>
      </w:r>
      <w:proofErr w:type="spellEnd"/>
      <w:r w:rsidRPr="0014462C">
        <w:rPr>
          <w:rFonts w:eastAsia="Cordia New"/>
          <w:sz w:val="24"/>
          <w:szCs w:val="24"/>
          <w:lang w:val="en-MY"/>
        </w:rPr>
        <w:t xml:space="preserve">, R.D. Young, H.K. Wang, 2002, Typhoon Steel Catenary Risers: As-Built Design and Verification, OTC 14126, Offshore Technology Conference, Houston, Texas. </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proofErr w:type="spellStart"/>
      <w:r w:rsidRPr="0014462C">
        <w:rPr>
          <w:rFonts w:eastAsia="Cordia New"/>
          <w:sz w:val="24"/>
          <w:szCs w:val="24"/>
          <w:lang w:val="en-MY"/>
        </w:rPr>
        <w:t>Halil</w:t>
      </w:r>
      <w:proofErr w:type="spellEnd"/>
      <w:r w:rsidRPr="0014462C">
        <w:rPr>
          <w:rFonts w:eastAsia="Cordia New"/>
          <w:sz w:val="24"/>
          <w:szCs w:val="24"/>
          <w:lang w:val="en-MY"/>
        </w:rPr>
        <w:t xml:space="preserve"> </w:t>
      </w:r>
      <w:proofErr w:type="spellStart"/>
      <w:r w:rsidRPr="0014462C">
        <w:rPr>
          <w:rFonts w:eastAsia="Cordia New"/>
          <w:sz w:val="24"/>
          <w:szCs w:val="24"/>
          <w:lang w:val="en-MY"/>
        </w:rPr>
        <w:t>Dikdogmus</w:t>
      </w:r>
      <w:proofErr w:type="spellEnd"/>
      <w:r w:rsidRPr="0014462C">
        <w:rPr>
          <w:rFonts w:eastAsia="Cordia New"/>
          <w:sz w:val="24"/>
          <w:szCs w:val="24"/>
          <w:lang w:val="en-MY"/>
        </w:rPr>
        <w:t>, 2012, Riser Concepts for Deep Waters, Master Thesis, Norwegian University of Science and Technology.</w:t>
      </w:r>
    </w:p>
    <w:p w:rsidR="00520B20" w:rsidRPr="002B1896" w:rsidRDefault="00520B20" w:rsidP="003D2FF9">
      <w:pPr>
        <w:pStyle w:val="ListParagraph"/>
        <w:numPr>
          <w:ilvl w:val="0"/>
          <w:numId w:val="25"/>
        </w:numPr>
        <w:spacing w:line="360" w:lineRule="auto"/>
        <w:jc w:val="both"/>
        <w:rPr>
          <w:rFonts w:eastAsia="Cordia New"/>
          <w:sz w:val="24"/>
          <w:szCs w:val="24"/>
          <w:lang w:val="en-MY"/>
        </w:rPr>
      </w:pPr>
      <w:proofErr w:type="spellStart"/>
      <w:r w:rsidRPr="00A20164">
        <w:rPr>
          <w:rFonts w:eastAsia="Cordia New"/>
          <w:sz w:val="24"/>
          <w:szCs w:val="24"/>
          <w:lang w:val="en-MY"/>
        </w:rPr>
        <w:t>Herve</w:t>
      </w:r>
      <w:proofErr w:type="spellEnd"/>
      <w:r w:rsidRPr="00A20164">
        <w:rPr>
          <w:rFonts w:eastAsia="Cordia New"/>
          <w:sz w:val="24"/>
          <w:szCs w:val="24"/>
          <w:lang w:val="en-MY"/>
        </w:rPr>
        <w:t xml:space="preserve"> </w:t>
      </w:r>
      <w:proofErr w:type="spellStart"/>
      <w:r w:rsidRPr="00A20164">
        <w:rPr>
          <w:rFonts w:eastAsia="Cordia New"/>
          <w:sz w:val="24"/>
          <w:szCs w:val="24"/>
          <w:lang w:val="en-MY"/>
        </w:rPr>
        <w:t>Quintin</w:t>
      </w:r>
      <w:proofErr w:type="spellEnd"/>
      <w:r w:rsidRPr="00A20164">
        <w:rPr>
          <w:rFonts w:eastAsia="Cordia New"/>
          <w:sz w:val="24"/>
          <w:szCs w:val="24"/>
          <w:lang w:val="en-MY"/>
        </w:rPr>
        <w:t xml:space="preserve">, Jean-Luc </w:t>
      </w:r>
      <w:proofErr w:type="spellStart"/>
      <w:r w:rsidRPr="00A20164">
        <w:rPr>
          <w:rFonts w:eastAsia="Cordia New"/>
          <w:sz w:val="24"/>
          <w:szCs w:val="24"/>
          <w:lang w:val="en-MY"/>
        </w:rPr>
        <w:t>Legras</w:t>
      </w:r>
      <w:proofErr w:type="spellEnd"/>
      <w:r w:rsidRPr="00A20164">
        <w:rPr>
          <w:rFonts w:eastAsia="Cordia New"/>
          <w:sz w:val="24"/>
          <w:szCs w:val="24"/>
          <w:lang w:val="en-MY"/>
        </w:rPr>
        <w:t xml:space="preserve"> (2007), “Steel Catenary Riser Challenges and Solutions for Deep-Water Applications”, OTC, Paper 19118, Houston, Texas</w:t>
      </w:r>
      <w:r w:rsidRPr="002B1896">
        <w:rPr>
          <w:rFonts w:eastAsia="Cordia New"/>
          <w:sz w:val="24"/>
          <w:szCs w:val="24"/>
          <w:lang w:val="en-MY"/>
        </w:rPr>
        <w:t>.</w:t>
      </w:r>
    </w:p>
    <w:p w:rsidR="00520B20" w:rsidRPr="0014462C" w:rsidRDefault="00520B20" w:rsidP="003D2FF9">
      <w:pPr>
        <w:widowControl w:val="0"/>
        <w:numPr>
          <w:ilvl w:val="0"/>
          <w:numId w:val="25"/>
        </w:numPr>
        <w:overflowPunct w:val="0"/>
        <w:autoSpaceDE w:val="0"/>
        <w:autoSpaceDN w:val="0"/>
        <w:adjustRightInd w:val="0"/>
        <w:spacing w:line="360" w:lineRule="auto"/>
        <w:jc w:val="both"/>
        <w:rPr>
          <w:sz w:val="24"/>
          <w:szCs w:val="24"/>
        </w:rPr>
      </w:pPr>
      <w:r w:rsidRPr="0014462C">
        <w:rPr>
          <w:sz w:val="24"/>
          <w:szCs w:val="24"/>
        </w:rPr>
        <w:t>International Standards Organization, 2005, Petroleum and Natural Gas Industries - Design and Operation of Subsea Production Systems - Part 7: Completion/</w:t>
      </w:r>
      <w:proofErr w:type="spellStart"/>
      <w:r w:rsidRPr="0014462C">
        <w:rPr>
          <w:sz w:val="24"/>
          <w:szCs w:val="24"/>
        </w:rPr>
        <w:t>Workover</w:t>
      </w:r>
      <w:proofErr w:type="spellEnd"/>
      <w:r w:rsidRPr="0014462C">
        <w:rPr>
          <w:sz w:val="24"/>
          <w:szCs w:val="24"/>
        </w:rPr>
        <w:t xml:space="preserve">/Riser System, ISO 13628-7. </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t xml:space="preserve">J. </w:t>
      </w:r>
      <w:proofErr w:type="spellStart"/>
      <w:r w:rsidRPr="0014462C">
        <w:rPr>
          <w:rFonts w:eastAsia="Cordia New"/>
          <w:sz w:val="24"/>
          <w:szCs w:val="24"/>
          <w:lang w:val="en-MY"/>
        </w:rPr>
        <w:t>Buitrago</w:t>
      </w:r>
      <w:proofErr w:type="spellEnd"/>
      <w:r w:rsidRPr="0014462C">
        <w:rPr>
          <w:rFonts w:eastAsia="Cordia New"/>
          <w:sz w:val="24"/>
          <w:szCs w:val="24"/>
          <w:lang w:val="en-MY"/>
        </w:rPr>
        <w:t xml:space="preserve">, M.S. Weir, 2002, Experimental Fatigue Evaluation of Deep-water Risers in Mild Sour Service, Deep Offshore Technology Conference, Louisiana, New Orleans. </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t xml:space="preserve">J. </w:t>
      </w:r>
      <w:proofErr w:type="spellStart"/>
      <w:r w:rsidRPr="0014462C">
        <w:rPr>
          <w:rFonts w:eastAsia="Cordia New"/>
          <w:sz w:val="24"/>
          <w:szCs w:val="24"/>
          <w:lang w:val="en-MY"/>
        </w:rPr>
        <w:t>Remery</w:t>
      </w:r>
      <w:proofErr w:type="spellEnd"/>
      <w:r w:rsidRPr="0014462C">
        <w:rPr>
          <w:rFonts w:eastAsia="Cordia New"/>
          <w:sz w:val="24"/>
          <w:szCs w:val="24"/>
          <w:lang w:val="en-MY"/>
        </w:rPr>
        <w:t xml:space="preserve">, R. </w:t>
      </w:r>
      <w:proofErr w:type="spellStart"/>
      <w:r w:rsidRPr="0014462C">
        <w:rPr>
          <w:rFonts w:eastAsia="Cordia New"/>
          <w:sz w:val="24"/>
          <w:szCs w:val="24"/>
          <w:lang w:val="en-MY"/>
        </w:rPr>
        <w:t>Gallard</w:t>
      </w:r>
      <w:proofErr w:type="spellEnd"/>
      <w:r w:rsidRPr="0014462C">
        <w:rPr>
          <w:rFonts w:eastAsia="Cordia New"/>
          <w:sz w:val="24"/>
          <w:szCs w:val="24"/>
          <w:lang w:val="en-MY"/>
        </w:rPr>
        <w:t xml:space="preserve">, B. </w:t>
      </w:r>
      <w:proofErr w:type="spellStart"/>
      <w:r w:rsidRPr="0014462C">
        <w:rPr>
          <w:rFonts w:eastAsia="Cordia New"/>
          <w:sz w:val="24"/>
          <w:szCs w:val="24"/>
          <w:lang w:val="en-MY"/>
        </w:rPr>
        <w:t>Balague</w:t>
      </w:r>
      <w:proofErr w:type="spellEnd"/>
      <w:r w:rsidRPr="0014462C">
        <w:rPr>
          <w:rFonts w:eastAsia="Cordia New"/>
          <w:sz w:val="24"/>
          <w:szCs w:val="24"/>
          <w:lang w:val="en-MY"/>
        </w:rPr>
        <w:t xml:space="preserve">, 2004, Design and Qualification Testing of a Flexible Riser for 10,000 psi and 6300 </w:t>
      </w:r>
      <w:proofErr w:type="spellStart"/>
      <w:r w:rsidRPr="0014462C">
        <w:rPr>
          <w:rFonts w:eastAsia="Cordia New"/>
          <w:sz w:val="24"/>
          <w:szCs w:val="24"/>
          <w:lang w:val="en-MY"/>
        </w:rPr>
        <w:t>ft</w:t>
      </w:r>
      <w:proofErr w:type="spellEnd"/>
      <w:r w:rsidRPr="0014462C">
        <w:rPr>
          <w:rFonts w:eastAsia="Cordia New"/>
          <w:sz w:val="24"/>
          <w:szCs w:val="24"/>
          <w:lang w:val="en-MY"/>
        </w:rPr>
        <w:t xml:space="preserve"> WD for the Gulf of Mexico, Deep Oil Technology Conference, Louisiana, New Orleans. </w:t>
      </w:r>
    </w:p>
    <w:p w:rsidR="00520B20" w:rsidRPr="0014462C" w:rsidRDefault="00520B20" w:rsidP="003D2FF9">
      <w:pPr>
        <w:widowControl w:val="0"/>
        <w:numPr>
          <w:ilvl w:val="0"/>
          <w:numId w:val="25"/>
        </w:numPr>
        <w:overflowPunct w:val="0"/>
        <w:autoSpaceDE w:val="0"/>
        <w:autoSpaceDN w:val="0"/>
        <w:adjustRightInd w:val="0"/>
        <w:spacing w:line="360" w:lineRule="auto"/>
        <w:jc w:val="both"/>
        <w:rPr>
          <w:sz w:val="24"/>
          <w:szCs w:val="24"/>
        </w:rPr>
      </w:pPr>
      <w:r w:rsidRPr="0014462C">
        <w:rPr>
          <w:sz w:val="24"/>
          <w:szCs w:val="24"/>
        </w:rPr>
        <w:t xml:space="preserve">J.F. </w:t>
      </w:r>
      <w:proofErr w:type="spellStart"/>
      <w:r w:rsidRPr="0014462C">
        <w:rPr>
          <w:sz w:val="24"/>
          <w:szCs w:val="24"/>
        </w:rPr>
        <w:t>Archard</w:t>
      </w:r>
      <w:proofErr w:type="spellEnd"/>
      <w:r w:rsidRPr="0014462C">
        <w:rPr>
          <w:sz w:val="24"/>
          <w:szCs w:val="24"/>
        </w:rPr>
        <w:t xml:space="preserve">, 1953, Contact and Rubbing of Flat Surfaces, Journal of Applied Physics, vol. 24 (No. 8) 981. </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t xml:space="preserve">J.K. </w:t>
      </w:r>
      <w:proofErr w:type="spellStart"/>
      <w:r w:rsidRPr="0014462C">
        <w:rPr>
          <w:rFonts w:eastAsia="Cordia New"/>
          <w:sz w:val="24"/>
          <w:szCs w:val="24"/>
          <w:lang w:val="en-MY"/>
        </w:rPr>
        <w:t>Vandiver</w:t>
      </w:r>
      <w:proofErr w:type="spellEnd"/>
      <w:r w:rsidRPr="0014462C">
        <w:rPr>
          <w:rFonts w:eastAsia="Cordia New"/>
          <w:sz w:val="24"/>
          <w:szCs w:val="24"/>
          <w:lang w:val="en-MY"/>
        </w:rPr>
        <w:t>, 1998, Research Challenges in the Vortex-Induced Vibration Prediction of Marine Risers, Offshore Technology Conference, Houston, Texas.</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t xml:space="preserve">J.K. </w:t>
      </w:r>
      <w:proofErr w:type="spellStart"/>
      <w:r w:rsidRPr="0014462C">
        <w:rPr>
          <w:rFonts w:eastAsia="Cordia New"/>
          <w:sz w:val="24"/>
          <w:szCs w:val="24"/>
          <w:lang w:val="en-MY"/>
        </w:rPr>
        <w:t>Vandiver</w:t>
      </w:r>
      <w:proofErr w:type="spellEnd"/>
      <w:r w:rsidRPr="0014462C">
        <w:rPr>
          <w:rFonts w:eastAsia="Cordia New"/>
          <w:sz w:val="24"/>
          <w:szCs w:val="24"/>
          <w:lang w:val="en-MY"/>
        </w:rPr>
        <w:t xml:space="preserve">, L Li, 1998, User Guide for SHEAR7, Version 2.1 &amp; 2.2, for Vortex-Induced Vibration Response Prediction of Beams or Cables with Slowly Varying Tension In Sheared or Uniform Flow, Massachusetts Institute of Technology. </w:t>
      </w:r>
    </w:p>
    <w:p w:rsidR="00520B20"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61EFD">
        <w:rPr>
          <w:rFonts w:eastAsia="Cordia New"/>
          <w:sz w:val="24"/>
          <w:szCs w:val="24"/>
          <w:lang w:val="en-MY"/>
        </w:rPr>
        <w:t xml:space="preserve">J.M.J. </w:t>
      </w:r>
      <w:proofErr w:type="spellStart"/>
      <w:r w:rsidRPr="00161EFD">
        <w:rPr>
          <w:rFonts w:eastAsia="Cordia New"/>
          <w:sz w:val="24"/>
          <w:szCs w:val="24"/>
          <w:lang w:val="en-MY"/>
        </w:rPr>
        <w:t>Journée</w:t>
      </w:r>
      <w:proofErr w:type="spellEnd"/>
      <w:r w:rsidRPr="00161EFD">
        <w:rPr>
          <w:rFonts w:eastAsia="Cordia New"/>
          <w:sz w:val="24"/>
          <w:szCs w:val="24"/>
          <w:lang w:val="en-MY"/>
        </w:rPr>
        <w:t xml:space="preserve"> and W.W. Massie</w:t>
      </w:r>
      <w:r>
        <w:rPr>
          <w:rFonts w:eastAsia="Cordia New"/>
          <w:sz w:val="24"/>
          <w:szCs w:val="24"/>
          <w:lang w:val="en-MY"/>
        </w:rPr>
        <w:t xml:space="preserve">, 2001, </w:t>
      </w:r>
      <w:r w:rsidRPr="00161EFD">
        <w:rPr>
          <w:rFonts w:eastAsia="Cordia New"/>
          <w:sz w:val="24"/>
          <w:szCs w:val="24"/>
          <w:lang w:val="en-MY"/>
        </w:rPr>
        <w:t>Offshore Hydromechanics</w:t>
      </w:r>
      <w:r>
        <w:rPr>
          <w:rFonts w:eastAsia="Cordia New"/>
          <w:sz w:val="24"/>
          <w:szCs w:val="24"/>
          <w:lang w:val="en-MY"/>
        </w:rPr>
        <w:t xml:space="preserve">, </w:t>
      </w:r>
      <w:r w:rsidRPr="00161EFD">
        <w:rPr>
          <w:rFonts w:eastAsia="Cordia New"/>
          <w:sz w:val="24"/>
          <w:szCs w:val="24"/>
          <w:lang w:val="en-MY"/>
        </w:rPr>
        <w:t>Delft University of Technology</w:t>
      </w:r>
    </w:p>
    <w:p w:rsidR="00520B20" w:rsidRPr="00AB1D72" w:rsidRDefault="00520B20" w:rsidP="003D2FF9">
      <w:pPr>
        <w:pStyle w:val="ListParagraph"/>
        <w:numPr>
          <w:ilvl w:val="0"/>
          <w:numId w:val="25"/>
        </w:numPr>
        <w:spacing w:line="360" w:lineRule="auto"/>
        <w:jc w:val="both"/>
        <w:rPr>
          <w:rFonts w:eastAsia="Cordia New"/>
          <w:sz w:val="24"/>
          <w:szCs w:val="24"/>
          <w:lang w:val="en-MY"/>
        </w:rPr>
      </w:pPr>
      <w:proofErr w:type="spellStart"/>
      <w:r w:rsidRPr="00AB1D72">
        <w:rPr>
          <w:rFonts w:eastAsia="Cordia New"/>
          <w:sz w:val="24"/>
          <w:szCs w:val="24"/>
          <w:lang w:val="en-MY"/>
        </w:rPr>
        <w:lastRenderedPageBreak/>
        <w:t>J.MacGrail</w:t>
      </w:r>
      <w:proofErr w:type="spellEnd"/>
      <w:r w:rsidRPr="00AB1D72">
        <w:rPr>
          <w:rFonts w:eastAsia="Cordia New"/>
          <w:sz w:val="24"/>
          <w:szCs w:val="24"/>
          <w:lang w:val="en-MY"/>
        </w:rPr>
        <w:t xml:space="preserve">, </w:t>
      </w:r>
      <w:proofErr w:type="spellStart"/>
      <w:r w:rsidRPr="00AB1D72">
        <w:rPr>
          <w:rFonts w:eastAsia="Cordia New"/>
          <w:sz w:val="24"/>
          <w:szCs w:val="24"/>
          <w:lang w:val="en-MY"/>
        </w:rPr>
        <w:t>F.Lim</w:t>
      </w:r>
      <w:proofErr w:type="spellEnd"/>
      <w:r w:rsidRPr="00AB1D72">
        <w:rPr>
          <w:rFonts w:eastAsia="Cordia New"/>
          <w:sz w:val="24"/>
          <w:szCs w:val="24"/>
          <w:lang w:val="en-MY"/>
        </w:rPr>
        <w:t xml:space="preserve">, 2H Offshore LTD (2004), “SLOR </w:t>
      </w:r>
      <w:proofErr w:type="spellStart"/>
      <w:r w:rsidRPr="00AB1D72">
        <w:rPr>
          <w:rFonts w:eastAsia="Cordia New"/>
          <w:sz w:val="24"/>
          <w:szCs w:val="24"/>
          <w:lang w:val="en-MY"/>
        </w:rPr>
        <w:t>vs</w:t>
      </w:r>
      <w:proofErr w:type="spellEnd"/>
      <w:r w:rsidRPr="00AB1D72">
        <w:rPr>
          <w:rFonts w:eastAsia="Cordia New"/>
          <w:sz w:val="24"/>
          <w:szCs w:val="24"/>
          <w:lang w:val="en-MY"/>
        </w:rPr>
        <w:t xml:space="preserve"> SCR for Deep-water Applications Technical Appraisal”. </w:t>
      </w:r>
      <w:proofErr w:type="spellStart"/>
      <w:r w:rsidRPr="00AB1D72">
        <w:rPr>
          <w:rFonts w:eastAsia="Cordia New"/>
          <w:sz w:val="24"/>
          <w:szCs w:val="24"/>
          <w:lang w:val="en-MY"/>
        </w:rPr>
        <w:t>Isope</w:t>
      </w:r>
      <w:proofErr w:type="spellEnd"/>
      <w:r w:rsidRPr="00AB1D72">
        <w:rPr>
          <w:rFonts w:eastAsia="Cordia New"/>
          <w:sz w:val="24"/>
          <w:szCs w:val="24"/>
          <w:lang w:val="en-MY"/>
        </w:rPr>
        <w:t>, Toulon, France.</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proofErr w:type="spellStart"/>
      <w:r w:rsidRPr="0014462C">
        <w:rPr>
          <w:rFonts w:eastAsia="Cordia New"/>
          <w:sz w:val="24"/>
          <w:szCs w:val="24"/>
          <w:lang w:val="en-MY"/>
        </w:rPr>
        <w:t>Jaswar</w:t>
      </w:r>
      <w:proofErr w:type="spellEnd"/>
      <w:r w:rsidRPr="0014462C">
        <w:rPr>
          <w:rFonts w:eastAsia="Cordia New"/>
          <w:sz w:val="24"/>
          <w:szCs w:val="24"/>
          <w:lang w:val="en-MY"/>
        </w:rPr>
        <w:t xml:space="preserve"> Koto and Abdul </w:t>
      </w:r>
      <w:proofErr w:type="spellStart"/>
      <w:r w:rsidRPr="0014462C">
        <w:rPr>
          <w:rFonts w:eastAsia="Cordia New"/>
          <w:sz w:val="24"/>
          <w:szCs w:val="24"/>
          <w:lang w:val="en-MY"/>
        </w:rPr>
        <w:t>Khair</w:t>
      </w:r>
      <w:proofErr w:type="spellEnd"/>
      <w:r w:rsidRPr="0014462C">
        <w:rPr>
          <w:rFonts w:eastAsia="Cordia New"/>
          <w:sz w:val="24"/>
          <w:szCs w:val="24"/>
          <w:lang w:val="en-MY"/>
        </w:rPr>
        <w:t xml:space="preserve"> </w:t>
      </w:r>
      <w:proofErr w:type="spellStart"/>
      <w:r w:rsidRPr="0014462C">
        <w:rPr>
          <w:rFonts w:eastAsia="Cordia New"/>
          <w:sz w:val="24"/>
          <w:szCs w:val="24"/>
          <w:lang w:val="en-MY"/>
        </w:rPr>
        <w:t>Junaidi</w:t>
      </w:r>
      <w:proofErr w:type="spellEnd"/>
      <w:r w:rsidRPr="0014462C">
        <w:rPr>
          <w:rFonts w:eastAsia="Cordia New"/>
          <w:sz w:val="24"/>
          <w:szCs w:val="24"/>
          <w:lang w:val="en-MY"/>
        </w:rPr>
        <w:t xml:space="preserve">, 2014, Analysis of Vortex-Induced Vibration of Riser using </w:t>
      </w:r>
      <w:proofErr w:type="spellStart"/>
      <w:r w:rsidRPr="0014462C">
        <w:rPr>
          <w:rFonts w:eastAsia="Cordia New"/>
          <w:sz w:val="24"/>
          <w:szCs w:val="24"/>
          <w:lang w:val="en-MY"/>
        </w:rPr>
        <w:t>Spalart-Almaras</w:t>
      </w:r>
      <w:proofErr w:type="spellEnd"/>
      <w:r w:rsidRPr="0014462C">
        <w:rPr>
          <w:rFonts w:eastAsia="Cordia New"/>
          <w:sz w:val="24"/>
          <w:szCs w:val="24"/>
          <w:lang w:val="en-MY"/>
        </w:rPr>
        <w:t xml:space="preserve"> Model, </w:t>
      </w:r>
      <w:proofErr w:type="spellStart"/>
      <w:r w:rsidRPr="0014462C">
        <w:rPr>
          <w:rFonts w:eastAsia="Cordia New"/>
          <w:sz w:val="24"/>
          <w:szCs w:val="24"/>
          <w:lang w:val="en-MY"/>
        </w:rPr>
        <w:t>Jurnal</w:t>
      </w:r>
      <w:proofErr w:type="spellEnd"/>
      <w:r w:rsidRPr="0014462C">
        <w:rPr>
          <w:rFonts w:eastAsia="Cordia New"/>
          <w:sz w:val="24"/>
          <w:szCs w:val="24"/>
          <w:lang w:val="en-MY"/>
        </w:rPr>
        <w:t xml:space="preserve"> </w:t>
      </w:r>
      <w:proofErr w:type="spellStart"/>
      <w:r w:rsidRPr="0014462C">
        <w:rPr>
          <w:rFonts w:eastAsia="Cordia New"/>
          <w:sz w:val="24"/>
          <w:szCs w:val="24"/>
          <w:lang w:val="en-MY"/>
        </w:rPr>
        <w:t>Teknologi</w:t>
      </w:r>
      <w:proofErr w:type="spellEnd"/>
      <w:r w:rsidRPr="0014462C">
        <w:rPr>
          <w:rFonts w:eastAsia="Cordia New"/>
          <w:sz w:val="24"/>
          <w:szCs w:val="24"/>
          <w:lang w:val="en-MY"/>
        </w:rPr>
        <w:t>, 69:7, 9–15.</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proofErr w:type="spellStart"/>
      <w:r w:rsidRPr="0014462C">
        <w:rPr>
          <w:rFonts w:eastAsia="Cordia New"/>
          <w:sz w:val="24"/>
          <w:szCs w:val="24"/>
          <w:lang w:val="en-MY"/>
        </w:rPr>
        <w:t>Jaswar</w:t>
      </w:r>
      <w:proofErr w:type="spellEnd"/>
      <w:r w:rsidRPr="0014462C">
        <w:rPr>
          <w:rFonts w:eastAsia="Cordia New"/>
          <w:sz w:val="24"/>
          <w:szCs w:val="24"/>
          <w:lang w:val="en-MY"/>
        </w:rPr>
        <w:t xml:space="preserve">, M. K. R. A. </w:t>
      </w:r>
      <w:proofErr w:type="spellStart"/>
      <w:r w:rsidRPr="0014462C">
        <w:rPr>
          <w:rFonts w:eastAsia="Cordia New"/>
          <w:sz w:val="24"/>
          <w:szCs w:val="24"/>
          <w:lang w:val="en-MY"/>
        </w:rPr>
        <w:t>Razak</w:t>
      </w:r>
      <w:proofErr w:type="spellEnd"/>
      <w:r w:rsidRPr="0014462C">
        <w:rPr>
          <w:rFonts w:eastAsia="Cordia New"/>
          <w:sz w:val="24"/>
          <w:szCs w:val="24"/>
          <w:lang w:val="en-MY"/>
        </w:rPr>
        <w:t xml:space="preserve"> and </w:t>
      </w:r>
      <w:proofErr w:type="spellStart"/>
      <w:r w:rsidRPr="0014462C">
        <w:rPr>
          <w:rFonts w:eastAsia="Cordia New"/>
          <w:sz w:val="24"/>
          <w:szCs w:val="24"/>
          <w:lang w:val="en-MY"/>
        </w:rPr>
        <w:t>C.L.Siow</w:t>
      </w:r>
      <w:proofErr w:type="spellEnd"/>
      <w:r w:rsidRPr="0014462C">
        <w:rPr>
          <w:rFonts w:eastAsia="Cordia New"/>
          <w:sz w:val="24"/>
          <w:szCs w:val="24"/>
          <w:lang w:val="en-MY"/>
        </w:rPr>
        <w:t xml:space="preserve">, 2013, Vortex-Induced Vibration of Riser, the International Conference on Marine Safety and Environment, 12-November-2013, Johor </w:t>
      </w:r>
      <w:proofErr w:type="spellStart"/>
      <w:r w:rsidRPr="0014462C">
        <w:rPr>
          <w:rFonts w:eastAsia="Cordia New"/>
          <w:sz w:val="24"/>
          <w:szCs w:val="24"/>
          <w:lang w:val="en-MY"/>
        </w:rPr>
        <w:t>Bahru</w:t>
      </w:r>
      <w:proofErr w:type="spellEnd"/>
      <w:r w:rsidRPr="0014462C">
        <w:rPr>
          <w:rFonts w:eastAsia="Cordia New"/>
          <w:sz w:val="24"/>
          <w:szCs w:val="24"/>
          <w:lang w:val="en-MY"/>
        </w:rPr>
        <w:t>, Malaysia.</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proofErr w:type="spellStart"/>
      <w:r w:rsidRPr="0014462C">
        <w:rPr>
          <w:rFonts w:eastAsia="Cordia New"/>
          <w:sz w:val="24"/>
          <w:szCs w:val="24"/>
          <w:lang w:val="en-MY"/>
        </w:rPr>
        <w:t>Jaswar</w:t>
      </w:r>
      <w:proofErr w:type="spellEnd"/>
      <w:r w:rsidRPr="0014462C">
        <w:rPr>
          <w:rFonts w:eastAsia="Cordia New"/>
          <w:sz w:val="24"/>
          <w:szCs w:val="24"/>
          <w:lang w:val="en-MY"/>
        </w:rPr>
        <w:t xml:space="preserve">, M. K. R. A. Razak1and </w:t>
      </w:r>
      <w:proofErr w:type="spellStart"/>
      <w:r w:rsidRPr="0014462C">
        <w:rPr>
          <w:rFonts w:eastAsia="Cordia New"/>
          <w:sz w:val="24"/>
          <w:szCs w:val="24"/>
          <w:lang w:val="en-MY"/>
        </w:rPr>
        <w:t>Efi</w:t>
      </w:r>
      <w:proofErr w:type="spellEnd"/>
      <w:r w:rsidRPr="0014462C">
        <w:rPr>
          <w:rFonts w:eastAsia="Cordia New"/>
          <w:sz w:val="24"/>
          <w:szCs w:val="24"/>
          <w:lang w:val="en-MY"/>
        </w:rPr>
        <w:t xml:space="preserve"> </w:t>
      </w:r>
      <w:proofErr w:type="spellStart"/>
      <w:r w:rsidRPr="0014462C">
        <w:rPr>
          <w:rFonts w:eastAsia="Cordia New"/>
          <w:sz w:val="24"/>
          <w:szCs w:val="24"/>
          <w:lang w:val="en-MY"/>
        </w:rPr>
        <w:t>Afrizal</w:t>
      </w:r>
      <w:proofErr w:type="spellEnd"/>
      <w:r w:rsidRPr="0014462C">
        <w:rPr>
          <w:rFonts w:eastAsia="Cordia New"/>
          <w:sz w:val="24"/>
          <w:szCs w:val="24"/>
          <w:lang w:val="en-MY"/>
        </w:rPr>
        <w:t>, 2013, Vortex-Induced Vibration of Riser Caused by External Load, The 12th Asian International Conference on Fluid Machinery, 25-September-2013, pages.1-10, Yogyakarta, Indonesia</w:t>
      </w:r>
    </w:p>
    <w:p w:rsidR="00520B20" w:rsidRPr="00437EE7" w:rsidRDefault="00520B20" w:rsidP="00B6234E">
      <w:pPr>
        <w:pStyle w:val="Pa2"/>
        <w:numPr>
          <w:ilvl w:val="0"/>
          <w:numId w:val="25"/>
        </w:numPr>
        <w:spacing w:line="360" w:lineRule="auto"/>
        <w:jc w:val="both"/>
        <w:rPr>
          <w:rFonts w:ascii="Times New Roman" w:hAnsi="Times New Roman"/>
          <w:noProof/>
        </w:rPr>
      </w:pPr>
      <w:r w:rsidRPr="00437EE7">
        <w:rPr>
          <w:rFonts w:ascii="Times New Roman" w:hAnsi="Times New Roman"/>
          <w:noProof/>
        </w:rPr>
        <w:t>JOANE, Ship Stability - Movement of the Centre of Gravity</w:t>
      </w:r>
      <w:r>
        <w:rPr>
          <w:rFonts w:ascii="Times New Roman" w:hAnsi="Times New Roman"/>
          <w:noProof/>
        </w:rPr>
        <w:t xml:space="preserve">, Ship Inspection, </w:t>
      </w:r>
      <w:r w:rsidRPr="006E790A">
        <w:rPr>
          <w:rFonts w:ascii="Times New Roman" w:hAnsi="Times New Roman"/>
          <w:noProof/>
        </w:rPr>
        <w:t>http://www.shipinspection.eu/index.php</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t>K. Huang, X. Chen, C.T. Kwan, 2003, The Impact of Vortex-Induced Motions on Mooring System Design for Spar-Based Installations, OTC 15245, Offshore Tech-</w:t>
      </w:r>
      <w:proofErr w:type="spellStart"/>
      <w:r w:rsidRPr="0014462C">
        <w:rPr>
          <w:rFonts w:eastAsia="Cordia New"/>
          <w:sz w:val="24"/>
          <w:szCs w:val="24"/>
          <w:lang w:val="en-MY"/>
        </w:rPr>
        <w:t>nology</w:t>
      </w:r>
      <w:proofErr w:type="spellEnd"/>
      <w:r w:rsidRPr="0014462C">
        <w:rPr>
          <w:rFonts w:eastAsia="Cordia New"/>
          <w:sz w:val="24"/>
          <w:szCs w:val="24"/>
          <w:lang w:val="en-MY"/>
        </w:rPr>
        <w:t xml:space="preserve"> Conference, Houston, Texas. </w:t>
      </w:r>
    </w:p>
    <w:p w:rsidR="00520B20" w:rsidRPr="0014462C" w:rsidRDefault="00520B20" w:rsidP="003D2FF9">
      <w:pPr>
        <w:widowControl w:val="0"/>
        <w:numPr>
          <w:ilvl w:val="0"/>
          <w:numId w:val="25"/>
        </w:numPr>
        <w:overflowPunct w:val="0"/>
        <w:autoSpaceDE w:val="0"/>
        <w:autoSpaceDN w:val="0"/>
        <w:adjustRightInd w:val="0"/>
        <w:spacing w:line="360" w:lineRule="auto"/>
        <w:jc w:val="both"/>
        <w:rPr>
          <w:sz w:val="24"/>
          <w:szCs w:val="24"/>
        </w:rPr>
      </w:pPr>
      <w:r w:rsidRPr="0014462C">
        <w:rPr>
          <w:sz w:val="24"/>
          <w:szCs w:val="24"/>
        </w:rPr>
        <w:t xml:space="preserve">K. </w:t>
      </w:r>
      <w:proofErr w:type="spellStart"/>
      <w:r w:rsidRPr="0014462C">
        <w:rPr>
          <w:sz w:val="24"/>
          <w:szCs w:val="24"/>
        </w:rPr>
        <w:t>Vandiver</w:t>
      </w:r>
      <w:proofErr w:type="spellEnd"/>
      <w:r w:rsidRPr="0014462C">
        <w:rPr>
          <w:sz w:val="24"/>
          <w:szCs w:val="24"/>
        </w:rPr>
        <w:t xml:space="preserve">, L. Lee, 2001, User Guide for Shear7 Version 4.1, Massachusetts Institute of Technology, Cambridge, March 25. </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t xml:space="preserve">L. Deserts, 2000, Hybrid Riser for Deep-water Offshore Africa, OTC 11875, Offshore Technology Conference, Houston, Texas. </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t xml:space="preserve">Lamb, W. S., 1991. Suppression of the Vortex Induced Vibration of Slender </w:t>
      </w:r>
      <w:proofErr w:type="spellStart"/>
      <w:r w:rsidRPr="0014462C">
        <w:rPr>
          <w:rFonts w:eastAsia="Cordia New"/>
          <w:sz w:val="24"/>
          <w:szCs w:val="24"/>
          <w:lang w:val="en-MY"/>
        </w:rPr>
        <w:t>Cylidrical</w:t>
      </w:r>
      <w:proofErr w:type="spellEnd"/>
      <w:r w:rsidRPr="0014462C">
        <w:rPr>
          <w:rFonts w:eastAsia="Cordia New"/>
          <w:sz w:val="24"/>
          <w:szCs w:val="24"/>
          <w:lang w:val="en-MY"/>
        </w:rPr>
        <w:t xml:space="preserve"> Structures, </w:t>
      </w:r>
      <w:proofErr w:type="spellStart"/>
      <w:r w:rsidRPr="0014462C">
        <w:rPr>
          <w:rFonts w:eastAsia="Cordia New"/>
          <w:sz w:val="24"/>
          <w:szCs w:val="24"/>
          <w:lang w:val="en-MY"/>
        </w:rPr>
        <w:t>s.l</w:t>
      </w:r>
      <w:proofErr w:type="spellEnd"/>
      <w:r w:rsidRPr="0014462C">
        <w:rPr>
          <w:rFonts w:eastAsia="Cordia New"/>
          <w:sz w:val="24"/>
          <w:szCs w:val="24"/>
          <w:lang w:val="en-MY"/>
        </w:rPr>
        <w:t xml:space="preserve">.: </w:t>
      </w:r>
      <w:proofErr w:type="spellStart"/>
      <w:r w:rsidRPr="0014462C">
        <w:rPr>
          <w:rFonts w:eastAsia="Cordia New"/>
          <w:sz w:val="24"/>
          <w:szCs w:val="24"/>
          <w:lang w:val="en-MY"/>
        </w:rPr>
        <w:t>Cranfield</w:t>
      </w:r>
      <w:proofErr w:type="spellEnd"/>
      <w:r w:rsidRPr="0014462C">
        <w:rPr>
          <w:rFonts w:eastAsia="Cordia New"/>
          <w:sz w:val="24"/>
          <w:szCs w:val="24"/>
          <w:lang w:val="en-MY"/>
        </w:rPr>
        <w:t xml:space="preserve"> Institute of Technology, Department of Fluid Engineering and Instrumentation </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t xml:space="preserve">Lie, H. &amp; Larsen, C. M., </w:t>
      </w:r>
      <w:proofErr w:type="spellStart"/>
      <w:r w:rsidRPr="0014462C">
        <w:rPr>
          <w:rFonts w:eastAsia="Cordia New"/>
          <w:sz w:val="24"/>
          <w:szCs w:val="24"/>
          <w:lang w:val="en-MY"/>
        </w:rPr>
        <w:t>u.d</w:t>
      </w:r>
      <w:proofErr w:type="spellEnd"/>
      <w:r w:rsidRPr="0014462C">
        <w:rPr>
          <w:rFonts w:eastAsia="Cordia New"/>
          <w:sz w:val="24"/>
          <w:szCs w:val="24"/>
          <w:lang w:val="en-MY"/>
        </w:rPr>
        <w:t xml:space="preserve">. Vortex Induced Vibrations of </w:t>
      </w:r>
      <w:proofErr w:type="spellStart"/>
      <w:r w:rsidRPr="0014462C">
        <w:rPr>
          <w:rFonts w:eastAsia="Cordia New"/>
          <w:sz w:val="24"/>
          <w:szCs w:val="24"/>
          <w:lang w:val="en-MY"/>
        </w:rPr>
        <w:t>Deepwater</w:t>
      </w:r>
      <w:proofErr w:type="spellEnd"/>
      <w:r w:rsidRPr="0014462C">
        <w:rPr>
          <w:rFonts w:eastAsia="Cordia New"/>
          <w:sz w:val="24"/>
          <w:szCs w:val="24"/>
          <w:lang w:val="en-MY"/>
        </w:rPr>
        <w:t xml:space="preserve"> Risers and Pipelines-Review of Model Test Results, Trondheim: Norwegian marine Technology Research Institute, The Norwegian University of Science and Technology.</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t xml:space="preserve">M. Hogan, 2002, </w:t>
      </w:r>
      <w:proofErr w:type="spellStart"/>
      <w:r w:rsidRPr="0014462C">
        <w:rPr>
          <w:rFonts w:eastAsia="Cordia New"/>
          <w:sz w:val="24"/>
          <w:szCs w:val="24"/>
          <w:lang w:val="en-MY"/>
        </w:rPr>
        <w:t>Flexjoints</w:t>
      </w:r>
      <w:proofErr w:type="spellEnd"/>
      <w:r w:rsidRPr="0014462C">
        <w:rPr>
          <w:rFonts w:eastAsia="Cordia New"/>
          <w:sz w:val="24"/>
          <w:szCs w:val="24"/>
          <w:lang w:val="en-MY"/>
        </w:rPr>
        <w:t xml:space="preserve">, ASME ETCE SCR Workshop, Houston, Texas, February. </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t xml:space="preserve">M. Wu, P. Jacob, J.F.S. </w:t>
      </w:r>
      <w:proofErr w:type="spellStart"/>
      <w:r w:rsidRPr="0014462C">
        <w:rPr>
          <w:rFonts w:eastAsia="Cordia New"/>
          <w:sz w:val="24"/>
          <w:szCs w:val="24"/>
          <w:lang w:val="en-MY"/>
        </w:rPr>
        <w:t>Marcoux</w:t>
      </w:r>
      <w:proofErr w:type="spellEnd"/>
      <w:r w:rsidRPr="0014462C">
        <w:rPr>
          <w:rFonts w:eastAsia="Cordia New"/>
          <w:sz w:val="24"/>
          <w:szCs w:val="24"/>
          <w:lang w:val="en-MY"/>
        </w:rPr>
        <w:t xml:space="preserve">, V. Birch, 2006, The Dynamics of Flexible Jumpers Connecting A Turret Moored FPSO to A Hybrid Riser Tower, Proceedings of D.O.T </w:t>
      </w:r>
      <w:proofErr w:type="spellStart"/>
      <w:r w:rsidRPr="0014462C">
        <w:rPr>
          <w:rFonts w:eastAsia="Cordia New"/>
          <w:sz w:val="24"/>
          <w:szCs w:val="24"/>
          <w:lang w:val="en-MY"/>
        </w:rPr>
        <w:t>XVlll</w:t>
      </w:r>
      <w:proofErr w:type="spellEnd"/>
      <w:r w:rsidRPr="0014462C">
        <w:rPr>
          <w:rFonts w:eastAsia="Cordia New"/>
          <w:sz w:val="24"/>
          <w:szCs w:val="24"/>
          <w:lang w:val="en-MY"/>
        </w:rPr>
        <w:t xml:space="preserve"> Conference. </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t xml:space="preserve">Massachusetts Institute of Technology, 1995, SHEAR7 Program Theoretical Manual, Department of Ocean Engineering. </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lastRenderedPageBreak/>
        <w:t xml:space="preserve">Massachusetts Institute of Technology, 1996, User Guide for SHEAR7, Version 2.0, Department of Ocean Engineering. </w:t>
      </w:r>
    </w:p>
    <w:p w:rsidR="00520B20" w:rsidRPr="00520B20" w:rsidRDefault="00520B20" w:rsidP="00520B20">
      <w:pPr>
        <w:pStyle w:val="Pa2"/>
        <w:numPr>
          <w:ilvl w:val="0"/>
          <w:numId w:val="25"/>
        </w:numPr>
        <w:spacing w:line="360" w:lineRule="auto"/>
        <w:jc w:val="both"/>
        <w:rPr>
          <w:rFonts w:ascii="Times New Roman" w:hAnsi="Times New Roman"/>
          <w:noProof/>
        </w:rPr>
      </w:pPr>
      <w:r>
        <w:rPr>
          <w:rFonts w:ascii="Times New Roman" w:hAnsi="Times New Roman"/>
          <w:noProof/>
        </w:rPr>
        <w:t xml:space="preserve">Matrix, </w:t>
      </w:r>
      <w:r w:rsidRPr="00520B20">
        <w:rPr>
          <w:rFonts w:ascii="Times New Roman" w:hAnsi="Times New Roman"/>
          <w:noProof/>
        </w:rPr>
        <w:t>Drilling Riser</w:t>
      </w:r>
      <w:r>
        <w:rPr>
          <w:rFonts w:ascii="Times New Roman" w:hAnsi="Times New Roman"/>
          <w:noProof/>
        </w:rPr>
        <w:t xml:space="preserve"> </w:t>
      </w:r>
      <w:r w:rsidRPr="00520B20">
        <w:rPr>
          <w:rFonts w:ascii="Times New Roman" w:hAnsi="Times New Roman"/>
          <w:noProof/>
        </w:rPr>
        <w:t>Buoyancy Systems</w:t>
      </w:r>
      <w:r>
        <w:rPr>
          <w:rFonts w:ascii="Times New Roman" w:hAnsi="Times New Roman"/>
          <w:noProof/>
        </w:rPr>
        <w:t xml:space="preserve">, </w:t>
      </w:r>
      <w:r w:rsidRPr="00520B20">
        <w:rPr>
          <w:rFonts w:ascii="Times New Roman" w:hAnsi="Times New Roman"/>
          <w:noProof/>
        </w:rPr>
        <w:t>Document Reference No: E284 – Rev 1, 22/01/14</w:t>
      </w:r>
    </w:p>
    <w:p w:rsidR="00520B20" w:rsidRPr="003D2FF9"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proofErr w:type="spellStart"/>
      <w:r w:rsidRPr="003D2FF9">
        <w:rPr>
          <w:rFonts w:eastAsia="Cordia New"/>
          <w:sz w:val="24"/>
          <w:szCs w:val="24"/>
          <w:lang w:val="en-MY"/>
        </w:rPr>
        <w:t>Mohd</w:t>
      </w:r>
      <w:proofErr w:type="spellEnd"/>
      <w:r w:rsidRPr="003D2FF9">
        <w:rPr>
          <w:rFonts w:eastAsia="Cordia New"/>
          <w:sz w:val="24"/>
          <w:szCs w:val="24"/>
          <w:lang w:val="en-MY"/>
        </w:rPr>
        <w:t xml:space="preserve"> </w:t>
      </w:r>
      <w:proofErr w:type="spellStart"/>
      <w:r w:rsidRPr="003D2FF9">
        <w:rPr>
          <w:rFonts w:eastAsia="Cordia New"/>
          <w:sz w:val="24"/>
          <w:szCs w:val="24"/>
          <w:lang w:val="en-MY"/>
        </w:rPr>
        <w:t>Khirramadhan</w:t>
      </w:r>
      <w:proofErr w:type="spellEnd"/>
      <w:r w:rsidRPr="003D2FF9">
        <w:rPr>
          <w:rFonts w:eastAsia="Cordia New"/>
          <w:sz w:val="24"/>
          <w:szCs w:val="24"/>
          <w:lang w:val="en-MY"/>
        </w:rPr>
        <w:t xml:space="preserve"> </w:t>
      </w:r>
      <w:proofErr w:type="spellStart"/>
      <w:r w:rsidRPr="003D2FF9">
        <w:rPr>
          <w:rFonts w:eastAsia="Cordia New"/>
          <w:sz w:val="24"/>
          <w:szCs w:val="24"/>
          <w:lang w:val="en-MY"/>
        </w:rPr>
        <w:t>Bahar</w:t>
      </w:r>
      <w:proofErr w:type="spellEnd"/>
      <w:r w:rsidRPr="003D2FF9">
        <w:rPr>
          <w:rFonts w:eastAsia="Cordia New"/>
          <w:sz w:val="24"/>
          <w:szCs w:val="24"/>
          <w:lang w:val="en-MY"/>
        </w:rPr>
        <w:t xml:space="preserve">, </w:t>
      </w:r>
      <w:proofErr w:type="spellStart"/>
      <w:r w:rsidRPr="003D2FF9">
        <w:rPr>
          <w:rFonts w:eastAsia="Cordia New"/>
          <w:sz w:val="24"/>
          <w:szCs w:val="24"/>
          <w:lang w:val="en-MY"/>
        </w:rPr>
        <w:t>Jaswar</w:t>
      </w:r>
      <w:proofErr w:type="spellEnd"/>
      <w:r w:rsidRPr="003D2FF9">
        <w:rPr>
          <w:rFonts w:eastAsia="Cordia New"/>
          <w:sz w:val="24"/>
          <w:szCs w:val="24"/>
          <w:lang w:val="en-MY"/>
        </w:rPr>
        <w:t xml:space="preserve"> Koto, 2017, Hydrodynamic Analysis of COBRA Riser, The Fourth Conference, Ocean, Mechanical &amp; Aerospace –scientists &amp; engineers-, </w:t>
      </w:r>
      <w:proofErr w:type="spellStart"/>
      <w:r w:rsidRPr="003D2FF9">
        <w:rPr>
          <w:rFonts w:eastAsia="Cordia New"/>
          <w:sz w:val="24"/>
          <w:szCs w:val="24"/>
          <w:lang w:val="en-MY"/>
        </w:rPr>
        <w:t>Universitas</w:t>
      </w:r>
      <w:proofErr w:type="spellEnd"/>
      <w:r w:rsidRPr="003D2FF9">
        <w:rPr>
          <w:rFonts w:eastAsia="Cordia New"/>
          <w:sz w:val="24"/>
          <w:szCs w:val="24"/>
          <w:lang w:val="en-MY"/>
        </w:rPr>
        <w:t xml:space="preserve"> </w:t>
      </w:r>
      <w:proofErr w:type="spellStart"/>
      <w:r w:rsidRPr="003D2FF9">
        <w:rPr>
          <w:rFonts w:eastAsia="Cordia New"/>
          <w:sz w:val="24"/>
          <w:szCs w:val="24"/>
          <w:lang w:val="en-MY"/>
        </w:rPr>
        <w:t>Andalas</w:t>
      </w:r>
      <w:proofErr w:type="spellEnd"/>
      <w:r w:rsidRPr="003D2FF9">
        <w:rPr>
          <w:rFonts w:eastAsia="Cordia New"/>
          <w:sz w:val="24"/>
          <w:szCs w:val="24"/>
          <w:lang w:val="en-MY"/>
        </w:rPr>
        <w:t>, Padang, Indonesia.</w:t>
      </w:r>
    </w:p>
    <w:p w:rsidR="00520B20" w:rsidRPr="003D2FF9"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proofErr w:type="spellStart"/>
      <w:r w:rsidRPr="003D2FF9">
        <w:rPr>
          <w:rFonts w:eastAsia="Cordia New"/>
          <w:sz w:val="24"/>
          <w:szCs w:val="24"/>
          <w:lang w:val="en-MY"/>
        </w:rPr>
        <w:t>Mohd</w:t>
      </w:r>
      <w:proofErr w:type="spellEnd"/>
      <w:r w:rsidRPr="003D2FF9">
        <w:rPr>
          <w:rFonts w:eastAsia="Cordia New"/>
          <w:sz w:val="24"/>
          <w:szCs w:val="24"/>
          <w:lang w:val="en-MY"/>
        </w:rPr>
        <w:t xml:space="preserve"> </w:t>
      </w:r>
      <w:proofErr w:type="spellStart"/>
      <w:r w:rsidRPr="003D2FF9">
        <w:rPr>
          <w:rFonts w:eastAsia="Cordia New"/>
          <w:sz w:val="24"/>
          <w:szCs w:val="24"/>
          <w:lang w:val="en-MY"/>
        </w:rPr>
        <w:t>Khirramadhan</w:t>
      </w:r>
      <w:proofErr w:type="spellEnd"/>
      <w:r w:rsidRPr="003D2FF9">
        <w:rPr>
          <w:rFonts w:eastAsia="Cordia New"/>
          <w:sz w:val="24"/>
          <w:szCs w:val="24"/>
          <w:lang w:val="en-MY"/>
        </w:rPr>
        <w:t xml:space="preserve"> </w:t>
      </w:r>
      <w:proofErr w:type="spellStart"/>
      <w:r w:rsidRPr="003D2FF9">
        <w:rPr>
          <w:rFonts w:eastAsia="Cordia New"/>
          <w:sz w:val="24"/>
          <w:szCs w:val="24"/>
          <w:lang w:val="en-MY"/>
        </w:rPr>
        <w:t>Bahari</w:t>
      </w:r>
      <w:proofErr w:type="spellEnd"/>
      <w:r w:rsidRPr="003D2FF9">
        <w:rPr>
          <w:rFonts w:eastAsia="Cordia New"/>
          <w:sz w:val="24"/>
          <w:szCs w:val="24"/>
          <w:lang w:val="en-MY"/>
        </w:rPr>
        <w:t xml:space="preserve">, </w:t>
      </w:r>
      <w:proofErr w:type="spellStart"/>
      <w:r w:rsidRPr="003D2FF9">
        <w:rPr>
          <w:rFonts w:eastAsia="Cordia New"/>
          <w:sz w:val="24"/>
          <w:szCs w:val="24"/>
          <w:lang w:val="en-MY"/>
        </w:rPr>
        <w:t>Jaswar</w:t>
      </w:r>
      <w:proofErr w:type="spellEnd"/>
      <w:r w:rsidRPr="003D2FF9">
        <w:rPr>
          <w:rFonts w:eastAsia="Cordia New"/>
          <w:sz w:val="24"/>
          <w:szCs w:val="24"/>
          <w:lang w:val="en-MY"/>
        </w:rPr>
        <w:t xml:space="preserve"> Koto, 2017, Hydrodynamic Of Catenary Offset Buoyancy Riser Assembly Riser, The Second Multidisciplinary Conference on Mechanical Engineering, </w:t>
      </w:r>
      <w:proofErr w:type="spellStart"/>
      <w:r w:rsidRPr="003D2FF9">
        <w:rPr>
          <w:rFonts w:eastAsia="Cordia New"/>
          <w:sz w:val="24"/>
          <w:szCs w:val="24"/>
          <w:lang w:val="en-MY"/>
        </w:rPr>
        <w:t>McME</w:t>
      </w:r>
      <w:proofErr w:type="spellEnd"/>
      <w:r w:rsidRPr="003D2FF9">
        <w:rPr>
          <w:rFonts w:eastAsia="Cordia New"/>
          <w:sz w:val="24"/>
          <w:szCs w:val="24"/>
          <w:lang w:val="en-MY"/>
        </w:rPr>
        <w:t xml:space="preserve"> 2017, Johor, Malaysia.</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proofErr w:type="spellStart"/>
      <w:r w:rsidRPr="0014462C">
        <w:rPr>
          <w:rFonts w:eastAsia="Cordia New"/>
          <w:sz w:val="24"/>
          <w:szCs w:val="24"/>
          <w:lang w:val="en-MY"/>
        </w:rPr>
        <w:t>Myrhaug</w:t>
      </w:r>
      <w:proofErr w:type="spellEnd"/>
      <w:r w:rsidRPr="0014462C">
        <w:rPr>
          <w:rFonts w:eastAsia="Cordia New"/>
          <w:sz w:val="24"/>
          <w:szCs w:val="24"/>
          <w:lang w:val="en-MY"/>
        </w:rPr>
        <w:t>, D., 2005. Oceanography TMR 4230, Current. Trondheim: Marine Technology Centre</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t xml:space="preserve">Offshore </w:t>
      </w:r>
      <w:proofErr w:type="spellStart"/>
      <w:r w:rsidRPr="0014462C">
        <w:rPr>
          <w:rFonts w:eastAsia="Cordia New"/>
          <w:sz w:val="24"/>
          <w:szCs w:val="24"/>
          <w:lang w:val="en-MY"/>
        </w:rPr>
        <w:t>Flexjoint</w:t>
      </w:r>
      <w:proofErr w:type="spellEnd"/>
      <w:r w:rsidRPr="0014462C">
        <w:rPr>
          <w:rFonts w:eastAsia="Cordia New"/>
          <w:sz w:val="24"/>
          <w:szCs w:val="24"/>
          <w:lang w:val="en-MY"/>
        </w:rPr>
        <w:t xml:space="preserve"> Technology, </w:t>
      </w:r>
      <w:hyperlink r:id="rId205" w:history="1">
        <w:r w:rsidRPr="0014462C">
          <w:rPr>
            <w:rStyle w:val="Hyperlink"/>
            <w:rFonts w:eastAsia="Cordia New"/>
            <w:color w:val="auto"/>
            <w:sz w:val="24"/>
            <w:szCs w:val="24"/>
            <w:u w:val="none"/>
            <w:lang w:val="en-MY"/>
          </w:rPr>
          <w:t>http://oilstates.com/wp-content/uploads/Offshore-FlexJoint-Technology.pdf</w:t>
        </w:r>
      </w:hyperlink>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t xml:space="preserve">P. Elman, R. </w:t>
      </w:r>
      <w:proofErr w:type="spellStart"/>
      <w:r w:rsidRPr="0014462C">
        <w:rPr>
          <w:rFonts w:eastAsia="Cordia New"/>
          <w:sz w:val="24"/>
          <w:szCs w:val="24"/>
          <w:lang w:val="en-MY"/>
        </w:rPr>
        <w:t>Alvim</w:t>
      </w:r>
      <w:proofErr w:type="spellEnd"/>
      <w:r w:rsidRPr="0014462C">
        <w:rPr>
          <w:rFonts w:eastAsia="Cordia New"/>
          <w:sz w:val="24"/>
          <w:szCs w:val="24"/>
          <w:lang w:val="en-MY"/>
        </w:rPr>
        <w:t xml:space="preserve">, 2008, Development of a Failure Detection System for Flexible Risers, 18th International Offshore and Polar Engineering Conference. </w:t>
      </w:r>
    </w:p>
    <w:p w:rsidR="00520B20" w:rsidRPr="0014462C" w:rsidRDefault="00520B20" w:rsidP="003D2FF9">
      <w:pPr>
        <w:widowControl w:val="0"/>
        <w:numPr>
          <w:ilvl w:val="0"/>
          <w:numId w:val="25"/>
        </w:numPr>
        <w:overflowPunct w:val="0"/>
        <w:autoSpaceDE w:val="0"/>
        <w:autoSpaceDN w:val="0"/>
        <w:adjustRightInd w:val="0"/>
        <w:spacing w:line="360" w:lineRule="auto"/>
        <w:jc w:val="both"/>
        <w:rPr>
          <w:sz w:val="24"/>
          <w:szCs w:val="24"/>
        </w:rPr>
      </w:pPr>
      <w:r w:rsidRPr="0014462C">
        <w:rPr>
          <w:sz w:val="24"/>
          <w:szCs w:val="24"/>
        </w:rPr>
        <w:t xml:space="preserve">P.R. Geiger, C.V. Norton, 1995, Offshore Vessels, Their Unique and Applications for the Systems Designer, Marine Technology, vol. 32 (No. 1) 43–76. </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t xml:space="preserve">R. Burke, 2004, TTR Design and Analysis Methods, Deep-water Riser Engineering Course, Clarion Technical Conferences. </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t xml:space="preserve">R. </w:t>
      </w:r>
      <w:proofErr w:type="spellStart"/>
      <w:r w:rsidRPr="0014462C">
        <w:rPr>
          <w:rFonts w:eastAsia="Cordia New"/>
          <w:sz w:val="24"/>
          <w:szCs w:val="24"/>
          <w:lang w:val="en-MY"/>
        </w:rPr>
        <w:t>Franciss</w:t>
      </w:r>
      <w:proofErr w:type="spellEnd"/>
      <w:r w:rsidRPr="0014462C">
        <w:rPr>
          <w:rFonts w:eastAsia="Cordia New"/>
          <w:sz w:val="24"/>
          <w:szCs w:val="24"/>
          <w:lang w:val="en-MY"/>
        </w:rPr>
        <w:t xml:space="preserve">, 2001, Vortex Induced Vibration Monitoring System in Steel Catenary Riser of P-18 Semi-Submersible Platform, OMAE2001/OFT-1164, Proceedings of OMAE’01. </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t xml:space="preserve">R. Jordan, J. </w:t>
      </w:r>
      <w:proofErr w:type="spellStart"/>
      <w:r w:rsidRPr="0014462C">
        <w:rPr>
          <w:rFonts w:eastAsia="Cordia New"/>
          <w:sz w:val="24"/>
          <w:szCs w:val="24"/>
          <w:lang w:val="en-MY"/>
        </w:rPr>
        <w:t>Otten</w:t>
      </w:r>
      <w:proofErr w:type="spellEnd"/>
      <w:r w:rsidRPr="0014462C">
        <w:rPr>
          <w:rFonts w:eastAsia="Cordia New"/>
          <w:sz w:val="24"/>
          <w:szCs w:val="24"/>
          <w:lang w:val="en-MY"/>
        </w:rPr>
        <w:t xml:space="preserve">, D. Trent, P. Cao, 2004, Matterhorn TLP Dry-Tree Production Risers, OTC 16608, Offshore Technology Conference, Houston, Texas. </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t xml:space="preserve">S. </w:t>
      </w:r>
      <w:proofErr w:type="spellStart"/>
      <w:r w:rsidRPr="0014462C">
        <w:rPr>
          <w:rFonts w:eastAsia="Cordia New"/>
          <w:sz w:val="24"/>
          <w:szCs w:val="24"/>
          <w:lang w:val="en-MY"/>
        </w:rPr>
        <w:t>Chakrabarti</w:t>
      </w:r>
      <w:proofErr w:type="spellEnd"/>
      <w:r w:rsidRPr="0014462C">
        <w:rPr>
          <w:rFonts w:eastAsia="Cordia New"/>
          <w:sz w:val="24"/>
          <w:szCs w:val="24"/>
          <w:lang w:val="en-MY"/>
        </w:rPr>
        <w:t xml:space="preserve">, 2005, Handbook of Offshore Engineering, Ocean Engineering Book Series, Elsevier, Oxford. </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t xml:space="preserve">SBS International LTD, </w:t>
      </w:r>
      <w:hyperlink r:id="rId206" w:history="1">
        <w:r w:rsidRPr="0014462C">
          <w:rPr>
            <w:rStyle w:val="Hyperlink"/>
            <w:rFonts w:eastAsia="Cordia New"/>
            <w:color w:val="auto"/>
            <w:sz w:val="24"/>
            <w:szCs w:val="24"/>
            <w:u w:val="none"/>
            <w:lang w:val="en-MY"/>
          </w:rPr>
          <w:t>http://www.sbsintl.com/index.html</w:t>
        </w:r>
      </w:hyperlink>
    </w:p>
    <w:p w:rsidR="00520B20" w:rsidRPr="00A15FB4" w:rsidRDefault="00520B20" w:rsidP="003D2FF9">
      <w:pPr>
        <w:pStyle w:val="ListParagraph"/>
        <w:numPr>
          <w:ilvl w:val="0"/>
          <w:numId w:val="25"/>
        </w:numPr>
        <w:spacing w:line="360" w:lineRule="auto"/>
        <w:jc w:val="both"/>
        <w:rPr>
          <w:rFonts w:eastAsia="Cordia New"/>
          <w:sz w:val="24"/>
          <w:szCs w:val="24"/>
          <w:lang w:val="en-MY"/>
        </w:rPr>
      </w:pPr>
      <w:r w:rsidRPr="00A15FB4">
        <w:rPr>
          <w:rFonts w:eastAsia="Cordia New"/>
          <w:sz w:val="24"/>
          <w:szCs w:val="24"/>
          <w:lang w:val="en-MY"/>
        </w:rPr>
        <w:t>Stephen A Hatton, Neil Willis (1998), “Steel Catenary Risers for Deep-water Environments”, Offshore Technology Conference, Paper 8607, Houston, Texas.</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t>Subsea World News, https://subseaworldnews.com/tag/drill/</w:t>
      </w:r>
    </w:p>
    <w:p w:rsidR="00520B20" w:rsidRPr="0014462C" w:rsidRDefault="00520B20" w:rsidP="003D2FF9">
      <w:pPr>
        <w:widowControl w:val="0"/>
        <w:numPr>
          <w:ilvl w:val="0"/>
          <w:numId w:val="25"/>
        </w:numPr>
        <w:overflowPunct w:val="0"/>
        <w:autoSpaceDE w:val="0"/>
        <w:autoSpaceDN w:val="0"/>
        <w:adjustRightInd w:val="0"/>
        <w:spacing w:line="360" w:lineRule="auto"/>
        <w:ind w:right="20"/>
        <w:jc w:val="both"/>
        <w:rPr>
          <w:sz w:val="24"/>
          <w:szCs w:val="24"/>
        </w:rPr>
      </w:pPr>
      <w:r w:rsidRPr="0014462C">
        <w:rPr>
          <w:sz w:val="24"/>
          <w:szCs w:val="24"/>
        </w:rPr>
        <w:t xml:space="preserve">T. Clausen, R. D’Souza, 2001, Dynamic Risers Key Component for Deep-water Drilling, Floating Production, Offshore Magazine, vol. 61, May. </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lastRenderedPageBreak/>
        <w:t xml:space="preserve">T. </w:t>
      </w:r>
      <w:proofErr w:type="spellStart"/>
      <w:r w:rsidRPr="0014462C">
        <w:rPr>
          <w:rFonts w:eastAsia="Cordia New"/>
          <w:sz w:val="24"/>
          <w:szCs w:val="24"/>
          <w:lang w:val="en-MY"/>
        </w:rPr>
        <w:t>McCardle</w:t>
      </w:r>
      <w:proofErr w:type="spellEnd"/>
      <w:r w:rsidRPr="0014462C">
        <w:rPr>
          <w:rFonts w:eastAsia="Cordia New"/>
          <w:sz w:val="24"/>
          <w:szCs w:val="24"/>
          <w:lang w:val="en-MY"/>
        </w:rPr>
        <w:t xml:space="preserve">, 2008, Subsea Systems and Field Development Considerations, SUT Subsea Awareness Course. </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proofErr w:type="spellStart"/>
      <w:r w:rsidRPr="0014462C">
        <w:rPr>
          <w:rFonts w:eastAsia="Cordia New"/>
          <w:sz w:val="24"/>
          <w:szCs w:val="24"/>
          <w:lang w:val="en-MY"/>
        </w:rPr>
        <w:t>Tomy</w:t>
      </w:r>
      <w:proofErr w:type="spellEnd"/>
      <w:r w:rsidRPr="0014462C">
        <w:rPr>
          <w:rFonts w:eastAsia="Cordia New"/>
          <w:sz w:val="24"/>
          <w:szCs w:val="24"/>
          <w:lang w:val="en-MY"/>
        </w:rPr>
        <w:t xml:space="preserve"> </w:t>
      </w:r>
      <w:proofErr w:type="spellStart"/>
      <w:r w:rsidRPr="0014462C">
        <w:rPr>
          <w:rFonts w:eastAsia="Cordia New"/>
          <w:sz w:val="24"/>
          <w:szCs w:val="24"/>
          <w:lang w:val="en-MY"/>
        </w:rPr>
        <w:t>Nurwanto</w:t>
      </w:r>
      <w:proofErr w:type="spellEnd"/>
      <w:r w:rsidRPr="0014462C">
        <w:rPr>
          <w:rFonts w:eastAsia="Cordia New"/>
          <w:sz w:val="24"/>
          <w:szCs w:val="24"/>
          <w:lang w:val="en-MY"/>
        </w:rPr>
        <w:t xml:space="preserve">, 2012, COBRA Riser Concept for Ultra </w:t>
      </w:r>
      <w:proofErr w:type="spellStart"/>
      <w:r w:rsidRPr="0014462C">
        <w:rPr>
          <w:rFonts w:eastAsia="Cordia New"/>
          <w:sz w:val="24"/>
          <w:szCs w:val="24"/>
          <w:lang w:val="en-MY"/>
        </w:rPr>
        <w:t>Deepwater</w:t>
      </w:r>
      <w:proofErr w:type="spellEnd"/>
      <w:r w:rsidRPr="0014462C">
        <w:rPr>
          <w:rFonts w:eastAsia="Cordia New"/>
          <w:sz w:val="24"/>
          <w:szCs w:val="24"/>
          <w:lang w:val="en-MY"/>
        </w:rPr>
        <w:t xml:space="preserve"> Condition, Master Thesis.</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t xml:space="preserve">V. </w:t>
      </w:r>
      <w:proofErr w:type="spellStart"/>
      <w:r w:rsidRPr="0014462C">
        <w:rPr>
          <w:rFonts w:eastAsia="Cordia New"/>
          <w:sz w:val="24"/>
          <w:szCs w:val="24"/>
          <w:lang w:val="en-MY"/>
        </w:rPr>
        <w:t>Alliot</w:t>
      </w:r>
      <w:proofErr w:type="spellEnd"/>
      <w:r w:rsidRPr="0014462C">
        <w:rPr>
          <w:rFonts w:eastAsia="Cordia New"/>
          <w:sz w:val="24"/>
          <w:szCs w:val="24"/>
          <w:lang w:val="en-MY"/>
        </w:rPr>
        <w:t xml:space="preserve">, J.L. </w:t>
      </w:r>
      <w:proofErr w:type="spellStart"/>
      <w:r w:rsidRPr="0014462C">
        <w:rPr>
          <w:rFonts w:eastAsia="Cordia New"/>
          <w:sz w:val="24"/>
          <w:szCs w:val="24"/>
          <w:lang w:val="en-MY"/>
        </w:rPr>
        <w:t>Legras</w:t>
      </w:r>
      <w:proofErr w:type="spellEnd"/>
      <w:r w:rsidRPr="0014462C">
        <w:rPr>
          <w:rFonts w:eastAsia="Cordia New"/>
          <w:sz w:val="24"/>
          <w:szCs w:val="24"/>
          <w:lang w:val="en-MY"/>
        </w:rPr>
        <w:t xml:space="preserve">, D. </w:t>
      </w:r>
      <w:proofErr w:type="spellStart"/>
      <w:r w:rsidRPr="0014462C">
        <w:rPr>
          <w:rFonts w:eastAsia="Cordia New"/>
          <w:sz w:val="24"/>
          <w:szCs w:val="24"/>
          <w:lang w:val="en-MY"/>
        </w:rPr>
        <w:t>Perinet</w:t>
      </w:r>
      <w:proofErr w:type="spellEnd"/>
      <w:r w:rsidRPr="0014462C">
        <w:rPr>
          <w:rFonts w:eastAsia="Cordia New"/>
          <w:sz w:val="24"/>
          <w:szCs w:val="24"/>
          <w:lang w:val="en-MY"/>
        </w:rPr>
        <w:t xml:space="preserve">, 2004, </w:t>
      </w:r>
      <w:proofErr w:type="gramStart"/>
      <w:r w:rsidRPr="0014462C">
        <w:rPr>
          <w:rFonts w:eastAsia="Cordia New"/>
          <w:sz w:val="24"/>
          <w:szCs w:val="24"/>
          <w:lang w:val="en-MY"/>
        </w:rPr>
        <w:t>A</w:t>
      </w:r>
      <w:proofErr w:type="gramEnd"/>
      <w:r w:rsidRPr="0014462C">
        <w:rPr>
          <w:rFonts w:eastAsia="Cordia New"/>
          <w:sz w:val="24"/>
          <w:szCs w:val="24"/>
          <w:lang w:val="en-MY"/>
        </w:rPr>
        <w:t xml:space="preserve"> Comparison between Steel Catenary Riser and Hybrid Riser Towers for Deep-water Field Developments, Deep Oil Technology Conference. </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proofErr w:type="spellStart"/>
      <w:r w:rsidRPr="0014462C">
        <w:rPr>
          <w:rFonts w:eastAsia="Cordia New"/>
          <w:sz w:val="24"/>
          <w:szCs w:val="24"/>
          <w:lang w:val="en-MY"/>
        </w:rPr>
        <w:t>Vandiver</w:t>
      </w:r>
      <w:proofErr w:type="spellEnd"/>
      <w:r w:rsidRPr="0014462C">
        <w:rPr>
          <w:rFonts w:eastAsia="Cordia New"/>
          <w:sz w:val="24"/>
          <w:szCs w:val="24"/>
          <w:lang w:val="en-MY"/>
        </w:rPr>
        <w:t xml:space="preserve">, J. K. &amp; Li, L., 2005. Shear7 V4.4 Program Theoretical Manual, </w:t>
      </w:r>
      <w:proofErr w:type="spellStart"/>
      <w:r w:rsidRPr="0014462C">
        <w:rPr>
          <w:rFonts w:eastAsia="Cordia New"/>
          <w:sz w:val="24"/>
          <w:szCs w:val="24"/>
          <w:lang w:val="en-MY"/>
        </w:rPr>
        <w:t>s.l</w:t>
      </w:r>
      <w:proofErr w:type="spellEnd"/>
      <w:r w:rsidRPr="0014462C">
        <w:rPr>
          <w:rFonts w:eastAsia="Cordia New"/>
          <w:sz w:val="24"/>
          <w:szCs w:val="24"/>
          <w:lang w:val="en-MY"/>
        </w:rPr>
        <w:t xml:space="preserve">.: Department of </w:t>
      </w:r>
      <w:proofErr w:type="spellStart"/>
      <w:r w:rsidRPr="0014462C">
        <w:rPr>
          <w:rFonts w:eastAsia="Cordia New"/>
          <w:sz w:val="24"/>
          <w:szCs w:val="24"/>
          <w:lang w:val="en-MY"/>
        </w:rPr>
        <w:t>OceanEngineering</w:t>
      </w:r>
      <w:proofErr w:type="spellEnd"/>
      <w:r w:rsidRPr="0014462C">
        <w:rPr>
          <w:rFonts w:eastAsia="Cordia New"/>
          <w:sz w:val="24"/>
          <w:szCs w:val="24"/>
          <w:lang w:val="en-MY"/>
        </w:rPr>
        <w:t>, Massachusetts Institute of Technology.</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proofErr w:type="spellStart"/>
      <w:r w:rsidRPr="0014462C">
        <w:rPr>
          <w:rFonts w:eastAsia="Cordia New"/>
          <w:sz w:val="24"/>
          <w:szCs w:val="24"/>
          <w:lang w:val="en-MY"/>
        </w:rPr>
        <w:t>Vandiver</w:t>
      </w:r>
      <w:proofErr w:type="spellEnd"/>
      <w:r w:rsidRPr="0014462C">
        <w:rPr>
          <w:rFonts w:eastAsia="Cordia New"/>
          <w:sz w:val="24"/>
          <w:szCs w:val="24"/>
          <w:lang w:val="en-MY"/>
        </w:rPr>
        <w:t xml:space="preserve">, J. K., </w:t>
      </w:r>
      <w:proofErr w:type="spellStart"/>
      <w:r w:rsidRPr="0014462C">
        <w:rPr>
          <w:rFonts w:eastAsia="Cordia New"/>
          <w:sz w:val="24"/>
          <w:szCs w:val="24"/>
          <w:lang w:val="en-MY"/>
        </w:rPr>
        <w:t>Swithenbank</w:t>
      </w:r>
      <w:proofErr w:type="spellEnd"/>
      <w:r w:rsidRPr="0014462C">
        <w:rPr>
          <w:rFonts w:eastAsia="Cordia New"/>
          <w:sz w:val="24"/>
          <w:szCs w:val="24"/>
          <w:lang w:val="en-MY"/>
        </w:rPr>
        <w:t xml:space="preserve">, S. &amp; </w:t>
      </w:r>
      <w:proofErr w:type="spellStart"/>
      <w:r w:rsidRPr="0014462C">
        <w:rPr>
          <w:rFonts w:eastAsia="Cordia New"/>
          <w:sz w:val="24"/>
          <w:szCs w:val="24"/>
          <w:lang w:val="en-MY"/>
        </w:rPr>
        <w:t>Jaiswal</w:t>
      </w:r>
      <w:proofErr w:type="spellEnd"/>
      <w:r w:rsidRPr="0014462C">
        <w:rPr>
          <w:rFonts w:eastAsia="Cordia New"/>
          <w:sz w:val="24"/>
          <w:szCs w:val="24"/>
          <w:lang w:val="en-MY"/>
        </w:rPr>
        <w:t>, V., 2006. The Effectiveness of Helical Strakes in the Suppression of High Mode Number VIV, Houston: Offshore Technology Conference</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t xml:space="preserve">William </w:t>
      </w:r>
      <w:proofErr w:type="spellStart"/>
      <w:r w:rsidRPr="0014462C">
        <w:rPr>
          <w:rFonts w:eastAsia="Cordia New"/>
          <w:sz w:val="24"/>
          <w:szCs w:val="24"/>
          <w:lang w:val="en-MY"/>
        </w:rPr>
        <w:t>Furlow</w:t>
      </w:r>
      <w:proofErr w:type="spellEnd"/>
      <w:r w:rsidRPr="0014462C">
        <w:rPr>
          <w:rFonts w:eastAsia="Cordia New"/>
          <w:sz w:val="24"/>
          <w:szCs w:val="24"/>
          <w:lang w:val="en-MY"/>
        </w:rPr>
        <w:t>, 2016, Spar Innovations Society of Petroleum Engineers</w:t>
      </w:r>
    </w:p>
    <w:p w:rsidR="00520B20" w:rsidRPr="0014462C" w:rsidRDefault="00520B20" w:rsidP="003D2FF9">
      <w:pPr>
        <w:widowControl w:val="0"/>
        <w:numPr>
          <w:ilvl w:val="0"/>
          <w:numId w:val="25"/>
        </w:numPr>
        <w:overflowPunct w:val="0"/>
        <w:autoSpaceDE w:val="0"/>
        <w:autoSpaceDN w:val="0"/>
        <w:adjustRightInd w:val="0"/>
        <w:spacing w:line="360" w:lineRule="auto"/>
        <w:jc w:val="both"/>
        <w:rPr>
          <w:sz w:val="24"/>
          <w:szCs w:val="24"/>
        </w:rPr>
      </w:pPr>
      <w:r w:rsidRPr="0014462C">
        <w:rPr>
          <w:sz w:val="24"/>
          <w:szCs w:val="24"/>
        </w:rPr>
        <w:t xml:space="preserve">World Oil, 2003, Composite Catalog of Oilfield Equipment &amp; Services, forty fifth ed., Gulf Publishing Company, Houston. </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t xml:space="preserve">Y. </w:t>
      </w:r>
      <w:proofErr w:type="spellStart"/>
      <w:r w:rsidRPr="0014462C">
        <w:rPr>
          <w:rFonts w:eastAsia="Cordia New"/>
          <w:sz w:val="24"/>
          <w:szCs w:val="24"/>
          <w:lang w:val="en-MY"/>
        </w:rPr>
        <w:t>Bai</w:t>
      </w:r>
      <w:proofErr w:type="spellEnd"/>
      <w:r w:rsidRPr="0014462C">
        <w:rPr>
          <w:rFonts w:eastAsia="Cordia New"/>
          <w:sz w:val="24"/>
          <w:szCs w:val="24"/>
          <w:lang w:val="en-MY"/>
        </w:rPr>
        <w:t xml:space="preserve">, Q. </w:t>
      </w:r>
      <w:proofErr w:type="spellStart"/>
      <w:r w:rsidRPr="0014462C">
        <w:rPr>
          <w:rFonts w:eastAsia="Cordia New"/>
          <w:sz w:val="24"/>
          <w:szCs w:val="24"/>
          <w:lang w:val="en-MY"/>
        </w:rPr>
        <w:t>Bai</w:t>
      </w:r>
      <w:proofErr w:type="spellEnd"/>
      <w:r w:rsidRPr="0014462C">
        <w:rPr>
          <w:rFonts w:eastAsia="Cordia New"/>
          <w:sz w:val="24"/>
          <w:szCs w:val="24"/>
          <w:lang w:val="en-MY"/>
        </w:rPr>
        <w:t xml:space="preserve">, 2005, Subsea Pipelines and Risers, Elsevier, Oxford. </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t xml:space="preserve">Y. Zhang, B. Chen, L. </w:t>
      </w:r>
      <w:proofErr w:type="spellStart"/>
      <w:r w:rsidRPr="0014462C">
        <w:rPr>
          <w:rFonts w:eastAsia="Cordia New"/>
          <w:sz w:val="24"/>
          <w:szCs w:val="24"/>
          <w:lang w:val="en-MY"/>
        </w:rPr>
        <w:t>Qiu</w:t>
      </w:r>
      <w:proofErr w:type="spellEnd"/>
      <w:r w:rsidRPr="0014462C">
        <w:rPr>
          <w:rFonts w:eastAsia="Cordia New"/>
          <w:sz w:val="24"/>
          <w:szCs w:val="24"/>
          <w:lang w:val="en-MY"/>
        </w:rPr>
        <w:t xml:space="preserve">, T. Hill, M. 2003, Case, State of the Art Analytical Tools Improve Optimization of </w:t>
      </w:r>
      <w:proofErr w:type="spellStart"/>
      <w:r w:rsidRPr="0014462C">
        <w:rPr>
          <w:rFonts w:eastAsia="Cordia New"/>
          <w:sz w:val="24"/>
          <w:szCs w:val="24"/>
          <w:lang w:val="en-MY"/>
        </w:rPr>
        <w:t>Unbonded</w:t>
      </w:r>
      <w:proofErr w:type="spellEnd"/>
      <w:r w:rsidRPr="0014462C">
        <w:rPr>
          <w:rFonts w:eastAsia="Cordia New"/>
          <w:sz w:val="24"/>
          <w:szCs w:val="24"/>
          <w:lang w:val="en-MY"/>
        </w:rPr>
        <w:t xml:space="preserve"> Flexible Pipes for Deep-water Environments, OTC 15169, Offshore Technology Conference, Houston, Texas. </w:t>
      </w:r>
    </w:p>
    <w:p w:rsidR="00520B20" w:rsidRPr="0014462C"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sz w:val="24"/>
          <w:szCs w:val="24"/>
        </w:rPr>
        <w:t xml:space="preserve">Yong </w:t>
      </w:r>
      <w:proofErr w:type="spellStart"/>
      <w:r w:rsidRPr="0014462C">
        <w:rPr>
          <w:sz w:val="24"/>
          <w:szCs w:val="24"/>
        </w:rPr>
        <w:t>Bai</w:t>
      </w:r>
      <w:proofErr w:type="spellEnd"/>
      <w:r w:rsidRPr="0014462C">
        <w:rPr>
          <w:sz w:val="24"/>
          <w:szCs w:val="24"/>
        </w:rPr>
        <w:t xml:space="preserve">, </w:t>
      </w:r>
      <w:proofErr w:type="spellStart"/>
      <w:r w:rsidRPr="0014462C">
        <w:rPr>
          <w:sz w:val="24"/>
          <w:szCs w:val="24"/>
        </w:rPr>
        <w:t>Qiang</w:t>
      </w:r>
      <w:proofErr w:type="spellEnd"/>
      <w:r w:rsidRPr="0014462C">
        <w:rPr>
          <w:sz w:val="24"/>
          <w:szCs w:val="24"/>
        </w:rPr>
        <w:t xml:space="preserve"> </w:t>
      </w:r>
      <w:proofErr w:type="spellStart"/>
      <w:r w:rsidRPr="0014462C">
        <w:rPr>
          <w:sz w:val="24"/>
          <w:szCs w:val="24"/>
        </w:rPr>
        <w:t>Bai</w:t>
      </w:r>
      <w:proofErr w:type="spellEnd"/>
      <w:r w:rsidRPr="0014462C">
        <w:rPr>
          <w:sz w:val="24"/>
          <w:szCs w:val="24"/>
        </w:rPr>
        <w:t>, 2010, Subsea Engineering Handbook, Elsevier.</w:t>
      </w:r>
    </w:p>
    <w:p w:rsidR="00520B20" w:rsidRPr="00D2164B" w:rsidRDefault="00520B20" w:rsidP="00D2164B">
      <w:pPr>
        <w:pStyle w:val="Pa2"/>
        <w:numPr>
          <w:ilvl w:val="0"/>
          <w:numId w:val="25"/>
        </w:numPr>
        <w:spacing w:line="360" w:lineRule="auto"/>
        <w:jc w:val="both"/>
        <w:rPr>
          <w:rFonts w:ascii="Times New Roman" w:hAnsi="Times New Roman"/>
          <w:noProof/>
        </w:rPr>
      </w:pPr>
      <w:r w:rsidRPr="00D2164B">
        <w:rPr>
          <w:rFonts w:ascii="Times New Roman" w:hAnsi="Times New Roman"/>
          <w:noProof/>
        </w:rPr>
        <w:t>Yu Du,</w:t>
      </w:r>
      <w:r>
        <w:rPr>
          <w:rFonts w:ascii="Times New Roman" w:hAnsi="Times New Roman"/>
          <w:noProof/>
        </w:rPr>
        <w:t xml:space="preserve"> </w:t>
      </w:r>
      <w:r w:rsidRPr="00D2164B">
        <w:rPr>
          <w:rFonts w:ascii="Times New Roman" w:hAnsi="Times New Roman"/>
          <w:noProof/>
        </w:rPr>
        <w:t>WenhuaWu, Da Tang, Qianjin Yue, Feng Li</w:t>
      </w:r>
      <w:r>
        <w:rPr>
          <w:rFonts w:ascii="Times New Roman" w:hAnsi="Times New Roman"/>
          <w:noProof/>
        </w:rPr>
        <w:t xml:space="preserve">, </w:t>
      </w:r>
      <w:r w:rsidRPr="00D2164B">
        <w:rPr>
          <w:rFonts w:ascii="Times New Roman" w:hAnsi="Times New Roman"/>
          <w:noProof/>
        </w:rPr>
        <w:t>Ribin Xie</w:t>
      </w:r>
      <w:r>
        <w:rPr>
          <w:rFonts w:ascii="Times New Roman" w:hAnsi="Times New Roman"/>
          <w:noProof/>
        </w:rPr>
        <w:t xml:space="preserve">, 2015, </w:t>
      </w:r>
      <w:r w:rsidRPr="00D2164B">
        <w:rPr>
          <w:rFonts w:ascii="Times New Roman" w:hAnsi="Times New Roman"/>
          <w:noProof/>
        </w:rPr>
        <w:t>A novel underwater measurement method for mooring system using self-contained technique</w:t>
      </w:r>
      <w:r>
        <w:rPr>
          <w:rFonts w:ascii="Times New Roman" w:hAnsi="Times New Roman"/>
          <w:noProof/>
        </w:rPr>
        <w:t xml:space="preserve">, </w:t>
      </w:r>
      <w:r w:rsidRPr="00D2164B">
        <w:rPr>
          <w:rFonts w:ascii="Times New Roman" w:hAnsi="Times New Roman"/>
          <w:noProof/>
        </w:rPr>
        <w:t>Advances in Mechanical Engineering</w:t>
      </w:r>
      <w:r>
        <w:rPr>
          <w:rFonts w:ascii="Times New Roman" w:hAnsi="Times New Roman"/>
          <w:noProof/>
        </w:rPr>
        <w:t xml:space="preserve">, </w:t>
      </w:r>
      <w:r w:rsidRPr="00D2164B">
        <w:rPr>
          <w:rFonts w:ascii="Times New Roman" w:hAnsi="Times New Roman"/>
          <w:noProof/>
        </w:rPr>
        <w:t>Vol. 7(5) 1–12</w:t>
      </w:r>
      <w:r>
        <w:rPr>
          <w:rFonts w:ascii="Times New Roman" w:hAnsi="Times New Roman"/>
          <w:noProof/>
        </w:rPr>
        <w:t>.</w:t>
      </w:r>
    </w:p>
    <w:p w:rsidR="00520B20" w:rsidRPr="003D2FF9" w:rsidRDefault="00520B20" w:rsidP="003D2FF9">
      <w:pPr>
        <w:pStyle w:val="ListParagraph"/>
        <w:numPr>
          <w:ilvl w:val="0"/>
          <w:numId w:val="25"/>
        </w:numPr>
        <w:autoSpaceDE w:val="0"/>
        <w:autoSpaceDN w:val="0"/>
        <w:adjustRightInd w:val="0"/>
        <w:spacing w:line="360" w:lineRule="auto"/>
        <w:jc w:val="both"/>
        <w:rPr>
          <w:rFonts w:eastAsia="Cordia New"/>
          <w:sz w:val="24"/>
          <w:szCs w:val="24"/>
          <w:lang w:val="en-MY"/>
        </w:rPr>
      </w:pPr>
      <w:r w:rsidRPr="0014462C">
        <w:rPr>
          <w:rFonts w:eastAsia="Cordia New"/>
          <w:sz w:val="24"/>
          <w:szCs w:val="24"/>
          <w:lang w:val="en-MY"/>
        </w:rPr>
        <w:t xml:space="preserve">Yu, T. Allen, M. Leung, 2004, </w:t>
      </w:r>
      <w:r>
        <w:rPr>
          <w:rFonts w:eastAsia="Cordia New"/>
          <w:sz w:val="24"/>
          <w:szCs w:val="24"/>
          <w:lang w:val="en-MY"/>
        </w:rPr>
        <w:t>a</w:t>
      </w:r>
      <w:r w:rsidRPr="0014462C">
        <w:rPr>
          <w:rFonts w:eastAsia="Cordia New"/>
          <w:sz w:val="24"/>
          <w:szCs w:val="24"/>
          <w:lang w:val="en-MY"/>
        </w:rPr>
        <w:t>n Alternative Dry Tree System for Deep-water Spar Applications, Deep Oil Tech</w:t>
      </w:r>
      <w:r>
        <w:rPr>
          <w:rFonts w:eastAsia="Cordia New"/>
          <w:sz w:val="24"/>
          <w:szCs w:val="24"/>
          <w:lang w:val="en-MY"/>
        </w:rPr>
        <w:t>nology Conference, New Orleans.</w:t>
      </w:r>
    </w:p>
    <w:p w:rsidR="00707613" w:rsidRDefault="00707613" w:rsidP="00707613">
      <w:pPr>
        <w:rPr>
          <w:rFonts w:eastAsia="Cordia New"/>
          <w:lang w:val="en-MY"/>
        </w:rPr>
      </w:pPr>
      <w:bookmarkStart w:id="171" w:name="_Toc452534130"/>
    </w:p>
    <w:p w:rsidR="00EB1832" w:rsidRDefault="00EB1832" w:rsidP="00EB1832">
      <w:pPr>
        <w:pStyle w:val="Heading1"/>
        <w:jc w:val="center"/>
        <w:rPr>
          <w:rFonts w:ascii="Bodoni MT Black" w:eastAsia="Cordia New" w:hAnsi="Bodoni MT Black"/>
          <w:color w:val="C00000"/>
          <w:sz w:val="48"/>
          <w:szCs w:val="48"/>
          <w:lang w:val="en-MY"/>
        </w:rPr>
      </w:pPr>
      <w:r>
        <w:rPr>
          <w:rFonts w:ascii="Bodoni MT Black" w:eastAsia="Cordia New" w:hAnsi="Bodoni MT Black"/>
          <w:color w:val="C00000"/>
          <w:sz w:val="48"/>
          <w:szCs w:val="48"/>
          <w:lang w:val="en-MY"/>
        </w:rPr>
        <w:br w:type="page"/>
      </w:r>
    </w:p>
    <w:p w:rsidR="00EB1832" w:rsidRPr="00F6478D" w:rsidRDefault="00EB1832" w:rsidP="00EB1832">
      <w:pPr>
        <w:pStyle w:val="Heading1"/>
        <w:jc w:val="center"/>
        <w:rPr>
          <w:rFonts w:ascii="Bodoni MT Black" w:eastAsia="Cordia New" w:hAnsi="Bodoni MT Black"/>
          <w:color w:val="C00000"/>
          <w:sz w:val="48"/>
          <w:szCs w:val="48"/>
          <w:lang w:val="en-MY"/>
        </w:rPr>
      </w:pPr>
      <w:bookmarkStart w:id="172" w:name="_Toc519628431"/>
      <w:r>
        <w:rPr>
          <w:rFonts w:ascii="Bodoni MT Black" w:eastAsia="Cordia New" w:hAnsi="Bodoni MT Black"/>
          <w:color w:val="C00000"/>
          <w:sz w:val="48"/>
          <w:szCs w:val="48"/>
          <w:lang w:val="en-MY"/>
        </w:rPr>
        <w:lastRenderedPageBreak/>
        <w:t>Exercises</w:t>
      </w:r>
      <w:bookmarkEnd w:id="172"/>
    </w:p>
    <w:p w:rsidR="00065D31" w:rsidRDefault="00065D31" w:rsidP="00EB1832">
      <w:pPr>
        <w:rPr>
          <w:rFonts w:eastAsia="Cordia New"/>
          <w:sz w:val="24"/>
          <w:szCs w:val="24"/>
          <w:lang w:val="en-MY"/>
        </w:rPr>
      </w:pPr>
    </w:p>
    <w:p w:rsidR="0091566C" w:rsidRDefault="0091566C" w:rsidP="00EB1832">
      <w:pPr>
        <w:rPr>
          <w:rFonts w:eastAsia="Cordia New"/>
          <w:sz w:val="24"/>
          <w:szCs w:val="24"/>
          <w:lang w:val="en-MY"/>
        </w:rPr>
      </w:pPr>
    </w:p>
    <w:p w:rsidR="00E901BE" w:rsidRPr="00F46E66" w:rsidRDefault="00E901BE" w:rsidP="00F46E66">
      <w:pPr>
        <w:spacing w:line="360" w:lineRule="auto"/>
        <w:rPr>
          <w:rFonts w:eastAsia="Cordia New"/>
          <w:b/>
          <w:sz w:val="24"/>
          <w:szCs w:val="24"/>
          <w:lang w:val="en-MY"/>
        </w:rPr>
      </w:pPr>
      <w:r w:rsidRPr="00F46E66">
        <w:rPr>
          <w:rFonts w:eastAsia="Cordia New"/>
          <w:b/>
          <w:sz w:val="24"/>
          <w:szCs w:val="24"/>
          <w:lang w:val="en-MY"/>
        </w:rPr>
        <w:t>Exercise.1</w:t>
      </w:r>
    </w:p>
    <w:p w:rsidR="003F4B86" w:rsidRDefault="003F4B86" w:rsidP="001360BB">
      <w:pPr>
        <w:spacing w:line="360" w:lineRule="auto"/>
        <w:jc w:val="both"/>
        <w:rPr>
          <w:rFonts w:eastAsia="Cordia New"/>
          <w:sz w:val="24"/>
          <w:szCs w:val="24"/>
          <w:lang w:val="en-MY"/>
        </w:rPr>
      </w:pPr>
      <w:r w:rsidRPr="00E901BE">
        <w:rPr>
          <w:rFonts w:eastAsia="Cordia New"/>
          <w:sz w:val="24"/>
          <w:szCs w:val="24"/>
          <w:lang w:val="en-MY"/>
        </w:rPr>
        <w:t>a)</w:t>
      </w:r>
      <w:r>
        <w:rPr>
          <w:rFonts w:eastAsia="Cordia New"/>
          <w:sz w:val="24"/>
          <w:szCs w:val="24"/>
          <w:lang w:val="en-MY"/>
        </w:rPr>
        <w:t xml:space="preserve"> Explain response frequency of riser using the free oscillation theory </w:t>
      </w:r>
    </w:p>
    <w:p w:rsidR="00F46E66" w:rsidRDefault="003F4B86" w:rsidP="001360BB">
      <w:pPr>
        <w:spacing w:line="360" w:lineRule="auto"/>
        <w:jc w:val="both"/>
        <w:rPr>
          <w:rFonts w:eastAsia="Cordia New"/>
          <w:sz w:val="24"/>
          <w:szCs w:val="24"/>
          <w:lang w:val="en-MY"/>
        </w:rPr>
      </w:pPr>
      <w:r>
        <w:rPr>
          <w:rFonts w:eastAsia="Cordia New"/>
          <w:sz w:val="24"/>
          <w:szCs w:val="24"/>
          <w:lang w:val="en-MY"/>
        </w:rPr>
        <w:t>b</w:t>
      </w:r>
      <w:r w:rsidRPr="00E901BE">
        <w:rPr>
          <w:rFonts w:eastAsia="Cordia New"/>
          <w:sz w:val="24"/>
          <w:szCs w:val="24"/>
          <w:lang w:val="en-MY"/>
        </w:rPr>
        <w:t xml:space="preserve">) </w:t>
      </w:r>
      <w:r>
        <w:rPr>
          <w:rFonts w:eastAsia="Cordia New"/>
          <w:sz w:val="24"/>
          <w:szCs w:val="24"/>
          <w:lang w:val="en-MY"/>
        </w:rPr>
        <w:t>F</w:t>
      </w:r>
      <w:r w:rsidRPr="00E901BE">
        <w:rPr>
          <w:rFonts w:eastAsia="Cordia New"/>
          <w:sz w:val="24"/>
          <w:szCs w:val="24"/>
          <w:lang w:val="en-MY"/>
        </w:rPr>
        <w:t xml:space="preserve">ind the spring constant </w:t>
      </w:r>
      <w:r>
        <w:rPr>
          <w:rFonts w:eastAsia="Cordia New"/>
          <w:sz w:val="24"/>
          <w:szCs w:val="24"/>
          <w:lang w:val="en-MY"/>
        </w:rPr>
        <w:t>(</w:t>
      </w:r>
      <m:oMath>
        <m:r>
          <w:rPr>
            <w:rFonts w:ascii="Cambria Math" w:eastAsia="Cordia New" w:hAnsi="Cambria Math"/>
            <w:sz w:val="24"/>
            <w:szCs w:val="24"/>
            <w:lang w:val="en-MY"/>
          </w:rPr>
          <m:t>k</m:t>
        </m:r>
      </m:oMath>
      <w:r>
        <w:rPr>
          <w:rFonts w:eastAsia="Cordia New"/>
          <w:sz w:val="24"/>
          <w:szCs w:val="24"/>
          <w:lang w:val="en-MY"/>
        </w:rPr>
        <w:t xml:space="preserve">) </w:t>
      </w:r>
      <w:r w:rsidRPr="00E901BE">
        <w:rPr>
          <w:rFonts w:eastAsia="Cordia New"/>
          <w:sz w:val="24"/>
          <w:szCs w:val="24"/>
          <w:lang w:val="en-MY"/>
        </w:rPr>
        <w:t>of the spring in N/m</w:t>
      </w:r>
      <w:r>
        <w:rPr>
          <w:rFonts w:eastAsia="Cordia New"/>
          <w:sz w:val="24"/>
          <w:szCs w:val="24"/>
          <w:lang w:val="en-MY"/>
        </w:rPr>
        <w:t xml:space="preserve"> for given data: </w:t>
      </w:r>
      <w:r w:rsidR="00E901BE" w:rsidRPr="00E901BE">
        <w:rPr>
          <w:rFonts w:eastAsia="Cordia New"/>
          <w:sz w:val="24"/>
          <w:szCs w:val="24"/>
          <w:lang w:val="en-MY"/>
        </w:rPr>
        <w:t xml:space="preserve">mass of 10 </w:t>
      </w:r>
      <w:r w:rsidR="00F46E66">
        <w:rPr>
          <w:rFonts w:eastAsia="Cordia New"/>
          <w:sz w:val="24"/>
          <w:szCs w:val="24"/>
          <w:lang w:val="en-MY"/>
        </w:rPr>
        <w:t>k</w:t>
      </w:r>
      <w:r w:rsidR="00E901BE" w:rsidRPr="00E901BE">
        <w:rPr>
          <w:rFonts w:eastAsia="Cordia New"/>
          <w:sz w:val="24"/>
          <w:szCs w:val="24"/>
          <w:lang w:val="en-MY"/>
        </w:rPr>
        <w:t>g causes a vertical spring to stretch by 2.0 cm</w:t>
      </w:r>
      <w:r w:rsidR="00F46E66">
        <w:rPr>
          <w:rFonts w:eastAsia="Cordia New"/>
          <w:sz w:val="24"/>
          <w:szCs w:val="24"/>
          <w:lang w:val="en-MY"/>
        </w:rPr>
        <w:t>, Assume gravitational acceleration (</w:t>
      </w:r>
      <m:oMath>
        <m:r>
          <w:rPr>
            <w:rFonts w:ascii="Cambria Math" w:eastAsia="Cordia New" w:hAnsi="Cambria Math"/>
            <w:sz w:val="24"/>
            <w:szCs w:val="24"/>
            <w:lang w:val="en-MY"/>
          </w:rPr>
          <m:t>g</m:t>
        </m:r>
      </m:oMath>
      <w:r w:rsidR="00F46E66">
        <w:rPr>
          <w:rFonts w:eastAsia="Cordia New"/>
          <w:sz w:val="24"/>
          <w:szCs w:val="24"/>
          <w:lang w:val="en-MY"/>
        </w:rPr>
        <w:t xml:space="preserve">) </w:t>
      </w:r>
      <w:proofErr w:type="gramStart"/>
      <w:r w:rsidR="00F46E66">
        <w:rPr>
          <w:rFonts w:eastAsia="Cordia New"/>
          <w:sz w:val="24"/>
          <w:szCs w:val="24"/>
          <w:lang w:val="en-MY"/>
        </w:rPr>
        <w:t>is</w:t>
      </w:r>
      <w:proofErr w:type="gramEnd"/>
      <w:r w:rsidR="00F46E66">
        <w:rPr>
          <w:rFonts w:eastAsia="Cordia New"/>
          <w:sz w:val="24"/>
          <w:szCs w:val="24"/>
          <w:lang w:val="en-MY"/>
        </w:rPr>
        <w:t xml:space="preserve"> 9.81 (</w:t>
      </w:r>
      <m:oMath>
        <m:r>
          <w:rPr>
            <w:rFonts w:ascii="Cambria Math" w:eastAsia="Cordia New" w:hAnsi="Cambria Math"/>
            <w:sz w:val="24"/>
            <w:szCs w:val="24"/>
            <w:lang w:val="en-MY"/>
          </w:rPr>
          <m:t>m/</m:t>
        </m:r>
        <m:sSup>
          <m:sSupPr>
            <m:ctrlPr>
              <w:rPr>
                <w:rFonts w:ascii="Cambria Math" w:eastAsia="Cordia New" w:hAnsi="Cambria Math"/>
                <w:i/>
                <w:sz w:val="24"/>
                <w:szCs w:val="24"/>
                <w:lang w:val="en-MY"/>
              </w:rPr>
            </m:ctrlPr>
          </m:sSupPr>
          <m:e>
            <m:r>
              <w:rPr>
                <w:rFonts w:ascii="Cambria Math" w:eastAsia="Cordia New" w:hAnsi="Cambria Math"/>
                <w:sz w:val="24"/>
                <w:szCs w:val="24"/>
                <w:lang w:val="en-MY"/>
              </w:rPr>
              <m:t>s</m:t>
            </m:r>
          </m:e>
          <m:sup>
            <m:r>
              <w:rPr>
                <w:rFonts w:ascii="Cambria Math" w:eastAsia="Cordia New" w:hAnsi="Cambria Math"/>
                <w:sz w:val="24"/>
                <w:szCs w:val="24"/>
                <w:lang w:val="en-MY"/>
              </w:rPr>
              <m:t>2</m:t>
            </m:r>
          </m:sup>
        </m:sSup>
      </m:oMath>
      <w:r w:rsidR="00F46E66">
        <w:rPr>
          <w:rFonts w:eastAsia="Cordia New"/>
          <w:sz w:val="24"/>
          <w:szCs w:val="24"/>
          <w:lang w:val="en-MY"/>
        </w:rPr>
        <w:t>)</w:t>
      </w:r>
      <w:r w:rsidR="00E901BE" w:rsidRPr="00E901BE">
        <w:rPr>
          <w:rFonts w:eastAsia="Cordia New"/>
          <w:sz w:val="24"/>
          <w:szCs w:val="24"/>
          <w:lang w:val="en-MY"/>
        </w:rPr>
        <w:t xml:space="preserve">. </w:t>
      </w:r>
    </w:p>
    <w:p w:rsidR="003F4B86" w:rsidRDefault="003F4B86" w:rsidP="001360BB">
      <w:pPr>
        <w:spacing w:line="360" w:lineRule="auto"/>
        <w:jc w:val="both"/>
        <w:rPr>
          <w:rFonts w:eastAsia="Cordia New"/>
          <w:sz w:val="24"/>
          <w:szCs w:val="24"/>
          <w:lang w:val="en-MY"/>
        </w:rPr>
      </w:pPr>
    </w:p>
    <w:p w:rsidR="00E901BE" w:rsidRPr="00E901BE" w:rsidRDefault="00EF2F32" w:rsidP="001360BB">
      <w:pPr>
        <w:spacing w:line="360" w:lineRule="auto"/>
        <w:rPr>
          <w:rFonts w:eastAsia="Cordia New"/>
          <w:sz w:val="24"/>
          <w:szCs w:val="24"/>
          <w:lang w:val="en-MY"/>
        </w:rPr>
      </w:pPr>
      <m:oMath>
        <m:r>
          <w:rPr>
            <w:rFonts w:ascii="Cambria Math" w:eastAsia="Cordia New" w:hAnsi="Cambria Math"/>
            <w:sz w:val="24"/>
            <w:szCs w:val="24"/>
            <w:lang w:val="en-MY"/>
          </w:rPr>
          <m:t>k=</m:t>
        </m:r>
        <m:f>
          <m:fPr>
            <m:ctrlPr>
              <w:rPr>
                <w:rFonts w:ascii="Cambria Math" w:eastAsia="Cordia New" w:hAnsi="Cambria Math"/>
                <w:i/>
                <w:sz w:val="24"/>
                <w:szCs w:val="24"/>
                <w:lang w:val="en-MY"/>
              </w:rPr>
            </m:ctrlPr>
          </m:fPr>
          <m:num>
            <m:r>
              <w:rPr>
                <w:rFonts w:ascii="Cambria Math" w:eastAsia="Cordia New" w:hAnsi="Cambria Math"/>
                <w:sz w:val="24"/>
                <w:szCs w:val="24"/>
                <w:lang w:val="en-MY"/>
              </w:rPr>
              <m:t>mg</m:t>
            </m:r>
          </m:num>
          <m:den>
            <m:r>
              <w:rPr>
                <w:rFonts w:ascii="Cambria Math" w:eastAsia="Cordia New" w:hAnsi="Cambria Math"/>
                <w:sz w:val="24"/>
                <w:szCs w:val="24"/>
                <w:lang w:val="en-MY"/>
              </w:rPr>
              <m:t>l</m:t>
            </m:r>
          </m:den>
        </m:f>
        <m:r>
          <w:rPr>
            <w:rFonts w:ascii="Cambria Math" w:eastAsia="Cordia New" w:hAnsi="Cambria Math"/>
            <w:sz w:val="24"/>
            <w:szCs w:val="24"/>
            <w:lang w:val="en-MY"/>
          </w:rPr>
          <m:t>=</m:t>
        </m:r>
        <m:f>
          <m:fPr>
            <m:ctrlPr>
              <w:rPr>
                <w:rFonts w:ascii="Cambria Math" w:eastAsia="Cordia New" w:hAnsi="Cambria Math"/>
                <w:i/>
                <w:sz w:val="24"/>
                <w:szCs w:val="24"/>
                <w:lang w:val="en-MY"/>
              </w:rPr>
            </m:ctrlPr>
          </m:fPr>
          <m:num>
            <m:r>
              <w:rPr>
                <w:rFonts w:ascii="Cambria Math" w:eastAsia="Cordia New" w:hAnsi="Cambria Math"/>
                <w:sz w:val="24"/>
                <w:szCs w:val="24"/>
                <w:lang w:val="en-MY"/>
              </w:rPr>
              <m:t>10x9.81</m:t>
            </m:r>
          </m:num>
          <m:den>
            <m:r>
              <w:rPr>
                <w:rFonts w:ascii="Cambria Math" w:eastAsia="Cordia New" w:hAnsi="Cambria Math"/>
                <w:sz w:val="24"/>
                <w:szCs w:val="24"/>
                <w:lang w:val="en-MY"/>
              </w:rPr>
              <m:t>0.02</m:t>
            </m:r>
          </m:den>
        </m:f>
        <m:r>
          <w:rPr>
            <w:rFonts w:ascii="Cambria Math" w:eastAsia="Cordia New" w:hAnsi="Cambria Math"/>
            <w:sz w:val="24"/>
            <w:szCs w:val="24"/>
            <w:lang w:val="en-MY"/>
          </w:rPr>
          <m:t>=4905</m:t>
        </m:r>
      </m:oMath>
      <w:r>
        <w:rPr>
          <w:rFonts w:eastAsia="Cordia New"/>
          <w:sz w:val="24"/>
          <w:szCs w:val="24"/>
          <w:lang w:val="en-MY"/>
        </w:rPr>
        <w:t xml:space="preserve"> </w:t>
      </w:r>
    </w:p>
    <w:p w:rsidR="00E901BE" w:rsidRDefault="00E901BE" w:rsidP="001360BB">
      <w:pPr>
        <w:spacing w:line="360" w:lineRule="auto"/>
        <w:rPr>
          <w:rFonts w:eastAsia="Cordia New"/>
          <w:sz w:val="24"/>
          <w:szCs w:val="24"/>
          <w:lang w:val="en-MY"/>
        </w:rPr>
      </w:pPr>
    </w:p>
    <w:p w:rsidR="003F4B86" w:rsidRDefault="003F4B86" w:rsidP="001360BB">
      <w:pPr>
        <w:spacing w:line="360" w:lineRule="auto"/>
        <w:rPr>
          <w:rFonts w:eastAsia="Cordia New"/>
          <w:sz w:val="24"/>
          <w:szCs w:val="24"/>
          <w:lang w:val="en-MY"/>
        </w:rPr>
      </w:pPr>
      <w:r>
        <w:rPr>
          <w:rFonts w:eastAsia="Cordia New"/>
          <w:sz w:val="24"/>
          <w:szCs w:val="24"/>
          <w:lang w:val="en-MY"/>
        </w:rPr>
        <w:t>c</w:t>
      </w:r>
      <w:r w:rsidRPr="00E901BE">
        <w:rPr>
          <w:rFonts w:eastAsia="Cordia New"/>
          <w:sz w:val="24"/>
          <w:szCs w:val="24"/>
          <w:lang w:val="en-MY"/>
        </w:rPr>
        <w:t>)</w:t>
      </w:r>
      <w:r>
        <w:rPr>
          <w:rFonts w:eastAsia="Cordia New"/>
          <w:sz w:val="24"/>
          <w:szCs w:val="24"/>
          <w:lang w:val="en-MY"/>
        </w:rPr>
        <w:t xml:space="preserve"> If the added mass </w:t>
      </w:r>
      <w:r w:rsidR="00FB4867">
        <w:rPr>
          <w:rFonts w:eastAsia="Cordia New"/>
          <w:sz w:val="24"/>
          <w:szCs w:val="24"/>
          <w:lang w:val="en-MY"/>
        </w:rPr>
        <w:t xml:space="preserve">of riser </w:t>
      </w:r>
      <w:r>
        <w:rPr>
          <w:rFonts w:eastAsia="Cordia New"/>
          <w:sz w:val="24"/>
          <w:szCs w:val="24"/>
          <w:lang w:val="en-MY"/>
        </w:rPr>
        <w:t>is 0.1 of mass in air, determine the response frequency.</w:t>
      </w:r>
    </w:p>
    <w:p w:rsidR="003F4B86" w:rsidRDefault="003F4B86" w:rsidP="001360BB">
      <w:pPr>
        <w:spacing w:line="360" w:lineRule="auto"/>
        <w:rPr>
          <w:rFonts w:eastAsia="Cordia New"/>
          <w:sz w:val="24"/>
          <w:szCs w:val="24"/>
          <w:lang w:val="en-MY"/>
        </w:rPr>
      </w:pPr>
    </w:p>
    <w:p w:rsidR="003F4B86" w:rsidRDefault="003F4B86" w:rsidP="001360BB">
      <w:pPr>
        <w:spacing w:line="360" w:lineRule="auto"/>
        <w:rPr>
          <w:sz w:val="24"/>
          <w:szCs w:val="24"/>
        </w:rPr>
      </w:pPr>
      <w:r>
        <w:rPr>
          <w:rFonts w:eastAsia="Cordia New"/>
          <w:sz w:val="24"/>
          <w:szCs w:val="24"/>
          <w:lang w:val="en-MY"/>
        </w:rPr>
        <w:t xml:space="preserve"> </w:t>
      </w:r>
      <m:oMath>
        <m:sSub>
          <m:sSubPr>
            <m:ctrlPr>
              <w:rPr>
                <w:rFonts w:ascii="Cambria Math" w:eastAsia="Cordia New" w:hAnsi="Cambria Math"/>
                <w:i/>
                <w:sz w:val="24"/>
                <w:szCs w:val="24"/>
              </w:rPr>
            </m:ctrlPr>
          </m:sSubPr>
          <m:e>
            <m:r>
              <w:rPr>
                <w:rFonts w:ascii="Cambria Math" w:eastAsia="Cordia New" w:hAnsi="Cambria Math"/>
                <w:sz w:val="24"/>
                <w:szCs w:val="24"/>
              </w:rPr>
              <m:t>f</m:t>
            </m:r>
          </m:e>
          <m:sub>
            <m:r>
              <w:rPr>
                <w:rFonts w:ascii="Cambria Math" w:eastAsia="Cordia New" w:hAnsi="Cambria Math"/>
                <w:sz w:val="24"/>
                <w:szCs w:val="24"/>
              </w:rPr>
              <m:t>s</m:t>
            </m:r>
          </m:sub>
        </m:sSub>
        <m:r>
          <w:rPr>
            <w:rFonts w:ascii="Cambria Math" w:eastAsia="Cordia New" w:hAnsi="Cambria Math"/>
            <w:sz w:val="24"/>
            <w:szCs w:val="24"/>
          </w:rPr>
          <m:t>=</m:t>
        </m:r>
        <m:f>
          <m:fPr>
            <m:ctrlPr>
              <w:rPr>
                <w:rFonts w:ascii="Cambria Math" w:eastAsia="Cordia New" w:hAnsi="Cambria Math"/>
                <w:i/>
                <w:sz w:val="24"/>
                <w:szCs w:val="24"/>
              </w:rPr>
            </m:ctrlPr>
          </m:fPr>
          <m:num>
            <m:r>
              <w:rPr>
                <w:rFonts w:ascii="Cambria Math" w:eastAsia="Cordia New" w:hAnsi="Cambria Math"/>
                <w:sz w:val="24"/>
                <w:szCs w:val="24"/>
              </w:rPr>
              <m:t>1</m:t>
            </m:r>
          </m:num>
          <m:den>
            <m:r>
              <w:rPr>
                <w:rFonts w:ascii="Cambria Math" w:eastAsia="Cordia New" w:hAnsi="Cambria Math"/>
                <w:sz w:val="24"/>
                <w:szCs w:val="24"/>
              </w:rPr>
              <m:t>2π</m:t>
            </m:r>
          </m:den>
        </m:f>
        <m:rad>
          <m:radPr>
            <m:degHide m:val="1"/>
            <m:ctrlPr>
              <w:rPr>
                <w:rFonts w:ascii="Cambria Math" w:eastAsia="Cordia New" w:hAnsi="Cambria Math"/>
                <w:i/>
                <w:sz w:val="24"/>
                <w:szCs w:val="24"/>
              </w:rPr>
            </m:ctrlPr>
          </m:radPr>
          <m:deg/>
          <m:e>
            <m:f>
              <m:fPr>
                <m:ctrlPr>
                  <w:rPr>
                    <w:rFonts w:ascii="Cambria Math" w:eastAsia="Cordia New" w:hAnsi="Cambria Math"/>
                    <w:i/>
                    <w:sz w:val="24"/>
                    <w:szCs w:val="24"/>
                  </w:rPr>
                </m:ctrlPr>
              </m:fPr>
              <m:num>
                <m:r>
                  <w:rPr>
                    <w:rFonts w:ascii="Cambria Math" w:eastAsia="Cordia New" w:hAnsi="Cambria Math"/>
                    <w:sz w:val="24"/>
                    <w:szCs w:val="24"/>
                  </w:rPr>
                  <m:t>k</m:t>
                </m:r>
              </m:num>
              <m:den>
                <m:d>
                  <m:dPr>
                    <m:ctrlPr>
                      <w:rPr>
                        <w:rFonts w:ascii="Cambria Math" w:eastAsia="Cordia New" w:hAnsi="Cambria Math"/>
                        <w:i/>
                        <w:sz w:val="24"/>
                        <w:szCs w:val="24"/>
                      </w:rPr>
                    </m:ctrlPr>
                  </m:dPr>
                  <m:e>
                    <m:r>
                      <w:rPr>
                        <w:rFonts w:ascii="Cambria Math" w:eastAsia="Cordia New" w:hAnsi="Cambria Math"/>
                        <w:sz w:val="24"/>
                        <w:szCs w:val="24"/>
                      </w:rPr>
                      <m:t>m+</m:t>
                    </m:r>
                    <m:sSub>
                      <m:sSubPr>
                        <m:ctrlPr>
                          <w:rPr>
                            <w:rFonts w:ascii="Cambria Math" w:eastAsia="Cordia New" w:hAnsi="Cambria Math"/>
                            <w:i/>
                            <w:sz w:val="24"/>
                            <w:szCs w:val="24"/>
                          </w:rPr>
                        </m:ctrlPr>
                      </m:sSubPr>
                      <m:e>
                        <m:r>
                          <w:rPr>
                            <w:rFonts w:ascii="Cambria Math" w:eastAsia="Cordia New" w:hAnsi="Cambria Math"/>
                            <w:sz w:val="24"/>
                            <w:szCs w:val="24"/>
                          </w:rPr>
                          <m:t>m</m:t>
                        </m:r>
                      </m:e>
                      <m:sub>
                        <m:r>
                          <w:rPr>
                            <w:rFonts w:ascii="Cambria Math" w:eastAsia="Cordia New" w:hAnsi="Cambria Math"/>
                            <w:sz w:val="24"/>
                            <w:szCs w:val="24"/>
                          </w:rPr>
                          <m:t>a</m:t>
                        </m:r>
                      </m:sub>
                    </m:sSub>
                  </m:e>
                </m:d>
              </m:den>
            </m:f>
          </m:e>
        </m:rad>
        <m:r>
          <w:rPr>
            <w:rFonts w:ascii="Cambria Math" w:eastAsia="Cordia New" w:hAnsi="Cambria Math"/>
            <w:sz w:val="24"/>
            <w:szCs w:val="24"/>
          </w:rPr>
          <m:t>=</m:t>
        </m:r>
        <m:f>
          <m:fPr>
            <m:ctrlPr>
              <w:rPr>
                <w:rFonts w:ascii="Cambria Math" w:eastAsia="Cordia New" w:hAnsi="Cambria Math"/>
                <w:i/>
                <w:sz w:val="24"/>
                <w:szCs w:val="24"/>
              </w:rPr>
            </m:ctrlPr>
          </m:fPr>
          <m:num>
            <m:r>
              <w:rPr>
                <w:rFonts w:ascii="Cambria Math" w:eastAsia="Cordia New" w:hAnsi="Cambria Math"/>
                <w:sz w:val="24"/>
                <w:szCs w:val="24"/>
              </w:rPr>
              <m:t>1</m:t>
            </m:r>
          </m:num>
          <m:den>
            <m:r>
              <w:rPr>
                <w:rFonts w:ascii="Cambria Math" w:eastAsia="Cordia New" w:hAnsi="Cambria Math"/>
                <w:sz w:val="24"/>
                <w:szCs w:val="24"/>
              </w:rPr>
              <m:t>2x3.14</m:t>
            </m:r>
          </m:den>
        </m:f>
        <m:rad>
          <m:radPr>
            <m:degHide m:val="1"/>
            <m:ctrlPr>
              <w:rPr>
                <w:rFonts w:ascii="Cambria Math" w:eastAsia="Cordia New" w:hAnsi="Cambria Math"/>
                <w:i/>
                <w:sz w:val="24"/>
                <w:szCs w:val="24"/>
              </w:rPr>
            </m:ctrlPr>
          </m:radPr>
          <m:deg/>
          <m:e>
            <m:f>
              <m:fPr>
                <m:ctrlPr>
                  <w:rPr>
                    <w:rFonts w:ascii="Cambria Math" w:eastAsia="Cordia New" w:hAnsi="Cambria Math"/>
                    <w:i/>
                    <w:sz w:val="24"/>
                    <w:szCs w:val="24"/>
                  </w:rPr>
                </m:ctrlPr>
              </m:fPr>
              <m:num>
                <m:r>
                  <w:rPr>
                    <w:rFonts w:ascii="Cambria Math" w:eastAsia="Cordia New" w:hAnsi="Cambria Math"/>
                    <w:sz w:val="24"/>
                    <w:szCs w:val="24"/>
                    <w:lang w:val="en-MY"/>
                  </w:rPr>
                  <m:t>4905</m:t>
                </m:r>
              </m:num>
              <m:den>
                <m:r>
                  <w:rPr>
                    <w:rFonts w:ascii="Cambria Math" w:eastAsia="Cordia New" w:hAnsi="Cambria Math"/>
                    <w:sz w:val="24"/>
                    <w:szCs w:val="24"/>
                  </w:rPr>
                  <m:t>10</m:t>
                </m:r>
                <m:d>
                  <m:dPr>
                    <m:ctrlPr>
                      <w:rPr>
                        <w:rFonts w:ascii="Cambria Math" w:eastAsia="Cordia New" w:hAnsi="Cambria Math"/>
                        <w:i/>
                        <w:sz w:val="24"/>
                        <w:szCs w:val="24"/>
                      </w:rPr>
                    </m:ctrlPr>
                  </m:dPr>
                  <m:e>
                    <m:r>
                      <w:rPr>
                        <w:rFonts w:ascii="Cambria Math" w:eastAsia="Cordia New" w:hAnsi="Cambria Math"/>
                        <w:sz w:val="24"/>
                        <w:szCs w:val="24"/>
                      </w:rPr>
                      <m:t>1+0.1</m:t>
                    </m:r>
                  </m:e>
                </m:d>
              </m:den>
            </m:f>
          </m:e>
        </m:rad>
        <m:r>
          <w:rPr>
            <w:rFonts w:ascii="Cambria Math" w:eastAsia="Cordia New" w:hAnsi="Cambria Math"/>
            <w:sz w:val="24"/>
            <w:szCs w:val="24"/>
          </w:rPr>
          <m:t>=</m:t>
        </m:r>
        <m:f>
          <m:fPr>
            <m:ctrlPr>
              <w:rPr>
                <w:rFonts w:ascii="Cambria Math" w:eastAsia="Cordia New" w:hAnsi="Cambria Math"/>
                <w:i/>
                <w:sz w:val="24"/>
                <w:szCs w:val="24"/>
              </w:rPr>
            </m:ctrlPr>
          </m:fPr>
          <m:num>
            <m:r>
              <w:rPr>
                <w:rFonts w:ascii="Cambria Math" w:eastAsia="Cordia New" w:hAnsi="Cambria Math"/>
                <w:sz w:val="24"/>
                <w:szCs w:val="24"/>
              </w:rPr>
              <m:t>21.11</m:t>
            </m:r>
          </m:num>
          <m:den>
            <m:r>
              <w:rPr>
                <w:rFonts w:ascii="Cambria Math" w:eastAsia="Cordia New" w:hAnsi="Cambria Math"/>
                <w:sz w:val="24"/>
                <w:szCs w:val="24"/>
              </w:rPr>
              <m:t>6.28</m:t>
            </m:r>
          </m:den>
        </m:f>
        <m:r>
          <w:rPr>
            <w:rFonts w:ascii="Cambria Math" w:eastAsia="Cordia New" w:hAnsi="Cambria Math"/>
            <w:sz w:val="24"/>
            <w:szCs w:val="24"/>
          </w:rPr>
          <m:t>=3.36</m:t>
        </m:r>
      </m:oMath>
      <w:r>
        <w:rPr>
          <w:rFonts w:eastAsia="Cordia New"/>
          <w:sz w:val="24"/>
          <w:szCs w:val="24"/>
        </w:rPr>
        <w:t xml:space="preserve"> </w:t>
      </w:r>
      <w:proofErr w:type="gramStart"/>
      <w:r>
        <w:rPr>
          <w:rFonts w:eastAsia="Cordia New"/>
          <w:sz w:val="24"/>
          <w:szCs w:val="24"/>
        </w:rPr>
        <w:t>hz</w:t>
      </w:r>
      <w:proofErr w:type="gramEnd"/>
    </w:p>
    <w:p w:rsidR="00E901BE" w:rsidRDefault="003F4B86" w:rsidP="001360BB">
      <w:pPr>
        <w:spacing w:line="360" w:lineRule="auto"/>
        <w:rPr>
          <w:rFonts w:eastAsia="Cordia New"/>
          <w:sz w:val="24"/>
          <w:szCs w:val="24"/>
          <w:lang w:val="en-MY"/>
        </w:rPr>
      </w:pPr>
      <w:r>
        <w:rPr>
          <w:sz w:val="24"/>
          <w:szCs w:val="24"/>
        </w:rPr>
        <w:tab/>
      </w:r>
    </w:p>
    <w:p w:rsidR="00A67249" w:rsidRDefault="00A67249" w:rsidP="001360BB">
      <w:pPr>
        <w:spacing w:line="360" w:lineRule="auto"/>
        <w:rPr>
          <w:rFonts w:eastAsia="Cordia New"/>
          <w:sz w:val="24"/>
          <w:szCs w:val="24"/>
          <w:lang w:val="en-MY"/>
        </w:rPr>
      </w:pPr>
      <w:r>
        <w:rPr>
          <w:rFonts w:eastAsia="Cordia New"/>
          <w:sz w:val="24"/>
          <w:szCs w:val="24"/>
          <w:lang w:val="en-MY"/>
        </w:rPr>
        <w:t>d</w:t>
      </w:r>
      <w:r w:rsidRPr="00E901BE">
        <w:rPr>
          <w:rFonts w:eastAsia="Cordia New"/>
          <w:sz w:val="24"/>
          <w:szCs w:val="24"/>
          <w:lang w:val="en-MY"/>
        </w:rPr>
        <w:t>)</w:t>
      </w:r>
      <w:r>
        <w:rPr>
          <w:rFonts w:eastAsia="Cordia New"/>
          <w:sz w:val="24"/>
          <w:szCs w:val="24"/>
          <w:lang w:val="en-MY"/>
        </w:rPr>
        <w:t xml:space="preserve"> If the </w:t>
      </w:r>
      <w:r w:rsidRPr="00A67249">
        <w:rPr>
          <w:rFonts w:eastAsia="Cordia New"/>
          <w:sz w:val="24"/>
          <w:szCs w:val="24"/>
          <w:lang w:val="en-MY"/>
        </w:rPr>
        <w:t xml:space="preserve">amplitude of excitation </w:t>
      </w:r>
      <w:r>
        <w:rPr>
          <w:rFonts w:eastAsia="Cordia New"/>
          <w:sz w:val="24"/>
          <w:szCs w:val="24"/>
          <w:lang w:val="en-MY"/>
        </w:rPr>
        <w:t xml:space="preserve">is 3 meter, determine </w:t>
      </w:r>
      <w:r w:rsidR="00FB4867">
        <w:rPr>
          <w:rFonts w:eastAsia="Cordia New"/>
          <w:sz w:val="24"/>
          <w:szCs w:val="24"/>
          <w:lang w:val="en-MY"/>
        </w:rPr>
        <w:t xml:space="preserve">the </w:t>
      </w:r>
      <w:r>
        <w:rPr>
          <w:rFonts w:eastAsia="Cordia New"/>
          <w:sz w:val="24"/>
          <w:szCs w:val="24"/>
          <w:lang w:val="en-MY"/>
        </w:rPr>
        <w:t xml:space="preserve">displacement </w:t>
      </w:r>
      <w:r w:rsidR="00FB4867">
        <w:rPr>
          <w:rFonts w:eastAsia="Cordia New"/>
          <w:sz w:val="24"/>
          <w:szCs w:val="24"/>
          <w:lang w:val="en-MY"/>
        </w:rPr>
        <w:t xml:space="preserve">of riser, </w:t>
      </w:r>
      <w:r>
        <w:rPr>
          <w:rFonts w:eastAsia="Cordia New"/>
          <w:sz w:val="24"/>
          <w:szCs w:val="24"/>
          <w:lang w:val="en-MY"/>
        </w:rPr>
        <w:t>velocity and acceleration at t = 1?</w:t>
      </w:r>
    </w:p>
    <w:p w:rsidR="005D43B2" w:rsidRDefault="005D43B2" w:rsidP="005D43B2">
      <w:pPr>
        <w:rPr>
          <w:rFonts w:eastAsia="Cordia New"/>
          <w:sz w:val="24"/>
          <w:szCs w:val="24"/>
          <w:lang w:val="en-MY"/>
        </w:rPr>
      </w:pPr>
    </w:p>
    <w:p w:rsidR="00E901BE" w:rsidRPr="00F46E66" w:rsidRDefault="00E901BE" w:rsidP="00EB1832">
      <w:pPr>
        <w:rPr>
          <w:rFonts w:eastAsia="Cordia New"/>
          <w:b/>
          <w:sz w:val="24"/>
          <w:szCs w:val="24"/>
          <w:lang w:val="en-MY"/>
        </w:rPr>
      </w:pPr>
      <w:r w:rsidRPr="00F46E66">
        <w:rPr>
          <w:rFonts w:eastAsia="Cordia New"/>
          <w:b/>
          <w:sz w:val="24"/>
          <w:szCs w:val="24"/>
          <w:lang w:val="en-MY"/>
        </w:rPr>
        <w:t>E</w:t>
      </w:r>
      <w:r w:rsidR="00075B5F">
        <w:rPr>
          <w:rFonts w:eastAsia="Cordia New"/>
          <w:b/>
          <w:sz w:val="24"/>
          <w:szCs w:val="24"/>
          <w:lang w:val="en-MY"/>
        </w:rPr>
        <w:t>xample</w:t>
      </w:r>
      <w:r w:rsidRPr="00F46E66">
        <w:rPr>
          <w:rFonts w:eastAsia="Cordia New"/>
          <w:b/>
          <w:sz w:val="24"/>
          <w:szCs w:val="24"/>
          <w:lang w:val="en-MY"/>
        </w:rPr>
        <w:t>.2</w:t>
      </w:r>
    </w:p>
    <w:p w:rsidR="00A8221E" w:rsidRDefault="00A8221E" w:rsidP="00A8221E">
      <w:pPr>
        <w:jc w:val="center"/>
        <w:rPr>
          <w:rFonts w:eastAsia="Cordia New"/>
          <w:sz w:val="24"/>
          <w:szCs w:val="24"/>
          <w:lang w:val="en-MY"/>
        </w:rPr>
      </w:pPr>
      <w:r>
        <w:rPr>
          <w:rFonts w:eastAsia="Cordia New"/>
          <w:sz w:val="24"/>
          <w:szCs w:val="24"/>
          <w:lang w:val="en-MY"/>
        </w:rPr>
        <w:t>Table.1 Riser dimension and environmental conditions</w:t>
      </w:r>
      <w:r w:rsidR="00B20A63">
        <w:rPr>
          <w:rFonts w:eastAsia="Cordia New"/>
          <w:sz w:val="24"/>
          <w:szCs w:val="24"/>
          <w:lang w:val="en-MY"/>
        </w:rPr>
        <w:t xml:space="preserve"> of riser</w:t>
      </w:r>
    </w:p>
    <w:tbl>
      <w:tblPr>
        <w:tblStyle w:val="LightList-Accent6"/>
        <w:tblW w:w="0" w:type="auto"/>
        <w:tblLook w:val="04A0" w:firstRow="1" w:lastRow="0" w:firstColumn="1" w:lastColumn="0" w:noHBand="0" w:noVBand="1"/>
      </w:tblPr>
      <w:tblGrid>
        <w:gridCol w:w="5070"/>
        <w:gridCol w:w="1984"/>
        <w:gridCol w:w="1822"/>
      </w:tblGrid>
      <w:tr w:rsidR="00A8221E" w:rsidTr="001511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70" w:type="dxa"/>
          </w:tcPr>
          <w:p w:rsidR="00A8221E" w:rsidRDefault="00A8221E" w:rsidP="0026006F">
            <w:pPr>
              <w:jc w:val="center"/>
              <w:rPr>
                <w:rFonts w:eastAsia="Cordia New"/>
                <w:sz w:val="24"/>
                <w:szCs w:val="24"/>
                <w:lang w:val="en-MY"/>
              </w:rPr>
            </w:pPr>
            <w:r>
              <w:rPr>
                <w:rFonts w:eastAsia="Cordia New"/>
                <w:sz w:val="24"/>
                <w:szCs w:val="24"/>
                <w:lang w:val="en-MY"/>
              </w:rPr>
              <w:t>Description</w:t>
            </w:r>
          </w:p>
        </w:tc>
        <w:tc>
          <w:tcPr>
            <w:tcW w:w="1984" w:type="dxa"/>
          </w:tcPr>
          <w:p w:rsidR="00A8221E" w:rsidRDefault="00A8221E" w:rsidP="0026006F">
            <w:pPr>
              <w:jc w:val="center"/>
              <w:cnfStyle w:val="100000000000" w:firstRow="1" w:lastRow="0" w:firstColumn="0" w:lastColumn="0" w:oddVBand="0" w:evenVBand="0" w:oddHBand="0" w:evenHBand="0" w:firstRowFirstColumn="0" w:firstRowLastColumn="0" w:lastRowFirstColumn="0" w:lastRowLastColumn="0"/>
              <w:rPr>
                <w:rFonts w:eastAsia="Cordia New"/>
                <w:sz w:val="24"/>
                <w:szCs w:val="24"/>
                <w:lang w:val="en-MY"/>
              </w:rPr>
            </w:pPr>
            <w:r>
              <w:rPr>
                <w:rFonts w:eastAsia="Cordia New"/>
                <w:sz w:val="24"/>
                <w:szCs w:val="24"/>
                <w:lang w:val="en-MY"/>
              </w:rPr>
              <w:t>Values</w:t>
            </w:r>
          </w:p>
        </w:tc>
        <w:tc>
          <w:tcPr>
            <w:tcW w:w="1822" w:type="dxa"/>
          </w:tcPr>
          <w:p w:rsidR="00A8221E" w:rsidRDefault="00A8221E" w:rsidP="0026006F">
            <w:pPr>
              <w:jc w:val="center"/>
              <w:cnfStyle w:val="100000000000" w:firstRow="1" w:lastRow="0" w:firstColumn="0" w:lastColumn="0" w:oddVBand="0" w:evenVBand="0" w:oddHBand="0" w:evenHBand="0" w:firstRowFirstColumn="0" w:firstRowLastColumn="0" w:lastRowFirstColumn="0" w:lastRowLastColumn="0"/>
              <w:rPr>
                <w:rFonts w:eastAsia="Cordia New"/>
                <w:sz w:val="24"/>
                <w:szCs w:val="24"/>
                <w:lang w:val="en-MY"/>
              </w:rPr>
            </w:pPr>
            <w:r>
              <w:rPr>
                <w:rFonts w:eastAsia="Cordia New"/>
                <w:sz w:val="24"/>
                <w:szCs w:val="24"/>
                <w:lang w:val="en-MY"/>
              </w:rPr>
              <w:t>Unit</w:t>
            </w:r>
          </w:p>
        </w:tc>
      </w:tr>
      <w:tr w:rsidR="00A8221E" w:rsidTr="001511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70" w:type="dxa"/>
          </w:tcPr>
          <w:p w:rsidR="00A8221E" w:rsidRPr="003E3923" w:rsidRDefault="00A8221E" w:rsidP="0026006F">
            <w:pPr>
              <w:rPr>
                <w:rFonts w:eastAsia="Cordia New"/>
                <w:b w:val="0"/>
                <w:sz w:val="24"/>
                <w:szCs w:val="24"/>
                <w:lang w:val="en-MY"/>
              </w:rPr>
            </w:pPr>
            <w:r w:rsidRPr="003E3923">
              <w:rPr>
                <w:rFonts w:eastAsia="Cordia New"/>
                <w:b w:val="0"/>
                <w:sz w:val="24"/>
                <w:szCs w:val="24"/>
                <w:lang w:val="en-MY"/>
              </w:rPr>
              <w:t>Water depth (</w:t>
            </w:r>
            <m:oMath>
              <m:r>
                <m:rPr>
                  <m:sty m:val="bi"/>
                </m:rPr>
                <w:rPr>
                  <w:rFonts w:ascii="Cambria Math" w:eastAsia="Cordia New" w:hAnsi="Cambria Math"/>
                  <w:sz w:val="24"/>
                  <w:szCs w:val="24"/>
                  <w:lang w:val="en-MY"/>
                </w:rPr>
                <m:t>h</m:t>
              </m:r>
            </m:oMath>
            <w:r w:rsidRPr="003E3923">
              <w:rPr>
                <w:rFonts w:eastAsia="Cordia New"/>
                <w:b w:val="0"/>
                <w:sz w:val="24"/>
                <w:szCs w:val="24"/>
                <w:lang w:val="en-MY"/>
              </w:rPr>
              <w:t>)</w:t>
            </w:r>
          </w:p>
        </w:tc>
        <w:tc>
          <w:tcPr>
            <w:tcW w:w="1984" w:type="dxa"/>
          </w:tcPr>
          <w:p w:rsidR="00A8221E" w:rsidRDefault="00A8221E" w:rsidP="0026006F">
            <w:pPr>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065D31">
              <w:rPr>
                <w:rFonts w:eastAsia="Cordia New"/>
                <w:sz w:val="24"/>
                <w:szCs w:val="24"/>
                <w:lang w:val="en-MY"/>
              </w:rPr>
              <w:t>100</w:t>
            </w:r>
          </w:p>
        </w:tc>
        <w:tc>
          <w:tcPr>
            <w:tcW w:w="1822" w:type="dxa"/>
          </w:tcPr>
          <w:p w:rsidR="00A8221E" w:rsidRDefault="003E3923" w:rsidP="0026006F">
            <w:pPr>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m:oMathPara>
              <m:oMath>
                <m:r>
                  <w:rPr>
                    <w:rFonts w:ascii="Cambria Math" w:eastAsia="Cordia New" w:hAnsi="Cambria Math"/>
                    <w:sz w:val="24"/>
                    <w:szCs w:val="24"/>
                    <w:lang w:val="en-MY"/>
                  </w:rPr>
                  <m:t>m</m:t>
                </m:r>
              </m:oMath>
            </m:oMathPara>
          </w:p>
        </w:tc>
      </w:tr>
      <w:tr w:rsidR="00A8221E" w:rsidTr="00151149">
        <w:tc>
          <w:tcPr>
            <w:cnfStyle w:val="001000000000" w:firstRow="0" w:lastRow="0" w:firstColumn="1" w:lastColumn="0" w:oddVBand="0" w:evenVBand="0" w:oddHBand="0" w:evenHBand="0" w:firstRowFirstColumn="0" w:firstRowLastColumn="0" w:lastRowFirstColumn="0" w:lastRowLastColumn="0"/>
            <w:tcW w:w="5070" w:type="dxa"/>
          </w:tcPr>
          <w:p w:rsidR="00A8221E" w:rsidRPr="003E3923" w:rsidRDefault="00A8221E" w:rsidP="0026006F">
            <w:pPr>
              <w:rPr>
                <w:rFonts w:eastAsia="Cordia New"/>
                <w:b w:val="0"/>
                <w:sz w:val="24"/>
                <w:szCs w:val="24"/>
                <w:lang w:val="en-MY"/>
              </w:rPr>
            </w:pPr>
            <w:r w:rsidRPr="003E3923">
              <w:rPr>
                <w:rFonts w:eastAsia="Cordia New"/>
                <w:b w:val="0"/>
                <w:sz w:val="24"/>
                <w:szCs w:val="24"/>
                <w:lang w:val="en-MY"/>
              </w:rPr>
              <w:t>Riser length (</w:t>
            </w:r>
            <m:oMath>
              <m:r>
                <m:rPr>
                  <m:sty m:val="bi"/>
                </m:rPr>
                <w:rPr>
                  <w:rFonts w:ascii="Cambria Math" w:eastAsia="Cordia New" w:hAnsi="Cambria Math"/>
                  <w:sz w:val="24"/>
                  <w:szCs w:val="24"/>
                  <w:lang w:val="en-MY"/>
                </w:rPr>
                <m:t>L</m:t>
              </m:r>
            </m:oMath>
            <w:r w:rsidRPr="003E3923">
              <w:rPr>
                <w:rFonts w:eastAsia="Cordia New"/>
                <w:b w:val="0"/>
                <w:sz w:val="24"/>
                <w:szCs w:val="24"/>
                <w:lang w:val="en-MY"/>
              </w:rPr>
              <w:t>)</w:t>
            </w:r>
          </w:p>
        </w:tc>
        <w:tc>
          <w:tcPr>
            <w:tcW w:w="1984" w:type="dxa"/>
          </w:tcPr>
          <w:p w:rsidR="00A8221E" w:rsidRDefault="00A8221E" w:rsidP="0026006F">
            <w:pPr>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065D31">
              <w:rPr>
                <w:rFonts w:eastAsia="Cordia New"/>
                <w:sz w:val="24"/>
                <w:szCs w:val="24"/>
                <w:lang w:val="en-MY"/>
              </w:rPr>
              <w:t>120</w:t>
            </w:r>
          </w:p>
        </w:tc>
        <w:tc>
          <w:tcPr>
            <w:tcW w:w="1822" w:type="dxa"/>
          </w:tcPr>
          <w:p w:rsidR="00A8221E" w:rsidRDefault="003E3923" w:rsidP="0026006F">
            <w:pPr>
              <w:cnfStyle w:val="000000000000" w:firstRow="0" w:lastRow="0" w:firstColumn="0" w:lastColumn="0" w:oddVBand="0" w:evenVBand="0" w:oddHBand="0" w:evenHBand="0" w:firstRowFirstColumn="0" w:firstRowLastColumn="0" w:lastRowFirstColumn="0" w:lastRowLastColumn="0"/>
            </w:pPr>
            <m:oMathPara>
              <m:oMath>
                <m:r>
                  <w:rPr>
                    <w:rFonts w:ascii="Cambria Math" w:eastAsia="Cordia New" w:hAnsi="Cambria Math"/>
                    <w:sz w:val="24"/>
                    <w:szCs w:val="24"/>
                    <w:lang w:val="en-MY"/>
                  </w:rPr>
                  <m:t>m</m:t>
                </m:r>
              </m:oMath>
            </m:oMathPara>
          </w:p>
        </w:tc>
      </w:tr>
      <w:tr w:rsidR="00A8221E" w:rsidTr="001511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70" w:type="dxa"/>
          </w:tcPr>
          <w:p w:rsidR="00A8221E" w:rsidRPr="003E3923" w:rsidRDefault="00A8221E" w:rsidP="0026006F">
            <w:pPr>
              <w:rPr>
                <w:rFonts w:eastAsia="Cordia New"/>
                <w:b w:val="0"/>
                <w:sz w:val="24"/>
                <w:szCs w:val="24"/>
                <w:lang w:val="en-MY"/>
              </w:rPr>
            </w:pPr>
            <w:r w:rsidRPr="003E3923">
              <w:rPr>
                <w:rFonts w:eastAsia="Cordia New"/>
                <w:b w:val="0"/>
                <w:sz w:val="24"/>
                <w:szCs w:val="24"/>
                <w:lang w:val="en-MY"/>
              </w:rPr>
              <w:t>Outside diameter (</w:t>
            </w:r>
            <m:oMath>
              <m:sSub>
                <m:sSubPr>
                  <m:ctrlPr>
                    <w:rPr>
                      <w:rFonts w:ascii="Cambria Math" w:eastAsia="Cordia New" w:hAnsi="Cambria Math"/>
                      <w:b w:val="0"/>
                      <w:i/>
                      <w:sz w:val="24"/>
                      <w:szCs w:val="24"/>
                      <w:lang w:val="en-MY"/>
                    </w:rPr>
                  </m:ctrlPr>
                </m:sSubPr>
                <m:e>
                  <m:r>
                    <m:rPr>
                      <m:sty m:val="bi"/>
                    </m:rPr>
                    <w:rPr>
                      <w:rFonts w:ascii="Cambria Math" w:eastAsia="Cordia New" w:hAnsi="Cambria Math"/>
                      <w:sz w:val="24"/>
                      <w:szCs w:val="24"/>
                      <w:lang w:val="en-MY"/>
                    </w:rPr>
                    <m:t>D</m:t>
                  </m:r>
                </m:e>
                <m:sub>
                  <m:r>
                    <m:rPr>
                      <m:sty m:val="bi"/>
                    </m:rPr>
                    <w:rPr>
                      <w:rFonts w:ascii="Cambria Math" w:eastAsia="Cordia New" w:hAnsi="Cambria Math"/>
                      <w:sz w:val="24"/>
                      <w:szCs w:val="24"/>
                      <w:lang w:val="en-MY"/>
                    </w:rPr>
                    <m:t>o</m:t>
                  </m:r>
                </m:sub>
              </m:sSub>
            </m:oMath>
            <w:r w:rsidRPr="003E3923">
              <w:rPr>
                <w:rFonts w:eastAsia="Cordia New"/>
                <w:b w:val="0"/>
                <w:sz w:val="24"/>
                <w:szCs w:val="24"/>
                <w:lang w:val="en-MY"/>
              </w:rPr>
              <w:t>)</w:t>
            </w:r>
          </w:p>
        </w:tc>
        <w:tc>
          <w:tcPr>
            <w:tcW w:w="1984" w:type="dxa"/>
          </w:tcPr>
          <w:p w:rsidR="00A8221E" w:rsidRDefault="00A8221E" w:rsidP="0026006F">
            <w:pPr>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065D31">
              <w:rPr>
                <w:rFonts w:eastAsia="Cordia New"/>
                <w:sz w:val="24"/>
                <w:szCs w:val="24"/>
                <w:lang w:val="en-MY"/>
              </w:rPr>
              <w:t>0.25</w:t>
            </w:r>
            <w:r w:rsidR="002B7CAF">
              <w:rPr>
                <w:rFonts w:eastAsia="Cordia New"/>
                <w:sz w:val="24"/>
                <w:szCs w:val="24"/>
                <w:lang w:val="en-MY"/>
              </w:rPr>
              <w:t>00</w:t>
            </w:r>
          </w:p>
        </w:tc>
        <w:tc>
          <w:tcPr>
            <w:tcW w:w="1822" w:type="dxa"/>
          </w:tcPr>
          <w:p w:rsidR="00A8221E" w:rsidRDefault="003E3923" w:rsidP="0026006F">
            <w:pPr>
              <w:cnfStyle w:val="000000100000" w:firstRow="0" w:lastRow="0" w:firstColumn="0" w:lastColumn="0" w:oddVBand="0" w:evenVBand="0" w:oddHBand="1" w:evenHBand="0" w:firstRowFirstColumn="0" w:firstRowLastColumn="0" w:lastRowFirstColumn="0" w:lastRowLastColumn="0"/>
            </w:pPr>
            <m:oMathPara>
              <m:oMath>
                <m:r>
                  <w:rPr>
                    <w:rFonts w:ascii="Cambria Math" w:eastAsia="Cordia New" w:hAnsi="Cambria Math"/>
                    <w:sz w:val="24"/>
                    <w:szCs w:val="24"/>
                    <w:lang w:val="en-MY"/>
                  </w:rPr>
                  <m:t>m</m:t>
                </m:r>
              </m:oMath>
            </m:oMathPara>
          </w:p>
        </w:tc>
      </w:tr>
      <w:tr w:rsidR="00A8221E" w:rsidTr="00151149">
        <w:tc>
          <w:tcPr>
            <w:cnfStyle w:val="001000000000" w:firstRow="0" w:lastRow="0" w:firstColumn="1" w:lastColumn="0" w:oddVBand="0" w:evenVBand="0" w:oddHBand="0" w:evenHBand="0" w:firstRowFirstColumn="0" w:firstRowLastColumn="0" w:lastRowFirstColumn="0" w:lastRowLastColumn="0"/>
            <w:tcW w:w="5070" w:type="dxa"/>
          </w:tcPr>
          <w:p w:rsidR="00A8221E" w:rsidRPr="003E3923" w:rsidRDefault="00A8221E" w:rsidP="0026006F">
            <w:pPr>
              <w:rPr>
                <w:rFonts w:eastAsia="Cordia New"/>
                <w:b w:val="0"/>
                <w:sz w:val="24"/>
                <w:szCs w:val="24"/>
                <w:lang w:val="en-MY"/>
              </w:rPr>
            </w:pPr>
            <w:r w:rsidRPr="003E3923">
              <w:rPr>
                <w:rFonts w:eastAsia="Cordia New"/>
                <w:b w:val="0"/>
                <w:sz w:val="24"/>
                <w:szCs w:val="24"/>
                <w:lang w:val="en-MY"/>
              </w:rPr>
              <w:t>Inside diameter (</w:t>
            </w:r>
            <m:oMath>
              <m:sSub>
                <m:sSubPr>
                  <m:ctrlPr>
                    <w:rPr>
                      <w:rFonts w:ascii="Cambria Math" w:eastAsia="Cordia New" w:hAnsi="Cambria Math"/>
                      <w:b w:val="0"/>
                      <w:i/>
                      <w:sz w:val="24"/>
                      <w:szCs w:val="24"/>
                      <w:lang w:val="en-MY"/>
                    </w:rPr>
                  </m:ctrlPr>
                </m:sSubPr>
                <m:e>
                  <m:r>
                    <m:rPr>
                      <m:sty m:val="bi"/>
                    </m:rPr>
                    <w:rPr>
                      <w:rFonts w:ascii="Cambria Math" w:eastAsia="Cordia New" w:hAnsi="Cambria Math"/>
                      <w:sz w:val="24"/>
                      <w:szCs w:val="24"/>
                      <w:lang w:val="en-MY"/>
                    </w:rPr>
                    <m:t>D</m:t>
                  </m:r>
                </m:e>
                <m:sub>
                  <m:r>
                    <m:rPr>
                      <m:sty m:val="bi"/>
                    </m:rPr>
                    <w:rPr>
                      <w:rFonts w:ascii="Cambria Math" w:eastAsia="Cordia New" w:hAnsi="Cambria Math"/>
                      <w:sz w:val="24"/>
                      <w:szCs w:val="24"/>
                      <w:lang w:val="en-MY"/>
                    </w:rPr>
                    <m:t>i</m:t>
                  </m:r>
                </m:sub>
              </m:sSub>
            </m:oMath>
            <w:r w:rsidRPr="003E3923">
              <w:rPr>
                <w:rFonts w:eastAsia="Cordia New"/>
                <w:b w:val="0"/>
                <w:sz w:val="24"/>
                <w:szCs w:val="24"/>
                <w:lang w:val="en-MY"/>
              </w:rPr>
              <w:t>)</w:t>
            </w:r>
          </w:p>
        </w:tc>
        <w:tc>
          <w:tcPr>
            <w:tcW w:w="1984" w:type="dxa"/>
          </w:tcPr>
          <w:p w:rsidR="00A8221E" w:rsidRDefault="00A8221E" w:rsidP="0026006F">
            <w:pPr>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065D31">
              <w:rPr>
                <w:rFonts w:eastAsia="Cordia New"/>
                <w:sz w:val="24"/>
                <w:szCs w:val="24"/>
                <w:lang w:val="en-MY"/>
              </w:rPr>
              <w:t>0.2116</w:t>
            </w:r>
          </w:p>
        </w:tc>
        <w:tc>
          <w:tcPr>
            <w:tcW w:w="1822" w:type="dxa"/>
          </w:tcPr>
          <w:p w:rsidR="00A8221E" w:rsidRDefault="003E3923" w:rsidP="0026006F">
            <w:pPr>
              <w:cnfStyle w:val="000000000000" w:firstRow="0" w:lastRow="0" w:firstColumn="0" w:lastColumn="0" w:oddVBand="0" w:evenVBand="0" w:oddHBand="0" w:evenHBand="0" w:firstRowFirstColumn="0" w:firstRowLastColumn="0" w:lastRowFirstColumn="0" w:lastRowLastColumn="0"/>
            </w:pPr>
            <m:oMathPara>
              <m:oMath>
                <m:r>
                  <w:rPr>
                    <w:rFonts w:ascii="Cambria Math" w:eastAsia="Cordia New" w:hAnsi="Cambria Math"/>
                    <w:sz w:val="24"/>
                    <w:szCs w:val="24"/>
                    <w:lang w:val="en-MY"/>
                  </w:rPr>
                  <m:t>m</m:t>
                </m:r>
              </m:oMath>
            </m:oMathPara>
          </w:p>
        </w:tc>
      </w:tr>
      <w:tr w:rsidR="00A8221E" w:rsidTr="001511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70" w:type="dxa"/>
          </w:tcPr>
          <w:p w:rsidR="00A8221E" w:rsidRPr="003E3923" w:rsidRDefault="00C37AC1" w:rsidP="00C37AC1">
            <w:pPr>
              <w:rPr>
                <w:rFonts w:eastAsia="Cordia New"/>
                <w:b w:val="0"/>
                <w:sz w:val="24"/>
                <w:szCs w:val="24"/>
                <w:lang w:val="en-MY"/>
              </w:rPr>
            </w:pPr>
            <w:r>
              <w:rPr>
                <w:rFonts w:eastAsia="Cordia New"/>
                <w:b w:val="0"/>
                <w:sz w:val="24"/>
                <w:szCs w:val="24"/>
                <w:lang w:val="en-MY"/>
              </w:rPr>
              <w:t>Pre</w:t>
            </w:r>
            <w:r w:rsidR="00A8221E" w:rsidRPr="003E3923">
              <w:rPr>
                <w:rFonts w:eastAsia="Cordia New"/>
                <w:b w:val="0"/>
                <w:sz w:val="24"/>
                <w:szCs w:val="24"/>
                <w:lang w:val="en-MY"/>
              </w:rPr>
              <w:t>tension</w:t>
            </w:r>
          </w:p>
        </w:tc>
        <w:tc>
          <w:tcPr>
            <w:tcW w:w="1984" w:type="dxa"/>
          </w:tcPr>
          <w:p w:rsidR="00A8221E" w:rsidRDefault="00A8221E" w:rsidP="0026006F">
            <w:pPr>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065D31">
              <w:rPr>
                <w:rFonts w:eastAsia="Cordia New"/>
                <w:sz w:val="24"/>
                <w:szCs w:val="24"/>
                <w:lang w:val="en-MY"/>
              </w:rPr>
              <w:t>200</w:t>
            </w:r>
          </w:p>
        </w:tc>
        <w:tc>
          <w:tcPr>
            <w:tcW w:w="1822" w:type="dxa"/>
          </w:tcPr>
          <w:p w:rsidR="00A8221E" w:rsidRDefault="003E3923" w:rsidP="0026006F">
            <w:pPr>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m:oMath>
              <m:r>
                <w:rPr>
                  <w:rFonts w:ascii="Cambria Math" w:eastAsia="Cordia New" w:hAnsi="Cambria Math"/>
                  <w:sz w:val="24"/>
                  <w:szCs w:val="24"/>
                  <w:lang w:val="en-MY"/>
                </w:rPr>
                <m:t>kN</m:t>
              </m:r>
            </m:oMath>
            <w:r w:rsidR="00A8221E" w:rsidRPr="00065D31">
              <w:rPr>
                <w:rFonts w:eastAsia="Cordia New"/>
                <w:sz w:val="24"/>
                <w:szCs w:val="24"/>
                <w:lang w:val="en-MY"/>
              </w:rPr>
              <w:t xml:space="preserve"> (~1.5 times the riser weight)</w:t>
            </w:r>
          </w:p>
        </w:tc>
      </w:tr>
      <w:tr w:rsidR="00A8221E" w:rsidTr="00151149">
        <w:tc>
          <w:tcPr>
            <w:cnfStyle w:val="001000000000" w:firstRow="0" w:lastRow="0" w:firstColumn="1" w:lastColumn="0" w:oddVBand="0" w:evenVBand="0" w:oddHBand="0" w:evenHBand="0" w:firstRowFirstColumn="0" w:firstRowLastColumn="0" w:lastRowFirstColumn="0" w:lastRowLastColumn="0"/>
            <w:tcW w:w="5070" w:type="dxa"/>
          </w:tcPr>
          <w:p w:rsidR="00A8221E" w:rsidRPr="003E3923" w:rsidRDefault="00A8221E" w:rsidP="0026006F">
            <w:pPr>
              <w:rPr>
                <w:rFonts w:eastAsia="Cordia New"/>
                <w:b w:val="0"/>
                <w:sz w:val="24"/>
                <w:szCs w:val="24"/>
                <w:lang w:val="en-MY"/>
              </w:rPr>
            </w:pPr>
            <w:r w:rsidRPr="003E3923">
              <w:rPr>
                <w:rFonts w:eastAsia="Cordia New"/>
                <w:b w:val="0"/>
                <w:sz w:val="24"/>
                <w:szCs w:val="24"/>
                <w:lang w:val="en-MY"/>
              </w:rPr>
              <w:t>Modulus of elasticity of riser pipe</w:t>
            </w:r>
          </w:p>
        </w:tc>
        <w:tc>
          <w:tcPr>
            <w:tcW w:w="1984" w:type="dxa"/>
          </w:tcPr>
          <w:p w:rsidR="00A8221E" w:rsidRDefault="00A8221E" w:rsidP="0026006F">
            <w:pPr>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065D31">
              <w:rPr>
                <w:rFonts w:eastAsia="Cordia New"/>
                <w:sz w:val="24"/>
                <w:szCs w:val="24"/>
                <w:lang w:val="en-MY"/>
              </w:rPr>
              <w:t>2.10x10</w:t>
            </w:r>
            <w:r w:rsidRPr="007266EA">
              <w:rPr>
                <w:rFonts w:eastAsia="Cordia New"/>
                <w:sz w:val="24"/>
                <w:szCs w:val="24"/>
                <w:vertAlign w:val="superscript"/>
                <w:lang w:val="en-MY"/>
              </w:rPr>
              <w:t>8</w:t>
            </w:r>
          </w:p>
        </w:tc>
        <w:tc>
          <w:tcPr>
            <w:tcW w:w="1822" w:type="dxa"/>
          </w:tcPr>
          <w:p w:rsidR="00A8221E" w:rsidRDefault="003E3923" w:rsidP="0026006F">
            <w:pPr>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m:oMathPara>
              <m:oMath>
                <m:r>
                  <w:rPr>
                    <w:rFonts w:ascii="Cambria Math" w:eastAsia="Cordia New" w:hAnsi="Cambria Math"/>
                    <w:sz w:val="24"/>
                    <w:szCs w:val="24"/>
                    <w:lang w:val="en-MY"/>
                  </w:rPr>
                  <m:t>kN.m-2</m:t>
                </m:r>
              </m:oMath>
            </m:oMathPara>
          </w:p>
        </w:tc>
      </w:tr>
      <w:tr w:rsidR="00A8221E" w:rsidTr="001511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70" w:type="dxa"/>
          </w:tcPr>
          <w:p w:rsidR="00A8221E" w:rsidRPr="003E3923" w:rsidRDefault="00A8221E" w:rsidP="0026006F">
            <w:pPr>
              <w:rPr>
                <w:rFonts w:eastAsia="Cordia New"/>
                <w:b w:val="0"/>
                <w:sz w:val="24"/>
                <w:szCs w:val="24"/>
                <w:lang w:val="en-MY"/>
              </w:rPr>
            </w:pPr>
            <w:r w:rsidRPr="003E3923">
              <w:rPr>
                <w:rFonts w:eastAsia="Cordia New"/>
                <w:b w:val="0"/>
                <w:sz w:val="24"/>
                <w:szCs w:val="24"/>
                <w:lang w:val="en-MY"/>
              </w:rPr>
              <w:t>Specific weight of the fluid outside (</w:t>
            </w:r>
            <m:oMath>
              <m:sSub>
                <m:sSubPr>
                  <m:ctrlPr>
                    <w:rPr>
                      <w:rFonts w:ascii="Cambria Math" w:eastAsia="Cordia New" w:hAnsi="Cambria Math"/>
                      <w:b w:val="0"/>
                      <w:bCs w:val="0"/>
                      <w:i/>
                      <w:sz w:val="24"/>
                      <w:szCs w:val="24"/>
                      <w:lang w:val="en-MY"/>
                    </w:rPr>
                  </m:ctrlPr>
                </m:sSubPr>
                <m:e>
                  <m:r>
                    <m:rPr>
                      <m:sty m:val="bi"/>
                    </m:rPr>
                    <w:rPr>
                      <w:rFonts w:ascii="Cambria Math" w:eastAsia="Cordia New" w:hAnsi="Cambria Math"/>
                      <w:sz w:val="24"/>
                      <w:szCs w:val="24"/>
                      <w:lang w:val="en-MY"/>
                    </w:rPr>
                    <m:t>ρ</m:t>
                  </m:r>
                </m:e>
                <m:sub>
                  <m:r>
                    <m:rPr>
                      <m:sty m:val="bi"/>
                    </m:rPr>
                    <w:rPr>
                      <w:rFonts w:ascii="Cambria Math" w:eastAsia="Cordia New" w:hAnsi="Cambria Math"/>
                      <w:sz w:val="24"/>
                      <w:szCs w:val="24"/>
                      <w:lang w:val="en-MY"/>
                    </w:rPr>
                    <m:t>water</m:t>
                  </m:r>
                </m:sub>
              </m:sSub>
            </m:oMath>
            <w:r w:rsidRPr="003E3923">
              <w:rPr>
                <w:rFonts w:eastAsia="Cordia New"/>
                <w:b w:val="0"/>
                <w:sz w:val="24"/>
                <w:szCs w:val="24"/>
                <w:lang w:val="en-MY"/>
              </w:rPr>
              <w:t>)</w:t>
            </w:r>
          </w:p>
        </w:tc>
        <w:tc>
          <w:tcPr>
            <w:tcW w:w="1984" w:type="dxa"/>
          </w:tcPr>
          <w:p w:rsidR="00A8221E" w:rsidRDefault="00A8221E" w:rsidP="0026006F">
            <w:pPr>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065D31">
              <w:rPr>
                <w:rFonts w:eastAsia="Cordia New"/>
                <w:sz w:val="24"/>
                <w:szCs w:val="24"/>
                <w:lang w:val="en-MY"/>
              </w:rPr>
              <w:t>1025</w:t>
            </w:r>
          </w:p>
        </w:tc>
        <w:tc>
          <w:tcPr>
            <w:tcW w:w="1822" w:type="dxa"/>
          </w:tcPr>
          <w:p w:rsidR="00A8221E" w:rsidRDefault="003E3923" w:rsidP="0026006F">
            <w:pPr>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m:oMathPara>
              <m:oMath>
                <m:r>
                  <w:rPr>
                    <w:rFonts w:ascii="Cambria Math" w:eastAsia="Cordia New" w:hAnsi="Cambria Math"/>
                    <w:sz w:val="24"/>
                    <w:szCs w:val="24"/>
                    <w:lang w:val="en-MY"/>
                  </w:rPr>
                  <m:t>kg.m-3</m:t>
                </m:r>
              </m:oMath>
            </m:oMathPara>
          </w:p>
        </w:tc>
      </w:tr>
      <w:tr w:rsidR="00A8221E" w:rsidTr="00151149">
        <w:tc>
          <w:tcPr>
            <w:cnfStyle w:val="001000000000" w:firstRow="0" w:lastRow="0" w:firstColumn="1" w:lastColumn="0" w:oddVBand="0" w:evenVBand="0" w:oddHBand="0" w:evenHBand="0" w:firstRowFirstColumn="0" w:firstRowLastColumn="0" w:lastRowFirstColumn="0" w:lastRowLastColumn="0"/>
            <w:tcW w:w="5070" w:type="dxa"/>
          </w:tcPr>
          <w:p w:rsidR="00A8221E" w:rsidRPr="003E3923" w:rsidRDefault="00A8221E" w:rsidP="0026006F">
            <w:pPr>
              <w:rPr>
                <w:rFonts w:eastAsia="Cordia New"/>
                <w:b w:val="0"/>
                <w:sz w:val="24"/>
                <w:szCs w:val="24"/>
                <w:lang w:val="en-MY"/>
              </w:rPr>
            </w:pPr>
            <w:r w:rsidRPr="003E3923">
              <w:rPr>
                <w:rFonts w:eastAsia="Cordia New"/>
                <w:b w:val="0"/>
                <w:sz w:val="24"/>
                <w:szCs w:val="24"/>
                <w:lang w:val="en-MY"/>
              </w:rPr>
              <w:t>Specific weight of the fluid inside (</w:t>
            </w:r>
            <m:oMath>
              <m:sSub>
                <m:sSubPr>
                  <m:ctrlPr>
                    <w:rPr>
                      <w:rFonts w:ascii="Cambria Math" w:eastAsia="Cordia New" w:hAnsi="Cambria Math"/>
                      <w:b w:val="0"/>
                      <w:bCs w:val="0"/>
                      <w:i/>
                      <w:sz w:val="24"/>
                      <w:szCs w:val="24"/>
                      <w:lang w:val="en-MY"/>
                    </w:rPr>
                  </m:ctrlPr>
                </m:sSubPr>
                <m:e>
                  <m:r>
                    <m:rPr>
                      <m:sty m:val="bi"/>
                    </m:rPr>
                    <w:rPr>
                      <w:rFonts w:ascii="Cambria Math" w:eastAsia="Cordia New" w:hAnsi="Cambria Math"/>
                      <w:sz w:val="24"/>
                      <w:szCs w:val="24"/>
                      <w:lang w:val="en-MY"/>
                    </w:rPr>
                    <m:t>ρ</m:t>
                  </m:r>
                </m:e>
                <m:sub>
                  <m:r>
                    <m:rPr>
                      <m:sty m:val="bi"/>
                    </m:rPr>
                    <w:rPr>
                      <w:rFonts w:ascii="Cambria Math" w:eastAsia="Cordia New" w:hAnsi="Cambria Math"/>
                      <w:sz w:val="24"/>
                      <w:szCs w:val="24"/>
                      <w:lang w:val="en-MY"/>
                    </w:rPr>
                    <m:t>oil</m:t>
                  </m:r>
                </m:sub>
              </m:sSub>
            </m:oMath>
            <w:r w:rsidRPr="003E3923">
              <w:rPr>
                <w:rFonts w:eastAsia="Cordia New"/>
                <w:b w:val="0"/>
                <w:sz w:val="24"/>
                <w:szCs w:val="24"/>
                <w:lang w:val="en-MY"/>
              </w:rPr>
              <w:t>)</w:t>
            </w:r>
          </w:p>
        </w:tc>
        <w:tc>
          <w:tcPr>
            <w:tcW w:w="1984" w:type="dxa"/>
          </w:tcPr>
          <w:p w:rsidR="00A8221E" w:rsidRDefault="00A8221E" w:rsidP="0026006F">
            <w:pPr>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065D31">
              <w:rPr>
                <w:rFonts w:eastAsia="Cordia New"/>
                <w:sz w:val="24"/>
                <w:szCs w:val="24"/>
                <w:lang w:val="en-MY"/>
              </w:rPr>
              <w:t>800</w:t>
            </w:r>
          </w:p>
        </w:tc>
        <w:tc>
          <w:tcPr>
            <w:tcW w:w="1822" w:type="dxa"/>
          </w:tcPr>
          <w:p w:rsidR="00A8221E" w:rsidRDefault="003E3923" w:rsidP="0026006F">
            <w:pPr>
              <w:cnfStyle w:val="000000000000" w:firstRow="0" w:lastRow="0" w:firstColumn="0" w:lastColumn="0" w:oddVBand="0" w:evenVBand="0" w:oddHBand="0" w:evenHBand="0" w:firstRowFirstColumn="0" w:firstRowLastColumn="0" w:lastRowFirstColumn="0" w:lastRowLastColumn="0"/>
            </w:pPr>
            <m:oMathPara>
              <m:oMath>
                <m:r>
                  <w:rPr>
                    <w:rFonts w:ascii="Cambria Math" w:eastAsia="Cordia New" w:hAnsi="Cambria Math"/>
                    <w:sz w:val="24"/>
                    <w:szCs w:val="24"/>
                    <w:lang w:val="en-MY"/>
                  </w:rPr>
                  <m:t>kg.m-3</m:t>
                </m:r>
              </m:oMath>
            </m:oMathPara>
          </w:p>
        </w:tc>
      </w:tr>
      <w:tr w:rsidR="00A8221E" w:rsidTr="001511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70" w:type="dxa"/>
          </w:tcPr>
          <w:p w:rsidR="00A8221E" w:rsidRPr="003E3923" w:rsidRDefault="00A8221E" w:rsidP="0026006F">
            <w:pPr>
              <w:rPr>
                <w:rFonts w:eastAsia="Cordia New"/>
                <w:b w:val="0"/>
                <w:sz w:val="24"/>
                <w:szCs w:val="24"/>
                <w:lang w:val="en-MY"/>
              </w:rPr>
            </w:pPr>
            <w:r w:rsidRPr="003E3923">
              <w:rPr>
                <w:rFonts w:eastAsia="Cordia New"/>
                <w:b w:val="0"/>
                <w:sz w:val="24"/>
                <w:szCs w:val="24"/>
                <w:lang w:val="en-MY"/>
              </w:rPr>
              <w:t>Specific weight of the riser wall material (</w:t>
            </w:r>
            <m:oMath>
              <m:sSub>
                <m:sSubPr>
                  <m:ctrlPr>
                    <w:rPr>
                      <w:rFonts w:ascii="Cambria Math" w:eastAsia="Cordia New" w:hAnsi="Cambria Math"/>
                      <w:b w:val="0"/>
                      <w:bCs w:val="0"/>
                      <w:i/>
                      <w:sz w:val="24"/>
                      <w:szCs w:val="24"/>
                      <w:lang w:val="en-MY"/>
                    </w:rPr>
                  </m:ctrlPr>
                </m:sSubPr>
                <m:e>
                  <m:r>
                    <m:rPr>
                      <m:sty m:val="bi"/>
                    </m:rPr>
                    <w:rPr>
                      <w:rFonts w:ascii="Cambria Math" w:eastAsia="Cordia New" w:hAnsi="Cambria Math"/>
                      <w:sz w:val="24"/>
                      <w:szCs w:val="24"/>
                      <w:lang w:val="en-MY"/>
                    </w:rPr>
                    <m:t>ρ</m:t>
                  </m:r>
                </m:e>
                <m:sub>
                  <m:r>
                    <m:rPr>
                      <m:sty m:val="bi"/>
                    </m:rPr>
                    <w:rPr>
                      <w:rFonts w:ascii="Cambria Math" w:eastAsia="Cordia New" w:hAnsi="Cambria Math"/>
                      <w:sz w:val="24"/>
                      <w:szCs w:val="24"/>
                      <w:lang w:val="en-MY"/>
                    </w:rPr>
                    <m:t>riser</m:t>
                  </m:r>
                </m:sub>
              </m:sSub>
            </m:oMath>
            <w:r w:rsidRPr="003E3923">
              <w:rPr>
                <w:rFonts w:eastAsia="Cordia New"/>
                <w:b w:val="0"/>
                <w:sz w:val="24"/>
                <w:szCs w:val="24"/>
                <w:lang w:val="en-MY"/>
              </w:rPr>
              <w:t>)</w:t>
            </w:r>
          </w:p>
        </w:tc>
        <w:tc>
          <w:tcPr>
            <w:tcW w:w="1984" w:type="dxa"/>
          </w:tcPr>
          <w:p w:rsidR="00A8221E" w:rsidRDefault="00A8221E" w:rsidP="0026006F">
            <w:pPr>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065D31">
              <w:rPr>
                <w:rFonts w:eastAsia="Cordia New"/>
                <w:sz w:val="24"/>
                <w:szCs w:val="24"/>
                <w:lang w:val="en-MY"/>
              </w:rPr>
              <w:t>7700</w:t>
            </w:r>
          </w:p>
        </w:tc>
        <w:tc>
          <w:tcPr>
            <w:tcW w:w="1822" w:type="dxa"/>
          </w:tcPr>
          <w:p w:rsidR="00A8221E" w:rsidRDefault="003E3923" w:rsidP="0026006F">
            <w:pPr>
              <w:cnfStyle w:val="000000100000" w:firstRow="0" w:lastRow="0" w:firstColumn="0" w:lastColumn="0" w:oddVBand="0" w:evenVBand="0" w:oddHBand="1" w:evenHBand="0" w:firstRowFirstColumn="0" w:firstRowLastColumn="0" w:lastRowFirstColumn="0" w:lastRowLastColumn="0"/>
            </w:pPr>
            <m:oMathPara>
              <m:oMath>
                <m:r>
                  <w:rPr>
                    <w:rFonts w:ascii="Cambria Math" w:eastAsia="Cordia New" w:hAnsi="Cambria Math"/>
                    <w:sz w:val="24"/>
                    <w:szCs w:val="24"/>
                    <w:lang w:val="en-MY"/>
                  </w:rPr>
                  <m:t>kg.m-3</m:t>
                </m:r>
              </m:oMath>
            </m:oMathPara>
          </w:p>
        </w:tc>
      </w:tr>
      <w:tr w:rsidR="00A8221E" w:rsidTr="00151149">
        <w:tc>
          <w:tcPr>
            <w:cnfStyle w:val="001000000000" w:firstRow="0" w:lastRow="0" w:firstColumn="1" w:lastColumn="0" w:oddVBand="0" w:evenVBand="0" w:oddHBand="0" w:evenHBand="0" w:firstRowFirstColumn="0" w:firstRowLastColumn="0" w:lastRowFirstColumn="0" w:lastRowLastColumn="0"/>
            <w:tcW w:w="5070" w:type="dxa"/>
          </w:tcPr>
          <w:p w:rsidR="00A8221E" w:rsidRPr="003E3923" w:rsidRDefault="00A8221E" w:rsidP="0026006F">
            <w:pPr>
              <w:rPr>
                <w:rFonts w:eastAsia="Cordia New"/>
                <w:b w:val="0"/>
                <w:sz w:val="24"/>
                <w:szCs w:val="24"/>
                <w:lang w:val="en-MY"/>
              </w:rPr>
            </w:pPr>
            <w:r w:rsidRPr="003E3923">
              <w:rPr>
                <w:rFonts w:eastAsia="Cordia New"/>
                <w:b w:val="0"/>
                <w:sz w:val="24"/>
                <w:szCs w:val="24"/>
                <w:lang w:val="en-MY"/>
              </w:rPr>
              <w:t>mass</w:t>
            </w:r>
          </w:p>
        </w:tc>
        <w:tc>
          <w:tcPr>
            <w:tcW w:w="1984" w:type="dxa"/>
          </w:tcPr>
          <w:p w:rsidR="00A8221E" w:rsidRDefault="00A8221E" w:rsidP="0026006F">
            <w:pPr>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065D31">
              <w:rPr>
                <w:rFonts w:eastAsia="Cordia New"/>
                <w:sz w:val="24"/>
                <w:szCs w:val="24"/>
                <w:lang w:val="en-MY"/>
              </w:rPr>
              <w:t>m* = 2.7</w:t>
            </w:r>
          </w:p>
        </w:tc>
        <w:tc>
          <w:tcPr>
            <w:tcW w:w="1822" w:type="dxa"/>
          </w:tcPr>
          <w:p w:rsidR="00A8221E" w:rsidRDefault="00A8221E" w:rsidP="0026006F">
            <w:pPr>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p>
        </w:tc>
      </w:tr>
      <w:tr w:rsidR="00A8221E" w:rsidTr="001511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70" w:type="dxa"/>
          </w:tcPr>
          <w:p w:rsidR="00A8221E" w:rsidRPr="003E3923" w:rsidRDefault="00A8221E" w:rsidP="0026006F">
            <w:pPr>
              <w:rPr>
                <w:rFonts w:eastAsia="Cordia New"/>
                <w:b w:val="0"/>
                <w:sz w:val="24"/>
                <w:szCs w:val="24"/>
                <w:lang w:val="en-MY"/>
              </w:rPr>
            </w:pPr>
            <w:r w:rsidRPr="003E3923">
              <w:rPr>
                <w:rFonts w:eastAsia="Cordia New"/>
                <w:b w:val="0"/>
                <w:sz w:val="24"/>
                <w:szCs w:val="24"/>
                <w:lang w:val="en-MY"/>
              </w:rPr>
              <w:t>Mass-damping parameters</w:t>
            </w:r>
          </w:p>
        </w:tc>
        <w:tc>
          <w:tcPr>
            <w:tcW w:w="1984" w:type="dxa"/>
          </w:tcPr>
          <w:p w:rsidR="00A8221E" w:rsidRDefault="00A8221E" w:rsidP="0026006F">
            <w:pPr>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proofErr w:type="spellStart"/>
            <w:r w:rsidRPr="00065D31">
              <w:rPr>
                <w:rFonts w:eastAsia="Cordia New"/>
                <w:sz w:val="24"/>
                <w:szCs w:val="24"/>
                <w:lang w:val="en-MY"/>
              </w:rPr>
              <w:t>mζ</w:t>
            </w:r>
            <w:proofErr w:type="spellEnd"/>
            <w:r w:rsidRPr="00065D31">
              <w:rPr>
                <w:rFonts w:eastAsia="Cordia New"/>
                <w:sz w:val="24"/>
                <w:szCs w:val="24"/>
                <w:lang w:val="en-MY"/>
              </w:rPr>
              <w:t>* = 0.054</w:t>
            </w:r>
          </w:p>
        </w:tc>
        <w:tc>
          <w:tcPr>
            <w:tcW w:w="1822" w:type="dxa"/>
          </w:tcPr>
          <w:p w:rsidR="00A8221E" w:rsidRDefault="00A8221E" w:rsidP="0026006F">
            <w:pPr>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p>
        </w:tc>
      </w:tr>
      <w:tr w:rsidR="00A8221E" w:rsidTr="00151149">
        <w:tc>
          <w:tcPr>
            <w:cnfStyle w:val="001000000000" w:firstRow="0" w:lastRow="0" w:firstColumn="1" w:lastColumn="0" w:oddVBand="0" w:evenVBand="0" w:oddHBand="0" w:evenHBand="0" w:firstRowFirstColumn="0" w:firstRowLastColumn="0" w:lastRowFirstColumn="0" w:lastRowLastColumn="0"/>
            <w:tcW w:w="5070" w:type="dxa"/>
          </w:tcPr>
          <w:p w:rsidR="00A8221E" w:rsidRPr="003E3923" w:rsidRDefault="00A8221E" w:rsidP="0026006F">
            <w:pPr>
              <w:rPr>
                <w:rFonts w:eastAsia="Cordia New"/>
                <w:b w:val="0"/>
                <w:sz w:val="24"/>
                <w:szCs w:val="24"/>
                <w:lang w:val="en-MY"/>
              </w:rPr>
            </w:pPr>
            <w:r w:rsidRPr="003E3923">
              <w:rPr>
                <w:rFonts w:eastAsia="Cordia New"/>
                <w:b w:val="0"/>
                <w:sz w:val="24"/>
                <w:szCs w:val="24"/>
                <w:lang w:val="en-MY"/>
              </w:rPr>
              <w:t>Riser model elements</w:t>
            </w:r>
          </w:p>
        </w:tc>
        <w:tc>
          <w:tcPr>
            <w:tcW w:w="3806" w:type="dxa"/>
            <w:gridSpan w:val="2"/>
          </w:tcPr>
          <w:p w:rsidR="00A8221E" w:rsidRDefault="00A8221E" w:rsidP="0026006F">
            <w:pPr>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F6642A">
              <w:rPr>
                <w:rFonts w:eastAsia="Cordia New"/>
                <w:sz w:val="24"/>
                <w:szCs w:val="24"/>
                <w:lang w:val="en-MY"/>
              </w:rPr>
              <w:t>80 below, 20 above still water</w:t>
            </w:r>
          </w:p>
        </w:tc>
      </w:tr>
      <w:tr w:rsidR="00A8221E" w:rsidTr="001511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70" w:type="dxa"/>
          </w:tcPr>
          <w:p w:rsidR="00A8221E" w:rsidRPr="003E3923" w:rsidRDefault="00A8221E" w:rsidP="0026006F">
            <w:pPr>
              <w:rPr>
                <w:rFonts w:eastAsia="Cordia New"/>
                <w:b w:val="0"/>
                <w:sz w:val="24"/>
                <w:szCs w:val="24"/>
                <w:lang w:val="en-MY"/>
              </w:rPr>
            </w:pPr>
            <w:r w:rsidRPr="003E3923">
              <w:rPr>
                <w:rFonts w:eastAsia="Cordia New"/>
                <w:b w:val="0"/>
                <w:sz w:val="24"/>
                <w:szCs w:val="24"/>
                <w:lang w:val="en-MY"/>
              </w:rPr>
              <w:t>Riser ends</w:t>
            </w:r>
          </w:p>
        </w:tc>
        <w:tc>
          <w:tcPr>
            <w:tcW w:w="3806" w:type="dxa"/>
            <w:gridSpan w:val="2"/>
          </w:tcPr>
          <w:p w:rsidR="00A8221E" w:rsidRDefault="00A8221E" w:rsidP="0026006F">
            <w:pPr>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F6642A">
              <w:rPr>
                <w:rFonts w:eastAsia="Cordia New"/>
                <w:sz w:val="24"/>
                <w:szCs w:val="24"/>
                <w:lang w:val="en-MY"/>
              </w:rPr>
              <w:t>fixed but free to rotate</w:t>
            </w:r>
          </w:p>
        </w:tc>
      </w:tr>
      <w:tr w:rsidR="00A8221E" w:rsidTr="00151149">
        <w:tc>
          <w:tcPr>
            <w:cnfStyle w:val="001000000000" w:firstRow="0" w:lastRow="0" w:firstColumn="1" w:lastColumn="0" w:oddVBand="0" w:evenVBand="0" w:oddHBand="0" w:evenHBand="0" w:firstRowFirstColumn="0" w:firstRowLastColumn="0" w:lastRowFirstColumn="0" w:lastRowLastColumn="0"/>
            <w:tcW w:w="5070" w:type="dxa"/>
          </w:tcPr>
          <w:p w:rsidR="00A8221E" w:rsidRPr="003E3923" w:rsidRDefault="00A8221E" w:rsidP="0026006F">
            <w:pPr>
              <w:rPr>
                <w:rFonts w:eastAsia="Cordia New"/>
                <w:b w:val="0"/>
                <w:sz w:val="24"/>
                <w:szCs w:val="24"/>
                <w:lang w:val="en-MY"/>
              </w:rPr>
            </w:pPr>
            <w:r w:rsidRPr="003E3923">
              <w:rPr>
                <w:rFonts w:eastAsia="Cordia New"/>
                <w:b w:val="0"/>
                <w:sz w:val="24"/>
                <w:szCs w:val="24"/>
                <w:lang w:val="en-MY"/>
              </w:rPr>
              <w:t>Uniform flow velocities</w:t>
            </w:r>
          </w:p>
        </w:tc>
        <w:tc>
          <w:tcPr>
            <w:tcW w:w="1984" w:type="dxa"/>
          </w:tcPr>
          <w:p w:rsidR="00A8221E" w:rsidRPr="00065D31" w:rsidRDefault="00A8221E" w:rsidP="00AA5DB3">
            <w:pPr>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F6642A">
              <w:rPr>
                <w:rFonts w:eastAsia="Cordia New"/>
                <w:sz w:val="24"/>
                <w:szCs w:val="24"/>
                <w:lang w:val="en-MY"/>
              </w:rPr>
              <w:t xml:space="preserve">0.16 </w:t>
            </w:r>
            <w:r w:rsidR="00AA5DB3">
              <w:rPr>
                <w:rFonts w:eastAsia="Cordia New"/>
                <w:sz w:val="24"/>
                <w:szCs w:val="24"/>
                <w:lang w:val="en-MY"/>
              </w:rPr>
              <w:t>-</w:t>
            </w:r>
            <w:r w:rsidRPr="00F6642A">
              <w:rPr>
                <w:rFonts w:eastAsia="Cordia New"/>
                <w:sz w:val="24"/>
                <w:szCs w:val="24"/>
                <w:lang w:val="en-MY"/>
              </w:rPr>
              <w:t xml:space="preserve"> 0.93</w:t>
            </w:r>
          </w:p>
        </w:tc>
        <w:tc>
          <w:tcPr>
            <w:tcW w:w="1822" w:type="dxa"/>
          </w:tcPr>
          <w:p w:rsidR="00A8221E" w:rsidRDefault="003E3923" w:rsidP="0026006F">
            <w:pPr>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m:oMathPara>
              <m:oMath>
                <m:r>
                  <w:rPr>
                    <w:rFonts w:ascii="Cambria Math" w:eastAsia="Cordia New" w:hAnsi="Cambria Math"/>
                    <w:sz w:val="24"/>
                    <w:szCs w:val="24"/>
                    <w:lang w:val="en-MY"/>
                  </w:rPr>
                  <m:t>m/s</m:t>
                </m:r>
              </m:oMath>
            </m:oMathPara>
          </w:p>
        </w:tc>
      </w:tr>
      <w:tr w:rsidR="00A8221E" w:rsidTr="001511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70" w:type="dxa"/>
          </w:tcPr>
          <w:p w:rsidR="00A8221E" w:rsidRPr="003E3923" w:rsidRDefault="00A8221E" w:rsidP="0026006F">
            <w:pPr>
              <w:rPr>
                <w:rFonts w:eastAsia="Cordia New"/>
                <w:b w:val="0"/>
                <w:sz w:val="24"/>
                <w:szCs w:val="24"/>
                <w:lang w:val="en-MY"/>
              </w:rPr>
            </w:pPr>
            <w:r w:rsidRPr="003E3923">
              <w:rPr>
                <w:rFonts w:eastAsia="Cordia New"/>
                <w:b w:val="0"/>
                <w:sz w:val="24"/>
                <w:szCs w:val="24"/>
              </w:rPr>
              <w:t>Kinematic viscosity of fluid (</w:t>
            </w:r>
            <m:oMath>
              <m:r>
                <m:rPr>
                  <m:sty m:val="bi"/>
                </m:rPr>
                <w:rPr>
                  <w:rFonts w:ascii="Cambria Math" w:eastAsia="Cordia New" w:hAnsi="Cambria Math"/>
                  <w:sz w:val="24"/>
                  <w:szCs w:val="24"/>
                </w:rPr>
                <m:t>v</m:t>
              </m:r>
            </m:oMath>
            <w:r w:rsidRPr="003E3923">
              <w:rPr>
                <w:rFonts w:eastAsia="Cordia New"/>
                <w:b w:val="0"/>
                <w:sz w:val="24"/>
                <w:szCs w:val="24"/>
              </w:rPr>
              <w:t>)</w:t>
            </w:r>
          </w:p>
        </w:tc>
        <w:tc>
          <w:tcPr>
            <w:tcW w:w="1984" w:type="dxa"/>
          </w:tcPr>
          <w:p w:rsidR="00A8221E" w:rsidRPr="00AA5DB3" w:rsidRDefault="00A8221E" w:rsidP="0026006F">
            <w:pPr>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Pr>
                <w:rFonts w:eastAsia="Cordia New"/>
                <w:sz w:val="24"/>
                <w:szCs w:val="24"/>
                <w:lang w:val="en-MY"/>
              </w:rPr>
              <w:t>1</w:t>
            </w:r>
            <w:r w:rsidRPr="00F6642A">
              <w:rPr>
                <w:rFonts w:eastAsia="Cordia New"/>
                <w:sz w:val="24"/>
                <w:szCs w:val="24"/>
                <w:lang w:val="en-MY"/>
              </w:rPr>
              <w:t>.0 x 10</w:t>
            </w:r>
            <w:r w:rsidR="00AA5DB3">
              <w:rPr>
                <w:rFonts w:eastAsia="Cordia New"/>
                <w:sz w:val="24"/>
                <w:szCs w:val="24"/>
                <w:vertAlign w:val="superscript"/>
                <w:lang w:val="en-MY"/>
              </w:rPr>
              <w:t>2</w:t>
            </w:r>
            <w:r w:rsidR="00AA5DB3">
              <w:rPr>
                <w:rFonts w:eastAsia="Cordia New"/>
                <w:sz w:val="24"/>
                <w:szCs w:val="24"/>
                <w:lang w:val="en-MY"/>
              </w:rPr>
              <w:t xml:space="preserve"> - 1</w:t>
            </w:r>
            <w:r w:rsidR="00AA5DB3" w:rsidRPr="00F6642A">
              <w:rPr>
                <w:rFonts w:eastAsia="Cordia New"/>
                <w:sz w:val="24"/>
                <w:szCs w:val="24"/>
                <w:lang w:val="en-MY"/>
              </w:rPr>
              <w:t>.0 x 10</w:t>
            </w:r>
            <w:r w:rsidR="00AA5DB3">
              <w:rPr>
                <w:rFonts w:eastAsia="Cordia New"/>
                <w:sz w:val="24"/>
                <w:szCs w:val="24"/>
                <w:vertAlign w:val="superscript"/>
                <w:lang w:val="en-MY"/>
              </w:rPr>
              <w:t>4</w:t>
            </w:r>
          </w:p>
        </w:tc>
        <w:tc>
          <w:tcPr>
            <w:tcW w:w="1822" w:type="dxa"/>
          </w:tcPr>
          <w:p w:rsidR="00A8221E" w:rsidRPr="00F6642A" w:rsidRDefault="00D55C7F" w:rsidP="0026006F">
            <w:pPr>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m:oMathPara>
              <m:oMath>
                <m:f>
                  <m:fPr>
                    <m:type m:val="lin"/>
                    <m:ctrlPr>
                      <w:rPr>
                        <w:rFonts w:ascii="Cambria Math" w:eastAsia="Cordia New" w:hAnsi="Cambria Math"/>
                        <w:i/>
                        <w:sz w:val="24"/>
                        <w:szCs w:val="24"/>
                      </w:rPr>
                    </m:ctrlPr>
                  </m:fPr>
                  <m:num>
                    <m:sSup>
                      <m:sSupPr>
                        <m:ctrlPr>
                          <w:rPr>
                            <w:rFonts w:ascii="Cambria Math" w:eastAsia="Cordia New" w:hAnsi="Cambria Math"/>
                            <w:i/>
                            <w:sz w:val="24"/>
                            <w:szCs w:val="24"/>
                          </w:rPr>
                        </m:ctrlPr>
                      </m:sSupPr>
                      <m:e>
                        <m:r>
                          <w:rPr>
                            <w:rFonts w:ascii="Cambria Math" w:eastAsia="Cordia New" w:hAnsi="Cambria Math"/>
                            <w:sz w:val="24"/>
                            <w:szCs w:val="24"/>
                          </w:rPr>
                          <m:t>m</m:t>
                        </m:r>
                      </m:e>
                      <m:sup>
                        <m:r>
                          <w:rPr>
                            <w:rFonts w:ascii="Cambria Math" w:eastAsia="Cordia New" w:hAnsi="Cambria Math"/>
                            <w:sz w:val="24"/>
                            <w:szCs w:val="24"/>
                          </w:rPr>
                          <m:t>2</m:t>
                        </m:r>
                      </m:sup>
                    </m:sSup>
                  </m:num>
                  <m:den>
                    <m:r>
                      <w:rPr>
                        <w:rFonts w:ascii="Cambria Math" w:eastAsia="Cordia New" w:hAnsi="Cambria Math"/>
                        <w:sz w:val="24"/>
                        <w:szCs w:val="24"/>
                      </w:rPr>
                      <m:t>s</m:t>
                    </m:r>
                  </m:den>
                </m:f>
              </m:oMath>
            </m:oMathPara>
          </w:p>
        </w:tc>
      </w:tr>
      <w:tr w:rsidR="00A8221E" w:rsidTr="00151149">
        <w:tc>
          <w:tcPr>
            <w:cnfStyle w:val="001000000000" w:firstRow="0" w:lastRow="0" w:firstColumn="1" w:lastColumn="0" w:oddVBand="0" w:evenVBand="0" w:oddHBand="0" w:evenHBand="0" w:firstRowFirstColumn="0" w:firstRowLastColumn="0" w:lastRowFirstColumn="0" w:lastRowLastColumn="0"/>
            <w:tcW w:w="5070" w:type="dxa"/>
          </w:tcPr>
          <w:p w:rsidR="00A8221E" w:rsidRPr="003E3923" w:rsidRDefault="00A8221E" w:rsidP="0026006F">
            <w:pPr>
              <w:rPr>
                <w:rFonts w:eastAsia="Cordia New"/>
                <w:b w:val="0"/>
                <w:sz w:val="24"/>
                <w:szCs w:val="24"/>
                <w:lang w:val="en-MY"/>
              </w:rPr>
            </w:pPr>
            <w:r w:rsidRPr="003E3923">
              <w:rPr>
                <w:rFonts w:eastAsia="Cordia New"/>
                <w:b w:val="0"/>
                <w:sz w:val="24"/>
                <w:szCs w:val="24"/>
                <w:lang w:val="en-MY"/>
              </w:rPr>
              <w:t xml:space="preserve">Reynolds numbers </w:t>
            </w:r>
            <m:oMath>
              <m:sSub>
                <m:sSubPr>
                  <m:ctrlPr>
                    <w:rPr>
                      <w:rFonts w:ascii="Cambria Math" w:eastAsia="Cordia New" w:hAnsi="Cambria Math"/>
                      <w:b w:val="0"/>
                      <w:i/>
                      <w:sz w:val="24"/>
                      <w:szCs w:val="24"/>
                    </w:rPr>
                  </m:ctrlPr>
                </m:sSubPr>
                <m:e>
                  <m:r>
                    <m:rPr>
                      <m:sty m:val="bi"/>
                    </m:rPr>
                    <w:rPr>
                      <w:rFonts w:ascii="Cambria Math" w:eastAsia="Cordia New" w:hAnsi="Cambria Math"/>
                      <w:sz w:val="24"/>
                      <w:szCs w:val="24"/>
                    </w:rPr>
                    <m:t>R</m:t>
                  </m:r>
                </m:e>
                <m:sub>
                  <m:r>
                    <m:rPr>
                      <m:sty m:val="bi"/>
                    </m:rPr>
                    <w:rPr>
                      <w:rFonts w:ascii="Cambria Math" w:eastAsia="Cordia New" w:hAnsi="Cambria Math"/>
                      <w:sz w:val="24"/>
                      <w:szCs w:val="24"/>
                    </w:rPr>
                    <m:t>n</m:t>
                  </m:r>
                </m:sub>
              </m:sSub>
              <m:r>
                <m:rPr>
                  <m:sty m:val="bi"/>
                </m:rPr>
                <w:rPr>
                  <w:rFonts w:ascii="Cambria Math" w:eastAsia="Cordia New" w:hAnsi="Cambria Math"/>
                  <w:sz w:val="24"/>
                  <w:szCs w:val="24"/>
                </w:rPr>
                <m:t>=</m:t>
              </m:r>
              <m:f>
                <m:fPr>
                  <m:ctrlPr>
                    <w:rPr>
                      <w:rFonts w:ascii="Cambria Math" w:eastAsia="Cordia New" w:hAnsi="Cambria Math"/>
                      <w:b w:val="0"/>
                      <w:i/>
                      <w:sz w:val="24"/>
                      <w:szCs w:val="24"/>
                    </w:rPr>
                  </m:ctrlPr>
                </m:fPr>
                <m:num>
                  <m:r>
                    <m:rPr>
                      <m:sty m:val="bi"/>
                    </m:rPr>
                    <w:rPr>
                      <w:rFonts w:ascii="Cambria Math" w:eastAsia="Cordia New" w:hAnsi="Cambria Math"/>
                      <w:sz w:val="24"/>
                      <w:szCs w:val="24"/>
                    </w:rPr>
                    <m:t>UD</m:t>
                  </m:r>
                </m:num>
                <m:den>
                  <m:r>
                    <m:rPr>
                      <m:sty m:val="bi"/>
                    </m:rPr>
                    <w:rPr>
                      <w:rFonts w:ascii="Cambria Math" w:eastAsia="Cordia New" w:hAnsi="Cambria Math"/>
                      <w:sz w:val="24"/>
                      <w:szCs w:val="24"/>
                    </w:rPr>
                    <m:t>v</m:t>
                  </m:r>
                </m:den>
              </m:f>
            </m:oMath>
          </w:p>
        </w:tc>
        <w:tc>
          <w:tcPr>
            <w:tcW w:w="3806" w:type="dxa"/>
            <w:gridSpan w:val="2"/>
          </w:tcPr>
          <w:p w:rsidR="00A8221E" w:rsidRDefault="00A8221E" w:rsidP="0026006F">
            <w:pPr>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F6642A">
              <w:rPr>
                <w:rFonts w:eastAsia="Cordia New"/>
                <w:sz w:val="24"/>
                <w:szCs w:val="24"/>
                <w:lang w:val="en-MY"/>
              </w:rPr>
              <w:t>4.0 x 10</w:t>
            </w:r>
            <w:r w:rsidRPr="00F6642A">
              <w:rPr>
                <w:rFonts w:eastAsia="Cordia New"/>
                <w:sz w:val="24"/>
                <w:szCs w:val="24"/>
                <w:vertAlign w:val="superscript"/>
                <w:lang w:val="en-MY"/>
              </w:rPr>
              <w:t>4</w:t>
            </w:r>
            <w:r w:rsidRPr="00F6642A">
              <w:rPr>
                <w:rFonts w:eastAsia="Cordia New"/>
                <w:sz w:val="24"/>
                <w:szCs w:val="24"/>
                <w:lang w:val="en-MY"/>
              </w:rPr>
              <w:t xml:space="preserve"> ≤ R</w:t>
            </w:r>
            <w:r w:rsidRPr="00F6642A">
              <w:rPr>
                <w:rFonts w:eastAsia="Cordia New"/>
                <w:sz w:val="24"/>
                <w:szCs w:val="24"/>
                <w:vertAlign w:val="subscript"/>
                <w:lang w:val="en-MY"/>
              </w:rPr>
              <w:t>e</w:t>
            </w:r>
            <w:r w:rsidRPr="00F6642A">
              <w:rPr>
                <w:rFonts w:eastAsia="Cordia New"/>
                <w:sz w:val="24"/>
                <w:szCs w:val="24"/>
                <w:lang w:val="en-MY"/>
              </w:rPr>
              <w:t xml:space="preserve"> ≤ 2.3 x 10</w:t>
            </w:r>
            <w:r w:rsidRPr="00F6642A">
              <w:rPr>
                <w:rFonts w:eastAsia="Cordia New"/>
                <w:sz w:val="24"/>
                <w:szCs w:val="24"/>
                <w:vertAlign w:val="superscript"/>
                <w:lang w:val="en-MY"/>
              </w:rPr>
              <w:t>5</w:t>
            </w:r>
          </w:p>
        </w:tc>
      </w:tr>
    </w:tbl>
    <w:p w:rsidR="00A8221E" w:rsidRPr="00A80936" w:rsidRDefault="00A8221E" w:rsidP="00A8221E">
      <w:pPr>
        <w:rPr>
          <w:rFonts w:eastAsia="Cordia New"/>
          <w:sz w:val="24"/>
          <w:szCs w:val="24"/>
          <w:lang w:val="en-MY"/>
        </w:rPr>
      </w:pPr>
    </w:p>
    <w:p w:rsidR="00EB1832" w:rsidRDefault="00EB1832" w:rsidP="00EB1832">
      <w:pPr>
        <w:spacing w:line="360" w:lineRule="auto"/>
        <w:jc w:val="both"/>
        <w:rPr>
          <w:sz w:val="24"/>
          <w:szCs w:val="24"/>
        </w:rPr>
      </w:pPr>
      <w:r w:rsidRPr="00EB1832">
        <w:rPr>
          <w:sz w:val="24"/>
          <w:szCs w:val="24"/>
        </w:rPr>
        <w:lastRenderedPageBreak/>
        <w:t xml:space="preserve">Table 1 shows </w:t>
      </w:r>
      <w:r w:rsidR="00BE40B1">
        <w:rPr>
          <w:sz w:val="24"/>
          <w:szCs w:val="24"/>
        </w:rPr>
        <w:t xml:space="preserve">dimension of a riser and environmental condition. </w:t>
      </w:r>
      <w:r w:rsidRPr="00EB1832">
        <w:rPr>
          <w:sz w:val="24"/>
          <w:szCs w:val="24"/>
        </w:rPr>
        <w:t xml:space="preserve">Using the </w:t>
      </w:r>
      <w:r w:rsidR="00F5243D" w:rsidRPr="00F5243D">
        <w:rPr>
          <w:sz w:val="24"/>
          <w:szCs w:val="24"/>
        </w:rPr>
        <w:t>Catenary</w:t>
      </w:r>
      <w:r w:rsidR="00F5243D">
        <w:rPr>
          <w:sz w:val="24"/>
          <w:szCs w:val="24"/>
        </w:rPr>
        <w:t xml:space="preserve"> concept</w:t>
      </w:r>
      <w:r w:rsidRPr="00EB1832">
        <w:rPr>
          <w:sz w:val="24"/>
          <w:szCs w:val="24"/>
        </w:rPr>
        <w:t xml:space="preserve">, </w:t>
      </w:r>
      <w:proofErr w:type="spellStart"/>
      <w:r w:rsidRPr="00EB1832">
        <w:rPr>
          <w:sz w:val="24"/>
          <w:szCs w:val="24"/>
        </w:rPr>
        <w:t>analyse</w:t>
      </w:r>
      <w:proofErr w:type="spellEnd"/>
      <w:r w:rsidRPr="00EB1832">
        <w:rPr>
          <w:sz w:val="24"/>
          <w:szCs w:val="24"/>
        </w:rPr>
        <w:t xml:space="preserve"> the following:</w:t>
      </w:r>
    </w:p>
    <w:p w:rsidR="00BF4929" w:rsidRDefault="00BF4929" w:rsidP="0079111B">
      <w:pPr>
        <w:pStyle w:val="ListParagraph"/>
        <w:numPr>
          <w:ilvl w:val="0"/>
          <w:numId w:val="55"/>
        </w:numPr>
        <w:spacing w:line="360" w:lineRule="auto"/>
        <w:jc w:val="both"/>
        <w:rPr>
          <w:sz w:val="24"/>
          <w:szCs w:val="24"/>
        </w:rPr>
      </w:pPr>
      <w:r w:rsidRPr="00F5243D">
        <w:rPr>
          <w:sz w:val="24"/>
          <w:szCs w:val="24"/>
        </w:rPr>
        <w:t>Calculate external static pressure acting on riser (</w:t>
      </w:r>
      <m:oMath>
        <m:sSub>
          <m:sSubPr>
            <m:ctrlPr>
              <w:rPr>
                <w:rFonts w:ascii="Cambria Math" w:eastAsia="Cordia New" w:hAnsi="Cambria Math"/>
                <w:i/>
                <w:sz w:val="24"/>
                <w:szCs w:val="24"/>
              </w:rPr>
            </m:ctrlPr>
          </m:sSubPr>
          <m:e>
            <m:r>
              <w:rPr>
                <w:rFonts w:ascii="Cambria Math" w:eastAsia="Cordia New" w:hAnsi="Cambria Math"/>
                <w:sz w:val="24"/>
                <w:szCs w:val="24"/>
              </w:rPr>
              <m:t>F</m:t>
            </m:r>
          </m:e>
          <m:sub>
            <m:r>
              <w:rPr>
                <w:rFonts w:ascii="Cambria Math" w:eastAsia="Cordia New" w:hAnsi="Cambria Math"/>
                <w:sz w:val="24"/>
                <w:szCs w:val="24"/>
              </w:rPr>
              <m:t>H</m:t>
            </m:r>
          </m:sub>
        </m:sSub>
      </m:oMath>
      <w:r w:rsidRPr="00F5243D">
        <w:rPr>
          <w:sz w:val="24"/>
          <w:szCs w:val="24"/>
        </w:rPr>
        <w:t>) for given water depth.</w:t>
      </w:r>
    </w:p>
    <w:p w:rsidR="00EC57AA" w:rsidRDefault="00D55C7F" w:rsidP="00EC57AA">
      <w:pPr>
        <w:spacing w:line="360" w:lineRule="auto"/>
        <w:ind w:left="360"/>
        <w:jc w:val="both"/>
        <w:rPr>
          <w:sz w:val="24"/>
          <w:szCs w:val="24"/>
        </w:rPr>
      </w:pPr>
      <m:oMath>
        <m:sSub>
          <m:sSubPr>
            <m:ctrlPr>
              <w:rPr>
                <w:rFonts w:ascii="Cambria Math" w:eastAsia="Cordia New" w:hAnsi="Cambria Math"/>
                <w:i/>
                <w:sz w:val="24"/>
                <w:szCs w:val="24"/>
              </w:rPr>
            </m:ctrlPr>
          </m:sSubPr>
          <m:e>
            <m:r>
              <w:rPr>
                <w:rFonts w:ascii="Cambria Math" w:eastAsia="Cordia New" w:hAnsi="Cambria Math"/>
                <w:sz w:val="24"/>
                <w:szCs w:val="24"/>
              </w:rPr>
              <m:t>F</m:t>
            </m:r>
          </m:e>
          <m:sub>
            <m:r>
              <w:rPr>
                <w:rFonts w:ascii="Cambria Math" w:eastAsia="Cordia New" w:hAnsi="Cambria Math"/>
                <w:sz w:val="24"/>
                <w:szCs w:val="24"/>
              </w:rPr>
              <m:t>H</m:t>
            </m:r>
          </m:sub>
        </m:sSub>
        <m:r>
          <w:rPr>
            <w:rFonts w:ascii="Cambria Math" w:eastAsia="Cordia New" w:hAnsi="Cambria Math"/>
            <w:sz w:val="24"/>
            <w:szCs w:val="24"/>
          </w:rPr>
          <m:t>=ρ∙</m:t>
        </m:r>
        <m:r>
          <w:rPr>
            <w:rFonts w:ascii="Cambria Math" w:hAnsi="Cambria Math"/>
            <w:sz w:val="24"/>
            <w:szCs w:val="24"/>
          </w:rPr>
          <m:t>g∙h=</m:t>
        </m:r>
        <m:r>
          <w:rPr>
            <w:rFonts w:ascii="Cambria Math" w:eastAsia="Cordia New" w:hAnsi="Cambria Math"/>
            <w:sz w:val="24"/>
            <w:szCs w:val="24"/>
          </w:rPr>
          <m:t>1025 x 9.81 x 100</m:t>
        </m:r>
      </m:oMath>
      <w:r w:rsidR="00EC57AA">
        <w:rPr>
          <w:sz w:val="24"/>
          <w:szCs w:val="24"/>
        </w:rPr>
        <w:t xml:space="preserve"> </w:t>
      </w:r>
    </w:p>
    <w:p w:rsidR="00EC57AA" w:rsidRPr="00EC57AA" w:rsidRDefault="00EC57AA" w:rsidP="00EC57AA">
      <w:pPr>
        <w:spacing w:line="360" w:lineRule="auto"/>
        <w:ind w:left="360"/>
        <w:jc w:val="both"/>
        <w:rPr>
          <w:sz w:val="24"/>
          <w:szCs w:val="24"/>
        </w:rPr>
      </w:pPr>
    </w:p>
    <w:p w:rsidR="00BF4929" w:rsidRDefault="00BF4929" w:rsidP="0079111B">
      <w:pPr>
        <w:pStyle w:val="ListParagraph"/>
        <w:numPr>
          <w:ilvl w:val="0"/>
          <w:numId w:val="55"/>
        </w:numPr>
        <w:spacing w:line="360" w:lineRule="auto"/>
        <w:jc w:val="both"/>
        <w:rPr>
          <w:sz w:val="24"/>
          <w:szCs w:val="24"/>
        </w:rPr>
      </w:pPr>
      <w:r w:rsidRPr="00F5243D">
        <w:rPr>
          <w:sz w:val="24"/>
          <w:szCs w:val="24"/>
        </w:rPr>
        <w:t>Calculate weight of riser in empty (</w:t>
      </w:r>
      <m:oMath>
        <m:sSub>
          <m:sSubPr>
            <m:ctrlPr>
              <w:rPr>
                <w:rFonts w:ascii="Cambria Math" w:eastAsia="Cordia New" w:hAnsi="Cambria Math"/>
                <w:i/>
                <w:sz w:val="24"/>
                <w:szCs w:val="24"/>
              </w:rPr>
            </m:ctrlPr>
          </m:sSubPr>
          <m:e>
            <m:r>
              <w:rPr>
                <w:rFonts w:ascii="Cambria Math" w:eastAsia="Cordia New" w:hAnsi="Cambria Math"/>
                <w:sz w:val="24"/>
                <w:szCs w:val="24"/>
              </w:rPr>
              <m:t>W</m:t>
            </m:r>
          </m:e>
          <m:sub>
            <m:r>
              <w:rPr>
                <w:rFonts w:ascii="Cambria Math" w:eastAsia="Cordia New" w:hAnsi="Cambria Math"/>
                <w:sz w:val="24"/>
                <w:szCs w:val="24"/>
              </w:rPr>
              <m:t>e</m:t>
            </m:r>
          </m:sub>
        </m:sSub>
      </m:oMath>
      <w:r w:rsidRPr="00F5243D">
        <w:rPr>
          <w:sz w:val="24"/>
          <w:szCs w:val="24"/>
        </w:rPr>
        <w:t>) and operation (</w:t>
      </w:r>
      <m:oMath>
        <m:sSub>
          <m:sSubPr>
            <m:ctrlPr>
              <w:rPr>
                <w:rFonts w:ascii="Cambria Math" w:eastAsia="Cordia New" w:hAnsi="Cambria Math"/>
                <w:i/>
                <w:sz w:val="24"/>
                <w:szCs w:val="24"/>
              </w:rPr>
            </m:ctrlPr>
          </m:sSubPr>
          <m:e>
            <m:r>
              <w:rPr>
                <w:rFonts w:ascii="Cambria Math" w:eastAsia="Cordia New" w:hAnsi="Cambria Math"/>
                <w:sz w:val="24"/>
                <w:szCs w:val="24"/>
              </w:rPr>
              <m:t>W</m:t>
            </m:r>
          </m:e>
          <m:sub>
            <m:r>
              <w:rPr>
                <w:rFonts w:ascii="Cambria Math" w:eastAsia="Cordia New" w:hAnsi="Cambria Math"/>
                <w:sz w:val="24"/>
                <w:szCs w:val="24"/>
              </w:rPr>
              <m:t>o</m:t>
            </m:r>
          </m:sub>
        </m:sSub>
      </m:oMath>
      <w:r w:rsidRPr="00F5243D">
        <w:rPr>
          <w:sz w:val="24"/>
          <w:szCs w:val="24"/>
        </w:rPr>
        <w:t>) conditions</w:t>
      </w:r>
    </w:p>
    <w:p w:rsidR="00EC57AA" w:rsidRDefault="002B7CAF" w:rsidP="00EC57AA">
      <w:pPr>
        <w:spacing w:line="360" w:lineRule="auto"/>
        <w:ind w:left="360"/>
        <w:jc w:val="both"/>
        <w:rPr>
          <w:sz w:val="24"/>
          <w:szCs w:val="24"/>
        </w:rPr>
      </w:pPr>
      <m:oMath>
        <m:r>
          <w:rPr>
            <w:rFonts w:ascii="Cambria Math" w:hAnsi="Cambria Math"/>
            <w:sz w:val="24"/>
            <w:szCs w:val="24"/>
          </w:rPr>
          <m:t>W=g∙L∙(</m:t>
        </m:r>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rPr>
              <m:t>st</m:t>
            </m:r>
          </m:sub>
        </m:sSub>
        <m:r>
          <w:rPr>
            <w:rFonts w:ascii="Cambria Math" w:hAnsi="Cambria Math"/>
            <w:sz w:val="24"/>
            <w:szCs w:val="24"/>
          </w:rPr>
          <m:t>∙</m:t>
        </m:r>
        <m:r>
          <w:rPr>
            <w:rFonts w:ascii="Cambria Math" w:eastAsiaTheme="minorEastAsia" w:hAnsi="Cambria Math"/>
            <w:sz w:val="24"/>
            <w:szCs w:val="24"/>
          </w:rPr>
          <m:t>π∙</m:t>
        </m:r>
        <m:d>
          <m:dPr>
            <m:ctrlPr>
              <w:rPr>
                <w:rFonts w:ascii="Cambria Math" w:eastAsiaTheme="minorEastAsia" w:hAnsi="Cambria Math"/>
                <w:i/>
                <w:sz w:val="24"/>
                <w:szCs w:val="24"/>
              </w:rPr>
            </m:ctrlPr>
          </m:dPr>
          <m:e>
            <m:sSubSup>
              <m:sSubSupPr>
                <m:ctrlPr>
                  <w:rPr>
                    <w:rFonts w:ascii="Cambria Math" w:eastAsiaTheme="minorEastAsia" w:hAnsi="Cambria Math"/>
                    <w:i/>
                    <w:sz w:val="24"/>
                    <w:szCs w:val="24"/>
                  </w:rPr>
                </m:ctrlPr>
              </m:sSubSupPr>
              <m:e>
                <m:r>
                  <w:rPr>
                    <w:rFonts w:ascii="Cambria Math" w:eastAsiaTheme="minorEastAsia" w:hAnsi="Cambria Math"/>
                    <w:sz w:val="24"/>
                    <w:szCs w:val="24"/>
                  </w:rPr>
                  <m:t>R</m:t>
                </m:r>
              </m:e>
              <m:sub>
                <m:r>
                  <w:rPr>
                    <w:rFonts w:ascii="Cambria Math" w:eastAsiaTheme="minorEastAsia" w:hAnsi="Cambria Math"/>
                    <w:sz w:val="24"/>
                    <w:szCs w:val="24"/>
                  </w:rPr>
                  <m:t>o</m:t>
                </m:r>
              </m:sub>
              <m:sup>
                <m:r>
                  <w:rPr>
                    <w:rFonts w:ascii="Cambria Math" w:eastAsiaTheme="minorEastAsia" w:hAnsi="Cambria Math"/>
                    <w:sz w:val="24"/>
                    <w:szCs w:val="24"/>
                  </w:rPr>
                  <m:t>2</m:t>
                </m:r>
              </m:sup>
            </m:sSubSup>
            <m:r>
              <w:rPr>
                <w:rFonts w:ascii="Cambria Math" w:eastAsiaTheme="minorEastAsia" w:hAnsi="Cambria Math"/>
                <w:sz w:val="24"/>
                <w:szCs w:val="24"/>
              </w:rPr>
              <m:t>-</m:t>
            </m:r>
            <m:sSubSup>
              <m:sSubSupPr>
                <m:ctrlPr>
                  <w:rPr>
                    <w:rFonts w:ascii="Cambria Math" w:eastAsiaTheme="minorEastAsia" w:hAnsi="Cambria Math"/>
                    <w:i/>
                    <w:sz w:val="24"/>
                    <w:szCs w:val="24"/>
                  </w:rPr>
                </m:ctrlPr>
              </m:sSubSupPr>
              <m:e>
                <m:r>
                  <w:rPr>
                    <w:rFonts w:ascii="Cambria Math" w:eastAsiaTheme="minorEastAsia" w:hAnsi="Cambria Math"/>
                    <w:sz w:val="24"/>
                    <w:szCs w:val="24"/>
                  </w:rPr>
                  <m:t>R</m:t>
                </m:r>
              </m:e>
              <m:sub>
                <m:r>
                  <w:rPr>
                    <w:rFonts w:ascii="Cambria Math" w:eastAsiaTheme="minorEastAsia" w:hAnsi="Cambria Math"/>
                    <w:sz w:val="24"/>
                    <w:szCs w:val="24"/>
                  </w:rPr>
                  <m:t>i</m:t>
                </m:r>
              </m:sub>
              <m:sup>
                <m:r>
                  <w:rPr>
                    <w:rFonts w:ascii="Cambria Math" w:eastAsiaTheme="minorEastAsia" w:hAnsi="Cambria Math"/>
                    <w:sz w:val="24"/>
                    <w:szCs w:val="24"/>
                  </w:rPr>
                  <m:t>2</m:t>
                </m:r>
              </m:sup>
            </m:sSubSup>
          </m:e>
        </m:d>
        <m:r>
          <w:rPr>
            <w:rFonts w:ascii="Cambria Math" w:eastAsiaTheme="minorEastAsia" w:hAnsi="Cambria Math"/>
            <w:sz w:val="24"/>
            <w:szCs w:val="24"/>
          </w:rPr>
          <m:t>-(</m:t>
        </m:r>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rPr>
              <m:t>water</m:t>
            </m:r>
          </m:sub>
        </m:sSub>
        <m:r>
          <w:rPr>
            <w:rFonts w:ascii="Cambria Math" w:eastAsiaTheme="minorEastAsia" w:hAnsi="Cambria Math"/>
            <w:sz w:val="24"/>
            <w:szCs w:val="24"/>
          </w:rPr>
          <m:t>∙ π∙</m:t>
        </m:r>
        <m:sSubSup>
          <m:sSubSupPr>
            <m:ctrlPr>
              <w:rPr>
                <w:rFonts w:ascii="Cambria Math" w:eastAsiaTheme="minorEastAsia" w:hAnsi="Cambria Math"/>
                <w:i/>
                <w:sz w:val="24"/>
                <w:szCs w:val="24"/>
              </w:rPr>
            </m:ctrlPr>
          </m:sSubSupPr>
          <m:e>
            <m:r>
              <w:rPr>
                <w:rFonts w:ascii="Cambria Math" w:eastAsiaTheme="minorEastAsia" w:hAnsi="Cambria Math"/>
                <w:sz w:val="24"/>
                <w:szCs w:val="24"/>
              </w:rPr>
              <m:t>R</m:t>
            </m:r>
          </m:e>
          <m:sub>
            <m:r>
              <w:rPr>
                <w:rFonts w:ascii="Cambria Math" w:eastAsiaTheme="minorEastAsia" w:hAnsi="Cambria Math"/>
                <w:sz w:val="24"/>
                <w:szCs w:val="24"/>
              </w:rPr>
              <m:t>i</m:t>
            </m:r>
          </m:sub>
          <m:sup>
            <m:r>
              <w:rPr>
                <w:rFonts w:ascii="Cambria Math" w:eastAsiaTheme="minorEastAsia" w:hAnsi="Cambria Math"/>
                <w:sz w:val="24"/>
                <w:szCs w:val="24"/>
              </w:rPr>
              <m:t>2</m:t>
            </m:r>
          </m:sup>
        </m:sSubSup>
        <m:r>
          <w:rPr>
            <w:rFonts w:ascii="Cambria Math" w:hAnsi="Cambria Math"/>
            <w:sz w:val="24"/>
            <w:szCs w:val="24"/>
          </w:rPr>
          <m:t>)</m:t>
        </m:r>
        <m:r>
          <w:rPr>
            <w:rFonts w:ascii="Cambria Math" w:eastAsiaTheme="minorEastAsia" w:hAnsi="Cambria Math"/>
            <w:sz w:val="24"/>
            <w:szCs w:val="24"/>
          </w:rPr>
          <m:t>)</m:t>
        </m:r>
      </m:oMath>
      <w:r>
        <w:rPr>
          <w:sz w:val="24"/>
          <w:szCs w:val="24"/>
        </w:rPr>
        <w:t xml:space="preserve"> </w:t>
      </w:r>
    </w:p>
    <w:p w:rsidR="002B7CAF" w:rsidRDefault="002B7CAF" w:rsidP="00EC57AA">
      <w:pPr>
        <w:spacing w:line="360" w:lineRule="auto"/>
        <w:ind w:left="360"/>
        <w:jc w:val="both"/>
        <w:rPr>
          <w:sz w:val="24"/>
          <w:szCs w:val="24"/>
          <w:lang w:val="en-MY"/>
        </w:rPr>
      </w:pPr>
      <m:oMath>
        <m:r>
          <w:rPr>
            <w:rFonts w:ascii="Cambria Math" w:hAnsi="Cambria Math"/>
            <w:sz w:val="24"/>
            <w:szCs w:val="24"/>
          </w:rPr>
          <m:t xml:space="preserve">W=9.81 x </m:t>
        </m:r>
        <m:r>
          <m:rPr>
            <m:sty m:val="p"/>
          </m:rPr>
          <w:rPr>
            <w:rFonts w:ascii="Cambria Math" w:eastAsia="Cordia New"/>
            <w:sz w:val="24"/>
            <w:szCs w:val="24"/>
            <w:lang w:val="en-MY"/>
          </w:rPr>
          <m:t xml:space="preserve"> 120 x </m:t>
        </m:r>
        <m:d>
          <m:dPr>
            <m:ctrlPr>
              <w:rPr>
                <w:rFonts w:ascii="Cambria Math" w:eastAsia="Cordia New" w:hAnsi="Cambria Math"/>
                <w:sz w:val="24"/>
                <w:szCs w:val="24"/>
                <w:lang w:val="en-MY"/>
              </w:rPr>
            </m:ctrlPr>
          </m:dPr>
          <m:e>
            <m:r>
              <m:rPr>
                <m:sty m:val="p"/>
              </m:rPr>
              <w:rPr>
                <w:rFonts w:ascii="Cambria Math" w:eastAsia="Cordia New" w:hAnsi="Cambria Math"/>
                <w:sz w:val="24"/>
                <w:szCs w:val="24"/>
                <w:lang w:val="en-MY"/>
              </w:rPr>
              <m:t xml:space="preserve">7700 </m:t>
            </m:r>
            <m:r>
              <m:rPr>
                <m:sty m:val="p"/>
              </m:rPr>
              <w:rPr>
                <w:rFonts w:ascii="Cambria Math" w:eastAsia="Cordia New"/>
                <w:sz w:val="24"/>
                <w:szCs w:val="24"/>
                <w:lang w:val="en-MY"/>
              </w:rPr>
              <m:t xml:space="preserve">x 3.14 x </m:t>
            </m:r>
            <m:d>
              <m:dPr>
                <m:ctrlPr>
                  <w:rPr>
                    <w:rFonts w:ascii="Cambria Math" w:eastAsia="Cordia New" w:hAnsi="Cambria Math"/>
                    <w:sz w:val="24"/>
                    <w:szCs w:val="24"/>
                    <w:lang w:val="en-MY"/>
                  </w:rPr>
                </m:ctrlPr>
              </m:dPr>
              <m:e>
                <m:sSup>
                  <m:sSupPr>
                    <m:ctrlPr>
                      <w:rPr>
                        <w:rFonts w:ascii="Cambria Math" w:eastAsia="Cordia New" w:hAnsi="Cambria Math"/>
                        <w:sz w:val="24"/>
                        <w:szCs w:val="24"/>
                        <w:lang w:val="en-MY"/>
                      </w:rPr>
                    </m:ctrlPr>
                  </m:sSupPr>
                  <m:e>
                    <m:r>
                      <m:rPr>
                        <m:sty m:val="p"/>
                      </m:rPr>
                      <w:rPr>
                        <w:rFonts w:ascii="Cambria Math" w:eastAsia="Cordia New" w:hAnsi="Cambria Math"/>
                        <w:sz w:val="24"/>
                        <w:szCs w:val="24"/>
                        <w:lang w:val="en-MY"/>
                      </w:rPr>
                      <m:t>0.2500</m:t>
                    </m:r>
                  </m:e>
                  <m:sup>
                    <m:r>
                      <w:rPr>
                        <w:rFonts w:ascii="Cambria Math" w:eastAsia="Cordia New" w:hAnsi="Cambria Math"/>
                        <w:sz w:val="24"/>
                        <w:szCs w:val="24"/>
                        <w:lang w:val="en-MY"/>
                      </w:rPr>
                      <m:t>2</m:t>
                    </m:r>
                  </m:sup>
                </m:sSup>
                <m:r>
                  <w:rPr>
                    <w:rFonts w:ascii="Cambria Math" w:eastAsia="Cordia New" w:hAnsi="Cambria Math"/>
                    <w:sz w:val="24"/>
                    <w:szCs w:val="24"/>
                    <w:lang w:val="en-MY"/>
                  </w:rPr>
                  <m:t xml:space="preserve">- </m:t>
                </m:r>
                <m:sSup>
                  <m:sSupPr>
                    <m:ctrlPr>
                      <w:rPr>
                        <w:rFonts w:ascii="Cambria Math" w:eastAsia="Cordia New" w:hAnsi="Cambria Math"/>
                        <w:sz w:val="24"/>
                        <w:szCs w:val="24"/>
                        <w:lang w:val="en-MY"/>
                      </w:rPr>
                    </m:ctrlPr>
                  </m:sSupPr>
                  <m:e>
                    <m:r>
                      <m:rPr>
                        <m:sty m:val="p"/>
                      </m:rPr>
                      <w:rPr>
                        <w:rFonts w:ascii="Cambria Math" w:eastAsia="Cordia New" w:hAnsi="Cambria Math"/>
                        <w:sz w:val="24"/>
                        <w:szCs w:val="24"/>
                        <w:lang w:val="en-MY"/>
                      </w:rPr>
                      <m:t>0.2116</m:t>
                    </m:r>
                  </m:e>
                  <m:sup>
                    <m:r>
                      <w:rPr>
                        <w:rFonts w:ascii="Cambria Math" w:eastAsia="Cordia New" w:hAnsi="Cambria Math"/>
                        <w:sz w:val="24"/>
                        <w:szCs w:val="24"/>
                        <w:lang w:val="en-MY"/>
                      </w:rPr>
                      <m:t>2</m:t>
                    </m:r>
                  </m:sup>
                </m:sSup>
                <m:ctrlPr>
                  <w:rPr>
                    <w:rFonts w:ascii="Cambria Math" w:eastAsia="Cordia New" w:hAnsi="Cambria Math"/>
                    <w:i/>
                    <w:sz w:val="24"/>
                    <w:szCs w:val="24"/>
                    <w:lang w:val="en-MY"/>
                  </w:rPr>
                </m:ctrlPr>
              </m:e>
            </m:d>
            <m:r>
              <w:rPr>
                <w:rFonts w:ascii="Cambria Math" w:eastAsia="Cordia New" w:hAnsi="Cambria Math"/>
                <w:sz w:val="24"/>
                <w:szCs w:val="24"/>
                <w:lang w:val="en-MY"/>
              </w:rPr>
              <m:t>-(1025x3.14x</m:t>
            </m:r>
            <m:sSup>
              <m:sSupPr>
                <m:ctrlPr>
                  <w:rPr>
                    <w:rFonts w:ascii="Cambria Math" w:eastAsia="Cordia New" w:hAnsi="Cambria Math"/>
                    <w:sz w:val="24"/>
                    <w:szCs w:val="24"/>
                    <w:lang w:val="en-MY"/>
                  </w:rPr>
                </m:ctrlPr>
              </m:sSupPr>
              <m:e>
                <m:r>
                  <m:rPr>
                    <m:sty m:val="p"/>
                  </m:rPr>
                  <w:rPr>
                    <w:rFonts w:ascii="Cambria Math" w:eastAsia="Cordia New" w:hAnsi="Cambria Math"/>
                    <w:sz w:val="24"/>
                    <w:szCs w:val="24"/>
                    <w:lang w:val="en-MY"/>
                  </w:rPr>
                  <m:t>0.2116</m:t>
                </m:r>
              </m:e>
              <m:sup>
                <m:r>
                  <w:rPr>
                    <w:rFonts w:ascii="Cambria Math" w:eastAsia="Cordia New" w:hAnsi="Cambria Math"/>
                    <w:sz w:val="24"/>
                    <w:szCs w:val="24"/>
                    <w:lang w:val="en-MY"/>
                  </w:rPr>
                  <m:t>2</m:t>
                </m:r>
              </m:sup>
            </m:sSup>
            <m:r>
              <w:rPr>
                <w:rFonts w:ascii="Cambria Math" w:eastAsia="Cordia New" w:hAnsi="Cambria Math"/>
                <w:sz w:val="24"/>
                <w:szCs w:val="24"/>
                <w:lang w:val="en-MY"/>
              </w:rPr>
              <m:t>)</m:t>
            </m:r>
            <m:ctrlPr>
              <w:rPr>
                <w:rFonts w:ascii="Cambria Math" w:eastAsia="Cordia New" w:hAnsi="Cambria Math"/>
                <w:i/>
                <w:sz w:val="24"/>
                <w:szCs w:val="24"/>
                <w:lang w:val="en-MY"/>
              </w:rPr>
            </m:ctrlPr>
          </m:e>
        </m:d>
        <m:r>
          <w:rPr>
            <w:rFonts w:ascii="Cambria Math" w:eastAsia="Cordia New" w:hAnsi="Cambria Math"/>
            <w:sz w:val="24"/>
            <w:szCs w:val="24"/>
            <w:lang w:val="en-MY"/>
          </w:rPr>
          <m:t xml:space="preserve"> </m:t>
        </m:r>
      </m:oMath>
      <w:r>
        <w:rPr>
          <w:sz w:val="24"/>
          <w:szCs w:val="24"/>
          <w:lang w:val="en-MY"/>
        </w:rPr>
        <w:t xml:space="preserve"> </w:t>
      </w:r>
    </w:p>
    <w:p w:rsidR="002B7CAF" w:rsidRPr="00EC57AA" w:rsidRDefault="002B7CAF" w:rsidP="00EC57AA">
      <w:pPr>
        <w:spacing w:line="360" w:lineRule="auto"/>
        <w:ind w:left="360"/>
        <w:jc w:val="both"/>
        <w:rPr>
          <w:sz w:val="24"/>
          <w:szCs w:val="24"/>
        </w:rPr>
      </w:pPr>
    </w:p>
    <w:p w:rsidR="00F5243D" w:rsidRDefault="00AA57C4" w:rsidP="0079111B">
      <w:pPr>
        <w:pStyle w:val="ListParagraph"/>
        <w:numPr>
          <w:ilvl w:val="0"/>
          <w:numId w:val="55"/>
        </w:numPr>
        <w:spacing w:line="360" w:lineRule="auto"/>
        <w:jc w:val="both"/>
        <w:rPr>
          <w:sz w:val="24"/>
          <w:szCs w:val="24"/>
        </w:rPr>
      </w:pPr>
      <w:r w:rsidRPr="00F5243D">
        <w:rPr>
          <w:sz w:val="24"/>
          <w:szCs w:val="24"/>
        </w:rPr>
        <w:t xml:space="preserve">Calculate horizontal </w:t>
      </w:r>
      <w:r w:rsidR="00A9702C" w:rsidRPr="00F5243D">
        <w:rPr>
          <w:sz w:val="24"/>
          <w:szCs w:val="24"/>
        </w:rPr>
        <w:t>(</w:t>
      </w:r>
      <m:oMath>
        <m:sSub>
          <m:sSubPr>
            <m:ctrlPr>
              <w:rPr>
                <w:rFonts w:ascii="Cambria Math" w:eastAsia="Cordia New" w:hAnsi="Cambria Math"/>
                <w:i/>
                <w:sz w:val="24"/>
                <w:szCs w:val="24"/>
              </w:rPr>
            </m:ctrlPr>
          </m:sSubPr>
          <m:e>
            <m:r>
              <w:rPr>
                <w:rFonts w:ascii="Cambria Math" w:eastAsia="Cordia New" w:hAnsi="Cambria Math"/>
                <w:sz w:val="24"/>
                <w:szCs w:val="24"/>
              </w:rPr>
              <m:t>T</m:t>
            </m:r>
          </m:e>
          <m:sub>
            <m:r>
              <w:rPr>
                <w:rFonts w:ascii="Cambria Math" w:eastAsia="Cordia New" w:hAnsi="Cambria Math"/>
                <w:sz w:val="24"/>
                <w:szCs w:val="24"/>
              </w:rPr>
              <m:t>H</m:t>
            </m:r>
          </m:sub>
        </m:sSub>
      </m:oMath>
      <w:r w:rsidR="00A9702C" w:rsidRPr="00F5243D">
        <w:rPr>
          <w:sz w:val="24"/>
          <w:szCs w:val="24"/>
        </w:rPr>
        <w:t>) and vertical (</w:t>
      </w:r>
      <m:oMath>
        <m:sSub>
          <m:sSubPr>
            <m:ctrlPr>
              <w:rPr>
                <w:rFonts w:ascii="Cambria Math" w:eastAsia="Cordia New" w:hAnsi="Cambria Math"/>
                <w:i/>
                <w:sz w:val="24"/>
                <w:szCs w:val="24"/>
              </w:rPr>
            </m:ctrlPr>
          </m:sSubPr>
          <m:e>
            <m:r>
              <w:rPr>
                <w:rFonts w:ascii="Cambria Math" w:eastAsia="Cordia New" w:hAnsi="Cambria Math"/>
                <w:sz w:val="24"/>
                <w:szCs w:val="24"/>
              </w:rPr>
              <m:t>T</m:t>
            </m:r>
          </m:e>
          <m:sub>
            <m:r>
              <w:rPr>
                <w:rFonts w:ascii="Cambria Math" w:eastAsia="Cordia New" w:hAnsi="Cambria Math"/>
                <w:sz w:val="24"/>
                <w:szCs w:val="24"/>
              </w:rPr>
              <m:t>V</m:t>
            </m:r>
          </m:sub>
        </m:sSub>
      </m:oMath>
      <w:r w:rsidR="00A9702C" w:rsidRPr="00F5243D">
        <w:rPr>
          <w:sz w:val="24"/>
          <w:szCs w:val="24"/>
        </w:rPr>
        <w:t xml:space="preserve">) </w:t>
      </w:r>
      <w:r w:rsidRPr="00F5243D">
        <w:rPr>
          <w:sz w:val="24"/>
          <w:szCs w:val="24"/>
        </w:rPr>
        <w:t xml:space="preserve">component of </w:t>
      </w:r>
      <w:r w:rsidR="00A9702C" w:rsidRPr="00F5243D">
        <w:rPr>
          <w:sz w:val="24"/>
          <w:szCs w:val="24"/>
        </w:rPr>
        <w:t>tension</w:t>
      </w:r>
      <w:r w:rsidRPr="00F5243D">
        <w:rPr>
          <w:sz w:val="24"/>
          <w:szCs w:val="24"/>
        </w:rPr>
        <w:t>.</w:t>
      </w:r>
    </w:p>
    <w:p w:rsidR="003363DD" w:rsidRDefault="00D55C7F" w:rsidP="0079331A">
      <w:pPr>
        <w:spacing w:line="360" w:lineRule="auto"/>
        <w:ind w:left="360" w:firstLine="360"/>
        <w:jc w:val="both"/>
        <w:rPr>
          <w:rFonts w:eastAsiaTheme="minorEastAsia"/>
          <w:sz w:val="24"/>
          <w:szCs w:val="24"/>
        </w:rPr>
      </w:pP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H</m:t>
            </m:r>
          </m:sub>
        </m:sSub>
        <m:r>
          <w:rPr>
            <w:rFonts w:ascii="Cambria Math" w:hAnsi="Cambria Math"/>
            <w:sz w:val="24"/>
            <w:szCs w:val="24"/>
          </w:rPr>
          <m:t>=T</m:t>
        </m:r>
        <m:func>
          <m:funcPr>
            <m:ctrlPr>
              <w:rPr>
                <w:rFonts w:ascii="Cambria Math" w:hAnsi="Cambria Math"/>
                <w:i/>
                <w:sz w:val="24"/>
                <w:szCs w:val="24"/>
              </w:rPr>
            </m:ctrlPr>
          </m:funcPr>
          <m:fName>
            <m:r>
              <w:rPr>
                <w:rFonts w:ascii="Cambria Math" w:hAnsi="Cambria Math"/>
                <w:sz w:val="24"/>
                <w:szCs w:val="24"/>
              </w:rPr>
              <m:t>cos</m:t>
            </m:r>
          </m:fName>
          <m:e>
            <m:sSub>
              <m:sSubPr>
                <m:ctrlPr>
                  <w:rPr>
                    <w:rFonts w:ascii="Cambria Math" w:hAnsi="Cambria Math"/>
                    <w:i/>
                    <w:sz w:val="24"/>
                    <w:szCs w:val="24"/>
                  </w:rPr>
                </m:ctrlPr>
              </m:sSubPr>
              <m:e>
                <m:r>
                  <w:rPr>
                    <w:rFonts w:ascii="Cambria Math" w:hAnsi="Cambria Math"/>
                    <w:sz w:val="24"/>
                    <w:szCs w:val="24"/>
                  </w:rPr>
                  <m:t>ϕ</m:t>
                </m:r>
              </m:e>
              <m:sub>
                <m:r>
                  <w:rPr>
                    <w:rFonts w:ascii="Cambria Math" w:hAnsi="Cambria Math"/>
                    <w:sz w:val="24"/>
                    <w:szCs w:val="24"/>
                  </w:rPr>
                  <m:t>w</m:t>
                </m:r>
              </m:sub>
            </m:sSub>
          </m:e>
        </m:func>
        <m:r>
          <w:rPr>
            <w:rFonts w:ascii="Cambria Math" w:hAnsi="Cambria Math"/>
            <w:sz w:val="24"/>
            <w:szCs w:val="24"/>
          </w:rPr>
          <m:t>=33.3 kN</m:t>
        </m:r>
      </m:oMath>
      <w:r w:rsidR="0079331A" w:rsidRPr="00A11559">
        <w:rPr>
          <w:rFonts w:eastAsiaTheme="minorEastAsia"/>
          <w:sz w:val="24"/>
          <w:szCs w:val="24"/>
        </w:rPr>
        <w:t xml:space="preserve"> </w:t>
      </w:r>
    </w:p>
    <w:p w:rsidR="003363DD" w:rsidRDefault="00D55C7F" w:rsidP="0079331A">
      <w:pPr>
        <w:spacing w:line="360" w:lineRule="auto"/>
        <w:ind w:left="360" w:firstLine="360"/>
        <w:jc w:val="both"/>
        <w:rPr>
          <w:i/>
          <w:sz w:val="24"/>
          <w:szCs w:val="24"/>
        </w:rPr>
      </w:pPr>
      <m:oMath>
        <m:sSub>
          <m:sSubPr>
            <m:ctrlPr>
              <w:rPr>
                <w:rFonts w:ascii="Cambria Math" w:hAnsi="Cambria Math"/>
                <w:i/>
                <w:iCs/>
                <w:sz w:val="24"/>
                <w:szCs w:val="24"/>
              </w:rPr>
            </m:ctrlPr>
          </m:sSubPr>
          <m:e>
            <m:r>
              <w:rPr>
                <w:rFonts w:ascii="Cambria Math" w:hAnsi="Cambria Math"/>
                <w:sz w:val="24"/>
                <w:szCs w:val="24"/>
              </w:rPr>
              <m:t>T</m:t>
            </m:r>
          </m:e>
          <m:sub>
            <m:r>
              <w:rPr>
                <w:rFonts w:ascii="Cambria Math" w:hAnsi="Cambria Math"/>
                <w:sz w:val="24"/>
                <w:szCs w:val="24"/>
              </w:rPr>
              <m:t>v</m:t>
            </m:r>
          </m:sub>
        </m:sSub>
        <m:r>
          <w:rPr>
            <w:rFonts w:ascii="Cambria Math" w:hAnsi="Cambria Math"/>
            <w:sz w:val="24"/>
            <w:szCs w:val="24"/>
          </w:rPr>
          <m:t>=T</m:t>
        </m:r>
        <m:func>
          <m:funcPr>
            <m:ctrlPr>
              <w:rPr>
                <w:rFonts w:ascii="Cambria Math" w:hAnsi="Cambria Math"/>
                <w:i/>
                <w:sz w:val="24"/>
                <w:szCs w:val="24"/>
              </w:rPr>
            </m:ctrlPr>
          </m:funcPr>
          <m:fName>
            <m:r>
              <w:rPr>
                <w:rFonts w:ascii="Cambria Math" w:hAnsi="Cambria Math"/>
                <w:sz w:val="24"/>
                <w:szCs w:val="24"/>
              </w:rPr>
              <m:t>sin</m:t>
            </m:r>
          </m:fName>
          <m:e>
            <m:sSub>
              <m:sSubPr>
                <m:ctrlPr>
                  <w:rPr>
                    <w:rFonts w:ascii="Cambria Math" w:hAnsi="Cambria Math"/>
                    <w:i/>
                    <w:sz w:val="24"/>
                    <w:szCs w:val="24"/>
                  </w:rPr>
                </m:ctrlPr>
              </m:sSubPr>
              <m:e>
                <m:r>
                  <w:rPr>
                    <w:rFonts w:ascii="Cambria Math" w:hAnsi="Cambria Math"/>
                    <w:sz w:val="24"/>
                    <w:szCs w:val="24"/>
                  </w:rPr>
                  <m:t>ϕ</m:t>
                </m:r>
              </m:e>
              <m:sub>
                <m:r>
                  <w:rPr>
                    <w:rFonts w:ascii="Cambria Math" w:hAnsi="Cambria Math"/>
                    <w:sz w:val="24"/>
                    <w:szCs w:val="24"/>
                  </w:rPr>
                  <m:t>w</m:t>
                </m:r>
              </m:sub>
            </m:sSub>
          </m:e>
        </m:func>
        <m:r>
          <w:rPr>
            <w:rFonts w:ascii="Cambria Math" w:hAnsi="Cambria Math"/>
            <w:sz w:val="24"/>
            <w:szCs w:val="24"/>
          </w:rPr>
          <m:t>=ws</m:t>
        </m:r>
        <m:r>
          <w:rPr>
            <w:rFonts w:ascii="Cambria Math" w:eastAsiaTheme="minorEastAsia" w:hAnsi="Cambria Math"/>
            <w:sz w:val="24"/>
            <w:szCs w:val="24"/>
          </w:rPr>
          <m:t>=197 kN</m:t>
        </m:r>
      </m:oMath>
      <w:r w:rsidR="0079331A" w:rsidRPr="00A11559">
        <w:rPr>
          <w:i/>
          <w:sz w:val="24"/>
          <w:szCs w:val="24"/>
        </w:rPr>
        <w:tab/>
      </w:r>
    </w:p>
    <w:p w:rsidR="0079331A" w:rsidRPr="00A11559" w:rsidRDefault="0079331A" w:rsidP="0079331A">
      <w:pPr>
        <w:spacing w:line="360" w:lineRule="auto"/>
        <w:ind w:left="360" w:firstLine="360"/>
        <w:jc w:val="both"/>
        <w:rPr>
          <w:sz w:val="24"/>
          <w:szCs w:val="24"/>
        </w:rPr>
      </w:pPr>
      <w:r w:rsidRPr="00A11559">
        <w:rPr>
          <w:sz w:val="24"/>
          <w:szCs w:val="24"/>
        </w:rPr>
        <w:tab/>
      </w:r>
      <w:r w:rsidRPr="00A11559">
        <w:rPr>
          <w:sz w:val="24"/>
          <w:szCs w:val="24"/>
        </w:rPr>
        <w:tab/>
      </w:r>
      <w:r w:rsidRPr="00A11559">
        <w:rPr>
          <w:sz w:val="24"/>
          <w:szCs w:val="24"/>
        </w:rPr>
        <w:tab/>
      </w:r>
      <w:r w:rsidRPr="00A11559">
        <w:rPr>
          <w:sz w:val="24"/>
          <w:szCs w:val="24"/>
        </w:rPr>
        <w:tab/>
      </w:r>
      <w:r w:rsidRPr="00A11559">
        <w:rPr>
          <w:sz w:val="24"/>
          <w:szCs w:val="24"/>
        </w:rPr>
        <w:tab/>
      </w:r>
    </w:p>
    <w:p w:rsidR="00F5243D" w:rsidRDefault="00F5243D" w:rsidP="0079111B">
      <w:pPr>
        <w:pStyle w:val="ListParagraph"/>
        <w:numPr>
          <w:ilvl w:val="0"/>
          <w:numId w:val="55"/>
        </w:numPr>
        <w:spacing w:line="360" w:lineRule="auto"/>
        <w:jc w:val="both"/>
        <w:rPr>
          <w:sz w:val="24"/>
          <w:szCs w:val="24"/>
        </w:rPr>
      </w:pPr>
      <w:r w:rsidRPr="00F5243D">
        <w:rPr>
          <w:sz w:val="24"/>
          <w:szCs w:val="24"/>
        </w:rPr>
        <w:t>Calculate fairlead angle (</w:t>
      </w:r>
      <m:oMath>
        <m:r>
          <w:rPr>
            <w:rFonts w:ascii="Cambria Math" w:hAnsi="Cambria Math"/>
            <w:sz w:val="24"/>
            <w:szCs w:val="24"/>
          </w:rPr>
          <m:t>∅</m:t>
        </m:r>
      </m:oMath>
      <w:r w:rsidRPr="00F5243D">
        <w:rPr>
          <w:sz w:val="24"/>
          <w:szCs w:val="24"/>
        </w:rPr>
        <w:t>)</w:t>
      </w:r>
    </w:p>
    <w:p w:rsidR="0079331A" w:rsidRDefault="00D55C7F" w:rsidP="00361FDD">
      <w:pPr>
        <w:spacing w:line="360" w:lineRule="auto"/>
        <w:ind w:left="360" w:firstLine="360"/>
        <w:jc w:val="both"/>
        <w:rPr>
          <w:sz w:val="24"/>
          <w:szCs w:val="24"/>
        </w:rPr>
      </w:pPr>
      <m:oMath>
        <m:sSub>
          <m:sSubPr>
            <m:ctrlPr>
              <w:rPr>
                <w:rFonts w:ascii="Cambria Math" w:hAnsi="Cambria Math"/>
                <w:i/>
                <w:sz w:val="24"/>
                <w:szCs w:val="24"/>
              </w:rPr>
            </m:ctrlPr>
          </m:sSubPr>
          <m:e>
            <m:r>
              <w:rPr>
                <w:rFonts w:ascii="Cambria Math" w:hAnsi="Cambria Math"/>
                <w:sz w:val="24"/>
                <w:szCs w:val="24"/>
              </w:rPr>
              <m:t>ϕ</m:t>
            </m:r>
          </m:e>
          <m:sub>
            <m:r>
              <w:rPr>
                <w:rFonts w:ascii="Cambria Math" w:hAnsi="Cambria Math"/>
                <w:sz w:val="24"/>
                <w:szCs w:val="24"/>
              </w:rPr>
              <m:t>w</m:t>
            </m:r>
          </m:sub>
        </m:sSub>
        <m:r>
          <w:rPr>
            <w:rFonts w:ascii="Cambria Math" w:hAnsi="Cambria Math"/>
            <w:sz w:val="24"/>
            <w:szCs w:val="24"/>
          </w:rPr>
          <m:t>=</m:t>
        </m:r>
        <m:func>
          <m:funcPr>
            <m:ctrlPr>
              <w:rPr>
                <w:rFonts w:ascii="Cambria Math" w:hAnsi="Cambria Math"/>
                <w:i/>
                <w:sz w:val="24"/>
                <w:szCs w:val="24"/>
              </w:rPr>
            </m:ctrlPr>
          </m:funcPr>
          <m:fName>
            <m:r>
              <w:rPr>
                <w:rFonts w:ascii="Cambria Math" w:hAnsi="Cambria Math"/>
                <w:sz w:val="24"/>
                <w:szCs w:val="24"/>
              </w:rPr>
              <m:t>a</m:t>
            </m:r>
            <m:r>
              <w:rPr>
                <w:rFonts w:ascii="Cambria Math" w:hAnsi="Cambria Math"/>
                <w:sz w:val="24"/>
                <w:szCs w:val="24"/>
              </w:rPr>
              <m:t>cos</m:t>
            </m:r>
          </m:fName>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H</m:t>
                    </m:r>
                  </m:sub>
                </m:sSub>
              </m:num>
              <m:den>
                <m:r>
                  <w:rPr>
                    <w:rFonts w:ascii="Cambria Math" w:hAnsi="Cambria Math"/>
                    <w:sz w:val="24"/>
                    <w:szCs w:val="24"/>
                  </w:rPr>
                  <m:t>T</m:t>
                </m:r>
              </m:den>
            </m:f>
          </m:e>
        </m:func>
        <m:r>
          <w:rPr>
            <w:rFonts w:ascii="Cambria Math" w:hAnsi="Cambria Math"/>
            <w:sz w:val="24"/>
            <w:szCs w:val="24"/>
          </w:rPr>
          <m:t>=80 deg</m:t>
        </m:r>
      </m:oMath>
      <w:r w:rsidR="00361FDD" w:rsidRPr="00A11559">
        <w:rPr>
          <w:sz w:val="24"/>
          <w:szCs w:val="24"/>
        </w:rPr>
        <w:t xml:space="preserve">  </w:t>
      </w:r>
    </w:p>
    <w:p w:rsidR="00A11559" w:rsidRPr="00A11559" w:rsidRDefault="00A11559" w:rsidP="00361FDD">
      <w:pPr>
        <w:spacing w:line="360" w:lineRule="auto"/>
        <w:ind w:left="360" w:firstLine="360"/>
        <w:jc w:val="both"/>
        <w:rPr>
          <w:sz w:val="24"/>
          <w:szCs w:val="24"/>
        </w:rPr>
      </w:pPr>
    </w:p>
    <w:p w:rsidR="00F5243D" w:rsidRDefault="00F5243D" w:rsidP="0079111B">
      <w:pPr>
        <w:pStyle w:val="ListParagraph"/>
        <w:numPr>
          <w:ilvl w:val="0"/>
          <w:numId w:val="55"/>
        </w:numPr>
        <w:spacing w:line="360" w:lineRule="auto"/>
        <w:jc w:val="both"/>
        <w:rPr>
          <w:sz w:val="24"/>
          <w:szCs w:val="24"/>
        </w:rPr>
      </w:pPr>
      <w:r w:rsidRPr="00F5243D">
        <w:rPr>
          <w:sz w:val="24"/>
          <w:szCs w:val="24"/>
        </w:rPr>
        <w:t>Horizontal span of the suspended portion of line (</w:t>
      </w:r>
      <m:oMath>
        <m:r>
          <w:rPr>
            <w:rFonts w:ascii="Cambria Math" w:hAnsi="Cambria Math"/>
            <w:sz w:val="24"/>
            <w:szCs w:val="24"/>
          </w:rPr>
          <m:t>h</m:t>
        </m:r>
      </m:oMath>
      <w:r w:rsidRPr="00F5243D">
        <w:rPr>
          <w:sz w:val="24"/>
          <w:szCs w:val="24"/>
        </w:rPr>
        <w:t>)</w:t>
      </w:r>
    </w:p>
    <w:p w:rsidR="00C306B1" w:rsidRPr="00C306B1" w:rsidRDefault="00C306B1" w:rsidP="00C306B1">
      <w:pPr>
        <w:pStyle w:val="ListParagraph"/>
        <w:rPr>
          <w:sz w:val="24"/>
          <w:szCs w:val="24"/>
        </w:rPr>
      </w:pPr>
    </w:p>
    <w:p w:rsidR="00C306B1" w:rsidRPr="00A11559" w:rsidRDefault="00A11559" w:rsidP="00A11559">
      <w:pPr>
        <w:spacing w:line="360" w:lineRule="auto"/>
        <w:ind w:left="360" w:firstLine="360"/>
        <w:rPr>
          <w:iCs/>
          <w:sz w:val="24"/>
          <w:szCs w:val="24"/>
        </w:rPr>
      </w:pPr>
      <m:oMath>
        <m:r>
          <m:rPr>
            <m:sty m:val="p"/>
          </m:rPr>
          <w:rPr>
            <w:rFonts w:ascii="Cambria Math" w:hAnsi="Cambria Math"/>
            <w:sz w:val="24"/>
            <w:szCs w:val="24"/>
          </w:rPr>
          <m:t>h=</m:t>
        </m:r>
        <m:d>
          <m:dPr>
            <m:ctrlPr>
              <w:rPr>
                <w:rFonts w:ascii="Cambria Math" w:hAnsi="Cambria Math"/>
                <w:iCs/>
                <w:sz w:val="24"/>
                <w:szCs w:val="24"/>
              </w:rPr>
            </m:ctrlPr>
          </m:dPr>
          <m:e>
            <m:f>
              <m:fPr>
                <m:ctrlPr>
                  <w:rPr>
                    <w:rFonts w:ascii="Cambria Math" w:hAnsi="Cambria Math"/>
                    <w:iCs/>
                    <w:sz w:val="24"/>
                    <w:szCs w:val="24"/>
                  </w:rPr>
                </m:ctrlPr>
              </m:fPr>
              <m:num>
                <m:sSub>
                  <m:sSubPr>
                    <m:ctrlPr>
                      <w:rPr>
                        <w:rFonts w:ascii="Cambria Math" w:hAnsi="Cambria Math"/>
                        <w:iCs/>
                        <w:sz w:val="24"/>
                        <w:szCs w:val="24"/>
                      </w:rPr>
                    </m:ctrlPr>
                  </m:sSubPr>
                  <m:e>
                    <m:r>
                      <m:rPr>
                        <m:sty m:val="p"/>
                      </m:rPr>
                      <w:rPr>
                        <w:rFonts w:ascii="Cambria Math" w:hAnsi="Cambria Math"/>
                        <w:sz w:val="24"/>
                        <w:szCs w:val="24"/>
                      </w:rPr>
                      <m:t>T</m:t>
                    </m:r>
                  </m:e>
                  <m:sub>
                    <m:r>
                      <m:rPr>
                        <m:sty m:val="p"/>
                      </m:rPr>
                      <w:rPr>
                        <w:rFonts w:ascii="Cambria Math" w:hAnsi="Cambria Math"/>
                        <w:sz w:val="24"/>
                        <w:szCs w:val="24"/>
                      </w:rPr>
                      <m:t>H</m:t>
                    </m:r>
                  </m:sub>
                </m:sSub>
              </m:num>
              <m:den>
                <m:r>
                  <m:rPr>
                    <m:sty m:val="p"/>
                  </m:rPr>
                  <w:rPr>
                    <w:rFonts w:ascii="Cambria Math" w:hAnsi="Cambria Math"/>
                    <w:sz w:val="24"/>
                    <w:szCs w:val="24"/>
                  </w:rPr>
                  <m:t>w</m:t>
                </m:r>
              </m:den>
            </m:f>
          </m:e>
        </m:d>
        <m:func>
          <m:funcPr>
            <m:ctrlPr>
              <w:rPr>
                <w:rFonts w:ascii="Cambria Math" w:hAnsi="Cambria Math"/>
                <w:iCs/>
                <w:sz w:val="24"/>
                <w:szCs w:val="24"/>
              </w:rPr>
            </m:ctrlPr>
          </m:funcPr>
          <m:fName>
            <m:r>
              <m:rPr>
                <m:sty m:val="p"/>
              </m:rPr>
              <w:rPr>
                <w:rFonts w:ascii="Cambria Math" w:hAnsi="Cambria Math"/>
                <w:sz w:val="24"/>
                <w:szCs w:val="24"/>
              </w:rPr>
              <m:t>log</m:t>
            </m:r>
          </m:fName>
          <m:e>
            <m:f>
              <m:fPr>
                <m:ctrlPr>
                  <w:rPr>
                    <w:rFonts w:ascii="Cambria Math" w:hAnsi="Cambria Math"/>
                    <w:iCs/>
                    <w:sz w:val="24"/>
                    <w:szCs w:val="24"/>
                  </w:rPr>
                </m:ctrlPr>
              </m:fPr>
              <m:num>
                <m:sSub>
                  <m:sSubPr>
                    <m:ctrlPr>
                      <w:rPr>
                        <w:rFonts w:ascii="Cambria Math" w:hAnsi="Cambria Math"/>
                        <w:iCs/>
                        <w:sz w:val="24"/>
                        <w:szCs w:val="24"/>
                      </w:rPr>
                    </m:ctrlPr>
                  </m:sSubPr>
                  <m:e>
                    <m:r>
                      <m:rPr>
                        <m:sty m:val="p"/>
                      </m:rPr>
                      <w:rPr>
                        <w:rFonts w:ascii="Cambria Math" w:hAnsi="Cambria Math"/>
                        <w:sz w:val="24"/>
                        <w:szCs w:val="24"/>
                      </w:rPr>
                      <m:t>T</m:t>
                    </m:r>
                  </m:e>
                  <m:sub>
                    <m:r>
                      <m:rPr>
                        <m:sty m:val="p"/>
                      </m:rPr>
                      <w:rPr>
                        <w:rFonts w:ascii="Cambria Math" w:hAnsi="Cambria Math"/>
                        <w:sz w:val="24"/>
                        <w:szCs w:val="24"/>
                      </w:rPr>
                      <m:t>A</m:t>
                    </m:r>
                  </m:sub>
                </m:sSub>
                <m:r>
                  <m:rPr>
                    <m:sty m:val="p"/>
                  </m:rPr>
                  <w:rPr>
                    <w:rFonts w:ascii="Cambria Math" w:hAnsi="Cambria Math"/>
                    <w:sz w:val="24"/>
                    <w:szCs w:val="24"/>
                  </w:rPr>
                  <m:t>-</m:t>
                </m:r>
                <m:sSub>
                  <m:sSubPr>
                    <m:ctrlPr>
                      <w:rPr>
                        <w:rFonts w:ascii="Cambria Math" w:hAnsi="Cambria Math"/>
                        <w:iCs/>
                        <w:sz w:val="24"/>
                        <w:szCs w:val="24"/>
                      </w:rPr>
                    </m:ctrlPr>
                  </m:sSubPr>
                  <m:e>
                    <m:r>
                      <m:rPr>
                        <m:sty m:val="p"/>
                      </m:rPr>
                      <w:rPr>
                        <w:rFonts w:ascii="Cambria Math" w:hAnsi="Cambria Math"/>
                        <w:sz w:val="24"/>
                        <w:szCs w:val="24"/>
                      </w:rPr>
                      <m:t>T</m:t>
                    </m:r>
                  </m:e>
                  <m:sub>
                    <m:r>
                      <m:rPr>
                        <m:sty m:val="p"/>
                      </m:rPr>
                      <w:rPr>
                        <w:rFonts w:ascii="Cambria Math" w:hAnsi="Cambria Math"/>
                        <w:sz w:val="24"/>
                        <w:szCs w:val="24"/>
                      </w:rPr>
                      <m:t>VA</m:t>
                    </m:r>
                  </m:sub>
                </m:sSub>
              </m:num>
              <m:den>
                <m:sSub>
                  <m:sSubPr>
                    <m:ctrlPr>
                      <w:rPr>
                        <w:rFonts w:ascii="Cambria Math" w:hAnsi="Cambria Math"/>
                        <w:iCs/>
                        <w:sz w:val="24"/>
                        <w:szCs w:val="24"/>
                      </w:rPr>
                    </m:ctrlPr>
                  </m:sSubPr>
                  <m:e>
                    <m:r>
                      <m:rPr>
                        <m:sty m:val="p"/>
                      </m:rPr>
                      <w:rPr>
                        <w:rFonts w:ascii="Cambria Math" w:hAnsi="Cambria Math"/>
                        <w:sz w:val="24"/>
                        <w:szCs w:val="24"/>
                      </w:rPr>
                      <m:t>T</m:t>
                    </m:r>
                  </m:e>
                  <m:sub>
                    <m:r>
                      <m:rPr>
                        <m:sty m:val="p"/>
                      </m:rPr>
                      <w:rPr>
                        <w:rFonts w:ascii="Cambria Math" w:hAnsi="Cambria Math"/>
                        <w:sz w:val="24"/>
                        <w:szCs w:val="24"/>
                      </w:rPr>
                      <m:t>H</m:t>
                    </m:r>
                  </m:sub>
                </m:sSub>
              </m:den>
            </m:f>
          </m:e>
        </m:func>
        <m:r>
          <m:rPr>
            <m:sty m:val="p"/>
          </m:rPr>
          <w:rPr>
            <w:rFonts w:ascii="Cambria Math" w:hAnsi="Cambria Math"/>
            <w:sz w:val="24"/>
            <w:szCs w:val="24"/>
          </w:rPr>
          <m:t>=50 m</m:t>
        </m:r>
      </m:oMath>
      <w:r w:rsidR="00C306B1" w:rsidRPr="00A11559">
        <w:rPr>
          <w:iCs/>
          <w:sz w:val="24"/>
          <w:szCs w:val="24"/>
        </w:rPr>
        <w:t xml:space="preserve"> </w:t>
      </w:r>
    </w:p>
    <w:p w:rsidR="00C306B1" w:rsidRPr="00C306B1" w:rsidRDefault="00C306B1" w:rsidP="00C306B1">
      <w:pPr>
        <w:spacing w:line="360" w:lineRule="auto"/>
        <w:ind w:left="360"/>
        <w:rPr>
          <w:sz w:val="24"/>
          <w:szCs w:val="24"/>
        </w:rPr>
      </w:pPr>
    </w:p>
    <w:p w:rsidR="00BE40B1" w:rsidRPr="00F5243D" w:rsidRDefault="00A9702C" w:rsidP="0079111B">
      <w:pPr>
        <w:pStyle w:val="ListParagraph"/>
        <w:numPr>
          <w:ilvl w:val="0"/>
          <w:numId w:val="55"/>
        </w:numPr>
        <w:spacing w:line="360" w:lineRule="auto"/>
        <w:jc w:val="both"/>
        <w:rPr>
          <w:sz w:val="24"/>
          <w:szCs w:val="24"/>
        </w:rPr>
      </w:pPr>
      <w:r w:rsidRPr="00F5243D">
        <w:rPr>
          <w:sz w:val="24"/>
          <w:szCs w:val="24"/>
        </w:rPr>
        <w:t>Calculate Reynolds numbers (</w:t>
      </w:r>
      <m:oMath>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n</m:t>
            </m:r>
          </m:sub>
        </m:sSub>
      </m:oMath>
      <w:r w:rsidRPr="00F5243D">
        <w:rPr>
          <w:sz w:val="24"/>
          <w:szCs w:val="24"/>
        </w:rPr>
        <w:t>) in the table below</w:t>
      </w:r>
    </w:p>
    <w:tbl>
      <w:tblPr>
        <w:tblStyle w:val="LightList-Accent6"/>
        <w:tblW w:w="0" w:type="auto"/>
        <w:tblLook w:val="04A0" w:firstRow="1" w:lastRow="0" w:firstColumn="1" w:lastColumn="0" w:noHBand="0" w:noVBand="1"/>
      </w:tblPr>
      <w:tblGrid>
        <w:gridCol w:w="1101"/>
        <w:gridCol w:w="1559"/>
        <w:gridCol w:w="1984"/>
        <w:gridCol w:w="4232"/>
      </w:tblGrid>
      <w:tr w:rsidR="00826D10" w:rsidRPr="00290C44" w:rsidTr="00FE491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vAlign w:val="center"/>
          </w:tcPr>
          <w:p w:rsidR="00826D10" w:rsidRPr="00290C44" w:rsidRDefault="00826D10" w:rsidP="002F1084">
            <w:pPr>
              <w:spacing w:line="360" w:lineRule="auto"/>
              <w:contextualSpacing/>
              <w:jc w:val="center"/>
            </w:pPr>
            <w:r w:rsidRPr="00290C44">
              <w:t>Modes</w:t>
            </w:r>
          </w:p>
        </w:tc>
        <w:tc>
          <w:tcPr>
            <w:tcW w:w="1559" w:type="dxa"/>
            <w:vAlign w:val="center"/>
          </w:tcPr>
          <w:p w:rsidR="00826D10" w:rsidRPr="00290C44" w:rsidRDefault="00826D10" w:rsidP="002F1084">
            <w:pPr>
              <w:spacing w:line="360" w:lineRule="auto"/>
              <w:contextualSpacing/>
              <w:jc w:val="center"/>
              <w:cnfStyle w:val="100000000000" w:firstRow="1" w:lastRow="0" w:firstColumn="0" w:lastColumn="0" w:oddVBand="0" w:evenVBand="0" w:oddHBand="0" w:evenHBand="0" w:firstRowFirstColumn="0" w:firstRowLastColumn="0" w:lastRowFirstColumn="0" w:lastRowLastColumn="0"/>
            </w:pPr>
            <w:r w:rsidRPr="00290C44">
              <w:t>U (m/s)</w:t>
            </w:r>
          </w:p>
        </w:tc>
        <w:tc>
          <w:tcPr>
            <w:tcW w:w="1984" w:type="dxa"/>
            <w:vAlign w:val="center"/>
          </w:tcPr>
          <w:p w:rsidR="00826D10" w:rsidRPr="00290C44" w:rsidRDefault="00826D10" w:rsidP="002F1084">
            <w:pPr>
              <w:spacing w:line="360" w:lineRule="auto"/>
              <w:contextualSpacing/>
              <w:jc w:val="center"/>
              <w:cnfStyle w:val="100000000000" w:firstRow="1" w:lastRow="0" w:firstColumn="0" w:lastColumn="0" w:oddVBand="0" w:evenVBand="0" w:oddHBand="0" w:evenHBand="0" w:firstRowFirstColumn="0" w:firstRowLastColumn="0" w:lastRowFirstColumn="0" w:lastRowLastColumn="0"/>
            </w:pPr>
            <m:oMathPara>
              <m:oMath>
                <m:r>
                  <m:rPr>
                    <m:sty m:val="bi"/>
                  </m:rPr>
                  <w:rPr>
                    <w:rFonts w:ascii="Cambria Math" w:eastAsia="Cordia New" w:hAnsi="Cambria Math"/>
                  </w:rPr>
                  <m:t>v</m:t>
                </m:r>
              </m:oMath>
            </m:oMathPara>
          </w:p>
        </w:tc>
        <w:tc>
          <w:tcPr>
            <w:tcW w:w="4232" w:type="dxa"/>
            <w:vAlign w:val="center"/>
          </w:tcPr>
          <w:p w:rsidR="00826D10" w:rsidRPr="00290C44" w:rsidRDefault="00D55C7F" w:rsidP="002F1084">
            <w:pPr>
              <w:spacing w:line="360" w:lineRule="auto"/>
              <w:contextualSpacing/>
              <w:jc w:val="center"/>
              <w:cnfStyle w:val="100000000000" w:firstRow="1" w:lastRow="0" w:firstColumn="0" w:lastColumn="0" w:oddVBand="0" w:evenVBand="0" w:oddHBand="0" w:evenHBand="0" w:firstRowFirstColumn="0" w:firstRowLastColumn="0" w:lastRowFirstColumn="0" w:lastRowLastColumn="0"/>
            </w:pPr>
            <m:oMathPara>
              <m:oMath>
                <m:sSub>
                  <m:sSubPr>
                    <m:ctrlPr>
                      <w:rPr>
                        <w:rFonts w:ascii="Cambria Math" w:eastAsia="Cordia New" w:hAnsi="Cambria Math"/>
                        <w:i/>
                      </w:rPr>
                    </m:ctrlPr>
                  </m:sSubPr>
                  <m:e>
                    <m:r>
                      <m:rPr>
                        <m:sty m:val="bi"/>
                      </m:rPr>
                      <w:rPr>
                        <w:rFonts w:ascii="Cambria Math" w:eastAsia="Cordia New" w:hAnsi="Cambria Math"/>
                      </w:rPr>
                      <m:t>R</m:t>
                    </m:r>
                  </m:e>
                  <m:sub>
                    <m:r>
                      <m:rPr>
                        <m:sty m:val="bi"/>
                      </m:rPr>
                      <w:rPr>
                        <w:rFonts w:ascii="Cambria Math" w:eastAsia="Cordia New" w:hAnsi="Cambria Math"/>
                      </w:rPr>
                      <m:t>n</m:t>
                    </m:r>
                  </m:sub>
                </m:sSub>
                <m:r>
                  <m:rPr>
                    <m:sty m:val="bi"/>
                  </m:rPr>
                  <w:rPr>
                    <w:rFonts w:ascii="Cambria Math" w:eastAsia="Cordia New" w:hAnsi="Cambria Math"/>
                  </w:rPr>
                  <m:t>=</m:t>
                </m:r>
                <m:f>
                  <m:fPr>
                    <m:ctrlPr>
                      <w:rPr>
                        <w:rFonts w:ascii="Cambria Math" w:eastAsia="Cordia New" w:hAnsi="Cambria Math"/>
                        <w:i/>
                      </w:rPr>
                    </m:ctrlPr>
                  </m:fPr>
                  <m:num>
                    <m:r>
                      <m:rPr>
                        <m:sty m:val="bi"/>
                      </m:rPr>
                      <w:rPr>
                        <w:rFonts w:ascii="Cambria Math" w:eastAsia="Cordia New" w:hAnsi="Cambria Math"/>
                      </w:rPr>
                      <m:t>UD</m:t>
                    </m:r>
                  </m:num>
                  <m:den>
                    <m:r>
                      <m:rPr>
                        <m:sty m:val="bi"/>
                      </m:rPr>
                      <w:rPr>
                        <w:rFonts w:ascii="Cambria Math" w:eastAsia="Cordia New" w:hAnsi="Cambria Math"/>
                      </w:rPr>
                      <m:t>v</m:t>
                    </m:r>
                  </m:den>
                </m:f>
              </m:oMath>
            </m:oMathPara>
          </w:p>
        </w:tc>
      </w:tr>
      <w:tr w:rsidR="00826D10" w:rsidRPr="00290C44" w:rsidTr="00FE49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vAlign w:val="center"/>
          </w:tcPr>
          <w:p w:rsidR="00826D10" w:rsidRPr="00290C44" w:rsidRDefault="00826D10" w:rsidP="00C87C77">
            <w:pPr>
              <w:spacing w:line="360" w:lineRule="auto"/>
              <w:contextualSpacing/>
              <w:jc w:val="center"/>
            </w:pPr>
            <w:r w:rsidRPr="00290C44">
              <w:t>1</w:t>
            </w:r>
            <w:r w:rsidRPr="00290C44">
              <w:rPr>
                <w:vertAlign w:val="superscript"/>
              </w:rPr>
              <w:t>st</w:t>
            </w:r>
          </w:p>
        </w:tc>
        <w:tc>
          <w:tcPr>
            <w:tcW w:w="1559" w:type="dxa"/>
            <w:vAlign w:val="center"/>
          </w:tcPr>
          <w:p w:rsidR="00826D10" w:rsidRPr="00290C44" w:rsidRDefault="00826D10" w:rsidP="0026006F">
            <w:pPr>
              <w:spacing w:line="360" w:lineRule="auto"/>
              <w:contextualSpacing/>
              <w:jc w:val="center"/>
              <w:cnfStyle w:val="000000100000" w:firstRow="0" w:lastRow="0" w:firstColumn="0" w:lastColumn="0" w:oddVBand="0" w:evenVBand="0" w:oddHBand="1" w:evenHBand="0" w:firstRowFirstColumn="0" w:firstRowLastColumn="0" w:lastRowFirstColumn="0" w:lastRowLastColumn="0"/>
            </w:pPr>
            <w:r w:rsidRPr="00290C44">
              <w:t>0.16</w:t>
            </w:r>
          </w:p>
        </w:tc>
        <w:tc>
          <w:tcPr>
            <w:tcW w:w="1984" w:type="dxa"/>
            <w:vAlign w:val="center"/>
          </w:tcPr>
          <w:p w:rsidR="00826D10" w:rsidRPr="00290C44" w:rsidRDefault="00826D10" w:rsidP="00826D10">
            <w:pPr>
              <w:spacing w:line="360" w:lineRule="auto"/>
              <w:contextualSpacing/>
              <w:jc w:val="center"/>
              <w:cnfStyle w:val="000000100000" w:firstRow="0" w:lastRow="0" w:firstColumn="0" w:lastColumn="0" w:oddVBand="0" w:evenVBand="0" w:oddHBand="1" w:evenHBand="0" w:firstRowFirstColumn="0" w:firstRowLastColumn="0" w:lastRowFirstColumn="0" w:lastRowLastColumn="0"/>
            </w:pPr>
            <m:oMathPara>
              <m:oMath>
                <m:r>
                  <w:rPr>
                    <w:rFonts w:ascii="Cambria Math" w:hAnsi="Cambria Math"/>
                  </w:rPr>
                  <m:t>0.92x</m:t>
                </m:r>
                <m:sSup>
                  <m:sSupPr>
                    <m:ctrlPr>
                      <w:rPr>
                        <w:rFonts w:ascii="Cambria Math" w:hAnsi="Cambria Math"/>
                        <w:i/>
                      </w:rPr>
                    </m:ctrlPr>
                  </m:sSupPr>
                  <m:e>
                    <m:r>
                      <w:rPr>
                        <w:rFonts w:ascii="Cambria Math" w:hAnsi="Cambria Math"/>
                      </w:rPr>
                      <m:t>10</m:t>
                    </m:r>
                  </m:e>
                  <m:sup>
                    <m:r>
                      <w:rPr>
                        <w:rFonts w:ascii="Cambria Math" w:hAnsi="Cambria Math"/>
                      </w:rPr>
                      <m:t>2</m:t>
                    </m:r>
                  </m:sup>
                </m:sSup>
              </m:oMath>
            </m:oMathPara>
          </w:p>
        </w:tc>
        <w:tc>
          <w:tcPr>
            <w:tcW w:w="4232" w:type="dxa"/>
            <w:vAlign w:val="center"/>
          </w:tcPr>
          <w:p w:rsidR="00826D10" w:rsidRPr="00290C44" w:rsidRDefault="00D55C7F" w:rsidP="00290C44">
            <w:pPr>
              <w:spacing w:line="360" w:lineRule="auto"/>
              <w:contextualSpacing/>
              <w:jc w:val="both"/>
              <w:cnfStyle w:val="000000100000" w:firstRow="0" w:lastRow="0" w:firstColumn="0" w:lastColumn="0" w:oddVBand="0" w:evenVBand="0" w:oddHBand="1" w:evenHBand="0" w:firstRowFirstColumn="0" w:firstRowLastColumn="0" w:lastRowFirstColumn="0" w:lastRowLastColumn="0"/>
            </w:pPr>
            <m:oMathPara>
              <m:oMath>
                <m:f>
                  <m:fPr>
                    <m:ctrlPr>
                      <w:rPr>
                        <w:rFonts w:ascii="Cambria Math" w:eastAsia="Cordia New" w:hAnsi="Cambria Math"/>
                        <w:i/>
                      </w:rPr>
                    </m:ctrlPr>
                  </m:fPr>
                  <m:num>
                    <m:r>
                      <w:rPr>
                        <w:rFonts w:ascii="Cambria Math" w:eastAsia="Cordia New" w:hAnsi="Cambria Math"/>
                      </w:rPr>
                      <m:t>0.16 x 0.25</m:t>
                    </m:r>
                  </m:num>
                  <m:den>
                    <m:r>
                      <m:rPr>
                        <m:sty m:val="p"/>
                      </m:rPr>
                      <w:rPr>
                        <w:rFonts w:ascii="Cambria Math" w:eastAsia="Cordia New" w:hAnsi="Cambria Math"/>
                        <w:lang w:val="en-MY"/>
                      </w:rPr>
                      <m:t xml:space="preserve">0.92 x </m:t>
                    </m:r>
                    <m:sSup>
                      <m:sSupPr>
                        <m:ctrlPr>
                          <w:rPr>
                            <w:rFonts w:ascii="Cambria Math" w:eastAsia="Cordia New" w:hAnsi="Cambria Math"/>
                            <w:lang w:val="en-MY"/>
                          </w:rPr>
                        </m:ctrlPr>
                      </m:sSupPr>
                      <m:e>
                        <m:r>
                          <m:rPr>
                            <m:sty m:val="p"/>
                          </m:rPr>
                          <w:rPr>
                            <w:rFonts w:ascii="Cambria Math" w:eastAsia="Cordia New" w:hAnsi="Cambria Math"/>
                            <w:lang w:val="en-MY"/>
                          </w:rPr>
                          <m:t>10</m:t>
                        </m:r>
                      </m:e>
                      <m:sup>
                        <m:r>
                          <w:rPr>
                            <w:rFonts w:ascii="Cambria Math" w:eastAsia="Cordia New" w:hAnsi="Cambria Math"/>
                            <w:lang w:val="en-MY"/>
                          </w:rPr>
                          <m:t>2</m:t>
                        </m:r>
                      </m:sup>
                    </m:sSup>
                  </m:den>
                </m:f>
                <m:r>
                  <w:rPr>
                    <w:rFonts w:ascii="Cambria Math" w:eastAsia="Cordia New" w:hAnsi="Cambria Math"/>
                  </w:rPr>
                  <m:t>=4</m:t>
                </m:r>
                <m:r>
                  <m:rPr>
                    <m:sty m:val="p"/>
                  </m:rPr>
                  <w:rPr>
                    <w:rFonts w:ascii="Cambria Math" w:eastAsia="Cordia New" w:hAnsi="Cambria Math"/>
                    <w:lang w:val="en-MY"/>
                  </w:rPr>
                  <m:t xml:space="preserve">.35 x </m:t>
                </m:r>
                <m:sSup>
                  <m:sSupPr>
                    <m:ctrlPr>
                      <w:rPr>
                        <w:rFonts w:ascii="Cambria Math" w:eastAsia="Cordia New" w:hAnsi="Cambria Math"/>
                        <w:lang w:val="en-MY"/>
                      </w:rPr>
                    </m:ctrlPr>
                  </m:sSupPr>
                  <m:e>
                    <m:r>
                      <m:rPr>
                        <m:sty m:val="p"/>
                      </m:rPr>
                      <w:rPr>
                        <w:rFonts w:ascii="Cambria Math" w:eastAsia="Cordia New" w:hAnsi="Cambria Math"/>
                        <w:lang w:val="en-MY"/>
                      </w:rPr>
                      <m:t>10</m:t>
                    </m:r>
                  </m:e>
                  <m:sup>
                    <m:r>
                      <w:rPr>
                        <w:rFonts w:ascii="Cambria Math" w:eastAsia="Cordia New" w:hAnsi="Cambria Math"/>
                        <w:lang w:val="en-MY"/>
                      </w:rPr>
                      <m:t>4</m:t>
                    </m:r>
                  </m:sup>
                </m:sSup>
              </m:oMath>
            </m:oMathPara>
          </w:p>
        </w:tc>
      </w:tr>
      <w:tr w:rsidR="00826D10" w:rsidRPr="00290C44" w:rsidTr="00FE491E">
        <w:tc>
          <w:tcPr>
            <w:cnfStyle w:val="001000000000" w:firstRow="0" w:lastRow="0" w:firstColumn="1" w:lastColumn="0" w:oddVBand="0" w:evenVBand="0" w:oddHBand="0" w:evenHBand="0" w:firstRowFirstColumn="0" w:firstRowLastColumn="0" w:lastRowFirstColumn="0" w:lastRowLastColumn="0"/>
            <w:tcW w:w="1101" w:type="dxa"/>
            <w:vAlign w:val="center"/>
          </w:tcPr>
          <w:p w:rsidR="00826D10" w:rsidRPr="00290C44" w:rsidRDefault="00826D10" w:rsidP="00C87C77">
            <w:pPr>
              <w:spacing w:line="360" w:lineRule="auto"/>
              <w:contextualSpacing/>
              <w:jc w:val="center"/>
            </w:pPr>
            <w:r w:rsidRPr="00290C44">
              <w:t>1</w:t>
            </w:r>
            <w:r w:rsidRPr="00290C44">
              <w:rPr>
                <w:vertAlign w:val="superscript"/>
              </w:rPr>
              <w:t>st</w:t>
            </w:r>
          </w:p>
        </w:tc>
        <w:tc>
          <w:tcPr>
            <w:tcW w:w="1559" w:type="dxa"/>
            <w:vAlign w:val="center"/>
          </w:tcPr>
          <w:p w:rsidR="00826D10" w:rsidRPr="00290C44" w:rsidRDefault="00826D10" w:rsidP="00826D10">
            <w:pPr>
              <w:spacing w:line="360" w:lineRule="auto"/>
              <w:contextualSpacing/>
              <w:jc w:val="center"/>
              <w:cnfStyle w:val="000000000000" w:firstRow="0" w:lastRow="0" w:firstColumn="0" w:lastColumn="0" w:oddVBand="0" w:evenVBand="0" w:oddHBand="0" w:evenHBand="0" w:firstRowFirstColumn="0" w:firstRowLastColumn="0" w:lastRowFirstColumn="0" w:lastRowLastColumn="0"/>
            </w:pPr>
            <w:r w:rsidRPr="00290C44">
              <w:t>0.23</w:t>
            </w:r>
          </w:p>
        </w:tc>
        <w:tc>
          <w:tcPr>
            <w:tcW w:w="1984" w:type="dxa"/>
            <w:vAlign w:val="center"/>
          </w:tcPr>
          <w:p w:rsidR="00826D10" w:rsidRPr="00290C44" w:rsidRDefault="00826D10" w:rsidP="00826D10">
            <w:pPr>
              <w:spacing w:line="360" w:lineRule="auto"/>
              <w:contextualSpacing/>
              <w:jc w:val="both"/>
              <w:cnfStyle w:val="000000000000" w:firstRow="0" w:lastRow="0" w:firstColumn="0" w:lastColumn="0" w:oddVBand="0" w:evenVBand="0" w:oddHBand="0" w:evenHBand="0" w:firstRowFirstColumn="0" w:firstRowLastColumn="0" w:lastRowFirstColumn="0" w:lastRowLastColumn="0"/>
            </w:pPr>
            <m:oMathPara>
              <m:oMath>
                <m:r>
                  <w:rPr>
                    <w:rFonts w:ascii="Cambria Math" w:hAnsi="Cambria Math"/>
                  </w:rPr>
                  <m:t>0.92x</m:t>
                </m:r>
                <m:sSup>
                  <m:sSupPr>
                    <m:ctrlPr>
                      <w:rPr>
                        <w:rFonts w:ascii="Cambria Math" w:hAnsi="Cambria Math"/>
                        <w:i/>
                      </w:rPr>
                    </m:ctrlPr>
                  </m:sSupPr>
                  <m:e>
                    <m:r>
                      <w:rPr>
                        <w:rFonts w:ascii="Cambria Math" w:hAnsi="Cambria Math"/>
                      </w:rPr>
                      <m:t>10</m:t>
                    </m:r>
                  </m:e>
                  <m:sup>
                    <m:r>
                      <w:rPr>
                        <w:rFonts w:ascii="Cambria Math" w:hAnsi="Cambria Math"/>
                      </w:rPr>
                      <m:t>2</m:t>
                    </m:r>
                  </m:sup>
                </m:sSup>
              </m:oMath>
            </m:oMathPara>
          </w:p>
        </w:tc>
        <w:tc>
          <w:tcPr>
            <w:tcW w:w="4232" w:type="dxa"/>
            <w:vAlign w:val="center"/>
          </w:tcPr>
          <w:p w:rsidR="00826D10" w:rsidRPr="00290C44" w:rsidRDefault="00D55C7F" w:rsidP="00290C44">
            <w:pPr>
              <w:spacing w:line="360" w:lineRule="auto"/>
              <w:contextualSpacing/>
              <w:jc w:val="both"/>
              <w:cnfStyle w:val="000000000000" w:firstRow="0" w:lastRow="0" w:firstColumn="0" w:lastColumn="0" w:oddVBand="0" w:evenVBand="0" w:oddHBand="0" w:evenHBand="0" w:firstRowFirstColumn="0" w:firstRowLastColumn="0" w:lastRowFirstColumn="0" w:lastRowLastColumn="0"/>
            </w:pPr>
            <m:oMathPara>
              <m:oMath>
                <m:f>
                  <m:fPr>
                    <m:ctrlPr>
                      <w:rPr>
                        <w:rFonts w:ascii="Cambria Math" w:eastAsia="Cordia New" w:hAnsi="Cambria Math"/>
                        <w:i/>
                      </w:rPr>
                    </m:ctrlPr>
                  </m:fPr>
                  <m:num>
                    <m:r>
                      <w:rPr>
                        <w:rFonts w:ascii="Cambria Math" w:eastAsia="Cordia New" w:hAnsi="Cambria Math"/>
                      </w:rPr>
                      <m:t>0.23 x 0.25</m:t>
                    </m:r>
                  </m:num>
                  <m:den>
                    <m:r>
                      <m:rPr>
                        <m:sty m:val="p"/>
                      </m:rPr>
                      <w:rPr>
                        <w:rFonts w:ascii="Cambria Math" w:eastAsia="Cordia New" w:hAnsi="Cambria Math"/>
                        <w:lang w:val="en-MY"/>
                      </w:rPr>
                      <m:t xml:space="preserve">0.92 x </m:t>
                    </m:r>
                    <m:sSup>
                      <m:sSupPr>
                        <m:ctrlPr>
                          <w:rPr>
                            <w:rFonts w:ascii="Cambria Math" w:eastAsia="Cordia New" w:hAnsi="Cambria Math"/>
                            <w:lang w:val="en-MY"/>
                          </w:rPr>
                        </m:ctrlPr>
                      </m:sSupPr>
                      <m:e>
                        <m:r>
                          <m:rPr>
                            <m:sty m:val="p"/>
                          </m:rPr>
                          <w:rPr>
                            <w:rFonts w:ascii="Cambria Math" w:eastAsia="Cordia New" w:hAnsi="Cambria Math"/>
                            <w:lang w:val="en-MY"/>
                          </w:rPr>
                          <m:t>10</m:t>
                        </m:r>
                      </m:e>
                      <m:sup>
                        <m:r>
                          <w:rPr>
                            <w:rFonts w:ascii="Cambria Math" w:eastAsia="Cordia New" w:hAnsi="Cambria Math"/>
                            <w:lang w:val="en-MY"/>
                          </w:rPr>
                          <m:t>2</m:t>
                        </m:r>
                      </m:sup>
                    </m:sSup>
                  </m:den>
                </m:f>
                <m:r>
                  <w:rPr>
                    <w:rFonts w:ascii="Cambria Math" w:eastAsia="Cordia New" w:hAnsi="Cambria Math"/>
                  </w:rPr>
                  <m:t>=6</m:t>
                </m:r>
                <m:r>
                  <m:rPr>
                    <m:sty m:val="p"/>
                  </m:rPr>
                  <w:rPr>
                    <w:rFonts w:ascii="Cambria Math" w:eastAsia="Cordia New" w:hAnsi="Cambria Math"/>
                    <w:lang w:val="en-MY"/>
                  </w:rPr>
                  <m:t xml:space="preserve">.25 x </m:t>
                </m:r>
                <m:sSup>
                  <m:sSupPr>
                    <m:ctrlPr>
                      <w:rPr>
                        <w:rFonts w:ascii="Cambria Math" w:eastAsia="Cordia New" w:hAnsi="Cambria Math"/>
                        <w:lang w:val="en-MY"/>
                      </w:rPr>
                    </m:ctrlPr>
                  </m:sSupPr>
                  <m:e>
                    <m:r>
                      <m:rPr>
                        <m:sty m:val="p"/>
                      </m:rPr>
                      <w:rPr>
                        <w:rFonts w:ascii="Cambria Math" w:eastAsia="Cordia New" w:hAnsi="Cambria Math"/>
                        <w:lang w:val="en-MY"/>
                      </w:rPr>
                      <m:t>10</m:t>
                    </m:r>
                  </m:e>
                  <m:sup>
                    <m:r>
                      <w:rPr>
                        <w:rFonts w:ascii="Cambria Math" w:eastAsia="Cordia New" w:hAnsi="Cambria Math"/>
                        <w:lang w:val="en-MY"/>
                      </w:rPr>
                      <m:t>4</m:t>
                    </m:r>
                  </m:sup>
                </m:sSup>
              </m:oMath>
            </m:oMathPara>
          </w:p>
        </w:tc>
      </w:tr>
      <w:tr w:rsidR="00826D10" w:rsidRPr="00290C44" w:rsidTr="00FE49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vAlign w:val="center"/>
          </w:tcPr>
          <w:p w:rsidR="00826D10" w:rsidRPr="00290C44" w:rsidRDefault="00826D10" w:rsidP="00C87C77">
            <w:pPr>
              <w:spacing w:line="360" w:lineRule="auto"/>
              <w:contextualSpacing/>
              <w:jc w:val="center"/>
            </w:pPr>
            <w:r w:rsidRPr="00290C44">
              <w:t>2</w:t>
            </w:r>
            <w:r w:rsidRPr="00290C44">
              <w:rPr>
                <w:vertAlign w:val="superscript"/>
              </w:rPr>
              <w:t>nd</w:t>
            </w:r>
          </w:p>
        </w:tc>
        <w:tc>
          <w:tcPr>
            <w:tcW w:w="1559" w:type="dxa"/>
            <w:vAlign w:val="center"/>
          </w:tcPr>
          <w:p w:rsidR="00826D10" w:rsidRPr="00290C44" w:rsidRDefault="00826D10" w:rsidP="00826D10">
            <w:pPr>
              <w:spacing w:line="360" w:lineRule="auto"/>
              <w:contextualSpacing/>
              <w:jc w:val="center"/>
              <w:cnfStyle w:val="000000100000" w:firstRow="0" w:lastRow="0" w:firstColumn="0" w:lastColumn="0" w:oddVBand="0" w:evenVBand="0" w:oddHBand="1" w:evenHBand="0" w:firstRowFirstColumn="0" w:firstRowLastColumn="0" w:lastRowFirstColumn="0" w:lastRowLastColumn="0"/>
            </w:pPr>
            <w:r w:rsidRPr="00290C44">
              <w:t>0.38</w:t>
            </w:r>
          </w:p>
        </w:tc>
        <w:tc>
          <w:tcPr>
            <w:tcW w:w="1984" w:type="dxa"/>
            <w:vAlign w:val="center"/>
          </w:tcPr>
          <w:p w:rsidR="00826D10" w:rsidRPr="00290C44" w:rsidRDefault="00826D10" w:rsidP="00826D10">
            <w:pPr>
              <w:spacing w:line="360" w:lineRule="auto"/>
              <w:contextualSpacing/>
              <w:jc w:val="both"/>
              <w:cnfStyle w:val="000000100000" w:firstRow="0" w:lastRow="0" w:firstColumn="0" w:lastColumn="0" w:oddVBand="0" w:evenVBand="0" w:oddHBand="1" w:evenHBand="0" w:firstRowFirstColumn="0" w:firstRowLastColumn="0" w:lastRowFirstColumn="0" w:lastRowLastColumn="0"/>
            </w:pPr>
            <m:oMathPara>
              <m:oMath>
                <m:r>
                  <w:rPr>
                    <w:rFonts w:ascii="Cambria Math" w:hAnsi="Cambria Math"/>
                  </w:rPr>
                  <m:t>0.92x</m:t>
                </m:r>
                <m:sSup>
                  <m:sSupPr>
                    <m:ctrlPr>
                      <w:rPr>
                        <w:rFonts w:ascii="Cambria Math" w:hAnsi="Cambria Math"/>
                        <w:i/>
                      </w:rPr>
                    </m:ctrlPr>
                  </m:sSupPr>
                  <m:e>
                    <m:r>
                      <w:rPr>
                        <w:rFonts w:ascii="Cambria Math" w:hAnsi="Cambria Math"/>
                      </w:rPr>
                      <m:t>10</m:t>
                    </m:r>
                  </m:e>
                  <m:sup>
                    <m:r>
                      <w:rPr>
                        <w:rFonts w:ascii="Cambria Math" w:hAnsi="Cambria Math"/>
                      </w:rPr>
                      <m:t>4</m:t>
                    </m:r>
                  </m:sup>
                </m:sSup>
              </m:oMath>
            </m:oMathPara>
          </w:p>
        </w:tc>
        <w:tc>
          <w:tcPr>
            <w:tcW w:w="4232" w:type="dxa"/>
            <w:vAlign w:val="center"/>
          </w:tcPr>
          <w:p w:rsidR="00826D10" w:rsidRPr="00290C44" w:rsidRDefault="00D55C7F" w:rsidP="00290C44">
            <w:pPr>
              <w:spacing w:line="360" w:lineRule="auto"/>
              <w:contextualSpacing/>
              <w:jc w:val="both"/>
              <w:cnfStyle w:val="000000100000" w:firstRow="0" w:lastRow="0" w:firstColumn="0" w:lastColumn="0" w:oddVBand="0" w:evenVBand="0" w:oddHBand="1" w:evenHBand="0" w:firstRowFirstColumn="0" w:firstRowLastColumn="0" w:lastRowFirstColumn="0" w:lastRowLastColumn="0"/>
            </w:pPr>
            <m:oMathPara>
              <m:oMath>
                <m:f>
                  <m:fPr>
                    <m:ctrlPr>
                      <w:rPr>
                        <w:rFonts w:ascii="Cambria Math" w:eastAsia="Cordia New" w:hAnsi="Cambria Math"/>
                        <w:i/>
                      </w:rPr>
                    </m:ctrlPr>
                  </m:fPr>
                  <m:num>
                    <m:r>
                      <w:rPr>
                        <w:rFonts w:ascii="Cambria Math" w:eastAsia="Cordia New" w:hAnsi="Cambria Math"/>
                      </w:rPr>
                      <m:t>0.38 x 0.25</m:t>
                    </m:r>
                  </m:num>
                  <m:den>
                    <m:r>
                      <m:rPr>
                        <m:sty m:val="p"/>
                      </m:rPr>
                      <w:rPr>
                        <w:rFonts w:ascii="Cambria Math" w:eastAsia="Cordia New" w:hAnsi="Cambria Math"/>
                        <w:lang w:val="en-MY"/>
                      </w:rPr>
                      <m:t xml:space="preserve">0.92 x </m:t>
                    </m:r>
                    <m:sSup>
                      <m:sSupPr>
                        <m:ctrlPr>
                          <w:rPr>
                            <w:rFonts w:ascii="Cambria Math" w:eastAsia="Cordia New" w:hAnsi="Cambria Math"/>
                            <w:lang w:val="en-MY"/>
                          </w:rPr>
                        </m:ctrlPr>
                      </m:sSupPr>
                      <m:e>
                        <m:r>
                          <m:rPr>
                            <m:sty m:val="p"/>
                          </m:rPr>
                          <w:rPr>
                            <w:rFonts w:ascii="Cambria Math" w:eastAsia="Cordia New" w:hAnsi="Cambria Math"/>
                            <w:lang w:val="en-MY"/>
                          </w:rPr>
                          <m:t>10</m:t>
                        </m:r>
                      </m:e>
                      <m:sup>
                        <m:r>
                          <w:rPr>
                            <w:rFonts w:ascii="Cambria Math" w:eastAsia="Cordia New" w:hAnsi="Cambria Math"/>
                            <w:lang w:val="en-MY"/>
                          </w:rPr>
                          <m:t>4</m:t>
                        </m:r>
                      </m:sup>
                    </m:sSup>
                  </m:den>
                </m:f>
                <m:r>
                  <w:rPr>
                    <w:rFonts w:ascii="Cambria Math" w:eastAsia="Cordia New" w:hAnsi="Cambria Math"/>
                  </w:rPr>
                  <m:t>=1</m:t>
                </m:r>
                <m:r>
                  <m:rPr>
                    <m:sty m:val="p"/>
                  </m:rPr>
                  <w:rPr>
                    <w:rFonts w:ascii="Cambria Math" w:eastAsia="Cordia New" w:hAnsi="Cambria Math"/>
                    <w:lang w:val="en-MY"/>
                  </w:rPr>
                  <m:t xml:space="preserve">.03 x </m:t>
                </m:r>
                <m:sSup>
                  <m:sSupPr>
                    <m:ctrlPr>
                      <w:rPr>
                        <w:rFonts w:ascii="Cambria Math" w:eastAsia="Cordia New" w:hAnsi="Cambria Math"/>
                        <w:lang w:val="en-MY"/>
                      </w:rPr>
                    </m:ctrlPr>
                  </m:sSupPr>
                  <m:e>
                    <m:r>
                      <m:rPr>
                        <m:sty m:val="p"/>
                      </m:rPr>
                      <w:rPr>
                        <w:rFonts w:ascii="Cambria Math" w:eastAsia="Cordia New" w:hAnsi="Cambria Math"/>
                        <w:lang w:val="en-MY"/>
                      </w:rPr>
                      <m:t>10</m:t>
                    </m:r>
                  </m:e>
                  <m:sup>
                    <m:r>
                      <w:rPr>
                        <w:rFonts w:ascii="Cambria Math" w:eastAsia="Cordia New" w:hAnsi="Cambria Math"/>
                        <w:lang w:val="en-MY"/>
                      </w:rPr>
                      <m:t>5</m:t>
                    </m:r>
                  </m:sup>
                </m:sSup>
              </m:oMath>
            </m:oMathPara>
          </w:p>
        </w:tc>
      </w:tr>
      <w:tr w:rsidR="00826D10" w:rsidRPr="00290C44" w:rsidTr="00FE491E">
        <w:tc>
          <w:tcPr>
            <w:cnfStyle w:val="001000000000" w:firstRow="0" w:lastRow="0" w:firstColumn="1" w:lastColumn="0" w:oddVBand="0" w:evenVBand="0" w:oddHBand="0" w:evenHBand="0" w:firstRowFirstColumn="0" w:firstRowLastColumn="0" w:lastRowFirstColumn="0" w:lastRowLastColumn="0"/>
            <w:tcW w:w="1101" w:type="dxa"/>
            <w:vAlign w:val="center"/>
          </w:tcPr>
          <w:p w:rsidR="00826D10" w:rsidRPr="00290C44" w:rsidRDefault="00826D10" w:rsidP="00C87C77">
            <w:pPr>
              <w:spacing w:line="360" w:lineRule="auto"/>
              <w:contextualSpacing/>
              <w:jc w:val="center"/>
            </w:pPr>
            <w:r w:rsidRPr="00290C44">
              <w:t>3</w:t>
            </w:r>
            <w:r w:rsidRPr="00290C44">
              <w:rPr>
                <w:vertAlign w:val="superscript"/>
              </w:rPr>
              <w:t>rd</w:t>
            </w:r>
          </w:p>
        </w:tc>
        <w:tc>
          <w:tcPr>
            <w:tcW w:w="1559" w:type="dxa"/>
            <w:vAlign w:val="center"/>
          </w:tcPr>
          <w:p w:rsidR="00826D10" w:rsidRPr="00290C44" w:rsidRDefault="00826D10" w:rsidP="00826D10">
            <w:pPr>
              <w:spacing w:line="360" w:lineRule="auto"/>
              <w:contextualSpacing/>
              <w:jc w:val="center"/>
              <w:cnfStyle w:val="000000000000" w:firstRow="0" w:lastRow="0" w:firstColumn="0" w:lastColumn="0" w:oddVBand="0" w:evenVBand="0" w:oddHBand="0" w:evenHBand="0" w:firstRowFirstColumn="0" w:firstRowLastColumn="0" w:lastRowFirstColumn="0" w:lastRowLastColumn="0"/>
            </w:pPr>
            <w:r w:rsidRPr="00290C44">
              <w:t>0.54</w:t>
            </w:r>
          </w:p>
        </w:tc>
        <w:tc>
          <w:tcPr>
            <w:tcW w:w="1984" w:type="dxa"/>
            <w:vAlign w:val="center"/>
          </w:tcPr>
          <w:p w:rsidR="00826D10" w:rsidRPr="00290C44" w:rsidRDefault="00826D10" w:rsidP="00826D10">
            <w:pPr>
              <w:spacing w:line="360" w:lineRule="auto"/>
              <w:contextualSpacing/>
              <w:jc w:val="both"/>
              <w:cnfStyle w:val="000000000000" w:firstRow="0" w:lastRow="0" w:firstColumn="0" w:lastColumn="0" w:oddVBand="0" w:evenVBand="0" w:oddHBand="0" w:evenHBand="0" w:firstRowFirstColumn="0" w:firstRowLastColumn="0" w:lastRowFirstColumn="0" w:lastRowLastColumn="0"/>
            </w:pPr>
            <m:oMathPara>
              <m:oMath>
                <m:r>
                  <w:rPr>
                    <w:rFonts w:ascii="Cambria Math" w:hAnsi="Cambria Math"/>
                  </w:rPr>
                  <m:t>0.92x</m:t>
                </m:r>
                <m:sSup>
                  <m:sSupPr>
                    <m:ctrlPr>
                      <w:rPr>
                        <w:rFonts w:ascii="Cambria Math" w:hAnsi="Cambria Math"/>
                        <w:i/>
                      </w:rPr>
                    </m:ctrlPr>
                  </m:sSupPr>
                  <m:e>
                    <m:r>
                      <w:rPr>
                        <w:rFonts w:ascii="Cambria Math" w:hAnsi="Cambria Math"/>
                      </w:rPr>
                      <m:t>10</m:t>
                    </m:r>
                  </m:e>
                  <m:sup>
                    <m:r>
                      <w:rPr>
                        <w:rFonts w:ascii="Cambria Math" w:hAnsi="Cambria Math"/>
                      </w:rPr>
                      <m:t>4</m:t>
                    </m:r>
                  </m:sup>
                </m:sSup>
              </m:oMath>
            </m:oMathPara>
          </w:p>
        </w:tc>
        <w:tc>
          <w:tcPr>
            <w:tcW w:w="4232" w:type="dxa"/>
            <w:vAlign w:val="center"/>
          </w:tcPr>
          <w:p w:rsidR="00826D10" w:rsidRPr="00290C44" w:rsidRDefault="00D55C7F" w:rsidP="00290C44">
            <w:pPr>
              <w:spacing w:line="360" w:lineRule="auto"/>
              <w:contextualSpacing/>
              <w:jc w:val="both"/>
              <w:cnfStyle w:val="000000000000" w:firstRow="0" w:lastRow="0" w:firstColumn="0" w:lastColumn="0" w:oddVBand="0" w:evenVBand="0" w:oddHBand="0" w:evenHBand="0" w:firstRowFirstColumn="0" w:firstRowLastColumn="0" w:lastRowFirstColumn="0" w:lastRowLastColumn="0"/>
            </w:pPr>
            <m:oMathPara>
              <m:oMath>
                <m:f>
                  <m:fPr>
                    <m:ctrlPr>
                      <w:rPr>
                        <w:rFonts w:ascii="Cambria Math" w:eastAsia="Cordia New" w:hAnsi="Cambria Math"/>
                        <w:i/>
                      </w:rPr>
                    </m:ctrlPr>
                  </m:fPr>
                  <m:num>
                    <m:r>
                      <w:rPr>
                        <w:rFonts w:ascii="Cambria Math" w:eastAsia="Cordia New" w:hAnsi="Cambria Math"/>
                      </w:rPr>
                      <m:t>0.54 x 0.25</m:t>
                    </m:r>
                  </m:num>
                  <m:den>
                    <m:r>
                      <m:rPr>
                        <m:sty m:val="p"/>
                      </m:rPr>
                      <w:rPr>
                        <w:rFonts w:ascii="Cambria Math" w:eastAsia="Cordia New" w:hAnsi="Cambria Math"/>
                        <w:lang w:val="en-MY"/>
                      </w:rPr>
                      <m:t xml:space="preserve">0.92 x </m:t>
                    </m:r>
                    <m:sSup>
                      <m:sSupPr>
                        <m:ctrlPr>
                          <w:rPr>
                            <w:rFonts w:ascii="Cambria Math" w:eastAsia="Cordia New" w:hAnsi="Cambria Math"/>
                            <w:lang w:val="en-MY"/>
                          </w:rPr>
                        </m:ctrlPr>
                      </m:sSupPr>
                      <m:e>
                        <m:r>
                          <m:rPr>
                            <m:sty m:val="p"/>
                          </m:rPr>
                          <w:rPr>
                            <w:rFonts w:ascii="Cambria Math" w:eastAsia="Cordia New" w:hAnsi="Cambria Math"/>
                            <w:lang w:val="en-MY"/>
                          </w:rPr>
                          <m:t>10</m:t>
                        </m:r>
                      </m:e>
                      <m:sup>
                        <m:r>
                          <w:rPr>
                            <w:rFonts w:ascii="Cambria Math" w:eastAsia="Cordia New" w:hAnsi="Cambria Math"/>
                            <w:lang w:val="en-MY"/>
                          </w:rPr>
                          <m:t>4</m:t>
                        </m:r>
                      </m:sup>
                    </m:sSup>
                  </m:den>
                </m:f>
                <m:r>
                  <w:rPr>
                    <w:rFonts w:ascii="Cambria Math" w:eastAsia="Cordia New" w:hAnsi="Cambria Math"/>
                  </w:rPr>
                  <m:t>=1</m:t>
                </m:r>
                <m:r>
                  <m:rPr>
                    <m:sty m:val="p"/>
                  </m:rPr>
                  <w:rPr>
                    <w:rFonts w:ascii="Cambria Math" w:eastAsia="Cordia New" w:hAnsi="Cambria Math"/>
                    <w:lang w:val="en-MY"/>
                  </w:rPr>
                  <m:t xml:space="preserve">.47 x </m:t>
                </m:r>
                <m:sSup>
                  <m:sSupPr>
                    <m:ctrlPr>
                      <w:rPr>
                        <w:rFonts w:ascii="Cambria Math" w:eastAsia="Cordia New" w:hAnsi="Cambria Math"/>
                        <w:lang w:val="en-MY"/>
                      </w:rPr>
                    </m:ctrlPr>
                  </m:sSupPr>
                  <m:e>
                    <m:r>
                      <m:rPr>
                        <m:sty m:val="p"/>
                      </m:rPr>
                      <w:rPr>
                        <w:rFonts w:ascii="Cambria Math" w:eastAsia="Cordia New" w:hAnsi="Cambria Math"/>
                        <w:lang w:val="en-MY"/>
                      </w:rPr>
                      <m:t>10</m:t>
                    </m:r>
                  </m:e>
                  <m:sup>
                    <m:r>
                      <w:rPr>
                        <w:rFonts w:ascii="Cambria Math" w:eastAsia="Cordia New" w:hAnsi="Cambria Math"/>
                        <w:lang w:val="en-MY"/>
                      </w:rPr>
                      <m:t>5</m:t>
                    </m:r>
                  </m:sup>
                </m:sSup>
              </m:oMath>
            </m:oMathPara>
          </w:p>
        </w:tc>
      </w:tr>
      <w:tr w:rsidR="00826D10" w:rsidRPr="00290C44" w:rsidTr="00FE49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vAlign w:val="center"/>
          </w:tcPr>
          <w:p w:rsidR="00826D10" w:rsidRPr="00290C44" w:rsidRDefault="00826D10" w:rsidP="00C87C77">
            <w:pPr>
              <w:spacing w:line="360" w:lineRule="auto"/>
              <w:contextualSpacing/>
              <w:jc w:val="center"/>
            </w:pPr>
            <w:r w:rsidRPr="00290C44">
              <w:t>4</w:t>
            </w:r>
            <w:r w:rsidRPr="00290C44">
              <w:rPr>
                <w:vertAlign w:val="superscript"/>
              </w:rPr>
              <w:t>th</w:t>
            </w:r>
          </w:p>
        </w:tc>
        <w:tc>
          <w:tcPr>
            <w:tcW w:w="1559" w:type="dxa"/>
            <w:vAlign w:val="center"/>
          </w:tcPr>
          <w:p w:rsidR="00826D10" w:rsidRPr="00290C44" w:rsidRDefault="00826D10" w:rsidP="00826D10">
            <w:pPr>
              <w:spacing w:line="360" w:lineRule="auto"/>
              <w:contextualSpacing/>
              <w:jc w:val="center"/>
              <w:cnfStyle w:val="000000100000" w:firstRow="0" w:lastRow="0" w:firstColumn="0" w:lastColumn="0" w:oddVBand="0" w:evenVBand="0" w:oddHBand="1" w:evenHBand="0" w:firstRowFirstColumn="0" w:firstRowLastColumn="0" w:lastRowFirstColumn="0" w:lastRowLastColumn="0"/>
            </w:pPr>
            <w:r w:rsidRPr="00290C44">
              <w:t>0.85</w:t>
            </w:r>
          </w:p>
        </w:tc>
        <w:tc>
          <w:tcPr>
            <w:tcW w:w="1984" w:type="dxa"/>
            <w:vAlign w:val="center"/>
          </w:tcPr>
          <w:p w:rsidR="00826D10" w:rsidRPr="00290C44" w:rsidRDefault="00826D10" w:rsidP="00826D10">
            <w:pPr>
              <w:spacing w:line="360" w:lineRule="auto"/>
              <w:contextualSpacing/>
              <w:jc w:val="both"/>
              <w:cnfStyle w:val="000000100000" w:firstRow="0" w:lastRow="0" w:firstColumn="0" w:lastColumn="0" w:oddVBand="0" w:evenVBand="0" w:oddHBand="1" w:evenHBand="0" w:firstRowFirstColumn="0" w:firstRowLastColumn="0" w:lastRowFirstColumn="0" w:lastRowLastColumn="0"/>
            </w:pPr>
            <m:oMathPara>
              <m:oMath>
                <m:r>
                  <w:rPr>
                    <w:rFonts w:ascii="Cambria Math" w:hAnsi="Cambria Math"/>
                  </w:rPr>
                  <m:t>0.92x</m:t>
                </m:r>
                <m:sSup>
                  <m:sSupPr>
                    <m:ctrlPr>
                      <w:rPr>
                        <w:rFonts w:ascii="Cambria Math" w:hAnsi="Cambria Math"/>
                        <w:i/>
                      </w:rPr>
                    </m:ctrlPr>
                  </m:sSupPr>
                  <m:e>
                    <m:r>
                      <w:rPr>
                        <w:rFonts w:ascii="Cambria Math" w:hAnsi="Cambria Math"/>
                      </w:rPr>
                      <m:t>10</m:t>
                    </m:r>
                  </m:e>
                  <m:sup>
                    <m:r>
                      <w:rPr>
                        <w:rFonts w:ascii="Cambria Math" w:hAnsi="Cambria Math"/>
                      </w:rPr>
                      <m:t>4</m:t>
                    </m:r>
                  </m:sup>
                </m:sSup>
              </m:oMath>
            </m:oMathPara>
          </w:p>
        </w:tc>
        <w:tc>
          <w:tcPr>
            <w:tcW w:w="4232" w:type="dxa"/>
            <w:vAlign w:val="center"/>
          </w:tcPr>
          <w:p w:rsidR="00826D10" w:rsidRPr="00290C44" w:rsidRDefault="00D55C7F" w:rsidP="00290C44">
            <w:pPr>
              <w:spacing w:line="360" w:lineRule="auto"/>
              <w:contextualSpacing/>
              <w:jc w:val="both"/>
              <w:cnfStyle w:val="000000100000" w:firstRow="0" w:lastRow="0" w:firstColumn="0" w:lastColumn="0" w:oddVBand="0" w:evenVBand="0" w:oddHBand="1" w:evenHBand="0" w:firstRowFirstColumn="0" w:firstRowLastColumn="0" w:lastRowFirstColumn="0" w:lastRowLastColumn="0"/>
            </w:pPr>
            <m:oMathPara>
              <m:oMath>
                <m:f>
                  <m:fPr>
                    <m:ctrlPr>
                      <w:rPr>
                        <w:rFonts w:ascii="Cambria Math" w:eastAsia="Cordia New" w:hAnsi="Cambria Math"/>
                        <w:i/>
                      </w:rPr>
                    </m:ctrlPr>
                  </m:fPr>
                  <m:num>
                    <m:r>
                      <w:rPr>
                        <w:rFonts w:ascii="Cambria Math" w:eastAsia="Cordia New" w:hAnsi="Cambria Math"/>
                      </w:rPr>
                      <m:t>0.85 x 0.25</m:t>
                    </m:r>
                  </m:num>
                  <m:den>
                    <m:r>
                      <m:rPr>
                        <m:sty m:val="p"/>
                      </m:rPr>
                      <w:rPr>
                        <w:rFonts w:ascii="Cambria Math" w:eastAsia="Cordia New" w:hAnsi="Cambria Math"/>
                        <w:lang w:val="en-MY"/>
                      </w:rPr>
                      <m:t xml:space="preserve">0.92 x </m:t>
                    </m:r>
                    <m:sSup>
                      <m:sSupPr>
                        <m:ctrlPr>
                          <w:rPr>
                            <w:rFonts w:ascii="Cambria Math" w:eastAsia="Cordia New" w:hAnsi="Cambria Math"/>
                            <w:lang w:val="en-MY"/>
                          </w:rPr>
                        </m:ctrlPr>
                      </m:sSupPr>
                      <m:e>
                        <m:r>
                          <m:rPr>
                            <m:sty m:val="p"/>
                          </m:rPr>
                          <w:rPr>
                            <w:rFonts w:ascii="Cambria Math" w:eastAsia="Cordia New" w:hAnsi="Cambria Math"/>
                            <w:lang w:val="en-MY"/>
                          </w:rPr>
                          <m:t>10</m:t>
                        </m:r>
                      </m:e>
                      <m:sup>
                        <m:r>
                          <w:rPr>
                            <w:rFonts w:ascii="Cambria Math" w:eastAsia="Cordia New" w:hAnsi="Cambria Math"/>
                            <w:lang w:val="en-MY"/>
                          </w:rPr>
                          <m:t>4</m:t>
                        </m:r>
                      </m:sup>
                    </m:sSup>
                  </m:den>
                </m:f>
                <m:r>
                  <w:rPr>
                    <w:rFonts w:ascii="Cambria Math" w:eastAsia="Cordia New" w:hAnsi="Cambria Math"/>
                  </w:rPr>
                  <m:t>=2</m:t>
                </m:r>
                <m:r>
                  <m:rPr>
                    <m:sty m:val="p"/>
                  </m:rPr>
                  <w:rPr>
                    <w:rFonts w:ascii="Cambria Math" w:eastAsia="Cordia New" w:hAnsi="Cambria Math"/>
                    <w:lang w:val="en-MY"/>
                  </w:rPr>
                  <m:t xml:space="preserve">.31 x </m:t>
                </m:r>
                <m:sSup>
                  <m:sSupPr>
                    <m:ctrlPr>
                      <w:rPr>
                        <w:rFonts w:ascii="Cambria Math" w:eastAsia="Cordia New" w:hAnsi="Cambria Math"/>
                        <w:lang w:val="en-MY"/>
                      </w:rPr>
                    </m:ctrlPr>
                  </m:sSupPr>
                  <m:e>
                    <m:r>
                      <m:rPr>
                        <m:sty m:val="p"/>
                      </m:rPr>
                      <w:rPr>
                        <w:rFonts w:ascii="Cambria Math" w:eastAsia="Cordia New" w:hAnsi="Cambria Math"/>
                        <w:lang w:val="en-MY"/>
                      </w:rPr>
                      <m:t>10</m:t>
                    </m:r>
                  </m:e>
                  <m:sup>
                    <m:r>
                      <w:rPr>
                        <w:rFonts w:ascii="Cambria Math" w:eastAsia="Cordia New" w:hAnsi="Cambria Math"/>
                        <w:lang w:val="en-MY"/>
                      </w:rPr>
                      <m:t>5</m:t>
                    </m:r>
                  </m:sup>
                </m:sSup>
              </m:oMath>
            </m:oMathPara>
          </w:p>
        </w:tc>
      </w:tr>
    </w:tbl>
    <w:p w:rsidR="00826D10" w:rsidRDefault="00826D10" w:rsidP="00826D10">
      <w:pPr>
        <w:spacing w:line="360" w:lineRule="auto"/>
        <w:contextualSpacing/>
        <w:jc w:val="both"/>
        <w:rPr>
          <w:sz w:val="24"/>
          <w:szCs w:val="24"/>
        </w:rPr>
      </w:pPr>
    </w:p>
    <w:p w:rsidR="00FE491E" w:rsidRDefault="00C87C77" w:rsidP="0079111B">
      <w:pPr>
        <w:numPr>
          <w:ilvl w:val="0"/>
          <w:numId w:val="42"/>
        </w:numPr>
        <w:spacing w:line="360" w:lineRule="auto"/>
        <w:contextualSpacing/>
        <w:jc w:val="both"/>
        <w:rPr>
          <w:sz w:val="24"/>
          <w:szCs w:val="24"/>
        </w:rPr>
      </w:pPr>
      <w:proofErr w:type="spellStart"/>
      <w:r>
        <w:rPr>
          <w:sz w:val="24"/>
          <w:szCs w:val="24"/>
        </w:rPr>
        <w:t>Analyse</w:t>
      </w:r>
      <w:proofErr w:type="spellEnd"/>
      <w:r>
        <w:rPr>
          <w:sz w:val="24"/>
          <w:szCs w:val="24"/>
        </w:rPr>
        <w:t xml:space="preserve"> </w:t>
      </w:r>
      <w:r w:rsidR="006A4582">
        <w:rPr>
          <w:sz w:val="24"/>
          <w:szCs w:val="24"/>
        </w:rPr>
        <w:t xml:space="preserve">the </w:t>
      </w:r>
      <w:r>
        <w:rPr>
          <w:sz w:val="24"/>
          <w:szCs w:val="24"/>
        </w:rPr>
        <w:t>c</w:t>
      </w:r>
      <w:r w:rsidR="00BE40B1" w:rsidRPr="00EB1832">
        <w:rPr>
          <w:sz w:val="24"/>
          <w:szCs w:val="24"/>
        </w:rPr>
        <w:t>haracteristic VIV modes.</w:t>
      </w:r>
    </w:p>
    <w:tbl>
      <w:tblPr>
        <w:tblStyle w:val="LightList-Accent6"/>
        <w:tblW w:w="0" w:type="auto"/>
        <w:tblLook w:val="04A0" w:firstRow="1" w:lastRow="0" w:firstColumn="1" w:lastColumn="0" w:noHBand="0" w:noVBand="1"/>
      </w:tblPr>
      <w:tblGrid>
        <w:gridCol w:w="817"/>
        <w:gridCol w:w="1659"/>
        <w:gridCol w:w="6400"/>
      </w:tblGrid>
      <w:tr w:rsidR="00C87C77" w:rsidRPr="00290C44" w:rsidTr="000969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vAlign w:val="center"/>
          </w:tcPr>
          <w:p w:rsidR="00C87C77" w:rsidRPr="00290C44" w:rsidRDefault="00C87C77" w:rsidP="0026006F">
            <w:pPr>
              <w:spacing w:line="360" w:lineRule="auto"/>
              <w:contextualSpacing/>
              <w:jc w:val="center"/>
            </w:pPr>
            <w:r w:rsidRPr="00290C44">
              <w:lastRenderedPageBreak/>
              <w:t>Modes</w:t>
            </w:r>
          </w:p>
        </w:tc>
        <w:tc>
          <w:tcPr>
            <w:tcW w:w="8059" w:type="dxa"/>
            <w:gridSpan w:val="2"/>
            <w:vAlign w:val="center"/>
          </w:tcPr>
          <w:p w:rsidR="00C87C77" w:rsidRPr="00C87C77" w:rsidRDefault="00C87C77" w:rsidP="00C87C77">
            <w:pPr>
              <w:spacing w:line="360" w:lineRule="auto"/>
              <w:contextualSpacing/>
              <w:jc w:val="center"/>
              <w:cnfStyle w:val="100000000000" w:firstRow="1" w:lastRow="0" w:firstColumn="0" w:lastColumn="0" w:oddVBand="0" w:evenVBand="0" w:oddHBand="0" w:evenHBand="0" w:firstRowFirstColumn="0" w:firstRowLastColumn="0" w:lastRowFirstColumn="0" w:lastRowLastColumn="0"/>
              <w:rPr>
                <w:b w:val="0"/>
                <w:bCs w:val="0"/>
              </w:rPr>
            </w:pPr>
            <m:oMath>
              <m:r>
                <m:rPr>
                  <m:sty m:val="bi"/>
                </m:rPr>
                <w:rPr>
                  <w:rFonts w:ascii="Cambria Math" w:hAnsi="Cambria Math"/>
                </w:rPr>
                <m:t>λ</m:t>
              </m:r>
            </m:oMath>
            <w:r w:rsidRPr="00290C44">
              <w:t xml:space="preserve"> (m)</w:t>
            </w:r>
          </w:p>
        </w:tc>
      </w:tr>
      <w:tr w:rsidR="00C87C77" w:rsidRPr="00290C44" w:rsidTr="000969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vAlign w:val="center"/>
          </w:tcPr>
          <w:p w:rsidR="00C87C77" w:rsidRPr="00290C44" w:rsidRDefault="00C87C77" w:rsidP="0026006F">
            <w:pPr>
              <w:spacing w:line="360" w:lineRule="auto"/>
              <w:contextualSpacing/>
              <w:jc w:val="center"/>
            </w:pPr>
            <w:r w:rsidRPr="00290C44">
              <w:t>1</w:t>
            </w:r>
            <w:r w:rsidRPr="00290C44">
              <w:rPr>
                <w:vertAlign w:val="superscript"/>
              </w:rPr>
              <w:t>st</w:t>
            </w:r>
          </w:p>
        </w:tc>
        <w:tc>
          <w:tcPr>
            <w:tcW w:w="1659" w:type="dxa"/>
            <w:vAlign w:val="center"/>
          </w:tcPr>
          <w:p w:rsidR="00C87C77" w:rsidRPr="00290C44" w:rsidRDefault="00C87C77" w:rsidP="00C87C77">
            <w:pPr>
              <w:spacing w:line="360" w:lineRule="auto"/>
              <w:contextualSpacing/>
              <w:jc w:val="center"/>
              <w:cnfStyle w:val="000000100000" w:firstRow="0" w:lastRow="0" w:firstColumn="0" w:lastColumn="0" w:oddVBand="0" w:evenVBand="0" w:oddHBand="1" w:evenHBand="0" w:firstRowFirstColumn="0" w:firstRowLastColumn="0" w:lastRowFirstColumn="0" w:lastRowLastColumn="0"/>
            </w:pPr>
            <m:oMathPara>
              <m:oMath>
                <m:r>
                  <w:rPr>
                    <w:rFonts w:ascii="Cambria Math" w:hAnsi="Cambria Math"/>
                  </w:rPr>
                  <m:t>2x120=240</m:t>
                </m:r>
              </m:oMath>
            </m:oMathPara>
          </w:p>
        </w:tc>
        <w:tc>
          <w:tcPr>
            <w:tcW w:w="6400" w:type="dxa"/>
            <w:vAlign w:val="center"/>
          </w:tcPr>
          <w:p w:rsidR="00C87C77" w:rsidRPr="00290C44" w:rsidRDefault="00C87C77" w:rsidP="0026006F">
            <w:pPr>
              <w:spacing w:line="360" w:lineRule="auto"/>
              <w:contextualSpacing/>
              <w:jc w:val="both"/>
              <w:cnfStyle w:val="000000100000" w:firstRow="0" w:lastRow="0" w:firstColumn="0" w:lastColumn="0" w:oddVBand="0" w:evenVBand="0" w:oddHBand="1" w:evenHBand="0" w:firstRowFirstColumn="0" w:firstRowLastColumn="0" w:lastRowFirstColumn="0" w:lastRowLastColumn="0"/>
            </w:pPr>
            <w:r>
              <w:rPr>
                <w:noProof/>
                <w:lang w:val="en-MY" w:eastAsia="ja-JP"/>
              </w:rPr>
              <w:drawing>
                <wp:inline distT="0" distB="0" distL="0" distR="0" wp14:anchorId="5AF6E221" wp14:editId="4C4DE00F">
                  <wp:extent cx="525323" cy="3804693"/>
                  <wp:effectExtent l="0" t="1270" r="6985"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7"/>
                          <a:srcRect b="2040"/>
                          <a:stretch/>
                        </pic:blipFill>
                        <pic:spPr bwMode="auto">
                          <a:xfrm rot="5400000">
                            <a:off x="0" y="0"/>
                            <a:ext cx="526781" cy="3815255"/>
                          </a:xfrm>
                          <a:prstGeom prst="rect">
                            <a:avLst/>
                          </a:prstGeom>
                          <a:ln>
                            <a:noFill/>
                          </a:ln>
                          <a:extLst>
                            <a:ext uri="{53640926-AAD7-44D8-BBD7-CCE9431645EC}">
                              <a14:shadowObscured xmlns:a14="http://schemas.microsoft.com/office/drawing/2010/main"/>
                            </a:ext>
                          </a:extLst>
                        </pic:spPr>
                      </pic:pic>
                    </a:graphicData>
                  </a:graphic>
                </wp:inline>
              </w:drawing>
            </w:r>
          </w:p>
        </w:tc>
      </w:tr>
      <w:tr w:rsidR="00096970" w:rsidRPr="00290C44" w:rsidTr="00096970">
        <w:tc>
          <w:tcPr>
            <w:cnfStyle w:val="001000000000" w:firstRow="0" w:lastRow="0" w:firstColumn="1" w:lastColumn="0" w:oddVBand="0" w:evenVBand="0" w:oddHBand="0" w:evenHBand="0" w:firstRowFirstColumn="0" w:firstRowLastColumn="0" w:lastRowFirstColumn="0" w:lastRowLastColumn="0"/>
            <w:tcW w:w="817" w:type="dxa"/>
            <w:vAlign w:val="center"/>
          </w:tcPr>
          <w:p w:rsidR="00096970" w:rsidRPr="00290C44" w:rsidRDefault="00096970" w:rsidP="0026006F">
            <w:pPr>
              <w:spacing w:line="360" w:lineRule="auto"/>
              <w:contextualSpacing/>
              <w:jc w:val="center"/>
            </w:pPr>
            <w:r w:rsidRPr="00290C44">
              <w:t>2</w:t>
            </w:r>
            <w:r w:rsidRPr="00290C44">
              <w:rPr>
                <w:vertAlign w:val="superscript"/>
              </w:rPr>
              <w:t>nd</w:t>
            </w:r>
          </w:p>
        </w:tc>
        <w:tc>
          <w:tcPr>
            <w:tcW w:w="1659" w:type="dxa"/>
            <w:vAlign w:val="center"/>
          </w:tcPr>
          <w:p w:rsidR="00096970" w:rsidRPr="00290C44" w:rsidRDefault="00096970" w:rsidP="00096970">
            <w:pPr>
              <w:spacing w:line="360" w:lineRule="auto"/>
              <w:contextualSpacing/>
              <w:jc w:val="center"/>
              <w:cnfStyle w:val="000000000000" w:firstRow="0" w:lastRow="0" w:firstColumn="0" w:lastColumn="0" w:oddVBand="0" w:evenVBand="0" w:oddHBand="0" w:evenHBand="0" w:firstRowFirstColumn="0" w:firstRowLastColumn="0" w:lastRowFirstColumn="0" w:lastRowLastColumn="0"/>
            </w:pPr>
            <m:oMathPara>
              <m:oMath>
                <m:r>
                  <w:rPr>
                    <w:rFonts w:ascii="Cambria Math" w:hAnsi="Cambria Math"/>
                  </w:rPr>
                  <m:t>1x120=120</m:t>
                </m:r>
              </m:oMath>
            </m:oMathPara>
          </w:p>
        </w:tc>
        <w:tc>
          <w:tcPr>
            <w:tcW w:w="6400" w:type="dxa"/>
            <w:vAlign w:val="center"/>
          </w:tcPr>
          <w:p w:rsidR="00096970" w:rsidRPr="00290C44" w:rsidRDefault="00096970" w:rsidP="0026006F">
            <w:pPr>
              <w:spacing w:line="360" w:lineRule="auto"/>
              <w:contextualSpacing/>
              <w:jc w:val="both"/>
              <w:cnfStyle w:val="000000000000" w:firstRow="0" w:lastRow="0" w:firstColumn="0" w:lastColumn="0" w:oddVBand="0" w:evenVBand="0" w:oddHBand="0" w:evenHBand="0" w:firstRowFirstColumn="0" w:firstRowLastColumn="0" w:lastRowFirstColumn="0" w:lastRowLastColumn="0"/>
            </w:pPr>
            <w:r>
              <w:rPr>
                <w:noProof/>
                <w:lang w:val="en-MY" w:eastAsia="ja-JP"/>
              </w:rPr>
              <w:drawing>
                <wp:inline distT="0" distB="0" distL="0" distR="0" wp14:anchorId="629971A5" wp14:editId="33A9AABF">
                  <wp:extent cx="551391" cy="3873610"/>
                  <wp:effectExtent l="0" t="381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8"/>
                          <a:srcRect b="3211"/>
                          <a:stretch/>
                        </pic:blipFill>
                        <pic:spPr bwMode="auto">
                          <a:xfrm rot="5400000">
                            <a:off x="0" y="0"/>
                            <a:ext cx="560936" cy="3940663"/>
                          </a:xfrm>
                          <a:prstGeom prst="rect">
                            <a:avLst/>
                          </a:prstGeom>
                          <a:ln>
                            <a:noFill/>
                          </a:ln>
                          <a:extLst>
                            <a:ext uri="{53640926-AAD7-44D8-BBD7-CCE9431645EC}">
                              <a14:shadowObscured xmlns:a14="http://schemas.microsoft.com/office/drawing/2010/main"/>
                            </a:ext>
                          </a:extLst>
                        </pic:spPr>
                      </pic:pic>
                    </a:graphicData>
                  </a:graphic>
                </wp:inline>
              </w:drawing>
            </w:r>
          </w:p>
        </w:tc>
      </w:tr>
      <w:tr w:rsidR="00096970" w:rsidRPr="00290C44" w:rsidTr="000969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vAlign w:val="center"/>
          </w:tcPr>
          <w:p w:rsidR="00096970" w:rsidRPr="00290C44" w:rsidRDefault="00096970" w:rsidP="0026006F">
            <w:pPr>
              <w:spacing w:line="360" w:lineRule="auto"/>
              <w:contextualSpacing/>
              <w:jc w:val="center"/>
            </w:pPr>
            <w:r w:rsidRPr="00290C44">
              <w:t>3</w:t>
            </w:r>
            <w:r w:rsidRPr="00290C44">
              <w:rPr>
                <w:vertAlign w:val="superscript"/>
              </w:rPr>
              <w:t>rd</w:t>
            </w:r>
          </w:p>
        </w:tc>
        <w:tc>
          <w:tcPr>
            <w:tcW w:w="1659" w:type="dxa"/>
            <w:vAlign w:val="center"/>
          </w:tcPr>
          <w:p w:rsidR="00096970" w:rsidRPr="00290C44" w:rsidRDefault="00096970" w:rsidP="00096970">
            <w:pPr>
              <w:spacing w:line="360" w:lineRule="auto"/>
              <w:contextualSpacing/>
              <w:jc w:val="center"/>
              <w:cnfStyle w:val="000000100000" w:firstRow="0" w:lastRow="0" w:firstColumn="0" w:lastColumn="0" w:oddVBand="0" w:evenVBand="0" w:oddHBand="1" w:evenHBand="0" w:firstRowFirstColumn="0" w:firstRowLastColumn="0" w:lastRowFirstColumn="0" w:lastRowLastColumn="0"/>
            </w:pPr>
            <m:oMathPara>
              <m:oMath>
                <m:r>
                  <w:rPr>
                    <w:rFonts w:ascii="Cambria Math" w:hAnsi="Cambria Math"/>
                  </w:rPr>
                  <m:t>2/3x120=80</m:t>
                </m:r>
              </m:oMath>
            </m:oMathPara>
          </w:p>
        </w:tc>
        <w:tc>
          <w:tcPr>
            <w:tcW w:w="6400" w:type="dxa"/>
            <w:vAlign w:val="center"/>
          </w:tcPr>
          <w:p w:rsidR="00096970" w:rsidRPr="00290C44" w:rsidRDefault="00096970" w:rsidP="0026006F">
            <w:pPr>
              <w:spacing w:line="360" w:lineRule="auto"/>
              <w:contextualSpacing/>
              <w:jc w:val="both"/>
              <w:cnfStyle w:val="000000100000" w:firstRow="0" w:lastRow="0" w:firstColumn="0" w:lastColumn="0" w:oddVBand="0" w:evenVBand="0" w:oddHBand="1" w:evenHBand="0" w:firstRowFirstColumn="0" w:firstRowLastColumn="0" w:lastRowFirstColumn="0" w:lastRowLastColumn="0"/>
            </w:pPr>
            <w:r>
              <w:rPr>
                <w:noProof/>
                <w:lang w:val="en-MY" w:eastAsia="ja-JP"/>
              </w:rPr>
              <w:drawing>
                <wp:inline distT="0" distB="0" distL="0" distR="0" wp14:anchorId="0F083922" wp14:editId="4984755D">
                  <wp:extent cx="603631" cy="3847490"/>
                  <wp:effectExtent l="0" t="2858" r="3493" b="3492"/>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9"/>
                          <a:srcRect t="3485" b="1937"/>
                          <a:stretch/>
                        </pic:blipFill>
                        <pic:spPr bwMode="auto">
                          <a:xfrm rot="5400000">
                            <a:off x="0" y="0"/>
                            <a:ext cx="608134" cy="3876191"/>
                          </a:xfrm>
                          <a:prstGeom prst="rect">
                            <a:avLst/>
                          </a:prstGeom>
                          <a:ln>
                            <a:noFill/>
                          </a:ln>
                          <a:extLst>
                            <a:ext uri="{53640926-AAD7-44D8-BBD7-CCE9431645EC}">
                              <a14:shadowObscured xmlns:a14="http://schemas.microsoft.com/office/drawing/2010/main"/>
                            </a:ext>
                          </a:extLst>
                        </pic:spPr>
                      </pic:pic>
                    </a:graphicData>
                  </a:graphic>
                </wp:inline>
              </w:drawing>
            </w:r>
          </w:p>
        </w:tc>
      </w:tr>
      <w:tr w:rsidR="00096970" w:rsidRPr="00290C44" w:rsidTr="0026006F">
        <w:tc>
          <w:tcPr>
            <w:cnfStyle w:val="001000000000" w:firstRow="0" w:lastRow="0" w:firstColumn="1" w:lastColumn="0" w:oddVBand="0" w:evenVBand="0" w:oddHBand="0" w:evenHBand="0" w:firstRowFirstColumn="0" w:firstRowLastColumn="0" w:lastRowFirstColumn="0" w:lastRowLastColumn="0"/>
            <w:tcW w:w="817" w:type="dxa"/>
            <w:vAlign w:val="center"/>
          </w:tcPr>
          <w:p w:rsidR="00096970" w:rsidRPr="00290C44" w:rsidRDefault="00096970" w:rsidP="0026006F">
            <w:pPr>
              <w:spacing w:line="360" w:lineRule="auto"/>
              <w:contextualSpacing/>
              <w:jc w:val="center"/>
            </w:pPr>
            <w:r w:rsidRPr="00290C44">
              <w:t>4</w:t>
            </w:r>
            <w:r w:rsidRPr="00290C44">
              <w:rPr>
                <w:vertAlign w:val="superscript"/>
              </w:rPr>
              <w:t>th</w:t>
            </w:r>
          </w:p>
        </w:tc>
        <w:tc>
          <w:tcPr>
            <w:tcW w:w="1659" w:type="dxa"/>
            <w:vAlign w:val="center"/>
          </w:tcPr>
          <w:p w:rsidR="00096970" w:rsidRPr="00290C44" w:rsidRDefault="00096970" w:rsidP="00096970">
            <w:pPr>
              <w:spacing w:line="360" w:lineRule="auto"/>
              <w:contextualSpacing/>
              <w:jc w:val="center"/>
              <w:cnfStyle w:val="000000000000" w:firstRow="0" w:lastRow="0" w:firstColumn="0" w:lastColumn="0" w:oddVBand="0" w:evenVBand="0" w:oddHBand="0" w:evenHBand="0" w:firstRowFirstColumn="0" w:firstRowLastColumn="0" w:lastRowFirstColumn="0" w:lastRowLastColumn="0"/>
            </w:pPr>
            <m:oMathPara>
              <m:oMath>
                <m:r>
                  <w:rPr>
                    <w:rFonts w:ascii="Cambria Math" w:hAnsi="Cambria Math"/>
                  </w:rPr>
                  <m:t>2/4x120=60</m:t>
                </m:r>
              </m:oMath>
            </m:oMathPara>
          </w:p>
        </w:tc>
        <w:tc>
          <w:tcPr>
            <w:tcW w:w="6400" w:type="dxa"/>
            <w:vAlign w:val="center"/>
          </w:tcPr>
          <w:p w:rsidR="00096970" w:rsidRPr="00290C44" w:rsidRDefault="00096970" w:rsidP="0026006F">
            <w:pPr>
              <w:spacing w:line="360" w:lineRule="auto"/>
              <w:contextualSpacing/>
              <w:jc w:val="both"/>
              <w:cnfStyle w:val="000000000000" w:firstRow="0" w:lastRow="0" w:firstColumn="0" w:lastColumn="0" w:oddVBand="0" w:evenVBand="0" w:oddHBand="0" w:evenHBand="0" w:firstRowFirstColumn="0" w:firstRowLastColumn="0" w:lastRowFirstColumn="0" w:lastRowLastColumn="0"/>
            </w:pPr>
            <w:r>
              <w:rPr>
                <w:noProof/>
                <w:lang w:val="en-MY" w:eastAsia="ja-JP"/>
              </w:rPr>
              <w:drawing>
                <wp:inline distT="0" distB="0" distL="0" distR="0" wp14:anchorId="79974A79" wp14:editId="3C10EE0E">
                  <wp:extent cx="569343" cy="3882245"/>
                  <wp:effectExtent l="952" t="0" r="3493" b="3492"/>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rot="5400000">
                            <a:off x="0" y="0"/>
                            <a:ext cx="576686" cy="3932316"/>
                          </a:xfrm>
                          <a:prstGeom prst="rect">
                            <a:avLst/>
                          </a:prstGeom>
                        </pic:spPr>
                      </pic:pic>
                    </a:graphicData>
                  </a:graphic>
                </wp:inline>
              </w:drawing>
            </w:r>
          </w:p>
        </w:tc>
      </w:tr>
    </w:tbl>
    <w:p w:rsidR="00BE40B1" w:rsidRPr="00EB1832" w:rsidRDefault="00BE40B1" w:rsidP="00FE491E">
      <w:pPr>
        <w:spacing w:line="360" w:lineRule="auto"/>
        <w:contextualSpacing/>
        <w:jc w:val="both"/>
        <w:rPr>
          <w:sz w:val="24"/>
          <w:szCs w:val="24"/>
        </w:rPr>
      </w:pPr>
      <w:r w:rsidRPr="00EB1832">
        <w:rPr>
          <w:sz w:val="24"/>
          <w:szCs w:val="24"/>
        </w:rPr>
        <w:tab/>
      </w:r>
      <w:r w:rsidRPr="00EB1832">
        <w:rPr>
          <w:sz w:val="24"/>
          <w:szCs w:val="24"/>
        </w:rPr>
        <w:tab/>
      </w:r>
      <w:r w:rsidRPr="00EB1832">
        <w:rPr>
          <w:sz w:val="24"/>
          <w:szCs w:val="24"/>
        </w:rPr>
        <w:tab/>
      </w:r>
      <w:r w:rsidRPr="00EB1832">
        <w:rPr>
          <w:sz w:val="24"/>
          <w:szCs w:val="24"/>
        </w:rPr>
        <w:tab/>
        <w:t xml:space="preserve">    </w:t>
      </w:r>
    </w:p>
    <w:p w:rsidR="00EB1832" w:rsidRPr="00EB1832" w:rsidRDefault="00EB1832" w:rsidP="0079111B">
      <w:pPr>
        <w:pStyle w:val="ListParagraph"/>
        <w:numPr>
          <w:ilvl w:val="0"/>
          <w:numId w:val="42"/>
        </w:numPr>
        <w:spacing w:line="360" w:lineRule="auto"/>
        <w:rPr>
          <w:sz w:val="24"/>
          <w:szCs w:val="24"/>
        </w:rPr>
      </w:pPr>
      <w:r w:rsidRPr="00EB1832">
        <w:rPr>
          <w:sz w:val="24"/>
          <w:szCs w:val="24"/>
        </w:rPr>
        <w:t xml:space="preserve">Assume </w:t>
      </w:r>
      <w:proofErr w:type="spellStart"/>
      <w:r w:rsidRPr="00EB1832">
        <w:rPr>
          <w:sz w:val="24"/>
          <w:szCs w:val="24"/>
        </w:rPr>
        <w:t>Strouhal</w:t>
      </w:r>
      <w:proofErr w:type="spellEnd"/>
      <w:r w:rsidRPr="00EB1832">
        <w:rPr>
          <w:sz w:val="24"/>
          <w:szCs w:val="24"/>
        </w:rPr>
        <w:t xml:space="preserve"> number, </w:t>
      </w:r>
      <m:oMath>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T</m:t>
            </m:r>
          </m:sub>
        </m:sSub>
        <m:r>
          <w:rPr>
            <w:rFonts w:ascii="Cambria Math" w:hAnsi="Cambria Math"/>
            <w:sz w:val="24"/>
            <w:szCs w:val="24"/>
          </w:rPr>
          <m:t>=0.20</m:t>
        </m:r>
      </m:oMath>
      <w:r w:rsidRPr="00EB1832">
        <w:rPr>
          <w:sz w:val="24"/>
          <w:szCs w:val="24"/>
        </w:rPr>
        <w:t xml:space="preserve"> for determining </w:t>
      </w:r>
      <w:r w:rsidR="00F02EA5">
        <w:rPr>
          <w:sz w:val="24"/>
          <w:szCs w:val="24"/>
        </w:rPr>
        <w:t>V</w:t>
      </w:r>
      <w:r w:rsidRPr="00EB1832">
        <w:rPr>
          <w:sz w:val="24"/>
          <w:szCs w:val="24"/>
        </w:rPr>
        <w:t>ortex-</w:t>
      </w:r>
      <w:r w:rsidR="00F02EA5">
        <w:rPr>
          <w:sz w:val="24"/>
          <w:szCs w:val="24"/>
        </w:rPr>
        <w:t>S</w:t>
      </w:r>
      <w:r w:rsidRPr="00EB1832">
        <w:rPr>
          <w:sz w:val="24"/>
          <w:szCs w:val="24"/>
        </w:rPr>
        <w:t xml:space="preserve">hedding </w:t>
      </w:r>
      <w:r w:rsidR="00F02EA5">
        <w:rPr>
          <w:sz w:val="24"/>
          <w:szCs w:val="24"/>
        </w:rPr>
        <w:t>F</w:t>
      </w:r>
      <w:r w:rsidRPr="00EB1832">
        <w:rPr>
          <w:sz w:val="24"/>
          <w:szCs w:val="24"/>
        </w:rPr>
        <w:t>requency</w:t>
      </w:r>
      <w:r w:rsidR="00F02EA5">
        <w:rPr>
          <w:sz w:val="24"/>
          <w:szCs w:val="24"/>
        </w:rPr>
        <w:t xml:space="preserve"> (</w:t>
      </w:r>
      <m:oMath>
        <m:sSub>
          <m:sSubPr>
            <m:ctrlPr>
              <w:rPr>
                <w:rFonts w:ascii="Cambria Math" w:hAnsi="Cambria Math"/>
                <w:i/>
                <w:szCs w:val="24"/>
              </w:rPr>
            </m:ctrlPr>
          </m:sSubPr>
          <m:e>
            <m:r>
              <m:rPr>
                <m:sty m:val="bi"/>
              </m:rPr>
              <w:rPr>
                <w:rFonts w:ascii="Cambria Math" w:hAnsi="Cambria Math"/>
                <w:szCs w:val="24"/>
              </w:rPr>
              <m:t>f</m:t>
            </m:r>
          </m:e>
          <m:sub>
            <m:r>
              <m:rPr>
                <m:sty m:val="bi"/>
              </m:rPr>
              <w:rPr>
                <w:rFonts w:ascii="Cambria Math" w:hAnsi="Cambria Math"/>
                <w:szCs w:val="24"/>
              </w:rPr>
              <m:t>s</m:t>
            </m:r>
          </m:sub>
        </m:sSub>
      </m:oMath>
      <w:r w:rsidR="00F02EA5">
        <w:rPr>
          <w:szCs w:val="24"/>
        </w:rPr>
        <w:t>)</w:t>
      </w:r>
      <w:r w:rsidRPr="00EB1832">
        <w:rPr>
          <w:sz w:val="24"/>
          <w:szCs w:val="24"/>
        </w:rPr>
        <w:t>.</w:t>
      </w:r>
      <w:r w:rsidRPr="00EB1832">
        <w:rPr>
          <w:sz w:val="24"/>
          <w:szCs w:val="24"/>
        </w:rPr>
        <w:tab/>
      </w:r>
      <w:r w:rsidRPr="00EB1832">
        <w:rPr>
          <w:sz w:val="24"/>
          <w:szCs w:val="24"/>
        </w:rPr>
        <w:tab/>
      </w:r>
      <w:r w:rsidRPr="00EB1832">
        <w:rPr>
          <w:sz w:val="24"/>
          <w:szCs w:val="24"/>
        </w:rPr>
        <w:tab/>
        <w:t xml:space="preserve">    </w:t>
      </w:r>
    </w:p>
    <w:tbl>
      <w:tblPr>
        <w:tblStyle w:val="LightList-Accent6"/>
        <w:tblW w:w="5000" w:type="pct"/>
        <w:tblLook w:val="04A0" w:firstRow="1" w:lastRow="0" w:firstColumn="1" w:lastColumn="0" w:noHBand="0" w:noVBand="1"/>
      </w:tblPr>
      <w:tblGrid>
        <w:gridCol w:w="1186"/>
        <w:gridCol w:w="1050"/>
        <w:gridCol w:w="1125"/>
        <w:gridCol w:w="1127"/>
        <w:gridCol w:w="1999"/>
        <w:gridCol w:w="2389"/>
      </w:tblGrid>
      <w:tr w:rsidR="000724D6" w:rsidRPr="000724D6" w:rsidTr="000724D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8" w:type="pct"/>
            <w:vAlign w:val="center"/>
          </w:tcPr>
          <w:p w:rsidR="000724D6" w:rsidRPr="000724D6" w:rsidRDefault="000724D6" w:rsidP="00903D52">
            <w:r w:rsidRPr="000724D6">
              <w:t>Current Velocity</w:t>
            </w:r>
          </w:p>
          <w:p w:rsidR="000A6E16" w:rsidRPr="000724D6" w:rsidRDefault="000724D6" w:rsidP="00903D52">
            <w:r w:rsidRPr="000724D6">
              <w:t>(</w:t>
            </w:r>
            <m:oMath>
              <m:r>
                <m:rPr>
                  <m:sty m:val="bi"/>
                </m:rPr>
                <w:rPr>
                  <w:rFonts w:ascii="Cambria Math" w:hAnsi="Cambria Math"/>
                </w:rPr>
                <m:t>U (m/s))</m:t>
              </m:r>
            </m:oMath>
          </w:p>
        </w:tc>
        <w:tc>
          <w:tcPr>
            <w:tcW w:w="591" w:type="pct"/>
            <w:vAlign w:val="center"/>
          </w:tcPr>
          <w:p w:rsidR="000A6E16" w:rsidRPr="000724D6" w:rsidRDefault="000724D6" w:rsidP="00903D52">
            <w:pPr>
              <w:cnfStyle w:val="100000000000" w:firstRow="1" w:lastRow="0" w:firstColumn="0" w:lastColumn="0" w:oddVBand="0" w:evenVBand="0" w:oddHBand="0" w:evenHBand="0" w:firstRowFirstColumn="0" w:firstRowLastColumn="0" w:lastRowFirstColumn="0" w:lastRowLastColumn="0"/>
            </w:pPr>
            <w:r w:rsidRPr="000724D6">
              <w:t>Vibration Mode</w:t>
            </w:r>
          </w:p>
        </w:tc>
        <w:tc>
          <w:tcPr>
            <w:tcW w:w="634" w:type="pct"/>
            <w:vAlign w:val="center"/>
          </w:tcPr>
          <w:p w:rsidR="000A6E16" w:rsidRPr="000724D6" w:rsidRDefault="000724D6" w:rsidP="00903D52">
            <w:pPr>
              <w:cnfStyle w:val="100000000000" w:firstRow="1" w:lastRow="0" w:firstColumn="0" w:lastColumn="0" w:oddVBand="0" w:evenVBand="0" w:oddHBand="0" w:evenHBand="0" w:firstRowFirstColumn="0" w:firstRowLastColumn="0" w:lastRowFirstColumn="0" w:lastRowLastColumn="0"/>
            </w:pPr>
            <w:r w:rsidRPr="000724D6">
              <w:t>Reduced Velocity (</w:t>
            </w:r>
            <m:oMath>
              <m:sSub>
                <m:sSubPr>
                  <m:ctrlPr>
                    <w:rPr>
                      <w:rFonts w:ascii="Cambria Math" w:hAnsi="Cambria Math"/>
                      <w:i/>
                    </w:rPr>
                  </m:ctrlPr>
                </m:sSubPr>
                <m:e>
                  <m:r>
                    <m:rPr>
                      <m:sty m:val="bi"/>
                    </m:rPr>
                    <w:rPr>
                      <w:rFonts w:ascii="Cambria Math" w:hAnsi="Cambria Math"/>
                    </w:rPr>
                    <m:t>V</m:t>
                  </m:r>
                </m:e>
                <m:sub>
                  <m:r>
                    <m:rPr>
                      <m:sty m:val="bi"/>
                    </m:rPr>
                    <w:rPr>
                      <w:rFonts w:ascii="Cambria Math" w:hAnsi="Cambria Math"/>
                    </w:rPr>
                    <m:t>r</m:t>
                  </m:r>
                </m:sub>
              </m:sSub>
            </m:oMath>
            <w:r w:rsidRPr="000724D6">
              <w:t>)</w:t>
            </w:r>
          </w:p>
        </w:tc>
        <w:tc>
          <w:tcPr>
            <w:tcW w:w="635" w:type="pct"/>
            <w:vAlign w:val="center"/>
          </w:tcPr>
          <w:p w:rsidR="000A6E16" w:rsidRPr="000724D6" w:rsidRDefault="000724D6" w:rsidP="00903D52">
            <w:pPr>
              <w:cnfStyle w:val="100000000000" w:firstRow="1" w:lastRow="0" w:firstColumn="0" w:lastColumn="0" w:oddVBand="0" w:evenVBand="0" w:oddHBand="0" w:evenHBand="0" w:firstRowFirstColumn="0" w:firstRowLastColumn="0" w:lastRowFirstColumn="0" w:lastRowLastColumn="0"/>
            </w:pPr>
            <w:r w:rsidRPr="000724D6">
              <w:t>Reduced Frequency (</w:t>
            </w:r>
            <m:oMath>
              <m:f>
                <m:fPr>
                  <m:type m:val="lin"/>
                  <m:ctrlPr>
                    <w:rPr>
                      <w:rFonts w:ascii="Cambria Math" w:hAnsi="Cambria Math"/>
                      <w:i/>
                    </w:rPr>
                  </m:ctrlPr>
                </m:fPr>
                <m:num>
                  <m:r>
                    <m:rPr>
                      <m:sty m:val="bi"/>
                    </m:rPr>
                    <w:rPr>
                      <w:rFonts w:ascii="Cambria Math" w:hAnsi="Cambria Math"/>
                    </w:rPr>
                    <m:t>1</m:t>
                  </m:r>
                </m:num>
                <m:den>
                  <m:sSub>
                    <m:sSubPr>
                      <m:ctrlPr>
                        <w:rPr>
                          <w:rFonts w:ascii="Cambria Math" w:hAnsi="Cambria Math"/>
                          <w:i/>
                        </w:rPr>
                      </m:ctrlPr>
                    </m:sSubPr>
                    <m:e>
                      <m:r>
                        <m:rPr>
                          <m:sty m:val="bi"/>
                        </m:rPr>
                        <w:rPr>
                          <w:rFonts w:ascii="Cambria Math" w:hAnsi="Cambria Math"/>
                        </w:rPr>
                        <m:t>V</m:t>
                      </m:r>
                    </m:e>
                    <m:sub>
                      <m:r>
                        <m:rPr>
                          <m:sty m:val="bi"/>
                        </m:rPr>
                        <w:rPr>
                          <w:rFonts w:ascii="Cambria Math" w:hAnsi="Cambria Math"/>
                        </w:rPr>
                        <m:t>r</m:t>
                      </m:r>
                    </m:sub>
                  </m:sSub>
                </m:den>
              </m:f>
            </m:oMath>
            <w:r w:rsidRPr="000724D6">
              <w:t>)</w:t>
            </w:r>
          </w:p>
        </w:tc>
        <w:tc>
          <w:tcPr>
            <w:tcW w:w="1126" w:type="pct"/>
            <w:vAlign w:val="center"/>
          </w:tcPr>
          <w:p w:rsidR="000A6E16" w:rsidRPr="000724D6" w:rsidRDefault="0047773C" w:rsidP="00903D52">
            <w:pPr>
              <w:cnfStyle w:val="100000000000" w:firstRow="1" w:lastRow="0" w:firstColumn="0" w:lastColumn="0" w:oddVBand="0" w:evenVBand="0" w:oddHBand="0" w:evenHBand="0" w:firstRowFirstColumn="0" w:firstRowLastColumn="0" w:lastRowFirstColumn="0" w:lastRowLastColumn="0"/>
            </w:pPr>
            <w:r w:rsidRPr="000724D6">
              <w:t xml:space="preserve"> </w:t>
            </w:r>
            <m:oMath>
              <m:sSub>
                <m:sSubPr>
                  <m:ctrlPr>
                    <w:rPr>
                      <w:rFonts w:ascii="Cambria Math" w:hAnsi="Cambria Math"/>
                      <w:i/>
                    </w:rPr>
                  </m:ctrlPr>
                </m:sSubPr>
                <m:e>
                  <m:r>
                    <m:rPr>
                      <m:sty m:val="bi"/>
                    </m:rPr>
                    <w:rPr>
                      <w:rFonts w:ascii="Cambria Math" w:hAnsi="Cambria Math"/>
                    </w:rPr>
                    <m:t>f</m:t>
                  </m:r>
                </m:e>
                <m:sub>
                  <m:r>
                    <m:rPr>
                      <m:sty m:val="bi"/>
                    </m:rPr>
                    <w:rPr>
                      <w:rFonts w:ascii="Cambria Math" w:hAnsi="Cambria Math"/>
                    </w:rPr>
                    <m:t>s</m:t>
                  </m:r>
                </m:sub>
              </m:sSub>
              <m:r>
                <m:rPr>
                  <m:sty m:val="b"/>
                </m:rPr>
                <w:rPr>
                  <w:rFonts w:ascii="Cambria Math" w:hAnsi="Cambria Math"/>
                </w:rPr>
                <m:t>=</m:t>
              </m:r>
              <m:sSub>
                <m:sSubPr>
                  <m:ctrlPr>
                    <w:rPr>
                      <w:rFonts w:ascii="Cambria Math" w:hAnsi="Cambria Math"/>
                      <w:i/>
                    </w:rPr>
                  </m:ctrlPr>
                </m:sSubPr>
                <m:e>
                  <m:r>
                    <m:rPr>
                      <m:sty m:val="bi"/>
                    </m:rPr>
                    <w:rPr>
                      <w:rFonts w:ascii="Cambria Math" w:hAnsi="Cambria Math"/>
                    </w:rPr>
                    <m:t>S</m:t>
                  </m:r>
                </m:e>
                <m:sub>
                  <m:r>
                    <m:rPr>
                      <m:sty m:val="bi"/>
                    </m:rPr>
                    <w:rPr>
                      <w:rFonts w:ascii="Cambria Math" w:hAnsi="Cambria Math"/>
                    </w:rPr>
                    <m:t>t</m:t>
                  </m:r>
                </m:sub>
              </m:sSub>
              <m:r>
                <m:rPr>
                  <m:sty m:val="bi"/>
                </m:rPr>
                <w:rPr>
                  <w:rFonts w:ascii="Cambria Math" w:hAnsi="Cambria Math"/>
                </w:rPr>
                <m:t>U/D</m:t>
              </m:r>
            </m:oMath>
          </w:p>
        </w:tc>
        <w:tc>
          <w:tcPr>
            <w:tcW w:w="1346" w:type="pct"/>
            <w:vAlign w:val="center"/>
          </w:tcPr>
          <w:p w:rsidR="000A6E16" w:rsidRPr="000724D6" w:rsidRDefault="000A6E16" w:rsidP="00903D52">
            <w:pPr>
              <w:cnfStyle w:val="100000000000" w:firstRow="1" w:lastRow="0" w:firstColumn="0" w:lastColumn="0" w:oddVBand="0" w:evenVBand="0" w:oddHBand="0" w:evenHBand="0" w:firstRowFirstColumn="0" w:firstRowLastColumn="0" w:lastRowFirstColumn="0" w:lastRowLastColumn="0"/>
            </w:pPr>
            <w:r w:rsidRPr="000724D6">
              <w:t>Analyze</w:t>
            </w:r>
          </w:p>
        </w:tc>
      </w:tr>
      <w:tr w:rsidR="000724D6" w:rsidTr="000724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8" w:type="pct"/>
          </w:tcPr>
          <w:p w:rsidR="000A6E16" w:rsidRDefault="000A6E16" w:rsidP="00903D52">
            <w:pPr>
              <w:rPr>
                <w:b w:val="0"/>
              </w:rPr>
            </w:pPr>
            <w:r>
              <w:rPr>
                <w:b w:val="0"/>
              </w:rPr>
              <w:t>0.16</w:t>
            </w:r>
          </w:p>
        </w:tc>
        <w:tc>
          <w:tcPr>
            <w:tcW w:w="591" w:type="pct"/>
          </w:tcPr>
          <w:p w:rsidR="000A6E16" w:rsidRPr="004F7361" w:rsidRDefault="000A6E16" w:rsidP="00903D52">
            <w:pPr>
              <w:cnfStyle w:val="000000100000" w:firstRow="0" w:lastRow="0" w:firstColumn="0" w:lastColumn="0" w:oddVBand="0" w:evenVBand="0" w:oddHBand="1" w:evenHBand="0" w:firstRowFirstColumn="0" w:firstRowLastColumn="0" w:lastRowFirstColumn="0" w:lastRowLastColumn="0"/>
              <w:rPr>
                <w:bCs/>
              </w:rPr>
            </w:pPr>
            <w:r w:rsidRPr="004F7361">
              <w:rPr>
                <w:bCs/>
              </w:rPr>
              <w:t>1</w:t>
            </w:r>
            <w:r w:rsidRPr="004F7361">
              <w:rPr>
                <w:bCs/>
                <w:vertAlign w:val="superscript"/>
              </w:rPr>
              <w:t>st</w:t>
            </w:r>
          </w:p>
        </w:tc>
        <w:tc>
          <w:tcPr>
            <w:tcW w:w="634" w:type="pct"/>
          </w:tcPr>
          <w:p w:rsidR="000A6E16" w:rsidRPr="004F7361" w:rsidRDefault="000A6E16" w:rsidP="00903D52">
            <w:pPr>
              <w:cnfStyle w:val="000000100000" w:firstRow="0" w:lastRow="0" w:firstColumn="0" w:lastColumn="0" w:oddVBand="0" w:evenVBand="0" w:oddHBand="1" w:evenHBand="0" w:firstRowFirstColumn="0" w:firstRowLastColumn="0" w:lastRowFirstColumn="0" w:lastRowLastColumn="0"/>
              <w:rPr>
                <w:bCs/>
              </w:rPr>
            </w:pPr>
            <w:r w:rsidRPr="004F7361">
              <w:rPr>
                <w:bCs/>
              </w:rPr>
              <w:t>4.50</w:t>
            </w:r>
          </w:p>
        </w:tc>
        <w:tc>
          <w:tcPr>
            <w:tcW w:w="635" w:type="pct"/>
          </w:tcPr>
          <w:p w:rsidR="000A6E16" w:rsidRPr="004F7361" w:rsidRDefault="000A6E16" w:rsidP="00903D52">
            <w:pPr>
              <w:cnfStyle w:val="000000100000" w:firstRow="0" w:lastRow="0" w:firstColumn="0" w:lastColumn="0" w:oddVBand="0" w:evenVBand="0" w:oddHBand="1" w:evenHBand="0" w:firstRowFirstColumn="0" w:firstRowLastColumn="0" w:lastRowFirstColumn="0" w:lastRowLastColumn="0"/>
              <w:rPr>
                <w:bCs/>
              </w:rPr>
            </w:pPr>
            <w:r w:rsidRPr="004F7361">
              <w:rPr>
                <w:bCs/>
              </w:rPr>
              <w:t>0.22</w:t>
            </w:r>
          </w:p>
        </w:tc>
        <w:tc>
          <w:tcPr>
            <w:tcW w:w="1126" w:type="pct"/>
          </w:tcPr>
          <w:p w:rsidR="000A6E16" w:rsidRPr="004F7361" w:rsidRDefault="00CF34A6" w:rsidP="00903D52">
            <w:pPr>
              <w:cnfStyle w:val="000000100000" w:firstRow="0" w:lastRow="0" w:firstColumn="0" w:lastColumn="0" w:oddVBand="0" w:evenVBand="0" w:oddHBand="1" w:evenHBand="0" w:firstRowFirstColumn="0" w:firstRowLastColumn="0" w:lastRowFirstColumn="0" w:lastRowLastColumn="0"/>
              <w:rPr>
                <w:bCs/>
              </w:rPr>
            </w:pPr>
            <w:r>
              <w:rPr>
                <w:bCs/>
              </w:rPr>
              <w:t>=0.2*</w:t>
            </w:r>
            <w:r w:rsidR="0047773C">
              <w:rPr>
                <w:bCs/>
              </w:rPr>
              <w:t>0</w:t>
            </w:r>
            <w:r>
              <w:rPr>
                <w:bCs/>
              </w:rPr>
              <w:t>.</w:t>
            </w:r>
            <w:r w:rsidR="0047773C">
              <w:rPr>
                <w:bCs/>
              </w:rPr>
              <w:t>16</w:t>
            </w:r>
            <w:r>
              <w:rPr>
                <w:bCs/>
              </w:rPr>
              <w:t>/0.</w:t>
            </w:r>
            <w:r w:rsidR="0047773C">
              <w:rPr>
                <w:bCs/>
              </w:rPr>
              <w:t>25</w:t>
            </w:r>
            <w:r>
              <w:rPr>
                <w:bCs/>
              </w:rPr>
              <w:t>=</w:t>
            </w:r>
            <w:r w:rsidR="0047773C">
              <w:rPr>
                <w:bCs/>
              </w:rPr>
              <w:t>0.128</w:t>
            </w:r>
          </w:p>
        </w:tc>
        <w:tc>
          <w:tcPr>
            <w:tcW w:w="1346" w:type="pct"/>
          </w:tcPr>
          <w:p w:rsidR="000A6E16" w:rsidRPr="004F7361" w:rsidRDefault="00D55C7F" w:rsidP="00903D52">
            <w:pPr>
              <w:cnfStyle w:val="000000100000" w:firstRow="0" w:lastRow="0" w:firstColumn="0" w:lastColumn="0" w:oddVBand="0" w:evenVBand="0" w:oddHBand="1" w:evenHBand="0" w:firstRowFirstColumn="0" w:firstRowLastColumn="0" w:lastRowFirstColumn="0" w:lastRowLastColumn="0"/>
              <w:rPr>
                <w:bCs/>
              </w:rPr>
            </w:pPr>
            <m:oMath>
              <m:sSub>
                <m:sSubPr>
                  <m:ctrlPr>
                    <w:rPr>
                      <w:rFonts w:ascii="Cambria Math" w:hAnsi="Cambria Math"/>
                      <w:i/>
                    </w:rPr>
                  </m:ctrlPr>
                </m:sSubPr>
                <m:e>
                  <m:r>
                    <w:rPr>
                      <w:rFonts w:ascii="Cambria Math" w:hAnsi="Cambria Math"/>
                    </w:rPr>
                    <m:t>f</m:t>
                  </m:r>
                </m:e>
                <m:sub>
                  <m:r>
                    <w:rPr>
                      <w:rFonts w:ascii="Cambria Math" w:hAnsi="Cambria Math"/>
                    </w:rPr>
                    <m:t>s</m:t>
                  </m:r>
                </m:sub>
              </m:sSub>
              <m:r>
                <m:rPr>
                  <m:sty m:val="p"/>
                </m:rPr>
                <w:rPr>
                  <w:rFonts w:ascii="Cambria Math" w:hAnsi="Cambria Math"/>
                </w:rPr>
                <m:t>&lt;1</m:t>
              </m:r>
              <m:r>
                <w:rPr>
                  <w:rFonts w:ascii="Cambria Math" w:hAnsi="Cambria Math"/>
                </w:rPr>
                <m:t>/</m:t>
              </m:r>
              <m:sSub>
                <m:sSubPr>
                  <m:ctrlPr>
                    <w:rPr>
                      <w:rFonts w:ascii="Cambria Math" w:hAnsi="Cambria Math"/>
                      <w:bCs/>
                      <w:i/>
                    </w:rPr>
                  </m:ctrlPr>
                </m:sSubPr>
                <m:e>
                  <m:r>
                    <w:rPr>
                      <w:rFonts w:ascii="Cambria Math" w:hAnsi="Cambria Math"/>
                    </w:rPr>
                    <m:t>V</m:t>
                  </m:r>
                </m:e>
                <m:sub>
                  <m:r>
                    <w:rPr>
                      <w:rFonts w:ascii="Cambria Math" w:hAnsi="Cambria Math"/>
                    </w:rPr>
                    <m:t>r</m:t>
                  </m:r>
                </m:sub>
              </m:sSub>
            </m:oMath>
            <w:r w:rsidR="0047773C" w:rsidRPr="0047773C">
              <w:rPr>
                <w:bCs/>
              </w:rPr>
              <w:t xml:space="preserve"> (</w:t>
            </w:r>
            <w:r w:rsidR="0047773C">
              <w:rPr>
                <w:bCs/>
              </w:rPr>
              <w:t xml:space="preserve">Non </w:t>
            </w:r>
            <w:r w:rsidR="0047773C" w:rsidRPr="0047773C">
              <w:rPr>
                <w:bCs/>
              </w:rPr>
              <w:t>VIV)</w:t>
            </w:r>
          </w:p>
        </w:tc>
      </w:tr>
      <w:tr w:rsidR="000724D6" w:rsidTr="000724D6">
        <w:tc>
          <w:tcPr>
            <w:cnfStyle w:val="001000000000" w:firstRow="0" w:lastRow="0" w:firstColumn="1" w:lastColumn="0" w:oddVBand="0" w:evenVBand="0" w:oddHBand="0" w:evenHBand="0" w:firstRowFirstColumn="0" w:firstRowLastColumn="0" w:lastRowFirstColumn="0" w:lastRowLastColumn="0"/>
            <w:tcW w:w="668" w:type="pct"/>
          </w:tcPr>
          <w:p w:rsidR="000A6E16" w:rsidRDefault="000A6E16" w:rsidP="00903D52">
            <w:pPr>
              <w:rPr>
                <w:b w:val="0"/>
              </w:rPr>
            </w:pPr>
            <w:r>
              <w:rPr>
                <w:b w:val="0"/>
              </w:rPr>
              <w:t>0.23</w:t>
            </w:r>
          </w:p>
        </w:tc>
        <w:tc>
          <w:tcPr>
            <w:tcW w:w="591" w:type="pct"/>
          </w:tcPr>
          <w:p w:rsidR="000A6E16" w:rsidRPr="004F7361" w:rsidRDefault="000A6E16" w:rsidP="00903D52">
            <w:pPr>
              <w:cnfStyle w:val="000000000000" w:firstRow="0" w:lastRow="0" w:firstColumn="0" w:lastColumn="0" w:oddVBand="0" w:evenVBand="0" w:oddHBand="0" w:evenHBand="0" w:firstRowFirstColumn="0" w:firstRowLastColumn="0" w:lastRowFirstColumn="0" w:lastRowLastColumn="0"/>
              <w:rPr>
                <w:bCs/>
              </w:rPr>
            </w:pPr>
            <w:r w:rsidRPr="004F7361">
              <w:rPr>
                <w:bCs/>
              </w:rPr>
              <w:t>1</w:t>
            </w:r>
            <w:r w:rsidRPr="004F7361">
              <w:rPr>
                <w:bCs/>
                <w:vertAlign w:val="superscript"/>
              </w:rPr>
              <w:t>st</w:t>
            </w:r>
          </w:p>
        </w:tc>
        <w:tc>
          <w:tcPr>
            <w:tcW w:w="634" w:type="pct"/>
          </w:tcPr>
          <w:p w:rsidR="000A6E16" w:rsidRPr="004F7361" w:rsidRDefault="000A6E16" w:rsidP="00903D52">
            <w:pPr>
              <w:cnfStyle w:val="000000000000" w:firstRow="0" w:lastRow="0" w:firstColumn="0" w:lastColumn="0" w:oddVBand="0" w:evenVBand="0" w:oddHBand="0" w:evenHBand="0" w:firstRowFirstColumn="0" w:firstRowLastColumn="0" w:lastRowFirstColumn="0" w:lastRowLastColumn="0"/>
              <w:rPr>
                <w:bCs/>
              </w:rPr>
            </w:pPr>
            <w:r w:rsidRPr="004F7361">
              <w:rPr>
                <w:bCs/>
              </w:rPr>
              <w:t>6.75</w:t>
            </w:r>
          </w:p>
        </w:tc>
        <w:tc>
          <w:tcPr>
            <w:tcW w:w="635" w:type="pct"/>
          </w:tcPr>
          <w:p w:rsidR="000A6E16" w:rsidRPr="004F7361" w:rsidRDefault="000A6E16" w:rsidP="00903D52">
            <w:pPr>
              <w:cnfStyle w:val="000000000000" w:firstRow="0" w:lastRow="0" w:firstColumn="0" w:lastColumn="0" w:oddVBand="0" w:evenVBand="0" w:oddHBand="0" w:evenHBand="0" w:firstRowFirstColumn="0" w:firstRowLastColumn="0" w:lastRowFirstColumn="0" w:lastRowLastColumn="0"/>
              <w:rPr>
                <w:bCs/>
              </w:rPr>
            </w:pPr>
            <w:r w:rsidRPr="004F7361">
              <w:rPr>
                <w:bCs/>
              </w:rPr>
              <w:t>0.15</w:t>
            </w:r>
          </w:p>
        </w:tc>
        <w:tc>
          <w:tcPr>
            <w:tcW w:w="1126" w:type="pct"/>
          </w:tcPr>
          <w:p w:rsidR="000A6E16" w:rsidRPr="004F7361" w:rsidRDefault="0047773C" w:rsidP="00903D52">
            <w:pPr>
              <w:cnfStyle w:val="000000000000" w:firstRow="0" w:lastRow="0" w:firstColumn="0" w:lastColumn="0" w:oddVBand="0" w:evenVBand="0" w:oddHBand="0" w:evenHBand="0" w:firstRowFirstColumn="0" w:firstRowLastColumn="0" w:lastRowFirstColumn="0" w:lastRowLastColumn="0"/>
              <w:rPr>
                <w:bCs/>
              </w:rPr>
            </w:pPr>
            <w:r>
              <w:rPr>
                <w:bCs/>
              </w:rPr>
              <w:t>=0.2*0.23/0.25=0.184</w:t>
            </w:r>
          </w:p>
        </w:tc>
        <w:tc>
          <w:tcPr>
            <w:tcW w:w="1346" w:type="pct"/>
          </w:tcPr>
          <w:p w:rsidR="000A6E16" w:rsidRPr="004F7361" w:rsidRDefault="000A6E16" w:rsidP="00903D52">
            <w:pPr>
              <w:cnfStyle w:val="000000000000" w:firstRow="0" w:lastRow="0" w:firstColumn="0" w:lastColumn="0" w:oddVBand="0" w:evenVBand="0" w:oddHBand="0" w:evenHBand="0" w:firstRowFirstColumn="0" w:firstRowLastColumn="0" w:lastRowFirstColumn="0" w:lastRowLastColumn="0"/>
              <w:rPr>
                <w:bCs/>
              </w:rPr>
            </w:pPr>
          </w:p>
        </w:tc>
      </w:tr>
      <w:tr w:rsidR="000724D6" w:rsidTr="000724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8" w:type="pct"/>
          </w:tcPr>
          <w:p w:rsidR="0047773C" w:rsidRDefault="0047773C" w:rsidP="00903D52">
            <w:pPr>
              <w:rPr>
                <w:b w:val="0"/>
              </w:rPr>
            </w:pPr>
            <w:r>
              <w:rPr>
                <w:b w:val="0"/>
              </w:rPr>
              <w:t>0.31</w:t>
            </w:r>
          </w:p>
        </w:tc>
        <w:tc>
          <w:tcPr>
            <w:tcW w:w="591" w:type="pct"/>
          </w:tcPr>
          <w:p w:rsidR="0047773C" w:rsidRPr="004F7361" w:rsidRDefault="0047773C" w:rsidP="00903D52">
            <w:pPr>
              <w:cnfStyle w:val="000000100000" w:firstRow="0" w:lastRow="0" w:firstColumn="0" w:lastColumn="0" w:oddVBand="0" w:evenVBand="0" w:oddHBand="1" w:evenHBand="0" w:firstRowFirstColumn="0" w:firstRowLastColumn="0" w:lastRowFirstColumn="0" w:lastRowLastColumn="0"/>
              <w:rPr>
                <w:bCs/>
              </w:rPr>
            </w:pPr>
            <w:r w:rsidRPr="004F7361">
              <w:rPr>
                <w:bCs/>
              </w:rPr>
              <w:t>2</w:t>
            </w:r>
            <w:r w:rsidRPr="004F7361">
              <w:rPr>
                <w:bCs/>
                <w:vertAlign w:val="superscript"/>
              </w:rPr>
              <w:t>nd</w:t>
            </w:r>
          </w:p>
        </w:tc>
        <w:tc>
          <w:tcPr>
            <w:tcW w:w="634" w:type="pct"/>
          </w:tcPr>
          <w:p w:rsidR="0047773C" w:rsidRPr="004F7361" w:rsidRDefault="0047773C" w:rsidP="00903D52">
            <w:pPr>
              <w:cnfStyle w:val="000000100000" w:firstRow="0" w:lastRow="0" w:firstColumn="0" w:lastColumn="0" w:oddVBand="0" w:evenVBand="0" w:oddHBand="1" w:evenHBand="0" w:firstRowFirstColumn="0" w:firstRowLastColumn="0" w:lastRowFirstColumn="0" w:lastRowLastColumn="0"/>
              <w:rPr>
                <w:bCs/>
              </w:rPr>
            </w:pPr>
            <w:r w:rsidRPr="004F7361">
              <w:rPr>
                <w:bCs/>
              </w:rPr>
              <w:t>4.00</w:t>
            </w:r>
          </w:p>
        </w:tc>
        <w:tc>
          <w:tcPr>
            <w:tcW w:w="635" w:type="pct"/>
          </w:tcPr>
          <w:p w:rsidR="0047773C" w:rsidRPr="004F7361" w:rsidRDefault="0047773C" w:rsidP="00903D52">
            <w:pPr>
              <w:cnfStyle w:val="000000100000" w:firstRow="0" w:lastRow="0" w:firstColumn="0" w:lastColumn="0" w:oddVBand="0" w:evenVBand="0" w:oddHBand="1" w:evenHBand="0" w:firstRowFirstColumn="0" w:firstRowLastColumn="0" w:lastRowFirstColumn="0" w:lastRowLastColumn="0"/>
              <w:rPr>
                <w:bCs/>
              </w:rPr>
            </w:pPr>
            <w:r w:rsidRPr="004F7361">
              <w:rPr>
                <w:bCs/>
              </w:rPr>
              <w:t>0.25</w:t>
            </w:r>
          </w:p>
        </w:tc>
        <w:tc>
          <w:tcPr>
            <w:tcW w:w="1126" w:type="pct"/>
          </w:tcPr>
          <w:p w:rsidR="0047773C" w:rsidRDefault="0047773C" w:rsidP="00903D52">
            <w:pPr>
              <w:cnfStyle w:val="000000100000" w:firstRow="0" w:lastRow="0" w:firstColumn="0" w:lastColumn="0" w:oddVBand="0" w:evenVBand="0" w:oddHBand="1" w:evenHBand="0" w:firstRowFirstColumn="0" w:firstRowLastColumn="0" w:lastRowFirstColumn="0" w:lastRowLastColumn="0"/>
            </w:pPr>
            <w:r w:rsidRPr="00365B84">
              <w:rPr>
                <w:bCs/>
              </w:rPr>
              <w:t>=0.2*0.</w:t>
            </w:r>
            <w:r>
              <w:rPr>
                <w:bCs/>
              </w:rPr>
              <w:t>31</w:t>
            </w:r>
            <w:r w:rsidRPr="00365B84">
              <w:rPr>
                <w:bCs/>
              </w:rPr>
              <w:t>/0.25=0.</w:t>
            </w:r>
            <w:r>
              <w:rPr>
                <w:bCs/>
              </w:rPr>
              <w:t>248</w:t>
            </w:r>
          </w:p>
        </w:tc>
        <w:tc>
          <w:tcPr>
            <w:tcW w:w="1346" w:type="pct"/>
          </w:tcPr>
          <w:p w:rsidR="0047773C" w:rsidRPr="004F7361" w:rsidRDefault="0047773C" w:rsidP="00903D52">
            <w:pPr>
              <w:cnfStyle w:val="000000100000" w:firstRow="0" w:lastRow="0" w:firstColumn="0" w:lastColumn="0" w:oddVBand="0" w:evenVBand="0" w:oddHBand="1" w:evenHBand="0" w:firstRowFirstColumn="0" w:firstRowLastColumn="0" w:lastRowFirstColumn="0" w:lastRowLastColumn="0"/>
              <w:rPr>
                <w:bCs/>
              </w:rPr>
            </w:pPr>
          </w:p>
        </w:tc>
      </w:tr>
      <w:tr w:rsidR="000724D6" w:rsidTr="000724D6">
        <w:tc>
          <w:tcPr>
            <w:cnfStyle w:val="001000000000" w:firstRow="0" w:lastRow="0" w:firstColumn="1" w:lastColumn="0" w:oddVBand="0" w:evenVBand="0" w:oddHBand="0" w:evenHBand="0" w:firstRowFirstColumn="0" w:firstRowLastColumn="0" w:lastRowFirstColumn="0" w:lastRowLastColumn="0"/>
            <w:tcW w:w="668" w:type="pct"/>
          </w:tcPr>
          <w:p w:rsidR="0047773C" w:rsidRDefault="0047773C" w:rsidP="00903D52">
            <w:pPr>
              <w:rPr>
                <w:b w:val="0"/>
              </w:rPr>
            </w:pPr>
            <w:r>
              <w:rPr>
                <w:b w:val="0"/>
              </w:rPr>
              <w:t>0.39</w:t>
            </w:r>
          </w:p>
        </w:tc>
        <w:tc>
          <w:tcPr>
            <w:tcW w:w="591" w:type="pct"/>
          </w:tcPr>
          <w:p w:rsidR="0047773C" w:rsidRPr="004F7361" w:rsidRDefault="0047773C" w:rsidP="00903D52">
            <w:pPr>
              <w:cnfStyle w:val="000000000000" w:firstRow="0" w:lastRow="0" w:firstColumn="0" w:lastColumn="0" w:oddVBand="0" w:evenVBand="0" w:oddHBand="0" w:evenHBand="0" w:firstRowFirstColumn="0" w:firstRowLastColumn="0" w:lastRowFirstColumn="0" w:lastRowLastColumn="0"/>
              <w:rPr>
                <w:bCs/>
              </w:rPr>
            </w:pPr>
            <w:r w:rsidRPr="004F7361">
              <w:rPr>
                <w:bCs/>
              </w:rPr>
              <w:t>2</w:t>
            </w:r>
            <w:r w:rsidRPr="004F7361">
              <w:rPr>
                <w:bCs/>
                <w:vertAlign w:val="superscript"/>
              </w:rPr>
              <w:t>nd</w:t>
            </w:r>
          </w:p>
        </w:tc>
        <w:tc>
          <w:tcPr>
            <w:tcW w:w="634" w:type="pct"/>
          </w:tcPr>
          <w:p w:rsidR="0047773C" w:rsidRPr="004F7361" w:rsidRDefault="0047773C" w:rsidP="00903D52">
            <w:pPr>
              <w:cnfStyle w:val="000000000000" w:firstRow="0" w:lastRow="0" w:firstColumn="0" w:lastColumn="0" w:oddVBand="0" w:evenVBand="0" w:oddHBand="0" w:evenHBand="0" w:firstRowFirstColumn="0" w:firstRowLastColumn="0" w:lastRowFirstColumn="0" w:lastRowLastColumn="0"/>
              <w:rPr>
                <w:bCs/>
              </w:rPr>
            </w:pPr>
            <w:r w:rsidRPr="004F7361">
              <w:rPr>
                <w:bCs/>
              </w:rPr>
              <w:t>5.00</w:t>
            </w:r>
          </w:p>
        </w:tc>
        <w:tc>
          <w:tcPr>
            <w:tcW w:w="635" w:type="pct"/>
          </w:tcPr>
          <w:p w:rsidR="0047773C" w:rsidRPr="004F7361" w:rsidRDefault="0047773C" w:rsidP="00903D52">
            <w:pPr>
              <w:cnfStyle w:val="000000000000" w:firstRow="0" w:lastRow="0" w:firstColumn="0" w:lastColumn="0" w:oddVBand="0" w:evenVBand="0" w:oddHBand="0" w:evenHBand="0" w:firstRowFirstColumn="0" w:firstRowLastColumn="0" w:lastRowFirstColumn="0" w:lastRowLastColumn="0"/>
              <w:rPr>
                <w:bCs/>
              </w:rPr>
            </w:pPr>
            <w:r w:rsidRPr="004F7361">
              <w:rPr>
                <w:bCs/>
              </w:rPr>
              <w:t>0.20</w:t>
            </w:r>
          </w:p>
        </w:tc>
        <w:tc>
          <w:tcPr>
            <w:tcW w:w="1126" w:type="pct"/>
          </w:tcPr>
          <w:p w:rsidR="0047773C" w:rsidRDefault="0047773C" w:rsidP="00903D52">
            <w:pPr>
              <w:cnfStyle w:val="000000000000" w:firstRow="0" w:lastRow="0" w:firstColumn="0" w:lastColumn="0" w:oddVBand="0" w:evenVBand="0" w:oddHBand="0" w:evenHBand="0" w:firstRowFirstColumn="0" w:firstRowLastColumn="0" w:lastRowFirstColumn="0" w:lastRowLastColumn="0"/>
            </w:pPr>
            <w:r w:rsidRPr="00365B84">
              <w:rPr>
                <w:bCs/>
              </w:rPr>
              <w:t>=0.2*0.</w:t>
            </w:r>
            <w:r>
              <w:rPr>
                <w:bCs/>
              </w:rPr>
              <w:t>39</w:t>
            </w:r>
            <w:r w:rsidRPr="00365B84">
              <w:rPr>
                <w:bCs/>
              </w:rPr>
              <w:t>/0.25=0.</w:t>
            </w:r>
            <w:r>
              <w:rPr>
                <w:bCs/>
              </w:rPr>
              <w:t>312</w:t>
            </w:r>
          </w:p>
        </w:tc>
        <w:tc>
          <w:tcPr>
            <w:tcW w:w="1346" w:type="pct"/>
          </w:tcPr>
          <w:p w:rsidR="0047773C" w:rsidRPr="004F7361" w:rsidRDefault="0047773C" w:rsidP="00903D52">
            <w:pPr>
              <w:cnfStyle w:val="000000000000" w:firstRow="0" w:lastRow="0" w:firstColumn="0" w:lastColumn="0" w:oddVBand="0" w:evenVBand="0" w:oddHBand="0" w:evenHBand="0" w:firstRowFirstColumn="0" w:firstRowLastColumn="0" w:lastRowFirstColumn="0" w:lastRowLastColumn="0"/>
              <w:rPr>
                <w:bCs/>
              </w:rPr>
            </w:pPr>
          </w:p>
        </w:tc>
      </w:tr>
      <w:tr w:rsidR="000724D6" w:rsidTr="000724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8" w:type="pct"/>
          </w:tcPr>
          <w:p w:rsidR="0047773C" w:rsidRDefault="0047773C" w:rsidP="00903D52">
            <w:pPr>
              <w:rPr>
                <w:b w:val="0"/>
              </w:rPr>
            </w:pPr>
            <w:r>
              <w:rPr>
                <w:b w:val="0"/>
              </w:rPr>
              <w:t>0.40</w:t>
            </w:r>
          </w:p>
        </w:tc>
        <w:tc>
          <w:tcPr>
            <w:tcW w:w="591" w:type="pct"/>
          </w:tcPr>
          <w:p w:rsidR="0047773C" w:rsidRPr="004F7361" w:rsidRDefault="0047773C" w:rsidP="00903D52">
            <w:pPr>
              <w:cnfStyle w:val="000000100000" w:firstRow="0" w:lastRow="0" w:firstColumn="0" w:lastColumn="0" w:oddVBand="0" w:evenVBand="0" w:oddHBand="1" w:evenHBand="0" w:firstRowFirstColumn="0" w:firstRowLastColumn="0" w:lastRowFirstColumn="0" w:lastRowLastColumn="0"/>
              <w:rPr>
                <w:bCs/>
              </w:rPr>
            </w:pPr>
            <w:r w:rsidRPr="004F7361">
              <w:rPr>
                <w:bCs/>
              </w:rPr>
              <w:t>2</w:t>
            </w:r>
            <w:r w:rsidRPr="004F7361">
              <w:rPr>
                <w:bCs/>
                <w:vertAlign w:val="superscript"/>
              </w:rPr>
              <w:t>nd</w:t>
            </w:r>
          </w:p>
        </w:tc>
        <w:tc>
          <w:tcPr>
            <w:tcW w:w="634" w:type="pct"/>
          </w:tcPr>
          <w:p w:rsidR="0047773C" w:rsidRPr="004F7361" w:rsidRDefault="0047773C" w:rsidP="00903D52">
            <w:pPr>
              <w:cnfStyle w:val="000000100000" w:firstRow="0" w:lastRow="0" w:firstColumn="0" w:lastColumn="0" w:oddVBand="0" w:evenVBand="0" w:oddHBand="1" w:evenHBand="0" w:firstRowFirstColumn="0" w:firstRowLastColumn="0" w:lastRowFirstColumn="0" w:lastRowLastColumn="0"/>
              <w:rPr>
                <w:bCs/>
              </w:rPr>
            </w:pPr>
            <w:r w:rsidRPr="004F7361">
              <w:rPr>
                <w:bCs/>
              </w:rPr>
              <w:t>5.15</w:t>
            </w:r>
          </w:p>
        </w:tc>
        <w:tc>
          <w:tcPr>
            <w:tcW w:w="635" w:type="pct"/>
          </w:tcPr>
          <w:p w:rsidR="0047773C" w:rsidRPr="004F7361" w:rsidRDefault="0047773C" w:rsidP="00903D52">
            <w:pPr>
              <w:cnfStyle w:val="000000100000" w:firstRow="0" w:lastRow="0" w:firstColumn="0" w:lastColumn="0" w:oddVBand="0" w:evenVBand="0" w:oddHBand="1" w:evenHBand="0" w:firstRowFirstColumn="0" w:firstRowLastColumn="0" w:lastRowFirstColumn="0" w:lastRowLastColumn="0"/>
              <w:rPr>
                <w:bCs/>
              </w:rPr>
            </w:pPr>
            <w:r w:rsidRPr="004F7361">
              <w:rPr>
                <w:bCs/>
              </w:rPr>
              <w:t>0.20</w:t>
            </w:r>
          </w:p>
        </w:tc>
        <w:tc>
          <w:tcPr>
            <w:tcW w:w="1126" w:type="pct"/>
          </w:tcPr>
          <w:p w:rsidR="0047773C" w:rsidRDefault="0047773C" w:rsidP="00903D52">
            <w:pPr>
              <w:cnfStyle w:val="000000100000" w:firstRow="0" w:lastRow="0" w:firstColumn="0" w:lastColumn="0" w:oddVBand="0" w:evenVBand="0" w:oddHBand="1" w:evenHBand="0" w:firstRowFirstColumn="0" w:firstRowLastColumn="0" w:lastRowFirstColumn="0" w:lastRowLastColumn="0"/>
            </w:pPr>
            <w:r w:rsidRPr="00365B84">
              <w:rPr>
                <w:bCs/>
              </w:rPr>
              <w:t>=0.2*0.</w:t>
            </w:r>
            <w:r>
              <w:rPr>
                <w:bCs/>
              </w:rPr>
              <w:t>40</w:t>
            </w:r>
            <w:r w:rsidRPr="00365B84">
              <w:rPr>
                <w:bCs/>
              </w:rPr>
              <w:t>/0.25=0.</w:t>
            </w:r>
            <w:r>
              <w:rPr>
                <w:bCs/>
              </w:rPr>
              <w:t>320</w:t>
            </w:r>
          </w:p>
        </w:tc>
        <w:tc>
          <w:tcPr>
            <w:tcW w:w="1346" w:type="pct"/>
          </w:tcPr>
          <w:p w:rsidR="0047773C" w:rsidRPr="0047773C" w:rsidRDefault="00D55C7F" w:rsidP="00903D52">
            <w:pPr>
              <w:cnfStyle w:val="000000100000" w:firstRow="0" w:lastRow="0" w:firstColumn="0" w:lastColumn="0" w:oddVBand="0" w:evenVBand="0" w:oddHBand="1" w:evenHBand="0" w:firstRowFirstColumn="0" w:firstRowLastColumn="0" w:lastRowFirstColumn="0" w:lastRowLastColumn="0"/>
              <w:rPr>
                <w:bCs/>
              </w:rPr>
            </w:pPr>
            <m:oMath>
              <m:sSub>
                <m:sSubPr>
                  <m:ctrlPr>
                    <w:rPr>
                      <w:rFonts w:ascii="Cambria Math" w:hAnsi="Cambria Math"/>
                      <w:i/>
                    </w:rPr>
                  </m:ctrlPr>
                </m:sSubPr>
                <m:e>
                  <m:r>
                    <w:rPr>
                      <w:rFonts w:ascii="Cambria Math" w:hAnsi="Cambria Math"/>
                    </w:rPr>
                    <m:t>f</m:t>
                  </m:r>
                </m:e>
                <m:sub>
                  <m:r>
                    <w:rPr>
                      <w:rFonts w:ascii="Cambria Math" w:hAnsi="Cambria Math"/>
                    </w:rPr>
                    <m:t>s</m:t>
                  </m:r>
                </m:sub>
              </m:sSub>
              <m:r>
                <m:rPr>
                  <m:sty m:val="p"/>
                </m:rPr>
                <w:rPr>
                  <w:rFonts w:ascii="Cambria Math" w:hAnsi="Cambria Math"/>
                </w:rPr>
                <m:t>&gt;1</m:t>
              </m:r>
              <m:r>
                <w:rPr>
                  <w:rFonts w:ascii="Cambria Math" w:hAnsi="Cambria Math"/>
                </w:rPr>
                <m:t>/</m:t>
              </m:r>
              <m:sSub>
                <m:sSubPr>
                  <m:ctrlPr>
                    <w:rPr>
                      <w:rFonts w:ascii="Cambria Math" w:hAnsi="Cambria Math"/>
                      <w:bCs/>
                      <w:i/>
                    </w:rPr>
                  </m:ctrlPr>
                </m:sSubPr>
                <m:e>
                  <m:r>
                    <w:rPr>
                      <w:rFonts w:ascii="Cambria Math" w:hAnsi="Cambria Math"/>
                    </w:rPr>
                    <m:t>V</m:t>
                  </m:r>
                </m:e>
                <m:sub>
                  <m:r>
                    <w:rPr>
                      <w:rFonts w:ascii="Cambria Math" w:hAnsi="Cambria Math"/>
                    </w:rPr>
                    <m:t>r</m:t>
                  </m:r>
                </m:sub>
              </m:sSub>
            </m:oMath>
            <w:r w:rsidR="0047773C" w:rsidRPr="0047773C">
              <w:rPr>
                <w:bCs/>
              </w:rPr>
              <w:t xml:space="preserve"> (VIV)</w:t>
            </w:r>
          </w:p>
        </w:tc>
      </w:tr>
      <w:tr w:rsidR="000724D6" w:rsidTr="000724D6">
        <w:tc>
          <w:tcPr>
            <w:cnfStyle w:val="001000000000" w:firstRow="0" w:lastRow="0" w:firstColumn="1" w:lastColumn="0" w:oddVBand="0" w:evenVBand="0" w:oddHBand="0" w:evenHBand="0" w:firstRowFirstColumn="0" w:firstRowLastColumn="0" w:lastRowFirstColumn="0" w:lastRowLastColumn="0"/>
            <w:tcW w:w="668" w:type="pct"/>
          </w:tcPr>
          <w:p w:rsidR="0047773C" w:rsidRDefault="0047773C" w:rsidP="00903D52">
            <w:pPr>
              <w:rPr>
                <w:b w:val="0"/>
              </w:rPr>
            </w:pPr>
            <w:r>
              <w:rPr>
                <w:b w:val="0"/>
              </w:rPr>
              <w:t>0.47</w:t>
            </w:r>
          </w:p>
        </w:tc>
        <w:tc>
          <w:tcPr>
            <w:tcW w:w="591" w:type="pct"/>
          </w:tcPr>
          <w:p w:rsidR="0047773C" w:rsidRPr="004F7361" w:rsidRDefault="0047773C" w:rsidP="00903D52">
            <w:pPr>
              <w:cnfStyle w:val="000000000000" w:firstRow="0" w:lastRow="0" w:firstColumn="0" w:lastColumn="0" w:oddVBand="0" w:evenVBand="0" w:oddHBand="0" w:evenHBand="0" w:firstRowFirstColumn="0" w:firstRowLastColumn="0" w:lastRowFirstColumn="0" w:lastRowLastColumn="0"/>
              <w:rPr>
                <w:bCs/>
              </w:rPr>
            </w:pPr>
            <w:r w:rsidRPr="004F7361">
              <w:rPr>
                <w:bCs/>
              </w:rPr>
              <w:t>2</w:t>
            </w:r>
            <w:r w:rsidRPr="004F7361">
              <w:rPr>
                <w:bCs/>
                <w:vertAlign w:val="superscript"/>
              </w:rPr>
              <w:t>nd</w:t>
            </w:r>
          </w:p>
        </w:tc>
        <w:tc>
          <w:tcPr>
            <w:tcW w:w="634" w:type="pct"/>
          </w:tcPr>
          <w:p w:rsidR="0047773C" w:rsidRPr="004F7361" w:rsidRDefault="0047773C" w:rsidP="00903D52">
            <w:pPr>
              <w:cnfStyle w:val="000000000000" w:firstRow="0" w:lastRow="0" w:firstColumn="0" w:lastColumn="0" w:oddVBand="0" w:evenVBand="0" w:oddHBand="0" w:evenHBand="0" w:firstRowFirstColumn="0" w:firstRowLastColumn="0" w:lastRowFirstColumn="0" w:lastRowLastColumn="0"/>
              <w:rPr>
                <w:bCs/>
              </w:rPr>
            </w:pPr>
            <w:r w:rsidRPr="004F7361">
              <w:rPr>
                <w:bCs/>
              </w:rPr>
              <w:t>6.00</w:t>
            </w:r>
          </w:p>
        </w:tc>
        <w:tc>
          <w:tcPr>
            <w:tcW w:w="635" w:type="pct"/>
          </w:tcPr>
          <w:p w:rsidR="0047773C" w:rsidRPr="004F7361" w:rsidRDefault="0047773C" w:rsidP="00903D52">
            <w:pPr>
              <w:cnfStyle w:val="000000000000" w:firstRow="0" w:lastRow="0" w:firstColumn="0" w:lastColumn="0" w:oddVBand="0" w:evenVBand="0" w:oddHBand="0" w:evenHBand="0" w:firstRowFirstColumn="0" w:firstRowLastColumn="0" w:lastRowFirstColumn="0" w:lastRowLastColumn="0"/>
              <w:rPr>
                <w:bCs/>
              </w:rPr>
            </w:pPr>
            <w:r w:rsidRPr="004F7361">
              <w:rPr>
                <w:bCs/>
              </w:rPr>
              <w:t>0.17</w:t>
            </w:r>
          </w:p>
        </w:tc>
        <w:tc>
          <w:tcPr>
            <w:tcW w:w="1126" w:type="pct"/>
          </w:tcPr>
          <w:p w:rsidR="0047773C" w:rsidRDefault="0047773C" w:rsidP="00903D52">
            <w:pPr>
              <w:cnfStyle w:val="000000000000" w:firstRow="0" w:lastRow="0" w:firstColumn="0" w:lastColumn="0" w:oddVBand="0" w:evenVBand="0" w:oddHBand="0" w:evenHBand="0" w:firstRowFirstColumn="0" w:firstRowLastColumn="0" w:lastRowFirstColumn="0" w:lastRowLastColumn="0"/>
            </w:pPr>
          </w:p>
        </w:tc>
        <w:tc>
          <w:tcPr>
            <w:tcW w:w="1346" w:type="pct"/>
          </w:tcPr>
          <w:p w:rsidR="0047773C" w:rsidRPr="004F7361" w:rsidRDefault="0047773C" w:rsidP="00903D52">
            <w:pPr>
              <w:cnfStyle w:val="000000000000" w:firstRow="0" w:lastRow="0" w:firstColumn="0" w:lastColumn="0" w:oddVBand="0" w:evenVBand="0" w:oddHBand="0" w:evenHBand="0" w:firstRowFirstColumn="0" w:firstRowLastColumn="0" w:lastRowFirstColumn="0" w:lastRowLastColumn="0"/>
              <w:rPr>
                <w:bCs/>
              </w:rPr>
            </w:pPr>
          </w:p>
        </w:tc>
      </w:tr>
      <w:tr w:rsidR="000724D6" w:rsidTr="000724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8" w:type="pct"/>
          </w:tcPr>
          <w:p w:rsidR="0047773C" w:rsidRDefault="0047773C" w:rsidP="00903D52">
            <w:pPr>
              <w:rPr>
                <w:b w:val="0"/>
              </w:rPr>
            </w:pPr>
            <w:r>
              <w:rPr>
                <w:b w:val="0"/>
              </w:rPr>
              <w:t>0.54</w:t>
            </w:r>
          </w:p>
        </w:tc>
        <w:tc>
          <w:tcPr>
            <w:tcW w:w="591" w:type="pct"/>
          </w:tcPr>
          <w:p w:rsidR="0047773C" w:rsidRPr="004F7361" w:rsidRDefault="0047773C" w:rsidP="00903D52">
            <w:pPr>
              <w:cnfStyle w:val="000000100000" w:firstRow="0" w:lastRow="0" w:firstColumn="0" w:lastColumn="0" w:oddVBand="0" w:evenVBand="0" w:oddHBand="1" w:evenHBand="0" w:firstRowFirstColumn="0" w:firstRowLastColumn="0" w:lastRowFirstColumn="0" w:lastRowLastColumn="0"/>
              <w:rPr>
                <w:bCs/>
              </w:rPr>
            </w:pPr>
            <w:r w:rsidRPr="004F7361">
              <w:rPr>
                <w:bCs/>
              </w:rPr>
              <w:t>3</w:t>
            </w:r>
            <w:r w:rsidRPr="004F7361">
              <w:rPr>
                <w:bCs/>
                <w:vertAlign w:val="superscript"/>
              </w:rPr>
              <w:t>rd</w:t>
            </w:r>
          </w:p>
        </w:tc>
        <w:tc>
          <w:tcPr>
            <w:tcW w:w="634" w:type="pct"/>
          </w:tcPr>
          <w:p w:rsidR="0047773C" w:rsidRPr="004F7361" w:rsidRDefault="0047773C" w:rsidP="00903D52">
            <w:pPr>
              <w:cnfStyle w:val="000000100000" w:firstRow="0" w:lastRow="0" w:firstColumn="0" w:lastColumn="0" w:oddVBand="0" w:evenVBand="0" w:oddHBand="1" w:evenHBand="0" w:firstRowFirstColumn="0" w:firstRowLastColumn="0" w:lastRowFirstColumn="0" w:lastRowLastColumn="0"/>
              <w:rPr>
                <w:bCs/>
              </w:rPr>
            </w:pPr>
            <w:r w:rsidRPr="004F7361">
              <w:rPr>
                <w:bCs/>
              </w:rPr>
              <w:t>4.00</w:t>
            </w:r>
          </w:p>
        </w:tc>
        <w:tc>
          <w:tcPr>
            <w:tcW w:w="635" w:type="pct"/>
          </w:tcPr>
          <w:p w:rsidR="0047773C" w:rsidRPr="004F7361" w:rsidRDefault="0047773C" w:rsidP="00903D52">
            <w:pPr>
              <w:cnfStyle w:val="000000100000" w:firstRow="0" w:lastRow="0" w:firstColumn="0" w:lastColumn="0" w:oddVBand="0" w:evenVBand="0" w:oddHBand="1" w:evenHBand="0" w:firstRowFirstColumn="0" w:firstRowLastColumn="0" w:lastRowFirstColumn="0" w:lastRowLastColumn="0"/>
              <w:rPr>
                <w:bCs/>
              </w:rPr>
            </w:pPr>
            <w:r w:rsidRPr="004F7361">
              <w:rPr>
                <w:bCs/>
              </w:rPr>
              <w:t>0.25</w:t>
            </w:r>
          </w:p>
        </w:tc>
        <w:tc>
          <w:tcPr>
            <w:tcW w:w="1126" w:type="pct"/>
          </w:tcPr>
          <w:p w:rsidR="0047773C" w:rsidRDefault="0047773C" w:rsidP="00903D52">
            <w:pPr>
              <w:cnfStyle w:val="000000100000" w:firstRow="0" w:lastRow="0" w:firstColumn="0" w:lastColumn="0" w:oddVBand="0" w:evenVBand="0" w:oddHBand="1" w:evenHBand="0" w:firstRowFirstColumn="0" w:firstRowLastColumn="0" w:lastRowFirstColumn="0" w:lastRowLastColumn="0"/>
            </w:pPr>
          </w:p>
        </w:tc>
        <w:tc>
          <w:tcPr>
            <w:tcW w:w="1346" w:type="pct"/>
          </w:tcPr>
          <w:p w:rsidR="0047773C" w:rsidRPr="004F7361" w:rsidRDefault="0047773C" w:rsidP="00903D52">
            <w:pPr>
              <w:cnfStyle w:val="000000100000" w:firstRow="0" w:lastRow="0" w:firstColumn="0" w:lastColumn="0" w:oddVBand="0" w:evenVBand="0" w:oddHBand="1" w:evenHBand="0" w:firstRowFirstColumn="0" w:firstRowLastColumn="0" w:lastRowFirstColumn="0" w:lastRowLastColumn="0"/>
              <w:rPr>
                <w:bCs/>
              </w:rPr>
            </w:pPr>
          </w:p>
        </w:tc>
      </w:tr>
      <w:tr w:rsidR="000724D6" w:rsidTr="000724D6">
        <w:tc>
          <w:tcPr>
            <w:cnfStyle w:val="001000000000" w:firstRow="0" w:lastRow="0" w:firstColumn="1" w:lastColumn="0" w:oddVBand="0" w:evenVBand="0" w:oddHBand="0" w:evenHBand="0" w:firstRowFirstColumn="0" w:firstRowLastColumn="0" w:lastRowFirstColumn="0" w:lastRowLastColumn="0"/>
            <w:tcW w:w="668" w:type="pct"/>
          </w:tcPr>
          <w:p w:rsidR="0047773C" w:rsidRDefault="0047773C" w:rsidP="00903D52">
            <w:pPr>
              <w:rPr>
                <w:b w:val="0"/>
              </w:rPr>
            </w:pPr>
            <w:r>
              <w:rPr>
                <w:b w:val="0"/>
              </w:rPr>
              <w:t>0.62</w:t>
            </w:r>
          </w:p>
        </w:tc>
        <w:tc>
          <w:tcPr>
            <w:tcW w:w="591" w:type="pct"/>
          </w:tcPr>
          <w:p w:rsidR="0047773C" w:rsidRPr="004F7361" w:rsidRDefault="0047773C" w:rsidP="00903D52">
            <w:pPr>
              <w:cnfStyle w:val="000000000000" w:firstRow="0" w:lastRow="0" w:firstColumn="0" w:lastColumn="0" w:oddVBand="0" w:evenVBand="0" w:oddHBand="0" w:evenHBand="0" w:firstRowFirstColumn="0" w:firstRowLastColumn="0" w:lastRowFirstColumn="0" w:lastRowLastColumn="0"/>
              <w:rPr>
                <w:bCs/>
              </w:rPr>
            </w:pPr>
            <w:r w:rsidRPr="004F7361">
              <w:rPr>
                <w:bCs/>
              </w:rPr>
              <w:t>3</w:t>
            </w:r>
            <w:r w:rsidRPr="004F7361">
              <w:rPr>
                <w:bCs/>
                <w:vertAlign w:val="superscript"/>
              </w:rPr>
              <w:t>rd</w:t>
            </w:r>
          </w:p>
        </w:tc>
        <w:tc>
          <w:tcPr>
            <w:tcW w:w="634" w:type="pct"/>
          </w:tcPr>
          <w:p w:rsidR="0047773C" w:rsidRPr="004F7361" w:rsidRDefault="0047773C" w:rsidP="00903D52">
            <w:pPr>
              <w:cnfStyle w:val="000000000000" w:firstRow="0" w:lastRow="0" w:firstColumn="0" w:lastColumn="0" w:oddVBand="0" w:evenVBand="0" w:oddHBand="0" w:evenHBand="0" w:firstRowFirstColumn="0" w:firstRowLastColumn="0" w:lastRowFirstColumn="0" w:lastRowLastColumn="0"/>
              <w:rPr>
                <w:bCs/>
              </w:rPr>
            </w:pPr>
            <w:r w:rsidRPr="004F7361">
              <w:rPr>
                <w:bCs/>
              </w:rPr>
              <w:t>4.60</w:t>
            </w:r>
          </w:p>
        </w:tc>
        <w:tc>
          <w:tcPr>
            <w:tcW w:w="635" w:type="pct"/>
          </w:tcPr>
          <w:p w:rsidR="0047773C" w:rsidRPr="004F7361" w:rsidRDefault="0047773C" w:rsidP="00903D52">
            <w:pPr>
              <w:cnfStyle w:val="000000000000" w:firstRow="0" w:lastRow="0" w:firstColumn="0" w:lastColumn="0" w:oddVBand="0" w:evenVBand="0" w:oddHBand="0" w:evenHBand="0" w:firstRowFirstColumn="0" w:firstRowLastColumn="0" w:lastRowFirstColumn="0" w:lastRowLastColumn="0"/>
              <w:rPr>
                <w:bCs/>
              </w:rPr>
            </w:pPr>
            <w:r w:rsidRPr="004F7361">
              <w:rPr>
                <w:bCs/>
              </w:rPr>
              <w:t>0.22</w:t>
            </w:r>
          </w:p>
        </w:tc>
        <w:tc>
          <w:tcPr>
            <w:tcW w:w="1126" w:type="pct"/>
          </w:tcPr>
          <w:p w:rsidR="0047773C" w:rsidRDefault="0047773C" w:rsidP="00903D52">
            <w:pPr>
              <w:cnfStyle w:val="000000000000" w:firstRow="0" w:lastRow="0" w:firstColumn="0" w:lastColumn="0" w:oddVBand="0" w:evenVBand="0" w:oddHBand="0" w:evenHBand="0" w:firstRowFirstColumn="0" w:firstRowLastColumn="0" w:lastRowFirstColumn="0" w:lastRowLastColumn="0"/>
            </w:pPr>
          </w:p>
        </w:tc>
        <w:tc>
          <w:tcPr>
            <w:tcW w:w="1346" w:type="pct"/>
          </w:tcPr>
          <w:p w:rsidR="0047773C" w:rsidRPr="004F7361" w:rsidRDefault="0047773C" w:rsidP="00903D52">
            <w:pPr>
              <w:cnfStyle w:val="000000000000" w:firstRow="0" w:lastRow="0" w:firstColumn="0" w:lastColumn="0" w:oddVBand="0" w:evenVBand="0" w:oddHBand="0" w:evenHBand="0" w:firstRowFirstColumn="0" w:firstRowLastColumn="0" w:lastRowFirstColumn="0" w:lastRowLastColumn="0"/>
              <w:rPr>
                <w:bCs/>
              </w:rPr>
            </w:pPr>
          </w:p>
        </w:tc>
      </w:tr>
      <w:tr w:rsidR="000724D6" w:rsidTr="000724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8" w:type="pct"/>
          </w:tcPr>
          <w:p w:rsidR="0047773C" w:rsidRDefault="0047773C" w:rsidP="00903D52">
            <w:pPr>
              <w:rPr>
                <w:b w:val="0"/>
              </w:rPr>
            </w:pPr>
            <w:r>
              <w:rPr>
                <w:b w:val="0"/>
              </w:rPr>
              <w:t>0.70</w:t>
            </w:r>
          </w:p>
        </w:tc>
        <w:tc>
          <w:tcPr>
            <w:tcW w:w="591" w:type="pct"/>
          </w:tcPr>
          <w:p w:rsidR="0047773C" w:rsidRPr="004F7361" w:rsidRDefault="0047773C" w:rsidP="00903D52">
            <w:pPr>
              <w:cnfStyle w:val="000000100000" w:firstRow="0" w:lastRow="0" w:firstColumn="0" w:lastColumn="0" w:oddVBand="0" w:evenVBand="0" w:oddHBand="1" w:evenHBand="0" w:firstRowFirstColumn="0" w:firstRowLastColumn="0" w:lastRowFirstColumn="0" w:lastRowLastColumn="0"/>
              <w:rPr>
                <w:bCs/>
              </w:rPr>
            </w:pPr>
            <w:r w:rsidRPr="004F7361">
              <w:rPr>
                <w:bCs/>
              </w:rPr>
              <w:t>3</w:t>
            </w:r>
            <w:r w:rsidRPr="004F7361">
              <w:rPr>
                <w:bCs/>
                <w:vertAlign w:val="superscript"/>
              </w:rPr>
              <w:t>rd</w:t>
            </w:r>
          </w:p>
        </w:tc>
        <w:tc>
          <w:tcPr>
            <w:tcW w:w="634" w:type="pct"/>
          </w:tcPr>
          <w:p w:rsidR="0047773C" w:rsidRPr="004F7361" w:rsidRDefault="0047773C" w:rsidP="00903D52">
            <w:pPr>
              <w:cnfStyle w:val="000000100000" w:firstRow="0" w:lastRow="0" w:firstColumn="0" w:lastColumn="0" w:oddVBand="0" w:evenVBand="0" w:oddHBand="1" w:evenHBand="0" w:firstRowFirstColumn="0" w:firstRowLastColumn="0" w:lastRowFirstColumn="0" w:lastRowLastColumn="0"/>
              <w:rPr>
                <w:bCs/>
              </w:rPr>
            </w:pPr>
            <w:r w:rsidRPr="004F7361">
              <w:rPr>
                <w:bCs/>
              </w:rPr>
              <w:t>5.15</w:t>
            </w:r>
          </w:p>
        </w:tc>
        <w:tc>
          <w:tcPr>
            <w:tcW w:w="635" w:type="pct"/>
          </w:tcPr>
          <w:p w:rsidR="0047773C" w:rsidRPr="004F7361" w:rsidRDefault="0047773C" w:rsidP="00903D52">
            <w:pPr>
              <w:cnfStyle w:val="000000100000" w:firstRow="0" w:lastRow="0" w:firstColumn="0" w:lastColumn="0" w:oddVBand="0" w:evenVBand="0" w:oddHBand="1" w:evenHBand="0" w:firstRowFirstColumn="0" w:firstRowLastColumn="0" w:lastRowFirstColumn="0" w:lastRowLastColumn="0"/>
              <w:rPr>
                <w:bCs/>
              </w:rPr>
            </w:pPr>
            <w:r w:rsidRPr="004F7361">
              <w:rPr>
                <w:bCs/>
              </w:rPr>
              <w:t>0.19</w:t>
            </w:r>
          </w:p>
        </w:tc>
        <w:tc>
          <w:tcPr>
            <w:tcW w:w="1126" w:type="pct"/>
          </w:tcPr>
          <w:p w:rsidR="0047773C" w:rsidRDefault="0047773C" w:rsidP="00903D52">
            <w:pPr>
              <w:cnfStyle w:val="000000100000" w:firstRow="0" w:lastRow="0" w:firstColumn="0" w:lastColumn="0" w:oddVBand="0" w:evenVBand="0" w:oddHBand="1" w:evenHBand="0" w:firstRowFirstColumn="0" w:firstRowLastColumn="0" w:lastRowFirstColumn="0" w:lastRowLastColumn="0"/>
            </w:pPr>
          </w:p>
        </w:tc>
        <w:tc>
          <w:tcPr>
            <w:tcW w:w="1346" w:type="pct"/>
          </w:tcPr>
          <w:p w:rsidR="0047773C" w:rsidRPr="004F7361" w:rsidRDefault="0047773C" w:rsidP="00903D52">
            <w:pPr>
              <w:cnfStyle w:val="000000100000" w:firstRow="0" w:lastRow="0" w:firstColumn="0" w:lastColumn="0" w:oddVBand="0" w:evenVBand="0" w:oddHBand="1" w:evenHBand="0" w:firstRowFirstColumn="0" w:firstRowLastColumn="0" w:lastRowFirstColumn="0" w:lastRowLastColumn="0"/>
              <w:rPr>
                <w:bCs/>
              </w:rPr>
            </w:pPr>
          </w:p>
        </w:tc>
      </w:tr>
      <w:tr w:rsidR="000724D6" w:rsidTr="000724D6">
        <w:tc>
          <w:tcPr>
            <w:cnfStyle w:val="001000000000" w:firstRow="0" w:lastRow="0" w:firstColumn="1" w:lastColumn="0" w:oddVBand="0" w:evenVBand="0" w:oddHBand="0" w:evenHBand="0" w:firstRowFirstColumn="0" w:firstRowLastColumn="0" w:lastRowFirstColumn="0" w:lastRowLastColumn="0"/>
            <w:tcW w:w="668" w:type="pct"/>
          </w:tcPr>
          <w:p w:rsidR="0047773C" w:rsidRDefault="0047773C" w:rsidP="00903D52">
            <w:pPr>
              <w:rPr>
                <w:b w:val="0"/>
              </w:rPr>
            </w:pPr>
            <w:r>
              <w:rPr>
                <w:b w:val="0"/>
              </w:rPr>
              <w:t>0.78</w:t>
            </w:r>
          </w:p>
        </w:tc>
        <w:tc>
          <w:tcPr>
            <w:tcW w:w="591" w:type="pct"/>
          </w:tcPr>
          <w:p w:rsidR="0047773C" w:rsidRPr="004F7361" w:rsidRDefault="0047773C" w:rsidP="00903D52">
            <w:pPr>
              <w:cnfStyle w:val="000000000000" w:firstRow="0" w:lastRow="0" w:firstColumn="0" w:lastColumn="0" w:oddVBand="0" w:evenVBand="0" w:oddHBand="0" w:evenHBand="0" w:firstRowFirstColumn="0" w:firstRowLastColumn="0" w:lastRowFirstColumn="0" w:lastRowLastColumn="0"/>
              <w:rPr>
                <w:bCs/>
              </w:rPr>
            </w:pPr>
            <w:r w:rsidRPr="004F7361">
              <w:rPr>
                <w:bCs/>
              </w:rPr>
              <w:t>3</w:t>
            </w:r>
            <w:r w:rsidRPr="004F7361">
              <w:rPr>
                <w:bCs/>
                <w:vertAlign w:val="superscript"/>
              </w:rPr>
              <w:t>rd</w:t>
            </w:r>
          </w:p>
        </w:tc>
        <w:tc>
          <w:tcPr>
            <w:tcW w:w="634" w:type="pct"/>
          </w:tcPr>
          <w:p w:rsidR="0047773C" w:rsidRPr="004F7361" w:rsidRDefault="0047773C" w:rsidP="00903D52">
            <w:pPr>
              <w:cnfStyle w:val="000000000000" w:firstRow="0" w:lastRow="0" w:firstColumn="0" w:lastColumn="0" w:oddVBand="0" w:evenVBand="0" w:oddHBand="0" w:evenHBand="0" w:firstRowFirstColumn="0" w:firstRowLastColumn="0" w:lastRowFirstColumn="0" w:lastRowLastColumn="0"/>
              <w:rPr>
                <w:bCs/>
              </w:rPr>
            </w:pPr>
            <w:r w:rsidRPr="004F7361">
              <w:rPr>
                <w:bCs/>
              </w:rPr>
              <w:t>5.70</w:t>
            </w:r>
          </w:p>
        </w:tc>
        <w:tc>
          <w:tcPr>
            <w:tcW w:w="635" w:type="pct"/>
          </w:tcPr>
          <w:p w:rsidR="0047773C" w:rsidRPr="004F7361" w:rsidRDefault="0047773C" w:rsidP="00903D52">
            <w:pPr>
              <w:cnfStyle w:val="000000000000" w:firstRow="0" w:lastRow="0" w:firstColumn="0" w:lastColumn="0" w:oddVBand="0" w:evenVBand="0" w:oddHBand="0" w:evenHBand="0" w:firstRowFirstColumn="0" w:firstRowLastColumn="0" w:lastRowFirstColumn="0" w:lastRowLastColumn="0"/>
              <w:rPr>
                <w:bCs/>
              </w:rPr>
            </w:pPr>
            <w:r w:rsidRPr="004F7361">
              <w:rPr>
                <w:bCs/>
              </w:rPr>
              <w:t>0.19</w:t>
            </w:r>
          </w:p>
        </w:tc>
        <w:tc>
          <w:tcPr>
            <w:tcW w:w="1126" w:type="pct"/>
          </w:tcPr>
          <w:p w:rsidR="0047773C" w:rsidRDefault="0047773C" w:rsidP="00903D52">
            <w:pPr>
              <w:cnfStyle w:val="000000000000" w:firstRow="0" w:lastRow="0" w:firstColumn="0" w:lastColumn="0" w:oddVBand="0" w:evenVBand="0" w:oddHBand="0" w:evenHBand="0" w:firstRowFirstColumn="0" w:firstRowLastColumn="0" w:lastRowFirstColumn="0" w:lastRowLastColumn="0"/>
            </w:pPr>
          </w:p>
        </w:tc>
        <w:tc>
          <w:tcPr>
            <w:tcW w:w="1346" w:type="pct"/>
          </w:tcPr>
          <w:p w:rsidR="0047773C" w:rsidRPr="004F7361" w:rsidRDefault="0047773C" w:rsidP="00903D52">
            <w:pPr>
              <w:cnfStyle w:val="000000000000" w:firstRow="0" w:lastRow="0" w:firstColumn="0" w:lastColumn="0" w:oddVBand="0" w:evenVBand="0" w:oddHBand="0" w:evenHBand="0" w:firstRowFirstColumn="0" w:firstRowLastColumn="0" w:lastRowFirstColumn="0" w:lastRowLastColumn="0"/>
              <w:rPr>
                <w:bCs/>
              </w:rPr>
            </w:pPr>
          </w:p>
        </w:tc>
      </w:tr>
      <w:tr w:rsidR="000724D6" w:rsidTr="000724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8" w:type="pct"/>
          </w:tcPr>
          <w:p w:rsidR="0047773C" w:rsidRDefault="0047773C" w:rsidP="00903D52">
            <w:pPr>
              <w:rPr>
                <w:b w:val="0"/>
              </w:rPr>
            </w:pPr>
            <w:r>
              <w:rPr>
                <w:b w:val="0"/>
              </w:rPr>
              <w:t>0.86</w:t>
            </w:r>
          </w:p>
        </w:tc>
        <w:tc>
          <w:tcPr>
            <w:tcW w:w="591" w:type="pct"/>
          </w:tcPr>
          <w:p w:rsidR="0047773C" w:rsidRPr="004F7361" w:rsidRDefault="0047773C" w:rsidP="00903D52">
            <w:pPr>
              <w:cnfStyle w:val="000000100000" w:firstRow="0" w:lastRow="0" w:firstColumn="0" w:lastColumn="0" w:oddVBand="0" w:evenVBand="0" w:oddHBand="1" w:evenHBand="0" w:firstRowFirstColumn="0" w:firstRowLastColumn="0" w:lastRowFirstColumn="0" w:lastRowLastColumn="0"/>
              <w:rPr>
                <w:bCs/>
              </w:rPr>
            </w:pPr>
            <w:r w:rsidRPr="004F7361">
              <w:rPr>
                <w:bCs/>
              </w:rPr>
              <w:t>4</w:t>
            </w:r>
            <w:r w:rsidRPr="004F7361">
              <w:rPr>
                <w:bCs/>
                <w:vertAlign w:val="superscript"/>
              </w:rPr>
              <w:t>th</w:t>
            </w:r>
          </w:p>
        </w:tc>
        <w:tc>
          <w:tcPr>
            <w:tcW w:w="634" w:type="pct"/>
          </w:tcPr>
          <w:p w:rsidR="0047773C" w:rsidRPr="004F7361" w:rsidRDefault="0047773C" w:rsidP="00903D52">
            <w:pPr>
              <w:cnfStyle w:val="000000100000" w:firstRow="0" w:lastRow="0" w:firstColumn="0" w:lastColumn="0" w:oddVBand="0" w:evenVBand="0" w:oddHBand="1" w:evenHBand="0" w:firstRowFirstColumn="0" w:firstRowLastColumn="0" w:lastRowFirstColumn="0" w:lastRowLastColumn="0"/>
              <w:rPr>
                <w:bCs/>
              </w:rPr>
            </w:pPr>
            <w:r w:rsidRPr="004F7361">
              <w:rPr>
                <w:bCs/>
              </w:rPr>
              <w:t>4.05</w:t>
            </w:r>
          </w:p>
        </w:tc>
        <w:tc>
          <w:tcPr>
            <w:tcW w:w="635" w:type="pct"/>
          </w:tcPr>
          <w:p w:rsidR="0047773C" w:rsidRPr="004F7361" w:rsidRDefault="0047773C" w:rsidP="00903D52">
            <w:pPr>
              <w:cnfStyle w:val="000000100000" w:firstRow="0" w:lastRow="0" w:firstColumn="0" w:lastColumn="0" w:oddVBand="0" w:evenVBand="0" w:oddHBand="1" w:evenHBand="0" w:firstRowFirstColumn="0" w:firstRowLastColumn="0" w:lastRowFirstColumn="0" w:lastRowLastColumn="0"/>
              <w:rPr>
                <w:bCs/>
              </w:rPr>
            </w:pPr>
            <w:r w:rsidRPr="004F7361">
              <w:rPr>
                <w:bCs/>
              </w:rPr>
              <w:t>0.25</w:t>
            </w:r>
          </w:p>
        </w:tc>
        <w:tc>
          <w:tcPr>
            <w:tcW w:w="1126" w:type="pct"/>
          </w:tcPr>
          <w:p w:rsidR="0047773C" w:rsidRDefault="0047773C" w:rsidP="00903D52">
            <w:pPr>
              <w:cnfStyle w:val="000000100000" w:firstRow="0" w:lastRow="0" w:firstColumn="0" w:lastColumn="0" w:oddVBand="0" w:evenVBand="0" w:oddHBand="1" w:evenHBand="0" w:firstRowFirstColumn="0" w:firstRowLastColumn="0" w:lastRowFirstColumn="0" w:lastRowLastColumn="0"/>
            </w:pPr>
          </w:p>
        </w:tc>
        <w:tc>
          <w:tcPr>
            <w:tcW w:w="1346" w:type="pct"/>
          </w:tcPr>
          <w:p w:rsidR="0047773C" w:rsidRPr="004F7361" w:rsidRDefault="0047773C" w:rsidP="00903D52">
            <w:pPr>
              <w:cnfStyle w:val="000000100000" w:firstRow="0" w:lastRow="0" w:firstColumn="0" w:lastColumn="0" w:oddVBand="0" w:evenVBand="0" w:oddHBand="1" w:evenHBand="0" w:firstRowFirstColumn="0" w:firstRowLastColumn="0" w:lastRowFirstColumn="0" w:lastRowLastColumn="0"/>
              <w:rPr>
                <w:bCs/>
              </w:rPr>
            </w:pPr>
          </w:p>
        </w:tc>
      </w:tr>
      <w:tr w:rsidR="000724D6" w:rsidTr="000724D6">
        <w:tc>
          <w:tcPr>
            <w:cnfStyle w:val="001000000000" w:firstRow="0" w:lastRow="0" w:firstColumn="1" w:lastColumn="0" w:oddVBand="0" w:evenVBand="0" w:oddHBand="0" w:evenHBand="0" w:firstRowFirstColumn="0" w:firstRowLastColumn="0" w:lastRowFirstColumn="0" w:lastRowLastColumn="0"/>
            <w:tcW w:w="668" w:type="pct"/>
          </w:tcPr>
          <w:p w:rsidR="0047773C" w:rsidRDefault="0047773C" w:rsidP="00903D52">
            <w:pPr>
              <w:rPr>
                <w:b w:val="0"/>
              </w:rPr>
            </w:pPr>
            <w:r>
              <w:rPr>
                <w:b w:val="0"/>
              </w:rPr>
              <w:t>0.93</w:t>
            </w:r>
          </w:p>
        </w:tc>
        <w:tc>
          <w:tcPr>
            <w:tcW w:w="591" w:type="pct"/>
          </w:tcPr>
          <w:p w:rsidR="0047773C" w:rsidRPr="004F7361" w:rsidRDefault="0047773C" w:rsidP="00903D52">
            <w:pPr>
              <w:cnfStyle w:val="000000000000" w:firstRow="0" w:lastRow="0" w:firstColumn="0" w:lastColumn="0" w:oddVBand="0" w:evenVBand="0" w:oddHBand="0" w:evenHBand="0" w:firstRowFirstColumn="0" w:firstRowLastColumn="0" w:lastRowFirstColumn="0" w:lastRowLastColumn="0"/>
              <w:rPr>
                <w:bCs/>
              </w:rPr>
            </w:pPr>
            <w:r w:rsidRPr="004F7361">
              <w:rPr>
                <w:bCs/>
              </w:rPr>
              <w:t>4</w:t>
            </w:r>
            <w:r w:rsidRPr="004F7361">
              <w:rPr>
                <w:bCs/>
                <w:vertAlign w:val="superscript"/>
              </w:rPr>
              <w:t>th</w:t>
            </w:r>
          </w:p>
        </w:tc>
        <w:tc>
          <w:tcPr>
            <w:tcW w:w="634" w:type="pct"/>
          </w:tcPr>
          <w:p w:rsidR="0047773C" w:rsidRPr="004F7361" w:rsidRDefault="0047773C" w:rsidP="00903D52">
            <w:pPr>
              <w:cnfStyle w:val="000000000000" w:firstRow="0" w:lastRow="0" w:firstColumn="0" w:lastColumn="0" w:oddVBand="0" w:evenVBand="0" w:oddHBand="0" w:evenHBand="0" w:firstRowFirstColumn="0" w:firstRowLastColumn="0" w:lastRowFirstColumn="0" w:lastRowLastColumn="0"/>
              <w:rPr>
                <w:bCs/>
              </w:rPr>
            </w:pPr>
            <w:r w:rsidRPr="004F7361">
              <w:rPr>
                <w:bCs/>
              </w:rPr>
              <w:t>4.40</w:t>
            </w:r>
          </w:p>
        </w:tc>
        <w:tc>
          <w:tcPr>
            <w:tcW w:w="635" w:type="pct"/>
          </w:tcPr>
          <w:p w:rsidR="0047773C" w:rsidRPr="004F7361" w:rsidRDefault="0047773C" w:rsidP="00903D52">
            <w:pPr>
              <w:cnfStyle w:val="000000000000" w:firstRow="0" w:lastRow="0" w:firstColumn="0" w:lastColumn="0" w:oddVBand="0" w:evenVBand="0" w:oddHBand="0" w:evenHBand="0" w:firstRowFirstColumn="0" w:firstRowLastColumn="0" w:lastRowFirstColumn="0" w:lastRowLastColumn="0"/>
              <w:rPr>
                <w:bCs/>
              </w:rPr>
            </w:pPr>
            <w:r w:rsidRPr="004F7361">
              <w:rPr>
                <w:bCs/>
              </w:rPr>
              <w:t>0.23</w:t>
            </w:r>
          </w:p>
        </w:tc>
        <w:tc>
          <w:tcPr>
            <w:tcW w:w="1126" w:type="pct"/>
          </w:tcPr>
          <w:p w:rsidR="0047773C" w:rsidRDefault="0047773C" w:rsidP="00903D52">
            <w:pPr>
              <w:cnfStyle w:val="000000000000" w:firstRow="0" w:lastRow="0" w:firstColumn="0" w:lastColumn="0" w:oddVBand="0" w:evenVBand="0" w:oddHBand="0" w:evenHBand="0" w:firstRowFirstColumn="0" w:firstRowLastColumn="0" w:lastRowFirstColumn="0" w:lastRowLastColumn="0"/>
            </w:pPr>
          </w:p>
        </w:tc>
        <w:tc>
          <w:tcPr>
            <w:tcW w:w="1346" w:type="pct"/>
          </w:tcPr>
          <w:p w:rsidR="0047773C" w:rsidRPr="004F7361" w:rsidRDefault="0047773C" w:rsidP="00903D52">
            <w:pPr>
              <w:cnfStyle w:val="000000000000" w:firstRow="0" w:lastRow="0" w:firstColumn="0" w:lastColumn="0" w:oddVBand="0" w:evenVBand="0" w:oddHBand="0" w:evenHBand="0" w:firstRowFirstColumn="0" w:firstRowLastColumn="0" w:lastRowFirstColumn="0" w:lastRowLastColumn="0"/>
              <w:rPr>
                <w:bCs/>
              </w:rPr>
            </w:pPr>
          </w:p>
        </w:tc>
      </w:tr>
    </w:tbl>
    <w:p w:rsidR="000A6E16" w:rsidRPr="00087665" w:rsidRDefault="000A6E16" w:rsidP="0056104C"/>
    <w:p w:rsidR="00EB1832" w:rsidRPr="00087665" w:rsidRDefault="00EB1832" w:rsidP="00EB1832">
      <w:pPr>
        <w:jc w:val="center"/>
        <w:rPr>
          <w:szCs w:val="24"/>
        </w:rPr>
      </w:pPr>
    </w:p>
    <w:p w:rsidR="00075B5F" w:rsidRPr="00F46E66" w:rsidRDefault="00075B5F" w:rsidP="00075B5F">
      <w:pPr>
        <w:rPr>
          <w:rFonts w:eastAsia="Cordia New"/>
          <w:b/>
          <w:sz w:val="24"/>
          <w:szCs w:val="24"/>
          <w:lang w:val="en-MY"/>
        </w:rPr>
      </w:pPr>
      <w:r w:rsidRPr="00F46E66">
        <w:rPr>
          <w:rFonts w:eastAsia="Cordia New"/>
          <w:b/>
          <w:sz w:val="24"/>
          <w:szCs w:val="24"/>
          <w:lang w:val="en-MY"/>
        </w:rPr>
        <w:t>E</w:t>
      </w:r>
      <w:r>
        <w:rPr>
          <w:rFonts w:eastAsia="Cordia New"/>
          <w:b/>
          <w:sz w:val="24"/>
          <w:szCs w:val="24"/>
          <w:lang w:val="en-MY"/>
        </w:rPr>
        <w:t>xercise.1</w:t>
      </w:r>
    </w:p>
    <w:p w:rsidR="00075B5F" w:rsidRDefault="00075B5F" w:rsidP="00075B5F">
      <w:pPr>
        <w:jc w:val="center"/>
        <w:rPr>
          <w:rFonts w:eastAsia="Cordia New"/>
          <w:sz w:val="24"/>
          <w:szCs w:val="24"/>
          <w:lang w:val="en-MY"/>
        </w:rPr>
      </w:pPr>
      <w:r>
        <w:rPr>
          <w:rFonts w:eastAsia="Cordia New"/>
          <w:sz w:val="24"/>
          <w:szCs w:val="24"/>
          <w:lang w:val="en-MY"/>
        </w:rPr>
        <w:t>Table.</w:t>
      </w:r>
      <w:r w:rsidR="005D43B2">
        <w:rPr>
          <w:rFonts w:eastAsia="Cordia New"/>
          <w:sz w:val="24"/>
          <w:szCs w:val="24"/>
          <w:lang w:val="en-MY"/>
        </w:rPr>
        <w:t>2</w:t>
      </w:r>
      <w:r>
        <w:rPr>
          <w:rFonts w:eastAsia="Cordia New"/>
          <w:sz w:val="24"/>
          <w:szCs w:val="24"/>
          <w:lang w:val="en-MY"/>
        </w:rPr>
        <w:t xml:space="preserve"> Riser dimension and environmental conditions of riser</w:t>
      </w:r>
    </w:p>
    <w:tbl>
      <w:tblPr>
        <w:tblStyle w:val="LightList-Accent6"/>
        <w:tblW w:w="0" w:type="auto"/>
        <w:tblLook w:val="04A0" w:firstRow="1" w:lastRow="0" w:firstColumn="1" w:lastColumn="0" w:noHBand="0" w:noVBand="1"/>
      </w:tblPr>
      <w:tblGrid>
        <w:gridCol w:w="4786"/>
        <w:gridCol w:w="2268"/>
        <w:gridCol w:w="1822"/>
      </w:tblGrid>
      <w:tr w:rsidR="00075B5F" w:rsidTr="00FB0D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6" w:type="dxa"/>
          </w:tcPr>
          <w:p w:rsidR="00075B5F" w:rsidRDefault="00075B5F" w:rsidP="00903D52">
            <w:pPr>
              <w:rPr>
                <w:rFonts w:eastAsia="Cordia New"/>
                <w:lang w:val="en-MY"/>
              </w:rPr>
            </w:pPr>
            <w:r>
              <w:rPr>
                <w:rFonts w:eastAsia="Cordia New"/>
                <w:lang w:val="en-MY"/>
              </w:rPr>
              <w:t>Description</w:t>
            </w:r>
          </w:p>
        </w:tc>
        <w:tc>
          <w:tcPr>
            <w:tcW w:w="2268" w:type="dxa"/>
          </w:tcPr>
          <w:p w:rsidR="00075B5F" w:rsidRDefault="00075B5F" w:rsidP="00903D52">
            <w:pPr>
              <w:cnfStyle w:val="100000000000" w:firstRow="1" w:lastRow="0" w:firstColumn="0" w:lastColumn="0" w:oddVBand="0" w:evenVBand="0" w:oddHBand="0" w:evenHBand="0" w:firstRowFirstColumn="0" w:firstRowLastColumn="0" w:lastRowFirstColumn="0" w:lastRowLastColumn="0"/>
              <w:rPr>
                <w:rFonts w:eastAsia="Cordia New"/>
                <w:lang w:val="en-MY"/>
              </w:rPr>
            </w:pPr>
            <w:r>
              <w:rPr>
                <w:rFonts w:eastAsia="Cordia New"/>
                <w:lang w:val="en-MY"/>
              </w:rPr>
              <w:t>Values</w:t>
            </w:r>
          </w:p>
        </w:tc>
        <w:tc>
          <w:tcPr>
            <w:tcW w:w="1822" w:type="dxa"/>
          </w:tcPr>
          <w:p w:rsidR="00075B5F" w:rsidRDefault="00075B5F" w:rsidP="00903D52">
            <w:pPr>
              <w:cnfStyle w:val="100000000000" w:firstRow="1" w:lastRow="0" w:firstColumn="0" w:lastColumn="0" w:oddVBand="0" w:evenVBand="0" w:oddHBand="0" w:evenHBand="0" w:firstRowFirstColumn="0" w:firstRowLastColumn="0" w:lastRowFirstColumn="0" w:lastRowLastColumn="0"/>
              <w:rPr>
                <w:rFonts w:eastAsia="Cordia New"/>
                <w:lang w:val="en-MY"/>
              </w:rPr>
            </w:pPr>
            <w:r>
              <w:rPr>
                <w:rFonts w:eastAsia="Cordia New"/>
                <w:lang w:val="en-MY"/>
              </w:rPr>
              <w:t>Unit</w:t>
            </w:r>
          </w:p>
        </w:tc>
      </w:tr>
      <w:tr w:rsidR="00075B5F" w:rsidTr="00FB0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6" w:type="dxa"/>
          </w:tcPr>
          <w:p w:rsidR="00075B5F" w:rsidRPr="003E3923" w:rsidRDefault="00075B5F" w:rsidP="00903D52">
            <w:pPr>
              <w:rPr>
                <w:rFonts w:eastAsia="Cordia New"/>
                <w:b w:val="0"/>
                <w:lang w:val="en-MY"/>
              </w:rPr>
            </w:pPr>
            <w:r w:rsidRPr="003E3923">
              <w:rPr>
                <w:rFonts w:eastAsia="Cordia New"/>
                <w:b w:val="0"/>
                <w:lang w:val="en-MY"/>
              </w:rPr>
              <w:t>Water depth (</w:t>
            </w:r>
            <m:oMath>
              <m:r>
                <m:rPr>
                  <m:sty m:val="bi"/>
                </m:rPr>
                <w:rPr>
                  <w:rFonts w:ascii="Cambria Math" w:eastAsia="Cordia New" w:hAnsi="Cambria Math"/>
                  <w:lang w:val="en-MY"/>
                </w:rPr>
                <m:t>h</m:t>
              </m:r>
            </m:oMath>
            <w:r w:rsidRPr="003E3923">
              <w:rPr>
                <w:rFonts w:eastAsia="Cordia New"/>
                <w:b w:val="0"/>
                <w:lang w:val="en-MY"/>
              </w:rPr>
              <w:t>)</w:t>
            </w:r>
          </w:p>
        </w:tc>
        <w:tc>
          <w:tcPr>
            <w:tcW w:w="2268" w:type="dxa"/>
          </w:tcPr>
          <w:p w:rsidR="00075B5F" w:rsidRDefault="00075B5F" w:rsidP="00903D52">
            <w:pPr>
              <w:cnfStyle w:val="000000100000" w:firstRow="0" w:lastRow="0" w:firstColumn="0" w:lastColumn="0" w:oddVBand="0" w:evenVBand="0" w:oddHBand="1" w:evenHBand="0" w:firstRowFirstColumn="0" w:firstRowLastColumn="0" w:lastRowFirstColumn="0" w:lastRowLastColumn="0"/>
              <w:rPr>
                <w:rFonts w:eastAsia="Cordia New"/>
                <w:lang w:val="en-MY"/>
              </w:rPr>
            </w:pPr>
            <w:r>
              <w:rPr>
                <w:rFonts w:eastAsia="Cordia New"/>
                <w:lang w:val="en-MY"/>
              </w:rPr>
              <w:t>450</w:t>
            </w:r>
          </w:p>
        </w:tc>
        <w:tc>
          <w:tcPr>
            <w:tcW w:w="1822" w:type="dxa"/>
          </w:tcPr>
          <w:p w:rsidR="00075B5F" w:rsidRDefault="00075B5F" w:rsidP="00903D52">
            <w:pPr>
              <w:cnfStyle w:val="000000100000" w:firstRow="0" w:lastRow="0" w:firstColumn="0" w:lastColumn="0" w:oddVBand="0" w:evenVBand="0" w:oddHBand="1" w:evenHBand="0" w:firstRowFirstColumn="0" w:firstRowLastColumn="0" w:lastRowFirstColumn="0" w:lastRowLastColumn="0"/>
              <w:rPr>
                <w:rFonts w:eastAsia="Cordia New"/>
                <w:lang w:val="en-MY"/>
              </w:rPr>
            </w:pPr>
            <m:oMathPara>
              <m:oMath>
                <m:r>
                  <w:rPr>
                    <w:rFonts w:ascii="Cambria Math" w:eastAsia="Cordia New" w:hAnsi="Cambria Math"/>
                    <w:lang w:val="en-MY"/>
                  </w:rPr>
                  <m:t>m</m:t>
                </m:r>
              </m:oMath>
            </m:oMathPara>
          </w:p>
        </w:tc>
      </w:tr>
      <w:tr w:rsidR="00075B5F" w:rsidTr="00FB0D08">
        <w:tc>
          <w:tcPr>
            <w:cnfStyle w:val="001000000000" w:firstRow="0" w:lastRow="0" w:firstColumn="1" w:lastColumn="0" w:oddVBand="0" w:evenVBand="0" w:oddHBand="0" w:evenHBand="0" w:firstRowFirstColumn="0" w:firstRowLastColumn="0" w:lastRowFirstColumn="0" w:lastRowLastColumn="0"/>
            <w:tcW w:w="4786" w:type="dxa"/>
          </w:tcPr>
          <w:p w:rsidR="00075B5F" w:rsidRPr="003E3923" w:rsidRDefault="00075B5F" w:rsidP="00903D52">
            <w:pPr>
              <w:rPr>
                <w:rFonts w:eastAsia="Cordia New"/>
                <w:b w:val="0"/>
                <w:lang w:val="en-MY"/>
              </w:rPr>
            </w:pPr>
            <w:r w:rsidRPr="003E3923">
              <w:rPr>
                <w:rFonts w:eastAsia="Cordia New"/>
                <w:b w:val="0"/>
                <w:lang w:val="en-MY"/>
              </w:rPr>
              <w:t>Riser length (</w:t>
            </w:r>
            <m:oMath>
              <m:r>
                <m:rPr>
                  <m:sty m:val="bi"/>
                </m:rPr>
                <w:rPr>
                  <w:rFonts w:ascii="Cambria Math" w:eastAsia="Cordia New" w:hAnsi="Cambria Math"/>
                  <w:lang w:val="en-MY"/>
                </w:rPr>
                <m:t>L</m:t>
              </m:r>
            </m:oMath>
            <w:r w:rsidRPr="003E3923">
              <w:rPr>
                <w:rFonts w:eastAsia="Cordia New"/>
                <w:b w:val="0"/>
                <w:lang w:val="en-MY"/>
              </w:rPr>
              <w:t>)</w:t>
            </w:r>
          </w:p>
        </w:tc>
        <w:tc>
          <w:tcPr>
            <w:tcW w:w="2268" w:type="dxa"/>
          </w:tcPr>
          <w:p w:rsidR="00075B5F" w:rsidRDefault="00075B5F" w:rsidP="00903D52">
            <w:pPr>
              <w:cnfStyle w:val="000000000000" w:firstRow="0" w:lastRow="0" w:firstColumn="0" w:lastColumn="0" w:oddVBand="0" w:evenVBand="0" w:oddHBand="0" w:evenHBand="0" w:firstRowFirstColumn="0" w:firstRowLastColumn="0" w:lastRowFirstColumn="0" w:lastRowLastColumn="0"/>
              <w:rPr>
                <w:rFonts w:eastAsia="Cordia New"/>
                <w:lang w:val="en-MY"/>
              </w:rPr>
            </w:pPr>
            <w:r>
              <w:rPr>
                <w:rFonts w:eastAsia="Cordia New"/>
                <w:lang w:val="en-MY"/>
              </w:rPr>
              <w:t>865</w:t>
            </w:r>
          </w:p>
        </w:tc>
        <w:tc>
          <w:tcPr>
            <w:tcW w:w="1822" w:type="dxa"/>
          </w:tcPr>
          <w:p w:rsidR="00075B5F" w:rsidRDefault="00075B5F" w:rsidP="00903D52">
            <w:pPr>
              <w:cnfStyle w:val="000000000000" w:firstRow="0" w:lastRow="0" w:firstColumn="0" w:lastColumn="0" w:oddVBand="0" w:evenVBand="0" w:oddHBand="0" w:evenHBand="0" w:firstRowFirstColumn="0" w:firstRowLastColumn="0" w:lastRowFirstColumn="0" w:lastRowLastColumn="0"/>
            </w:pPr>
            <m:oMathPara>
              <m:oMath>
                <m:r>
                  <w:rPr>
                    <w:rFonts w:ascii="Cambria Math" w:eastAsia="Cordia New" w:hAnsi="Cambria Math"/>
                    <w:lang w:val="en-MY"/>
                  </w:rPr>
                  <m:t>m</m:t>
                </m:r>
              </m:oMath>
            </m:oMathPara>
          </w:p>
        </w:tc>
      </w:tr>
      <w:tr w:rsidR="00075B5F" w:rsidTr="00FB0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6" w:type="dxa"/>
          </w:tcPr>
          <w:p w:rsidR="00075B5F" w:rsidRPr="003E3923" w:rsidRDefault="00075B5F" w:rsidP="00903D52">
            <w:pPr>
              <w:rPr>
                <w:rFonts w:eastAsia="Cordia New"/>
                <w:b w:val="0"/>
                <w:lang w:val="en-MY"/>
              </w:rPr>
            </w:pPr>
            <w:r w:rsidRPr="003E3923">
              <w:rPr>
                <w:rFonts w:eastAsia="Cordia New"/>
                <w:b w:val="0"/>
                <w:lang w:val="en-MY"/>
              </w:rPr>
              <w:t>Outside diameter (</w:t>
            </w:r>
            <m:oMath>
              <m:sSub>
                <m:sSubPr>
                  <m:ctrlPr>
                    <w:rPr>
                      <w:rFonts w:ascii="Cambria Math" w:eastAsia="Cordia New" w:hAnsi="Cambria Math"/>
                      <w:b w:val="0"/>
                      <w:i/>
                      <w:lang w:val="en-MY"/>
                    </w:rPr>
                  </m:ctrlPr>
                </m:sSubPr>
                <m:e>
                  <m:r>
                    <m:rPr>
                      <m:sty m:val="bi"/>
                    </m:rPr>
                    <w:rPr>
                      <w:rFonts w:ascii="Cambria Math" w:eastAsia="Cordia New" w:hAnsi="Cambria Math"/>
                      <w:lang w:val="en-MY"/>
                    </w:rPr>
                    <m:t>D</m:t>
                  </m:r>
                </m:e>
                <m:sub>
                  <m:r>
                    <m:rPr>
                      <m:sty m:val="bi"/>
                    </m:rPr>
                    <w:rPr>
                      <w:rFonts w:ascii="Cambria Math" w:eastAsia="Cordia New" w:hAnsi="Cambria Math"/>
                      <w:lang w:val="en-MY"/>
                    </w:rPr>
                    <m:t>o</m:t>
                  </m:r>
                </m:sub>
              </m:sSub>
            </m:oMath>
            <w:r w:rsidRPr="003E3923">
              <w:rPr>
                <w:rFonts w:eastAsia="Cordia New"/>
                <w:b w:val="0"/>
                <w:lang w:val="en-MY"/>
              </w:rPr>
              <w:t>)</w:t>
            </w:r>
          </w:p>
        </w:tc>
        <w:tc>
          <w:tcPr>
            <w:tcW w:w="2268" w:type="dxa"/>
          </w:tcPr>
          <w:p w:rsidR="00075B5F" w:rsidRDefault="00075B5F" w:rsidP="00903D52">
            <w:pPr>
              <w:cnfStyle w:val="000000100000" w:firstRow="0" w:lastRow="0" w:firstColumn="0" w:lastColumn="0" w:oddVBand="0" w:evenVBand="0" w:oddHBand="1" w:evenHBand="0" w:firstRowFirstColumn="0" w:firstRowLastColumn="0" w:lastRowFirstColumn="0" w:lastRowLastColumn="0"/>
              <w:rPr>
                <w:rFonts w:eastAsia="Cordia New"/>
                <w:lang w:val="en-MY"/>
              </w:rPr>
            </w:pPr>
            <w:r w:rsidRPr="00065D31">
              <w:rPr>
                <w:rFonts w:eastAsia="Cordia New"/>
                <w:lang w:val="en-MY"/>
              </w:rPr>
              <w:t>0.25</w:t>
            </w:r>
            <w:r>
              <w:rPr>
                <w:rFonts w:eastAsia="Cordia New"/>
                <w:lang w:val="en-MY"/>
              </w:rPr>
              <w:t>00</w:t>
            </w:r>
          </w:p>
        </w:tc>
        <w:tc>
          <w:tcPr>
            <w:tcW w:w="1822" w:type="dxa"/>
          </w:tcPr>
          <w:p w:rsidR="00075B5F" w:rsidRDefault="00075B5F" w:rsidP="00903D52">
            <w:pPr>
              <w:cnfStyle w:val="000000100000" w:firstRow="0" w:lastRow="0" w:firstColumn="0" w:lastColumn="0" w:oddVBand="0" w:evenVBand="0" w:oddHBand="1" w:evenHBand="0" w:firstRowFirstColumn="0" w:firstRowLastColumn="0" w:lastRowFirstColumn="0" w:lastRowLastColumn="0"/>
            </w:pPr>
            <m:oMathPara>
              <m:oMath>
                <m:r>
                  <w:rPr>
                    <w:rFonts w:ascii="Cambria Math" w:eastAsia="Cordia New" w:hAnsi="Cambria Math"/>
                    <w:lang w:val="en-MY"/>
                  </w:rPr>
                  <m:t>m</m:t>
                </m:r>
              </m:oMath>
            </m:oMathPara>
          </w:p>
        </w:tc>
      </w:tr>
      <w:tr w:rsidR="00075B5F" w:rsidTr="00FB0D08">
        <w:tc>
          <w:tcPr>
            <w:cnfStyle w:val="001000000000" w:firstRow="0" w:lastRow="0" w:firstColumn="1" w:lastColumn="0" w:oddVBand="0" w:evenVBand="0" w:oddHBand="0" w:evenHBand="0" w:firstRowFirstColumn="0" w:firstRowLastColumn="0" w:lastRowFirstColumn="0" w:lastRowLastColumn="0"/>
            <w:tcW w:w="4786" w:type="dxa"/>
          </w:tcPr>
          <w:p w:rsidR="00075B5F" w:rsidRPr="003E3923" w:rsidRDefault="00075B5F" w:rsidP="00903D52">
            <w:pPr>
              <w:rPr>
                <w:rFonts w:eastAsia="Cordia New"/>
                <w:b w:val="0"/>
                <w:lang w:val="en-MY"/>
              </w:rPr>
            </w:pPr>
            <w:r w:rsidRPr="003E3923">
              <w:rPr>
                <w:rFonts w:eastAsia="Cordia New"/>
                <w:b w:val="0"/>
                <w:lang w:val="en-MY"/>
              </w:rPr>
              <w:t>Inside diameter (</w:t>
            </w:r>
            <m:oMath>
              <m:sSub>
                <m:sSubPr>
                  <m:ctrlPr>
                    <w:rPr>
                      <w:rFonts w:ascii="Cambria Math" w:eastAsia="Cordia New" w:hAnsi="Cambria Math"/>
                      <w:b w:val="0"/>
                      <w:i/>
                      <w:lang w:val="en-MY"/>
                    </w:rPr>
                  </m:ctrlPr>
                </m:sSubPr>
                <m:e>
                  <m:r>
                    <m:rPr>
                      <m:sty m:val="bi"/>
                    </m:rPr>
                    <w:rPr>
                      <w:rFonts w:ascii="Cambria Math" w:eastAsia="Cordia New" w:hAnsi="Cambria Math"/>
                      <w:lang w:val="en-MY"/>
                    </w:rPr>
                    <m:t>D</m:t>
                  </m:r>
                </m:e>
                <m:sub>
                  <m:r>
                    <m:rPr>
                      <m:sty m:val="bi"/>
                    </m:rPr>
                    <w:rPr>
                      <w:rFonts w:ascii="Cambria Math" w:eastAsia="Cordia New" w:hAnsi="Cambria Math"/>
                      <w:lang w:val="en-MY"/>
                    </w:rPr>
                    <m:t>i</m:t>
                  </m:r>
                </m:sub>
              </m:sSub>
            </m:oMath>
            <w:r w:rsidRPr="003E3923">
              <w:rPr>
                <w:rFonts w:eastAsia="Cordia New"/>
                <w:b w:val="0"/>
                <w:lang w:val="en-MY"/>
              </w:rPr>
              <w:t>)</w:t>
            </w:r>
          </w:p>
        </w:tc>
        <w:tc>
          <w:tcPr>
            <w:tcW w:w="2268" w:type="dxa"/>
          </w:tcPr>
          <w:p w:rsidR="00075B5F" w:rsidRDefault="00075B5F" w:rsidP="00903D52">
            <w:pPr>
              <w:cnfStyle w:val="000000000000" w:firstRow="0" w:lastRow="0" w:firstColumn="0" w:lastColumn="0" w:oddVBand="0" w:evenVBand="0" w:oddHBand="0" w:evenHBand="0" w:firstRowFirstColumn="0" w:firstRowLastColumn="0" w:lastRowFirstColumn="0" w:lastRowLastColumn="0"/>
              <w:rPr>
                <w:rFonts w:eastAsia="Cordia New"/>
                <w:lang w:val="en-MY"/>
              </w:rPr>
            </w:pPr>
            <w:r w:rsidRPr="00065D31">
              <w:rPr>
                <w:rFonts w:eastAsia="Cordia New"/>
                <w:lang w:val="en-MY"/>
              </w:rPr>
              <w:t>0.2116</w:t>
            </w:r>
          </w:p>
        </w:tc>
        <w:tc>
          <w:tcPr>
            <w:tcW w:w="1822" w:type="dxa"/>
          </w:tcPr>
          <w:p w:rsidR="00075B5F" w:rsidRDefault="00075B5F" w:rsidP="00903D52">
            <w:pPr>
              <w:cnfStyle w:val="000000000000" w:firstRow="0" w:lastRow="0" w:firstColumn="0" w:lastColumn="0" w:oddVBand="0" w:evenVBand="0" w:oddHBand="0" w:evenHBand="0" w:firstRowFirstColumn="0" w:firstRowLastColumn="0" w:lastRowFirstColumn="0" w:lastRowLastColumn="0"/>
            </w:pPr>
            <m:oMathPara>
              <m:oMath>
                <m:r>
                  <w:rPr>
                    <w:rFonts w:ascii="Cambria Math" w:eastAsia="Cordia New" w:hAnsi="Cambria Math"/>
                    <w:lang w:val="en-MY"/>
                  </w:rPr>
                  <m:t>m</m:t>
                </m:r>
              </m:oMath>
            </m:oMathPara>
          </w:p>
        </w:tc>
      </w:tr>
      <w:tr w:rsidR="00075B5F" w:rsidTr="00FB0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6" w:type="dxa"/>
          </w:tcPr>
          <w:p w:rsidR="00075B5F" w:rsidRPr="003E3923" w:rsidRDefault="00075B5F" w:rsidP="00903D52">
            <w:pPr>
              <w:rPr>
                <w:rFonts w:eastAsia="Cordia New"/>
                <w:b w:val="0"/>
                <w:lang w:val="en-MY"/>
              </w:rPr>
            </w:pPr>
            <w:r>
              <w:rPr>
                <w:rFonts w:eastAsia="Cordia New"/>
                <w:b w:val="0"/>
                <w:lang w:val="en-MY"/>
              </w:rPr>
              <w:t>Pre</w:t>
            </w:r>
            <w:r w:rsidRPr="003E3923">
              <w:rPr>
                <w:rFonts w:eastAsia="Cordia New"/>
                <w:b w:val="0"/>
                <w:lang w:val="en-MY"/>
              </w:rPr>
              <w:t>tension</w:t>
            </w:r>
          </w:p>
        </w:tc>
        <w:tc>
          <w:tcPr>
            <w:tcW w:w="2268" w:type="dxa"/>
          </w:tcPr>
          <w:p w:rsidR="00075B5F" w:rsidRDefault="00075B5F" w:rsidP="00903D52">
            <w:pPr>
              <w:cnfStyle w:val="000000100000" w:firstRow="0" w:lastRow="0" w:firstColumn="0" w:lastColumn="0" w:oddVBand="0" w:evenVBand="0" w:oddHBand="1" w:evenHBand="0" w:firstRowFirstColumn="0" w:firstRowLastColumn="0" w:lastRowFirstColumn="0" w:lastRowLastColumn="0"/>
              <w:rPr>
                <w:rFonts w:eastAsia="Cordia New"/>
                <w:lang w:val="en-MY"/>
              </w:rPr>
            </w:pPr>
            <w:r>
              <w:rPr>
                <w:rFonts w:eastAsia="Cordia New"/>
                <w:lang w:val="en-MY"/>
              </w:rPr>
              <w:t>1300</w:t>
            </w:r>
          </w:p>
        </w:tc>
        <w:tc>
          <w:tcPr>
            <w:tcW w:w="1822" w:type="dxa"/>
          </w:tcPr>
          <w:p w:rsidR="00075B5F" w:rsidRDefault="00075B5F" w:rsidP="00903D52">
            <w:pPr>
              <w:cnfStyle w:val="000000100000" w:firstRow="0" w:lastRow="0" w:firstColumn="0" w:lastColumn="0" w:oddVBand="0" w:evenVBand="0" w:oddHBand="1" w:evenHBand="0" w:firstRowFirstColumn="0" w:firstRowLastColumn="0" w:lastRowFirstColumn="0" w:lastRowLastColumn="0"/>
              <w:rPr>
                <w:rFonts w:eastAsia="Cordia New"/>
                <w:lang w:val="en-MY"/>
              </w:rPr>
            </w:pPr>
            <m:oMath>
              <m:r>
                <w:rPr>
                  <w:rFonts w:ascii="Cambria Math" w:eastAsia="Cordia New" w:hAnsi="Cambria Math"/>
                  <w:lang w:val="en-MY"/>
                </w:rPr>
                <m:t>kN</m:t>
              </m:r>
            </m:oMath>
            <w:r w:rsidRPr="00065D31">
              <w:rPr>
                <w:rFonts w:eastAsia="Cordia New"/>
                <w:lang w:val="en-MY"/>
              </w:rPr>
              <w:t xml:space="preserve"> (~1.5 times the riser weight)</w:t>
            </w:r>
          </w:p>
        </w:tc>
      </w:tr>
      <w:tr w:rsidR="00075B5F" w:rsidTr="00FB0D08">
        <w:tc>
          <w:tcPr>
            <w:cnfStyle w:val="001000000000" w:firstRow="0" w:lastRow="0" w:firstColumn="1" w:lastColumn="0" w:oddVBand="0" w:evenVBand="0" w:oddHBand="0" w:evenHBand="0" w:firstRowFirstColumn="0" w:firstRowLastColumn="0" w:lastRowFirstColumn="0" w:lastRowLastColumn="0"/>
            <w:tcW w:w="4786" w:type="dxa"/>
          </w:tcPr>
          <w:p w:rsidR="00075B5F" w:rsidRPr="003E3923" w:rsidRDefault="00075B5F" w:rsidP="00903D52">
            <w:pPr>
              <w:rPr>
                <w:rFonts w:eastAsia="Cordia New"/>
                <w:b w:val="0"/>
                <w:lang w:val="en-MY"/>
              </w:rPr>
            </w:pPr>
            <w:r w:rsidRPr="003E3923">
              <w:rPr>
                <w:rFonts w:eastAsia="Cordia New"/>
                <w:b w:val="0"/>
                <w:lang w:val="en-MY"/>
              </w:rPr>
              <w:t>Modulus of elasticity of riser pipe</w:t>
            </w:r>
          </w:p>
        </w:tc>
        <w:tc>
          <w:tcPr>
            <w:tcW w:w="2268" w:type="dxa"/>
          </w:tcPr>
          <w:p w:rsidR="00075B5F" w:rsidRDefault="00075B5F" w:rsidP="00903D52">
            <w:pPr>
              <w:cnfStyle w:val="000000000000" w:firstRow="0" w:lastRow="0" w:firstColumn="0" w:lastColumn="0" w:oddVBand="0" w:evenVBand="0" w:oddHBand="0" w:evenHBand="0" w:firstRowFirstColumn="0" w:firstRowLastColumn="0" w:lastRowFirstColumn="0" w:lastRowLastColumn="0"/>
              <w:rPr>
                <w:rFonts w:eastAsia="Cordia New"/>
                <w:lang w:val="en-MY"/>
              </w:rPr>
            </w:pPr>
            <w:r w:rsidRPr="00065D31">
              <w:rPr>
                <w:rFonts w:eastAsia="Cordia New"/>
                <w:lang w:val="en-MY"/>
              </w:rPr>
              <w:t>2.10x10</w:t>
            </w:r>
            <w:r w:rsidRPr="007266EA">
              <w:rPr>
                <w:rFonts w:eastAsia="Cordia New"/>
                <w:vertAlign w:val="superscript"/>
                <w:lang w:val="en-MY"/>
              </w:rPr>
              <w:t>8</w:t>
            </w:r>
          </w:p>
        </w:tc>
        <w:tc>
          <w:tcPr>
            <w:tcW w:w="1822" w:type="dxa"/>
          </w:tcPr>
          <w:p w:rsidR="00075B5F" w:rsidRDefault="00075B5F" w:rsidP="00903D52">
            <w:pPr>
              <w:cnfStyle w:val="000000000000" w:firstRow="0" w:lastRow="0" w:firstColumn="0" w:lastColumn="0" w:oddVBand="0" w:evenVBand="0" w:oddHBand="0" w:evenHBand="0" w:firstRowFirstColumn="0" w:firstRowLastColumn="0" w:lastRowFirstColumn="0" w:lastRowLastColumn="0"/>
              <w:rPr>
                <w:rFonts w:eastAsia="Cordia New"/>
                <w:lang w:val="en-MY"/>
              </w:rPr>
            </w:pPr>
            <m:oMathPara>
              <m:oMath>
                <m:r>
                  <w:rPr>
                    <w:rFonts w:ascii="Cambria Math" w:eastAsia="Cordia New" w:hAnsi="Cambria Math"/>
                    <w:lang w:val="en-MY"/>
                  </w:rPr>
                  <m:t>kN.m-2</m:t>
                </m:r>
              </m:oMath>
            </m:oMathPara>
          </w:p>
        </w:tc>
      </w:tr>
      <w:tr w:rsidR="00075B5F" w:rsidTr="00FB0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6" w:type="dxa"/>
          </w:tcPr>
          <w:p w:rsidR="00075B5F" w:rsidRPr="003E3923" w:rsidRDefault="00075B5F" w:rsidP="00903D52">
            <w:pPr>
              <w:rPr>
                <w:rFonts w:eastAsia="Cordia New"/>
                <w:b w:val="0"/>
                <w:lang w:val="en-MY"/>
              </w:rPr>
            </w:pPr>
            <w:r w:rsidRPr="003E3923">
              <w:rPr>
                <w:rFonts w:eastAsia="Cordia New"/>
                <w:b w:val="0"/>
                <w:lang w:val="en-MY"/>
              </w:rPr>
              <w:t>Specific weight of the fluid outside (</w:t>
            </w:r>
            <m:oMath>
              <m:sSub>
                <m:sSubPr>
                  <m:ctrlPr>
                    <w:rPr>
                      <w:rFonts w:ascii="Cambria Math" w:eastAsia="Cordia New" w:hAnsi="Cambria Math"/>
                      <w:b w:val="0"/>
                      <w:bCs w:val="0"/>
                      <w:i/>
                      <w:lang w:val="en-MY"/>
                    </w:rPr>
                  </m:ctrlPr>
                </m:sSubPr>
                <m:e>
                  <m:r>
                    <m:rPr>
                      <m:sty m:val="bi"/>
                    </m:rPr>
                    <w:rPr>
                      <w:rFonts w:ascii="Cambria Math" w:eastAsia="Cordia New" w:hAnsi="Cambria Math"/>
                      <w:lang w:val="en-MY"/>
                    </w:rPr>
                    <m:t>ρ</m:t>
                  </m:r>
                </m:e>
                <m:sub>
                  <m:r>
                    <m:rPr>
                      <m:sty m:val="bi"/>
                    </m:rPr>
                    <w:rPr>
                      <w:rFonts w:ascii="Cambria Math" w:eastAsia="Cordia New" w:hAnsi="Cambria Math"/>
                      <w:lang w:val="en-MY"/>
                    </w:rPr>
                    <m:t>water</m:t>
                  </m:r>
                </m:sub>
              </m:sSub>
            </m:oMath>
            <w:r w:rsidRPr="003E3923">
              <w:rPr>
                <w:rFonts w:eastAsia="Cordia New"/>
                <w:b w:val="0"/>
                <w:lang w:val="en-MY"/>
              </w:rPr>
              <w:t>)</w:t>
            </w:r>
          </w:p>
        </w:tc>
        <w:tc>
          <w:tcPr>
            <w:tcW w:w="2268" w:type="dxa"/>
          </w:tcPr>
          <w:p w:rsidR="00075B5F" w:rsidRDefault="00075B5F" w:rsidP="00903D52">
            <w:pPr>
              <w:cnfStyle w:val="000000100000" w:firstRow="0" w:lastRow="0" w:firstColumn="0" w:lastColumn="0" w:oddVBand="0" w:evenVBand="0" w:oddHBand="1" w:evenHBand="0" w:firstRowFirstColumn="0" w:firstRowLastColumn="0" w:lastRowFirstColumn="0" w:lastRowLastColumn="0"/>
              <w:rPr>
                <w:rFonts w:eastAsia="Cordia New"/>
                <w:lang w:val="en-MY"/>
              </w:rPr>
            </w:pPr>
            <w:r w:rsidRPr="00065D31">
              <w:rPr>
                <w:rFonts w:eastAsia="Cordia New"/>
                <w:lang w:val="en-MY"/>
              </w:rPr>
              <w:t>1025</w:t>
            </w:r>
          </w:p>
        </w:tc>
        <w:tc>
          <w:tcPr>
            <w:tcW w:w="1822" w:type="dxa"/>
          </w:tcPr>
          <w:p w:rsidR="00075B5F" w:rsidRDefault="00075B5F" w:rsidP="00903D52">
            <w:pPr>
              <w:cnfStyle w:val="000000100000" w:firstRow="0" w:lastRow="0" w:firstColumn="0" w:lastColumn="0" w:oddVBand="0" w:evenVBand="0" w:oddHBand="1" w:evenHBand="0" w:firstRowFirstColumn="0" w:firstRowLastColumn="0" w:lastRowFirstColumn="0" w:lastRowLastColumn="0"/>
              <w:rPr>
                <w:rFonts w:eastAsia="Cordia New"/>
                <w:lang w:val="en-MY"/>
              </w:rPr>
            </w:pPr>
            <m:oMathPara>
              <m:oMath>
                <m:r>
                  <w:rPr>
                    <w:rFonts w:ascii="Cambria Math" w:eastAsia="Cordia New" w:hAnsi="Cambria Math"/>
                    <w:lang w:val="en-MY"/>
                  </w:rPr>
                  <m:t>kg.m-3</m:t>
                </m:r>
              </m:oMath>
            </m:oMathPara>
          </w:p>
        </w:tc>
      </w:tr>
      <w:tr w:rsidR="00075B5F" w:rsidTr="00FB0D08">
        <w:tc>
          <w:tcPr>
            <w:cnfStyle w:val="001000000000" w:firstRow="0" w:lastRow="0" w:firstColumn="1" w:lastColumn="0" w:oddVBand="0" w:evenVBand="0" w:oddHBand="0" w:evenHBand="0" w:firstRowFirstColumn="0" w:firstRowLastColumn="0" w:lastRowFirstColumn="0" w:lastRowLastColumn="0"/>
            <w:tcW w:w="4786" w:type="dxa"/>
          </w:tcPr>
          <w:p w:rsidR="00075B5F" w:rsidRPr="003E3923" w:rsidRDefault="00075B5F" w:rsidP="00903D52">
            <w:pPr>
              <w:rPr>
                <w:rFonts w:eastAsia="Cordia New"/>
                <w:b w:val="0"/>
                <w:lang w:val="en-MY"/>
              </w:rPr>
            </w:pPr>
            <w:r w:rsidRPr="003E3923">
              <w:rPr>
                <w:rFonts w:eastAsia="Cordia New"/>
                <w:b w:val="0"/>
                <w:lang w:val="en-MY"/>
              </w:rPr>
              <w:t>Specific weight of the fluid inside (</w:t>
            </w:r>
            <m:oMath>
              <m:sSub>
                <m:sSubPr>
                  <m:ctrlPr>
                    <w:rPr>
                      <w:rFonts w:ascii="Cambria Math" w:eastAsia="Cordia New" w:hAnsi="Cambria Math"/>
                      <w:b w:val="0"/>
                      <w:bCs w:val="0"/>
                      <w:i/>
                      <w:lang w:val="en-MY"/>
                    </w:rPr>
                  </m:ctrlPr>
                </m:sSubPr>
                <m:e>
                  <m:r>
                    <m:rPr>
                      <m:sty m:val="bi"/>
                    </m:rPr>
                    <w:rPr>
                      <w:rFonts w:ascii="Cambria Math" w:eastAsia="Cordia New" w:hAnsi="Cambria Math"/>
                      <w:lang w:val="en-MY"/>
                    </w:rPr>
                    <m:t>ρ</m:t>
                  </m:r>
                </m:e>
                <m:sub>
                  <m:r>
                    <m:rPr>
                      <m:sty m:val="bi"/>
                    </m:rPr>
                    <w:rPr>
                      <w:rFonts w:ascii="Cambria Math" w:eastAsia="Cordia New" w:hAnsi="Cambria Math"/>
                      <w:lang w:val="en-MY"/>
                    </w:rPr>
                    <m:t>oil</m:t>
                  </m:r>
                </m:sub>
              </m:sSub>
            </m:oMath>
            <w:r w:rsidRPr="003E3923">
              <w:rPr>
                <w:rFonts w:eastAsia="Cordia New"/>
                <w:b w:val="0"/>
                <w:lang w:val="en-MY"/>
              </w:rPr>
              <w:t>)</w:t>
            </w:r>
          </w:p>
        </w:tc>
        <w:tc>
          <w:tcPr>
            <w:tcW w:w="2268" w:type="dxa"/>
          </w:tcPr>
          <w:p w:rsidR="00075B5F" w:rsidRDefault="00075B5F" w:rsidP="00903D52">
            <w:pPr>
              <w:cnfStyle w:val="000000000000" w:firstRow="0" w:lastRow="0" w:firstColumn="0" w:lastColumn="0" w:oddVBand="0" w:evenVBand="0" w:oddHBand="0" w:evenHBand="0" w:firstRowFirstColumn="0" w:firstRowLastColumn="0" w:lastRowFirstColumn="0" w:lastRowLastColumn="0"/>
              <w:rPr>
                <w:rFonts w:eastAsia="Cordia New"/>
                <w:lang w:val="en-MY"/>
              </w:rPr>
            </w:pPr>
            <w:r w:rsidRPr="00065D31">
              <w:rPr>
                <w:rFonts w:eastAsia="Cordia New"/>
                <w:lang w:val="en-MY"/>
              </w:rPr>
              <w:t>800</w:t>
            </w:r>
          </w:p>
        </w:tc>
        <w:tc>
          <w:tcPr>
            <w:tcW w:w="1822" w:type="dxa"/>
          </w:tcPr>
          <w:p w:rsidR="00075B5F" w:rsidRDefault="00075B5F" w:rsidP="00903D52">
            <w:pPr>
              <w:cnfStyle w:val="000000000000" w:firstRow="0" w:lastRow="0" w:firstColumn="0" w:lastColumn="0" w:oddVBand="0" w:evenVBand="0" w:oddHBand="0" w:evenHBand="0" w:firstRowFirstColumn="0" w:firstRowLastColumn="0" w:lastRowFirstColumn="0" w:lastRowLastColumn="0"/>
            </w:pPr>
            <m:oMathPara>
              <m:oMath>
                <m:r>
                  <w:rPr>
                    <w:rFonts w:ascii="Cambria Math" w:eastAsia="Cordia New" w:hAnsi="Cambria Math"/>
                    <w:lang w:val="en-MY"/>
                  </w:rPr>
                  <m:t>kg.m-3</m:t>
                </m:r>
              </m:oMath>
            </m:oMathPara>
          </w:p>
        </w:tc>
      </w:tr>
      <w:tr w:rsidR="00075B5F" w:rsidTr="00FB0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6" w:type="dxa"/>
          </w:tcPr>
          <w:p w:rsidR="00075B5F" w:rsidRPr="003E3923" w:rsidRDefault="00075B5F" w:rsidP="00903D52">
            <w:pPr>
              <w:rPr>
                <w:rFonts w:eastAsia="Cordia New"/>
                <w:b w:val="0"/>
                <w:lang w:val="en-MY"/>
              </w:rPr>
            </w:pPr>
            <w:r w:rsidRPr="003E3923">
              <w:rPr>
                <w:rFonts w:eastAsia="Cordia New"/>
                <w:b w:val="0"/>
                <w:lang w:val="en-MY"/>
              </w:rPr>
              <w:t>Specific weight of the riser wall material (</w:t>
            </w:r>
            <m:oMath>
              <m:sSub>
                <m:sSubPr>
                  <m:ctrlPr>
                    <w:rPr>
                      <w:rFonts w:ascii="Cambria Math" w:eastAsia="Cordia New" w:hAnsi="Cambria Math"/>
                      <w:b w:val="0"/>
                      <w:bCs w:val="0"/>
                      <w:i/>
                      <w:lang w:val="en-MY"/>
                    </w:rPr>
                  </m:ctrlPr>
                </m:sSubPr>
                <m:e>
                  <m:r>
                    <m:rPr>
                      <m:sty m:val="bi"/>
                    </m:rPr>
                    <w:rPr>
                      <w:rFonts w:ascii="Cambria Math" w:eastAsia="Cordia New" w:hAnsi="Cambria Math"/>
                      <w:lang w:val="en-MY"/>
                    </w:rPr>
                    <m:t>ρ</m:t>
                  </m:r>
                </m:e>
                <m:sub>
                  <m:r>
                    <m:rPr>
                      <m:sty m:val="bi"/>
                    </m:rPr>
                    <w:rPr>
                      <w:rFonts w:ascii="Cambria Math" w:eastAsia="Cordia New" w:hAnsi="Cambria Math"/>
                      <w:lang w:val="en-MY"/>
                    </w:rPr>
                    <m:t>riser</m:t>
                  </m:r>
                </m:sub>
              </m:sSub>
            </m:oMath>
            <w:r w:rsidRPr="003E3923">
              <w:rPr>
                <w:rFonts w:eastAsia="Cordia New"/>
                <w:b w:val="0"/>
                <w:lang w:val="en-MY"/>
              </w:rPr>
              <w:t>)</w:t>
            </w:r>
          </w:p>
        </w:tc>
        <w:tc>
          <w:tcPr>
            <w:tcW w:w="2268" w:type="dxa"/>
          </w:tcPr>
          <w:p w:rsidR="00075B5F" w:rsidRDefault="00075B5F" w:rsidP="00903D52">
            <w:pPr>
              <w:cnfStyle w:val="000000100000" w:firstRow="0" w:lastRow="0" w:firstColumn="0" w:lastColumn="0" w:oddVBand="0" w:evenVBand="0" w:oddHBand="1" w:evenHBand="0" w:firstRowFirstColumn="0" w:firstRowLastColumn="0" w:lastRowFirstColumn="0" w:lastRowLastColumn="0"/>
              <w:rPr>
                <w:rFonts w:eastAsia="Cordia New"/>
                <w:lang w:val="en-MY"/>
              </w:rPr>
            </w:pPr>
            <w:r w:rsidRPr="00065D31">
              <w:rPr>
                <w:rFonts w:eastAsia="Cordia New"/>
                <w:lang w:val="en-MY"/>
              </w:rPr>
              <w:t>7700</w:t>
            </w:r>
          </w:p>
        </w:tc>
        <w:tc>
          <w:tcPr>
            <w:tcW w:w="1822" w:type="dxa"/>
          </w:tcPr>
          <w:p w:rsidR="00075B5F" w:rsidRDefault="00075B5F" w:rsidP="00903D52">
            <w:pPr>
              <w:cnfStyle w:val="000000100000" w:firstRow="0" w:lastRow="0" w:firstColumn="0" w:lastColumn="0" w:oddVBand="0" w:evenVBand="0" w:oddHBand="1" w:evenHBand="0" w:firstRowFirstColumn="0" w:firstRowLastColumn="0" w:lastRowFirstColumn="0" w:lastRowLastColumn="0"/>
            </w:pPr>
            <m:oMathPara>
              <m:oMath>
                <m:r>
                  <w:rPr>
                    <w:rFonts w:ascii="Cambria Math" w:eastAsia="Cordia New" w:hAnsi="Cambria Math"/>
                    <w:lang w:val="en-MY"/>
                  </w:rPr>
                  <m:t>kg.m-3</m:t>
                </m:r>
              </m:oMath>
            </m:oMathPara>
          </w:p>
        </w:tc>
      </w:tr>
      <w:tr w:rsidR="00075B5F" w:rsidTr="00FB0D08">
        <w:tc>
          <w:tcPr>
            <w:cnfStyle w:val="001000000000" w:firstRow="0" w:lastRow="0" w:firstColumn="1" w:lastColumn="0" w:oddVBand="0" w:evenVBand="0" w:oddHBand="0" w:evenHBand="0" w:firstRowFirstColumn="0" w:firstRowLastColumn="0" w:lastRowFirstColumn="0" w:lastRowLastColumn="0"/>
            <w:tcW w:w="4786" w:type="dxa"/>
          </w:tcPr>
          <w:p w:rsidR="00075B5F" w:rsidRPr="003E3923" w:rsidRDefault="00075B5F" w:rsidP="00903D52">
            <w:pPr>
              <w:rPr>
                <w:rFonts w:eastAsia="Cordia New"/>
                <w:b w:val="0"/>
                <w:lang w:val="en-MY"/>
              </w:rPr>
            </w:pPr>
            <w:r w:rsidRPr="003E3923">
              <w:rPr>
                <w:rFonts w:eastAsia="Cordia New"/>
                <w:b w:val="0"/>
                <w:lang w:val="en-MY"/>
              </w:rPr>
              <w:t>mass</w:t>
            </w:r>
          </w:p>
        </w:tc>
        <w:tc>
          <w:tcPr>
            <w:tcW w:w="2268" w:type="dxa"/>
          </w:tcPr>
          <w:p w:rsidR="00075B5F" w:rsidRDefault="00075B5F" w:rsidP="00903D52">
            <w:pPr>
              <w:cnfStyle w:val="000000000000" w:firstRow="0" w:lastRow="0" w:firstColumn="0" w:lastColumn="0" w:oddVBand="0" w:evenVBand="0" w:oddHBand="0" w:evenHBand="0" w:firstRowFirstColumn="0" w:firstRowLastColumn="0" w:lastRowFirstColumn="0" w:lastRowLastColumn="0"/>
              <w:rPr>
                <w:rFonts w:eastAsia="Cordia New"/>
                <w:lang w:val="en-MY"/>
              </w:rPr>
            </w:pPr>
            <w:r w:rsidRPr="00065D31">
              <w:rPr>
                <w:rFonts w:eastAsia="Cordia New"/>
                <w:lang w:val="en-MY"/>
              </w:rPr>
              <w:t>m* = 2.7</w:t>
            </w:r>
          </w:p>
        </w:tc>
        <w:tc>
          <w:tcPr>
            <w:tcW w:w="1822" w:type="dxa"/>
          </w:tcPr>
          <w:p w:rsidR="00075B5F" w:rsidRDefault="00075B5F" w:rsidP="00903D52">
            <w:pPr>
              <w:cnfStyle w:val="000000000000" w:firstRow="0" w:lastRow="0" w:firstColumn="0" w:lastColumn="0" w:oddVBand="0" w:evenVBand="0" w:oddHBand="0" w:evenHBand="0" w:firstRowFirstColumn="0" w:firstRowLastColumn="0" w:lastRowFirstColumn="0" w:lastRowLastColumn="0"/>
              <w:rPr>
                <w:rFonts w:eastAsia="Cordia New"/>
                <w:lang w:val="en-MY"/>
              </w:rPr>
            </w:pPr>
          </w:p>
        </w:tc>
      </w:tr>
      <w:tr w:rsidR="00075B5F" w:rsidTr="00FB0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6" w:type="dxa"/>
          </w:tcPr>
          <w:p w:rsidR="00075B5F" w:rsidRPr="003E3923" w:rsidRDefault="00075B5F" w:rsidP="00903D52">
            <w:pPr>
              <w:rPr>
                <w:rFonts w:eastAsia="Cordia New"/>
                <w:b w:val="0"/>
                <w:lang w:val="en-MY"/>
              </w:rPr>
            </w:pPr>
            <w:r w:rsidRPr="003E3923">
              <w:rPr>
                <w:rFonts w:eastAsia="Cordia New"/>
                <w:b w:val="0"/>
                <w:lang w:val="en-MY"/>
              </w:rPr>
              <w:t>Mass-damping parameters</w:t>
            </w:r>
          </w:p>
        </w:tc>
        <w:tc>
          <w:tcPr>
            <w:tcW w:w="2268" w:type="dxa"/>
          </w:tcPr>
          <w:p w:rsidR="00075B5F" w:rsidRDefault="00075B5F" w:rsidP="00903D52">
            <w:pPr>
              <w:cnfStyle w:val="000000100000" w:firstRow="0" w:lastRow="0" w:firstColumn="0" w:lastColumn="0" w:oddVBand="0" w:evenVBand="0" w:oddHBand="1" w:evenHBand="0" w:firstRowFirstColumn="0" w:firstRowLastColumn="0" w:lastRowFirstColumn="0" w:lastRowLastColumn="0"/>
              <w:rPr>
                <w:rFonts w:eastAsia="Cordia New"/>
                <w:lang w:val="en-MY"/>
              </w:rPr>
            </w:pPr>
            <w:proofErr w:type="spellStart"/>
            <w:r w:rsidRPr="00065D31">
              <w:rPr>
                <w:rFonts w:eastAsia="Cordia New"/>
                <w:lang w:val="en-MY"/>
              </w:rPr>
              <w:t>mζ</w:t>
            </w:r>
            <w:proofErr w:type="spellEnd"/>
            <w:r w:rsidRPr="00065D31">
              <w:rPr>
                <w:rFonts w:eastAsia="Cordia New"/>
                <w:lang w:val="en-MY"/>
              </w:rPr>
              <w:t>* = 0.054</w:t>
            </w:r>
          </w:p>
        </w:tc>
        <w:tc>
          <w:tcPr>
            <w:tcW w:w="1822" w:type="dxa"/>
          </w:tcPr>
          <w:p w:rsidR="00075B5F" w:rsidRDefault="00075B5F" w:rsidP="00903D52">
            <w:pPr>
              <w:cnfStyle w:val="000000100000" w:firstRow="0" w:lastRow="0" w:firstColumn="0" w:lastColumn="0" w:oddVBand="0" w:evenVBand="0" w:oddHBand="1" w:evenHBand="0" w:firstRowFirstColumn="0" w:firstRowLastColumn="0" w:lastRowFirstColumn="0" w:lastRowLastColumn="0"/>
              <w:rPr>
                <w:rFonts w:eastAsia="Cordia New"/>
                <w:lang w:val="en-MY"/>
              </w:rPr>
            </w:pPr>
          </w:p>
        </w:tc>
      </w:tr>
      <w:tr w:rsidR="00075B5F" w:rsidTr="00FB0D08">
        <w:tc>
          <w:tcPr>
            <w:cnfStyle w:val="001000000000" w:firstRow="0" w:lastRow="0" w:firstColumn="1" w:lastColumn="0" w:oddVBand="0" w:evenVBand="0" w:oddHBand="0" w:evenHBand="0" w:firstRowFirstColumn="0" w:firstRowLastColumn="0" w:lastRowFirstColumn="0" w:lastRowLastColumn="0"/>
            <w:tcW w:w="4786" w:type="dxa"/>
          </w:tcPr>
          <w:p w:rsidR="00075B5F" w:rsidRPr="003E3923" w:rsidRDefault="00075B5F" w:rsidP="00903D52">
            <w:pPr>
              <w:rPr>
                <w:rFonts w:eastAsia="Cordia New"/>
                <w:b w:val="0"/>
                <w:lang w:val="en-MY"/>
              </w:rPr>
            </w:pPr>
            <w:r w:rsidRPr="003E3923">
              <w:rPr>
                <w:rFonts w:eastAsia="Cordia New"/>
                <w:b w:val="0"/>
                <w:lang w:val="en-MY"/>
              </w:rPr>
              <w:t>Riser model elements</w:t>
            </w:r>
          </w:p>
        </w:tc>
        <w:tc>
          <w:tcPr>
            <w:tcW w:w="4090" w:type="dxa"/>
            <w:gridSpan w:val="2"/>
          </w:tcPr>
          <w:p w:rsidR="00075B5F" w:rsidRDefault="00075B5F" w:rsidP="00903D52">
            <w:pPr>
              <w:cnfStyle w:val="000000000000" w:firstRow="0" w:lastRow="0" w:firstColumn="0" w:lastColumn="0" w:oddVBand="0" w:evenVBand="0" w:oddHBand="0" w:evenHBand="0" w:firstRowFirstColumn="0" w:firstRowLastColumn="0" w:lastRowFirstColumn="0" w:lastRowLastColumn="0"/>
              <w:rPr>
                <w:rFonts w:eastAsia="Cordia New"/>
                <w:lang w:val="en-MY"/>
              </w:rPr>
            </w:pPr>
            <w:r w:rsidRPr="00F6642A">
              <w:rPr>
                <w:rFonts w:eastAsia="Cordia New"/>
                <w:lang w:val="en-MY"/>
              </w:rPr>
              <w:t>80 below, 20 above still water</w:t>
            </w:r>
          </w:p>
        </w:tc>
      </w:tr>
      <w:tr w:rsidR="00075B5F" w:rsidTr="00FB0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6" w:type="dxa"/>
          </w:tcPr>
          <w:p w:rsidR="00075B5F" w:rsidRPr="003E3923" w:rsidRDefault="00075B5F" w:rsidP="00903D52">
            <w:pPr>
              <w:rPr>
                <w:rFonts w:eastAsia="Cordia New"/>
                <w:b w:val="0"/>
                <w:lang w:val="en-MY"/>
              </w:rPr>
            </w:pPr>
            <w:r w:rsidRPr="003E3923">
              <w:rPr>
                <w:rFonts w:eastAsia="Cordia New"/>
                <w:b w:val="0"/>
                <w:lang w:val="en-MY"/>
              </w:rPr>
              <w:lastRenderedPageBreak/>
              <w:t>Riser ends</w:t>
            </w:r>
          </w:p>
        </w:tc>
        <w:tc>
          <w:tcPr>
            <w:tcW w:w="4090" w:type="dxa"/>
            <w:gridSpan w:val="2"/>
          </w:tcPr>
          <w:p w:rsidR="00075B5F" w:rsidRDefault="00075B5F" w:rsidP="00903D52">
            <w:pPr>
              <w:cnfStyle w:val="000000100000" w:firstRow="0" w:lastRow="0" w:firstColumn="0" w:lastColumn="0" w:oddVBand="0" w:evenVBand="0" w:oddHBand="1" w:evenHBand="0" w:firstRowFirstColumn="0" w:firstRowLastColumn="0" w:lastRowFirstColumn="0" w:lastRowLastColumn="0"/>
              <w:rPr>
                <w:rFonts w:eastAsia="Cordia New"/>
                <w:lang w:val="en-MY"/>
              </w:rPr>
            </w:pPr>
            <w:r w:rsidRPr="00F6642A">
              <w:rPr>
                <w:rFonts w:eastAsia="Cordia New"/>
                <w:lang w:val="en-MY"/>
              </w:rPr>
              <w:t>fixed but free to rotate</w:t>
            </w:r>
          </w:p>
        </w:tc>
      </w:tr>
      <w:tr w:rsidR="00075B5F" w:rsidTr="00FB0D08">
        <w:tc>
          <w:tcPr>
            <w:cnfStyle w:val="001000000000" w:firstRow="0" w:lastRow="0" w:firstColumn="1" w:lastColumn="0" w:oddVBand="0" w:evenVBand="0" w:oddHBand="0" w:evenHBand="0" w:firstRowFirstColumn="0" w:firstRowLastColumn="0" w:lastRowFirstColumn="0" w:lastRowLastColumn="0"/>
            <w:tcW w:w="4786" w:type="dxa"/>
          </w:tcPr>
          <w:p w:rsidR="00075B5F" w:rsidRPr="003E3923" w:rsidRDefault="00075B5F" w:rsidP="00903D52">
            <w:pPr>
              <w:rPr>
                <w:rFonts w:eastAsia="Cordia New"/>
                <w:b w:val="0"/>
                <w:lang w:val="en-MY"/>
              </w:rPr>
            </w:pPr>
            <w:r w:rsidRPr="003E3923">
              <w:rPr>
                <w:rFonts w:eastAsia="Cordia New"/>
                <w:b w:val="0"/>
                <w:lang w:val="en-MY"/>
              </w:rPr>
              <w:t>Uniform flow velocities</w:t>
            </w:r>
          </w:p>
        </w:tc>
        <w:tc>
          <w:tcPr>
            <w:tcW w:w="2268" w:type="dxa"/>
          </w:tcPr>
          <w:p w:rsidR="00075B5F" w:rsidRPr="00065D31" w:rsidRDefault="00075B5F" w:rsidP="00903D52">
            <w:pPr>
              <w:cnfStyle w:val="000000000000" w:firstRow="0" w:lastRow="0" w:firstColumn="0" w:lastColumn="0" w:oddVBand="0" w:evenVBand="0" w:oddHBand="0" w:evenHBand="0" w:firstRowFirstColumn="0" w:firstRowLastColumn="0" w:lastRowFirstColumn="0" w:lastRowLastColumn="0"/>
              <w:rPr>
                <w:rFonts w:eastAsia="Cordia New"/>
                <w:lang w:val="en-MY"/>
              </w:rPr>
            </w:pPr>
            <w:r w:rsidRPr="00F6642A">
              <w:rPr>
                <w:rFonts w:eastAsia="Cordia New"/>
                <w:lang w:val="en-MY"/>
              </w:rPr>
              <w:t xml:space="preserve">0.16 </w:t>
            </w:r>
            <w:r>
              <w:rPr>
                <w:rFonts w:eastAsia="Cordia New"/>
                <w:lang w:val="en-MY"/>
              </w:rPr>
              <w:t>-</w:t>
            </w:r>
            <w:r w:rsidRPr="00F6642A">
              <w:rPr>
                <w:rFonts w:eastAsia="Cordia New"/>
                <w:lang w:val="en-MY"/>
              </w:rPr>
              <w:t xml:space="preserve"> 0.93</w:t>
            </w:r>
          </w:p>
        </w:tc>
        <w:tc>
          <w:tcPr>
            <w:tcW w:w="1822" w:type="dxa"/>
          </w:tcPr>
          <w:p w:rsidR="00075B5F" w:rsidRDefault="00075B5F" w:rsidP="00903D52">
            <w:pPr>
              <w:cnfStyle w:val="000000000000" w:firstRow="0" w:lastRow="0" w:firstColumn="0" w:lastColumn="0" w:oddVBand="0" w:evenVBand="0" w:oddHBand="0" w:evenHBand="0" w:firstRowFirstColumn="0" w:firstRowLastColumn="0" w:lastRowFirstColumn="0" w:lastRowLastColumn="0"/>
              <w:rPr>
                <w:rFonts w:eastAsia="Cordia New"/>
                <w:lang w:val="en-MY"/>
              </w:rPr>
            </w:pPr>
            <m:oMathPara>
              <m:oMath>
                <m:r>
                  <w:rPr>
                    <w:rFonts w:ascii="Cambria Math" w:eastAsia="Cordia New" w:hAnsi="Cambria Math"/>
                    <w:lang w:val="en-MY"/>
                  </w:rPr>
                  <m:t>m/s</m:t>
                </m:r>
              </m:oMath>
            </m:oMathPara>
          </w:p>
        </w:tc>
      </w:tr>
      <w:tr w:rsidR="00075B5F" w:rsidTr="00FB0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6" w:type="dxa"/>
          </w:tcPr>
          <w:p w:rsidR="00075B5F" w:rsidRPr="003E3923" w:rsidRDefault="00075B5F" w:rsidP="00903D52">
            <w:pPr>
              <w:rPr>
                <w:rFonts w:eastAsia="Cordia New"/>
                <w:b w:val="0"/>
                <w:lang w:val="en-MY"/>
              </w:rPr>
            </w:pPr>
            <w:r w:rsidRPr="003E3923">
              <w:rPr>
                <w:rFonts w:eastAsia="Cordia New"/>
                <w:b w:val="0"/>
              </w:rPr>
              <w:t>Kinematic viscosity of fluid (</w:t>
            </w:r>
            <m:oMath>
              <m:r>
                <m:rPr>
                  <m:sty m:val="bi"/>
                </m:rPr>
                <w:rPr>
                  <w:rFonts w:ascii="Cambria Math" w:eastAsia="Cordia New" w:hAnsi="Cambria Math"/>
                </w:rPr>
                <m:t>v</m:t>
              </m:r>
            </m:oMath>
            <w:r w:rsidRPr="003E3923">
              <w:rPr>
                <w:rFonts w:eastAsia="Cordia New"/>
                <w:b w:val="0"/>
              </w:rPr>
              <w:t>)</w:t>
            </w:r>
          </w:p>
        </w:tc>
        <w:tc>
          <w:tcPr>
            <w:tcW w:w="2268" w:type="dxa"/>
          </w:tcPr>
          <w:p w:rsidR="00075B5F" w:rsidRPr="00AA5DB3" w:rsidRDefault="00075B5F" w:rsidP="00903D52">
            <w:pPr>
              <w:cnfStyle w:val="000000100000" w:firstRow="0" w:lastRow="0" w:firstColumn="0" w:lastColumn="0" w:oddVBand="0" w:evenVBand="0" w:oddHBand="1" w:evenHBand="0" w:firstRowFirstColumn="0" w:firstRowLastColumn="0" w:lastRowFirstColumn="0" w:lastRowLastColumn="0"/>
              <w:rPr>
                <w:rFonts w:eastAsia="Cordia New"/>
                <w:lang w:val="en-MY"/>
              </w:rPr>
            </w:pPr>
            <w:r>
              <w:rPr>
                <w:rFonts w:eastAsia="Cordia New"/>
                <w:lang w:val="en-MY"/>
              </w:rPr>
              <w:t>1</w:t>
            </w:r>
            <w:r w:rsidRPr="00F6642A">
              <w:rPr>
                <w:rFonts w:eastAsia="Cordia New"/>
                <w:lang w:val="en-MY"/>
              </w:rPr>
              <w:t>.0 x 10</w:t>
            </w:r>
            <w:r>
              <w:rPr>
                <w:rFonts w:eastAsia="Cordia New"/>
                <w:vertAlign w:val="superscript"/>
                <w:lang w:val="en-MY"/>
              </w:rPr>
              <w:t>2</w:t>
            </w:r>
            <w:r>
              <w:rPr>
                <w:rFonts w:eastAsia="Cordia New"/>
                <w:lang w:val="en-MY"/>
              </w:rPr>
              <w:t xml:space="preserve"> - 1</w:t>
            </w:r>
            <w:r w:rsidRPr="00F6642A">
              <w:rPr>
                <w:rFonts w:eastAsia="Cordia New"/>
                <w:lang w:val="en-MY"/>
              </w:rPr>
              <w:t>.0 x 10</w:t>
            </w:r>
            <w:r>
              <w:rPr>
                <w:rFonts w:eastAsia="Cordia New"/>
                <w:vertAlign w:val="superscript"/>
                <w:lang w:val="en-MY"/>
              </w:rPr>
              <w:t>4</w:t>
            </w:r>
          </w:p>
        </w:tc>
        <w:tc>
          <w:tcPr>
            <w:tcW w:w="1822" w:type="dxa"/>
          </w:tcPr>
          <w:p w:rsidR="00075B5F" w:rsidRPr="00F6642A" w:rsidRDefault="00D55C7F" w:rsidP="00903D52">
            <w:pPr>
              <w:cnfStyle w:val="000000100000" w:firstRow="0" w:lastRow="0" w:firstColumn="0" w:lastColumn="0" w:oddVBand="0" w:evenVBand="0" w:oddHBand="1" w:evenHBand="0" w:firstRowFirstColumn="0" w:firstRowLastColumn="0" w:lastRowFirstColumn="0" w:lastRowLastColumn="0"/>
              <w:rPr>
                <w:rFonts w:eastAsia="Cordia New"/>
                <w:lang w:val="en-MY"/>
              </w:rPr>
            </w:pPr>
            <m:oMathPara>
              <m:oMath>
                <m:f>
                  <m:fPr>
                    <m:type m:val="lin"/>
                    <m:ctrlPr>
                      <w:rPr>
                        <w:rFonts w:ascii="Cambria Math" w:eastAsia="Cordia New" w:hAnsi="Cambria Math"/>
                        <w:i/>
                      </w:rPr>
                    </m:ctrlPr>
                  </m:fPr>
                  <m:num>
                    <m:sSup>
                      <m:sSupPr>
                        <m:ctrlPr>
                          <w:rPr>
                            <w:rFonts w:ascii="Cambria Math" w:eastAsia="Cordia New" w:hAnsi="Cambria Math"/>
                            <w:i/>
                          </w:rPr>
                        </m:ctrlPr>
                      </m:sSupPr>
                      <m:e>
                        <m:r>
                          <w:rPr>
                            <w:rFonts w:ascii="Cambria Math" w:eastAsia="Cordia New" w:hAnsi="Cambria Math"/>
                          </w:rPr>
                          <m:t>m</m:t>
                        </m:r>
                      </m:e>
                      <m:sup>
                        <m:r>
                          <w:rPr>
                            <w:rFonts w:ascii="Cambria Math" w:eastAsia="Cordia New" w:hAnsi="Cambria Math"/>
                          </w:rPr>
                          <m:t>2</m:t>
                        </m:r>
                      </m:sup>
                    </m:sSup>
                  </m:num>
                  <m:den>
                    <m:r>
                      <w:rPr>
                        <w:rFonts w:ascii="Cambria Math" w:eastAsia="Cordia New" w:hAnsi="Cambria Math"/>
                      </w:rPr>
                      <m:t>s</m:t>
                    </m:r>
                  </m:den>
                </m:f>
              </m:oMath>
            </m:oMathPara>
          </w:p>
        </w:tc>
      </w:tr>
      <w:tr w:rsidR="00075B5F" w:rsidTr="00FB0D08">
        <w:tc>
          <w:tcPr>
            <w:cnfStyle w:val="001000000000" w:firstRow="0" w:lastRow="0" w:firstColumn="1" w:lastColumn="0" w:oddVBand="0" w:evenVBand="0" w:oddHBand="0" w:evenHBand="0" w:firstRowFirstColumn="0" w:firstRowLastColumn="0" w:lastRowFirstColumn="0" w:lastRowLastColumn="0"/>
            <w:tcW w:w="4786" w:type="dxa"/>
          </w:tcPr>
          <w:p w:rsidR="00075B5F" w:rsidRPr="003E3923" w:rsidRDefault="00075B5F" w:rsidP="00903D52">
            <w:pPr>
              <w:rPr>
                <w:rFonts w:eastAsia="Cordia New"/>
                <w:b w:val="0"/>
                <w:lang w:val="en-MY"/>
              </w:rPr>
            </w:pPr>
            <w:r w:rsidRPr="003E3923">
              <w:rPr>
                <w:rFonts w:eastAsia="Cordia New"/>
                <w:b w:val="0"/>
                <w:lang w:val="en-MY"/>
              </w:rPr>
              <w:t xml:space="preserve">Reynolds numbers </w:t>
            </w:r>
            <m:oMath>
              <m:sSub>
                <m:sSubPr>
                  <m:ctrlPr>
                    <w:rPr>
                      <w:rFonts w:ascii="Cambria Math" w:eastAsia="Cordia New" w:hAnsi="Cambria Math"/>
                      <w:b w:val="0"/>
                      <w:i/>
                    </w:rPr>
                  </m:ctrlPr>
                </m:sSubPr>
                <m:e>
                  <m:r>
                    <m:rPr>
                      <m:sty m:val="bi"/>
                    </m:rPr>
                    <w:rPr>
                      <w:rFonts w:ascii="Cambria Math" w:eastAsia="Cordia New" w:hAnsi="Cambria Math"/>
                    </w:rPr>
                    <m:t>R</m:t>
                  </m:r>
                </m:e>
                <m:sub>
                  <m:r>
                    <m:rPr>
                      <m:sty m:val="bi"/>
                    </m:rPr>
                    <w:rPr>
                      <w:rFonts w:ascii="Cambria Math" w:eastAsia="Cordia New" w:hAnsi="Cambria Math"/>
                    </w:rPr>
                    <m:t>n</m:t>
                  </m:r>
                </m:sub>
              </m:sSub>
              <m:r>
                <m:rPr>
                  <m:sty m:val="bi"/>
                </m:rPr>
                <w:rPr>
                  <w:rFonts w:ascii="Cambria Math" w:eastAsia="Cordia New" w:hAnsi="Cambria Math"/>
                </w:rPr>
                <m:t>=</m:t>
              </m:r>
              <m:f>
                <m:fPr>
                  <m:ctrlPr>
                    <w:rPr>
                      <w:rFonts w:ascii="Cambria Math" w:eastAsia="Cordia New" w:hAnsi="Cambria Math"/>
                      <w:b w:val="0"/>
                      <w:i/>
                    </w:rPr>
                  </m:ctrlPr>
                </m:fPr>
                <m:num>
                  <m:r>
                    <m:rPr>
                      <m:sty m:val="bi"/>
                    </m:rPr>
                    <w:rPr>
                      <w:rFonts w:ascii="Cambria Math" w:eastAsia="Cordia New" w:hAnsi="Cambria Math"/>
                    </w:rPr>
                    <m:t>UD</m:t>
                  </m:r>
                </m:num>
                <m:den>
                  <m:r>
                    <m:rPr>
                      <m:sty m:val="bi"/>
                    </m:rPr>
                    <w:rPr>
                      <w:rFonts w:ascii="Cambria Math" w:eastAsia="Cordia New" w:hAnsi="Cambria Math"/>
                    </w:rPr>
                    <m:t>v</m:t>
                  </m:r>
                </m:den>
              </m:f>
            </m:oMath>
          </w:p>
        </w:tc>
        <w:tc>
          <w:tcPr>
            <w:tcW w:w="4090" w:type="dxa"/>
            <w:gridSpan w:val="2"/>
          </w:tcPr>
          <w:p w:rsidR="00075B5F" w:rsidRDefault="00075B5F" w:rsidP="00903D52">
            <w:pPr>
              <w:cnfStyle w:val="000000000000" w:firstRow="0" w:lastRow="0" w:firstColumn="0" w:lastColumn="0" w:oddVBand="0" w:evenVBand="0" w:oddHBand="0" w:evenHBand="0" w:firstRowFirstColumn="0" w:firstRowLastColumn="0" w:lastRowFirstColumn="0" w:lastRowLastColumn="0"/>
              <w:rPr>
                <w:rFonts w:eastAsia="Cordia New"/>
                <w:lang w:val="en-MY"/>
              </w:rPr>
            </w:pPr>
            <w:r w:rsidRPr="00F6642A">
              <w:rPr>
                <w:rFonts w:eastAsia="Cordia New"/>
                <w:lang w:val="en-MY"/>
              </w:rPr>
              <w:t>4.0 x 10</w:t>
            </w:r>
            <w:r w:rsidRPr="00F6642A">
              <w:rPr>
                <w:rFonts w:eastAsia="Cordia New"/>
                <w:vertAlign w:val="superscript"/>
                <w:lang w:val="en-MY"/>
              </w:rPr>
              <w:t>4</w:t>
            </w:r>
            <w:r w:rsidRPr="00F6642A">
              <w:rPr>
                <w:rFonts w:eastAsia="Cordia New"/>
                <w:lang w:val="en-MY"/>
              </w:rPr>
              <w:t xml:space="preserve"> ≤ R</w:t>
            </w:r>
            <w:r w:rsidRPr="00F6642A">
              <w:rPr>
                <w:rFonts w:eastAsia="Cordia New"/>
                <w:vertAlign w:val="subscript"/>
                <w:lang w:val="en-MY"/>
              </w:rPr>
              <w:t>e</w:t>
            </w:r>
            <w:r w:rsidRPr="00F6642A">
              <w:rPr>
                <w:rFonts w:eastAsia="Cordia New"/>
                <w:lang w:val="en-MY"/>
              </w:rPr>
              <w:t xml:space="preserve"> ≤ 2.3 x 10</w:t>
            </w:r>
            <w:r w:rsidRPr="00F6642A">
              <w:rPr>
                <w:rFonts w:eastAsia="Cordia New"/>
                <w:vertAlign w:val="superscript"/>
                <w:lang w:val="en-MY"/>
              </w:rPr>
              <w:t>5</w:t>
            </w:r>
          </w:p>
        </w:tc>
      </w:tr>
    </w:tbl>
    <w:p w:rsidR="00075B5F" w:rsidRPr="00A80936" w:rsidRDefault="00075B5F" w:rsidP="00075B5F">
      <w:pPr>
        <w:rPr>
          <w:rFonts w:eastAsia="Cordia New"/>
          <w:sz w:val="24"/>
          <w:szCs w:val="24"/>
          <w:lang w:val="en-MY"/>
        </w:rPr>
      </w:pPr>
    </w:p>
    <w:p w:rsidR="00075B5F" w:rsidRDefault="00075B5F" w:rsidP="00075B5F">
      <w:pPr>
        <w:spacing w:line="360" w:lineRule="auto"/>
        <w:jc w:val="both"/>
        <w:rPr>
          <w:sz w:val="24"/>
          <w:szCs w:val="24"/>
        </w:rPr>
      </w:pPr>
      <w:r w:rsidRPr="00EB1832">
        <w:rPr>
          <w:sz w:val="24"/>
          <w:szCs w:val="24"/>
        </w:rPr>
        <w:t xml:space="preserve">Table </w:t>
      </w:r>
      <w:r w:rsidR="005D43B2">
        <w:rPr>
          <w:sz w:val="24"/>
          <w:szCs w:val="24"/>
        </w:rPr>
        <w:t>2</w:t>
      </w:r>
      <w:r w:rsidRPr="00EB1832">
        <w:rPr>
          <w:sz w:val="24"/>
          <w:szCs w:val="24"/>
        </w:rPr>
        <w:t xml:space="preserve"> shows </w:t>
      </w:r>
      <w:r>
        <w:rPr>
          <w:sz w:val="24"/>
          <w:szCs w:val="24"/>
        </w:rPr>
        <w:t xml:space="preserve">dimension of a riser and environmental condition. </w:t>
      </w:r>
      <w:r w:rsidRPr="00EB1832">
        <w:rPr>
          <w:sz w:val="24"/>
          <w:szCs w:val="24"/>
        </w:rPr>
        <w:t xml:space="preserve">Using the </w:t>
      </w:r>
      <w:r w:rsidRPr="00F5243D">
        <w:rPr>
          <w:sz w:val="24"/>
          <w:szCs w:val="24"/>
        </w:rPr>
        <w:t>Catenary</w:t>
      </w:r>
      <w:r>
        <w:rPr>
          <w:sz w:val="24"/>
          <w:szCs w:val="24"/>
        </w:rPr>
        <w:t xml:space="preserve"> concept</w:t>
      </w:r>
      <w:r w:rsidRPr="00EB1832">
        <w:rPr>
          <w:sz w:val="24"/>
          <w:szCs w:val="24"/>
        </w:rPr>
        <w:t>, analy</w:t>
      </w:r>
      <w:r w:rsidR="005D43B2">
        <w:rPr>
          <w:sz w:val="24"/>
          <w:szCs w:val="24"/>
        </w:rPr>
        <w:t>z</w:t>
      </w:r>
      <w:r w:rsidRPr="00EB1832">
        <w:rPr>
          <w:sz w:val="24"/>
          <w:szCs w:val="24"/>
        </w:rPr>
        <w:t>e the following:</w:t>
      </w:r>
    </w:p>
    <w:p w:rsidR="00075B5F" w:rsidRDefault="00075B5F" w:rsidP="00075B5F">
      <w:pPr>
        <w:pStyle w:val="ListParagraph"/>
        <w:numPr>
          <w:ilvl w:val="0"/>
          <w:numId w:val="55"/>
        </w:numPr>
        <w:spacing w:line="360" w:lineRule="auto"/>
        <w:jc w:val="both"/>
        <w:rPr>
          <w:sz w:val="24"/>
          <w:szCs w:val="24"/>
        </w:rPr>
      </w:pPr>
      <w:r w:rsidRPr="00F5243D">
        <w:rPr>
          <w:sz w:val="24"/>
          <w:szCs w:val="24"/>
        </w:rPr>
        <w:t>Calculate external static pressure acting on riser (</w:t>
      </w:r>
      <m:oMath>
        <m:sSub>
          <m:sSubPr>
            <m:ctrlPr>
              <w:rPr>
                <w:rFonts w:ascii="Cambria Math" w:eastAsia="Cordia New" w:hAnsi="Cambria Math"/>
                <w:i/>
                <w:sz w:val="24"/>
                <w:szCs w:val="24"/>
              </w:rPr>
            </m:ctrlPr>
          </m:sSubPr>
          <m:e>
            <m:r>
              <w:rPr>
                <w:rFonts w:ascii="Cambria Math" w:eastAsia="Cordia New" w:hAnsi="Cambria Math"/>
                <w:sz w:val="24"/>
                <w:szCs w:val="24"/>
              </w:rPr>
              <m:t>F</m:t>
            </m:r>
          </m:e>
          <m:sub>
            <m:r>
              <w:rPr>
                <w:rFonts w:ascii="Cambria Math" w:eastAsia="Cordia New" w:hAnsi="Cambria Math"/>
                <w:sz w:val="24"/>
                <w:szCs w:val="24"/>
              </w:rPr>
              <m:t>H</m:t>
            </m:r>
          </m:sub>
        </m:sSub>
      </m:oMath>
      <w:r w:rsidRPr="00F5243D">
        <w:rPr>
          <w:sz w:val="24"/>
          <w:szCs w:val="24"/>
        </w:rPr>
        <w:t>) for given water depth.</w:t>
      </w:r>
    </w:p>
    <w:p w:rsidR="00075B5F" w:rsidRDefault="00075B5F" w:rsidP="00075B5F">
      <w:pPr>
        <w:pStyle w:val="ListParagraph"/>
        <w:numPr>
          <w:ilvl w:val="0"/>
          <w:numId w:val="55"/>
        </w:numPr>
        <w:spacing w:line="360" w:lineRule="auto"/>
        <w:jc w:val="both"/>
        <w:rPr>
          <w:sz w:val="24"/>
          <w:szCs w:val="24"/>
        </w:rPr>
      </w:pPr>
      <w:r w:rsidRPr="00F5243D">
        <w:rPr>
          <w:sz w:val="24"/>
          <w:szCs w:val="24"/>
        </w:rPr>
        <w:t>Calculate weight of riser in empty (</w:t>
      </w:r>
      <m:oMath>
        <m:sSub>
          <m:sSubPr>
            <m:ctrlPr>
              <w:rPr>
                <w:rFonts w:ascii="Cambria Math" w:eastAsia="Cordia New" w:hAnsi="Cambria Math"/>
                <w:i/>
                <w:sz w:val="24"/>
                <w:szCs w:val="24"/>
              </w:rPr>
            </m:ctrlPr>
          </m:sSubPr>
          <m:e>
            <m:r>
              <w:rPr>
                <w:rFonts w:ascii="Cambria Math" w:eastAsia="Cordia New" w:hAnsi="Cambria Math"/>
                <w:sz w:val="24"/>
                <w:szCs w:val="24"/>
              </w:rPr>
              <m:t>W</m:t>
            </m:r>
          </m:e>
          <m:sub>
            <m:r>
              <w:rPr>
                <w:rFonts w:ascii="Cambria Math" w:eastAsia="Cordia New" w:hAnsi="Cambria Math"/>
                <w:sz w:val="24"/>
                <w:szCs w:val="24"/>
              </w:rPr>
              <m:t>e</m:t>
            </m:r>
          </m:sub>
        </m:sSub>
      </m:oMath>
      <w:r w:rsidRPr="00F5243D">
        <w:rPr>
          <w:sz w:val="24"/>
          <w:szCs w:val="24"/>
        </w:rPr>
        <w:t>) and operation (</w:t>
      </w:r>
      <m:oMath>
        <m:sSub>
          <m:sSubPr>
            <m:ctrlPr>
              <w:rPr>
                <w:rFonts w:ascii="Cambria Math" w:eastAsia="Cordia New" w:hAnsi="Cambria Math"/>
                <w:i/>
                <w:sz w:val="24"/>
                <w:szCs w:val="24"/>
              </w:rPr>
            </m:ctrlPr>
          </m:sSubPr>
          <m:e>
            <m:r>
              <w:rPr>
                <w:rFonts w:ascii="Cambria Math" w:eastAsia="Cordia New" w:hAnsi="Cambria Math"/>
                <w:sz w:val="24"/>
                <w:szCs w:val="24"/>
              </w:rPr>
              <m:t>W</m:t>
            </m:r>
          </m:e>
          <m:sub>
            <m:r>
              <w:rPr>
                <w:rFonts w:ascii="Cambria Math" w:eastAsia="Cordia New" w:hAnsi="Cambria Math"/>
                <w:sz w:val="24"/>
                <w:szCs w:val="24"/>
              </w:rPr>
              <m:t>o</m:t>
            </m:r>
          </m:sub>
        </m:sSub>
      </m:oMath>
      <w:r w:rsidRPr="00F5243D">
        <w:rPr>
          <w:sz w:val="24"/>
          <w:szCs w:val="24"/>
        </w:rPr>
        <w:t>) conditions</w:t>
      </w:r>
    </w:p>
    <w:p w:rsidR="00075B5F" w:rsidRDefault="00075B5F" w:rsidP="00075B5F">
      <w:pPr>
        <w:pStyle w:val="ListParagraph"/>
        <w:numPr>
          <w:ilvl w:val="0"/>
          <w:numId w:val="55"/>
        </w:numPr>
        <w:spacing w:line="360" w:lineRule="auto"/>
        <w:jc w:val="both"/>
        <w:rPr>
          <w:sz w:val="24"/>
          <w:szCs w:val="24"/>
        </w:rPr>
      </w:pPr>
      <w:r w:rsidRPr="00F5243D">
        <w:rPr>
          <w:sz w:val="24"/>
          <w:szCs w:val="24"/>
        </w:rPr>
        <w:t>Calculate horizontal (</w:t>
      </w:r>
      <m:oMath>
        <m:sSub>
          <m:sSubPr>
            <m:ctrlPr>
              <w:rPr>
                <w:rFonts w:ascii="Cambria Math" w:eastAsia="Cordia New" w:hAnsi="Cambria Math"/>
                <w:i/>
                <w:sz w:val="24"/>
                <w:szCs w:val="24"/>
              </w:rPr>
            </m:ctrlPr>
          </m:sSubPr>
          <m:e>
            <m:r>
              <w:rPr>
                <w:rFonts w:ascii="Cambria Math" w:eastAsia="Cordia New" w:hAnsi="Cambria Math"/>
                <w:sz w:val="24"/>
                <w:szCs w:val="24"/>
              </w:rPr>
              <m:t>T</m:t>
            </m:r>
          </m:e>
          <m:sub>
            <m:r>
              <w:rPr>
                <w:rFonts w:ascii="Cambria Math" w:eastAsia="Cordia New" w:hAnsi="Cambria Math"/>
                <w:sz w:val="24"/>
                <w:szCs w:val="24"/>
              </w:rPr>
              <m:t>H</m:t>
            </m:r>
          </m:sub>
        </m:sSub>
      </m:oMath>
      <w:r w:rsidRPr="00F5243D">
        <w:rPr>
          <w:sz w:val="24"/>
          <w:szCs w:val="24"/>
        </w:rPr>
        <w:t>) and vertical (</w:t>
      </w:r>
      <m:oMath>
        <m:sSub>
          <m:sSubPr>
            <m:ctrlPr>
              <w:rPr>
                <w:rFonts w:ascii="Cambria Math" w:eastAsia="Cordia New" w:hAnsi="Cambria Math"/>
                <w:i/>
                <w:sz w:val="24"/>
                <w:szCs w:val="24"/>
              </w:rPr>
            </m:ctrlPr>
          </m:sSubPr>
          <m:e>
            <m:r>
              <w:rPr>
                <w:rFonts w:ascii="Cambria Math" w:eastAsia="Cordia New" w:hAnsi="Cambria Math"/>
                <w:sz w:val="24"/>
                <w:szCs w:val="24"/>
              </w:rPr>
              <m:t>T</m:t>
            </m:r>
          </m:e>
          <m:sub>
            <m:r>
              <w:rPr>
                <w:rFonts w:ascii="Cambria Math" w:eastAsia="Cordia New" w:hAnsi="Cambria Math"/>
                <w:sz w:val="24"/>
                <w:szCs w:val="24"/>
              </w:rPr>
              <m:t>V</m:t>
            </m:r>
          </m:sub>
        </m:sSub>
      </m:oMath>
      <w:r w:rsidRPr="00F5243D">
        <w:rPr>
          <w:sz w:val="24"/>
          <w:szCs w:val="24"/>
        </w:rPr>
        <w:t>) component of tension.</w:t>
      </w:r>
    </w:p>
    <w:p w:rsidR="00075B5F" w:rsidRDefault="00075B5F" w:rsidP="00075B5F">
      <w:pPr>
        <w:pStyle w:val="ListParagraph"/>
        <w:numPr>
          <w:ilvl w:val="0"/>
          <w:numId w:val="55"/>
        </w:numPr>
        <w:spacing w:line="360" w:lineRule="auto"/>
        <w:jc w:val="both"/>
        <w:rPr>
          <w:sz w:val="24"/>
          <w:szCs w:val="24"/>
        </w:rPr>
      </w:pPr>
      <w:r w:rsidRPr="00F5243D">
        <w:rPr>
          <w:sz w:val="24"/>
          <w:szCs w:val="24"/>
        </w:rPr>
        <w:t>Calculate fairlead angle (</w:t>
      </w:r>
      <m:oMath>
        <m:r>
          <w:rPr>
            <w:rFonts w:ascii="Cambria Math" w:hAnsi="Cambria Math"/>
            <w:sz w:val="24"/>
            <w:szCs w:val="24"/>
          </w:rPr>
          <m:t>∅</m:t>
        </m:r>
      </m:oMath>
      <w:r w:rsidRPr="00F5243D">
        <w:rPr>
          <w:sz w:val="24"/>
          <w:szCs w:val="24"/>
        </w:rPr>
        <w:t>)</w:t>
      </w:r>
    </w:p>
    <w:p w:rsidR="00A76CD9" w:rsidRDefault="00A76CD9" w:rsidP="00A76CD9">
      <w:pPr>
        <w:pStyle w:val="ListParagraph"/>
        <w:numPr>
          <w:ilvl w:val="0"/>
          <w:numId w:val="55"/>
        </w:numPr>
        <w:spacing w:line="360" w:lineRule="auto"/>
        <w:jc w:val="both"/>
        <w:rPr>
          <w:sz w:val="24"/>
          <w:szCs w:val="24"/>
        </w:rPr>
      </w:pPr>
      <w:r w:rsidRPr="00F5243D">
        <w:rPr>
          <w:sz w:val="24"/>
          <w:szCs w:val="24"/>
        </w:rPr>
        <w:t>Horizontal span of the suspended portion of line (</w:t>
      </w:r>
      <m:oMath>
        <m:r>
          <w:rPr>
            <w:rFonts w:ascii="Cambria Math" w:hAnsi="Cambria Math"/>
            <w:sz w:val="24"/>
            <w:szCs w:val="24"/>
          </w:rPr>
          <m:t>h</m:t>
        </m:r>
      </m:oMath>
      <w:r w:rsidRPr="00F5243D">
        <w:rPr>
          <w:sz w:val="24"/>
          <w:szCs w:val="24"/>
        </w:rPr>
        <w:t>)</w:t>
      </w:r>
    </w:p>
    <w:p w:rsidR="00A76CD9" w:rsidRDefault="00A76CD9" w:rsidP="00A76CD9">
      <w:pPr>
        <w:pStyle w:val="ListParagraph"/>
        <w:numPr>
          <w:ilvl w:val="0"/>
          <w:numId w:val="55"/>
        </w:numPr>
        <w:spacing w:line="360" w:lineRule="auto"/>
        <w:jc w:val="both"/>
        <w:rPr>
          <w:sz w:val="24"/>
          <w:szCs w:val="24"/>
        </w:rPr>
      </w:pPr>
      <w:r w:rsidRPr="00A76CD9">
        <w:rPr>
          <w:sz w:val="24"/>
          <w:szCs w:val="24"/>
        </w:rPr>
        <w:t>Compute the excursion based on the initial configuration</w:t>
      </w:r>
    </w:p>
    <w:p w:rsidR="00A76CD9" w:rsidRDefault="00A76CD9" w:rsidP="00A76CD9">
      <w:pPr>
        <w:pStyle w:val="ListParagraph"/>
        <w:numPr>
          <w:ilvl w:val="0"/>
          <w:numId w:val="55"/>
        </w:numPr>
        <w:spacing w:line="360" w:lineRule="auto"/>
        <w:jc w:val="both"/>
        <w:rPr>
          <w:sz w:val="24"/>
          <w:szCs w:val="24"/>
        </w:rPr>
      </w:pPr>
      <w:r w:rsidRPr="00A76CD9">
        <w:rPr>
          <w:sz w:val="24"/>
          <w:szCs w:val="24"/>
        </w:rPr>
        <w:t>Plot load v</w:t>
      </w:r>
      <w:r>
        <w:rPr>
          <w:sz w:val="24"/>
          <w:szCs w:val="24"/>
        </w:rPr>
        <w:t>ersus</w:t>
      </w:r>
      <w:r w:rsidRPr="00A76CD9">
        <w:rPr>
          <w:sz w:val="24"/>
          <w:szCs w:val="24"/>
        </w:rPr>
        <w:t xml:space="preserve"> excursion (line stiffness curve)</w:t>
      </w:r>
    </w:p>
    <w:p w:rsidR="005D43B2" w:rsidRDefault="005D43B2" w:rsidP="005D43B2">
      <w:pPr>
        <w:spacing w:line="360" w:lineRule="auto"/>
        <w:rPr>
          <w:rFonts w:eastAsia="Cordia New"/>
          <w:sz w:val="24"/>
          <w:szCs w:val="24"/>
          <w:lang w:val="en-MY"/>
        </w:rPr>
      </w:pPr>
    </w:p>
    <w:p w:rsidR="005D43B2" w:rsidRPr="00F46E66" w:rsidRDefault="005D43B2" w:rsidP="005D43B2">
      <w:pPr>
        <w:rPr>
          <w:rFonts w:eastAsia="Cordia New"/>
          <w:b/>
          <w:sz w:val="24"/>
          <w:szCs w:val="24"/>
          <w:lang w:val="en-MY"/>
        </w:rPr>
      </w:pPr>
      <w:r w:rsidRPr="00F46E66">
        <w:rPr>
          <w:rFonts w:eastAsia="Cordia New"/>
          <w:b/>
          <w:sz w:val="24"/>
          <w:szCs w:val="24"/>
          <w:lang w:val="en-MY"/>
        </w:rPr>
        <w:t>E</w:t>
      </w:r>
      <w:r>
        <w:rPr>
          <w:rFonts w:eastAsia="Cordia New"/>
          <w:b/>
          <w:sz w:val="24"/>
          <w:szCs w:val="24"/>
          <w:lang w:val="en-MY"/>
        </w:rPr>
        <w:t>xercise.2</w:t>
      </w:r>
    </w:p>
    <w:p w:rsidR="005D43B2" w:rsidRDefault="005D43B2" w:rsidP="005D43B2">
      <w:pPr>
        <w:jc w:val="both"/>
        <w:rPr>
          <w:rFonts w:eastAsia="Cordia New"/>
          <w:sz w:val="24"/>
          <w:szCs w:val="24"/>
          <w:lang w:val="en-MY"/>
        </w:rPr>
      </w:pPr>
      <w:r>
        <w:rPr>
          <w:rFonts w:eastAsia="Cordia New"/>
          <w:sz w:val="24"/>
          <w:szCs w:val="24"/>
          <w:lang w:val="en-MY"/>
        </w:rPr>
        <w:t>Table.3</w:t>
      </w:r>
      <w:r w:rsidR="00A76CD9">
        <w:rPr>
          <w:rFonts w:eastAsia="Cordia New"/>
          <w:sz w:val="24"/>
          <w:szCs w:val="24"/>
          <w:lang w:val="en-MY"/>
        </w:rPr>
        <w:t xml:space="preserve">: </w:t>
      </w:r>
      <w:r>
        <w:rPr>
          <w:rFonts w:eastAsia="Cordia New"/>
          <w:sz w:val="24"/>
          <w:szCs w:val="24"/>
          <w:lang w:val="en-MY"/>
        </w:rPr>
        <w:t>Riser dimension and environmental conditions and installation vessel specifications.</w:t>
      </w:r>
    </w:p>
    <w:tbl>
      <w:tblPr>
        <w:tblStyle w:val="LightList-Accent6"/>
        <w:tblW w:w="0" w:type="auto"/>
        <w:tblLook w:val="04A0" w:firstRow="1" w:lastRow="0" w:firstColumn="1" w:lastColumn="0" w:noHBand="0" w:noVBand="1"/>
      </w:tblPr>
      <w:tblGrid>
        <w:gridCol w:w="5211"/>
        <w:gridCol w:w="1843"/>
        <w:gridCol w:w="1822"/>
      </w:tblGrid>
      <w:tr w:rsidR="005D43B2" w:rsidTr="005D43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11" w:type="dxa"/>
          </w:tcPr>
          <w:p w:rsidR="005D43B2" w:rsidRDefault="005D43B2" w:rsidP="00E97533">
            <w:pPr>
              <w:jc w:val="center"/>
              <w:rPr>
                <w:rFonts w:eastAsia="Cordia New"/>
                <w:sz w:val="24"/>
                <w:szCs w:val="24"/>
                <w:lang w:val="en-MY"/>
              </w:rPr>
            </w:pPr>
            <w:r>
              <w:rPr>
                <w:rFonts w:eastAsia="Cordia New"/>
                <w:sz w:val="24"/>
                <w:szCs w:val="24"/>
                <w:lang w:val="en-MY"/>
              </w:rPr>
              <w:t>Description</w:t>
            </w:r>
          </w:p>
        </w:tc>
        <w:tc>
          <w:tcPr>
            <w:tcW w:w="1843" w:type="dxa"/>
          </w:tcPr>
          <w:p w:rsidR="005D43B2" w:rsidRDefault="005D43B2" w:rsidP="00E97533">
            <w:pPr>
              <w:jc w:val="center"/>
              <w:cnfStyle w:val="100000000000" w:firstRow="1" w:lastRow="0" w:firstColumn="0" w:lastColumn="0" w:oddVBand="0" w:evenVBand="0" w:oddHBand="0" w:evenHBand="0" w:firstRowFirstColumn="0" w:firstRowLastColumn="0" w:lastRowFirstColumn="0" w:lastRowLastColumn="0"/>
              <w:rPr>
                <w:rFonts w:eastAsia="Cordia New"/>
                <w:sz w:val="24"/>
                <w:szCs w:val="24"/>
                <w:lang w:val="en-MY"/>
              </w:rPr>
            </w:pPr>
            <w:r>
              <w:rPr>
                <w:rFonts w:eastAsia="Cordia New"/>
                <w:sz w:val="24"/>
                <w:szCs w:val="24"/>
                <w:lang w:val="en-MY"/>
              </w:rPr>
              <w:t>Values</w:t>
            </w:r>
          </w:p>
        </w:tc>
        <w:tc>
          <w:tcPr>
            <w:tcW w:w="1822" w:type="dxa"/>
          </w:tcPr>
          <w:p w:rsidR="005D43B2" w:rsidRDefault="005D43B2" w:rsidP="00E97533">
            <w:pPr>
              <w:jc w:val="center"/>
              <w:cnfStyle w:val="100000000000" w:firstRow="1" w:lastRow="0" w:firstColumn="0" w:lastColumn="0" w:oddVBand="0" w:evenVBand="0" w:oddHBand="0" w:evenHBand="0" w:firstRowFirstColumn="0" w:firstRowLastColumn="0" w:lastRowFirstColumn="0" w:lastRowLastColumn="0"/>
              <w:rPr>
                <w:rFonts w:eastAsia="Cordia New"/>
                <w:sz w:val="24"/>
                <w:szCs w:val="24"/>
                <w:lang w:val="en-MY"/>
              </w:rPr>
            </w:pPr>
            <w:r>
              <w:rPr>
                <w:rFonts w:eastAsia="Cordia New"/>
                <w:sz w:val="24"/>
                <w:szCs w:val="24"/>
                <w:lang w:val="en-MY"/>
              </w:rPr>
              <w:t>Unit</w:t>
            </w:r>
          </w:p>
        </w:tc>
      </w:tr>
      <w:tr w:rsidR="005D43B2" w:rsidTr="005D43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11" w:type="dxa"/>
          </w:tcPr>
          <w:p w:rsidR="005D43B2" w:rsidRPr="003E3923" w:rsidRDefault="005D43B2" w:rsidP="00E97533">
            <w:pPr>
              <w:rPr>
                <w:rFonts w:eastAsia="Cordia New"/>
                <w:b w:val="0"/>
                <w:sz w:val="24"/>
                <w:szCs w:val="24"/>
                <w:lang w:val="en-MY"/>
              </w:rPr>
            </w:pPr>
            <w:r>
              <w:rPr>
                <w:rFonts w:eastAsia="Cordia New"/>
                <w:b w:val="0"/>
                <w:sz w:val="24"/>
                <w:szCs w:val="24"/>
                <w:lang w:val="en-MY"/>
              </w:rPr>
              <w:t>Risers</w:t>
            </w:r>
          </w:p>
        </w:tc>
        <w:tc>
          <w:tcPr>
            <w:tcW w:w="1843" w:type="dxa"/>
          </w:tcPr>
          <w:p w:rsidR="005D43B2" w:rsidRPr="00065D31" w:rsidRDefault="005D43B2" w:rsidP="00E97533">
            <w:pPr>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p>
        </w:tc>
        <w:tc>
          <w:tcPr>
            <w:tcW w:w="1822" w:type="dxa"/>
          </w:tcPr>
          <w:p w:rsidR="005D43B2" w:rsidRDefault="005D43B2" w:rsidP="00E97533">
            <w:pPr>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p>
        </w:tc>
      </w:tr>
      <w:tr w:rsidR="005D43B2" w:rsidTr="005D43B2">
        <w:tc>
          <w:tcPr>
            <w:cnfStyle w:val="001000000000" w:firstRow="0" w:lastRow="0" w:firstColumn="1" w:lastColumn="0" w:oddVBand="0" w:evenVBand="0" w:oddHBand="0" w:evenHBand="0" w:firstRowFirstColumn="0" w:firstRowLastColumn="0" w:lastRowFirstColumn="0" w:lastRowLastColumn="0"/>
            <w:tcW w:w="5211" w:type="dxa"/>
          </w:tcPr>
          <w:p w:rsidR="005D43B2" w:rsidRPr="003E3923" w:rsidRDefault="005D43B2" w:rsidP="00E97533">
            <w:pPr>
              <w:rPr>
                <w:rFonts w:eastAsia="Cordia New"/>
                <w:b w:val="0"/>
                <w:sz w:val="24"/>
                <w:szCs w:val="24"/>
                <w:lang w:val="en-MY"/>
              </w:rPr>
            </w:pPr>
            <w:r>
              <w:rPr>
                <w:rFonts w:eastAsia="Cordia New"/>
                <w:b w:val="0"/>
                <w:sz w:val="24"/>
                <w:szCs w:val="24"/>
                <w:lang w:val="en-MY"/>
              </w:rPr>
              <w:t xml:space="preserve">   </w:t>
            </w:r>
            <w:r w:rsidRPr="003E3923">
              <w:rPr>
                <w:rFonts w:eastAsia="Cordia New"/>
                <w:b w:val="0"/>
                <w:sz w:val="24"/>
                <w:szCs w:val="24"/>
                <w:lang w:val="en-MY"/>
              </w:rPr>
              <w:t>Water depth (</w:t>
            </w:r>
            <m:oMath>
              <m:r>
                <m:rPr>
                  <m:sty m:val="bi"/>
                </m:rPr>
                <w:rPr>
                  <w:rFonts w:ascii="Cambria Math" w:eastAsia="Cordia New" w:hAnsi="Cambria Math"/>
                  <w:sz w:val="24"/>
                  <w:szCs w:val="24"/>
                  <w:lang w:val="en-MY"/>
                </w:rPr>
                <m:t>h</m:t>
              </m:r>
            </m:oMath>
            <w:r w:rsidRPr="003E3923">
              <w:rPr>
                <w:rFonts w:eastAsia="Cordia New"/>
                <w:b w:val="0"/>
                <w:sz w:val="24"/>
                <w:szCs w:val="24"/>
                <w:lang w:val="en-MY"/>
              </w:rPr>
              <w:t>)</w:t>
            </w:r>
          </w:p>
        </w:tc>
        <w:tc>
          <w:tcPr>
            <w:tcW w:w="1843" w:type="dxa"/>
          </w:tcPr>
          <w:p w:rsidR="005D43B2" w:rsidRDefault="005D43B2" w:rsidP="00E97533">
            <w:pPr>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065D31">
              <w:rPr>
                <w:rFonts w:eastAsia="Cordia New"/>
                <w:sz w:val="24"/>
                <w:szCs w:val="24"/>
                <w:lang w:val="en-MY"/>
              </w:rPr>
              <w:t>100</w:t>
            </w:r>
          </w:p>
        </w:tc>
        <w:tc>
          <w:tcPr>
            <w:tcW w:w="1822" w:type="dxa"/>
          </w:tcPr>
          <w:p w:rsidR="005D43B2" w:rsidRDefault="005D43B2" w:rsidP="00E97533">
            <w:pPr>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m:oMathPara>
              <m:oMath>
                <m:r>
                  <w:rPr>
                    <w:rFonts w:ascii="Cambria Math" w:eastAsia="Cordia New" w:hAnsi="Cambria Math"/>
                    <w:sz w:val="24"/>
                    <w:szCs w:val="24"/>
                    <w:lang w:val="en-MY"/>
                  </w:rPr>
                  <m:t>m</m:t>
                </m:r>
              </m:oMath>
            </m:oMathPara>
          </w:p>
        </w:tc>
      </w:tr>
      <w:tr w:rsidR="005D43B2" w:rsidTr="005D43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11" w:type="dxa"/>
          </w:tcPr>
          <w:p w:rsidR="005D43B2" w:rsidRPr="003E3923" w:rsidRDefault="005D43B2" w:rsidP="00E97533">
            <w:pPr>
              <w:rPr>
                <w:rFonts w:eastAsia="Cordia New"/>
                <w:b w:val="0"/>
                <w:sz w:val="24"/>
                <w:szCs w:val="24"/>
                <w:lang w:val="en-MY"/>
              </w:rPr>
            </w:pPr>
            <w:r>
              <w:rPr>
                <w:rFonts w:eastAsia="Cordia New"/>
                <w:b w:val="0"/>
                <w:sz w:val="24"/>
                <w:szCs w:val="24"/>
                <w:lang w:val="en-MY"/>
              </w:rPr>
              <w:t xml:space="preserve">   </w:t>
            </w:r>
            <w:r w:rsidRPr="003E3923">
              <w:rPr>
                <w:rFonts w:eastAsia="Cordia New"/>
                <w:b w:val="0"/>
                <w:sz w:val="24"/>
                <w:szCs w:val="24"/>
                <w:lang w:val="en-MY"/>
              </w:rPr>
              <w:t>Riser length (</w:t>
            </w:r>
            <m:oMath>
              <m:r>
                <m:rPr>
                  <m:sty m:val="bi"/>
                </m:rPr>
                <w:rPr>
                  <w:rFonts w:ascii="Cambria Math" w:eastAsia="Cordia New" w:hAnsi="Cambria Math"/>
                  <w:sz w:val="24"/>
                  <w:szCs w:val="24"/>
                  <w:lang w:val="en-MY"/>
                </w:rPr>
                <m:t>L</m:t>
              </m:r>
            </m:oMath>
            <w:r w:rsidRPr="003E3923">
              <w:rPr>
                <w:rFonts w:eastAsia="Cordia New"/>
                <w:b w:val="0"/>
                <w:sz w:val="24"/>
                <w:szCs w:val="24"/>
                <w:lang w:val="en-MY"/>
              </w:rPr>
              <w:t>)</w:t>
            </w:r>
          </w:p>
        </w:tc>
        <w:tc>
          <w:tcPr>
            <w:tcW w:w="1843" w:type="dxa"/>
          </w:tcPr>
          <w:p w:rsidR="005D43B2" w:rsidRDefault="005D43B2" w:rsidP="00E97533">
            <w:pPr>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065D31">
              <w:rPr>
                <w:rFonts w:eastAsia="Cordia New"/>
                <w:sz w:val="24"/>
                <w:szCs w:val="24"/>
                <w:lang w:val="en-MY"/>
              </w:rPr>
              <w:t>120</w:t>
            </w:r>
          </w:p>
        </w:tc>
        <w:tc>
          <w:tcPr>
            <w:tcW w:w="1822" w:type="dxa"/>
          </w:tcPr>
          <w:p w:rsidR="005D43B2" w:rsidRDefault="005D43B2" w:rsidP="00E97533">
            <w:pPr>
              <w:cnfStyle w:val="000000100000" w:firstRow="0" w:lastRow="0" w:firstColumn="0" w:lastColumn="0" w:oddVBand="0" w:evenVBand="0" w:oddHBand="1" w:evenHBand="0" w:firstRowFirstColumn="0" w:firstRowLastColumn="0" w:lastRowFirstColumn="0" w:lastRowLastColumn="0"/>
            </w:pPr>
            <m:oMathPara>
              <m:oMath>
                <m:r>
                  <w:rPr>
                    <w:rFonts w:ascii="Cambria Math" w:eastAsia="Cordia New" w:hAnsi="Cambria Math"/>
                    <w:sz w:val="24"/>
                    <w:szCs w:val="24"/>
                    <w:lang w:val="en-MY"/>
                  </w:rPr>
                  <m:t>m</m:t>
                </m:r>
              </m:oMath>
            </m:oMathPara>
          </w:p>
        </w:tc>
      </w:tr>
      <w:tr w:rsidR="005D43B2" w:rsidTr="005D43B2">
        <w:tc>
          <w:tcPr>
            <w:cnfStyle w:val="001000000000" w:firstRow="0" w:lastRow="0" w:firstColumn="1" w:lastColumn="0" w:oddVBand="0" w:evenVBand="0" w:oddHBand="0" w:evenHBand="0" w:firstRowFirstColumn="0" w:firstRowLastColumn="0" w:lastRowFirstColumn="0" w:lastRowLastColumn="0"/>
            <w:tcW w:w="5211" w:type="dxa"/>
          </w:tcPr>
          <w:p w:rsidR="005D43B2" w:rsidRPr="003E3923" w:rsidRDefault="005D43B2" w:rsidP="00E97533">
            <w:pPr>
              <w:rPr>
                <w:rFonts w:eastAsia="Cordia New"/>
                <w:b w:val="0"/>
                <w:sz w:val="24"/>
                <w:szCs w:val="24"/>
                <w:lang w:val="en-MY"/>
              </w:rPr>
            </w:pPr>
            <w:r>
              <w:rPr>
                <w:rFonts w:eastAsia="Cordia New"/>
                <w:b w:val="0"/>
                <w:sz w:val="24"/>
                <w:szCs w:val="24"/>
                <w:lang w:val="en-MY"/>
              </w:rPr>
              <w:t xml:space="preserve">   </w:t>
            </w:r>
            <w:r w:rsidRPr="003E3923">
              <w:rPr>
                <w:rFonts w:eastAsia="Cordia New"/>
                <w:b w:val="0"/>
                <w:sz w:val="24"/>
                <w:szCs w:val="24"/>
                <w:lang w:val="en-MY"/>
              </w:rPr>
              <w:t>Outside diameter (</w:t>
            </w:r>
            <m:oMath>
              <m:sSub>
                <m:sSubPr>
                  <m:ctrlPr>
                    <w:rPr>
                      <w:rFonts w:ascii="Cambria Math" w:eastAsia="Cordia New" w:hAnsi="Cambria Math"/>
                      <w:b w:val="0"/>
                      <w:i/>
                      <w:sz w:val="24"/>
                      <w:szCs w:val="24"/>
                      <w:lang w:val="en-MY"/>
                    </w:rPr>
                  </m:ctrlPr>
                </m:sSubPr>
                <m:e>
                  <m:r>
                    <m:rPr>
                      <m:sty m:val="bi"/>
                    </m:rPr>
                    <w:rPr>
                      <w:rFonts w:ascii="Cambria Math" w:eastAsia="Cordia New" w:hAnsi="Cambria Math"/>
                      <w:sz w:val="24"/>
                      <w:szCs w:val="24"/>
                      <w:lang w:val="en-MY"/>
                    </w:rPr>
                    <m:t>D</m:t>
                  </m:r>
                </m:e>
                <m:sub>
                  <m:r>
                    <m:rPr>
                      <m:sty m:val="bi"/>
                    </m:rPr>
                    <w:rPr>
                      <w:rFonts w:ascii="Cambria Math" w:eastAsia="Cordia New" w:hAnsi="Cambria Math"/>
                      <w:sz w:val="24"/>
                      <w:szCs w:val="24"/>
                      <w:lang w:val="en-MY"/>
                    </w:rPr>
                    <m:t>o</m:t>
                  </m:r>
                </m:sub>
              </m:sSub>
            </m:oMath>
            <w:r w:rsidRPr="003E3923">
              <w:rPr>
                <w:rFonts w:eastAsia="Cordia New"/>
                <w:b w:val="0"/>
                <w:sz w:val="24"/>
                <w:szCs w:val="24"/>
                <w:lang w:val="en-MY"/>
              </w:rPr>
              <w:t>)</w:t>
            </w:r>
          </w:p>
        </w:tc>
        <w:tc>
          <w:tcPr>
            <w:tcW w:w="1843" w:type="dxa"/>
          </w:tcPr>
          <w:p w:rsidR="005D43B2" w:rsidRDefault="005D43B2" w:rsidP="00E97533">
            <w:pPr>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065D31">
              <w:rPr>
                <w:rFonts w:eastAsia="Cordia New"/>
                <w:sz w:val="24"/>
                <w:szCs w:val="24"/>
                <w:lang w:val="en-MY"/>
              </w:rPr>
              <w:t>0.25</w:t>
            </w:r>
            <w:r>
              <w:rPr>
                <w:rFonts w:eastAsia="Cordia New"/>
                <w:sz w:val="24"/>
                <w:szCs w:val="24"/>
                <w:lang w:val="en-MY"/>
              </w:rPr>
              <w:t>00</w:t>
            </w:r>
          </w:p>
        </w:tc>
        <w:tc>
          <w:tcPr>
            <w:tcW w:w="1822" w:type="dxa"/>
          </w:tcPr>
          <w:p w:rsidR="005D43B2" w:rsidRDefault="005D43B2" w:rsidP="00E97533">
            <w:pPr>
              <w:cnfStyle w:val="000000000000" w:firstRow="0" w:lastRow="0" w:firstColumn="0" w:lastColumn="0" w:oddVBand="0" w:evenVBand="0" w:oddHBand="0" w:evenHBand="0" w:firstRowFirstColumn="0" w:firstRowLastColumn="0" w:lastRowFirstColumn="0" w:lastRowLastColumn="0"/>
            </w:pPr>
            <m:oMathPara>
              <m:oMath>
                <m:r>
                  <w:rPr>
                    <w:rFonts w:ascii="Cambria Math" w:eastAsia="Cordia New" w:hAnsi="Cambria Math"/>
                    <w:sz w:val="24"/>
                    <w:szCs w:val="24"/>
                    <w:lang w:val="en-MY"/>
                  </w:rPr>
                  <m:t>m</m:t>
                </m:r>
              </m:oMath>
            </m:oMathPara>
          </w:p>
        </w:tc>
      </w:tr>
      <w:tr w:rsidR="005D43B2" w:rsidTr="005D43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11" w:type="dxa"/>
          </w:tcPr>
          <w:p w:rsidR="005D43B2" w:rsidRPr="003E3923" w:rsidRDefault="005D43B2" w:rsidP="00E97533">
            <w:pPr>
              <w:rPr>
                <w:rFonts w:eastAsia="Cordia New"/>
                <w:b w:val="0"/>
                <w:sz w:val="24"/>
                <w:szCs w:val="24"/>
                <w:lang w:val="en-MY"/>
              </w:rPr>
            </w:pPr>
            <w:r>
              <w:rPr>
                <w:rFonts w:eastAsia="Cordia New"/>
                <w:b w:val="0"/>
                <w:sz w:val="24"/>
                <w:szCs w:val="24"/>
                <w:lang w:val="en-MY"/>
              </w:rPr>
              <w:t xml:space="preserve">   </w:t>
            </w:r>
            <w:r w:rsidRPr="003E3923">
              <w:rPr>
                <w:rFonts w:eastAsia="Cordia New"/>
                <w:b w:val="0"/>
                <w:sz w:val="24"/>
                <w:szCs w:val="24"/>
                <w:lang w:val="en-MY"/>
              </w:rPr>
              <w:t>Inside diameter (</w:t>
            </w:r>
            <m:oMath>
              <m:sSub>
                <m:sSubPr>
                  <m:ctrlPr>
                    <w:rPr>
                      <w:rFonts w:ascii="Cambria Math" w:eastAsia="Cordia New" w:hAnsi="Cambria Math"/>
                      <w:b w:val="0"/>
                      <w:i/>
                      <w:sz w:val="24"/>
                      <w:szCs w:val="24"/>
                      <w:lang w:val="en-MY"/>
                    </w:rPr>
                  </m:ctrlPr>
                </m:sSubPr>
                <m:e>
                  <m:r>
                    <m:rPr>
                      <m:sty m:val="bi"/>
                    </m:rPr>
                    <w:rPr>
                      <w:rFonts w:ascii="Cambria Math" w:eastAsia="Cordia New" w:hAnsi="Cambria Math"/>
                      <w:sz w:val="24"/>
                      <w:szCs w:val="24"/>
                      <w:lang w:val="en-MY"/>
                    </w:rPr>
                    <m:t>D</m:t>
                  </m:r>
                </m:e>
                <m:sub>
                  <m:r>
                    <m:rPr>
                      <m:sty m:val="bi"/>
                    </m:rPr>
                    <w:rPr>
                      <w:rFonts w:ascii="Cambria Math" w:eastAsia="Cordia New" w:hAnsi="Cambria Math"/>
                      <w:sz w:val="24"/>
                      <w:szCs w:val="24"/>
                      <w:lang w:val="en-MY"/>
                    </w:rPr>
                    <m:t>i</m:t>
                  </m:r>
                </m:sub>
              </m:sSub>
            </m:oMath>
            <w:r w:rsidRPr="003E3923">
              <w:rPr>
                <w:rFonts w:eastAsia="Cordia New"/>
                <w:b w:val="0"/>
                <w:sz w:val="24"/>
                <w:szCs w:val="24"/>
                <w:lang w:val="en-MY"/>
              </w:rPr>
              <w:t>)</w:t>
            </w:r>
          </w:p>
        </w:tc>
        <w:tc>
          <w:tcPr>
            <w:tcW w:w="1843" w:type="dxa"/>
          </w:tcPr>
          <w:p w:rsidR="005D43B2" w:rsidRDefault="005D43B2" w:rsidP="00E97533">
            <w:pPr>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065D31">
              <w:rPr>
                <w:rFonts w:eastAsia="Cordia New"/>
                <w:sz w:val="24"/>
                <w:szCs w:val="24"/>
                <w:lang w:val="en-MY"/>
              </w:rPr>
              <w:t>0.2116</w:t>
            </w:r>
          </w:p>
        </w:tc>
        <w:tc>
          <w:tcPr>
            <w:tcW w:w="1822" w:type="dxa"/>
          </w:tcPr>
          <w:p w:rsidR="005D43B2" w:rsidRDefault="005D43B2" w:rsidP="00E97533">
            <w:pPr>
              <w:cnfStyle w:val="000000100000" w:firstRow="0" w:lastRow="0" w:firstColumn="0" w:lastColumn="0" w:oddVBand="0" w:evenVBand="0" w:oddHBand="1" w:evenHBand="0" w:firstRowFirstColumn="0" w:firstRowLastColumn="0" w:lastRowFirstColumn="0" w:lastRowLastColumn="0"/>
            </w:pPr>
            <m:oMathPara>
              <m:oMath>
                <m:r>
                  <w:rPr>
                    <w:rFonts w:ascii="Cambria Math" w:eastAsia="Cordia New" w:hAnsi="Cambria Math"/>
                    <w:sz w:val="24"/>
                    <w:szCs w:val="24"/>
                    <w:lang w:val="en-MY"/>
                  </w:rPr>
                  <m:t>m</m:t>
                </m:r>
              </m:oMath>
            </m:oMathPara>
          </w:p>
        </w:tc>
      </w:tr>
      <w:tr w:rsidR="005D43B2" w:rsidTr="005D43B2">
        <w:tc>
          <w:tcPr>
            <w:cnfStyle w:val="001000000000" w:firstRow="0" w:lastRow="0" w:firstColumn="1" w:lastColumn="0" w:oddVBand="0" w:evenVBand="0" w:oddHBand="0" w:evenHBand="0" w:firstRowFirstColumn="0" w:firstRowLastColumn="0" w:lastRowFirstColumn="0" w:lastRowLastColumn="0"/>
            <w:tcW w:w="5211" w:type="dxa"/>
          </w:tcPr>
          <w:p w:rsidR="005D43B2" w:rsidRPr="003E3923" w:rsidRDefault="005D43B2" w:rsidP="00E97533">
            <w:pPr>
              <w:rPr>
                <w:rFonts w:eastAsia="Cordia New"/>
                <w:b w:val="0"/>
                <w:sz w:val="24"/>
                <w:szCs w:val="24"/>
                <w:lang w:val="en-MY"/>
              </w:rPr>
            </w:pPr>
            <w:r>
              <w:rPr>
                <w:rFonts w:eastAsia="Cordia New"/>
                <w:b w:val="0"/>
                <w:sz w:val="24"/>
                <w:szCs w:val="24"/>
                <w:lang w:val="en-MY"/>
              </w:rPr>
              <w:t xml:space="preserve">   </w:t>
            </w:r>
            <w:r w:rsidRPr="003E3923">
              <w:rPr>
                <w:rFonts w:eastAsia="Cordia New"/>
                <w:b w:val="0"/>
                <w:sz w:val="24"/>
                <w:szCs w:val="24"/>
                <w:lang w:val="en-MY"/>
              </w:rPr>
              <w:t>Modulus of elasticity of riser pipe</w:t>
            </w:r>
          </w:p>
        </w:tc>
        <w:tc>
          <w:tcPr>
            <w:tcW w:w="1843" w:type="dxa"/>
          </w:tcPr>
          <w:p w:rsidR="005D43B2" w:rsidRDefault="005D43B2" w:rsidP="00E97533">
            <w:pPr>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065D31">
              <w:rPr>
                <w:rFonts w:eastAsia="Cordia New"/>
                <w:sz w:val="24"/>
                <w:szCs w:val="24"/>
                <w:lang w:val="en-MY"/>
              </w:rPr>
              <w:t>2.10x10</w:t>
            </w:r>
            <w:r w:rsidRPr="007266EA">
              <w:rPr>
                <w:rFonts w:eastAsia="Cordia New"/>
                <w:sz w:val="24"/>
                <w:szCs w:val="24"/>
                <w:vertAlign w:val="superscript"/>
                <w:lang w:val="en-MY"/>
              </w:rPr>
              <w:t>8</w:t>
            </w:r>
          </w:p>
        </w:tc>
        <w:tc>
          <w:tcPr>
            <w:tcW w:w="1822" w:type="dxa"/>
          </w:tcPr>
          <w:p w:rsidR="005D43B2" w:rsidRDefault="005D43B2" w:rsidP="00E97533">
            <w:pPr>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m:oMathPara>
              <m:oMath>
                <m:r>
                  <w:rPr>
                    <w:rFonts w:ascii="Cambria Math" w:eastAsia="Cordia New" w:hAnsi="Cambria Math"/>
                    <w:sz w:val="24"/>
                    <w:szCs w:val="24"/>
                    <w:lang w:val="en-MY"/>
                  </w:rPr>
                  <m:t>kN.m-2</m:t>
                </m:r>
              </m:oMath>
            </m:oMathPara>
          </w:p>
        </w:tc>
      </w:tr>
      <w:tr w:rsidR="005D43B2" w:rsidTr="005D43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11" w:type="dxa"/>
          </w:tcPr>
          <w:p w:rsidR="005D43B2" w:rsidRPr="003E3923" w:rsidRDefault="005D43B2" w:rsidP="00E97533">
            <w:pPr>
              <w:rPr>
                <w:rFonts w:eastAsia="Cordia New"/>
                <w:b w:val="0"/>
                <w:sz w:val="24"/>
                <w:szCs w:val="24"/>
                <w:lang w:val="en-MY"/>
              </w:rPr>
            </w:pPr>
            <w:r>
              <w:rPr>
                <w:rFonts w:eastAsia="Cordia New"/>
                <w:b w:val="0"/>
                <w:sz w:val="24"/>
                <w:szCs w:val="24"/>
                <w:lang w:val="en-MY"/>
              </w:rPr>
              <w:t xml:space="preserve">   </w:t>
            </w:r>
            <w:r w:rsidRPr="003E3923">
              <w:rPr>
                <w:rFonts w:eastAsia="Cordia New"/>
                <w:b w:val="0"/>
                <w:sz w:val="24"/>
                <w:szCs w:val="24"/>
                <w:lang w:val="en-MY"/>
              </w:rPr>
              <w:t>Specific weight of the fluid outside (</w:t>
            </w:r>
            <m:oMath>
              <m:sSub>
                <m:sSubPr>
                  <m:ctrlPr>
                    <w:rPr>
                      <w:rFonts w:ascii="Cambria Math" w:eastAsia="Cordia New" w:hAnsi="Cambria Math"/>
                      <w:b w:val="0"/>
                      <w:bCs w:val="0"/>
                      <w:i/>
                      <w:sz w:val="24"/>
                      <w:szCs w:val="24"/>
                      <w:lang w:val="en-MY"/>
                    </w:rPr>
                  </m:ctrlPr>
                </m:sSubPr>
                <m:e>
                  <m:r>
                    <m:rPr>
                      <m:sty m:val="bi"/>
                    </m:rPr>
                    <w:rPr>
                      <w:rFonts w:ascii="Cambria Math" w:eastAsia="Cordia New" w:hAnsi="Cambria Math"/>
                      <w:sz w:val="24"/>
                      <w:szCs w:val="24"/>
                      <w:lang w:val="en-MY"/>
                    </w:rPr>
                    <m:t>ρ</m:t>
                  </m:r>
                </m:e>
                <m:sub>
                  <m:r>
                    <m:rPr>
                      <m:sty m:val="bi"/>
                    </m:rPr>
                    <w:rPr>
                      <w:rFonts w:ascii="Cambria Math" w:eastAsia="Cordia New" w:hAnsi="Cambria Math"/>
                      <w:sz w:val="24"/>
                      <w:szCs w:val="24"/>
                      <w:lang w:val="en-MY"/>
                    </w:rPr>
                    <m:t>water</m:t>
                  </m:r>
                </m:sub>
              </m:sSub>
            </m:oMath>
            <w:r w:rsidRPr="003E3923">
              <w:rPr>
                <w:rFonts w:eastAsia="Cordia New"/>
                <w:b w:val="0"/>
                <w:sz w:val="24"/>
                <w:szCs w:val="24"/>
                <w:lang w:val="en-MY"/>
              </w:rPr>
              <w:t>)</w:t>
            </w:r>
          </w:p>
        </w:tc>
        <w:tc>
          <w:tcPr>
            <w:tcW w:w="1843" w:type="dxa"/>
          </w:tcPr>
          <w:p w:rsidR="005D43B2" w:rsidRDefault="005D43B2" w:rsidP="00E97533">
            <w:pPr>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065D31">
              <w:rPr>
                <w:rFonts w:eastAsia="Cordia New"/>
                <w:sz w:val="24"/>
                <w:szCs w:val="24"/>
                <w:lang w:val="en-MY"/>
              </w:rPr>
              <w:t>1025</w:t>
            </w:r>
          </w:p>
        </w:tc>
        <w:tc>
          <w:tcPr>
            <w:tcW w:w="1822" w:type="dxa"/>
          </w:tcPr>
          <w:p w:rsidR="005D43B2" w:rsidRDefault="005D43B2" w:rsidP="00E97533">
            <w:pPr>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m:oMathPara>
              <m:oMath>
                <m:r>
                  <w:rPr>
                    <w:rFonts w:ascii="Cambria Math" w:eastAsia="Cordia New" w:hAnsi="Cambria Math"/>
                    <w:sz w:val="24"/>
                    <w:szCs w:val="24"/>
                    <w:lang w:val="en-MY"/>
                  </w:rPr>
                  <m:t>kg.m-3</m:t>
                </m:r>
              </m:oMath>
            </m:oMathPara>
          </w:p>
        </w:tc>
      </w:tr>
      <w:tr w:rsidR="005D43B2" w:rsidTr="005D43B2">
        <w:tc>
          <w:tcPr>
            <w:cnfStyle w:val="001000000000" w:firstRow="0" w:lastRow="0" w:firstColumn="1" w:lastColumn="0" w:oddVBand="0" w:evenVBand="0" w:oddHBand="0" w:evenHBand="0" w:firstRowFirstColumn="0" w:firstRowLastColumn="0" w:lastRowFirstColumn="0" w:lastRowLastColumn="0"/>
            <w:tcW w:w="5211" w:type="dxa"/>
          </w:tcPr>
          <w:p w:rsidR="005D43B2" w:rsidRPr="003E3923" w:rsidRDefault="005D43B2" w:rsidP="00E97533">
            <w:pPr>
              <w:rPr>
                <w:rFonts w:eastAsia="Cordia New"/>
                <w:b w:val="0"/>
                <w:sz w:val="24"/>
                <w:szCs w:val="24"/>
                <w:lang w:val="en-MY"/>
              </w:rPr>
            </w:pPr>
            <w:r>
              <w:rPr>
                <w:rFonts w:eastAsia="Cordia New"/>
                <w:b w:val="0"/>
                <w:sz w:val="24"/>
                <w:szCs w:val="24"/>
                <w:lang w:val="en-MY"/>
              </w:rPr>
              <w:t xml:space="preserve">   </w:t>
            </w:r>
            <w:r w:rsidRPr="003E3923">
              <w:rPr>
                <w:rFonts w:eastAsia="Cordia New"/>
                <w:b w:val="0"/>
                <w:sz w:val="24"/>
                <w:szCs w:val="24"/>
                <w:lang w:val="en-MY"/>
              </w:rPr>
              <w:t>Specific weight of the fluid inside (</w:t>
            </w:r>
            <m:oMath>
              <m:sSub>
                <m:sSubPr>
                  <m:ctrlPr>
                    <w:rPr>
                      <w:rFonts w:ascii="Cambria Math" w:eastAsia="Cordia New" w:hAnsi="Cambria Math"/>
                      <w:b w:val="0"/>
                      <w:bCs w:val="0"/>
                      <w:i/>
                      <w:sz w:val="24"/>
                      <w:szCs w:val="24"/>
                      <w:lang w:val="en-MY"/>
                    </w:rPr>
                  </m:ctrlPr>
                </m:sSubPr>
                <m:e>
                  <m:r>
                    <m:rPr>
                      <m:sty m:val="bi"/>
                    </m:rPr>
                    <w:rPr>
                      <w:rFonts w:ascii="Cambria Math" w:eastAsia="Cordia New" w:hAnsi="Cambria Math"/>
                      <w:sz w:val="24"/>
                      <w:szCs w:val="24"/>
                      <w:lang w:val="en-MY"/>
                    </w:rPr>
                    <m:t>ρ</m:t>
                  </m:r>
                </m:e>
                <m:sub>
                  <m:r>
                    <m:rPr>
                      <m:sty m:val="bi"/>
                    </m:rPr>
                    <w:rPr>
                      <w:rFonts w:ascii="Cambria Math" w:eastAsia="Cordia New" w:hAnsi="Cambria Math"/>
                      <w:sz w:val="24"/>
                      <w:szCs w:val="24"/>
                      <w:lang w:val="en-MY"/>
                    </w:rPr>
                    <m:t>oil</m:t>
                  </m:r>
                </m:sub>
              </m:sSub>
            </m:oMath>
            <w:r w:rsidRPr="003E3923">
              <w:rPr>
                <w:rFonts w:eastAsia="Cordia New"/>
                <w:b w:val="0"/>
                <w:sz w:val="24"/>
                <w:szCs w:val="24"/>
                <w:lang w:val="en-MY"/>
              </w:rPr>
              <w:t>)</w:t>
            </w:r>
          </w:p>
        </w:tc>
        <w:tc>
          <w:tcPr>
            <w:tcW w:w="1843" w:type="dxa"/>
          </w:tcPr>
          <w:p w:rsidR="005D43B2" w:rsidRDefault="005D43B2" w:rsidP="00E97533">
            <w:pPr>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065D31">
              <w:rPr>
                <w:rFonts w:eastAsia="Cordia New"/>
                <w:sz w:val="24"/>
                <w:szCs w:val="24"/>
                <w:lang w:val="en-MY"/>
              </w:rPr>
              <w:t>800</w:t>
            </w:r>
          </w:p>
        </w:tc>
        <w:tc>
          <w:tcPr>
            <w:tcW w:w="1822" w:type="dxa"/>
          </w:tcPr>
          <w:p w:rsidR="005D43B2" w:rsidRDefault="005D43B2" w:rsidP="00E97533">
            <w:pPr>
              <w:cnfStyle w:val="000000000000" w:firstRow="0" w:lastRow="0" w:firstColumn="0" w:lastColumn="0" w:oddVBand="0" w:evenVBand="0" w:oddHBand="0" w:evenHBand="0" w:firstRowFirstColumn="0" w:firstRowLastColumn="0" w:lastRowFirstColumn="0" w:lastRowLastColumn="0"/>
            </w:pPr>
            <m:oMathPara>
              <m:oMath>
                <m:r>
                  <w:rPr>
                    <w:rFonts w:ascii="Cambria Math" w:eastAsia="Cordia New" w:hAnsi="Cambria Math"/>
                    <w:sz w:val="24"/>
                    <w:szCs w:val="24"/>
                    <w:lang w:val="en-MY"/>
                  </w:rPr>
                  <m:t>kg.m-3</m:t>
                </m:r>
              </m:oMath>
            </m:oMathPara>
          </w:p>
        </w:tc>
      </w:tr>
      <w:tr w:rsidR="005D43B2" w:rsidTr="005D43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11" w:type="dxa"/>
          </w:tcPr>
          <w:p w:rsidR="005D43B2" w:rsidRPr="003E3923" w:rsidRDefault="005D43B2" w:rsidP="00E97533">
            <w:pPr>
              <w:rPr>
                <w:rFonts w:eastAsia="Cordia New"/>
                <w:b w:val="0"/>
                <w:sz w:val="24"/>
                <w:szCs w:val="24"/>
                <w:lang w:val="en-MY"/>
              </w:rPr>
            </w:pPr>
            <w:r>
              <w:rPr>
                <w:rFonts w:eastAsia="Cordia New"/>
                <w:b w:val="0"/>
                <w:sz w:val="24"/>
                <w:szCs w:val="24"/>
                <w:lang w:val="en-MY"/>
              </w:rPr>
              <w:t xml:space="preserve">   </w:t>
            </w:r>
            <w:r w:rsidRPr="003E3923">
              <w:rPr>
                <w:rFonts w:eastAsia="Cordia New"/>
                <w:b w:val="0"/>
                <w:sz w:val="24"/>
                <w:szCs w:val="24"/>
                <w:lang w:val="en-MY"/>
              </w:rPr>
              <w:t>Specific weight of the riser wall material (</w:t>
            </w:r>
            <m:oMath>
              <m:sSub>
                <m:sSubPr>
                  <m:ctrlPr>
                    <w:rPr>
                      <w:rFonts w:ascii="Cambria Math" w:eastAsia="Cordia New" w:hAnsi="Cambria Math"/>
                      <w:b w:val="0"/>
                      <w:bCs w:val="0"/>
                      <w:i/>
                      <w:sz w:val="24"/>
                      <w:szCs w:val="24"/>
                      <w:lang w:val="en-MY"/>
                    </w:rPr>
                  </m:ctrlPr>
                </m:sSubPr>
                <m:e>
                  <m:r>
                    <m:rPr>
                      <m:sty m:val="bi"/>
                    </m:rPr>
                    <w:rPr>
                      <w:rFonts w:ascii="Cambria Math" w:eastAsia="Cordia New" w:hAnsi="Cambria Math"/>
                      <w:sz w:val="24"/>
                      <w:szCs w:val="24"/>
                      <w:lang w:val="en-MY"/>
                    </w:rPr>
                    <m:t>ρ</m:t>
                  </m:r>
                </m:e>
                <m:sub>
                  <m:r>
                    <m:rPr>
                      <m:sty m:val="bi"/>
                    </m:rPr>
                    <w:rPr>
                      <w:rFonts w:ascii="Cambria Math" w:eastAsia="Cordia New" w:hAnsi="Cambria Math"/>
                      <w:sz w:val="24"/>
                      <w:szCs w:val="24"/>
                      <w:lang w:val="en-MY"/>
                    </w:rPr>
                    <m:t>riser</m:t>
                  </m:r>
                </m:sub>
              </m:sSub>
            </m:oMath>
            <w:r w:rsidRPr="003E3923">
              <w:rPr>
                <w:rFonts w:eastAsia="Cordia New"/>
                <w:b w:val="0"/>
                <w:sz w:val="24"/>
                <w:szCs w:val="24"/>
                <w:lang w:val="en-MY"/>
              </w:rPr>
              <w:t>)</w:t>
            </w:r>
          </w:p>
        </w:tc>
        <w:tc>
          <w:tcPr>
            <w:tcW w:w="1843" w:type="dxa"/>
          </w:tcPr>
          <w:p w:rsidR="005D43B2" w:rsidRDefault="005D43B2" w:rsidP="00E97533">
            <w:pPr>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065D31">
              <w:rPr>
                <w:rFonts w:eastAsia="Cordia New"/>
                <w:sz w:val="24"/>
                <w:szCs w:val="24"/>
                <w:lang w:val="en-MY"/>
              </w:rPr>
              <w:t>7700</w:t>
            </w:r>
          </w:p>
        </w:tc>
        <w:tc>
          <w:tcPr>
            <w:tcW w:w="1822" w:type="dxa"/>
          </w:tcPr>
          <w:p w:rsidR="005D43B2" w:rsidRDefault="005D43B2" w:rsidP="00E97533">
            <w:pPr>
              <w:cnfStyle w:val="000000100000" w:firstRow="0" w:lastRow="0" w:firstColumn="0" w:lastColumn="0" w:oddVBand="0" w:evenVBand="0" w:oddHBand="1" w:evenHBand="0" w:firstRowFirstColumn="0" w:firstRowLastColumn="0" w:lastRowFirstColumn="0" w:lastRowLastColumn="0"/>
            </w:pPr>
            <m:oMathPara>
              <m:oMath>
                <m:r>
                  <w:rPr>
                    <w:rFonts w:ascii="Cambria Math" w:eastAsia="Cordia New" w:hAnsi="Cambria Math"/>
                    <w:sz w:val="24"/>
                    <w:szCs w:val="24"/>
                    <w:lang w:val="en-MY"/>
                  </w:rPr>
                  <m:t>kg.m-3</m:t>
                </m:r>
              </m:oMath>
            </m:oMathPara>
          </w:p>
        </w:tc>
      </w:tr>
      <w:tr w:rsidR="005D43B2" w:rsidTr="005D43B2">
        <w:tc>
          <w:tcPr>
            <w:cnfStyle w:val="001000000000" w:firstRow="0" w:lastRow="0" w:firstColumn="1" w:lastColumn="0" w:oddVBand="0" w:evenVBand="0" w:oddHBand="0" w:evenHBand="0" w:firstRowFirstColumn="0" w:firstRowLastColumn="0" w:lastRowFirstColumn="0" w:lastRowLastColumn="0"/>
            <w:tcW w:w="5211" w:type="dxa"/>
          </w:tcPr>
          <w:p w:rsidR="005D43B2" w:rsidRDefault="005D43B2" w:rsidP="00E97533">
            <w:pPr>
              <w:rPr>
                <w:rFonts w:eastAsia="Cordia New"/>
                <w:b w:val="0"/>
                <w:sz w:val="24"/>
                <w:szCs w:val="24"/>
                <w:lang w:val="en-MY"/>
              </w:rPr>
            </w:pPr>
          </w:p>
        </w:tc>
        <w:tc>
          <w:tcPr>
            <w:tcW w:w="1843" w:type="dxa"/>
          </w:tcPr>
          <w:p w:rsidR="005D43B2" w:rsidRPr="00065D31" w:rsidRDefault="005D43B2" w:rsidP="00E97533">
            <w:pPr>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p>
        </w:tc>
        <w:tc>
          <w:tcPr>
            <w:tcW w:w="1822" w:type="dxa"/>
          </w:tcPr>
          <w:p w:rsidR="005D43B2" w:rsidRDefault="005D43B2" w:rsidP="00E97533">
            <w:pPr>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p>
        </w:tc>
      </w:tr>
      <w:tr w:rsidR="005D43B2" w:rsidTr="005D43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11" w:type="dxa"/>
          </w:tcPr>
          <w:p w:rsidR="005D43B2" w:rsidRPr="003E3923" w:rsidRDefault="005D43B2" w:rsidP="00E97533">
            <w:pPr>
              <w:rPr>
                <w:rFonts w:eastAsia="Cordia New"/>
                <w:b w:val="0"/>
                <w:sz w:val="24"/>
                <w:szCs w:val="24"/>
                <w:lang w:val="en-MY"/>
              </w:rPr>
            </w:pPr>
            <w:r>
              <w:rPr>
                <w:rFonts w:eastAsia="Cordia New"/>
                <w:b w:val="0"/>
                <w:sz w:val="24"/>
                <w:szCs w:val="24"/>
                <w:lang w:val="en-MY"/>
              </w:rPr>
              <w:t>Vessel description</w:t>
            </w:r>
          </w:p>
        </w:tc>
        <w:tc>
          <w:tcPr>
            <w:tcW w:w="1843" w:type="dxa"/>
          </w:tcPr>
          <w:p w:rsidR="005D43B2" w:rsidRPr="00065D31" w:rsidRDefault="005D43B2" w:rsidP="00E97533">
            <w:pPr>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p>
        </w:tc>
        <w:tc>
          <w:tcPr>
            <w:tcW w:w="1822" w:type="dxa"/>
          </w:tcPr>
          <w:p w:rsidR="005D43B2" w:rsidRDefault="005D43B2" w:rsidP="00E97533">
            <w:pPr>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p>
        </w:tc>
      </w:tr>
      <w:tr w:rsidR="005D43B2" w:rsidRPr="005D43B2" w:rsidTr="005D43B2">
        <w:tc>
          <w:tcPr>
            <w:cnfStyle w:val="001000000000" w:firstRow="0" w:lastRow="0" w:firstColumn="1" w:lastColumn="0" w:oddVBand="0" w:evenVBand="0" w:oddHBand="0" w:evenHBand="0" w:firstRowFirstColumn="0" w:firstRowLastColumn="0" w:lastRowFirstColumn="0" w:lastRowLastColumn="0"/>
            <w:tcW w:w="5211" w:type="dxa"/>
          </w:tcPr>
          <w:p w:rsidR="005D43B2" w:rsidRPr="005D43B2" w:rsidRDefault="005D43B2" w:rsidP="00E97533">
            <w:pPr>
              <w:rPr>
                <w:rFonts w:eastAsia="Cordia New"/>
                <w:b w:val="0"/>
                <w:sz w:val="24"/>
                <w:szCs w:val="24"/>
                <w:lang w:val="en-MY"/>
              </w:rPr>
            </w:pPr>
            <w:r w:rsidRPr="005D43B2">
              <w:rPr>
                <w:rFonts w:eastAsia="Cordia New"/>
                <w:b w:val="0"/>
                <w:sz w:val="24"/>
                <w:szCs w:val="24"/>
                <w:lang w:val="en-MY"/>
              </w:rPr>
              <w:t xml:space="preserve">   Gross Tonnage</w:t>
            </w:r>
          </w:p>
        </w:tc>
        <w:tc>
          <w:tcPr>
            <w:tcW w:w="1843" w:type="dxa"/>
          </w:tcPr>
          <w:p w:rsidR="005D43B2" w:rsidRPr="005D43B2" w:rsidRDefault="005D43B2" w:rsidP="00E97533">
            <w:pPr>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5D43B2">
              <w:rPr>
                <w:rFonts w:eastAsia="Cordia New"/>
                <w:sz w:val="24"/>
                <w:szCs w:val="24"/>
                <w:lang w:val="en-MY"/>
              </w:rPr>
              <w:t>33812</w:t>
            </w:r>
          </w:p>
        </w:tc>
        <w:tc>
          <w:tcPr>
            <w:tcW w:w="1822" w:type="dxa"/>
          </w:tcPr>
          <w:p w:rsidR="005D43B2" w:rsidRPr="005D43B2" w:rsidRDefault="005D43B2" w:rsidP="005D43B2">
            <w:pPr>
              <w:jc w:val="center"/>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5D43B2">
              <w:rPr>
                <w:rFonts w:eastAsia="Cordia New"/>
                <w:sz w:val="24"/>
                <w:szCs w:val="24"/>
                <w:lang w:val="en-MY"/>
              </w:rPr>
              <w:t>Tonnes</w:t>
            </w:r>
          </w:p>
        </w:tc>
      </w:tr>
      <w:tr w:rsidR="005D43B2" w:rsidRPr="005D43B2" w:rsidTr="005D43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11" w:type="dxa"/>
          </w:tcPr>
          <w:p w:rsidR="005D43B2" w:rsidRPr="005D43B2" w:rsidRDefault="005D43B2" w:rsidP="00E97533">
            <w:pPr>
              <w:rPr>
                <w:rFonts w:eastAsia="Cordia New"/>
                <w:b w:val="0"/>
                <w:sz w:val="24"/>
                <w:szCs w:val="24"/>
                <w:lang w:val="en-MY"/>
              </w:rPr>
            </w:pPr>
            <w:r w:rsidRPr="005D43B2">
              <w:rPr>
                <w:rFonts w:eastAsia="Cordia New"/>
                <w:b w:val="0"/>
                <w:sz w:val="24"/>
                <w:szCs w:val="24"/>
                <w:lang w:val="en-MY"/>
              </w:rPr>
              <w:t xml:space="preserve">   Deadweight</w:t>
            </w:r>
          </w:p>
        </w:tc>
        <w:tc>
          <w:tcPr>
            <w:tcW w:w="1843" w:type="dxa"/>
          </w:tcPr>
          <w:p w:rsidR="005D43B2" w:rsidRPr="005D43B2" w:rsidRDefault="005D43B2" w:rsidP="00E97533">
            <w:pPr>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5D43B2">
              <w:rPr>
                <w:rFonts w:eastAsia="Cordia New"/>
                <w:sz w:val="24"/>
                <w:szCs w:val="24"/>
                <w:lang w:val="en-MY"/>
              </w:rPr>
              <w:t>20178</w:t>
            </w:r>
          </w:p>
        </w:tc>
        <w:tc>
          <w:tcPr>
            <w:tcW w:w="1822" w:type="dxa"/>
          </w:tcPr>
          <w:p w:rsidR="005D43B2" w:rsidRPr="005D43B2" w:rsidRDefault="005D43B2" w:rsidP="005D43B2">
            <w:pPr>
              <w:jc w:val="center"/>
              <w:cnfStyle w:val="000000100000" w:firstRow="0" w:lastRow="0" w:firstColumn="0" w:lastColumn="0" w:oddVBand="0" w:evenVBand="0" w:oddHBand="1" w:evenHBand="0" w:firstRowFirstColumn="0" w:firstRowLastColumn="0" w:lastRowFirstColumn="0" w:lastRowLastColumn="0"/>
              <w:rPr>
                <w:rFonts w:eastAsia="Cordia New"/>
                <w:sz w:val="24"/>
                <w:szCs w:val="24"/>
                <w:lang w:val="en-MY"/>
              </w:rPr>
            </w:pPr>
            <w:r w:rsidRPr="005D43B2">
              <w:rPr>
                <w:rFonts w:eastAsia="Cordia New"/>
                <w:sz w:val="24"/>
                <w:szCs w:val="24"/>
                <w:lang w:val="en-MY"/>
              </w:rPr>
              <w:t>Tonnes</w:t>
            </w:r>
          </w:p>
        </w:tc>
      </w:tr>
      <w:tr w:rsidR="005D43B2" w:rsidRPr="005D43B2" w:rsidTr="005D43B2">
        <w:tc>
          <w:tcPr>
            <w:cnfStyle w:val="001000000000" w:firstRow="0" w:lastRow="0" w:firstColumn="1" w:lastColumn="0" w:oddVBand="0" w:evenVBand="0" w:oddHBand="0" w:evenHBand="0" w:firstRowFirstColumn="0" w:firstRowLastColumn="0" w:lastRowFirstColumn="0" w:lastRowLastColumn="0"/>
            <w:tcW w:w="5211" w:type="dxa"/>
          </w:tcPr>
          <w:p w:rsidR="005D43B2" w:rsidRPr="005D43B2" w:rsidRDefault="005D43B2" w:rsidP="00E97533">
            <w:pPr>
              <w:rPr>
                <w:rFonts w:eastAsia="Cordia New"/>
                <w:b w:val="0"/>
                <w:sz w:val="24"/>
                <w:szCs w:val="24"/>
                <w:lang w:val="en-MY"/>
              </w:rPr>
            </w:pPr>
            <w:r w:rsidRPr="005D43B2">
              <w:rPr>
                <w:rFonts w:eastAsia="Cordia New"/>
                <w:b w:val="0"/>
                <w:sz w:val="24"/>
                <w:szCs w:val="24"/>
                <w:lang w:val="en-MY"/>
              </w:rPr>
              <w:t xml:space="preserve">   Length Overall x Breadth Extreme</w:t>
            </w:r>
          </w:p>
        </w:tc>
        <w:tc>
          <w:tcPr>
            <w:tcW w:w="1843" w:type="dxa"/>
          </w:tcPr>
          <w:p w:rsidR="005D43B2" w:rsidRPr="005D43B2" w:rsidRDefault="005D43B2" w:rsidP="00E97533">
            <w:pPr>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5D43B2">
              <w:rPr>
                <w:rFonts w:eastAsia="Cordia New"/>
                <w:sz w:val="24"/>
                <w:szCs w:val="24"/>
                <w:lang w:val="en-MY"/>
              </w:rPr>
              <w:t>121.92 × 54.86</w:t>
            </w:r>
          </w:p>
        </w:tc>
        <w:tc>
          <w:tcPr>
            <w:tcW w:w="1822" w:type="dxa"/>
          </w:tcPr>
          <w:p w:rsidR="005D43B2" w:rsidRPr="005D43B2" w:rsidRDefault="005D43B2" w:rsidP="005D43B2">
            <w:pPr>
              <w:jc w:val="center"/>
              <w:cnfStyle w:val="000000000000" w:firstRow="0" w:lastRow="0" w:firstColumn="0" w:lastColumn="0" w:oddVBand="0" w:evenVBand="0" w:oddHBand="0" w:evenHBand="0" w:firstRowFirstColumn="0" w:firstRowLastColumn="0" w:lastRowFirstColumn="0" w:lastRowLastColumn="0"/>
              <w:rPr>
                <w:rFonts w:eastAsia="Cordia New"/>
                <w:sz w:val="24"/>
                <w:szCs w:val="24"/>
                <w:lang w:val="en-MY"/>
              </w:rPr>
            </w:pPr>
            <w:r w:rsidRPr="005D43B2">
              <w:rPr>
                <w:rFonts w:eastAsia="Cordia New"/>
                <w:sz w:val="24"/>
                <w:szCs w:val="24"/>
                <w:lang w:val="en-MY"/>
              </w:rPr>
              <w:t>m</w:t>
            </w:r>
          </w:p>
        </w:tc>
      </w:tr>
    </w:tbl>
    <w:p w:rsidR="005D43B2" w:rsidRDefault="005D43B2" w:rsidP="005D43B2">
      <w:pPr>
        <w:spacing w:line="360" w:lineRule="auto"/>
        <w:rPr>
          <w:rFonts w:eastAsia="Cordia New"/>
          <w:sz w:val="24"/>
          <w:szCs w:val="24"/>
          <w:lang w:val="en-MY"/>
        </w:rPr>
      </w:pPr>
    </w:p>
    <w:p w:rsidR="005D43B2" w:rsidRPr="005D43B2" w:rsidRDefault="005D43B2" w:rsidP="005D43B2">
      <w:pPr>
        <w:spacing w:line="360" w:lineRule="auto"/>
        <w:rPr>
          <w:rFonts w:eastAsia="Cordia New"/>
          <w:b/>
          <w:sz w:val="24"/>
          <w:szCs w:val="24"/>
          <w:lang w:val="en-MY"/>
        </w:rPr>
      </w:pPr>
      <w:r w:rsidRPr="005D43B2">
        <w:rPr>
          <w:rFonts w:eastAsia="Cordia New"/>
          <w:b/>
          <w:sz w:val="24"/>
          <w:szCs w:val="24"/>
          <w:lang w:val="en-MY"/>
        </w:rPr>
        <w:t>Question</w:t>
      </w:r>
    </w:p>
    <w:p w:rsidR="00A76CD9" w:rsidRDefault="005D43B2" w:rsidP="005D43B2">
      <w:pPr>
        <w:spacing w:line="360" w:lineRule="auto"/>
        <w:jc w:val="both"/>
        <w:rPr>
          <w:sz w:val="24"/>
          <w:szCs w:val="24"/>
        </w:rPr>
      </w:pPr>
      <w:r w:rsidRPr="00EB1832">
        <w:rPr>
          <w:sz w:val="24"/>
          <w:szCs w:val="24"/>
        </w:rPr>
        <w:t xml:space="preserve">Table </w:t>
      </w:r>
      <w:r>
        <w:rPr>
          <w:sz w:val="24"/>
          <w:szCs w:val="24"/>
        </w:rPr>
        <w:t>3</w:t>
      </w:r>
      <w:r w:rsidRPr="00EB1832">
        <w:rPr>
          <w:sz w:val="24"/>
          <w:szCs w:val="24"/>
        </w:rPr>
        <w:t xml:space="preserve"> shows </w:t>
      </w:r>
      <w:r>
        <w:rPr>
          <w:sz w:val="24"/>
          <w:szCs w:val="24"/>
        </w:rPr>
        <w:t xml:space="preserve">installation vessel specification and dimension of a riser and environmental condition. </w:t>
      </w:r>
      <w:r w:rsidRPr="00EB1832">
        <w:rPr>
          <w:sz w:val="24"/>
          <w:szCs w:val="24"/>
        </w:rPr>
        <w:t xml:space="preserve">Using </w:t>
      </w:r>
      <w:r w:rsidR="00A76CD9">
        <w:rPr>
          <w:sz w:val="24"/>
          <w:szCs w:val="24"/>
        </w:rPr>
        <w:t xml:space="preserve">data in the table, </w:t>
      </w:r>
      <w:r w:rsidR="00A76CD9" w:rsidRPr="00EB1832">
        <w:rPr>
          <w:sz w:val="24"/>
          <w:szCs w:val="24"/>
        </w:rPr>
        <w:t>analy</w:t>
      </w:r>
      <w:r w:rsidR="00A76CD9">
        <w:rPr>
          <w:sz w:val="24"/>
          <w:szCs w:val="24"/>
        </w:rPr>
        <w:t>z</w:t>
      </w:r>
      <w:r w:rsidR="00A76CD9" w:rsidRPr="00EB1832">
        <w:rPr>
          <w:sz w:val="24"/>
          <w:szCs w:val="24"/>
        </w:rPr>
        <w:t>e the following</w:t>
      </w:r>
      <w:r w:rsidR="00A76CD9">
        <w:rPr>
          <w:sz w:val="24"/>
          <w:szCs w:val="24"/>
        </w:rPr>
        <w:t xml:space="preserve">: </w:t>
      </w:r>
    </w:p>
    <w:p w:rsidR="005D43B2" w:rsidRPr="00A76CD9" w:rsidRDefault="00A76CD9" w:rsidP="00645F6D">
      <w:pPr>
        <w:pStyle w:val="ListParagraph"/>
        <w:numPr>
          <w:ilvl w:val="0"/>
          <w:numId w:val="60"/>
        </w:numPr>
        <w:spacing w:line="360" w:lineRule="auto"/>
        <w:jc w:val="both"/>
        <w:rPr>
          <w:rFonts w:eastAsia="Cordia New"/>
          <w:sz w:val="24"/>
          <w:szCs w:val="24"/>
          <w:lang w:val="en-MY"/>
        </w:rPr>
      </w:pPr>
      <w:r>
        <w:rPr>
          <w:sz w:val="24"/>
          <w:szCs w:val="24"/>
        </w:rPr>
        <w:t>C</w:t>
      </w:r>
      <w:r w:rsidR="005D43B2" w:rsidRPr="00A76CD9">
        <w:rPr>
          <w:sz w:val="24"/>
          <w:szCs w:val="24"/>
        </w:rPr>
        <w:t xml:space="preserve">alculate </w:t>
      </w:r>
      <w:r w:rsidRPr="00A76CD9">
        <w:rPr>
          <w:b/>
          <w:sz w:val="24"/>
          <w:szCs w:val="24"/>
        </w:rPr>
        <w:t>T</w:t>
      </w:r>
      <w:r w:rsidR="005D43B2" w:rsidRPr="00A76CD9">
        <w:rPr>
          <w:b/>
          <w:sz w:val="24"/>
          <w:szCs w:val="24"/>
        </w:rPr>
        <w:t>rim</w:t>
      </w:r>
      <w:r w:rsidR="005D43B2" w:rsidRPr="00A76CD9">
        <w:rPr>
          <w:sz w:val="24"/>
          <w:szCs w:val="24"/>
        </w:rPr>
        <w:t xml:space="preserve"> </w:t>
      </w:r>
      <w:r>
        <w:rPr>
          <w:sz w:val="24"/>
          <w:szCs w:val="24"/>
        </w:rPr>
        <w:t xml:space="preserve">angle </w:t>
      </w:r>
      <w:r w:rsidR="005D43B2" w:rsidRPr="00A76CD9">
        <w:rPr>
          <w:sz w:val="24"/>
          <w:szCs w:val="24"/>
        </w:rPr>
        <w:t>of the vessel?</w:t>
      </w:r>
    </w:p>
    <w:p w:rsidR="00A76CD9" w:rsidRPr="00A76CD9" w:rsidRDefault="00A76CD9" w:rsidP="00645F6D">
      <w:pPr>
        <w:pStyle w:val="ListParagraph"/>
        <w:numPr>
          <w:ilvl w:val="0"/>
          <w:numId w:val="60"/>
        </w:numPr>
        <w:spacing w:line="360" w:lineRule="auto"/>
        <w:jc w:val="both"/>
        <w:rPr>
          <w:rFonts w:eastAsia="Cordia New"/>
          <w:sz w:val="24"/>
          <w:szCs w:val="24"/>
          <w:lang w:val="en-MY"/>
        </w:rPr>
      </w:pPr>
      <w:r>
        <w:rPr>
          <w:sz w:val="24"/>
          <w:szCs w:val="24"/>
        </w:rPr>
        <w:t xml:space="preserve">Plot </w:t>
      </w:r>
      <w:r w:rsidRPr="00BC343F">
        <w:rPr>
          <w:b/>
          <w:sz w:val="24"/>
          <w:szCs w:val="24"/>
        </w:rPr>
        <w:t>Trim angle</w:t>
      </w:r>
      <w:r>
        <w:rPr>
          <w:sz w:val="24"/>
          <w:szCs w:val="24"/>
        </w:rPr>
        <w:t xml:space="preserve"> versus </w:t>
      </w:r>
      <w:r w:rsidRPr="00BC343F">
        <w:rPr>
          <w:b/>
          <w:sz w:val="24"/>
          <w:szCs w:val="24"/>
        </w:rPr>
        <w:t>length of riser</w:t>
      </w:r>
      <w:r>
        <w:rPr>
          <w:sz w:val="24"/>
          <w:szCs w:val="24"/>
        </w:rPr>
        <w:t xml:space="preserve"> during installation.</w:t>
      </w:r>
    </w:p>
    <w:p w:rsidR="00C9503A" w:rsidRPr="00C93CCE" w:rsidRDefault="00C9503A" w:rsidP="00C9503A">
      <w:pPr>
        <w:pStyle w:val="Heading1"/>
        <w:jc w:val="center"/>
        <w:rPr>
          <w:rFonts w:ascii="Bodoni MT Black" w:eastAsia="Cordia New" w:hAnsi="Bodoni MT Black"/>
          <w:color w:val="C00000"/>
          <w:sz w:val="48"/>
          <w:szCs w:val="48"/>
          <w:lang w:val="en-MY"/>
        </w:rPr>
      </w:pPr>
      <w:bookmarkStart w:id="173" w:name="_Toc463713088"/>
      <w:bookmarkStart w:id="174" w:name="_Toc519628432"/>
      <w:bookmarkStart w:id="175" w:name="_GoBack"/>
      <w:bookmarkEnd w:id="171"/>
      <w:bookmarkEnd w:id="175"/>
      <w:r w:rsidRPr="00C93CCE">
        <w:rPr>
          <w:rFonts w:ascii="Bodoni MT Black" w:eastAsia="Cordia New" w:hAnsi="Bodoni MT Black"/>
          <w:color w:val="C00000"/>
          <w:sz w:val="48"/>
          <w:szCs w:val="48"/>
          <w:lang w:val="en-MY"/>
        </w:rPr>
        <w:lastRenderedPageBreak/>
        <w:t>Autobiographies</w:t>
      </w:r>
      <w:bookmarkEnd w:id="173"/>
      <w:bookmarkEnd w:id="174"/>
    </w:p>
    <w:p w:rsidR="00C9503A" w:rsidRDefault="00C9503A" w:rsidP="00C9503A">
      <w:pPr>
        <w:spacing w:line="360" w:lineRule="auto"/>
        <w:rPr>
          <w:rFonts w:eastAsia="Cordia New"/>
          <w:sz w:val="24"/>
          <w:szCs w:val="24"/>
          <w:lang w:val="en-MY"/>
        </w:rPr>
      </w:pPr>
    </w:p>
    <w:p w:rsidR="00C9503A" w:rsidRDefault="00C9503A" w:rsidP="00C9503A">
      <w:pPr>
        <w:spacing w:line="360" w:lineRule="auto"/>
        <w:rPr>
          <w:rFonts w:eastAsia="Cordia New"/>
          <w:sz w:val="24"/>
          <w:szCs w:val="24"/>
          <w:lang w:val="en-MY"/>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6"/>
        <w:gridCol w:w="6380"/>
      </w:tblGrid>
      <w:tr w:rsidR="00C9503A" w:rsidTr="009C246B">
        <w:tc>
          <w:tcPr>
            <w:tcW w:w="1406" w:type="pct"/>
          </w:tcPr>
          <w:p w:rsidR="00C9503A" w:rsidRDefault="004F169E" w:rsidP="00701AFC">
            <w:pPr>
              <w:spacing w:line="360" w:lineRule="auto"/>
              <w:jc w:val="center"/>
              <w:rPr>
                <w:rFonts w:eastAsia="Cordia New"/>
                <w:sz w:val="24"/>
                <w:szCs w:val="24"/>
                <w:lang w:val="en-MY"/>
              </w:rPr>
            </w:pPr>
            <w:r>
              <w:rPr>
                <w:rFonts w:eastAsia="Cordia New"/>
                <w:noProof/>
                <w:sz w:val="24"/>
                <w:szCs w:val="24"/>
                <w:lang w:val="en-MY" w:eastAsia="ja-JP"/>
              </w:rPr>
              <w:drawing>
                <wp:inline distT="0" distB="0" distL="0" distR="0" wp14:anchorId="7DF13348">
                  <wp:extent cx="1369336" cy="1488558"/>
                  <wp:effectExtent l="0" t="0" r="2540" b="0"/>
                  <wp:docPr id="50187" name="Picture 50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369336" cy="1488558"/>
                          </a:xfrm>
                          <a:prstGeom prst="rect">
                            <a:avLst/>
                          </a:prstGeom>
                          <a:noFill/>
                        </pic:spPr>
                      </pic:pic>
                    </a:graphicData>
                  </a:graphic>
                </wp:inline>
              </w:drawing>
            </w:r>
          </w:p>
        </w:tc>
        <w:tc>
          <w:tcPr>
            <w:tcW w:w="3594" w:type="pct"/>
          </w:tcPr>
          <w:p w:rsidR="00C9503A" w:rsidRDefault="00C9503A" w:rsidP="00EF7A3D">
            <w:pPr>
              <w:spacing w:line="360" w:lineRule="auto"/>
              <w:jc w:val="both"/>
              <w:rPr>
                <w:rFonts w:eastAsia="Cordia New"/>
                <w:sz w:val="24"/>
                <w:szCs w:val="24"/>
                <w:lang w:val="en-MY"/>
              </w:rPr>
            </w:pPr>
            <w:proofErr w:type="spellStart"/>
            <w:r w:rsidRPr="006E442E">
              <w:rPr>
                <w:rFonts w:eastAsia="Cordia New"/>
                <w:sz w:val="24"/>
                <w:szCs w:val="24"/>
                <w:lang w:val="en-MY"/>
              </w:rPr>
              <w:t>Jaswar</w:t>
            </w:r>
            <w:proofErr w:type="spellEnd"/>
            <w:r w:rsidRPr="006E442E">
              <w:rPr>
                <w:rFonts w:eastAsia="Cordia New"/>
                <w:sz w:val="24"/>
                <w:szCs w:val="24"/>
                <w:lang w:val="en-MY"/>
              </w:rPr>
              <w:t xml:space="preserve"> Koto </w:t>
            </w:r>
            <w:r>
              <w:rPr>
                <w:rFonts w:eastAsia="Cordia New"/>
                <w:sz w:val="24"/>
                <w:szCs w:val="24"/>
                <w:lang w:val="en-MY"/>
              </w:rPr>
              <w:t xml:space="preserve">was born on October, 1970. He is a </w:t>
            </w:r>
            <w:r w:rsidRPr="00740DA4">
              <w:rPr>
                <w:rFonts w:eastAsia="Cordia New"/>
                <w:sz w:val="24"/>
                <w:szCs w:val="24"/>
                <w:lang w:val="en-MY"/>
              </w:rPr>
              <w:t xml:space="preserve">descendant of the </w:t>
            </w:r>
            <w:r>
              <w:rPr>
                <w:rFonts w:eastAsia="Cordia New"/>
                <w:sz w:val="24"/>
                <w:szCs w:val="24"/>
                <w:lang w:val="en-MY"/>
              </w:rPr>
              <w:t>P</w:t>
            </w:r>
            <w:r w:rsidRPr="00740DA4">
              <w:rPr>
                <w:rFonts w:eastAsia="Cordia New"/>
                <w:sz w:val="24"/>
                <w:szCs w:val="24"/>
                <w:lang w:val="en-MY"/>
              </w:rPr>
              <w:t xml:space="preserve">rophet </w:t>
            </w:r>
            <w:proofErr w:type="spellStart"/>
            <w:r>
              <w:rPr>
                <w:rFonts w:eastAsia="Cordia New"/>
                <w:sz w:val="24"/>
                <w:szCs w:val="24"/>
                <w:lang w:val="en-MY"/>
              </w:rPr>
              <w:t>Rasullullah</w:t>
            </w:r>
            <w:proofErr w:type="spellEnd"/>
            <w:r>
              <w:rPr>
                <w:rFonts w:eastAsia="Cordia New"/>
                <w:sz w:val="24"/>
                <w:szCs w:val="24"/>
                <w:lang w:val="en-MY"/>
              </w:rPr>
              <w:t xml:space="preserve"> S.A.W </w:t>
            </w:r>
            <w:r w:rsidRPr="00740DA4">
              <w:rPr>
                <w:rFonts w:eastAsia="Cordia New"/>
                <w:sz w:val="24"/>
                <w:szCs w:val="24"/>
                <w:lang w:val="en-MY"/>
              </w:rPr>
              <w:t xml:space="preserve">through </w:t>
            </w:r>
            <w:proofErr w:type="spellStart"/>
            <w:r>
              <w:rPr>
                <w:rFonts w:eastAsia="Cordia New"/>
                <w:sz w:val="24"/>
                <w:szCs w:val="24"/>
                <w:lang w:val="en-MY"/>
              </w:rPr>
              <w:t>Husein</w:t>
            </w:r>
            <w:proofErr w:type="spellEnd"/>
            <w:r>
              <w:rPr>
                <w:rFonts w:eastAsia="Cordia New"/>
                <w:sz w:val="24"/>
                <w:szCs w:val="24"/>
                <w:lang w:val="en-MY"/>
              </w:rPr>
              <w:t xml:space="preserve"> R.A. He </w:t>
            </w:r>
            <w:r w:rsidRPr="006E442E">
              <w:rPr>
                <w:rFonts w:eastAsia="Cordia New"/>
                <w:sz w:val="24"/>
                <w:szCs w:val="24"/>
                <w:lang w:val="en-MY"/>
              </w:rPr>
              <w:t xml:space="preserve">is </w:t>
            </w:r>
            <w:r>
              <w:rPr>
                <w:rFonts w:eastAsia="Cordia New"/>
                <w:sz w:val="24"/>
                <w:szCs w:val="24"/>
                <w:lang w:val="en-MY"/>
              </w:rPr>
              <w:t xml:space="preserve">currently </w:t>
            </w:r>
            <w:r w:rsidRPr="006E442E">
              <w:rPr>
                <w:rFonts w:eastAsia="Cordia New"/>
                <w:sz w:val="24"/>
                <w:szCs w:val="24"/>
                <w:lang w:val="en-MY"/>
              </w:rPr>
              <w:t xml:space="preserve">a </w:t>
            </w:r>
            <w:r>
              <w:rPr>
                <w:rFonts w:eastAsia="Cordia New"/>
                <w:sz w:val="24"/>
                <w:szCs w:val="24"/>
                <w:lang w:val="en-MY"/>
              </w:rPr>
              <w:t>p</w:t>
            </w:r>
            <w:r w:rsidRPr="006E442E">
              <w:rPr>
                <w:rFonts w:eastAsia="Cordia New"/>
                <w:sz w:val="24"/>
                <w:szCs w:val="24"/>
                <w:lang w:val="en-MY"/>
              </w:rPr>
              <w:t>rofessor</w:t>
            </w:r>
            <w:r>
              <w:rPr>
                <w:rFonts w:eastAsia="Cordia New"/>
                <w:sz w:val="24"/>
                <w:szCs w:val="24"/>
                <w:lang w:val="en-MY"/>
              </w:rPr>
              <w:t xml:space="preserve"> on offshore engineering and p</w:t>
            </w:r>
            <w:r w:rsidRPr="006E442E">
              <w:rPr>
                <w:rFonts w:eastAsia="Cordia New"/>
                <w:sz w:val="24"/>
                <w:szCs w:val="24"/>
                <w:lang w:val="en-MY"/>
              </w:rPr>
              <w:t xml:space="preserve">resident </w:t>
            </w:r>
            <w:r>
              <w:rPr>
                <w:rFonts w:eastAsia="Cordia New"/>
                <w:sz w:val="24"/>
                <w:szCs w:val="24"/>
                <w:lang w:val="en-MY"/>
              </w:rPr>
              <w:t xml:space="preserve">at </w:t>
            </w:r>
            <w:r w:rsidRPr="006E442E">
              <w:rPr>
                <w:rFonts w:eastAsia="Cordia New"/>
                <w:sz w:val="24"/>
                <w:szCs w:val="24"/>
                <w:lang w:val="en-MY"/>
              </w:rPr>
              <w:t>Ocean and Aerospace Research Institute, Indonesia</w:t>
            </w:r>
            <w:r>
              <w:rPr>
                <w:rFonts w:eastAsia="Cordia New"/>
                <w:sz w:val="24"/>
                <w:szCs w:val="24"/>
                <w:lang w:val="en-MY"/>
              </w:rPr>
              <w:t xml:space="preserve">. </w:t>
            </w:r>
            <w:r w:rsidR="00512072">
              <w:rPr>
                <w:rFonts w:eastAsia="Cordia New"/>
                <w:sz w:val="24"/>
                <w:szCs w:val="24"/>
                <w:lang w:val="en-MY"/>
              </w:rPr>
              <w:t xml:space="preserve">He is </w:t>
            </w:r>
            <w:r w:rsidR="00EF7A3D">
              <w:rPr>
                <w:rFonts w:eastAsia="Cordia New"/>
                <w:sz w:val="24"/>
                <w:szCs w:val="24"/>
                <w:lang w:val="en-MY"/>
              </w:rPr>
              <w:t xml:space="preserve">also </w:t>
            </w:r>
            <w:r w:rsidR="00512072">
              <w:rPr>
                <w:rFonts w:eastAsia="Cordia New"/>
                <w:sz w:val="24"/>
                <w:szCs w:val="24"/>
                <w:lang w:val="en-MY"/>
              </w:rPr>
              <w:t>p</w:t>
            </w:r>
            <w:r w:rsidR="00512072" w:rsidRPr="006E442E">
              <w:rPr>
                <w:rFonts w:eastAsia="Cordia New"/>
                <w:sz w:val="24"/>
                <w:szCs w:val="24"/>
                <w:lang w:val="en-MY"/>
              </w:rPr>
              <w:t xml:space="preserve">resident </w:t>
            </w:r>
            <w:r w:rsidR="00512072">
              <w:rPr>
                <w:rFonts w:eastAsia="Cordia New"/>
                <w:sz w:val="24"/>
                <w:szCs w:val="24"/>
                <w:lang w:val="en-MY"/>
              </w:rPr>
              <w:t xml:space="preserve">of </w:t>
            </w:r>
            <w:r w:rsidR="00512072" w:rsidRPr="006E442E">
              <w:rPr>
                <w:rFonts w:eastAsia="Cordia New"/>
                <w:sz w:val="24"/>
                <w:szCs w:val="24"/>
                <w:lang w:val="en-MY"/>
              </w:rPr>
              <w:t>International Society of Ocean, Mechanical</w:t>
            </w:r>
            <w:r w:rsidR="00512072">
              <w:rPr>
                <w:rFonts w:eastAsia="Cordia New"/>
                <w:sz w:val="24"/>
                <w:szCs w:val="24"/>
                <w:lang w:val="en-MY"/>
              </w:rPr>
              <w:t xml:space="preserve"> &amp; </w:t>
            </w:r>
            <w:r w:rsidR="00512072" w:rsidRPr="006E442E">
              <w:rPr>
                <w:rFonts w:eastAsia="Cordia New"/>
                <w:sz w:val="24"/>
                <w:szCs w:val="24"/>
                <w:lang w:val="en-MY"/>
              </w:rPr>
              <w:t>Aerospa</w:t>
            </w:r>
            <w:r w:rsidR="00512072">
              <w:rPr>
                <w:rFonts w:eastAsia="Cordia New"/>
                <w:sz w:val="24"/>
                <w:szCs w:val="24"/>
                <w:lang w:val="en-MY"/>
              </w:rPr>
              <w:t>ce for scientist and engineers</w:t>
            </w:r>
          </w:p>
        </w:tc>
      </w:tr>
      <w:tr w:rsidR="009C246B" w:rsidTr="009C246B">
        <w:tc>
          <w:tcPr>
            <w:tcW w:w="5000" w:type="pct"/>
            <w:gridSpan w:val="2"/>
          </w:tcPr>
          <w:p w:rsidR="009C246B" w:rsidRDefault="009C246B" w:rsidP="009C246B">
            <w:pPr>
              <w:spacing w:line="360" w:lineRule="auto"/>
              <w:ind w:firstLine="567"/>
              <w:jc w:val="both"/>
              <w:rPr>
                <w:rFonts w:eastAsia="Cordia New"/>
                <w:sz w:val="24"/>
                <w:szCs w:val="24"/>
                <w:lang w:val="en-MY"/>
              </w:rPr>
            </w:pPr>
            <w:r w:rsidRPr="00BB6C0F">
              <w:rPr>
                <w:rFonts w:eastAsia="Cordia New"/>
                <w:sz w:val="24"/>
                <w:szCs w:val="24"/>
                <w:lang w:val="en-MY"/>
              </w:rPr>
              <w:t xml:space="preserve">He has </w:t>
            </w:r>
            <w:r>
              <w:rPr>
                <w:rFonts w:eastAsia="Cordia New"/>
                <w:sz w:val="24"/>
                <w:szCs w:val="24"/>
                <w:lang w:val="en-MY"/>
              </w:rPr>
              <w:t>been invited as a v</w:t>
            </w:r>
            <w:r w:rsidRPr="00BB6C0F">
              <w:rPr>
                <w:rFonts w:eastAsia="Cordia New"/>
                <w:sz w:val="24"/>
                <w:szCs w:val="24"/>
                <w:lang w:val="en-MY"/>
              </w:rPr>
              <w:t xml:space="preserve">isiting </w:t>
            </w:r>
            <w:r>
              <w:rPr>
                <w:rFonts w:eastAsia="Cordia New"/>
                <w:sz w:val="24"/>
                <w:szCs w:val="24"/>
                <w:lang w:val="en-MY"/>
              </w:rPr>
              <w:t>pr</w:t>
            </w:r>
            <w:r w:rsidRPr="00BB6C0F">
              <w:rPr>
                <w:rFonts w:eastAsia="Cordia New"/>
                <w:sz w:val="24"/>
                <w:szCs w:val="24"/>
                <w:lang w:val="en-MY"/>
              </w:rPr>
              <w:t>ofessor</w:t>
            </w:r>
            <w:r>
              <w:rPr>
                <w:rFonts w:eastAsia="Cordia New"/>
                <w:sz w:val="24"/>
                <w:szCs w:val="24"/>
                <w:lang w:val="en-MY"/>
              </w:rPr>
              <w:t xml:space="preserve"> and guest lecturers for many </w:t>
            </w:r>
            <w:proofErr w:type="spellStart"/>
            <w:r>
              <w:rPr>
                <w:rFonts w:eastAsia="Cordia New"/>
                <w:sz w:val="24"/>
                <w:szCs w:val="24"/>
                <w:lang w:val="en-MY"/>
              </w:rPr>
              <w:t>thimes</w:t>
            </w:r>
            <w:proofErr w:type="spellEnd"/>
            <w:r>
              <w:rPr>
                <w:rFonts w:eastAsia="Cordia New"/>
                <w:sz w:val="24"/>
                <w:szCs w:val="24"/>
                <w:lang w:val="en-MY"/>
              </w:rPr>
              <w:t xml:space="preserve"> and has received several international awards. He actively supervises PhD, Master and Bachelor Students. He has published more than 150 papers, 13 books on ship and offshore engineering, has created 10 simulation software and he has invented 11 theories on Ice-Ship, Benefit-Cost-Risk, DSM, helicopter blade and hydrodynamic. </w:t>
            </w:r>
          </w:p>
          <w:p w:rsidR="009C246B" w:rsidRDefault="009C246B" w:rsidP="009C246B">
            <w:pPr>
              <w:spacing w:line="360" w:lineRule="auto"/>
              <w:ind w:firstLine="567"/>
              <w:jc w:val="both"/>
              <w:rPr>
                <w:rFonts w:eastAsia="Cordia New"/>
                <w:sz w:val="24"/>
                <w:szCs w:val="24"/>
                <w:lang w:val="en-MY"/>
              </w:rPr>
            </w:pPr>
            <w:r w:rsidRPr="006E442E">
              <w:rPr>
                <w:rFonts w:eastAsia="Cordia New"/>
                <w:sz w:val="24"/>
                <w:szCs w:val="24"/>
                <w:lang w:val="en-MY"/>
              </w:rPr>
              <w:t xml:space="preserve">He received his </w:t>
            </w:r>
            <w:r>
              <w:rPr>
                <w:rFonts w:eastAsia="Cordia New"/>
                <w:sz w:val="24"/>
                <w:szCs w:val="24"/>
                <w:lang w:val="en-MY"/>
              </w:rPr>
              <w:t>b</w:t>
            </w:r>
            <w:r w:rsidRPr="006E442E">
              <w:rPr>
                <w:rFonts w:eastAsia="Cordia New"/>
                <w:sz w:val="24"/>
                <w:szCs w:val="24"/>
                <w:lang w:val="en-MY"/>
              </w:rPr>
              <w:t xml:space="preserve">achelor </w:t>
            </w:r>
            <w:r>
              <w:rPr>
                <w:rFonts w:eastAsia="Cordia New"/>
                <w:sz w:val="24"/>
                <w:szCs w:val="24"/>
                <w:lang w:val="en-MY"/>
              </w:rPr>
              <w:t>d</w:t>
            </w:r>
            <w:r w:rsidRPr="006E442E">
              <w:rPr>
                <w:rFonts w:eastAsia="Cordia New"/>
                <w:sz w:val="24"/>
                <w:szCs w:val="24"/>
                <w:lang w:val="en-MY"/>
              </w:rPr>
              <w:t>egree in 1994</w:t>
            </w:r>
            <w:r>
              <w:rPr>
                <w:rFonts w:eastAsia="Cordia New"/>
                <w:sz w:val="24"/>
                <w:szCs w:val="24"/>
                <w:lang w:val="en-MY"/>
              </w:rPr>
              <w:t xml:space="preserve"> from </w:t>
            </w:r>
            <w:proofErr w:type="spellStart"/>
            <w:r w:rsidRPr="006E442E">
              <w:rPr>
                <w:rFonts w:eastAsia="Cordia New"/>
                <w:sz w:val="24"/>
                <w:szCs w:val="24"/>
                <w:lang w:val="en-MY"/>
              </w:rPr>
              <w:t>Institut</w:t>
            </w:r>
            <w:proofErr w:type="spellEnd"/>
            <w:r w:rsidRPr="006E442E">
              <w:rPr>
                <w:rFonts w:eastAsia="Cordia New"/>
                <w:sz w:val="24"/>
                <w:szCs w:val="24"/>
                <w:lang w:val="en-MY"/>
              </w:rPr>
              <w:t xml:space="preserve"> </w:t>
            </w:r>
            <w:proofErr w:type="spellStart"/>
            <w:r w:rsidRPr="006E442E">
              <w:rPr>
                <w:rFonts w:eastAsia="Cordia New"/>
                <w:sz w:val="24"/>
                <w:szCs w:val="24"/>
                <w:lang w:val="en-MY"/>
              </w:rPr>
              <w:t>Teknologi</w:t>
            </w:r>
            <w:proofErr w:type="spellEnd"/>
            <w:r w:rsidRPr="006E442E">
              <w:rPr>
                <w:rFonts w:eastAsia="Cordia New"/>
                <w:sz w:val="24"/>
                <w:szCs w:val="24"/>
                <w:lang w:val="en-MY"/>
              </w:rPr>
              <w:t xml:space="preserve"> </w:t>
            </w:r>
            <w:proofErr w:type="spellStart"/>
            <w:r w:rsidRPr="006E442E">
              <w:rPr>
                <w:rFonts w:eastAsia="Cordia New"/>
                <w:sz w:val="24"/>
                <w:szCs w:val="24"/>
                <w:lang w:val="en-MY"/>
              </w:rPr>
              <w:t>Sepuluh</w:t>
            </w:r>
            <w:proofErr w:type="spellEnd"/>
            <w:r w:rsidRPr="006E442E">
              <w:rPr>
                <w:rFonts w:eastAsia="Cordia New"/>
                <w:sz w:val="24"/>
                <w:szCs w:val="24"/>
                <w:lang w:val="en-MY"/>
              </w:rPr>
              <w:t xml:space="preserve"> </w:t>
            </w:r>
            <w:proofErr w:type="spellStart"/>
            <w:r w:rsidRPr="006E442E">
              <w:rPr>
                <w:rFonts w:eastAsia="Cordia New"/>
                <w:sz w:val="24"/>
                <w:szCs w:val="24"/>
                <w:lang w:val="en-MY"/>
              </w:rPr>
              <w:t>Nopember</w:t>
            </w:r>
            <w:proofErr w:type="spellEnd"/>
            <w:r>
              <w:rPr>
                <w:rFonts w:eastAsia="Cordia New"/>
                <w:sz w:val="24"/>
                <w:szCs w:val="24"/>
                <w:lang w:val="en-MY"/>
              </w:rPr>
              <w:t xml:space="preserve"> (ITS)</w:t>
            </w:r>
            <w:r w:rsidRPr="006E442E">
              <w:rPr>
                <w:rFonts w:eastAsia="Cordia New"/>
                <w:sz w:val="24"/>
                <w:szCs w:val="24"/>
                <w:lang w:val="en-MY"/>
              </w:rPr>
              <w:t>, Indonesia</w:t>
            </w:r>
            <w:r>
              <w:rPr>
                <w:rFonts w:eastAsia="Cordia New"/>
                <w:sz w:val="24"/>
                <w:szCs w:val="24"/>
                <w:lang w:val="en-MY"/>
              </w:rPr>
              <w:t xml:space="preserve">, and then continued further studies in Curtin University of Technology and </w:t>
            </w:r>
            <w:r w:rsidRPr="006E442E">
              <w:rPr>
                <w:rFonts w:eastAsia="Cordia New"/>
                <w:sz w:val="24"/>
                <w:szCs w:val="24"/>
                <w:lang w:val="en-MY"/>
              </w:rPr>
              <w:t>Notre Dame University</w:t>
            </w:r>
            <w:r>
              <w:rPr>
                <w:rFonts w:eastAsia="Cordia New"/>
                <w:sz w:val="24"/>
                <w:szCs w:val="24"/>
                <w:lang w:val="en-MY"/>
              </w:rPr>
              <w:t xml:space="preserve">. In </w:t>
            </w:r>
            <w:r w:rsidRPr="006E442E">
              <w:rPr>
                <w:rFonts w:eastAsia="Cordia New"/>
                <w:sz w:val="24"/>
                <w:szCs w:val="24"/>
                <w:lang w:val="en-MY"/>
              </w:rPr>
              <w:t xml:space="preserve">2003 he </w:t>
            </w:r>
            <w:r>
              <w:rPr>
                <w:rFonts w:eastAsia="Cordia New"/>
                <w:sz w:val="24"/>
                <w:szCs w:val="24"/>
                <w:lang w:val="en-MY"/>
              </w:rPr>
              <w:t xml:space="preserve">has </w:t>
            </w:r>
            <w:r w:rsidRPr="006E442E">
              <w:rPr>
                <w:rFonts w:eastAsia="Cordia New"/>
                <w:sz w:val="24"/>
                <w:szCs w:val="24"/>
                <w:lang w:val="en-MY"/>
              </w:rPr>
              <w:t xml:space="preserve">completed </w:t>
            </w:r>
            <w:r>
              <w:rPr>
                <w:rFonts w:eastAsia="Cordia New"/>
                <w:sz w:val="24"/>
                <w:szCs w:val="24"/>
                <w:lang w:val="en-MY"/>
              </w:rPr>
              <w:t xml:space="preserve">his </w:t>
            </w:r>
            <w:proofErr w:type="spellStart"/>
            <w:r>
              <w:rPr>
                <w:rFonts w:eastAsia="Cordia New"/>
                <w:sz w:val="24"/>
                <w:szCs w:val="24"/>
                <w:lang w:val="en-MY"/>
              </w:rPr>
              <w:t>Ph.D</w:t>
            </w:r>
            <w:proofErr w:type="spellEnd"/>
            <w:r>
              <w:rPr>
                <w:rFonts w:eastAsia="Cordia New"/>
                <w:sz w:val="24"/>
                <w:szCs w:val="24"/>
                <w:lang w:val="en-MY"/>
              </w:rPr>
              <w:t xml:space="preserve"> with Academic </w:t>
            </w:r>
            <w:r w:rsidRPr="006E442E">
              <w:rPr>
                <w:rFonts w:eastAsia="Cordia New"/>
                <w:sz w:val="24"/>
                <w:szCs w:val="24"/>
                <w:lang w:val="en-MY"/>
              </w:rPr>
              <w:t>Award</w:t>
            </w:r>
            <w:r>
              <w:rPr>
                <w:rFonts w:eastAsia="Cordia New"/>
                <w:sz w:val="24"/>
                <w:szCs w:val="24"/>
                <w:lang w:val="en-MY"/>
              </w:rPr>
              <w:t xml:space="preserve"> “2.5 Years PhD” </w:t>
            </w:r>
            <w:r w:rsidRPr="006E442E">
              <w:rPr>
                <w:rFonts w:eastAsia="Cordia New"/>
                <w:sz w:val="24"/>
                <w:szCs w:val="24"/>
                <w:lang w:val="en-MY"/>
              </w:rPr>
              <w:t xml:space="preserve">form Aerospace and </w:t>
            </w:r>
            <w:r>
              <w:rPr>
                <w:rFonts w:eastAsia="Cordia New"/>
                <w:sz w:val="24"/>
                <w:szCs w:val="24"/>
                <w:lang w:val="en-MY"/>
              </w:rPr>
              <w:t>Marine E</w:t>
            </w:r>
            <w:r w:rsidRPr="006E442E">
              <w:rPr>
                <w:rFonts w:eastAsia="Cordia New"/>
                <w:sz w:val="24"/>
                <w:szCs w:val="24"/>
                <w:lang w:val="en-MY"/>
              </w:rPr>
              <w:t>ngineering, Osaka Prefecture University, Japan.</w:t>
            </w:r>
          </w:p>
          <w:p w:rsidR="009C246B" w:rsidRPr="006E442E" w:rsidRDefault="009C246B" w:rsidP="009C246B">
            <w:pPr>
              <w:spacing w:line="360" w:lineRule="auto"/>
              <w:jc w:val="both"/>
              <w:rPr>
                <w:rFonts w:eastAsia="Cordia New"/>
                <w:sz w:val="24"/>
                <w:szCs w:val="24"/>
                <w:lang w:val="en-MY"/>
              </w:rPr>
            </w:pPr>
            <w:r>
              <w:rPr>
                <w:rFonts w:eastAsia="Cordia New"/>
                <w:sz w:val="24"/>
                <w:szCs w:val="24"/>
                <w:lang w:val="en-MY"/>
              </w:rPr>
              <w:t>Since 1994, h</w:t>
            </w:r>
            <w:r w:rsidRPr="006E442E">
              <w:rPr>
                <w:rFonts w:eastAsia="Cordia New"/>
                <w:sz w:val="24"/>
                <w:szCs w:val="24"/>
                <w:lang w:val="en-MY"/>
              </w:rPr>
              <w:t xml:space="preserve">e </w:t>
            </w:r>
            <w:r>
              <w:rPr>
                <w:rFonts w:eastAsia="Cordia New"/>
                <w:sz w:val="24"/>
                <w:szCs w:val="24"/>
                <w:lang w:val="en-MY"/>
              </w:rPr>
              <w:t xml:space="preserve">has </w:t>
            </w:r>
            <w:r w:rsidRPr="006E442E">
              <w:rPr>
                <w:rFonts w:eastAsia="Cordia New"/>
                <w:sz w:val="24"/>
                <w:szCs w:val="24"/>
                <w:lang w:val="en-MY"/>
              </w:rPr>
              <w:t xml:space="preserve">started </w:t>
            </w:r>
            <w:r>
              <w:rPr>
                <w:rFonts w:eastAsia="Cordia New"/>
                <w:sz w:val="24"/>
                <w:szCs w:val="24"/>
                <w:lang w:val="en-MY"/>
              </w:rPr>
              <w:t xml:space="preserve">his </w:t>
            </w:r>
            <w:r w:rsidRPr="006E442E">
              <w:rPr>
                <w:rFonts w:eastAsia="Cordia New"/>
                <w:sz w:val="24"/>
                <w:szCs w:val="24"/>
                <w:lang w:val="en-MY"/>
              </w:rPr>
              <w:t>researches</w:t>
            </w:r>
            <w:r>
              <w:rPr>
                <w:rFonts w:eastAsia="Cordia New"/>
                <w:sz w:val="24"/>
                <w:szCs w:val="24"/>
                <w:lang w:val="en-MY"/>
              </w:rPr>
              <w:t xml:space="preserve"> </w:t>
            </w:r>
            <w:r w:rsidRPr="006E442E">
              <w:rPr>
                <w:rFonts w:eastAsia="Cordia New"/>
                <w:sz w:val="24"/>
                <w:szCs w:val="24"/>
                <w:lang w:val="en-MY"/>
              </w:rPr>
              <w:t xml:space="preserve">on </w:t>
            </w:r>
            <w:r>
              <w:rPr>
                <w:rFonts w:eastAsia="Cordia New"/>
                <w:sz w:val="24"/>
                <w:szCs w:val="24"/>
                <w:lang w:val="en-MY"/>
              </w:rPr>
              <w:t xml:space="preserve">subsea pipeline </w:t>
            </w:r>
            <w:r w:rsidRPr="006E442E">
              <w:rPr>
                <w:rFonts w:eastAsia="Cordia New"/>
                <w:sz w:val="24"/>
                <w:szCs w:val="24"/>
                <w:lang w:val="en-MY"/>
              </w:rPr>
              <w:t xml:space="preserve">structure analysis, </w:t>
            </w:r>
            <w:r>
              <w:rPr>
                <w:rFonts w:eastAsia="Cordia New"/>
                <w:sz w:val="24"/>
                <w:szCs w:val="24"/>
                <w:lang w:val="en-MY"/>
              </w:rPr>
              <w:t xml:space="preserve">corrosion on </w:t>
            </w:r>
            <w:r w:rsidRPr="006E442E">
              <w:rPr>
                <w:rFonts w:eastAsia="Cordia New"/>
                <w:sz w:val="24"/>
                <w:szCs w:val="24"/>
                <w:lang w:val="en-MY"/>
              </w:rPr>
              <w:t xml:space="preserve">subsea pipeline due </w:t>
            </w:r>
            <w:r>
              <w:rPr>
                <w:rFonts w:eastAsia="Cordia New"/>
                <w:sz w:val="24"/>
                <w:szCs w:val="24"/>
                <w:lang w:val="en-MY"/>
              </w:rPr>
              <w:t xml:space="preserve">to </w:t>
            </w:r>
            <w:r w:rsidRPr="006E442E">
              <w:rPr>
                <w:rFonts w:eastAsia="Cordia New"/>
                <w:sz w:val="24"/>
                <w:szCs w:val="24"/>
                <w:lang w:val="en-MY"/>
              </w:rPr>
              <w:t xml:space="preserve">Carbon Monoxide, </w:t>
            </w:r>
            <w:r>
              <w:rPr>
                <w:rFonts w:eastAsia="Cordia New"/>
                <w:sz w:val="24"/>
                <w:szCs w:val="24"/>
                <w:lang w:val="en-MY"/>
              </w:rPr>
              <w:t>h</w:t>
            </w:r>
            <w:r w:rsidRPr="006E442E">
              <w:rPr>
                <w:rFonts w:eastAsia="Cordia New"/>
                <w:sz w:val="24"/>
                <w:szCs w:val="24"/>
                <w:lang w:val="en-MY"/>
              </w:rPr>
              <w:t xml:space="preserve">ydrodynamic analysis of AUV in </w:t>
            </w:r>
            <w:r>
              <w:rPr>
                <w:rFonts w:eastAsia="Cordia New"/>
                <w:sz w:val="24"/>
                <w:szCs w:val="24"/>
                <w:lang w:val="en-MY"/>
              </w:rPr>
              <w:t xml:space="preserve">Perth, </w:t>
            </w:r>
            <w:r w:rsidRPr="006E442E">
              <w:rPr>
                <w:rFonts w:eastAsia="Cordia New"/>
                <w:sz w:val="24"/>
                <w:szCs w:val="24"/>
                <w:lang w:val="en-MY"/>
              </w:rPr>
              <w:t xml:space="preserve">Australia. </w:t>
            </w:r>
            <w:r>
              <w:rPr>
                <w:rFonts w:eastAsia="Cordia New"/>
                <w:sz w:val="24"/>
                <w:szCs w:val="24"/>
                <w:lang w:val="en-MY"/>
              </w:rPr>
              <w:t>In 2003, h</w:t>
            </w:r>
            <w:r w:rsidRPr="006E442E">
              <w:rPr>
                <w:rFonts w:eastAsia="Cordia New"/>
                <w:sz w:val="24"/>
                <w:szCs w:val="24"/>
                <w:lang w:val="en-MY"/>
              </w:rPr>
              <w:t>e joined Research and Development Insti</w:t>
            </w:r>
            <w:r>
              <w:rPr>
                <w:rFonts w:eastAsia="Cordia New"/>
                <w:sz w:val="24"/>
                <w:szCs w:val="24"/>
                <w:lang w:val="en-MY"/>
              </w:rPr>
              <w:t>tute, Sumitomo Heavy Industries -</w:t>
            </w:r>
            <w:r w:rsidRPr="006E442E">
              <w:rPr>
                <w:rFonts w:eastAsia="Cordia New"/>
                <w:sz w:val="24"/>
                <w:szCs w:val="24"/>
                <w:lang w:val="en-MY"/>
              </w:rPr>
              <w:t>Marine Engineering</w:t>
            </w:r>
            <w:r>
              <w:rPr>
                <w:rFonts w:eastAsia="Cordia New"/>
                <w:sz w:val="24"/>
                <w:szCs w:val="24"/>
                <w:lang w:val="en-MY"/>
              </w:rPr>
              <w:t>-</w:t>
            </w:r>
            <w:r w:rsidRPr="006E442E">
              <w:rPr>
                <w:rFonts w:eastAsia="Cordia New"/>
                <w:sz w:val="24"/>
                <w:szCs w:val="24"/>
                <w:lang w:val="en-MY"/>
              </w:rPr>
              <w:t xml:space="preserve">, Japan. </w:t>
            </w:r>
            <w:r>
              <w:rPr>
                <w:rFonts w:eastAsia="Cordia New"/>
                <w:sz w:val="24"/>
                <w:szCs w:val="24"/>
                <w:lang w:val="en-MY"/>
              </w:rPr>
              <w:t>In 2005, h</w:t>
            </w:r>
            <w:r w:rsidRPr="006E442E">
              <w:rPr>
                <w:rFonts w:eastAsia="Cordia New"/>
                <w:sz w:val="24"/>
                <w:szCs w:val="24"/>
                <w:lang w:val="en-MY"/>
              </w:rPr>
              <w:t>e joined Exxon</w:t>
            </w:r>
            <w:r>
              <w:rPr>
                <w:rFonts w:eastAsia="Cordia New"/>
                <w:sz w:val="24"/>
                <w:szCs w:val="24"/>
                <w:lang w:val="en-MY"/>
              </w:rPr>
              <w:t>M</w:t>
            </w:r>
            <w:r w:rsidRPr="006E442E">
              <w:rPr>
                <w:rFonts w:eastAsia="Cordia New"/>
                <w:sz w:val="24"/>
                <w:szCs w:val="24"/>
                <w:lang w:val="en-MY"/>
              </w:rPr>
              <w:t>obil</w:t>
            </w:r>
            <w:r>
              <w:rPr>
                <w:rFonts w:eastAsia="Cordia New"/>
                <w:sz w:val="24"/>
                <w:szCs w:val="24"/>
                <w:lang w:val="en-MY"/>
              </w:rPr>
              <w:t xml:space="preserve"> for LNG EPC projects</w:t>
            </w:r>
            <w:r w:rsidRPr="006E442E">
              <w:rPr>
                <w:rFonts w:eastAsia="Cordia New"/>
                <w:sz w:val="24"/>
                <w:szCs w:val="24"/>
                <w:lang w:val="en-MY"/>
              </w:rPr>
              <w:t>.</w:t>
            </w:r>
            <w:r>
              <w:rPr>
                <w:rFonts w:eastAsia="Cordia New"/>
                <w:sz w:val="24"/>
                <w:szCs w:val="24"/>
                <w:lang w:val="en-MY"/>
              </w:rPr>
              <w:t xml:space="preserve"> H</w:t>
            </w:r>
            <w:r w:rsidRPr="006E442E">
              <w:rPr>
                <w:rFonts w:eastAsia="Cordia New"/>
                <w:sz w:val="24"/>
                <w:szCs w:val="24"/>
                <w:lang w:val="en-MY"/>
              </w:rPr>
              <w:t xml:space="preserve">e </w:t>
            </w:r>
            <w:r>
              <w:rPr>
                <w:rFonts w:eastAsia="Cordia New"/>
                <w:sz w:val="24"/>
                <w:szCs w:val="24"/>
                <w:lang w:val="en-MY"/>
              </w:rPr>
              <w:t xml:space="preserve">has a </w:t>
            </w:r>
            <w:r w:rsidRPr="006E442E">
              <w:rPr>
                <w:rFonts w:eastAsia="Cordia New"/>
                <w:sz w:val="24"/>
                <w:szCs w:val="24"/>
                <w:lang w:val="en-MY"/>
              </w:rPr>
              <w:t>contract</w:t>
            </w:r>
            <w:r>
              <w:rPr>
                <w:rFonts w:eastAsia="Cordia New"/>
                <w:sz w:val="24"/>
                <w:szCs w:val="24"/>
                <w:lang w:val="en-MY"/>
              </w:rPr>
              <w:t xml:space="preserve"> with Mechanical Engineering and H</w:t>
            </w:r>
            <w:r w:rsidRPr="006E442E">
              <w:rPr>
                <w:rFonts w:eastAsia="Cordia New"/>
                <w:sz w:val="24"/>
                <w:szCs w:val="24"/>
                <w:lang w:val="en-MY"/>
              </w:rPr>
              <w:t xml:space="preserve">igh </w:t>
            </w:r>
            <w:r>
              <w:rPr>
                <w:rFonts w:eastAsia="Cordia New"/>
                <w:sz w:val="24"/>
                <w:szCs w:val="24"/>
                <w:lang w:val="en-MY"/>
              </w:rPr>
              <w:t>P</w:t>
            </w:r>
            <w:r w:rsidRPr="006E442E">
              <w:rPr>
                <w:rFonts w:eastAsia="Cordia New"/>
                <w:sz w:val="24"/>
                <w:szCs w:val="24"/>
                <w:lang w:val="en-MY"/>
              </w:rPr>
              <w:t xml:space="preserve">erformance </w:t>
            </w:r>
            <w:r>
              <w:rPr>
                <w:rFonts w:eastAsia="Cordia New"/>
                <w:sz w:val="24"/>
                <w:szCs w:val="24"/>
                <w:lang w:val="en-MY"/>
              </w:rPr>
              <w:t>C</w:t>
            </w:r>
            <w:r w:rsidRPr="006E442E">
              <w:rPr>
                <w:rFonts w:eastAsia="Cordia New"/>
                <w:sz w:val="24"/>
                <w:szCs w:val="24"/>
                <w:lang w:val="en-MY"/>
              </w:rPr>
              <w:t xml:space="preserve">omputing, CICT, </w:t>
            </w:r>
            <w:proofErr w:type="spellStart"/>
            <w:r w:rsidRPr="006E442E">
              <w:rPr>
                <w:rFonts w:eastAsia="Cordia New"/>
                <w:sz w:val="24"/>
                <w:szCs w:val="24"/>
                <w:lang w:val="en-MY"/>
              </w:rPr>
              <w:t>Universiti</w:t>
            </w:r>
            <w:proofErr w:type="spellEnd"/>
            <w:r w:rsidRPr="006E442E">
              <w:rPr>
                <w:rFonts w:eastAsia="Cordia New"/>
                <w:sz w:val="24"/>
                <w:szCs w:val="24"/>
                <w:lang w:val="en-MY"/>
              </w:rPr>
              <w:t xml:space="preserve"> </w:t>
            </w:r>
            <w:proofErr w:type="spellStart"/>
            <w:r w:rsidRPr="006E442E">
              <w:rPr>
                <w:rFonts w:eastAsia="Cordia New"/>
                <w:sz w:val="24"/>
                <w:szCs w:val="24"/>
                <w:lang w:val="en-MY"/>
              </w:rPr>
              <w:t>Teknologi</w:t>
            </w:r>
            <w:proofErr w:type="spellEnd"/>
            <w:r w:rsidRPr="006E442E">
              <w:rPr>
                <w:rFonts w:eastAsia="Cordia New"/>
                <w:sz w:val="24"/>
                <w:szCs w:val="24"/>
                <w:lang w:val="en-MY"/>
              </w:rPr>
              <w:t xml:space="preserve"> Malaysia</w:t>
            </w:r>
            <w:r>
              <w:rPr>
                <w:rFonts w:eastAsia="Cordia New"/>
                <w:sz w:val="24"/>
                <w:szCs w:val="24"/>
                <w:lang w:val="en-MY"/>
              </w:rPr>
              <w:t>.</w:t>
            </w:r>
          </w:p>
        </w:tc>
      </w:tr>
    </w:tbl>
    <w:p w:rsidR="00C9503A" w:rsidRPr="006E442E" w:rsidRDefault="00C9503A" w:rsidP="00C9503A">
      <w:pPr>
        <w:spacing w:line="360" w:lineRule="auto"/>
        <w:ind w:firstLine="567"/>
        <w:jc w:val="both"/>
        <w:rPr>
          <w:rFonts w:eastAsia="Cordia New"/>
          <w:sz w:val="24"/>
          <w:szCs w:val="24"/>
          <w:lang w:val="en-MY"/>
        </w:rPr>
      </w:pPr>
      <w:r>
        <w:rPr>
          <w:rFonts w:eastAsia="Cordia New"/>
          <w:sz w:val="24"/>
          <w:szCs w:val="24"/>
          <w:lang w:val="en-MY"/>
        </w:rPr>
        <w:t xml:space="preserve"> </w:t>
      </w:r>
    </w:p>
    <w:p w:rsidR="00A86F85" w:rsidRDefault="00A86F85" w:rsidP="00ED007C">
      <w:pPr>
        <w:rPr>
          <w:rFonts w:eastAsia="Cordia New"/>
          <w:lang w:val="en-MY"/>
        </w:rPr>
      </w:pPr>
    </w:p>
    <w:tbl>
      <w:tblPr>
        <w:tblStyle w:val="TableGrid"/>
        <w:tblW w:w="0" w:type="auto"/>
        <w:tblLook w:val="04A0" w:firstRow="1" w:lastRow="0" w:firstColumn="1" w:lastColumn="0" w:noHBand="0" w:noVBand="1"/>
      </w:tblPr>
      <w:tblGrid>
        <w:gridCol w:w="1956"/>
        <w:gridCol w:w="6920"/>
      </w:tblGrid>
      <w:tr w:rsidR="00351E6D" w:rsidTr="00342C7C">
        <w:tc>
          <w:tcPr>
            <w:tcW w:w="1956" w:type="dxa"/>
            <w:tcBorders>
              <w:top w:val="nil"/>
              <w:left w:val="nil"/>
              <w:bottom w:val="nil"/>
              <w:right w:val="nil"/>
            </w:tcBorders>
          </w:tcPr>
          <w:p w:rsidR="00351E6D" w:rsidRDefault="00351E6D" w:rsidP="00342C7C">
            <w:pPr>
              <w:spacing w:line="360" w:lineRule="auto"/>
              <w:jc w:val="center"/>
              <w:rPr>
                <w:rFonts w:eastAsia="Cordia New"/>
                <w:sz w:val="24"/>
                <w:szCs w:val="24"/>
                <w:lang w:val="en-MY"/>
              </w:rPr>
            </w:pPr>
            <w:r>
              <w:rPr>
                <w:rFonts w:eastAsia="Cordia New"/>
                <w:noProof/>
                <w:sz w:val="24"/>
                <w:szCs w:val="24"/>
                <w:lang w:val="en-MY" w:eastAsia="ja-JP"/>
              </w:rPr>
              <w:drawing>
                <wp:inline distT="0" distB="0" distL="0" distR="0" wp14:anchorId="4B853F1B" wp14:editId="51D2D9CE">
                  <wp:extent cx="1087999" cy="1247775"/>
                  <wp:effectExtent l="0" t="0" r="0" b="0"/>
                  <wp:docPr id="50179" name="Picture 50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087999" cy="1247775"/>
                          </a:xfrm>
                          <a:prstGeom prst="rect">
                            <a:avLst/>
                          </a:prstGeom>
                          <a:noFill/>
                          <a:ln>
                            <a:noFill/>
                          </a:ln>
                        </pic:spPr>
                      </pic:pic>
                    </a:graphicData>
                  </a:graphic>
                </wp:inline>
              </w:drawing>
            </w:r>
          </w:p>
        </w:tc>
        <w:tc>
          <w:tcPr>
            <w:tcW w:w="6920" w:type="dxa"/>
            <w:tcBorders>
              <w:top w:val="nil"/>
              <w:left w:val="nil"/>
              <w:bottom w:val="nil"/>
              <w:right w:val="nil"/>
            </w:tcBorders>
          </w:tcPr>
          <w:p w:rsidR="00351E6D" w:rsidRDefault="00351E6D" w:rsidP="00342C7C">
            <w:pPr>
              <w:spacing w:line="360" w:lineRule="auto"/>
              <w:jc w:val="both"/>
              <w:rPr>
                <w:rFonts w:eastAsia="Cordia New"/>
                <w:sz w:val="24"/>
                <w:szCs w:val="24"/>
                <w:lang w:val="en-MY"/>
              </w:rPr>
            </w:pPr>
            <w:r w:rsidRPr="00CE459E">
              <w:rPr>
                <w:rFonts w:eastAsia="Cordia New"/>
                <w:sz w:val="24"/>
                <w:szCs w:val="24"/>
                <w:lang w:val="en-MY"/>
              </w:rPr>
              <w:t xml:space="preserve">Dr </w:t>
            </w:r>
            <w:proofErr w:type="spellStart"/>
            <w:r w:rsidRPr="00CE459E">
              <w:rPr>
                <w:rFonts w:eastAsia="Cordia New"/>
                <w:sz w:val="24"/>
                <w:szCs w:val="24"/>
                <w:lang w:val="en-MY"/>
              </w:rPr>
              <w:t>Adi</w:t>
            </w:r>
            <w:proofErr w:type="spellEnd"/>
            <w:r w:rsidRPr="00CE459E">
              <w:rPr>
                <w:rFonts w:eastAsia="Cordia New"/>
                <w:sz w:val="24"/>
                <w:szCs w:val="24"/>
                <w:lang w:val="en-MY"/>
              </w:rPr>
              <w:t xml:space="preserve"> </w:t>
            </w:r>
            <w:proofErr w:type="spellStart"/>
            <w:r w:rsidRPr="00CE459E">
              <w:rPr>
                <w:rFonts w:eastAsia="Cordia New"/>
                <w:sz w:val="24"/>
                <w:szCs w:val="24"/>
                <w:lang w:val="en-MY"/>
              </w:rPr>
              <w:t>Maimun</w:t>
            </w:r>
            <w:proofErr w:type="spellEnd"/>
            <w:r w:rsidRPr="00CE459E">
              <w:rPr>
                <w:rFonts w:eastAsia="Cordia New"/>
                <w:sz w:val="24"/>
                <w:szCs w:val="24"/>
                <w:lang w:val="en-MY"/>
              </w:rPr>
              <w:t xml:space="preserve"> obtained his </w:t>
            </w:r>
            <w:proofErr w:type="spellStart"/>
            <w:r w:rsidRPr="00CE459E">
              <w:rPr>
                <w:rFonts w:eastAsia="Cordia New"/>
                <w:sz w:val="24"/>
                <w:szCs w:val="24"/>
                <w:lang w:val="en-MY"/>
              </w:rPr>
              <w:t>B.Sc</w:t>
            </w:r>
            <w:proofErr w:type="spellEnd"/>
            <w:r w:rsidRPr="00CE459E">
              <w:rPr>
                <w:rFonts w:eastAsia="Cordia New"/>
                <w:sz w:val="24"/>
                <w:szCs w:val="24"/>
                <w:lang w:val="en-MY"/>
              </w:rPr>
              <w:t xml:space="preserve"> in Naval Architecture from the University of Strathclyde, Glasgow in 1983. He joined </w:t>
            </w:r>
            <w:proofErr w:type="spellStart"/>
            <w:r w:rsidRPr="00CE459E">
              <w:rPr>
                <w:rFonts w:eastAsia="Cordia New"/>
                <w:sz w:val="24"/>
                <w:szCs w:val="24"/>
                <w:lang w:val="en-MY"/>
              </w:rPr>
              <w:t>Universiti</w:t>
            </w:r>
            <w:proofErr w:type="spellEnd"/>
            <w:r w:rsidRPr="00CE459E">
              <w:rPr>
                <w:rFonts w:eastAsia="Cordia New"/>
                <w:sz w:val="24"/>
                <w:szCs w:val="24"/>
                <w:lang w:val="en-MY"/>
              </w:rPr>
              <w:t xml:space="preserve"> </w:t>
            </w:r>
            <w:proofErr w:type="spellStart"/>
            <w:r w:rsidRPr="00CE459E">
              <w:rPr>
                <w:rFonts w:eastAsia="Cordia New"/>
                <w:sz w:val="24"/>
                <w:szCs w:val="24"/>
                <w:lang w:val="en-MY"/>
              </w:rPr>
              <w:t>Teknologi</w:t>
            </w:r>
            <w:proofErr w:type="spellEnd"/>
            <w:r w:rsidRPr="00CE459E">
              <w:rPr>
                <w:rFonts w:eastAsia="Cordia New"/>
                <w:sz w:val="24"/>
                <w:szCs w:val="24"/>
                <w:lang w:val="en-MY"/>
              </w:rPr>
              <w:t xml:space="preserve"> Malaysia (UTM) as a tutor the same year. He later return to Strathclyde University for his Masters and Ph.D. in Marine Technology and obtained his degrees in 1985 and 1993 respectively</w:t>
            </w:r>
          </w:p>
        </w:tc>
      </w:tr>
      <w:tr w:rsidR="00351E6D" w:rsidTr="00342C7C">
        <w:tc>
          <w:tcPr>
            <w:tcW w:w="8876" w:type="dxa"/>
            <w:gridSpan w:val="2"/>
            <w:tcBorders>
              <w:top w:val="nil"/>
              <w:left w:val="nil"/>
              <w:bottom w:val="nil"/>
              <w:right w:val="nil"/>
            </w:tcBorders>
          </w:tcPr>
          <w:p w:rsidR="00351E6D" w:rsidRPr="00CE459E" w:rsidRDefault="00351E6D" w:rsidP="00342C7C">
            <w:pPr>
              <w:spacing w:line="360" w:lineRule="auto"/>
              <w:ind w:firstLine="567"/>
              <w:jc w:val="both"/>
              <w:rPr>
                <w:rFonts w:eastAsia="Cordia New"/>
                <w:sz w:val="24"/>
                <w:szCs w:val="24"/>
                <w:lang w:val="en-MY"/>
              </w:rPr>
            </w:pPr>
            <w:r w:rsidRPr="00CE459E">
              <w:rPr>
                <w:rFonts w:eastAsia="Cordia New"/>
                <w:sz w:val="24"/>
                <w:szCs w:val="24"/>
                <w:lang w:val="en-MY"/>
              </w:rPr>
              <w:t xml:space="preserve">Dr </w:t>
            </w:r>
            <w:proofErr w:type="spellStart"/>
            <w:r w:rsidRPr="00CE459E">
              <w:rPr>
                <w:rFonts w:eastAsia="Cordia New"/>
                <w:sz w:val="24"/>
                <w:szCs w:val="24"/>
                <w:lang w:val="en-MY"/>
              </w:rPr>
              <w:t>Adi</w:t>
            </w:r>
            <w:proofErr w:type="spellEnd"/>
            <w:r w:rsidRPr="00CE459E">
              <w:rPr>
                <w:rFonts w:eastAsia="Cordia New"/>
                <w:sz w:val="24"/>
                <w:szCs w:val="24"/>
                <w:lang w:val="en-MY"/>
              </w:rPr>
              <w:t xml:space="preserve"> </w:t>
            </w:r>
            <w:proofErr w:type="spellStart"/>
            <w:r w:rsidRPr="00CE459E">
              <w:rPr>
                <w:rFonts w:eastAsia="Cordia New"/>
                <w:sz w:val="24"/>
                <w:szCs w:val="24"/>
                <w:lang w:val="en-MY"/>
              </w:rPr>
              <w:t>Maimun</w:t>
            </w:r>
            <w:proofErr w:type="spellEnd"/>
            <w:r w:rsidRPr="00CE459E">
              <w:rPr>
                <w:rFonts w:eastAsia="Cordia New"/>
                <w:sz w:val="24"/>
                <w:szCs w:val="24"/>
                <w:lang w:val="en-MY"/>
              </w:rPr>
              <w:t xml:space="preserve"> is currently serving as Professor of Naval Architecture at the Dept. of Aeronautics, Automotive and Ocean Engineering, Faculty of Mechanical Engineering. </w:t>
            </w:r>
            <w:r w:rsidRPr="00CE459E">
              <w:rPr>
                <w:rFonts w:eastAsia="Cordia New"/>
                <w:sz w:val="24"/>
                <w:szCs w:val="24"/>
                <w:lang w:val="en-MY"/>
              </w:rPr>
              <w:lastRenderedPageBreak/>
              <w:t>He was Head of Marine Laboratory (1986-1989), Head of Panel for Marine Technology (1999-2000), Head of Department for Marine Technology (2000-2007) and the Deputy Dean (Development) for the Faculty of Mechanical Engineering (2007-2011). Head of Marine Hydrodynamics Research Group, UTM (2010-present).</w:t>
            </w:r>
          </w:p>
          <w:p w:rsidR="00351E6D" w:rsidRPr="00CE459E" w:rsidRDefault="00351E6D" w:rsidP="00342C7C">
            <w:pPr>
              <w:spacing w:line="360" w:lineRule="auto"/>
              <w:ind w:firstLine="567"/>
              <w:jc w:val="both"/>
              <w:rPr>
                <w:rFonts w:eastAsia="Cordia New"/>
                <w:sz w:val="24"/>
                <w:szCs w:val="24"/>
                <w:lang w:val="en-MY"/>
              </w:rPr>
            </w:pPr>
            <w:r w:rsidRPr="00CE459E">
              <w:rPr>
                <w:rFonts w:eastAsia="Cordia New"/>
                <w:sz w:val="24"/>
                <w:szCs w:val="24"/>
                <w:lang w:val="en-MY"/>
              </w:rPr>
              <w:t xml:space="preserve">Dr </w:t>
            </w:r>
            <w:proofErr w:type="spellStart"/>
            <w:r w:rsidRPr="00CE459E">
              <w:rPr>
                <w:rFonts w:eastAsia="Cordia New"/>
                <w:sz w:val="24"/>
                <w:szCs w:val="24"/>
                <w:lang w:val="en-MY"/>
              </w:rPr>
              <w:t>Adi</w:t>
            </w:r>
            <w:proofErr w:type="spellEnd"/>
            <w:r w:rsidRPr="00CE459E">
              <w:rPr>
                <w:rFonts w:eastAsia="Cordia New"/>
                <w:sz w:val="24"/>
                <w:szCs w:val="24"/>
                <w:lang w:val="en-MY"/>
              </w:rPr>
              <w:t xml:space="preserve"> </w:t>
            </w:r>
            <w:proofErr w:type="spellStart"/>
            <w:r w:rsidRPr="00CE459E">
              <w:rPr>
                <w:rFonts w:eastAsia="Cordia New"/>
                <w:sz w:val="24"/>
                <w:szCs w:val="24"/>
                <w:lang w:val="en-MY"/>
              </w:rPr>
              <w:t>Maimun</w:t>
            </w:r>
            <w:proofErr w:type="spellEnd"/>
            <w:r w:rsidRPr="00CE459E">
              <w:rPr>
                <w:rFonts w:eastAsia="Cordia New"/>
                <w:sz w:val="24"/>
                <w:szCs w:val="24"/>
                <w:lang w:val="en-MY"/>
              </w:rPr>
              <w:t xml:space="preserve"> specializes mainly in the field of Marine Vehicles/Structures Dynamics using CFD, AIS, Time domain simulations and experimental work. He had taught, conducted research and consultancy work in the said field and had published over 70 papers in conferences and journals.</w:t>
            </w:r>
          </w:p>
          <w:p w:rsidR="00351E6D" w:rsidRDefault="00351E6D" w:rsidP="00342C7C">
            <w:pPr>
              <w:spacing w:line="360" w:lineRule="auto"/>
              <w:ind w:firstLine="567"/>
              <w:jc w:val="both"/>
              <w:rPr>
                <w:rFonts w:eastAsia="Cordia New"/>
                <w:sz w:val="24"/>
                <w:szCs w:val="24"/>
                <w:lang w:val="en-MY"/>
              </w:rPr>
            </w:pPr>
            <w:proofErr w:type="spellStart"/>
            <w:r w:rsidRPr="00CE459E">
              <w:rPr>
                <w:rFonts w:eastAsia="Cordia New"/>
                <w:sz w:val="24"/>
                <w:szCs w:val="24"/>
                <w:lang w:val="en-MY"/>
              </w:rPr>
              <w:t>Dr.</w:t>
            </w:r>
            <w:proofErr w:type="spellEnd"/>
            <w:r w:rsidRPr="00CE459E">
              <w:rPr>
                <w:rFonts w:eastAsia="Cordia New"/>
                <w:sz w:val="24"/>
                <w:szCs w:val="24"/>
                <w:lang w:val="en-MY"/>
              </w:rPr>
              <w:t xml:space="preserve"> </w:t>
            </w:r>
            <w:proofErr w:type="spellStart"/>
            <w:r w:rsidRPr="00CE459E">
              <w:rPr>
                <w:rFonts w:eastAsia="Cordia New"/>
                <w:sz w:val="24"/>
                <w:szCs w:val="24"/>
                <w:lang w:val="en-MY"/>
              </w:rPr>
              <w:t>Adi</w:t>
            </w:r>
            <w:proofErr w:type="spellEnd"/>
            <w:r w:rsidRPr="00CE459E">
              <w:rPr>
                <w:rFonts w:eastAsia="Cordia New"/>
                <w:sz w:val="24"/>
                <w:szCs w:val="24"/>
                <w:lang w:val="en-MY"/>
              </w:rPr>
              <w:t xml:space="preserve"> </w:t>
            </w:r>
            <w:proofErr w:type="spellStart"/>
            <w:r w:rsidRPr="00CE459E">
              <w:rPr>
                <w:rFonts w:eastAsia="Cordia New"/>
                <w:sz w:val="24"/>
                <w:szCs w:val="24"/>
                <w:lang w:val="en-MY"/>
              </w:rPr>
              <w:t>Maimun</w:t>
            </w:r>
            <w:proofErr w:type="spellEnd"/>
            <w:r w:rsidRPr="00CE459E">
              <w:rPr>
                <w:rFonts w:eastAsia="Cordia New"/>
                <w:sz w:val="24"/>
                <w:szCs w:val="24"/>
                <w:lang w:val="en-MY"/>
              </w:rPr>
              <w:t xml:space="preserve"> is currently a Fellow Member of the Royal Institution of Naval Architects (UK) and a Chartered Engineer (UK). He had served as committee member for number years for the Malaysia Joint Branch (MJB) of Royal Institution of Naval Architects (RINA) and Institute of Marine Engineers Science and Technology (</w:t>
            </w:r>
            <w:proofErr w:type="spellStart"/>
            <w:r w:rsidRPr="00CE459E">
              <w:rPr>
                <w:rFonts w:eastAsia="Cordia New"/>
                <w:sz w:val="24"/>
                <w:szCs w:val="24"/>
                <w:lang w:val="en-MY"/>
              </w:rPr>
              <w:t>IMarEST</w:t>
            </w:r>
            <w:proofErr w:type="spellEnd"/>
            <w:r w:rsidRPr="00CE459E">
              <w:rPr>
                <w:rFonts w:eastAsia="Cordia New"/>
                <w:sz w:val="24"/>
                <w:szCs w:val="24"/>
                <w:lang w:val="en-MY"/>
              </w:rPr>
              <w:t>). He is currently the Chairman (2015-2016) for RINA-</w:t>
            </w:r>
            <w:proofErr w:type="spellStart"/>
            <w:r w:rsidRPr="00CE459E">
              <w:rPr>
                <w:rFonts w:eastAsia="Cordia New"/>
                <w:sz w:val="24"/>
                <w:szCs w:val="24"/>
                <w:lang w:val="en-MY"/>
              </w:rPr>
              <w:t>IMarEST</w:t>
            </w:r>
            <w:proofErr w:type="spellEnd"/>
            <w:r w:rsidRPr="00CE459E">
              <w:rPr>
                <w:rFonts w:eastAsia="Cordia New"/>
                <w:sz w:val="24"/>
                <w:szCs w:val="24"/>
                <w:lang w:val="en-MY"/>
              </w:rPr>
              <w:t xml:space="preserve"> MJB (Southern Chapter). In the international field he had served in the International committee board for the conferences of MARTEC (since 2002), APHYDRO (since 2002) and OMAE (2008). Local organizing chairman for MARTEC 2004 and APHYDRO 2010.  Malaysia Correspondent member for International Ship and Offshore Structures Congress (ISSC) (2015-2016).</w:t>
            </w:r>
          </w:p>
        </w:tc>
      </w:tr>
    </w:tbl>
    <w:p w:rsidR="00351E6D" w:rsidRPr="00A86F85" w:rsidRDefault="00351E6D" w:rsidP="00ED007C">
      <w:pPr>
        <w:rPr>
          <w:rFonts w:eastAsia="Cordia New"/>
          <w:lang w:val="en-MY"/>
        </w:rPr>
      </w:pPr>
    </w:p>
    <w:sectPr w:rsidR="00351E6D" w:rsidRPr="00A86F85">
      <w:headerReference w:type="default" r:id="rId213"/>
      <w:footerReference w:type="default" r:id="rId214"/>
      <w:pgSz w:w="11920" w:h="16840"/>
      <w:pgMar w:top="1280" w:right="1580" w:bottom="280" w:left="168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C4731" w:rsidRDefault="002C4731" w:rsidP="008C4FD3">
      <w:r>
        <w:separator/>
      </w:r>
    </w:p>
  </w:endnote>
  <w:endnote w:type="continuationSeparator" w:id="0">
    <w:p w:rsidR="002C4731" w:rsidRDefault="002C4731" w:rsidP="008C4F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rdia New">
    <w:panose1 w:val="020B0304020202020204"/>
    <w:charset w:val="00"/>
    <w:family w:val="swiss"/>
    <w:pitch w:val="variable"/>
    <w:sig w:usb0="81000003" w:usb1="00000000" w:usb2="00000000" w:usb3="00000000" w:csb0="00010001" w:csb1="00000000"/>
  </w:font>
  <w:font w:name="Univers 45 Light">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Avenir LT Com 35 Light">
    <w:altName w:val="Avenir LT Com 35 Light"/>
    <w:panose1 w:val="00000000000000000000"/>
    <w:charset w:val="00"/>
    <w:family w:val="swiss"/>
    <w:notTrueType/>
    <w:pitch w:val="default"/>
    <w:sig w:usb0="00000003" w:usb1="00000000" w:usb2="00000000" w:usb3="00000000" w:csb0="00000001" w:csb1="00000000"/>
  </w:font>
  <w:font w:name="Bodoni MT Black">
    <w:panose1 w:val="02070A03080606020203"/>
    <w:charset w:val="00"/>
    <w:family w:val="roman"/>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Meiryo">
    <w:panose1 w:val="020B0604030504040204"/>
    <w:charset w:val="80"/>
    <w:family w:val="swiss"/>
    <w:pitch w:val="variable"/>
    <w:sig w:usb0="E00002FF" w:usb1="6AC7FFFF" w:usb2="08000012" w:usb3="00000000" w:csb0="0002009F" w:csb1="00000000"/>
  </w:font>
  <w:font w:name="TimesNewRoman,Bold">
    <w:panose1 w:val="00000000000000000000"/>
    <w:charset w:val="00"/>
    <w:family w:val="roman"/>
    <w:notTrueType/>
    <w:pitch w:val="default"/>
    <w:sig w:usb0="00000003" w:usb1="00000000" w:usb2="00000000" w:usb3="00000000" w:csb0="00000001" w:csb1="00000000"/>
  </w:font>
  <w:font w:name="Calibri,Bold">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Mar>
        <w:top w:w="72" w:type="dxa"/>
        <w:left w:w="115" w:type="dxa"/>
        <w:bottom w:w="72" w:type="dxa"/>
        <w:right w:w="115" w:type="dxa"/>
      </w:tblCellMar>
      <w:tblLook w:val="04A0" w:firstRow="1" w:lastRow="0" w:firstColumn="1" w:lastColumn="0" w:noHBand="0" w:noVBand="1"/>
    </w:tblPr>
    <w:tblGrid>
      <w:gridCol w:w="8001"/>
      <w:gridCol w:w="889"/>
    </w:tblGrid>
    <w:tr w:rsidR="00D55C7F">
      <w:tc>
        <w:tcPr>
          <w:tcW w:w="4500" w:type="pct"/>
          <w:tcBorders>
            <w:top w:val="single" w:sz="4" w:space="0" w:color="000000" w:themeColor="text1"/>
          </w:tcBorders>
        </w:tcPr>
        <w:p w:rsidR="00D55C7F" w:rsidRDefault="00D55C7F" w:rsidP="004C69DB">
          <w:pPr>
            <w:jc w:val="right"/>
          </w:pPr>
          <w:sdt>
            <w:sdtPr>
              <w:alias w:val="Company"/>
              <w:id w:val="-563413500"/>
              <w:dataBinding w:prefixMappings="xmlns:ns0='http://schemas.openxmlformats.org/officeDocument/2006/extended-properties'" w:xpath="/ns0:Properties[1]/ns0:Company[1]" w:storeItemID="{6668398D-A668-4E3E-A5EB-62B293D839F1}"/>
              <w:text/>
            </w:sdtPr>
            <w:sdtContent>
              <w:r>
                <w:t>Ocean &amp; Aerospace Research Institute, Indonesia</w:t>
              </w:r>
            </w:sdtContent>
          </w:sdt>
          <w:r>
            <w:t xml:space="preserve"> | </w:t>
          </w:r>
          <w:fldSimple w:instr=" STYLEREF  &quot;1&quot;  ">
            <w:r w:rsidR="00224194">
              <w:rPr>
                <w:noProof/>
              </w:rPr>
              <w:t>Autobiographies</w:t>
            </w:r>
          </w:fldSimple>
        </w:p>
      </w:tc>
      <w:tc>
        <w:tcPr>
          <w:tcW w:w="500" w:type="pct"/>
          <w:tcBorders>
            <w:top w:val="single" w:sz="4" w:space="0" w:color="C0504D" w:themeColor="accent2"/>
          </w:tcBorders>
          <w:shd w:val="clear" w:color="auto" w:fill="943634" w:themeFill="accent2" w:themeFillShade="BF"/>
        </w:tcPr>
        <w:p w:rsidR="00D55C7F" w:rsidRDefault="00D55C7F">
          <w:pPr>
            <w:rPr>
              <w:color w:val="FFFFFF" w:themeColor="background1"/>
            </w:rPr>
          </w:pPr>
          <w:r>
            <w:fldChar w:fldCharType="begin"/>
          </w:r>
          <w:r>
            <w:instrText xml:space="preserve"> PAGE   \* MERGEFORMAT </w:instrText>
          </w:r>
          <w:r>
            <w:fldChar w:fldCharType="separate"/>
          </w:r>
          <w:r w:rsidR="00224194" w:rsidRPr="00224194">
            <w:rPr>
              <w:noProof/>
              <w:color w:val="FFFFFF" w:themeColor="background1"/>
            </w:rPr>
            <w:t>208</w:t>
          </w:r>
          <w:r>
            <w:rPr>
              <w:noProof/>
              <w:color w:val="FFFFFF" w:themeColor="background1"/>
            </w:rPr>
            <w:fldChar w:fldCharType="end"/>
          </w:r>
        </w:p>
      </w:tc>
    </w:tr>
  </w:tbl>
  <w:p w:rsidR="00D55C7F" w:rsidRDefault="00D55C7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C4731" w:rsidRDefault="002C4731" w:rsidP="008C4FD3">
      <w:r>
        <w:separator/>
      </w:r>
    </w:p>
  </w:footnote>
  <w:footnote w:type="continuationSeparator" w:id="0">
    <w:p w:rsidR="002C4731" w:rsidRDefault="002C4731" w:rsidP="008C4FD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Mar>
        <w:top w:w="72" w:type="dxa"/>
        <w:left w:w="115" w:type="dxa"/>
        <w:bottom w:w="72" w:type="dxa"/>
        <w:right w:w="115" w:type="dxa"/>
      </w:tblCellMar>
      <w:tblLook w:val="04A0" w:firstRow="1" w:lastRow="0" w:firstColumn="1" w:lastColumn="0" w:noHBand="0" w:noVBand="1"/>
    </w:tblPr>
    <w:tblGrid>
      <w:gridCol w:w="6223"/>
      <w:gridCol w:w="2667"/>
    </w:tblGrid>
    <w:tr w:rsidR="00D55C7F" w:rsidTr="00A26739">
      <w:tc>
        <w:tcPr>
          <w:tcW w:w="3500" w:type="pct"/>
          <w:tcBorders>
            <w:bottom w:val="single" w:sz="4" w:space="0" w:color="auto"/>
          </w:tcBorders>
          <w:shd w:val="clear" w:color="auto" w:fill="auto"/>
          <w:vAlign w:val="bottom"/>
        </w:tcPr>
        <w:p w:rsidR="00D55C7F" w:rsidRPr="00EF4912" w:rsidRDefault="00D55C7F" w:rsidP="00B14309">
          <w:pPr>
            <w:rPr>
              <w:noProof/>
              <w:color w:val="76923C" w:themeColor="accent3" w:themeShade="BF"/>
              <w:sz w:val="22"/>
              <w:szCs w:val="22"/>
            </w:rPr>
          </w:pPr>
          <w:sdt>
            <w:sdtPr>
              <w:rPr>
                <w:b/>
                <w:bCs/>
                <w:color w:val="C00000"/>
                <w:sz w:val="22"/>
                <w:szCs w:val="22"/>
              </w:rPr>
              <w:alias w:val="Title"/>
              <w:id w:val="-961497126"/>
              <w:dataBinding w:prefixMappings="xmlns:ns0='http://schemas.openxmlformats.org/package/2006/metadata/core-properties' xmlns:ns1='http://purl.org/dc/elements/1.1/'" w:xpath="/ns0:coreProperties[1]/ns1:title[1]" w:storeItemID="{6C3C8BC8-F283-45AE-878A-BAB7291924A1}"/>
              <w:text/>
            </w:sdtPr>
            <w:sdtContent>
              <w:r>
                <w:rPr>
                  <w:b/>
                  <w:bCs/>
                  <w:color w:val="C00000"/>
                  <w:sz w:val="22"/>
                  <w:szCs w:val="22"/>
                </w:rPr>
                <w:t>Riser and Its Application o</w:t>
              </w:r>
              <w:r w:rsidRPr="00784373">
                <w:rPr>
                  <w:b/>
                  <w:bCs/>
                  <w:color w:val="C00000"/>
                  <w:sz w:val="22"/>
                  <w:szCs w:val="22"/>
                </w:rPr>
                <w:t>n Oil and Gas Exploration-</w:t>
              </w:r>
            </w:sdtContent>
          </w:sdt>
          <w:r w:rsidRPr="00EF4912">
            <w:rPr>
              <w:b/>
              <w:bCs/>
              <w:caps/>
              <w:sz w:val="22"/>
              <w:szCs w:val="22"/>
            </w:rPr>
            <w:t xml:space="preserve"> </w:t>
          </w:r>
        </w:p>
      </w:tc>
      <w:tc>
        <w:tcPr>
          <w:tcW w:w="1500" w:type="pct"/>
          <w:tcBorders>
            <w:bottom w:val="single" w:sz="4" w:space="0" w:color="943634" w:themeColor="accent2" w:themeShade="BF"/>
          </w:tcBorders>
          <w:shd w:val="clear" w:color="auto" w:fill="auto"/>
          <w:vAlign w:val="bottom"/>
        </w:tcPr>
        <w:p w:rsidR="00D55C7F" w:rsidRDefault="00D55C7F" w:rsidP="00A96EB8">
          <w:pPr>
            <w:jc w:val="right"/>
            <w:rPr>
              <w:color w:val="FFFFFF" w:themeColor="background1"/>
            </w:rPr>
          </w:pPr>
        </w:p>
      </w:tc>
    </w:tr>
  </w:tbl>
  <w:p w:rsidR="00D55C7F" w:rsidRDefault="00D55C7F"/>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2B2A3A"/>
    <w:multiLevelType w:val="hybridMultilevel"/>
    <w:tmpl w:val="758E2F4A"/>
    <w:lvl w:ilvl="0" w:tplc="4A90D042">
      <w:start w:val="1"/>
      <w:numFmt w:val="decimal"/>
      <w:lvlText w:val="%1."/>
      <w:lvlJc w:val="left"/>
      <w:pPr>
        <w:ind w:left="2989" w:hanging="72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
    <w:nsid w:val="057D38D4"/>
    <w:multiLevelType w:val="hybridMultilevel"/>
    <w:tmpl w:val="0CE05052"/>
    <w:lvl w:ilvl="0" w:tplc="4409000F">
      <w:start w:val="1"/>
      <w:numFmt w:val="decimal"/>
      <w:lvlText w:val="%1."/>
      <w:lvlJc w:val="left"/>
      <w:pPr>
        <w:ind w:left="1004" w:hanging="720"/>
      </w:pPr>
      <w:rPr>
        <w:rFonts w:hint="default"/>
      </w:rPr>
    </w:lvl>
    <w:lvl w:ilvl="1" w:tplc="44090003" w:tentative="1">
      <w:start w:val="1"/>
      <w:numFmt w:val="bullet"/>
      <w:lvlText w:val="o"/>
      <w:lvlJc w:val="left"/>
      <w:pPr>
        <w:ind w:left="1364" w:hanging="360"/>
      </w:pPr>
      <w:rPr>
        <w:rFonts w:ascii="Courier New" w:hAnsi="Courier New" w:cs="Courier New" w:hint="default"/>
      </w:rPr>
    </w:lvl>
    <w:lvl w:ilvl="2" w:tplc="44090005" w:tentative="1">
      <w:start w:val="1"/>
      <w:numFmt w:val="bullet"/>
      <w:lvlText w:val=""/>
      <w:lvlJc w:val="left"/>
      <w:pPr>
        <w:ind w:left="2084" w:hanging="360"/>
      </w:pPr>
      <w:rPr>
        <w:rFonts w:ascii="Wingdings" w:hAnsi="Wingdings" w:hint="default"/>
      </w:rPr>
    </w:lvl>
    <w:lvl w:ilvl="3" w:tplc="44090001" w:tentative="1">
      <w:start w:val="1"/>
      <w:numFmt w:val="bullet"/>
      <w:lvlText w:val=""/>
      <w:lvlJc w:val="left"/>
      <w:pPr>
        <w:ind w:left="2804" w:hanging="360"/>
      </w:pPr>
      <w:rPr>
        <w:rFonts w:ascii="Symbol" w:hAnsi="Symbol" w:hint="default"/>
      </w:rPr>
    </w:lvl>
    <w:lvl w:ilvl="4" w:tplc="44090003" w:tentative="1">
      <w:start w:val="1"/>
      <w:numFmt w:val="bullet"/>
      <w:lvlText w:val="o"/>
      <w:lvlJc w:val="left"/>
      <w:pPr>
        <w:ind w:left="3524" w:hanging="360"/>
      </w:pPr>
      <w:rPr>
        <w:rFonts w:ascii="Courier New" w:hAnsi="Courier New" w:cs="Courier New" w:hint="default"/>
      </w:rPr>
    </w:lvl>
    <w:lvl w:ilvl="5" w:tplc="44090005" w:tentative="1">
      <w:start w:val="1"/>
      <w:numFmt w:val="bullet"/>
      <w:lvlText w:val=""/>
      <w:lvlJc w:val="left"/>
      <w:pPr>
        <w:ind w:left="4244" w:hanging="360"/>
      </w:pPr>
      <w:rPr>
        <w:rFonts w:ascii="Wingdings" w:hAnsi="Wingdings" w:hint="default"/>
      </w:rPr>
    </w:lvl>
    <w:lvl w:ilvl="6" w:tplc="44090001" w:tentative="1">
      <w:start w:val="1"/>
      <w:numFmt w:val="bullet"/>
      <w:lvlText w:val=""/>
      <w:lvlJc w:val="left"/>
      <w:pPr>
        <w:ind w:left="4964" w:hanging="360"/>
      </w:pPr>
      <w:rPr>
        <w:rFonts w:ascii="Symbol" w:hAnsi="Symbol" w:hint="default"/>
      </w:rPr>
    </w:lvl>
    <w:lvl w:ilvl="7" w:tplc="44090003" w:tentative="1">
      <w:start w:val="1"/>
      <w:numFmt w:val="bullet"/>
      <w:lvlText w:val="o"/>
      <w:lvlJc w:val="left"/>
      <w:pPr>
        <w:ind w:left="5684" w:hanging="360"/>
      </w:pPr>
      <w:rPr>
        <w:rFonts w:ascii="Courier New" w:hAnsi="Courier New" w:cs="Courier New" w:hint="default"/>
      </w:rPr>
    </w:lvl>
    <w:lvl w:ilvl="8" w:tplc="44090005" w:tentative="1">
      <w:start w:val="1"/>
      <w:numFmt w:val="bullet"/>
      <w:lvlText w:val=""/>
      <w:lvlJc w:val="left"/>
      <w:pPr>
        <w:ind w:left="6404" w:hanging="360"/>
      </w:pPr>
      <w:rPr>
        <w:rFonts w:ascii="Wingdings" w:hAnsi="Wingdings" w:hint="default"/>
      </w:rPr>
    </w:lvl>
  </w:abstractNum>
  <w:abstractNum w:abstractNumId="2">
    <w:nsid w:val="0A440C3E"/>
    <w:multiLevelType w:val="hybridMultilevel"/>
    <w:tmpl w:val="B9EAB4AC"/>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
    <w:nsid w:val="0DB63A76"/>
    <w:multiLevelType w:val="hybridMultilevel"/>
    <w:tmpl w:val="E236F61E"/>
    <w:lvl w:ilvl="0" w:tplc="4409000F">
      <w:start w:val="1"/>
      <w:numFmt w:val="decimal"/>
      <w:lvlText w:val="%1."/>
      <w:lvlJc w:val="left"/>
      <w:pPr>
        <w:ind w:left="360" w:hanging="360"/>
      </w:pPr>
    </w:lvl>
    <w:lvl w:ilvl="1" w:tplc="44090019">
      <w:start w:val="1"/>
      <w:numFmt w:val="lowerLetter"/>
      <w:lvlText w:val="%2."/>
      <w:lvlJc w:val="left"/>
      <w:pPr>
        <w:ind w:left="1080" w:hanging="360"/>
      </w:pPr>
    </w:lvl>
    <w:lvl w:ilvl="2" w:tplc="4409001B" w:tentative="1">
      <w:start w:val="1"/>
      <w:numFmt w:val="lowerRoman"/>
      <w:lvlText w:val="%3."/>
      <w:lvlJc w:val="right"/>
      <w:pPr>
        <w:ind w:left="1800" w:hanging="180"/>
      </w:pPr>
    </w:lvl>
    <w:lvl w:ilvl="3" w:tplc="4409000F" w:tentative="1">
      <w:start w:val="1"/>
      <w:numFmt w:val="decimal"/>
      <w:lvlText w:val="%4."/>
      <w:lvlJc w:val="left"/>
      <w:pPr>
        <w:ind w:left="2520" w:hanging="360"/>
      </w:pPr>
    </w:lvl>
    <w:lvl w:ilvl="4" w:tplc="44090019" w:tentative="1">
      <w:start w:val="1"/>
      <w:numFmt w:val="lowerLetter"/>
      <w:lvlText w:val="%5."/>
      <w:lvlJc w:val="left"/>
      <w:pPr>
        <w:ind w:left="3240" w:hanging="360"/>
      </w:pPr>
    </w:lvl>
    <w:lvl w:ilvl="5" w:tplc="4409001B" w:tentative="1">
      <w:start w:val="1"/>
      <w:numFmt w:val="lowerRoman"/>
      <w:lvlText w:val="%6."/>
      <w:lvlJc w:val="right"/>
      <w:pPr>
        <w:ind w:left="3960" w:hanging="180"/>
      </w:pPr>
    </w:lvl>
    <w:lvl w:ilvl="6" w:tplc="4409000F" w:tentative="1">
      <w:start w:val="1"/>
      <w:numFmt w:val="decimal"/>
      <w:lvlText w:val="%7."/>
      <w:lvlJc w:val="left"/>
      <w:pPr>
        <w:ind w:left="4680" w:hanging="360"/>
      </w:pPr>
    </w:lvl>
    <w:lvl w:ilvl="7" w:tplc="44090019" w:tentative="1">
      <w:start w:val="1"/>
      <w:numFmt w:val="lowerLetter"/>
      <w:lvlText w:val="%8."/>
      <w:lvlJc w:val="left"/>
      <w:pPr>
        <w:ind w:left="5400" w:hanging="360"/>
      </w:pPr>
    </w:lvl>
    <w:lvl w:ilvl="8" w:tplc="4409001B" w:tentative="1">
      <w:start w:val="1"/>
      <w:numFmt w:val="lowerRoman"/>
      <w:lvlText w:val="%9."/>
      <w:lvlJc w:val="right"/>
      <w:pPr>
        <w:ind w:left="6120" w:hanging="180"/>
      </w:pPr>
    </w:lvl>
  </w:abstractNum>
  <w:abstractNum w:abstractNumId="4">
    <w:nsid w:val="0FF31118"/>
    <w:multiLevelType w:val="hybridMultilevel"/>
    <w:tmpl w:val="0934848A"/>
    <w:lvl w:ilvl="0" w:tplc="3580C816">
      <w:start w:val="7"/>
      <w:numFmt w:val="bullet"/>
      <w:lvlText w:val="•"/>
      <w:lvlJc w:val="left"/>
      <w:pPr>
        <w:ind w:left="720" w:hanging="720"/>
      </w:pPr>
      <w:rPr>
        <w:rFonts w:ascii="Times New Roman" w:eastAsia="Cordia New" w:hAnsi="Times New Roman" w:cs="Times New Roman" w:hint="default"/>
      </w:rPr>
    </w:lvl>
    <w:lvl w:ilvl="1" w:tplc="3580C816">
      <w:start w:val="7"/>
      <w:numFmt w:val="bullet"/>
      <w:lvlText w:val="•"/>
      <w:lvlJc w:val="left"/>
      <w:pPr>
        <w:ind w:left="1080" w:hanging="360"/>
      </w:pPr>
      <w:rPr>
        <w:rFonts w:ascii="Times New Roman" w:eastAsia="Cordia New" w:hAnsi="Times New Roman" w:cs="Times New Roman" w:hint="default"/>
      </w:rPr>
    </w:lvl>
    <w:lvl w:ilvl="2" w:tplc="44090005" w:tentative="1">
      <w:start w:val="1"/>
      <w:numFmt w:val="bullet"/>
      <w:lvlText w:val=""/>
      <w:lvlJc w:val="left"/>
      <w:pPr>
        <w:ind w:left="1800" w:hanging="360"/>
      </w:pPr>
      <w:rPr>
        <w:rFonts w:ascii="Wingdings" w:hAnsi="Wingdings" w:hint="default"/>
      </w:rPr>
    </w:lvl>
    <w:lvl w:ilvl="3" w:tplc="44090001" w:tentative="1">
      <w:start w:val="1"/>
      <w:numFmt w:val="bullet"/>
      <w:lvlText w:val=""/>
      <w:lvlJc w:val="left"/>
      <w:pPr>
        <w:ind w:left="2520" w:hanging="360"/>
      </w:pPr>
      <w:rPr>
        <w:rFonts w:ascii="Symbol" w:hAnsi="Symbol" w:hint="default"/>
      </w:rPr>
    </w:lvl>
    <w:lvl w:ilvl="4" w:tplc="44090003" w:tentative="1">
      <w:start w:val="1"/>
      <w:numFmt w:val="bullet"/>
      <w:lvlText w:val="o"/>
      <w:lvlJc w:val="left"/>
      <w:pPr>
        <w:ind w:left="3240" w:hanging="360"/>
      </w:pPr>
      <w:rPr>
        <w:rFonts w:ascii="Courier New" w:hAnsi="Courier New" w:cs="Courier New" w:hint="default"/>
      </w:rPr>
    </w:lvl>
    <w:lvl w:ilvl="5" w:tplc="44090005" w:tentative="1">
      <w:start w:val="1"/>
      <w:numFmt w:val="bullet"/>
      <w:lvlText w:val=""/>
      <w:lvlJc w:val="left"/>
      <w:pPr>
        <w:ind w:left="3960" w:hanging="360"/>
      </w:pPr>
      <w:rPr>
        <w:rFonts w:ascii="Wingdings" w:hAnsi="Wingdings" w:hint="default"/>
      </w:rPr>
    </w:lvl>
    <w:lvl w:ilvl="6" w:tplc="44090001" w:tentative="1">
      <w:start w:val="1"/>
      <w:numFmt w:val="bullet"/>
      <w:lvlText w:val=""/>
      <w:lvlJc w:val="left"/>
      <w:pPr>
        <w:ind w:left="4680" w:hanging="360"/>
      </w:pPr>
      <w:rPr>
        <w:rFonts w:ascii="Symbol" w:hAnsi="Symbol" w:hint="default"/>
      </w:rPr>
    </w:lvl>
    <w:lvl w:ilvl="7" w:tplc="44090003" w:tentative="1">
      <w:start w:val="1"/>
      <w:numFmt w:val="bullet"/>
      <w:lvlText w:val="o"/>
      <w:lvlJc w:val="left"/>
      <w:pPr>
        <w:ind w:left="5400" w:hanging="360"/>
      </w:pPr>
      <w:rPr>
        <w:rFonts w:ascii="Courier New" w:hAnsi="Courier New" w:cs="Courier New" w:hint="default"/>
      </w:rPr>
    </w:lvl>
    <w:lvl w:ilvl="8" w:tplc="44090005" w:tentative="1">
      <w:start w:val="1"/>
      <w:numFmt w:val="bullet"/>
      <w:lvlText w:val=""/>
      <w:lvlJc w:val="left"/>
      <w:pPr>
        <w:ind w:left="6120" w:hanging="360"/>
      </w:pPr>
      <w:rPr>
        <w:rFonts w:ascii="Wingdings" w:hAnsi="Wingdings" w:hint="default"/>
      </w:rPr>
    </w:lvl>
  </w:abstractNum>
  <w:abstractNum w:abstractNumId="5">
    <w:nsid w:val="115941EF"/>
    <w:multiLevelType w:val="hybridMultilevel"/>
    <w:tmpl w:val="3892B26A"/>
    <w:lvl w:ilvl="0" w:tplc="EF867BD6">
      <w:numFmt w:val="bullet"/>
      <w:lvlText w:val="–"/>
      <w:lvlJc w:val="left"/>
      <w:pPr>
        <w:ind w:left="720" w:hanging="360"/>
      </w:pPr>
      <w:rPr>
        <w:rFonts w:ascii="Times New Roman" w:eastAsia="Cordia New" w:hAnsi="Times New Roman" w:cs="Times New Roman"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6">
    <w:nsid w:val="1180147D"/>
    <w:multiLevelType w:val="hybridMultilevel"/>
    <w:tmpl w:val="6DF263B6"/>
    <w:lvl w:ilvl="0" w:tplc="44090017">
      <w:start w:val="1"/>
      <w:numFmt w:val="lowerLetter"/>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7">
    <w:nsid w:val="118602BE"/>
    <w:multiLevelType w:val="hybridMultilevel"/>
    <w:tmpl w:val="B2BAFE88"/>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8">
    <w:nsid w:val="13C9497B"/>
    <w:multiLevelType w:val="hybridMultilevel"/>
    <w:tmpl w:val="6FFEE302"/>
    <w:lvl w:ilvl="0" w:tplc="4409000F">
      <w:start w:val="1"/>
      <w:numFmt w:val="decimal"/>
      <w:lvlText w:val="%1."/>
      <w:lvlJc w:val="left"/>
      <w:pPr>
        <w:ind w:left="1080" w:hanging="360"/>
      </w:pPr>
    </w:lvl>
    <w:lvl w:ilvl="1" w:tplc="44090019" w:tentative="1">
      <w:start w:val="1"/>
      <w:numFmt w:val="lowerLetter"/>
      <w:lvlText w:val="%2."/>
      <w:lvlJc w:val="left"/>
      <w:pPr>
        <w:ind w:left="1800" w:hanging="360"/>
      </w:pPr>
    </w:lvl>
    <w:lvl w:ilvl="2" w:tplc="4409001B" w:tentative="1">
      <w:start w:val="1"/>
      <w:numFmt w:val="lowerRoman"/>
      <w:lvlText w:val="%3."/>
      <w:lvlJc w:val="right"/>
      <w:pPr>
        <w:ind w:left="2520" w:hanging="180"/>
      </w:pPr>
    </w:lvl>
    <w:lvl w:ilvl="3" w:tplc="4409000F" w:tentative="1">
      <w:start w:val="1"/>
      <w:numFmt w:val="decimal"/>
      <w:lvlText w:val="%4."/>
      <w:lvlJc w:val="left"/>
      <w:pPr>
        <w:ind w:left="3240" w:hanging="360"/>
      </w:pPr>
    </w:lvl>
    <w:lvl w:ilvl="4" w:tplc="44090019" w:tentative="1">
      <w:start w:val="1"/>
      <w:numFmt w:val="lowerLetter"/>
      <w:lvlText w:val="%5."/>
      <w:lvlJc w:val="left"/>
      <w:pPr>
        <w:ind w:left="3960" w:hanging="360"/>
      </w:pPr>
    </w:lvl>
    <w:lvl w:ilvl="5" w:tplc="4409001B" w:tentative="1">
      <w:start w:val="1"/>
      <w:numFmt w:val="lowerRoman"/>
      <w:lvlText w:val="%6."/>
      <w:lvlJc w:val="right"/>
      <w:pPr>
        <w:ind w:left="4680" w:hanging="180"/>
      </w:pPr>
    </w:lvl>
    <w:lvl w:ilvl="6" w:tplc="4409000F" w:tentative="1">
      <w:start w:val="1"/>
      <w:numFmt w:val="decimal"/>
      <w:lvlText w:val="%7."/>
      <w:lvlJc w:val="left"/>
      <w:pPr>
        <w:ind w:left="5400" w:hanging="360"/>
      </w:pPr>
    </w:lvl>
    <w:lvl w:ilvl="7" w:tplc="44090019" w:tentative="1">
      <w:start w:val="1"/>
      <w:numFmt w:val="lowerLetter"/>
      <w:lvlText w:val="%8."/>
      <w:lvlJc w:val="left"/>
      <w:pPr>
        <w:ind w:left="6120" w:hanging="360"/>
      </w:pPr>
    </w:lvl>
    <w:lvl w:ilvl="8" w:tplc="4409001B" w:tentative="1">
      <w:start w:val="1"/>
      <w:numFmt w:val="lowerRoman"/>
      <w:lvlText w:val="%9."/>
      <w:lvlJc w:val="right"/>
      <w:pPr>
        <w:ind w:left="6840" w:hanging="180"/>
      </w:pPr>
    </w:lvl>
  </w:abstractNum>
  <w:abstractNum w:abstractNumId="9">
    <w:nsid w:val="1518701B"/>
    <w:multiLevelType w:val="hybridMultilevel"/>
    <w:tmpl w:val="045208F2"/>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0">
    <w:nsid w:val="1649122E"/>
    <w:multiLevelType w:val="hybridMultilevel"/>
    <w:tmpl w:val="61D0E266"/>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1">
    <w:nsid w:val="17C63A04"/>
    <w:multiLevelType w:val="hybridMultilevel"/>
    <w:tmpl w:val="E56272CE"/>
    <w:lvl w:ilvl="0" w:tplc="44090001">
      <w:start w:val="1"/>
      <w:numFmt w:val="bullet"/>
      <w:lvlText w:val=""/>
      <w:lvlJc w:val="left"/>
      <w:pPr>
        <w:ind w:left="360" w:hanging="360"/>
      </w:pPr>
      <w:rPr>
        <w:rFonts w:ascii="Symbol" w:hAnsi="Symbol" w:hint="default"/>
      </w:rPr>
    </w:lvl>
    <w:lvl w:ilvl="1" w:tplc="44090003" w:tentative="1">
      <w:start w:val="1"/>
      <w:numFmt w:val="bullet"/>
      <w:lvlText w:val="o"/>
      <w:lvlJc w:val="left"/>
      <w:pPr>
        <w:ind w:left="1080" w:hanging="360"/>
      </w:pPr>
      <w:rPr>
        <w:rFonts w:ascii="Courier New" w:hAnsi="Courier New" w:cs="Courier New" w:hint="default"/>
      </w:rPr>
    </w:lvl>
    <w:lvl w:ilvl="2" w:tplc="44090005" w:tentative="1">
      <w:start w:val="1"/>
      <w:numFmt w:val="bullet"/>
      <w:lvlText w:val=""/>
      <w:lvlJc w:val="left"/>
      <w:pPr>
        <w:ind w:left="1800" w:hanging="360"/>
      </w:pPr>
      <w:rPr>
        <w:rFonts w:ascii="Wingdings" w:hAnsi="Wingdings" w:hint="default"/>
      </w:rPr>
    </w:lvl>
    <w:lvl w:ilvl="3" w:tplc="44090001" w:tentative="1">
      <w:start w:val="1"/>
      <w:numFmt w:val="bullet"/>
      <w:lvlText w:val=""/>
      <w:lvlJc w:val="left"/>
      <w:pPr>
        <w:ind w:left="2520" w:hanging="360"/>
      </w:pPr>
      <w:rPr>
        <w:rFonts w:ascii="Symbol" w:hAnsi="Symbol" w:hint="default"/>
      </w:rPr>
    </w:lvl>
    <w:lvl w:ilvl="4" w:tplc="44090003" w:tentative="1">
      <w:start w:val="1"/>
      <w:numFmt w:val="bullet"/>
      <w:lvlText w:val="o"/>
      <w:lvlJc w:val="left"/>
      <w:pPr>
        <w:ind w:left="3240" w:hanging="360"/>
      </w:pPr>
      <w:rPr>
        <w:rFonts w:ascii="Courier New" w:hAnsi="Courier New" w:cs="Courier New" w:hint="default"/>
      </w:rPr>
    </w:lvl>
    <w:lvl w:ilvl="5" w:tplc="44090005" w:tentative="1">
      <w:start w:val="1"/>
      <w:numFmt w:val="bullet"/>
      <w:lvlText w:val=""/>
      <w:lvlJc w:val="left"/>
      <w:pPr>
        <w:ind w:left="3960" w:hanging="360"/>
      </w:pPr>
      <w:rPr>
        <w:rFonts w:ascii="Wingdings" w:hAnsi="Wingdings" w:hint="default"/>
      </w:rPr>
    </w:lvl>
    <w:lvl w:ilvl="6" w:tplc="44090001" w:tentative="1">
      <w:start w:val="1"/>
      <w:numFmt w:val="bullet"/>
      <w:lvlText w:val=""/>
      <w:lvlJc w:val="left"/>
      <w:pPr>
        <w:ind w:left="4680" w:hanging="360"/>
      </w:pPr>
      <w:rPr>
        <w:rFonts w:ascii="Symbol" w:hAnsi="Symbol" w:hint="default"/>
      </w:rPr>
    </w:lvl>
    <w:lvl w:ilvl="7" w:tplc="44090003" w:tentative="1">
      <w:start w:val="1"/>
      <w:numFmt w:val="bullet"/>
      <w:lvlText w:val="o"/>
      <w:lvlJc w:val="left"/>
      <w:pPr>
        <w:ind w:left="5400" w:hanging="360"/>
      </w:pPr>
      <w:rPr>
        <w:rFonts w:ascii="Courier New" w:hAnsi="Courier New" w:cs="Courier New" w:hint="default"/>
      </w:rPr>
    </w:lvl>
    <w:lvl w:ilvl="8" w:tplc="44090005" w:tentative="1">
      <w:start w:val="1"/>
      <w:numFmt w:val="bullet"/>
      <w:lvlText w:val=""/>
      <w:lvlJc w:val="left"/>
      <w:pPr>
        <w:ind w:left="6120" w:hanging="360"/>
      </w:pPr>
      <w:rPr>
        <w:rFonts w:ascii="Wingdings" w:hAnsi="Wingdings" w:hint="default"/>
      </w:rPr>
    </w:lvl>
  </w:abstractNum>
  <w:abstractNum w:abstractNumId="12">
    <w:nsid w:val="180C2B16"/>
    <w:multiLevelType w:val="hybridMultilevel"/>
    <w:tmpl w:val="6F30F4B8"/>
    <w:lvl w:ilvl="0" w:tplc="5A88AAAC">
      <w:start w:val="1"/>
      <w:numFmt w:val="lowerLetter"/>
      <w:lvlText w:val="%1."/>
      <w:lvlJc w:val="left"/>
      <w:pPr>
        <w:ind w:left="720" w:hanging="360"/>
      </w:pPr>
      <w:rPr>
        <w:rFonts w:hint="default"/>
        <w:sz w:val="24"/>
      </w:rPr>
    </w:lvl>
    <w:lvl w:ilvl="1" w:tplc="44090019">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3">
    <w:nsid w:val="186C2BBB"/>
    <w:multiLevelType w:val="hybridMultilevel"/>
    <w:tmpl w:val="07B636BE"/>
    <w:lvl w:ilvl="0" w:tplc="87B6CDD0">
      <w:start w:val="1"/>
      <w:numFmt w:val="decimal"/>
      <w:lvlText w:val="%1."/>
      <w:lvlJc w:val="left"/>
      <w:pPr>
        <w:ind w:left="1440" w:hanging="720"/>
      </w:pPr>
      <w:rPr>
        <w:rFonts w:hint="default"/>
      </w:rPr>
    </w:lvl>
    <w:lvl w:ilvl="1" w:tplc="0E066F20">
      <w:start w:val="1"/>
      <w:numFmt w:val="lowerLetter"/>
      <w:lvlText w:val="%2."/>
      <w:lvlJc w:val="left"/>
      <w:pPr>
        <w:ind w:left="1440" w:hanging="360"/>
      </w:pPr>
      <w:rPr>
        <w:rFonts w:hint="default"/>
      </w:rPr>
    </w:lvl>
    <w:lvl w:ilvl="2" w:tplc="10887B0A">
      <w:start w:val="1"/>
      <w:numFmt w:val="upperLetter"/>
      <w:lvlText w:val="%3)"/>
      <w:lvlJc w:val="left"/>
      <w:pPr>
        <w:ind w:left="2340" w:hanging="360"/>
      </w:pPr>
      <w:rPr>
        <w:rFonts w:hint="default"/>
      </w:rPr>
    </w:lvl>
    <w:lvl w:ilvl="3" w:tplc="7A0CAA96">
      <w:start w:val="5"/>
      <w:numFmt w:val="bullet"/>
      <w:lvlText w:val="-"/>
      <w:lvlJc w:val="left"/>
      <w:pPr>
        <w:ind w:left="2880" w:hanging="360"/>
      </w:pPr>
      <w:rPr>
        <w:rFonts w:ascii="Times New Roman" w:eastAsia="Times New Roman" w:hAnsi="Times New Roman" w:cs="Times New Roman" w:hint="default"/>
      </w:r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4">
    <w:nsid w:val="19185862"/>
    <w:multiLevelType w:val="hybridMultilevel"/>
    <w:tmpl w:val="C6227DC0"/>
    <w:lvl w:ilvl="0" w:tplc="44090001">
      <w:start w:val="1"/>
      <w:numFmt w:val="bullet"/>
      <w:lvlText w:val=""/>
      <w:lvlJc w:val="left"/>
      <w:pPr>
        <w:ind w:left="1288" w:hanging="360"/>
      </w:pPr>
      <w:rPr>
        <w:rFonts w:ascii="Symbol" w:hAnsi="Symbol" w:hint="default"/>
      </w:rPr>
    </w:lvl>
    <w:lvl w:ilvl="1" w:tplc="44090003" w:tentative="1">
      <w:start w:val="1"/>
      <w:numFmt w:val="bullet"/>
      <w:lvlText w:val="o"/>
      <w:lvlJc w:val="left"/>
      <w:pPr>
        <w:ind w:left="2008" w:hanging="360"/>
      </w:pPr>
      <w:rPr>
        <w:rFonts w:ascii="Courier New" w:hAnsi="Courier New" w:cs="Courier New" w:hint="default"/>
      </w:rPr>
    </w:lvl>
    <w:lvl w:ilvl="2" w:tplc="44090005" w:tentative="1">
      <w:start w:val="1"/>
      <w:numFmt w:val="bullet"/>
      <w:lvlText w:val=""/>
      <w:lvlJc w:val="left"/>
      <w:pPr>
        <w:ind w:left="2728" w:hanging="360"/>
      </w:pPr>
      <w:rPr>
        <w:rFonts w:ascii="Wingdings" w:hAnsi="Wingdings" w:hint="default"/>
      </w:rPr>
    </w:lvl>
    <w:lvl w:ilvl="3" w:tplc="44090001" w:tentative="1">
      <w:start w:val="1"/>
      <w:numFmt w:val="bullet"/>
      <w:lvlText w:val=""/>
      <w:lvlJc w:val="left"/>
      <w:pPr>
        <w:ind w:left="3448" w:hanging="360"/>
      </w:pPr>
      <w:rPr>
        <w:rFonts w:ascii="Symbol" w:hAnsi="Symbol" w:hint="default"/>
      </w:rPr>
    </w:lvl>
    <w:lvl w:ilvl="4" w:tplc="44090003" w:tentative="1">
      <w:start w:val="1"/>
      <w:numFmt w:val="bullet"/>
      <w:lvlText w:val="o"/>
      <w:lvlJc w:val="left"/>
      <w:pPr>
        <w:ind w:left="4168" w:hanging="360"/>
      </w:pPr>
      <w:rPr>
        <w:rFonts w:ascii="Courier New" w:hAnsi="Courier New" w:cs="Courier New" w:hint="default"/>
      </w:rPr>
    </w:lvl>
    <w:lvl w:ilvl="5" w:tplc="44090005" w:tentative="1">
      <w:start w:val="1"/>
      <w:numFmt w:val="bullet"/>
      <w:lvlText w:val=""/>
      <w:lvlJc w:val="left"/>
      <w:pPr>
        <w:ind w:left="4888" w:hanging="360"/>
      </w:pPr>
      <w:rPr>
        <w:rFonts w:ascii="Wingdings" w:hAnsi="Wingdings" w:hint="default"/>
      </w:rPr>
    </w:lvl>
    <w:lvl w:ilvl="6" w:tplc="44090001" w:tentative="1">
      <w:start w:val="1"/>
      <w:numFmt w:val="bullet"/>
      <w:lvlText w:val=""/>
      <w:lvlJc w:val="left"/>
      <w:pPr>
        <w:ind w:left="5608" w:hanging="360"/>
      </w:pPr>
      <w:rPr>
        <w:rFonts w:ascii="Symbol" w:hAnsi="Symbol" w:hint="default"/>
      </w:rPr>
    </w:lvl>
    <w:lvl w:ilvl="7" w:tplc="44090003" w:tentative="1">
      <w:start w:val="1"/>
      <w:numFmt w:val="bullet"/>
      <w:lvlText w:val="o"/>
      <w:lvlJc w:val="left"/>
      <w:pPr>
        <w:ind w:left="6328" w:hanging="360"/>
      </w:pPr>
      <w:rPr>
        <w:rFonts w:ascii="Courier New" w:hAnsi="Courier New" w:cs="Courier New" w:hint="default"/>
      </w:rPr>
    </w:lvl>
    <w:lvl w:ilvl="8" w:tplc="44090005" w:tentative="1">
      <w:start w:val="1"/>
      <w:numFmt w:val="bullet"/>
      <w:lvlText w:val=""/>
      <w:lvlJc w:val="left"/>
      <w:pPr>
        <w:ind w:left="7048" w:hanging="360"/>
      </w:pPr>
      <w:rPr>
        <w:rFonts w:ascii="Wingdings" w:hAnsi="Wingdings" w:hint="default"/>
      </w:rPr>
    </w:lvl>
  </w:abstractNum>
  <w:abstractNum w:abstractNumId="15">
    <w:nsid w:val="1D130EB9"/>
    <w:multiLevelType w:val="hybridMultilevel"/>
    <w:tmpl w:val="CABE95D4"/>
    <w:lvl w:ilvl="0" w:tplc="3580C816">
      <w:start w:val="7"/>
      <w:numFmt w:val="bullet"/>
      <w:lvlText w:val="•"/>
      <w:lvlJc w:val="left"/>
      <w:pPr>
        <w:ind w:left="720" w:hanging="720"/>
      </w:pPr>
      <w:rPr>
        <w:rFonts w:ascii="Times New Roman" w:eastAsia="Cordia New" w:hAnsi="Times New Roman" w:cs="Times New Roman" w:hint="default"/>
      </w:rPr>
    </w:lvl>
    <w:lvl w:ilvl="1" w:tplc="44090003">
      <w:start w:val="1"/>
      <w:numFmt w:val="bullet"/>
      <w:lvlText w:val="o"/>
      <w:lvlJc w:val="left"/>
      <w:pPr>
        <w:ind w:left="1080" w:hanging="360"/>
      </w:pPr>
      <w:rPr>
        <w:rFonts w:ascii="Courier New" w:hAnsi="Courier New" w:cs="Courier New" w:hint="default"/>
      </w:rPr>
    </w:lvl>
    <w:lvl w:ilvl="2" w:tplc="44090005" w:tentative="1">
      <w:start w:val="1"/>
      <w:numFmt w:val="bullet"/>
      <w:lvlText w:val=""/>
      <w:lvlJc w:val="left"/>
      <w:pPr>
        <w:ind w:left="1800" w:hanging="360"/>
      </w:pPr>
      <w:rPr>
        <w:rFonts w:ascii="Wingdings" w:hAnsi="Wingdings" w:hint="default"/>
      </w:rPr>
    </w:lvl>
    <w:lvl w:ilvl="3" w:tplc="44090001" w:tentative="1">
      <w:start w:val="1"/>
      <w:numFmt w:val="bullet"/>
      <w:lvlText w:val=""/>
      <w:lvlJc w:val="left"/>
      <w:pPr>
        <w:ind w:left="2520" w:hanging="360"/>
      </w:pPr>
      <w:rPr>
        <w:rFonts w:ascii="Symbol" w:hAnsi="Symbol" w:hint="default"/>
      </w:rPr>
    </w:lvl>
    <w:lvl w:ilvl="4" w:tplc="44090003" w:tentative="1">
      <w:start w:val="1"/>
      <w:numFmt w:val="bullet"/>
      <w:lvlText w:val="o"/>
      <w:lvlJc w:val="left"/>
      <w:pPr>
        <w:ind w:left="3240" w:hanging="360"/>
      </w:pPr>
      <w:rPr>
        <w:rFonts w:ascii="Courier New" w:hAnsi="Courier New" w:cs="Courier New" w:hint="default"/>
      </w:rPr>
    </w:lvl>
    <w:lvl w:ilvl="5" w:tplc="44090005" w:tentative="1">
      <w:start w:val="1"/>
      <w:numFmt w:val="bullet"/>
      <w:lvlText w:val=""/>
      <w:lvlJc w:val="left"/>
      <w:pPr>
        <w:ind w:left="3960" w:hanging="360"/>
      </w:pPr>
      <w:rPr>
        <w:rFonts w:ascii="Wingdings" w:hAnsi="Wingdings" w:hint="default"/>
      </w:rPr>
    </w:lvl>
    <w:lvl w:ilvl="6" w:tplc="44090001" w:tentative="1">
      <w:start w:val="1"/>
      <w:numFmt w:val="bullet"/>
      <w:lvlText w:val=""/>
      <w:lvlJc w:val="left"/>
      <w:pPr>
        <w:ind w:left="4680" w:hanging="360"/>
      </w:pPr>
      <w:rPr>
        <w:rFonts w:ascii="Symbol" w:hAnsi="Symbol" w:hint="default"/>
      </w:rPr>
    </w:lvl>
    <w:lvl w:ilvl="7" w:tplc="44090003" w:tentative="1">
      <w:start w:val="1"/>
      <w:numFmt w:val="bullet"/>
      <w:lvlText w:val="o"/>
      <w:lvlJc w:val="left"/>
      <w:pPr>
        <w:ind w:left="5400" w:hanging="360"/>
      </w:pPr>
      <w:rPr>
        <w:rFonts w:ascii="Courier New" w:hAnsi="Courier New" w:cs="Courier New" w:hint="default"/>
      </w:rPr>
    </w:lvl>
    <w:lvl w:ilvl="8" w:tplc="44090005" w:tentative="1">
      <w:start w:val="1"/>
      <w:numFmt w:val="bullet"/>
      <w:lvlText w:val=""/>
      <w:lvlJc w:val="left"/>
      <w:pPr>
        <w:ind w:left="6120" w:hanging="360"/>
      </w:pPr>
      <w:rPr>
        <w:rFonts w:ascii="Wingdings" w:hAnsi="Wingdings" w:hint="default"/>
      </w:rPr>
    </w:lvl>
  </w:abstractNum>
  <w:abstractNum w:abstractNumId="16">
    <w:nsid w:val="224B52BF"/>
    <w:multiLevelType w:val="hybridMultilevel"/>
    <w:tmpl w:val="89BC7BF4"/>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7">
    <w:nsid w:val="23CB5B44"/>
    <w:multiLevelType w:val="hybridMultilevel"/>
    <w:tmpl w:val="32A08B4A"/>
    <w:lvl w:ilvl="0" w:tplc="3580C816">
      <w:start w:val="7"/>
      <w:numFmt w:val="bullet"/>
      <w:lvlText w:val="•"/>
      <w:lvlJc w:val="left"/>
      <w:pPr>
        <w:ind w:left="720" w:hanging="720"/>
      </w:pPr>
      <w:rPr>
        <w:rFonts w:ascii="Times New Roman" w:eastAsia="Cordia New" w:hAnsi="Times New Roman" w:cs="Times New Roman" w:hint="default"/>
      </w:rPr>
    </w:lvl>
    <w:lvl w:ilvl="1" w:tplc="44090003" w:tentative="1">
      <w:start w:val="1"/>
      <w:numFmt w:val="bullet"/>
      <w:lvlText w:val="o"/>
      <w:lvlJc w:val="left"/>
      <w:pPr>
        <w:ind w:left="1080" w:hanging="360"/>
      </w:pPr>
      <w:rPr>
        <w:rFonts w:ascii="Courier New" w:hAnsi="Courier New" w:cs="Courier New" w:hint="default"/>
      </w:rPr>
    </w:lvl>
    <w:lvl w:ilvl="2" w:tplc="44090005" w:tentative="1">
      <w:start w:val="1"/>
      <w:numFmt w:val="bullet"/>
      <w:lvlText w:val=""/>
      <w:lvlJc w:val="left"/>
      <w:pPr>
        <w:ind w:left="1800" w:hanging="360"/>
      </w:pPr>
      <w:rPr>
        <w:rFonts w:ascii="Wingdings" w:hAnsi="Wingdings" w:hint="default"/>
      </w:rPr>
    </w:lvl>
    <w:lvl w:ilvl="3" w:tplc="44090001" w:tentative="1">
      <w:start w:val="1"/>
      <w:numFmt w:val="bullet"/>
      <w:lvlText w:val=""/>
      <w:lvlJc w:val="left"/>
      <w:pPr>
        <w:ind w:left="2520" w:hanging="360"/>
      </w:pPr>
      <w:rPr>
        <w:rFonts w:ascii="Symbol" w:hAnsi="Symbol" w:hint="default"/>
      </w:rPr>
    </w:lvl>
    <w:lvl w:ilvl="4" w:tplc="44090003" w:tentative="1">
      <w:start w:val="1"/>
      <w:numFmt w:val="bullet"/>
      <w:lvlText w:val="o"/>
      <w:lvlJc w:val="left"/>
      <w:pPr>
        <w:ind w:left="3240" w:hanging="360"/>
      </w:pPr>
      <w:rPr>
        <w:rFonts w:ascii="Courier New" w:hAnsi="Courier New" w:cs="Courier New" w:hint="default"/>
      </w:rPr>
    </w:lvl>
    <w:lvl w:ilvl="5" w:tplc="44090005" w:tentative="1">
      <w:start w:val="1"/>
      <w:numFmt w:val="bullet"/>
      <w:lvlText w:val=""/>
      <w:lvlJc w:val="left"/>
      <w:pPr>
        <w:ind w:left="3960" w:hanging="360"/>
      </w:pPr>
      <w:rPr>
        <w:rFonts w:ascii="Wingdings" w:hAnsi="Wingdings" w:hint="default"/>
      </w:rPr>
    </w:lvl>
    <w:lvl w:ilvl="6" w:tplc="44090001" w:tentative="1">
      <w:start w:val="1"/>
      <w:numFmt w:val="bullet"/>
      <w:lvlText w:val=""/>
      <w:lvlJc w:val="left"/>
      <w:pPr>
        <w:ind w:left="4680" w:hanging="360"/>
      </w:pPr>
      <w:rPr>
        <w:rFonts w:ascii="Symbol" w:hAnsi="Symbol" w:hint="default"/>
      </w:rPr>
    </w:lvl>
    <w:lvl w:ilvl="7" w:tplc="44090003" w:tentative="1">
      <w:start w:val="1"/>
      <w:numFmt w:val="bullet"/>
      <w:lvlText w:val="o"/>
      <w:lvlJc w:val="left"/>
      <w:pPr>
        <w:ind w:left="5400" w:hanging="360"/>
      </w:pPr>
      <w:rPr>
        <w:rFonts w:ascii="Courier New" w:hAnsi="Courier New" w:cs="Courier New" w:hint="default"/>
      </w:rPr>
    </w:lvl>
    <w:lvl w:ilvl="8" w:tplc="44090005" w:tentative="1">
      <w:start w:val="1"/>
      <w:numFmt w:val="bullet"/>
      <w:lvlText w:val=""/>
      <w:lvlJc w:val="left"/>
      <w:pPr>
        <w:ind w:left="6120" w:hanging="360"/>
      </w:pPr>
      <w:rPr>
        <w:rFonts w:ascii="Wingdings" w:hAnsi="Wingdings" w:hint="default"/>
      </w:rPr>
    </w:lvl>
  </w:abstractNum>
  <w:abstractNum w:abstractNumId="18">
    <w:nsid w:val="23E4096D"/>
    <w:multiLevelType w:val="hybridMultilevel"/>
    <w:tmpl w:val="BD0AB530"/>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9">
    <w:nsid w:val="23E96418"/>
    <w:multiLevelType w:val="hybridMultilevel"/>
    <w:tmpl w:val="80D63530"/>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0">
    <w:nsid w:val="24E47959"/>
    <w:multiLevelType w:val="hybridMultilevel"/>
    <w:tmpl w:val="442CA356"/>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1">
    <w:nsid w:val="25415798"/>
    <w:multiLevelType w:val="hybridMultilevel"/>
    <w:tmpl w:val="56046636"/>
    <w:lvl w:ilvl="0" w:tplc="3580C816">
      <w:start w:val="7"/>
      <w:numFmt w:val="bullet"/>
      <w:lvlText w:val="•"/>
      <w:lvlJc w:val="left"/>
      <w:pPr>
        <w:ind w:left="720" w:hanging="720"/>
      </w:pPr>
      <w:rPr>
        <w:rFonts w:ascii="Times New Roman" w:eastAsia="Cordia New" w:hAnsi="Times New Roman" w:cs="Times New Roman" w:hint="default"/>
      </w:rPr>
    </w:lvl>
    <w:lvl w:ilvl="1" w:tplc="44090003" w:tentative="1">
      <w:start w:val="1"/>
      <w:numFmt w:val="bullet"/>
      <w:lvlText w:val="o"/>
      <w:lvlJc w:val="left"/>
      <w:pPr>
        <w:ind w:left="1080" w:hanging="360"/>
      </w:pPr>
      <w:rPr>
        <w:rFonts w:ascii="Courier New" w:hAnsi="Courier New" w:cs="Courier New" w:hint="default"/>
      </w:rPr>
    </w:lvl>
    <w:lvl w:ilvl="2" w:tplc="44090005" w:tentative="1">
      <w:start w:val="1"/>
      <w:numFmt w:val="bullet"/>
      <w:lvlText w:val=""/>
      <w:lvlJc w:val="left"/>
      <w:pPr>
        <w:ind w:left="1800" w:hanging="360"/>
      </w:pPr>
      <w:rPr>
        <w:rFonts w:ascii="Wingdings" w:hAnsi="Wingdings" w:hint="default"/>
      </w:rPr>
    </w:lvl>
    <w:lvl w:ilvl="3" w:tplc="44090001" w:tentative="1">
      <w:start w:val="1"/>
      <w:numFmt w:val="bullet"/>
      <w:lvlText w:val=""/>
      <w:lvlJc w:val="left"/>
      <w:pPr>
        <w:ind w:left="2520" w:hanging="360"/>
      </w:pPr>
      <w:rPr>
        <w:rFonts w:ascii="Symbol" w:hAnsi="Symbol" w:hint="default"/>
      </w:rPr>
    </w:lvl>
    <w:lvl w:ilvl="4" w:tplc="44090003" w:tentative="1">
      <w:start w:val="1"/>
      <w:numFmt w:val="bullet"/>
      <w:lvlText w:val="o"/>
      <w:lvlJc w:val="left"/>
      <w:pPr>
        <w:ind w:left="3240" w:hanging="360"/>
      </w:pPr>
      <w:rPr>
        <w:rFonts w:ascii="Courier New" w:hAnsi="Courier New" w:cs="Courier New" w:hint="default"/>
      </w:rPr>
    </w:lvl>
    <w:lvl w:ilvl="5" w:tplc="44090005" w:tentative="1">
      <w:start w:val="1"/>
      <w:numFmt w:val="bullet"/>
      <w:lvlText w:val=""/>
      <w:lvlJc w:val="left"/>
      <w:pPr>
        <w:ind w:left="3960" w:hanging="360"/>
      </w:pPr>
      <w:rPr>
        <w:rFonts w:ascii="Wingdings" w:hAnsi="Wingdings" w:hint="default"/>
      </w:rPr>
    </w:lvl>
    <w:lvl w:ilvl="6" w:tplc="44090001" w:tentative="1">
      <w:start w:val="1"/>
      <w:numFmt w:val="bullet"/>
      <w:lvlText w:val=""/>
      <w:lvlJc w:val="left"/>
      <w:pPr>
        <w:ind w:left="4680" w:hanging="360"/>
      </w:pPr>
      <w:rPr>
        <w:rFonts w:ascii="Symbol" w:hAnsi="Symbol" w:hint="default"/>
      </w:rPr>
    </w:lvl>
    <w:lvl w:ilvl="7" w:tplc="44090003" w:tentative="1">
      <w:start w:val="1"/>
      <w:numFmt w:val="bullet"/>
      <w:lvlText w:val="o"/>
      <w:lvlJc w:val="left"/>
      <w:pPr>
        <w:ind w:left="5400" w:hanging="360"/>
      </w:pPr>
      <w:rPr>
        <w:rFonts w:ascii="Courier New" w:hAnsi="Courier New" w:cs="Courier New" w:hint="default"/>
      </w:rPr>
    </w:lvl>
    <w:lvl w:ilvl="8" w:tplc="44090005" w:tentative="1">
      <w:start w:val="1"/>
      <w:numFmt w:val="bullet"/>
      <w:lvlText w:val=""/>
      <w:lvlJc w:val="left"/>
      <w:pPr>
        <w:ind w:left="6120" w:hanging="360"/>
      </w:pPr>
      <w:rPr>
        <w:rFonts w:ascii="Wingdings" w:hAnsi="Wingdings" w:hint="default"/>
      </w:rPr>
    </w:lvl>
  </w:abstractNum>
  <w:abstractNum w:abstractNumId="22">
    <w:nsid w:val="274415C3"/>
    <w:multiLevelType w:val="hybridMultilevel"/>
    <w:tmpl w:val="FA0E849A"/>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3">
    <w:nsid w:val="2B6A4007"/>
    <w:multiLevelType w:val="hybridMultilevel"/>
    <w:tmpl w:val="00BC8F56"/>
    <w:lvl w:ilvl="0" w:tplc="44090001">
      <w:start w:val="1"/>
      <w:numFmt w:val="bullet"/>
      <w:lvlText w:val=""/>
      <w:lvlJc w:val="left"/>
      <w:pPr>
        <w:ind w:left="360" w:hanging="360"/>
      </w:pPr>
      <w:rPr>
        <w:rFonts w:ascii="Symbol" w:hAnsi="Symbol" w:hint="default"/>
      </w:rPr>
    </w:lvl>
    <w:lvl w:ilvl="1" w:tplc="44090003" w:tentative="1">
      <w:start w:val="1"/>
      <w:numFmt w:val="bullet"/>
      <w:lvlText w:val="o"/>
      <w:lvlJc w:val="left"/>
      <w:pPr>
        <w:ind w:left="1080" w:hanging="360"/>
      </w:pPr>
      <w:rPr>
        <w:rFonts w:ascii="Courier New" w:hAnsi="Courier New" w:cs="Courier New" w:hint="default"/>
      </w:rPr>
    </w:lvl>
    <w:lvl w:ilvl="2" w:tplc="44090005" w:tentative="1">
      <w:start w:val="1"/>
      <w:numFmt w:val="bullet"/>
      <w:lvlText w:val=""/>
      <w:lvlJc w:val="left"/>
      <w:pPr>
        <w:ind w:left="1800" w:hanging="360"/>
      </w:pPr>
      <w:rPr>
        <w:rFonts w:ascii="Wingdings" w:hAnsi="Wingdings" w:hint="default"/>
      </w:rPr>
    </w:lvl>
    <w:lvl w:ilvl="3" w:tplc="44090001" w:tentative="1">
      <w:start w:val="1"/>
      <w:numFmt w:val="bullet"/>
      <w:lvlText w:val=""/>
      <w:lvlJc w:val="left"/>
      <w:pPr>
        <w:ind w:left="2520" w:hanging="360"/>
      </w:pPr>
      <w:rPr>
        <w:rFonts w:ascii="Symbol" w:hAnsi="Symbol" w:hint="default"/>
      </w:rPr>
    </w:lvl>
    <w:lvl w:ilvl="4" w:tplc="44090003" w:tentative="1">
      <w:start w:val="1"/>
      <w:numFmt w:val="bullet"/>
      <w:lvlText w:val="o"/>
      <w:lvlJc w:val="left"/>
      <w:pPr>
        <w:ind w:left="3240" w:hanging="360"/>
      </w:pPr>
      <w:rPr>
        <w:rFonts w:ascii="Courier New" w:hAnsi="Courier New" w:cs="Courier New" w:hint="default"/>
      </w:rPr>
    </w:lvl>
    <w:lvl w:ilvl="5" w:tplc="44090005" w:tentative="1">
      <w:start w:val="1"/>
      <w:numFmt w:val="bullet"/>
      <w:lvlText w:val=""/>
      <w:lvlJc w:val="left"/>
      <w:pPr>
        <w:ind w:left="3960" w:hanging="360"/>
      </w:pPr>
      <w:rPr>
        <w:rFonts w:ascii="Wingdings" w:hAnsi="Wingdings" w:hint="default"/>
      </w:rPr>
    </w:lvl>
    <w:lvl w:ilvl="6" w:tplc="44090001" w:tentative="1">
      <w:start w:val="1"/>
      <w:numFmt w:val="bullet"/>
      <w:lvlText w:val=""/>
      <w:lvlJc w:val="left"/>
      <w:pPr>
        <w:ind w:left="4680" w:hanging="360"/>
      </w:pPr>
      <w:rPr>
        <w:rFonts w:ascii="Symbol" w:hAnsi="Symbol" w:hint="default"/>
      </w:rPr>
    </w:lvl>
    <w:lvl w:ilvl="7" w:tplc="44090003" w:tentative="1">
      <w:start w:val="1"/>
      <w:numFmt w:val="bullet"/>
      <w:lvlText w:val="o"/>
      <w:lvlJc w:val="left"/>
      <w:pPr>
        <w:ind w:left="5400" w:hanging="360"/>
      </w:pPr>
      <w:rPr>
        <w:rFonts w:ascii="Courier New" w:hAnsi="Courier New" w:cs="Courier New" w:hint="default"/>
      </w:rPr>
    </w:lvl>
    <w:lvl w:ilvl="8" w:tplc="44090005" w:tentative="1">
      <w:start w:val="1"/>
      <w:numFmt w:val="bullet"/>
      <w:lvlText w:val=""/>
      <w:lvlJc w:val="left"/>
      <w:pPr>
        <w:ind w:left="6120" w:hanging="360"/>
      </w:pPr>
      <w:rPr>
        <w:rFonts w:ascii="Wingdings" w:hAnsi="Wingdings" w:hint="default"/>
      </w:rPr>
    </w:lvl>
  </w:abstractNum>
  <w:abstractNum w:abstractNumId="24">
    <w:nsid w:val="2B76047E"/>
    <w:multiLevelType w:val="hybridMultilevel"/>
    <w:tmpl w:val="FD9E1DA4"/>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5">
    <w:nsid w:val="2C515814"/>
    <w:multiLevelType w:val="hybridMultilevel"/>
    <w:tmpl w:val="B7DC23FE"/>
    <w:lvl w:ilvl="0" w:tplc="44090001">
      <w:start w:val="1"/>
      <w:numFmt w:val="bullet"/>
      <w:lvlText w:val=""/>
      <w:lvlJc w:val="left"/>
      <w:pPr>
        <w:ind w:left="720" w:hanging="720"/>
      </w:pPr>
      <w:rPr>
        <w:rFonts w:ascii="Symbol" w:hAnsi="Symbol" w:hint="default"/>
      </w:rPr>
    </w:lvl>
    <w:lvl w:ilvl="1" w:tplc="44090019">
      <w:start w:val="1"/>
      <w:numFmt w:val="lowerLetter"/>
      <w:lvlText w:val="%2."/>
      <w:lvlJc w:val="left"/>
      <w:pPr>
        <w:ind w:left="1440" w:hanging="360"/>
      </w:pPr>
    </w:lvl>
    <w:lvl w:ilvl="2" w:tplc="A784E5A2">
      <w:numFmt w:val="bullet"/>
      <w:lvlText w:val="-"/>
      <w:lvlJc w:val="left"/>
      <w:pPr>
        <w:ind w:left="2340" w:hanging="360"/>
      </w:pPr>
      <w:rPr>
        <w:rFonts w:ascii="Times New Roman" w:eastAsia="Cordia New" w:hAnsi="Times New Roman" w:cs="Times New Roman" w:hint="default"/>
      </w:rPr>
    </w:lvl>
    <w:lvl w:ilvl="3" w:tplc="4409000F">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6">
    <w:nsid w:val="312E7324"/>
    <w:multiLevelType w:val="hybridMultilevel"/>
    <w:tmpl w:val="0A1657BE"/>
    <w:lvl w:ilvl="0" w:tplc="4409000F">
      <w:start w:val="1"/>
      <w:numFmt w:val="decimal"/>
      <w:lvlText w:val="%1."/>
      <w:lvlJc w:val="left"/>
      <w:pPr>
        <w:ind w:left="720" w:hanging="360"/>
      </w:pPr>
      <w:rPr>
        <w:rFont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7">
    <w:nsid w:val="31D204E1"/>
    <w:multiLevelType w:val="hybridMultilevel"/>
    <w:tmpl w:val="AA728A6C"/>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8">
    <w:nsid w:val="32CA3076"/>
    <w:multiLevelType w:val="hybridMultilevel"/>
    <w:tmpl w:val="BFCED51A"/>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9">
    <w:nsid w:val="33284E22"/>
    <w:multiLevelType w:val="hybridMultilevel"/>
    <w:tmpl w:val="1DC8E78C"/>
    <w:lvl w:ilvl="0" w:tplc="E54637E0">
      <w:start w:val="1"/>
      <w:numFmt w:val="lowerLetter"/>
      <w:lvlText w:val="%1."/>
      <w:lvlJc w:val="left"/>
      <w:pPr>
        <w:ind w:left="360" w:hanging="360"/>
      </w:pPr>
      <w:rPr>
        <w:rFonts w:hint="default"/>
        <w:b w:val="0"/>
        <w:i w:val="0"/>
        <w:sz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nsid w:val="338F273E"/>
    <w:multiLevelType w:val="hybridMultilevel"/>
    <w:tmpl w:val="7D4C3BB0"/>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1">
    <w:nsid w:val="36AE69E6"/>
    <w:multiLevelType w:val="hybridMultilevel"/>
    <w:tmpl w:val="A0E8770E"/>
    <w:lvl w:ilvl="0" w:tplc="3580C816">
      <w:start w:val="7"/>
      <w:numFmt w:val="bullet"/>
      <w:lvlText w:val="•"/>
      <w:lvlJc w:val="left"/>
      <w:pPr>
        <w:ind w:left="1080" w:hanging="720"/>
      </w:pPr>
      <w:rPr>
        <w:rFonts w:ascii="Times New Roman" w:eastAsia="Cordia New" w:hAnsi="Times New Roman" w:cs="Times New Roman" w:hint="default"/>
      </w:rPr>
    </w:lvl>
    <w:lvl w:ilvl="1" w:tplc="44090003">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2">
    <w:nsid w:val="3AE0731C"/>
    <w:multiLevelType w:val="hybridMultilevel"/>
    <w:tmpl w:val="84704C82"/>
    <w:lvl w:ilvl="0" w:tplc="736C6288">
      <w:start w:val="1"/>
      <w:numFmt w:val="decimal"/>
      <w:lvlText w:val="%1."/>
      <w:lvlJc w:val="left"/>
      <w:pPr>
        <w:ind w:left="1440" w:hanging="720"/>
      </w:pPr>
      <w:rPr>
        <w:rFonts w:hint="default"/>
      </w:rPr>
    </w:lvl>
    <w:lvl w:ilvl="1" w:tplc="44090019" w:tentative="1">
      <w:start w:val="1"/>
      <w:numFmt w:val="lowerLetter"/>
      <w:lvlText w:val="%2."/>
      <w:lvlJc w:val="left"/>
      <w:pPr>
        <w:ind w:left="2160" w:hanging="360"/>
      </w:pPr>
    </w:lvl>
    <w:lvl w:ilvl="2" w:tplc="4409001B" w:tentative="1">
      <w:start w:val="1"/>
      <w:numFmt w:val="lowerRoman"/>
      <w:lvlText w:val="%3."/>
      <w:lvlJc w:val="right"/>
      <w:pPr>
        <w:ind w:left="2880" w:hanging="180"/>
      </w:pPr>
    </w:lvl>
    <w:lvl w:ilvl="3" w:tplc="4409000F" w:tentative="1">
      <w:start w:val="1"/>
      <w:numFmt w:val="decimal"/>
      <w:lvlText w:val="%4."/>
      <w:lvlJc w:val="left"/>
      <w:pPr>
        <w:ind w:left="3600" w:hanging="360"/>
      </w:pPr>
    </w:lvl>
    <w:lvl w:ilvl="4" w:tplc="44090019" w:tentative="1">
      <w:start w:val="1"/>
      <w:numFmt w:val="lowerLetter"/>
      <w:lvlText w:val="%5."/>
      <w:lvlJc w:val="left"/>
      <w:pPr>
        <w:ind w:left="4320" w:hanging="360"/>
      </w:pPr>
    </w:lvl>
    <w:lvl w:ilvl="5" w:tplc="4409001B" w:tentative="1">
      <w:start w:val="1"/>
      <w:numFmt w:val="lowerRoman"/>
      <w:lvlText w:val="%6."/>
      <w:lvlJc w:val="right"/>
      <w:pPr>
        <w:ind w:left="5040" w:hanging="180"/>
      </w:pPr>
    </w:lvl>
    <w:lvl w:ilvl="6" w:tplc="4409000F" w:tentative="1">
      <w:start w:val="1"/>
      <w:numFmt w:val="decimal"/>
      <w:lvlText w:val="%7."/>
      <w:lvlJc w:val="left"/>
      <w:pPr>
        <w:ind w:left="5760" w:hanging="360"/>
      </w:pPr>
    </w:lvl>
    <w:lvl w:ilvl="7" w:tplc="44090019" w:tentative="1">
      <w:start w:val="1"/>
      <w:numFmt w:val="lowerLetter"/>
      <w:lvlText w:val="%8."/>
      <w:lvlJc w:val="left"/>
      <w:pPr>
        <w:ind w:left="6480" w:hanging="360"/>
      </w:pPr>
    </w:lvl>
    <w:lvl w:ilvl="8" w:tplc="4409001B" w:tentative="1">
      <w:start w:val="1"/>
      <w:numFmt w:val="lowerRoman"/>
      <w:lvlText w:val="%9."/>
      <w:lvlJc w:val="right"/>
      <w:pPr>
        <w:ind w:left="7200" w:hanging="180"/>
      </w:pPr>
    </w:lvl>
  </w:abstractNum>
  <w:abstractNum w:abstractNumId="33">
    <w:nsid w:val="40C75399"/>
    <w:multiLevelType w:val="hybridMultilevel"/>
    <w:tmpl w:val="AA96DBCA"/>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4">
    <w:nsid w:val="40F069BA"/>
    <w:multiLevelType w:val="hybridMultilevel"/>
    <w:tmpl w:val="BCC8F7B6"/>
    <w:lvl w:ilvl="0" w:tplc="DABCE4C8">
      <w:start w:val="1"/>
      <w:numFmt w:val="decimal"/>
      <w:lvlText w:val="%1."/>
      <w:lvlJc w:val="left"/>
      <w:pPr>
        <w:ind w:left="1440" w:hanging="72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5">
    <w:nsid w:val="41C01588"/>
    <w:multiLevelType w:val="hybridMultilevel"/>
    <w:tmpl w:val="87D68960"/>
    <w:lvl w:ilvl="0" w:tplc="4B4634D6">
      <w:start w:val="1"/>
      <w:numFmt w:val="decimal"/>
      <w:lvlText w:val="%1."/>
      <w:lvlJc w:val="left"/>
      <w:pPr>
        <w:ind w:left="1440" w:hanging="72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6">
    <w:nsid w:val="431B183A"/>
    <w:multiLevelType w:val="hybridMultilevel"/>
    <w:tmpl w:val="270C41B8"/>
    <w:lvl w:ilvl="0" w:tplc="04E62FB4">
      <w:start w:val="1"/>
      <w:numFmt w:val="decimal"/>
      <w:lvlText w:val="%1."/>
      <w:lvlJc w:val="left"/>
      <w:pPr>
        <w:ind w:left="644" w:hanging="360"/>
      </w:pPr>
      <w:rPr>
        <w:rFonts w:hint="default"/>
      </w:rPr>
    </w:lvl>
    <w:lvl w:ilvl="1" w:tplc="44090019" w:tentative="1">
      <w:start w:val="1"/>
      <w:numFmt w:val="lowerLetter"/>
      <w:lvlText w:val="%2."/>
      <w:lvlJc w:val="left"/>
      <w:pPr>
        <w:ind w:left="1724" w:hanging="360"/>
      </w:pPr>
    </w:lvl>
    <w:lvl w:ilvl="2" w:tplc="4409001B" w:tentative="1">
      <w:start w:val="1"/>
      <w:numFmt w:val="lowerRoman"/>
      <w:lvlText w:val="%3."/>
      <w:lvlJc w:val="right"/>
      <w:pPr>
        <w:ind w:left="2444" w:hanging="180"/>
      </w:pPr>
    </w:lvl>
    <w:lvl w:ilvl="3" w:tplc="4409000F" w:tentative="1">
      <w:start w:val="1"/>
      <w:numFmt w:val="decimal"/>
      <w:lvlText w:val="%4."/>
      <w:lvlJc w:val="left"/>
      <w:pPr>
        <w:ind w:left="3164" w:hanging="360"/>
      </w:pPr>
    </w:lvl>
    <w:lvl w:ilvl="4" w:tplc="44090019" w:tentative="1">
      <w:start w:val="1"/>
      <w:numFmt w:val="lowerLetter"/>
      <w:lvlText w:val="%5."/>
      <w:lvlJc w:val="left"/>
      <w:pPr>
        <w:ind w:left="3884" w:hanging="360"/>
      </w:pPr>
    </w:lvl>
    <w:lvl w:ilvl="5" w:tplc="4409001B" w:tentative="1">
      <w:start w:val="1"/>
      <w:numFmt w:val="lowerRoman"/>
      <w:lvlText w:val="%6."/>
      <w:lvlJc w:val="right"/>
      <w:pPr>
        <w:ind w:left="4604" w:hanging="180"/>
      </w:pPr>
    </w:lvl>
    <w:lvl w:ilvl="6" w:tplc="4409000F" w:tentative="1">
      <w:start w:val="1"/>
      <w:numFmt w:val="decimal"/>
      <w:lvlText w:val="%7."/>
      <w:lvlJc w:val="left"/>
      <w:pPr>
        <w:ind w:left="5324" w:hanging="360"/>
      </w:pPr>
    </w:lvl>
    <w:lvl w:ilvl="7" w:tplc="44090019" w:tentative="1">
      <w:start w:val="1"/>
      <w:numFmt w:val="lowerLetter"/>
      <w:lvlText w:val="%8."/>
      <w:lvlJc w:val="left"/>
      <w:pPr>
        <w:ind w:left="6044" w:hanging="360"/>
      </w:pPr>
    </w:lvl>
    <w:lvl w:ilvl="8" w:tplc="4409001B" w:tentative="1">
      <w:start w:val="1"/>
      <w:numFmt w:val="lowerRoman"/>
      <w:lvlText w:val="%9."/>
      <w:lvlJc w:val="right"/>
      <w:pPr>
        <w:ind w:left="6764" w:hanging="180"/>
      </w:pPr>
    </w:lvl>
  </w:abstractNum>
  <w:abstractNum w:abstractNumId="37">
    <w:nsid w:val="46E7462A"/>
    <w:multiLevelType w:val="hybridMultilevel"/>
    <w:tmpl w:val="EEBAD764"/>
    <w:lvl w:ilvl="0" w:tplc="4409000F">
      <w:start w:val="1"/>
      <w:numFmt w:val="decimal"/>
      <w:lvlText w:val="%1."/>
      <w:lvlJc w:val="left"/>
      <w:pPr>
        <w:ind w:left="720" w:hanging="360"/>
      </w:pPr>
      <w:rPr>
        <w:rFonts w:hint="default"/>
      </w:rPr>
    </w:lvl>
    <w:lvl w:ilvl="1" w:tplc="44090003">
      <w:start w:val="1"/>
      <w:numFmt w:val="bullet"/>
      <w:lvlText w:val="o"/>
      <w:lvlJc w:val="left"/>
      <w:pPr>
        <w:ind w:left="1440" w:hanging="360"/>
      </w:pPr>
      <w:rPr>
        <w:rFonts w:ascii="Courier New" w:hAnsi="Courier New" w:cs="Courier New" w:hint="default"/>
      </w:rPr>
    </w:lvl>
    <w:lvl w:ilvl="2" w:tplc="90663356">
      <w:numFmt w:val="bullet"/>
      <w:lvlText w:val="-"/>
      <w:lvlJc w:val="left"/>
      <w:pPr>
        <w:ind w:left="2160" w:hanging="360"/>
      </w:pPr>
      <w:rPr>
        <w:rFonts w:ascii="Univers 45 Light" w:eastAsia="Times New Roman" w:hAnsi="Univers 45 Light" w:cs="Univers 45 Light"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8">
    <w:nsid w:val="479A2B17"/>
    <w:multiLevelType w:val="hybridMultilevel"/>
    <w:tmpl w:val="CB8C2E7E"/>
    <w:lvl w:ilvl="0" w:tplc="44090019">
      <w:start w:val="1"/>
      <w:numFmt w:val="lowerLetter"/>
      <w:lvlText w:val="%1."/>
      <w:lvlJc w:val="left"/>
      <w:pPr>
        <w:ind w:left="720" w:hanging="360"/>
      </w:pPr>
    </w:lvl>
    <w:lvl w:ilvl="1" w:tplc="44090019">
      <w:start w:val="1"/>
      <w:numFmt w:val="lowerLetter"/>
      <w:lvlText w:val="%2."/>
      <w:lvlJc w:val="left"/>
      <w:pPr>
        <w:ind w:left="1440" w:hanging="360"/>
      </w:pPr>
    </w:lvl>
    <w:lvl w:ilvl="2" w:tplc="4409001B">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9">
    <w:nsid w:val="48A949AC"/>
    <w:multiLevelType w:val="hybridMultilevel"/>
    <w:tmpl w:val="1B365292"/>
    <w:lvl w:ilvl="0" w:tplc="4409000F">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0">
    <w:nsid w:val="49632465"/>
    <w:multiLevelType w:val="hybridMultilevel"/>
    <w:tmpl w:val="CD8E472A"/>
    <w:lvl w:ilvl="0" w:tplc="3580C816">
      <w:start w:val="7"/>
      <w:numFmt w:val="bullet"/>
      <w:lvlText w:val="•"/>
      <w:lvlJc w:val="left"/>
      <w:pPr>
        <w:ind w:left="720" w:hanging="720"/>
      </w:pPr>
      <w:rPr>
        <w:rFonts w:ascii="Times New Roman" w:eastAsia="Cordia New" w:hAnsi="Times New Roman" w:cs="Times New Roman" w:hint="default"/>
      </w:rPr>
    </w:lvl>
    <w:lvl w:ilvl="1" w:tplc="44090003" w:tentative="1">
      <w:start w:val="1"/>
      <w:numFmt w:val="bullet"/>
      <w:lvlText w:val="o"/>
      <w:lvlJc w:val="left"/>
      <w:pPr>
        <w:ind w:left="1080" w:hanging="360"/>
      </w:pPr>
      <w:rPr>
        <w:rFonts w:ascii="Courier New" w:hAnsi="Courier New" w:cs="Courier New" w:hint="default"/>
      </w:rPr>
    </w:lvl>
    <w:lvl w:ilvl="2" w:tplc="44090005" w:tentative="1">
      <w:start w:val="1"/>
      <w:numFmt w:val="bullet"/>
      <w:lvlText w:val=""/>
      <w:lvlJc w:val="left"/>
      <w:pPr>
        <w:ind w:left="1800" w:hanging="360"/>
      </w:pPr>
      <w:rPr>
        <w:rFonts w:ascii="Wingdings" w:hAnsi="Wingdings" w:hint="default"/>
      </w:rPr>
    </w:lvl>
    <w:lvl w:ilvl="3" w:tplc="44090001" w:tentative="1">
      <w:start w:val="1"/>
      <w:numFmt w:val="bullet"/>
      <w:lvlText w:val=""/>
      <w:lvlJc w:val="left"/>
      <w:pPr>
        <w:ind w:left="2520" w:hanging="360"/>
      </w:pPr>
      <w:rPr>
        <w:rFonts w:ascii="Symbol" w:hAnsi="Symbol" w:hint="default"/>
      </w:rPr>
    </w:lvl>
    <w:lvl w:ilvl="4" w:tplc="44090003" w:tentative="1">
      <w:start w:val="1"/>
      <w:numFmt w:val="bullet"/>
      <w:lvlText w:val="o"/>
      <w:lvlJc w:val="left"/>
      <w:pPr>
        <w:ind w:left="3240" w:hanging="360"/>
      </w:pPr>
      <w:rPr>
        <w:rFonts w:ascii="Courier New" w:hAnsi="Courier New" w:cs="Courier New" w:hint="default"/>
      </w:rPr>
    </w:lvl>
    <w:lvl w:ilvl="5" w:tplc="44090005" w:tentative="1">
      <w:start w:val="1"/>
      <w:numFmt w:val="bullet"/>
      <w:lvlText w:val=""/>
      <w:lvlJc w:val="left"/>
      <w:pPr>
        <w:ind w:left="3960" w:hanging="360"/>
      </w:pPr>
      <w:rPr>
        <w:rFonts w:ascii="Wingdings" w:hAnsi="Wingdings" w:hint="default"/>
      </w:rPr>
    </w:lvl>
    <w:lvl w:ilvl="6" w:tplc="44090001" w:tentative="1">
      <w:start w:val="1"/>
      <w:numFmt w:val="bullet"/>
      <w:lvlText w:val=""/>
      <w:lvlJc w:val="left"/>
      <w:pPr>
        <w:ind w:left="4680" w:hanging="360"/>
      </w:pPr>
      <w:rPr>
        <w:rFonts w:ascii="Symbol" w:hAnsi="Symbol" w:hint="default"/>
      </w:rPr>
    </w:lvl>
    <w:lvl w:ilvl="7" w:tplc="44090003" w:tentative="1">
      <w:start w:val="1"/>
      <w:numFmt w:val="bullet"/>
      <w:lvlText w:val="o"/>
      <w:lvlJc w:val="left"/>
      <w:pPr>
        <w:ind w:left="5400" w:hanging="360"/>
      </w:pPr>
      <w:rPr>
        <w:rFonts w:ascii="Courier New" w:hAnsi="Courier New" w:cs="Courier New" w:hint="default"/>
      </w:rPr>
    </w:lvl>
    <w:lvl w:ilvl="8" w:tplc="44090005" w:tentative="1">
      <w:start w:val="1"/>
      <w:numFmt w:val="bullet"/>
      <w:lvlText w:val=""/>
      <w:lvlJc w:val="left"/>
      <w:pPr>
        <w:ind w:left="6120" w:hanging="360"/>
      </w:pPr>
      <w:rPr>
        <w:rFonts w:ascii="Wingdings" w:hAnsi="Wingdings" w:hint="default"/>
      </w:rPr>
    </w:lvl>
  </w:abstractNum>
  <w:abstractNum w:abstractNumId="41">
    <w:nsid w:val="4B670192"/>
    <w:multiLevelType w:val="hybridMultilevel"/>
    <w:tmpl w:val="B554CAC6"/>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2">
    <w:nsid w:val="4CF92DDC"/>
    <w:multiLevelType w:val="hybridMultilevel"/>
    <w:tmpl w:val="FB9C119C"/>
    <w:lvl w:ilvl="0" w:tplc="E3ACDA20">
      <w:start w:val="1"/>
      <w:numFmt w:val="decimal"/>
      <w:lvlText w:val="%1."/>
      <w:lvlJc w:val="left"/>
      <w:pPr>
        <w:ind w:left="1440" w:hanging="72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3">
    <w:nsid w:val="5492242F"/>
    <w:multiLevelType w:val="hybridMultilevel"/>
    <w:tmpl w:val="BAD05766"/>
    <w:lvl w:ilvl="0" w:tplc="736C6288">
      <w:start w:val="1"/>
      <w:numFmt w:val="decimal"/>
      <w:lvlText w:val="%1."/>
      <w:lvlJc w:val="left"/>
      <w:pPr>
        <w:ind w:left="1080" w:hanging="72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4">
    <w:nsid w:val="57F81039"/>
    <w:multiLevelType w:val="hybridMultilevel"/>
    <w:tmpl w:val="F7C26650"/>
    <w:lvl w:ilvl="0" w:tplc="44090019">
      <w:start w:val="1"/>
      <w:numFmt w:val="lowerLetter"/>
      <w:lvlText w:val="%1."/>
      <w:lvlJc w:val="left"/>
      <w:pPr>
        <w:ind w:left="1440" w:hanging="720"/>
      </w:pPr>
      <w:rPr>
        <w:rFonts w:hint="default"/>
      </w:rPr>
    </w:lvl>
    <w:lvl w:ilvl="1" w:tplc="0E066F20">
      <w:start w:val="1"/>
      <w:numFmt w:val="lowerLetter"/>
      <w:lvlText w:val="%2."/>
      <w:lvlJc w:val="left"/>
      <w:pPr>
        <w:ind w:left="1440" w:hanging="360"/>
      </w:pPr>
      <w:rPr>
        <w:rFonts w:hint="default"/>
      </w:rPr>
    </w:lvl>
    <w:lvl w:ilvl="2" w:tplc="10887B0A">
      <w:start w:val="1"/>
      <w:numFmt w:val="upperLetter"/>
      <w:lvlText w:val="%3)"/>
      <w:lvlJc w:val="left"/>
      <w:pPr>
        <w:ind w:left="2340" w:hanging="360"/>
      </w:pPr>
      <w:rPr>
        <w:rFonts w:hint="default"/>
      </w:r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5">
    <w:nsid w:val="58614FBE"/>
    <w:multiLevelType w:val="hybridMultilevel"/>
    <w:tmpl w:val="06E4CF16"/>
    <w:lvl w:ilvl="0" w:tplc="44090001">
      <w:start w:val="1"/>
      <w:numFmt w:val="bullet"/>
      <w:lvlText w:val=""/>
      <w:lvlJc w:val="left"/>
      <w:pPr>
        <w:ind w:left="360" w:hanging="360"/>
      </w:pPr>
      <w:rPr>
        <w:rFonts w:ascii="Symbol" w:hAnsi="Symbol" w:hint="default"/>
      </w:rPr>
    </w:lvl>
    <w:lvl w:ilvl="1" w:tplc="44090003" w:tentative="1">
      <w:start w:val="1"/>
      <w:numFmt w:val="bullet"/>
      <w:lvlText w:val="o"/>
      <w:lvlJc w:val="left"/>
      <w:pPr>
        <w:ind w:left="1080" w:hanging="360"/>
      </w:pPr>
      <w:rPr>
        <w:rFonts w:ascii="Courier New" w:hAnsi="Courier New" w:cs="Courier New" w:hint="default"/>
      </w:rPr>
    </w:lvl>
    <w:lvl w:ilvl="2" w:tplc="44090005" w:tentative="1">
      <w:start w:val="1"/>
      <w:numFmt w:val="bullet"/>
      <w:lvlText w:val=""/>
      <w:lvlJc w:val="left"/>
      <w:pPr>
        <w:ind w:left="1800" w:hanging="360"/>
      </w:pPr>
      <w:rPr>
        <w:rFonts w:ascii="Wingdings" w:hAnsi="Wingdings" w:hint="default"/>
      </w:rPr>
    </w:lvl>
    <w:lvl w:ilvl="3" w:tplc="44090001" w:tentative="1">
      <w:start w:val="1"/>
      <w:numFmt w:val="bullet"/>
      <w:lvlText w:val=""/>
      <w:lvlJc w:val="left"/>
      <w:pPr>
        <w:ind w:left="2520" w:hanging="360"/>
      </w:pPr>
      <w:rPr>
        <w:rFonts w:ascii="Symbol" w:hAnsi="Symbol" w:hint="default"/>
      </w:rPr>
    </w:lvl>
    <w:lvl w:ilvl="4" w:tplc="44090003" w:tentative="1">
      <w:start w:val="1"/>
      <w:numFmt w:val="bullet"/>
      <w:lvlText w:val="o"/>
      <w:lvlJc w:val="left"/>
      <w:pPr>
        <w:ind w:left="3240" w:hanging="360"/>
      </w:pPr>
      <w:rPr>
        <w:rFonts w:ascii="Courier New" w:hAnsi="Courier New" w:cs="Courier New" w:hint="default"/>
      </w:rPr>
    </w:lvl>
    <w:lvl w:ilvl="5" w:tplc="44090005" w:tentative="1">
      <w:start w:val="1"/>
      <w:numFmt w:val="bullet"/>
      <w:lvlText w:val=""/>
      <w:lvlJc w:val="left"/>
      <w:pPr>
        <w:ind w:left="3960" w:hanging="360"/>
      </w:pPr>
      <w:rPr>
        <w:rFonts w:ascii="Wingdings" w:hAnsi="Wingdings" w:hint="default"/>
      </w:rPr>
    </w:lvl>
    <w:lvl w:ilvl="6" w:tplc="44090001" w:tentative="1">
      <w:start w:val="1"/>
      <w:numFmt w:val="bullet"/>
      <w:lvlText w:val=""/>
      <w:lvlJc w:val="left"/>
      <w:pPr>
        <w:ind w:left="4680" w:hanging="360"/>
      </w:pPr>
      <w:rPr>
        <w:rFonts w:ascii="Symbol" w:hAnsi="Symbol" w:hint="default"/>
      </w:rPr>
    </w:lvl>
    <w:lvl w:ilvl="7" w:tplc="44090003" w:tentative="1">
      <w:start w:val="1"/>
      <w:numFmt w:val="bullet"/>
      <w:lvlText w:val="o"/>
      <w:lvlJc w:val="left"/>
      <w:pPr>
        <w:ind w:left="5400" w:hanging="360"/>
      </w:pPr>
      <w:rPr>
        <w:rFonts w:ascii="Courier New" w:hAnsi="Courier New" w:cs="Courier New" w:hint="default"/>
      </w:rPr>
    </w:lvl>
    <w:lvl w:ilvl="8" w:tplc="44090005" w:tentative="1">
      <w:start w:val="1"/>
      <w:numFmt w:val="bullet"/>
      <w:lvlText w:val=""/>
      <w:lvlJc w:val="left"/>
      <w:pPr>
        <w:ind w:left="6120" w:hanging="360"/>
      </w:pPr>
      <w:rPr>
        <w:rFonts w:ascii="Wingdings" w:hAnsi="Wingdings" w:hint="default"/>
      </w:rPr>
    </w:lvl>
  </w:abstractNum>
  <w:abstractNum w:abstractNumId="46">
    <w:nsid w:val="59BC4CE1"/>
    <w:multiLevelType w:val="multilevel"/>
    <w:tmpl w:val="28C0A1B0"/>
    <w:lvl w:ilvl="0">
      <w:start w:val="1"/>
      <w:numFmt w:val="decimal"/>
      <w:lvlText w:val="%1."/>
      <w:lvlJc w:val="left"/>
      <w:pPr>
        <w:ind w:left="720" w:hanging="720"/>
      </w:pPr>
      <w:rPr>
        <w:rFonts w:hint="default"/>
      </w:rPr>
    </w:lvl>
    <w:lvl w:ilvl="1">
      <w:start w:val="6"/>
      <w:numFmt w:val="decimal"/>
      <w:isLgl/>
      <w:lvlText w:val="%1.%2."/>
      <w:lvlJc w:val="left"/>
      <w:pPr>
        <w:ind w:left="600" w:hanging="60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47">
    <w:nsid w:val="5BAB7578"/>
    <w:multiLevelType w:val="hybridMultilevel"/>
    <w:tmpl w:val="79C86744"/>
    <w:lvl w:ilvl="0" w:tplc="028AC1E2">
      <w:start w:val="1"/>
      <w:numFmt w:val="decimal"/>
      <w:lvlText w:val="%1."/>
      <w:lvlJc w:val="left"/>
      <w:pPr>
        <w:ind w:left="1440" w:hanging="72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8">
    <w:nsid w:val="5DC527DA"/>
    <w:multiLevelType w:val="hybridMultilevel"/>
    <w:tmpl w:val="0BA64F4C"/>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9">
    <w:nsid w:val="5DE436BE"/>
    <w:multiLevelType w:val="hybridMultilevel"/>
    <w:tmpl w:val="8C306E1C"/>
    <w:lvl w:ilvl="0" w:tplc="736C6288">
      <w:start w:val="1"/>
      <w:numFmt w:val="decimal"/>
      <w:lvlText w:val="%1."/>
      <w:lvlJc w:val="left"/>
      <w:pPr>
        <w:ind w:left="720" w:hanging="72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50">
    <w:nsid w:val="651350F7"/>
    <w:multiLevelType w:val="hybridMultilevel"/>
    <w:tmpl w:val="C92E783C"/>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51">
    <w:nsid w:val="65BF2B00"/>
    <w:multiLevelType w:val="hybridMultilevel"/>
    <w:tmpl w:val="92067FF4"/>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52">
    <w:nsid w:val="67B31E6B"/>
    <w:multiLevelType w:val="hybridMultilevel"/>
    <w:tmpl w:val="69FA344C"/>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53">
    <w:nsid w:val="6A1C7A81"/>
    <w:multiLevelType w:val="hybridMultilevel"/>
    <w:tmpl w:val="BF6C14BA"/>
    <w:lvl w:ilvl="0" w:tplc="3580C816">
      <w:start w:val="7"/>
      <w:numFmt w:val="bullet"/>
      <w:lvlText w:val="•"/>
      <w:lvlJc w:val="left"/>
      <w:pPr>
        <w:ind w:left="644" w:hanging="360"/>
      </w:pPr>
      <w:rPr>
        <w:rFonts w:ascii="Times New Roman" w:eastAsia="Cordia New" w:hAnsi="Times New Roman" w:cs="Times New Roman" w:hint="default"/>
      </w:rPr>
    </w:lvl>
    <w:lvl w:ilvl="1" w:tplc="7444C2FC">
      <w:start w:val="5"/>
      <w:numFmt w:val="bullet"/>
      <w:lvlText w:val="-"/>
      <w:lvlJc w:val="left"/>
      <w:pPr>
        <w:ind w:left="1364" w:hanging="360"/>
      </w:pPr>
      <w:rPr>
        <w:rFonts w:ascii="Times New Roman" w:eastAsia="Times New Roman" w:hAnsi="Times New Roman" w:cs="Times New Roman" w:hint="default"/>
      </w:rPr>
    </w:lvl>
    <w:lvl w:ilvl="2" w:tplc="44090005" w:tentative="1">
      <w:start w:val="1"/>
      <w:numFmt w:val="bullet"/>
      <w:lvlText w:val=""/>
      <w:lvlJc w:val="left"/>
      <w:pPr>
        <w:ind w:left="2084" w:hanging="360"/>
      </w:pPr>
      <w:rPr>
        <w:rFonts w:ascii="Wingdings" w:hAnsi="Wingdings" w:hint="default"/>
      </w:rPr>
    </w:lvl>
    <w:lvl w:ilvl="3" w:tplc="44090001" w:tentative="1">
      <w:start w:val="1"/>
      <w:numFmt w:val="bullet"/>
      <w:lvlText w:val=""/>
      <w:lvlJc w:val="left"/>
      <w:pPr>
        <w:ind w:left="2804" w:hanging="360"/>
      </w:pPr>
      <w:rPr>
        <w:rFonts w:ascii="Symbol" w:hAnsi="Symbol" w:hint="default"/>
      </w:rPr>
    </w:lvl>
    <w:lvl w:ilvl="4" w:tplc="44090003" w:tentative="1">
      <w:start w:val="1"/>
      <w:numFmt w:val="bullet"/>
      <w:lvlText w:val="o"/>
      <w:lvlJc w:val="left"/>
      <w:pPr>
        <w:ind w:left="3524" w:hanging="360"/>
      </w:pPr>
      <w:rPr>
        <w:rFonts w:ascii="Courier New" w:hAnsi="Courier New" w:cs="Courier New" w:hint="default"/>
      </w:rPr>
    </w:lvl>
    <w:lvl w:ilvl="5" w:tplc="44090005" w:tentative="1">
      <w:start w:val="1"/>
      <w:numFmt w:val="bullet"/>
      <w:lvlText w:val=""/>
      <w:lvlJc w:val="left"/>
      <w:pPr>
        <w:ind w:left="4244" w:hanging="360"/>
      </w:pPr>
      <w:rPr>
        <w:rFonts w:ascii="Wingdings" w:hAnsi="Wingdings" w:hint="default"/>
      </w:rPr>
    </w:lvl>
    <w:lvl w:ilvl="6" w:tplc="44090001" w:tentative="1">
      <w:start w:val="1"/>
      <w:numFmt w:val="bullet"/>
      <w:lvlText w:val=""/>
      <w:lvlJc w:val="left"/>
      <w:pPr>
        <w:ind w:left="4964" w:hanging="360"/>
      </w:pPr>
      <w:rPr>
        <w:rFonts w:ascii="Symbol" w:hAnsi="Symbol" w:hint="default"/>
      </w:rPr>
    </w:lvl>
    <w:lvl w:ilvl="7" w:tplc="44090003" w:tentative="1">
      <w:start w:val="1"/>
      <w:numFmt w:val="bullet"/>
      <w:lvlText w:val="o"/>
      <w:lvlJc w:val="left"/>
      <w:pPr>
        <w:ind w:left="5684" w:hanging="360"/>
      </w:pPr>
      <w:rPr>
        <w:rFonts w:ascii="Courier New" w:hAnsi="Courier New" w:cs="Courier New" w:hint="default"/>
      </w:rPr>
    </w:lvl>
    <w:lvl w:ilvl="8" w:tplc="44090005" w:tentative="1">
      <w:start w:val="1"/>
      <w:numFmt w:val="bullet"/>
      <w:lvlText w:val=""/>
      <w:lvlJc w:val="left"/>
      <w:pPr>
        <w:ind w:left="6404" w:hanging="360"/>
      </w:pPr>
      <w:rPr>
        <w:rFonts w:ascii="Wingdings" w:hAnsi="Wingdings" w:hint="default"/>
      </w:rPr>
    </w:lvl>
  </w:abstractNum>
  <w:abstractNum w:abstractNumId="54">
    <w:nsid w:val="6AEA57AE"/>
    <w:multiLevelType w:val="hybridMultilevel"/>
    <w:tmpl w:val="EA40450C"/>
    <w:lvl w:ilvl="0" w:tplc="3580C816">
      <w:start w:val="7"/>
      <w:numFmt w:val="bullet"/>
      <w:lvlText w:val="•"/>
      <w:lvlJc w:val="left"/>
      <w:pPr>
        <w:ind w:left="644" w:hanging="360"/>
      </w:pPr>
      <w:rPr>
        <w:rFonts w:ascii="Times New Roman" w:eastAsia="Cordia New" w:hAnsi="Times New Roman" w:cs="Times New Roman" w:hint="default"/>
      </w:rPr>
    </w:lvl>
    <w:lvl w:ilvl="1" w:tplc="44090003" w:tentative="1">
      <w:start w:val="1"/>
      <w:numFmt w:val="bullet"/>
      <w:lvlText w:val="o"/>
      <w:lvlJc w:val="left"/>
      <w:pPr>
        <w:ind w:left="1364" w:hanging="360"/>
      </w:pPr>
      <w:rPr>
        <w:rFonts w:ascii="Courier New" w:hAnsi="Courier New" w:cs="Courier New" w:hint="default"/>
      </w:rPr>
    </w:lvl>
    <w:lvl w:ilvl="2" w:tplc="44090005" w:tentative="1">
      <w:start w:val="1"/>
      <w:numFmt w:val="bullet"/>
      <w:lvlText w:val=""/>
      <w:lvlJc w:val="left"/>
      <w:pPr>
        <w:ind w:left="2084" w:hanging="360"/>
      </w:pPr>
      <w:rPr>
        <w:rFonts w:ascii="Wingdings" w:hAnsi="Wingdings" w:hint="default"/>
      </w:rPr>
    </w:lvl>
    <w:lvl w:ilvl="3" w:tplc="44090001" w:tentative="1">
      <w:start w:val="1"/>
      <w:numFmt w:val="bullet"/>
      <w:lvlText w:val=""/>
      <w:lvlJc w:val="left"/>
      <w:pPr>
        <w:ind w:left="2804" w:hanging="360"/>
      </w:pPr>
      <w:rPr>
        <w:rFonts w:ascii="Symbol" w:hAnsi="Symbol" w:hint="default"/>
      </w:rPr>
    </w:lvl>
    <w:lvl w:ilvl="4" w:tplc="44090003" w:tentative="1">
      <w:start w:val="1"/>
      <w:numFmt w:val="bullet"/>
      <w:lvlText w:val="o"/>
      <w:lvlJc w:val="left"/>
      <w:pPr>
        <w:ind w:left="3524" w:hanging="360"/>
      </w:pPr>
      <w:rPr>
        <w:rFonts w:ascii="Courier New" w:hAnsi="Courier New" w:cs="Courier New" w:hint="default"/>
      </w:rPr>
    </w:lvl>
    <w:lvl w:ilvl="5" w:tplc="44090005" w:tentative="1">
      <w:start w:val="1"/>
      <w:numFmt w:val="bullet"/>
      <w:lvlText w:val=""/>
      <w:lvlJc w:val="left"/>
      <w:pPr>
        <w:ind w:left="4244" w:hanging="360"/>
      </w:pPr>
      <w:rPr>
        <w:rFonts w:ascii="Wingdings" w:hAnsi="Wingdings" w:hint="default"/>
      </w:rPr>
    </w:lvl>
    <w:lvl w:ilvl="6" w:tplc="44090001" w:tentative="1">
      <w:start w:val="1"/>
      <w:numFmt w:val="bullet"/>
      <w:lvlText w:val=""/>
      <w:lvlJc w:val="left"/>
      <w:pPr>
        <w:ind w:left="4964" w:hanging="360"/>
      </w:pPr>
      <w:rPr>
        <w:rFonts w:ascii="Symbol" w:hAnsi="Symbol" w:hint="default"/>
      </w:rPr>
    </w:lvl>
    <w:lvl w:ilvl="7" w:tplc="44090003" w:tentative="1">
      <w:start w:val="1"/>
      <w:numFmt w:val="bullet"/>
      <w:lvlText w:val="o"/>
      <w:lvlJc w:val="left"/>
      <w:pPr>
        <w:ind w:left="5684" w:hanging="360"/>
      </w:pPr>
      <w:rPr>
        <w:rFonts w:ascii="Courier New" w:hAnsi="Courier New" w:cs="Courier New" w:hint="default"/>
      </w:rPr>
    </w:lvl>
    <w:lvl w:ilvl="8" w:tplc="44090005" w:tentative="1">
      <w:start w:val="1"/>
      <w:numFmt w:val="bullet"/>
      <w:lvlText w:val=""/>
      <w:lvlJc w:val="left"/>
      <w:pPr>
        <w:ind w:left="6404" w:hanging="360"/>
      </w:pPr>
      <w:rPr>
        <w:rFonts w:ascii="Wingdings" w:hAnsi="Wingdings" w:hint="default"/>
      </w:rPr>
    </w:lvl>
  </w:abstractNum>
  <w:abstractNum w:abstractNumId="55">
    <w:nsid w:val="6DF9386B"/>
    <w:multiLevelType w:val="hybridMultilevel"/>
    <w:tmpl w:val="60B452C8"/>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56">
    <w:nsid w:val="719B1347"/>
    <w:multiLevelType w:val="hybridMultilevel"/>
    <w:tmpl w:val="9C001548"/>
    <w:lvl w:ilvl="0" w:tplc="4409000F">
      <w:start w:val="1"/>
      <w:numFmt w:val="decimal"/>
      <w:lvlText w:val="%1."/>
      <w:lvlJc w:val="left"/>
      <w:pPr>
        <w:ind w:left="644" w:hanging="360"/>
      </w:pPr>
    </w:lvl>
    <w:lvl w:ilvl="1" w:tplc="44090019" w:tentative="1">
      <w:start w:val="1"/>
      <w:numFmt w:val="lowerLetter"/>
      <w:lvlText w:val="%2."/>
      <w:lvlJc w:val="left"/>
      <w:pPr>
        <w:ind w:left="1364" w:hanging="360"/>
      </w:pPr>
    </w:lvl>
    <w:lvl w:ilvl="2" w:tplc="4409001B" w:tentative="1">
      <w:start w:val="1"/>
      <w:numFmt w:val="lowerRoman"/>
      <w:lvlText w:val="%3."/>
      <w:lvlJc w:val="right"/>
      <w:pPr>
        <w:ind w:left="2084" w:hanging="180"/>
      </w:pPr>
    </w:lvl>
    <w:lvl w:ilvl="3" w:tplc="4409000F" w:tentative="1">
      <w:start w:val="1"/>
      <w:numFmt w:val="decimal"/>
      <w:lvlText w:val="%4."/>
      <w:lvlJc w:val="left"/>
      <w:pPr>
        <w:ind w:left="2804" w:hanging="360"/>
      </w:pPr>
    </w:lvl>
    <w:lvl w:ilvl="4" w:tplc="44090019" w:tentative="1">
      <w:start w:val="1"/>
      <w:numFmt w:val="lowerLetter"/>
      <w:lvlText w:val="%5."/>
      <w:lvlJc w:val="left"/>
      <w:pPr>
        <w:ind w:left="3524" w:hanging="360"/>
      </w:pPr>
    </w:lvl>
    <w:lvl w:ilvl="5" w:tplc="4409001B" w:tentative="1">
      <w:start w:val="1"/>
      <w:numFmt w:val="lowerRoman"/>
      <w:lvlText w:val="%6."/>
      <w:lvlJc w:val="right"/>
      <w:pPr>
        <w:ind w:left="4244" w:hanging="180"/>
      </w:pPr>
    </w:lvl>
    <w:lvl w:ilvl="6" w:tplc="4409000F" w:tentative="1">
      <w:start w:val="1"/>
      <w:numFmt w:val="decimal"/>
      <w:lvlText w:val="%7."/>
      <w:lvlJc w:val="left"/>
      <w:pPr>
        <w:ind w:left="4964" w:hanging="360"/>
      </w:pPr>
    </w:lvl>
    <w:lvl w:ilvl="7" w:tplc="44090019" w:tentative="1">
      <w:start w:val="1"/>
      <w:numFmt w:val="lowerLetter"/>
      <w:lvlText w:val="%8."/>
      <w:lvlJc w:val="left"/>
      <w:pPr>
        <w:ind w:left="5684" w:hanging="360"/>
      </w:pPr>
    </w:lvl>
    <w:lvl w:ilvl="8" w:tplc="4409001B" w:tentative="1">
      <w:start w:val="1"/>
      <w:numFmt w:val="lowerRoman"/>
      <w:lvlText w:val="%9."/>
      <w:lvlJc w:val="right"/>
      <w:pPr>
        <w:ind w:left="6404" w:hanging="180"/>
      </w:pPr>
    </w:lvl>
  </w:abstractNum>
  <w:abstractNum w:abstractNumId="57">
    <w:nsid w:val="7235385F"/>
    <w:multiLevelType w:val="hybridMultilevel"/>
    <w:tmpl w:val="7062C844"/>
    <w:lvl w:ilvl="0" w:tplc="44090001">
      <w:start w:val="1"/>
      <w:numFmt w:val="bullet"/>
      <w:lvlText w:val=""/>
      <w:lvlJc w:val="left"/>
      <w:pPr>
        <w:ind w:left="720" w:hanging="360"/>
      </w:pPr>
      <w:rPr>
        <w:rFonts w:ascii="Symbol" w:hAnsi="Symbol" w:hint="default"/>
      </w:rPr>
    </w:lvl>
    <w:lvl w:ilvl="1" w:tplc="44090003">
      <w:start w:val="1"/>
      <w:numFmt w:val="bullet"/>
      <w:lvlText w:val="o"/>
      <w:lvlJc w:val="left"/>
      <w:pPr>
        <w:ind w:left="1440" w:hanging="360"/>
      </w:pPr>
      <w:rPr>
        <w:rFonts w:ascii="Courier New" w:hAnsi="Courier New" w:cs="Courier New" w:hint="default"/>
      </w:rPr>
    </w:lvl>
    <w:lvl w:ilvl="2" w:tplc="90663356">
      <w:numFmt w:val="bullet"/>
      <w:lvlText w:val="-"/>
      <w:lvlJc w:val="left"/>
      <w:pPr>
        <w:ind w:left="2160" w:hanging="360"/>
      </w:pPr>
      <w:rPr>
        <w:rFonts w:ascii="Univers 45 Light" w:eastAsia="Times New Roman" w:hAnsi="Univers 45 Light" w:cs="Univers 45 Light"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58">
    <w:nsid w:val="72627C5D"/>
    <w:multiLevelType w:val="hybridMultilevel"/>
    <w:tmpl w:val="AC76C620"/>
    <w:lvl w:ilvl="0" w:tplc="B5FE6986">
      <w:start w:val="1"/>
      <w:numFmt w:val="decimal"/>
      <w:lvlText w:val="%1."/>
      <w:lvlJc w:val="left"/>
      <w:pPr>
        <w:ind w:left="360" w:hanging="360"/>
      </w:pPr>
      <w:rPr>
        <w:rFonts w:hint="default"/>
      </w:rPr>
    </w:lvl>
    <w:lvl w:ilvl="1" w:tplc="44090003" w:tentative="1">
      <w:start w:val="1"/>
      <w:numFmt w:val="bullet"/>
      <w:lvlText w:val="o"/>
      <w:lvlJc w:val="left"/>
      <w:pPr>
        <w:ind w:left="1080" w:hanging="360"/>
      </w:pPr>
      <w:rPr>
        <w:rFonts w:ascii="Courier New" w:hAnsi="Courier New" w:cs="Courier New" w:hint="default"/>
      </w:rPr>
    </w:lvl>
    <w:lvl w:ilvl="2" w:tplc="44090005" w:tentative="1">
      <w:start w:val="1"/>
      <w:numFmt w:val="bullet"/>
      <w:lvlText w:val=""/>
      <w:lvlJc w:val="left"/>
      <w:pPr>
        <w:ind w:left="1800" w:hanging="360"/>
      </w:pPr>
      <w:rPr>
        <w:rFonts w:ascii="Wingdings" w:hAnsi="Wingdings" w:hint="default"/>
      </w:rPr>
    </w:lvl>
    <w:lvl w:ilvl="3" w:tplc="44090001" w:tentative="1">
      <w:start w:val="1"/>
      <w:numFmt w:val="bullet"/>
      <w:lvlText w:val=""/>
      <w:lvlJc w:val="left"/>
      <w:pPr>
        <w:ind w:left="2520" w:hanging="360"/>
      </w:pPr>
      <w:rPr>
        <w:rFonts w:ascii="Symbol" w:hAnsi="Symbol" w:hint="default"/>
      </w:rPr>
    </w:lvl>
    <w:lvl w:ilvl="4" w:tplc="44090003" w:tentative="1">
      <w:start w:val="1"/>
      <w:numFmt w:val="bullet"/>
      <w:lvlText w:val="o"/>
      <w:lvlJc w:val="left"/>
      <w:pPr>
        <w:ind w:left="3240" w:hanging="360"/>
      </w:pPr>
      <w:rPr>
        <w:rFonts w:ascii="Courier New" w:hAnsi="Courier New" w:cs="Courier New" w:hint="default"/>
      </w:rPr>
    </w:lvl>
    <w:lvl w:ilvl="5" w:tplc="44090005" w:tentative="1">
      <w:start w:val="1"/>
      <w:numFmt w:val="bullet"/>
      <w:lvlText w:val=""/>
      <w:lvlJc w:val="left"/>
      <w:pPr>
        <w:ind w:left="3960" w:hanging="360"/>
      </w:pPr>
      <w:rPr>
        <w:rFonts w:ascii="Wingdings" w:hAnsi="Wingdings" w:hint="default"/>
      </w:rPr>
    </w:lvl>
    <w:lvl w:ilvl="6" w:tplc="44090001" w:tentative="1">
      <w:start w:val="1"/>
      <w:numFmt w:val="bullet"/>
      <w:lvlText w:val=""/>
      <w:lvlJc w:val="left"/>
      <w:pPr>
        <w:ind w:left="4680" w:hanging="360"/>
      </w:pPr>
      <w:rPr>
        <w:rFonts w:ascii="Symbol" w:hAnsi="Symbol" w:hint="default"/>
      </w:rPr>
    </w:lvl>
    <w:lvl w:ilvl="7" w:tplc="44090003" w:tentative="1">
      <w:start w:val="1"/>
      <w:numFmt w:val="bullet"/>
      <w:lvlText w:val="o"/>
      <w:lvlJc w:val="left"/>
      <w:pPr>
        <w:ind w:left="5400" w:hanging="360"/>
      </w:pPr>
      <w:rPr>
        <w:rFonts w:ascii="Courier New" w:hAnsi="Courier New" w:cs="Courier New" w:hint="default"/>
      </w:rPr>
    </w:lvl>
    <w:lvl w:ilvl="8" w:tplc="44090005" w:tentative="1">
      <w:start w:val="1"/>
      <w:numFmt w:val="bullet"/>
      <w:lvlText w:val=""/>
      <w:lvlJc w:val="left"/>
      <w:pPr>
        <w:ind w:left="6120" w:hanging="360"/>
      </w:pPr>
      <w:rPr>
        <w:rFonts w:ascii="Wingdings" w:hAnsi="Wingdings" w:hint="default"/>
      </w:rPr>
    </w:lvl>
  </w:abstractNum>
  <w:abstractNum w:abstractNumId="59">
    <w:nsid w:val="75477F93"/>
    <w:multiLevelType w:val="hybridMultilevel"/>
    <w:tmpl w:val="ED14CD78"/>
    <w:lvl w:ilvl="0" w:tplc="3580C816">
      <w:start w:val="7"/>
      <w:numFmt w:val="bullet"/>
      <w:lvlText w:val="•"/>
      <w:lvlJc w:val="left"/>
      <w:pPr>
        <w:ind w:left="1004" w:hanging="720"/>
      </w:pPr>
      <w:rPr>
        <w:rFonts w:ascii="Times New Roman" w:eastAsia="Cordia New" w:hAnsi="Times New Roman" w:cs="Times New Roman" w:hint="default"/>
      </w:rPr>
    </w:lvl>
    <w:lvl w:ilvl="1" w:tplc="3580C816">
      <w:start w:val="7"/>
      <w:numFmt w:val="bullet"/>
      <w:lvlText w:val="•"/>
      <w:lvlJc w:val="left"/>
      <w:pPr>
        <w:ind w:left="1364" w:hanging="360"/>
      </w:pPr>
      <w:rPr>
        <w:rFonts w:ascii="Times New Roman" w:eastAsia="Cordia New" w:hAnsi="Times New Roman" w:cs="Times New Roman" w:hint="default"/>
      </w:rPr>
    </w:lvl>
    <w:lvl w:ilvl="2" w:tplc="E9C831D2">
      <w:start w:val="5"/>
      <w:numFmt w:val="bullet"/>
      <w:lvlText w:val="-"/>
      <w:lvlJc w:val="left"/>
      <w:pPr>
        <w:ind w:left="2084" w:hanging="360"/>
      </w:pPr>
      <w:rPr>
        <w:rFonts w:ascii="Times New Roman" w:eastAsia="Times New Roman" w:hAnsi="Times New Roman" w:cs="Times New Roman" w:hint="default"/>
      </w:rPr>
    </w:lvl>
    <w:lvl w:ilvl="3" w:tplc="44090001" w:tentative="1">
      <w:start w:val="1"/>
      <w:numFmt w:val="bullet"/>
      <w:lvlText w:val=""/>
      <w:lvlJc w:val="left"/>
      <w:pPr>
        <w:ind w:left="2804" w:hanging="360"/>
      </w:pPr>
      <w:rPr>
        <w:rFonts w:ascii="Symbol" w:hAnsi="Symbol" w:hint="default"/>
      </w:rPr>
    </w:lvl>
    <w:lvl w:ilvl="4" w:tplc="44090003" w:tentative="1">
      <w:start w:val="1"/>
      <w:numFmt w:val="bullet"/>
      <w:lvlText w:val="o"/>
      <w:lvlJc w:val="left"/>
      <w:pPr>
        <w:ind w:left="3524" w:hanging="360"/>
      </w:pPr>
      <w:rPr>
        <w:rFonts w:ascii="Courier New" w:hAnsi="Courier New" w:cs="Courier New" w:hint="default"/>
      </w:rPr>
    </w:lvl>
    <w:lvl w:ilvl="5" w:tplc="44090005" w:tentative="1">
      <w:start w:val="1"/>
      <w:numFmt w:val="bullet"/>
      <w:lvlText w:val=""/>
      <w:lvlJc w:val="left"/>
      <w:pPr>
        <w:ind w:left="4244" w:hanging="360"/>
      </w:pPr>
      <w:rPr>
        <w:rFonts w:ascii="Wingdings" w:hAnsi="Wingdings" w:hint="default"/>
      </w:rPr>
    </w:lvl>
    <w:lvl w:ilvl="6" w:tplc="44090001" w:tentative="1">
      <w:start w:val="1"/>
      <w:numFmt w:val="bullet"/>
      <w:lvlText w:val=""/>
      <w:lvlJc w:val="left"/>
      <w:pPr>
        <w:ind w:left="4964" w:hanging="360"/>
      </w:pPr>
      <w:rPr>
        <w:rFonts w:ascii="Symbol" w:hAnsi="Symbol" w:hint="default"/>
      </w:rPr>
    </w:lvl>
    <w:lvl w:ilvl="7" w:tplc="44090003" w:tentative="1">
      <w:start w:val="1"/>
      <w:numFmt w:val="bullet"/>
      <w:lvlText w:val="o"/>
      <w:lvlJc w:val="left"/>
      <w:pPr>
        <w:ind w:left="5684" w:hanging="360"/>
      </w:pPr>
      <w:rPr>
        <w:rFonts w:ascii="Courier New" w:hAnsi="Courier New" w:cs="Courier New" w:hint="default"/>
      </w:rPr>
    </w:lvl>
    <w:lvl w:ilvl="8" w:tplc="44090005" w:tentative="1">
      <w:start w:val="1"/>
      <w:numFmt w:val="bullet"/>
      <w:lvlText w:val=""/>
      <w:lvlJc w:val="left"/>
      <w:pPr>
        <w:ind w:left="6404" w:hanging="360"/>
      </w:pPr>
      <w:rPr>
        <w:rFonts w:ascii="Wingdings" w:hAnsi="Wingdings" w:hint="default"/>
      </w:rPr>
    </w:lvl>
  </w:abstractNum>
  <w:abstractNum w:abstractNumId="60">
    <w:nsid w:val="787871E2"/>
    <w:multiLevelType w:val="hybridMultilevel"/>
    <w:tmpl w:val="84148830"/>
    <w:lvl w:ilvl="0" w:tplc="C86C6F22">
      <w:start w:val="1"/>
      <w:numFmt w:val="decimal"/>
      <w:lvlText w:val="%1."/>
      <w:lvlJc w:val="left"/>
      <w:pPr>
        <w:ind w:left="1440" w:hanging="72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61">
    <w:nsid w:val="79FA31C5"/>
    <w:multiLevelType w:val="hybridMultilevel"/>
    <w:tmpl w:val="303852FA"/>
    <w:lvl w:ilvl="0" w:tplc="44090001">
      <w:start w:val="1"/>
      <w:numFmt w:val="bullet"/>
      <w:lvlText w:val=""/>
      <w:lvlJc w:val="left"/>
      <w:pPr>
        <w:ind w:left="720" w:hanging="360"/>
      </w:pPr>
      <w:rPr>
        <w:rFonts w:ascii="Symbol" w:hAnsi="Symbol" w:hint="default"/>
      </w:rPr>
    </w:lvl>
    <w:lvl w:ilvl="1" w:tplc="44090003">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62">
    <w:nsid w:val="7AB54E3C"/>
    <w:multiLevelType w:val="hybridMultilevel"/>
    <w:tmpl w:val="2E4EE95E"/>
    <w:lvl w:ilvl="0" w:tplc="44090017">
      <w:start w:val="1"/>
      <w:numFmt w:val="lowerLetter"/>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63">
    <w:nsid w:val="7B7765BE"/>
    <w:multiLevelType w:val="hybridMultilevel"/>
    <w:tmpl w:val="01242082"/>
    <w:lvl w:ilvl="0" w:tplc="44090001">
      <w:start w:val="1"/>
      <w:numFmt w:val="bullet"/>
      <w:lvlText w:val=""/>
      <w:lvlJc w:val="left"/>
      <w:pPr>
        <w:ind w:left="720" w:hanging="360"/>
      </w:pPr>
      <w:rPr>
        <w:rFonts w:ascii="Symbol" w:hAnsi="Symbol" w:hint="default"/>
      </w:rPr>
    </w:lvl>
    <w:lvl w:ilvl="1" w:tplc="AAD4F9E0">
      <w:start w:val="5"/>
      <w:numFmt w:val="bullet"/>
      <w:lvlText w:val="-"/>
      <w:lvlJc w:val="left"/>
      <w:pPr>
        <w:ind w:left="1440" w:hanging="360"/>
      </w:pPr>
      <w:rPr>
        <w:rFonts w:ascii="Times New Roman" w:eastAsia="Times New Roman" w:hAnsi="Times New Roman" w:cs="Times New Roman"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num w:numId="1">
    <w:abstractNumId w:val="16"/>
  </w:num>
  <w:num w:numId="2">
    <w:abstractNumId w:val="43"/>
  </w:num>
  <w:num w:numId="3">
    <w:abstractNumId w:val="31"/>
  </w:num>
  <w:num w:numId="4">
    <w:abstractNumId w:val="1"/>
  </w:num>
  <w:num w:numId="5">
    <w:abstractNumId w:val="36"/>
  </w:num>
  <w:num w:numId="6">
    <w:abstractNumId w:val="56"/>
  </w:num>
  <w:num w:numId="7">
    <w:abstractNumId w:val="47"/>
  </w:num>
  <w:num w:numId="8">
    <w:abstractNumId w:val="0"/>
  </w:num>
  <w:num w:numId="9">
    <w:abstractNumId w:val="35"/>
  </w:num>
  <w:num w:numId="10">
    <w:abstractNumId w:val="60"/>
  </w:num>
  <w:num w:numId="11">
    <w:abstractNumId w:val="13"/>
  </w:num>
  <w:num w:numId="12">
    <w:abstractNumId w:val="34"/>
  </w:num>
  <w:num w:numId="13">
    <w:abstractNumId w:val="42"/>
  </w:num>
  <w:num w:numId="14">
    <w:abstractNumId w:val="25"/>
  </w:num>
  <w:num w:numId="15">
    <w:abstractNumId w:val="53"/>
  </w:num>
  <w:num w:numId="16">
    <w:abstractNumId w:val="54"/>
  </w:num>
  <w:num w:numId="17">
    <w:abstractNumId w:val="59"/>
  </w:num>
  <w:num w:numId="18">
    <w:abstractNumId w:val="49"/>
  </w:num>
  <w:num w:numId="19">
    <w:abstractNumId w:val="32"/>
  </w:num>
  <w:num w:numId="20">
    <w:abstractNumId w:val="21"/>
  </w:num>
  <w:num w:numId="21">
    <w:abstractNumId w:val="17"/>
  </w:num>
  <w:num w:numId="22">
    <w:abstractNumId w:val="40"/>
  </w:num>
  <w:num w:numId="23">
    <w:abstractNumId w:val="15"/>
  </w:num>
  <w:num w:numId="24">
    <w:abstractNumId w:val="14"/>
  </w:num>
  <w:num w:numId="25">
    <w:abstractNumId w:val="46"/>
  </w:num>
  <w:num w:numId="26">
    <w:abstractNumId w:val="24"/>
  </w:num>
  <w:num w:numId="27">
    <w:abstractNumId w:val="30"/>
  </w:num>
  <w:num w:numId="28">
    <w:abstractNumId w:val="39"/>
  </w:num>
  <w:num w:numId="29">
    <w:abstractNumId w:val="51"/>
  </w:num>
  <w:num w:numId="30">
    <w:abstractNumId w:val="3"/>
  </w:num>
  <w:num w:numId="31">
    <w:abstractNumId w:val="41"/>
  </w:num>
  <w:num w:numId="32">
    <w:abstractNumId w:val="33"/>
  </w:num>
  <w:num w:numId="33">
    <w:abstractNumId w:val="2"/>
  </w:num>
  <w:num w:numId="34">
    <w:abstractNumId w:val="4"/>
  </w:num>
  <w:num w:numId="35">
    <w:abstractNumId w:val="19"/>
  </w:num>
  <w:num w:numId="36">
    <w:abstractNumId w:val="27"/>
  </w:num>
  <w:num w:numId="37">
    <w:abstractNumId w:val="57"/>
  </w:num>
  <w:num w:numId="38">
    <w:abstractNumId w:val="61"/>
  </w:num>
  <w:num w:numId="39">
    <w:abstractNumId w:val="45"/>
  </w:num>
  <w:num w:numId="40">
    <w:abstractNumId w:val="11"/>
  </w:num>
  <w:num w:numId="41">
    <w:abstractNumId w:val="48"/>
  </w:num>
  <w:num w:numId="42">
    <w:abstractNumId w:val="29"/>
  </w:num>
  <w:num w:numId="43">
    <w:abstractNumId w:val="63"/>
  </w:num>
  <w:num w:numId="44">
    <w:abstractNumId w:val="28"/>
  </w:num>
  <w:num w:numId="45">
    <w:abstractNumId w:val="38"/>
  </w:num>
  <w:num w:numId="46">
    <w:abstractNumId w:val="44"/>
  </w:num>
  <w:num w:numId="47">
    <w:abstractNumId w:val="50"/>
  </w:num>
  <w:num w:numId="48">
    <w:abstractNumId w:val="7"/>
  </w:num>
  <w:num w:numId="49">
    <w:abstractNumId w:val="18"/>
  </w:num>
  <w:num w:numId="50">
    <w:abstractNumId w:val="37"/>
  </w:num>
  <w:num w:numId="51">
    <w:abstractNumId w:val="26"/>
  </w:num>
  <w:num w:numId="52">
    <w:abstractNumId w:val="5"/>
  </w:num>
  <w:num w:numId="53">
    <w:abstractNumId w:val="58"/>
  </w:num>
  <w:num w:numId="54">
    <w:abstractNumId w:val="8"/>
  </w:num>
  <w:num w:numId="55">
    <w:abstractNumId w:val="62"/>
  </w:num>
  <w:num w:numId="56">
    <w:abstractNumId w:val="52"/>
  </w:num>
  <w:num w:numId="57">
    <w:abstractNumId w:val="55"/>
  </w:num>
  <w:num w:numId="58">
    <w:abstractNumId w:val="23"/>
  </w:num>
  <w:num w:numId="59">
    <w:abstractNumId w:val="9"/>
  </w:num>
  <w:num w:numId="60">
    <w:abstractNumId w:val="6"/>
  </w:num>
  <w:num w:numId="61">
    <w:abstractNumId w:val="22"/>
  </w:num>
  <w:num w:numId="62">
    <w:abstractNumId w:val="20"/>
  </w:num>
  <w:num w:numId="63">
    <w:abstractNumId w:val="10"/>
  </w:num>
  <w:num w:numId="64">
    <w:abstractNumId w:val="12"/>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
  <w:rsids>
    <w:rsidRoot w:val="00CB370B"/>
    <w:rsid w:val="000011CF"/>
    <w:rsid w:val="000022E9"/>
    <w:rsid w:val="00004F62"/>
    <w:rsid w:val="00004F88"/>
    <w:rsid w:val="00005020"/>
    <w:rsid w:val="00006B1C"/>
    <w:rsid w:val="00007E0A"/>
    <w:rsid w:val="00011139"/>
    <w:rsid w:val="00011356"/>
    <w:rsid w:val="0001468D"/>
    <w:rsid w:val="0001599E"/>
    <w:rsid w:val="000163C6"/>
    <w:rsid w:val="00017C8A"/>
    <w:rsid w:val="00020A5F"/>
    <w:rsid w:val="000213C7"/>
    <w:rsid w:val="000224D8"/>
    <w:rsid w:val="00022CAA"/>
    <w:rsid w:val="000236D2"/>
    <w:rsid w:val="00024918"/>
    <w:rsid w:val="000267E1"/>
    <w:rsid w:val="00026AA3"/>
    <w:rsid w:val="00026FF2"/>
    <w:rsid w:val="000304BD"/>
    <w:rsid w:val="00032C2E"/>
    <w:rsid w:val="000332B8"/>
    <w:rsid w:val="000339C0"/>
    <w:rsid w:val="00035054"/>
    <w:rsid w:val="00035244"/>
    <w:rsid w:val="00035606"/>
    <w:rsid w:val="00036841"/>
    <w:rsid w:val="00042785"/>
    <w:rsid w:val="0004481D"/>
    <w:rsid w:val="00047050"/>
    <w:rsid w:val="000510D2"/>
    <w:rsid w:val="00052C55"/>
    <w:rsid w:val="0005305E"/>
    <w:rsid w:val="000532B4"/>
    <w:rsid w:val="0005568E"/>
    <w:rsid w:val="00055B44"/>
    <w:rsid w:val="00056449"/>
    <w:rsid w:val="000601E9"/>
    <w:rsid w:val="00060490"/>
    <w:rsid w:val="00060670"/>
    <w:rsid w:val="000606DF"/>
    <w:rsid w:val="00060957"/>
    <w:rsid w:val="000616DD"/>
    <w:rsid w:val="00062DAB"/>
    <w:rsid w:val="00062F4C"/>
    <w:rsid w:val="000630AE"/>
    <w:rsid w:val="000634E7"/>
    <w:rsid w:val="000656AF"/>
    <w:rsid w:val="00065D31"/>
    <w:rsid w:val="0006762A"/>
    <w:rsid w:val="000702B1"/>
    <w:rsid w:val="0007088E"/>
    <w:rsid w:val="000724D6"/>
    <w:rsid w:val="00072E5F"/>
    <w:rsid w:val="00073204"/>
    <w:rsid w:val="00074052"/>
    <w:rsid w:val="000742FF"/>
    <w:rsid w:val="00075B5F"/>
    <w:rsid w:val="00077EFC"/>
    <w:rsid w:val="0008054A"/>
    <w:rsid w:val="000831E6"/>
    <w:rsid w:val="0008321B"/>
    <w:rsid w:val="00086713"/>
    <w:rsid w:val="00087234"/>
    <w:rsid w:val="00093F1E"/>
    <w:rsid w:val="00094BCC"/>
    <w:rsid w:val="00094D29"/>
    <w:rsid w:val="00096189"/>
    <w:rsid w:val="00096970"/>
    <w:rsid w:val="00096E24"/>
    <w:rsid w:val="00097EAB"/>
    <w:rsid w:val="000A2444"/>
    <w:rsid w:val="000A3544"/>
    <w:rsid w:val="000A435E"/>
    <w:rsid w:val="000A4409"/>
    <w:rsid w:val="000A4446"/>
    <w:rsid w:val="000A4565"/>
    <w:rsid w:val="000A6E16"/>
    <w:rsid w:val="000A71C0"/>
    <w:rsid w:val="000B0034"/>
    <w:rsid w:val="000B282A"/>
    <w:rsid w:val="000B3B81"/>
    <w:rsid w:val="000B3E21"/>
    <w:rsid w:val="000B3E29"/>
    <w:rsid w:val="000B4F7F"/>
    <w:rsid w:val="000B572D"/>
    <w:rsid w:val="000B6020"/>
    <w:rsid w:val="000B6EA9"/>
    <w:rsid w:val="000B7807"/>
    <w:rsid w:val="000C1F1D"/>
    <w:rsid w:val="000C2C35"/>
    <w:rsid w:val="000C4E1C"/>
    <w:rsid w:val="000C63F0"/>
    <w:rsid w:val="000C6E36"/>
    <w:rsid w:val="000D2DFC"/>
    <w:rsid w:val="000D46EB"/>
    <w:rsid w:val="000D5082"/>
    <w:rsid w:val="000D61BE"/>
    <w:rsid w:val="000D70F0"/>
    <w:rsid w:val="000D72E6"/>
    <w:rsid w:val="000D74C3"/>
    <w:rsid w:val="000D7B3A"/>
    <w:rsid w:val="000E01BC"/>
    <w:rsid w:val="000E148A"/>
    <w:rsid w:val="000E1B72"/>
    <w:rsid w:val="000E3B73"/>
    <w:rsid w:val="000E43A2"/>
    <w:rsid w:val="000E5C4D"/>
    <w:rsid w:val="000E6507"/>
    <w:rsid w:val="000E71E3"/>
    <w:rsid w:val="000F045A"/>
    <w:rsid w:val="000F1D42"/>
    <w:rsid w:val="000F2D04"/>
    <w:rsid w:val="000F67C5"/>
    <w:rsid w:val="000F7217"/>
    <w:rsid w:val="000F7A0D"/>
    <w:rsid w:val="0010056D"/>
    <w:rsid w:val="00100D31"/>
    <w:rsid w:val="001011C2"/>
    <w:rsid w:val="0010146C"/>
    <w:rsid w:val="00102576"/>
    <w:rsid w:val="00104768"/>
    <w:rsid w:val="00104927"/>
    <w:rsid w:val="00105D32"/>
    <w:rsid w:val="00107E71"/>
    <w:rsid w:val="00113A3F"/>
    <w:rsid w:val="00114D6E"/>
    <w:rsid w:val="001158D5"/>
    <w:rsid w:val="00122D52"/>
    <w:rsid w:val="001230DC"/>
    <w:rsid w:val="00124E43"/>
    <w:rsid w:val="0012510C"/>
    <w:rsid w:val="001251DD"/>
    <w:rsid w:val="0012713F"/>
    <w:rsid w:val="001279B7"/>
    <w:rsid w:val="00131AB1"/>
    <w:rsid w:val="00131C9E"/>
    <w:rsid w:val="0013312B"/>
    <w:rsid w:val="00134466"/>
    <w:rsid w:val="001345D8"/>
    <w:rsid w:val="0013599C"/>
    <w:rsid w:val="001360BB"/>
    <w:rsid w:val="001376A0"/>
    <w:rsid w:val="00140502"/>
    <w:rsid w:val="00141059"/>
    <w:rsid w:val="0014105B"/>
    <w:rsid w:val="0014462C"/>
    <w:rsid w:val="00145445"/>
    <w:rsid w:val="00145EE9"/>
    <w:rsid w:val="0014747E"/>
    <w:rsid w:val="00147EF1"/>
    <w:rsid w:val="00151149"/>
    <w:rsid w:val="001515BF"/>
    <w:rsid w:val="0015540E"/>
    <w:rsid w:val="00155D1A"/>
    <w:rsid w:val="0016046B"/>
    <w:rsid w:val="00161EFD"/>
    <w:rsid w:val="00163187"/>
    <w:rsid w:val="00163B7E"/>
    <w:rsid w:val="001650FC"/>
    <w:rsid w:val="001711EC"/>
    <w:rsid w:val="00171A3C"/>
    <w:rsid w:val="00172DEA"/>
    <w:rsid w:val="00174CC3"/>
    <w:rsid w:val="001811EC"/>
    <w:rsid w:val="001830D3"/>
    <w:rsid w:val="00183BA3"/>
    <w:rsid w:val="0018414C"/>
    <w:rsid w:val="0018515A"/>
    <w:rsid w:val="0018790C"/>
    <w:rsid w:val="00191943"/>
    <w:rsid w:val="00191FF3"/>
    <w:rsid w:val="00195570"/>
    <w:rsid w:val="00196061"/>
    <w:rsid w:val="0019735A"/>
    <w:rsid w:val="001A2703"/>
    <w:rsid w:val="001A513A"/>
    <w:rsid w:val="001A6177"/>
    <w:rsid w:val="001A68AC"/>
    <w:rsid w:val="001A7818"/>
    <w:rsid w:val="001B0BE3"/>
    <w:rsid w:val="001B315F"/>
    <w:rsid w:val="001B317F"/>
    <w:rsid w:val="001B590F"/>
    <w:rsid w:val="001B5CBA"/>
    <w:rsid w:val="001C049F"/>
    <w:rsid w:val="001C0CF9"/>
    <w:rsid w:val="001C174B"/>
    <w:rsid w:val="001C2E38"/>
    <w:rsid w:val="001D42D1"/>
    <w:rsid w:val="001D5860"/>
    <w:rsid w:val="001D6EC9"/>
    <w:rsid w:val="001D7090"/>
    <w:rsid w:val="001D7C9E"/>
    <w:rsid w:val="001E0DED"/>
    <w:rsid w:val="001E34C0"/>
    <w:rsid w:val="001E4FC8"/>
    <w:rsid w:val="001E6611"/>
    <w:rsid w:val="001E699C"/>
    <w:rsid w:val="001E76DA"/>
    <w:rsid w:val="001E7AD4"/>
    <w:rsid w:val="001F1EF0"/>
    <w:rsid w:val="001F1FE2"/>
    <w:rsid w:val="001F59AD"/>
    <w:rsid w:val="002016F8"/>
    <w:rsid w:val="00203351"/>
    <w:rsid w:val="00206505"/>
    <w:rsid w:val="002067E1"/>
    <w:rsid w:val="0020732A"/>
    <w:rsid w:val="0021053B"/>
    <w:rsid w:val="002139BF"/>
    <w:rsid w:val="00213D90"/>
    <w:rsid w:val="00213F05"/>
    <w:rsid w:val="0021512A"/>
    <w:rsid w:val="00216FC4"/>
    <w:rsid w:val="0022178F"/>
    <w:rsid w:val="00223D0F"/>
    <w:rsid w:val="00224194"/>
    <w:rsid w:val="00224F9A"/>
    <w:rsid w:val="002250B6"/>
    <w:rsid w:val="00234606"/>
    <w:rsid w:val="00234766"/>
    <w:rsid w:val="00234B77"/>
    <w:rsid w:val="00234F0F"/>
    <w:rsid w:val="0023507D"/>
    <w:rsid w:val="00237020"/>
    <w:rsid w:val="00237101"/>
    <w:rsid w:val="0024368A"/>
    <w:rsid w:val="00244F36"/>
    <w:rsid w:val="00250524"/>
    <w:rsid w:val="002514BB"/>
    <w:rsid w:val="00252AE1"/>
    <w:rsid w:val="002531A6"/>
    <w:rsid w:val="0025513E"/>
    <w:rsid w:val="00256479"/>
    <w:rsid w:val="002569DB"/>
    <w:rsid w:val="0026006F"/>
    <w:rsid w:val="002600EC"/>
    <w:rsid w:val="00261460"/>
    <w:rsid w:val="00261C4B"/>
    <w:rsid w:val="002625C1"/>
    <w:rsid w:val="0026435D"/>
    <w:rsid w:val="0026539A"/>
    <w:rsid w:val="0026607A"/>
    <w:rsid w:val="00266F60"/>
    <w:rsid w:val="00266FBF"/>
    <w:rsid w:val="002709FB"/>
    <w:rsid w:val="00273F18"/>
    <w:rsid w:val="00275108"/>
    <w:rsid w:val="0027586B"/>
    <w:rsid w:val="00276220"/>
    <w:rsid w:val="0027723D"/>
    <w:rsid w:val="00277329"/>
    <w:rsid w:val="0028218B"/>
    <w:rsid w:val="00284ABD"/>
    <w:rsid w:val="00284ADE"/>
    <w:rsid w:val="00286C77"/>
    <w:rsid w:val="0028716D"/>
    <w:rsid w:val="002876DE"/>
    <w:rsid w:val="002877D6"/>
    <w:rsid w:val="00290C44"/>
    <w:rsid w:val="00295C81"/>
    <w:rsid w:val="002A08AE"/>
    <w:rsid w:val="002A27B5"/>
    <w:rsid w:val="002A3BBF"/>
    <w:rsid w:val="002A45F3"/>
    <w:rsid w:val="002A61E0"/>
    <w:rsid w:val="002A62FA"/>
    <w:rsid w:val="002A6337"/>
    <w:rsid w:val="002A6530"/>
    <w:rsid w:val="002A7A3C"/>
    <w:rsid w:val="002A7E77"/>
    <w:rsid w:val="002B0046"/>
    <w:rsid w:val="002B1896"/>
    <w:rsid w:val="002B2D22"/>
    <w:rsid w:val="002B36A6"/>
    <w:rsid w:val="002B40CB"/>
    <w:rsid w:val="002B45A3"/>
    <w:rsid w:val="002B4C21"/>
    <w:rsid w:val="002B52D2"/>
    <w:rsid w:val="002B61D1"/>
    <w:rsid w:val="002B7CAF"/>
    <w:rsid w:val="002C045F"/>
    <w:rsid w:val="002C0684"/>
    <w:rsid w:val="002C1C78"/>
    <w:rsid w:val="002C2E59"/>
    <w:rsid w:val="002C3869"/>
    <w:rsid w:val="002C3F90"/>
    <w:rsid w:val="002C4627"/>
    <w:rsid w:val="002C4731"/>
    <w:rsid w:val="002C5022"/>
    <w:rsid w:val="002C56C4"/>
    <w:rsid w:val="002C6B84"/>
    <w:rsid w:val="002C7437"/>
    <w:rsid w:val="002D2615"/>
    <w:rsid w:val="002D2D38"/>
    <w:rsid w:val="002D6A61"/>
    <w:rsid w:val="002D73D1"/>
    <w:rsid w:val="002D7996"/>
    <w:rsid w:val="002E1BB3"/>
    <w:rsid w:val="002E254F"/>
    <w:rsid w:val="002E2DA6"/>
    <w:rsid w:val="002E3964"/>
    <w:rsid w:val="002E563F"/>
    <w:rsid w:val="002E5BA7"/>
    <w:rsid w:val="002E65C7"/>
    <w:rsid w:val="002E7103"/>
    <w:rsid w:val="002E71EB"/>
    <w:rsid w:val="002F0BC9"/>
    <w:rsid w:val="002F1084"/>
    <w:rsid w:val="002F2A2A"/>
    <w:rsid w:val="002F41F9"/>
    <w:rsid w:val="002F45E2"/>
    <w:rsid w:val="002F5872"/>
    <w:rsid w:val="002F5CCC"/>
    <w:rsid w:val="002F6C4D"/>
    <w:rsid w:val="002F7F39"/>
    <w:rsid w:val="0030059C"/>
    <w:rsid w:val="003008D2"/>
    <w:rsid w:val="00301D3F"/>
    <w:rsid w:val="00303269"/>
    <w:rsid w:val="003040BC"/>
    <w:rsid w:val="003145C2"/>
    <w:rsid w:val="00314FD3"/>
    <w:rsid w:val="00316E97"/>
    <w:rsid w:val="00317F70"/>
    <w:rsid w:val="003215D0"/>
    <w:rsid w:val="00321907"/>
    <w:rsid w:val="00323880"/>
    <w:rsid w:val="003261FB"/>
    <w:rsid w:val="00331AEB"/>
    <w:rsid w:val="003332EB"/>
    <w:rsid w:val="00333FAF"/>
    <w:rsid w:val="0033492F"/>
    <w:rsid w:val="003362A4"/>
    <w:rsid w:val="003363DD"/>
    <w:rsid w:val="00336867"/>
    <w:rsid w:val="00336F1E"/>
    <w:rsid w:val="00341691"/>
    <w:rsid w:val="00342C7C"/>
    <w:rsid w:val="00345074"/>
    <w:rsid w:val="00345269"/>
    <w:rsid w:val="003460BC"/>
    <w:rsid w:val="00346925"/>
    <w:rsid w:val="00350DF0"/>
    <w:rsid w:val="00351E6D"/>
    <w:rsid w:val="00354BFD"/>
    <w:rsid w:val="00354CEE"/>
    <w:rsid w:val="00356365"/>
    <w:rsid w:val="003568BE"/>
    <w:rsid w:val="00356E53"/>
    <w:rsid w:val="003601E0"/>
    <w:rsid w:val="00360BFC"/>
    <w:rsid w:val="00361761"/>
    <w:rsid w:val="00361B18"/>
    <w:rsid w:val="00361FDD"/>
    <w:rsid w:val="00362335"/>
    <w:rsid w:val="00362A64"/>
    <w:rsid w:val="00364365"/>
    <w:rsid w:val="00370884"/>
    <w:rsid w:val="003717A3"/>
    <w:rsid w:val="003722EA"/>
    <w:rsid w:val="00372AD1"/>
    <w:rsid w:val="0037362D"/>
    <w:rsid w:val="0037621E"/>
    <w:rsid w:val="003778A3"/>
    <w:rsid w:val="00384CD8"/>
    <w:rsid w:val="00387394"/>
    <w:rsid w:val="00387F1E"/>
    <w:rsid w:val="00390ACE"/>
    <w:rsid w:val="00391A91"/>
    <w:rsid w:val="00391A9E"/>
    <w:rsid w:val="00393B30"/>
    <w:rsid w:val="0039537E"/>
    <w:rsid w:val="00395561"/>
    <w:rsid w:val="0039720D"/>
    <w:rsid w:val="003A03FD"/>
    <w:rsid w:val="003A713A"/>
    <w:rsid w:val="003B05AD"/>
    <w:rsid w:val="003B1C75"/>
    <w:rsid w:val="003B1F43"/>
    <w:rsid w:val="003B4811"/>
    <w:rsid w:val="003B48E0"/>
    <w:rsid w:val="003C0E7E"/>
    <w:rsid w:val="003C2796"/>
    <w:rsid w:val="003C3061"/>
    <w:rsid w:val="003C3FCA"/>
    <w:rsid w:val="003C51C5"/>
    <w:rsid w:val="003D0146"/>
    <w:rsid w:val="003D01E4"/>
    <w:rsid w:val="003D1426"/>
    <w:rsid w:val="003D214F"/>
    <w:rsid w:val="003D2FF9"/>
    <w:rsid w:val="003D5610"/>
    <w:rsid w:val="003E1FD2"/>
    <w:rsid w:val="003E3923"/>
    <w:rsid w:val="003E5DBC"/>
    <w:rsid w:val="003E603F"/>
    <w:rsid w:val="003F252E"/>
    <w:rsid w:val="003F36F6"/>
    <w:rsid w:val="003F4B86"/>
    <w:rsid w:val="003F5F96"/>
    <w:rsid w:val="004045A2"/>
    <w:rsid w:val="00404C3A"/>
    <w:rsid w:val="00405ACA"/>
    <w:rsid w:val="00411121"/>
    <w:rsid w:val="00412584"/>
    <w:rsid w:val="00413C53"/>
    <w:rsid w:val="0041587D"/>
    <w:rsid w:val="004159F4"/>
    <w:rsid w:val="00416A06"/>
    <w:rsid w:val="00416E7B"/>
    <w:rsid w:val="0041754F"/>
    <w:rsid w:val="004205D4"/>
    <w:rsid w:val="004237A2"/>
    <w:rsid w:val="00423E05"/>
    <w:rsid w:val="00424E12"/>
    <w:rsid w:val="00432300"/>
    <w:rsid w:val="004325C7"/>
    <w:rsid w:val="0043655D"/>
    <w:rsid w:val="0043691C"/>
    <w:rsid w:val="00440F81"/>
    <w:rsid w:val="004428FD"/>
    <w:rsid w:val="00443123"/>
    <w:rsid w:val="00450205"/>
    <w:rsid w:val="00453863"/>
    <w:rsid w:val="00453B40"/>
    <w:rsid w:val="00455777"/>
    <w:rsid w:val="00456172"/>
    <w:rsid w:val="00457703"/>
    <w:rsid w:val="00461555"/>
    <w:rsid w:val="0046269F"/>
    <w:rsid w:val="0046465A"/>
    <w:rsid w:val="0046502A"/>
    <w:rsid w:val="00465F11"/>
    <w:rsid w:val="00466D73"/>
    <w:rsid w:val="00470033"/>
    <w:rsid w:val="004702F4"/>
    <w:rsid w:val="00470641"/>
    <w:rsid w:val="00474246"/>
    <w:rsid w:val="0047758E"/>
    <w:rsid w:val="0047773C"/>
    <w:rsid w:val="0048150F"/>
    <w:rsid w:val="004817B9"/>
    <w:rsid w:val="00481EA7"/>
    <w:rsid w:val="00484E64"/>
    <w:rsid w:val="00486E91"/>
    <w:rsid w:val="00487B41"/>
    <w:rsid w:val="00490B32"/>
    <w:rsid w:val="0049147E"/>
    <w:rsid w:val="0049241F"/>
    <w:rsid w:val="004933B0"/>
    <w:rsid w:val="00494435"/>
    <w:rsid w:val="0049476D"/>
    <w:rsid w:val="00494F81"/>
    <w:rsid w:val="004953A2"/>
    <w:rsid w:val="0049624F"/>
    <w:rsid w:val="00497A62"/>
    <w:rsid w:val="004A163A"/>
    <w:rsid w:val="004A1ECB"/>
    <w:rsid w:val="004A2110"/>
    <w:rsid w:val="004A2A1F"/>
    <w:rsid w:val="004A3ECA"/>
    <w:rsid w:val="004A675C"/>
    <w:rsid w:val="004A6A8B"/>
    <w:rsid w:val="004B04D0"/>
    <w:rsid w:val="004B072C"/>
    <w:rsid w:val="004B1500"/>
    <w:rsid w:val="004B150A"/>
    <w:rsid w:val="004B36C5"/>
    <w:rsid w:val="004B5F1B"/>
    <w:rsid w:val="004B70B6"/>
    <w:rsid w:val="004C1F04"/>
    <w:rsid w:val="004C28A1"/>
    <w:rsid w:val="004C49C0"/>
    <w:rsid w:val="004C4D62"/>
    <w:rsid w:val="004C5FCA"/>
    <w:rsid w:val="004C6771"/>
    <w:rsid w:val="004C69DB"/>
    <w:rsid w:val="004D018B"/>
    <w:rsid w:val="004D0332"/>
    <w:rsid w:val="004D116B"/>
    <w:rsid w:val="004D1BAB"/>
    <w:rsid w:val="004D314F"/>
    <w:rsid w:val="004D49DF"/>
    <w:rsid w:val="004D5814"/>
    <w:rsid w:val="004D5AC4"/>
    <w:rsid w:val="004D5FE9"/>
    <w:rsid w:val="004D6222"/>
    <w:rsid w:val="004D635C"/>
    <w:rsid w:val="004D72FF"/>
    <w:rsid w:val="004E29F0"/>
    <w:rsid w:val="004E45F3"/>
    <w:rsid w:val="004E52BB"/>
    <w:rsid w:val="004E636E"/>
    <w:rsid w:val="004E7C73"/>
    <w:rsid w:val="004F169E"/>
    <w:rsid w:val="004F6C60"/>
    <w:rsid w:val="00502043"/>
    <w:rsid w:val="0050243E"/>
    <w:rsid w:val="00502D72"/>
    <w:rsid w:val="00503A8F"/>
    <w:rsid w:val="00506E1F"/>
    <w:rsid w:val="00507478"/>
    <w:rsid w:val="00511617"/>
    <w:rsid w:val="00512072"/>
    <w:rsid w:val="00513EE1"/>
    <w:rsid w:val="00515596"/>
    <w:rsid w:val="0051602F"/>
    <w:rsid w:val="0051670B"/>
    <w:rsid w:val="00516B71"/>
    <w:rsid w:val="00517E40"/>
    <w:rsid w:val="005200FE"/>
    <w:rsid w:val="00520B20"/>
    <w:rsid w:val="00522216"/>
    <w:rsid w:val="00523032"/>
    <w:rsid w:val="00523D6B"/>
    <w:rsid w:val="00526BE1"/>
    <w:rsid w:val="005300C4"/>
    <w:rsid w:val="00530A80"/>
    <w:rsid w:val="00530E77"/>
    <w:rsid w:val="00531B6F"/>
    <w:rsid w:val="00533D2D"/>
    <w:rsid w:val="00534C5D"/>
    <w:rsid w:val="0054132A"/>
    <w:rsid w:val="00541F48"/>
    <w:rsid w:val="0054782C"/>
    <w:rsid w:val="0055326C"/>
    <w:rsid w:val="00554E01"/>
    <w:rsid w:val="00555446"/>
    <w:rsid w:val="00557D55"/>
    <w:rsid w:val="0056104C"/>
    <w:rsid w:val="00561B20"/>
    <w:rsid w:val="00561F3D"/>
    <w:rsid w:val="00562FD3"/>
    <w:rsid w:val="0056451B"/>
    <w:rsid w:val="00566402"/>
    <w:rsid w:val="005720D4"/>
    <w:rsid w:val="005725E8"/>
    <w:rsid w:val="00581A7D"/>
    <w:rsid w:val="00582576"/>
    <w:rsid w:val="00585AED"/>
    <w:rsid w:val="00587299"/>
    <w:rsid w:val="00587814"/>
    <w:rsid w:val="00587DD7"/>
    <w:rsid w:val="00590D28"/>
    <w:rsid w:val="00591A43"/>
    <w:rsid w:val="0059599D"/>
    <w:rsid w:val="005A03A1"/>
    <w:rsid w:val="005A06D4"/>
    <w:rsid w:val="005A1C8D"/>
    <w:rsid w:val="005A2D42"/>
    <w:rsid w:val="005A3192"/>
    <w:rsid w:val="005B179E"/>
    <w:rsid w:val="005B2434"/>
    <w:rsid w:val="005B4155"/>
    <w:rsid w:val="005B7548"/>
    <w:rsid w:val="005C0D4F"/>
    <w:rsid w:val="005C123E"/>
    <w:rsid w:val="005C12AF"/>
    <w:rsid w:val="005C2755"/>
    <w:rsid w:val="005C2FD7"/>
    <w:rsid w:val="005C4B47"/>
    <w:rsid w:val="005C5FD1"/>
    <w:rsid w:val="005C6132"/>
    <w:rsid w:val="005C6444"/>
    <w:rsid w:val="005C7F3A"/>
    <w:rsid w:val="005D2952"/>
    <w:rsid w:val="005D43B2"/>
    <w:rsid w:val="005D5CB4"/>
    <w:rsid w:val="005D7650"/>
    <w:rsid w:val="005D7F8D"/>
    <w:rsid w:val="005E210F"/>
    <w:rsid w:val="005E26B3"/>
    <w:rsid w:val="005E3CBF"/>
    <w:rsid w:val="005E3CD3"/>
    <w:rsid w:val="005E5283"/>
    <w:rsid w:val="005E5C6B"/>
    <w:rsid w:val="005E60FA"/>
    <w:rsid w:val="005E6858"/>
    <w:rsid w:val="005E6F39"/>
    <w:rsid w:val="005E7C6D"/>
    <w:rsid w:val="005F0F1F"/>
    <w:rsid w:val="005F30DE"/>
    <w:rsid w:val="005F45C9"/>
    <w:rsid w:val="006000EB"/>
    <w:rsid w:val="00601E00"/>
    <w:rsid w:val="0060426C"/>
    <w:rsid w:val="00606C41"/>
    <w:rsid w:val="00610BD0"/>
    <w:rsid w:val="00610FF5"/>
    <w:rsid w:val="00611592"/>
    <w:rsid w:val="00616DF1"/>
    <w:rsid w:val="00617AEA"/>
    <w:rsid w:val="00622165"/>
    <w:rsid w:val="00622AFB"/>
    <w:rsid w:val="00623688"/>
    <w:rsid w:val="00623CD8"/>
    <w:rsid w:val="006244FE"/>
    <w:rsid w:val="0062534F"/>
    <w:rsid w:val="0062543B"/>
    <w:rsid w:val="00625BE7"/>
    <w:rsid w:val="0063087E"/>
    <w:rsid w:val="006346E2"/>
    <w:rsid w:val="006349F7"/>
    <w:rsid w:val="00635F1C"/>
    <w:rsid w:val="00640302"/>
    <w:rsid w:val="0064110A"/>
    <w:rsid w:val="00641BF9"/>
    <w:rsid w:val="00644E09"/>
    <w:rsid w:val="00645242"/>
    <w:rsid w:val="00645742"/>
    <w:rsid w:val="00645CDC"/>
    <w:rsid w:val="00645F6D"/>
    <w:rsid w:val="00650346"/>
    <w:rsid w:val="00654BD6"/>
    <w:rsid w:val="00654C81"/>
    <w:rsid w:val="00655127"/>
    <w:rsid w:val="0065573A"/>
    <w:rsid w:val="00656DA3"/>
    <w:rsid w:val="00657322"/>
    <w:rsid w:val="00664CB0"/>
    <w:rsid w:val="00665511"/>
    <w:rsid w:val="00670E84"/>
    <w:rsid w:val="00670F7C"/>
    <w:rsid w:val="00672F43"/>
    <w:rsid w:val="00676202"/>
    <w:rsid w:val="006762DD"/>
    <w:rsid w:val="006773D1"/>
    <w:rsid w:val="00677D39"/>
    <w:rsid w:val="006803AC"/>
    <w:rsid w:val="00680B4A"/>
    <w:rsid w:val="00687732"/>
    <w:rsid w:val="0069188D"/>
    <w:rsid w:val="00694C2D"/>
    <w:rsid w:val="006966EE"/>
    <w:rsid w:val="006979D9"/>
    <w:rsid w:val="00697D42"/>
    <w:rsid w:val="006A32D8"/>
    <w:rsid w:val="006A422E"/>
    <w:rsid w:val="006A4582"/>
    <w:rsid w:val="006A4848"/>
    <w:rsid w:val="006A56A0"/>
    <w:rsid w:val="006A7EE9"/>
    <w:rsid w:val="006B0639"/>
    <w:rsid w:val="006B0CE4"/>
    <w:rsid w:val="006B1630"/>
    <w:rsid w:val="006B180D"/>
    <w:rsid w:val="006C1104"/>
    <w:rsid w:val="006C19FA"/>
    <w:rsid w:val="006C53A3"/>
    <w:rsid w:val="006C702E"/>
    <w:rsid w:val="006C71A5"/>
    <w:rsid w:val="006C7C98"/>
    <w:rsid w:val="006D100F"/>
    <w:rsid w:val="006D17BC"/>
    <w:rsid w:val="006D2B63"/>
    <w:rsid w:val="006D464F"/>
    <w:rsid w:val="006D5551"/>
    <w:rsid w:val="006E2681"/>
    <w:rsid w:val="006E29E4"/>
    <w:rsid w:val="006E4194"/>
    <w:rsid w:val="006E49DC"/>
    <w:rsid w:val="006E4C46"/>
    <w:rsid w:val="006E7168"/>
    <w:rsid w:val="006E7248"/>
    <w:rsid w:val="006F300E"/>
    <w:rsid w:val="006F32C5"/>
    <w:rsid w:val="006F3FA5"/>
    <w:rsid w:val="006F4702"/>
    <w:rsid w:val="006F63FE"/>
    <w:rsid w:val="006F6DB5"/>
    <w:rsid w:val="006F76E4"/>
    <w:rsid w:val="006F7A4F"/>
    <w:rsid w:val="007007C3"/>
    <w:rsid w:val="00701AFC"/>
    <w:rsid w:val="00703B86"/>
    <w:rsid w:val="00706B29"/>
    <w:rsid w:val="00707613"/>
    <w:rsid w:val="00710D4E"/>
    <w:rsid w:val="00712248"/>
    <w:rsid w:val="007146A9"/>
    <w:rsid w:val="0071796F"/>
    <w:rsid w:val="0072090A"/>
    <w:rsid w:val="00720BFD"/>
    <w:rsid w:val="00721C75"/>
    <w:rsid w:val="0072338A"/>
    <w:rsid w:val="00723A04"/>
    <w:rsid w:val="00723A9F"/>
    <w:rsid w:val="00725D61"/>
    <w:rsid w:val="007266EA"/>
    <w:rsid w:val="00727106"/>
    <w:rsid w:val="0073533D"/>
    <w:rsid w:val="00742334"/>
    <w:rsid w:val="0074401E"/>
    <w:rsid w:val="00745F0B"/>
    <w:rsid w:val="007501D2"/>
    <w:rsid w:val="007508E4"/>
    <w:rsid w:val="00751530"/>
    <w:rsid w:val="00751669"/>
    <w:rsid w:val="00751947"/>
    <w:rsid w:val="00752901"/>
    <w:rsid w:val="00752E9F"/>
    <w:rsid w:val="00752EC4"/>
    <w:rsid w:val="0075411F"/>
    <w:rsid w:val="0075661B"/>
    <w:rsid w:val="00757610"/>
    <w:rsid w:val="00760DA0"/>
    <w:rsid w:val="00760F96"/>
    <w:rsid w:val="007618AB"/>
    <w:rsid w:val="00762648"/>
    <w:rsid w:val="00762B52"/>
    <w:rsid w:val="00764061"/>
    <w:rsid w:val="007664FC"/>
    <w:rsid w:val="00767010"/>
    <w:rsid w:val="00767564"/>
    <w:rsid w:val="007705E0"/>
    <w:rsid w:val="00770860"/>
    <w:rsid w:val="007715C9"/>
    <w:rsid w:val="00772275"/>
    <w:rsid w:val="00772CBA"/>
    <w:rsid w:val="00772ED6"/>
    <w:rsid w:val="007731A2"/>
    <w:rsid w:val="007735D0"/>
    <w:rsid w:val="007747E2"/>
    <w:rsid w:val="00777E37"/>
    <w:rsid w:val="00781D52"/>
    <w:rsid w:val="00782C14"/>
    <w:rsid w:val="00782D74"/>
    <w:rsid w:val="00784373"/>
    <w:rsid w:val="00786A3F"/>
    <w:rsid w:val="007906F5"/>
    <w:rsid w:val="00790F6F"/>
    <w:rsid w:val="0079111B"/>
    <w:rsid w:val="007924AF"/>
    <w:rsid w:val="0079331A"/>
    <w:rsid w:val="00793379"/>
    <w:rsid w:val="00793B11"/>
    <w:rsid w:val="00794239"/>
    <w:rsid w:val="00796233"/>
    <w:rsid w:val="007967AE"/>
    <w:rsid w:val="007979A2"/>
    <w:rsid w:val="007A13E1"/>
    <w:rsid w:val="007A1630"/>
    <w:rsid w:val="007A1CCB"/>
    <w:rsid w:val="007A349B"/>
    <w:rsid w:val="007A4401"/>
    <w:rsid w:val="007A7591"/>
    <w:rsid w:val="007B018C"/>
    <w:rsid w:val="007B35EB"/>
    <w:rsid w:val="007B35ED"/>
    <w:rsid w:val="007B3821"/>
    <w:rsid w:val="007C0FE8"/>
    <w:rsid w:val="007C1088"/>
    <w:rsid w:val="007C178D"/>
    <w:rsid w:val="007C3A34"/>
    <w:rsid w:val="007C3B9B"/>
    <w:rsid w:val="007D0846"/>
    <w:rsid w:val="007D0897"/>
    <w:rsid w:val="007D1DF2"/>
    <w:rsid w:val="007D22EA"/>
    <w:rsid w:val="007D363C"/>
    <w:rsid w:val="007D4DCB"/>
    <w:rsid w:val="007D6E28"/>
    <w:rsid w:val="007D7A7F"/>
    <w:rsid w:val="007D7BDD"/>
    <w:rsid w:val="007E2BB5"/>
    <w:rsid w:val="007E4D5D"/>
    <w:rsid w:val="007E6742"/>
    <w:rsid w:val="007E6B3E"/>
    <w:rsid w:val="007E78A7"/>
    <w:rsid w:val="007E7B8E"/>
    <w:rsid w:val="007F1813"/>
    <w:rsid w:val="007F4FBB"/>
    <w:rsid w:val="007F5608"/>
    <w:rsid w:val="007F6645"/>
    <w:rsid w:val="007F73E4"/>
    <w:rsid w:val="007F7A43"/>
    <w:rsid w:val="00802E72"/>
    <w:rsid w:val="008032EB"/>
    <w:rsid w:val="0080456F"/>
    <w:rsid w:val="00805B56"/>
    <w:rsid w:val="00805CBE"/>
    <w:rsid w:val="00806BAE"/>
    <w:rsid w:val="0080700C"/>
    <w:rsid w:val="0081028E"/>
    <w:rsid w:val="008118AC"/>
    <w:rsid w:val="00812FBD"/>
    <w:rsid w:val="00813F07"/>
    <w:rsid w:val="00814B7A"/>
    <w:rsid w:val="008167DA"/>
    <w:rsid w:val="008171DB"/>
    <w:rsid w:val="00820EF8"/>
    <w:rsid w:val="008233A4"/>
    <w:rsid w:val="00824328"/>
    <w:rsid w:val="008248BD"/>
    <w:rsid w:val="008261A9"/>
    <w:rsid w:val="00826D10"/>
    <w:rsid w:val="00831262"/>
    <w:rsid w:val="00832030"/>
    <w:rsid w:val="0083634B"/>
    <w:rsid w:val="00836E08"/>
    <w:rsid w:val="00847346"/>
    <w:rsid w:val="00847DE3"/>
    <w:rsid w:val="008513A5"/>
    <w:rsid w:val="00853A4A"/>
    <w:rsid w:val="00855661"/>
    <w:rsid w:val="00861360"/>
    <w:rsid w:val="00862770"/>
    <w:rsid w:val="00863B2F"/>
    <w:rsid w:val="00864983"/>
    <w:rsid w:val="00864B76"/>
    <w:rsid w:val="0086616D"/>
    <w:rsid w:val="008676E8"/>
    <w:rsid w:val="00870433"/>
    <w:rsid w:val="00871088"/>
    <w:rsid w:val="008710ED"/>
    <w:rsid w:val="008711C1"/>
    <w:rsid w:val="00875499"/>
    <w:rsid w:val="00880F42"/>
    <w:rsid w:val="00883B96"/>
    <w:rsid w:val="00884907"/>
    <w:rsid w:val="00884E9F"/>
    <w:rsid w:val="00890460"/>
    <w:rsid w:val="00890639"/>
    <w:rsid w:val="00890947"/>
    <w:rsid w:val="00893B5B"/>
    <w:rsid w:val="00894686"/>
    <w:rsid w:val="008965AF"/>
    <w:rsid w:val="00896B1B"/>
    <w:rsid w:val="008A11F7"/>
    <w:rsid w:val="008A18D0"/>
    <w:rsid w:val="008A262D"/>
    <w:rsid w:val="008A4220"/>
    <w:rsid w:val="008A558C"/>
    <w:rsid w:val="008A5A32"/>
    <w:rsid w:val="008B0613"/>
    <w:rsid w:val="008B0A76"/>
    <w:rsid w:val="008B4C1A"/>
    <w:rsid w:val="008B546C"/>
    <w:rsid w:val="008B74B2"/>
    <w:rsid w:val="008C4FD3"/>
    <w:rsid w:val="008D31E3"/>
    <w:rsid w:val="008D3594"/>
    <w:rsid w:val="008D68C4"/>
    <w:rsid w:val="008E118F"/>
    <w:rsid w:val="008E2337"/>
    <w:rsid w:val="008E4892"/>
    <w:rsid w:val="008F28B2"/>
    <w:rsid w:val="008F3136"/>
    <w:rsid w:val="008F3C30"/>
    <w:rsid w:val="008F5A57"/>
    <w:rsid w:val="008F5B12"/>
    <w:rsid w:val="00903D52"/>
    <w:rsid w:val="009049C4"/>
    <w:rsid w:val="00911EE6"/>
    <w:rsid w:val="009127E8"/>
    <w:rsid w:val="0091566C"/>
    <w:rsid w:val="00915C37"/>
    <w:rsid w:val="00916EEF"/>
    <w:rsid w:val="00917664"/>
    <w:rsid w:val="00921ABC"/>
    <w:rsid w:val="0092467F"/>
    <w:rsid w:val="00924F40"/>
    <w:rsid w:val="00930643"/>
    <w:rsid w:val="0093304F"/>
    <w:rsid w:val="00933F81"/>
    <w:rsid w:val="00934F54"/>
    <w:rsid w:val="00936120"/>
    <w:rsid w:val="00941E4C"/>
    <w:rsid w:val="00945322"/>
    <w:rsid w:val="00945515"/>
    <w:rsid w:val="00945538"/>
    <w:rsid w:val="00946709"/>
    <w:rsid w:val="009478F7"/>
    <w:rsid w:val="009511F3"/>
    <w:rsid w:val="00951B95"/>
    <w:rsid w:val="00951F84"/>
    <w:rsid w:val="0095657F"/>
    <w:rsid w:val="00961F74"/>
    <w:rsid w:val="0096277C"/>
    <w:rsid w:val="00964054"/>
    <w:rsid w:val="0096445D"/>
    <w:rsid w:val="00964BE3"/>
    <w:rsid w:val="00970619"/>
    <w:rsid w:val="00972450"/>
    <w:rsid w:val="00972DD9"/>
    <w:rsid w:val="00972E95"/>
    <w:rsid w:val="00974E27"/>
    <w:rsid w:val="00976B47"/>
    <w:rsid w:val="009819BA"/>
    <w:rsid w:val="009827D2"/>
    <w:rsid w:val="00985A2D"/>
    <w:rsid w:val="00992750"/>
    <w:rsid w:val="00993EA4"/>
    <w:rsid w:val="00994965"/>
    <w:rsid w:val="009949A5"/>
    <w:rsid w:val="00994BB2"/>
    <w:rsid w:val="009959F8"/>
    <w:rsid w:val="00995E27"/>
    <w:rsid w:val="009A1DF2"/>
    <w:rsid w:val="009A1EC4"/>
    <w:rsid w:val="009A4BBF"/>
    <w:rsid w:val="009A575E"/>
    <w:rsid w:val="009B0852"/>
    <w:rsid w:val="009B0CE7"/>
    <w:rsid w:val="009B225A"/>
    <w:rsid w:val="009B3113"/>
    <w:rsid w:val="009B3B22"/>
    <w:rsid w:val="009B77C4"/>
    <w:rsid w:val="009B7C82"/>
    <w:rsid w:val="009B7D0B"/>
    <w:rsid w:val="009B7DBF"/>
    <w:rsid w:val="009C168D"/>
    <w:rsid w:val="009C246B"/>
    <w:rsid w:val="009C2C8D"/>
    <w:rsid w:val="009C491B"/>
    <w:rsid w:val="009C5F1B"/>
    <w:rsid w:val="009D17F6"/>
    <w:rsid w:val="009D329E"/>
    <w:rsid w:val="009D4A9B"/>
    <w:rsid w:val="009D5857"/>
    <w:rsid w:val="009D7388"/>
    <w:rsid w:val="009E3E21"/>
    <w:rsid w:val="009E4F6E"/>
    <w:rsid w:val="009E71FD"/>
    <w:rsid w:val="009E74DD"/>
    <w:rsid w:val="009F1C69"/>
    <w:rsid w:val="009F2FB7"/>
    <w:rsid w:val="009F67AE"/>
    <w:rsid w:val="009F6A23"/>
    <w:rsid w:val="009F6D0C"/>
    <w:rsid w:val="00A01881"/>
    <w:rsid w:val="00A01D59"/>
    <w:rsid w:val="00A03108"/>
    <w:rsid w:val="00A03BF9"/>
    <w:rsid w:val="00A04BAE"/>
    <w:rsid w:val="00A06996"/>
    <w:rsid w:val="00A0797A"/>
    <w:rsid w:val="00A07ACD"/>
    <w:rsid w:val="00A11559"/>
    <w:rsid w:val="00A158A6"/>
    <w:rsid w:val="00A15FB4"/>
    <w:rsid w:val="00A178D2"/>
    <w:rsid w:val="00A200F1"/>
    <w:rsid w:val="00A20164"/>
    <w:rsid w:val="00A22A9B"/>
    <w:rsid w:val="00A23B28"/>
    <w:rsid w:val="00A23DEC"/>
    <w:rsid w:val="00A2400B"/>
    <w:rsid w:val="00A245D5"/>
    <w:rsid w:val="00A25265"/>
    <w:rsid w:val="00A26739"/>
    <w:rsid w:val="00A3104C"/>
    <w:rsid w:val="00A334E9"/>
    <w:rsid w:val="00A339FC"/>
    <w:rsid w:val="00A3529D"/>
    <w:rsid w:val="00A35C40"/>
    <w:rsid w:val="00A36F18"/>
    <w:rsid w:val="00A40CBF"/>
    <w:rsid w:val="00A429F6"/>
    <w:rsid w:val="00A45EFD"/>
    <w:rsid w:val="00A4620A"/>
    <w:rsid w:val="00A46FA7"/>
    <w:rsid w:val="00A47EA3"/>
    <w:rsid w:val="00A503F2"/>
    <w:rsid w:val="00A510BA"/>
    <w:rsid w:val="00A51A01"/>
    <w:rsid w:val="00A51BCD"/>
    <w:rsid w:val="00A52C1B"/>
    <w:rsid w:val="00A52E13"/>
    <w:rsid w:val="00A53CFC"/>
    <w:rsid w:val="00A54235"/>
    <w:rsid w:val="00A56CF0"/>
    <w:rsid w:val="00A60913"/>
    <w:rsid w:val="00A6114B"/>
    <w:rsid w:val="00A62583"/>
    <w:rsid w:val="00A66409"/>
    <w:rsid w:val="00A67249"/>
    <w:rsid w:val="00A72B8F"/>
    <w:rsid w:val="00A731BC"/>
    <w:rsid w:val="00A768E1"/>
    <w:rsid w:val="00A76CD9"/>
    <w:rsid w:val="00A80936"/>
    <w:rsid w:val="00A81C2B"/>
    <w:rsid w:val="00A8221E"/>
    <w:rsid w:val="00A86F85"/>
    <w:rsid w:val="00A92A8F"/>
    <w:rsid w:val="00A92CD4"/>
    <w:rsid w:val="00A930A0"/>
    <w:rsid w:val="00A94C6F"/>
    <w:rsid w:val="00A9586B"/>
    <w:rsid w:val="00A96EB8"/>
    <w:rsid w:val="00A9702C"/>
    <w:rsid w:val="00AA102A"/>
    <w:rsid w:val="00AA1C4C"/>
    <w:rsid w:val="00AA36FA"/>
    <w:rsid w:val="00AA5594"/>
    <w:rsid w:val="00AA57C4"/>
    <w:rsid w:val="00AA5DB3"/>
    <w:rsid w:val="00AA7E47"/>
    <w:rsid w:val="00AB1AE2"/>
    <w:rsid w:val="00AB1D72"/>
    <w:rsid w:val="00AB5534"/>
    <w:rsid w:val="00AB6FE5"/>
    <w:rsid w:val="00AC0B33"/>
    <w:rsid w:val="00AC1781"/>
    <w:rsid w:val="00AC2306"/>
    <w:rsid w:val="00AC23CE"/>
    <w:rsid w:val="00AC2782"/>
    <w:rsid w:val="00AC2B6E"/>
    <w:rsid w:val="00AC5619"/>
    <w:rsid w:val="00AC698D"/>
    <w:rsid w:val="00AD025B"/>
    <w:rsid w:val="00AD071C"/>
    <w:rsid w:val="00AD472B"/>
    <w:rsid w:val="00AD6097"/>
    <w:rsid w:val="00AD79DB"/>
    <w:rsid w:val="00AD7ED6"/>
    <w:rsid w:val="00AE07D0"/>
    <w:rsid w:val="00AE1D22"/>
    <w:rsid w:val="00AE5BB3"/>
    <w:rsid w:val="00AE7D8F"/>
    <w:rsid w:val="00AF23DC"/>
    <w:rsid w:val="00AF2B58"/>
    <w:rsid w:val="00AF5709"/>
    <w:rsid w:val="00AF6F4E"/>
    <w:rsid w:val="00AF72CA"/>
    <w:rsid w:val="00B0039F"/>
    <w:rsid w:val="00B0177E"/>
    <w:rsid w:val="00B01BD3"/>
    <w:rsid w:val="00B01EF9"/>
    <w:rsid w:val="00B02903"/>
    <w:rsid w:val="00B03FDD"/>
    <w:rsid w:val="00B0524B"/>
    <w:rsid w:val="00B07422"/>
    <w:rsid w:val="00B105C7"/>
    <w:rsid w:val="00B130C5"/>
    <w:rsid w:val="00B13A25"/>
    <w:rsid w:val="00B14309"/>
    <w:rsid w:val="00B16B16"/>
    <w:rsid w:val="00B20A63"/>
    <w:rsid w:val="00B227A2"/>
    <w:rsid w:val="00B22F74"/>
    <w:rsid w:val="00B22FD6"/>
    <w:rsid w:val="00B23CF5"/>
    <w:rsid w:val="00B2783C"/>
    <w:rsid w:val="00B27D59"/>
    <w:rsid w:val="00B306B9"/>
    <w:rsid w:val="00B30BAB"/>
    <w:rsid w:val="00B31071"/>
    <w:rsid w:val="00B338BB"/>
    <w:rsid w:val="00B34D51"/>
    <w:rsid w:val="00B42811"/>
    <w:rsid w:val="00B46445"/>
    <w:rsid w:val="00B53F2E"/>
    <w:rsid w:val="00B54105"/>
    <w:rsid w:val="00B5449D"/>
    <w:rsid w:val="00B55BFD"/>
    <w:rsid w:val="00B602FA"/>
    <w:rsid w:val="00B6234E"/>
    <w:rsid w:val="00B62ECE"/>
    <w:rsid w:val="00B6485A"/>
    <w:rsid w:val="00B648CD"/>
    <w:rsid w:val="00B64F32"/>
    <w:rsid w:val="00B667E1"/>
    <w:rsid w:val="00B667F1"/>
    <w:rsid w:val="00B678D8"/>
    <w:rsid w:val="00B67B69"/>
    <w:rsid w:val="00B7047B"/>
    <w:rsid w:val="00B72C61"/>
    <w:rsid w:val="00B72FCA"/>
    <w:rsid w:val="00B73970"/>
    <w:rsid w:val="00B82996"/>
    <w:rsid w:val="00B952A1"/>
    <w:rsid w:val="00B9590A"/>
    <w:rsid w:val="00B95F97"/>
    <w:rsid w:val="00B96471"/>
    <w:rsid w:val="00B97755"/>
    <w:rsid w:val="00B97770"/>
    <w:rsid w:val="00BA3518"/>
    <w:rsid w:val="00BA4652"/>
    <w:rsid w:val="00BA5F1E"/>
    <w:rsid w:val="00BA74BC"/>
    <w:rsid w:val="00BB0A73"/>
    <w:rsid w:val="00BB0BD5"/>
    <w:rsid w:val="00BB13DA"/>
    <w:rsid w:val="00BB3583"/>
    <w:rsid w:val="00BB3996"/>
    <w:rsid w:val="00BB410D"/>
    <w:rsid w:val="00BB5DF8"/>
    <w:rsid w:val="00BB7590"/>
    <w:rsid w:val="00BC0D2F"/>
    <w:rsid w:val="00BC343F"/>
    <w:rsid w:val="00BC4FC7"/>
    <w:rsid w:val="00BC71D5"/>
    <w:rsid w:val="00BC7362"/>
    <w:rsid w:val="00BC77B8"/>
    <w:rsid w:val="00BD11E7"/>
    <w:rsid w:val="00BD2039"/>
    <w:rsid w:val="00BD21AB"/>
    <w:rsid w:val="00BD2712"/>
    <w:rsid w:val="00BD2D65"/>
    <w:rsid w:val="00BD40C1"/>
    <w:rsid w:val="00BE0701"/>
    <w:rsid w:val="00BE0CA5"/>
    <w:rsid w:val="00BE13DD"/>
    <w:rsid w:val="00BE1937"/>
    <w:rsid w:val="00BE24DB"/>
    <w:rsid w:val="00BE2736"/>
    <w:rsid w:val="00BE35A7"/>
    <w:rsid w:val="00BE40B1"/>
    <w:rsid w:val="00BE6B00"/>
    <w:rsid w:val="00BE79D5"/>
    <w:rsid w:val="00BF0D3B"/>
    <w:rsid w:val="00BF29F6"/>
    <w:rsid w:val="00BF4929"/>
    <w:rsid w:val="00BF4FB3"/>
    <w:rsid w:val="00BF6225"/>
    <w:rsid w:val="00BF6FF7"/>
    <w:rsid w:val="00BF778D"/>
    <w:rsid w:val="00C04278"/>
    <w:rsid w:val="00C0567F"/>
    <w:rsid w:val="00C05A97"/>
    <w:rsid w:val="00C109F3"/>
    <w:rsid w:val="00C10F25"/>
    <w:rsid w:val="00C11D09"/>
    <w:rsid w:val="00C11D95"/>
    <w:rsid w:val="00C12C71"/>
    <w:rsid w:val="00C13598"/>
    <w:rsid w:val="00C144CF"/>
    <w:rsid w:val="00C14F88"/>
    <w:rsid w:val="00C20903"/>
    <w:rsid w:val="00C21E56"/>
    <w:rsid w:val="00C22246"/>
    <w:rsid w:val="00C23BFA"/>
    <w:rsid w:val="00C26D7B"/>
    <w:rsid w:val="00C306B1"/>
    <w:rsid w:val="00C31354"/>
    <w:rsid w:val="00C3164B"/>
    <w:rsid w:val="00C32895"/>
    <w:rsid w:val="00C32D80"/>
    <w:rsid w:val="00C35AA2"/>
    <w:rsid w:val="00C374EA"/>
    <w:rsid w:val="00C37AC1"/>
    <w:rsid w:val="00C4412C"/>
    <w:rsid w:val="00C45065"/>
    <w:rsid w:val="00C45C29"/>
    <w:rsid w:val="00C45FC1"/>
    <w:rsid w:val="00C46171"/>
    <w:rsid w:val="00C53144"/>
    <w:rsid w:val="00C54885"/>
    <w:rsid w:val="00C56F0E"/>
    <w:rsid w:val="00C57475"/>
    <w:rsid w:val="00C57A56"/>
    <w:rsid w:val="00C650FE"/>
    <w:rsid w:val="00C65747"/>
    <w:rsid w:val="00C660F0"/>
    <w:rsid w:val="00C724F6"/>
    <w:rsid w:val="00C7265C"/>
    <w:rsid w:val="00C732B2"/>
    <w:rsid w:val="00C74044"/>
    <w:rsid w:val="00C74D2E"/>
    <w:rsid w:val="00C757DE"/>
    <w:rsid w:val="00C764B1"/>
    <w:rsid w:val="00C824B5"/>
    <w:rsid w:val="00C835D9"/>
    <w:rsid w:val="00C845B9"/>
    <w:rsid w:val="00C87606"/>
    <w:rsid w:val="00C87C77"/>
    <w:rsid w:val="00C90E75"/>
    <w:rsid w:val="00C91641"/>
    <w:rsid w:val="00C925E3"/>
    <w:rsid w:val="00C927A8"/>
    <w:rsid w:val="00C93177"/>
    <w:rsid w:val="00C93537"/>
    <w:rsid w:val="00C9503A"/>
    <w:rsid w:val="00C95514"/>
    <w:rsid w:val="00C9786E"/>
    <w:rsid w:val="00CA08EC"/>
    <w:rsid w:val="00CA1983"/>
    <w:rsid w:val="00CA1BB9"/>
    <w:rsid w:val="00CA3ECD"/>
    <w:rsid w:val="00CA3FFB"/>
    <w:rsid w:val="00CA53F7"/>
    <w:rsid w:val="00CB26B6"/>
    <w:rsid w:val="00CB370B"/>
    <w:rsid w:val="00CB50E3"/>
    <w:rsid w:val="00CB6171"/>
    <w:rsid w:val="00CB75C5"/>
    <w:rsid w:val="00CC204C"/>
    <w:rsid w:val="00CC26D1"/>
    <w:rsid w:val="00CC49A5"/>
    <w:rsid w:val="00CC5111"/>
    <w:rsid w:val="00CC6494"/>
    <w:rsid w:val="00CC6C33"/>
    <w:rsid w:val="00CD17C6"/>
    <w:rsid w:val="00CD20A9"/>
    <w:rsid w:val="00CD39BF"/>
    <w:rsid w:val="00CD572B"/>
    <w:rsid w:val="00CD74B1"/>
    <w:rsid w:val="00CE0842"/>
    <w:rsid w:val="00CE5416"/>
    <w:rsid w:val="00CE5553"/>
    <w:rsid w:val="00CE6EFE"/>
    <w:rsid w:val="00CF16BF"/>
    <w:rsid w:val="00CF34A6"/>
    <w:rsid w:val="00CF354B"/>
    <w:rsid w:val="00CF4067"/>
    <w:rsid w:val="00CF4159"/>
    <w:rsid w:val="00CF6C59"/>
    <w:rsid w:val="00D01470"/>
    <w:rsid w:val="00D01DBB"/>
    <w:rsid w:val="00D01E54"/>
    <w:rsid w:val="00D03098"/>
    <w:rsid w:val="00D05259"/>
    <w:rsid w:val="00D06790"/>
    <w:rsid w:val="00D1023F"/>
    <w:rsid w:val="00D10A44"/>
    <w:rsid w:val="00D10B62"/>
    <w:rsid w:val="00D20F3A"/>
    <w:rsid w:val="00D2164B"/>
    <w:rsid w:val="00D222F0"/>
    <w:rsid w:val="00D2319B"/>
    <w:rsid w:val="00D238A6"/>
    <w:rsid w:val="00D24784"/>
    <w:rsid w:val="00D24AAF"/>
    <w:rsid w:val="00D25BC8"/>
    <w:rsid w:val="00D25C14"/>
    <w:rsid w:val="00D263DB"/>
    <w:rsid w:val="00D27EAF"/>
    <w:rsid w:val="00D32D57"/>
    <w:rsid w:val="00D32DF5"/>
    <w:rsid w:val="00D3450A"/>
    <w:rsid w:val="00D35AA7"/>
    <w:rsid w:val="00D37F67"/>
    <w:rsid w:val="00D428B6"/>
    <w:rsid w:val="00D44382"/>
    <w:rsid w:val="00D461D5"/>
    <w:rsid w:val="00D55A9D"/>
    <w:rsid w:val="00D55C7F"/>
    <w:rsid w:val="00D56A28"/>
    <w:rsid w:val="00D57A6E"/>
    <w:rsid w:val="00D61098"/>
    <w:rsid w:val="00D62A99"/>
    <w:rsid w:val="00D633EF"/>
    <w:rsid w:val="00D63FD2"/>
    <w:rsid w:val="00D6476B"/>
    <w:rsid w:val="00D66FEF"/>
    <w:rsid w:val="00D67B94"/>
    <w:rsid w:val="00D70F27"/>
    <w:rsid w:val="00D715F7"/>
    <w:rsid w:val="00D73F11"/>
    <w:rsid w:val="00D80A8C"/>
    <w:rsid w:val="00D81551"/>
    <w:rsid w:val="00D850D3"/>
    <w:rsid w:val="00D85C36"/>
    <w:rsid w:val="00D85F03"/>
    <w:rsid w:val="00D87ECA"/>
    <w:rsid w:val="00D87F95"/>
    <w:rsid w:val="00D906DF"/>
    <w:rsid w:val="00D90B35"/>
    <w:rsid w:val="00D912B6"/>
    <w:rsid w:val="00D956B5"/>
    <w:rsid w:val="00D964B1"/>
    <w:rsid w:val="00D9664D"/>
    <w:rsid w:val="00DA3143"/>
    <w:rsid w:val="00DA4327"/>
    <w:rsid w:val="00DA625D"/>
    <w:rsid w:val="00DA7E1A"/>
    <w:rsid w:val="00DB3F05"/>
    <w:rsid w:val="00DB7C1D"/>
    <w:rsid w:val="00DC066A"/>
    <w:rsid w:val="00DC2B1D"/>
    <w:rsid w:val="00DC4233"/>
    <w:rsid w:val="00DC4C45"/>
    <w:rsid w:val="00DC63A2"/>
    <w:rsid w:val="00DC69D2"/>
    <w:rsid w:val="00DC6EE3"/>
    <w:rsid w:val="00DC7F02"/>
    <w:rsid w:val="00DD429C"/>
    <w:rsid w:val="00DD6B29"/>
    <w:rsid w:val="00DE0005"/>
    <w:rsid w:val="00DE0105"/>
    <w:rsid w:val="00DE50AB"/>
    <w:rsid w:val="00DE5E0C"/>
    <w:rsid w:val="00DE5FDA"/>
    <w:rsid w:val="00DE7A34"/>
    <w:rsid w:val="00DF17E6"/>
    <w:rsid w:val="00DF24D1"/>
    <w:rsid w:val="00DF605A"/>
    <w:rsid w:val="00E00A63"/>
    <w:rsid w:val="00E02244"/>
    <w:rsid w:val="00E03A1E"/>
    <w:rsid w:val="00E03AFC"/>
    <w:rsid w:val="00E051D2"/>
    <w:rsid w:val="00E1220B"/>
    <w:rsid w:val="00E13A32"/>
    <w:rsid w:val="00E155DF"/>
    <w:rsid w:val="00E1590A"/>
    <w:rsid w:val="00E16F76"/>
    <w:rsid w:val="00E17D7B"/>
    <w:rsid w:val="00E20069"/>
    <w:rsid w:val="00E21EE0"/>
    <w:rsid w:val="00E2499B"/>
    <w:rsid w:val="00E25B43"/>
    <w:rsid w:val="00E26D02"/>
    <w:rsid w:val="00E26F83"/>
    <w:rsid w:val="00E3517D"/>
    <w:rsid w:val="00E36E39"/>
    <w:rsid w:val="00E37595"/>
    <w:rsid w:val="00E41370"/>
    <w:rsid w:val="00E415ED"/>
    <w:rsid w:val="00E44A39"/>
    <w:rsid w:val="00E4504D"/>
    <w:rsid w:val="00E51FFD"/>
    <w:rsid w:val="00E53174"/>
    <w:rsid w:val="00E53CAD"/>
    <w:rsid w:val="00E548E4"/>
    <w:rsid w:val="00E549E2"/>
    <w:rsid w:val="00E57608"/>
    <w:rsid w:val="00E61190"/>
    <w:rsid w:val="00E627A7"/>
    <w:rsid w:val="00E63DBC"/>
    <w:rsid w:val="00E74D26"/>
    <w:rsid w:val="00E74DF2"/>
    <w:rsid w:val="00E75CF4"/>
    <w:rsid w:val="00E775F5"/>
    <w:rsid w:val="00E809CB"/>
    <w:rsid w:val="00E81DA0"/>
    <w:rsid w:val="00E82151"/>
    <w:rsid w:val="00E83671"/>
    <w:rsid w:val="00E85575"/>
    <w:rsid w:val="00E901BE"/>
    <w:rsid w:val="00E907BA"/>
    <w:rsid w:val="00E97533"/>
    <w:rsid w:val="00E97601"/>
    <w:rsid w:val="00E9761E"/>
    <w:rsid w:val="00E97F65"/>
    <w:rsid w:val="00EA1E55"/>
    <w:rsid w:val="00EA34D9"/>
    <w:rsid w:val="00EA5C1B"/>
    <w:rsid w:val="00EA69AC"/>
    <w:rsid w:val="00EA6C93"/>
    <w:rsid w:val="00EA7B49"/>
    <w:rsid w:val="00EB01D4"/>
    <w:rsid w:val="00EB0BEE"/>
    <w:rsid w:val="00EB116D"/>
    <w:rsid w:val="00EB15FA"/>
    <w:rsid w:val="00EB1832"/>
    <w:rsid w:val="00EB5A18"/>
    <w:rsid w:val="00EC080E"/>
    <w:rsid w:val="00EC1389"/>
    <w:rsid w:val="00EC27A3"/>
    <w:rsid w:val="00EC2D68"/>
    <w:rsid w:val="00EC5786"/>
    <w:rsid w:val="00EC57AA"/>
    <w:rsid w:val="00EC5E62"/>
    <w:rsid w:val="00ED007C"/>
    <w:rsid w:val="00ED1217"/>
    <w:rsid w:val="00ED230A"/>
    <w:rsid w:val="00ED2E19"/>
    <w:rsid w:val="00ED3947"/>
    <w:rsid w:val="00ED6516"/>
    <w:rsid w:val="00ED79DD"/>
    <w:rsid w:val="00EE158A"/>
    <w:rsid w:val="00EE1ED5"/>
    <w:rsid w:val="00EE2BB0"/>
    <w:rsid w:val="00EE66C1"/>
    <w:rsid w:val="00EE6D76"/>
    <w:rsid w:val="00EF0336"/>
    <w:rsid w:val="00EF09D8"/>
    <w:rsid w:val="00EF1816"/>
    <w:rsid w:val="00EF2F32"/>
    <w:rsid w:val="00EF3D66"/>
    <w:rsid w:val="00EF4912"/>
    <w:rsid w:val="00EF4CC3"/>
    <w:rsid w:val="00EF559C"/>
    <w:rsid w:val="00EF693B"/>
    <w:rsid w:val="00EF6ED5"/>
    <w:rsid w:val="00EF74E7"/>
    <w:rsid w:val="00EF7A3D"/>
    <w:rsid w:val="00F01A0A"/>
    <w:rsid w:val="00F02EA5"/>
    <w:rsid w:val="00F03B4A"/>
    <w:rsid w:val="00F041BA"/>
    <w:rsid w:val="00F04B5D"/>
    <w:rsid w:val="00F07296"/>
    <w:rsid w:val="00F07A59"/>
    <w:rsid w:val="00F10431"/>
    <w:rsid w:val="00F107D8"/>
    <w:rsid w:val="00F1219E"/>
    <w:rsid w:val="00F12459"/>
    <w:rsid w:val="00F13AA8"/>
    <w:rsid w:val="00F13CAC"/>
    <w:rsid w:val="00F13CBC"/>
    <w:rsid w:val="00F162A1"/>
    <w:rsid w:val="00F21375"/>
    <w:rsid w:val="00F213CD"/>
    <w:rsid w:val="00F22180"/>
    <w:rsid w:val="00F23CF4"/>
    <w:rsid w:val="00F2511E"/>
    <w:rsid w:val="00F251EC"/>
    <w:rsid w:val="00F2659F"/>
    <w:rsid w:val="00F268DF"/>
    <w:rsid w:val="00F27D80"/>
    <w:rsid w:val="00F31429"/>
    <w:rsid w:val="00F3343F"/>
    <w:rsid w:val="00F3799B"/>
    <w:rsid w:val="00F3799F"/>
    <w:rsid w:val="00F40071"/>
    <w:rsid w:val="00F4167A"/>
    <w:rsid w:val="00F425A9"/>
    <w:rsid w:val="00F466E3"/>
    <w:rsid w:val="00F46E66"/>
    <w:rsid w:val="00F5243D"/>
    <w:rsid w:val="00F52CDA"/>
    <w:rsid w:val="00F53C28"/>
    <w:rsid w:val="00F541A3"/>
    <w:rsid w:val="00F547ED"/>
    <w:rsid w:val="00F55E1C"/>
    <w:rsid w:val="00F566FA"/>
    <w:rsid w:val="00F56F9F"/>
    <w:rsid w:val="00F578C0"/>
    <w:rsid w:val="00F57DCA"/>
    <w:rsid w:val="00F60126"/>
    <w:rsid w:val="00F6060D"/>
    <w:rsid w:val="00F60E61"/>
    <w:rsid w:val="00F61D64"/>
    <w:rsid w:val="00F629C8"/>
    <w:rsid w:val="00F6478D"/>
    <w:rsid w:val="00F6642A"/>
    <w:rsid w:val="00F66845"/>
    <w:rsid w:val="00F670F2"/>
    <w:rsid w:val="00F676BA"/>
    <w:rsid w:val="00F72703"/>
    <w:rsid w:val="00F73B49"/>
    <w:rsid w:val="00F74847"/>
    <w:rsid w:val="00F75D8E"/>
    <w:rsid w:val="00F768E3"/>
    <w:rsid w:val="00F770DC"/>
    <w:rsid w:val="00F776F5"/>
    <w:rsid w:val="00F855E2"/>
    <w:rsid w:val="00F86D5E"/>
    <w:rsid w:val="00F919EF"/>
    <w:rsid w:val="00F91BEE"/>
    <w:rsid w:val="00F91BF6"/>
    <w:rsid w:val="00F91ED9"/>
    <w:rsid w:val="00F9248B"/>
    <w:rsid w:val="00F92FF1"/>
    <w:rsid w:val="00F9314A"/>
    <w:rsid w:val="00F93C3C"/>
    <w:rsid w:val="00F97288"/>
    <w:rsid w:val="00FA0D6D"/>
    <w:rsid w:val="00FA1407"/>
    <w:rsid w:val="00FA2EB4"/>
    <w:rsid w:val="00FA4854"/>
    <w:rsid w:val="00FA689B"/>
    <w:rsid w:val="00FB0156"/>
    <w:rsid w:val="00FB0D08"/>
    <w:rsid w:val="00FB0FAB"/>
    <w:rsid w:val="00FB32DD"/>
    <w:rsid w:val="00FB3751"/>
    <w:rsid w:val="00FB3804"/>
    <w:rsid w:val="00FB4867"/>
    <w:rsid w:val="00FB4FB3"/>
    <w:rsid w:val="00FB547C"/>
    <w:rsid w:val="00FC2097"/>
    <w:rsid w:val="00FC312E"/>
    <w:rsid w:val="00FC3376"/>
    <w:rsid w:val="00FC3939"/>
    <w:rsid w:val="00FC4F48"/>
    <w:rsid w:val="00FC6148"/>
    <w:rsid w:val="00FC67F4"/>
    <w:rsid w:val="00FD04C1"/>
    <w:rsid w:val="00FD3DDD"/>
    <w:rsid w:val="00FD5B3F"/>
    <w:rsid w:val="00FD7F64"/>
    <w:rsid w:val="00FE491E"/>
    <w:rsid w:val="00FE49BC"/>
    <w:rsid w:val="00FE6505"/>
    <w:rsid w:val="00FE6616"/>
    <w:rsid w:val="00FE6A6A"/>
    <w:rsid w:val="00FF34A7"/>
    <w:rsid w:val="00FF42A3"/>
    <w:rsid w:val="00FF4548"/>
    <w:rsid w:val="00FF52D2"/>
    <w:rsid w:val="00FF6691"/>
  </w:rsids>
  <m:mathPr>
    <m:mathFont m:val="Cambria Math"/>
    <m:brkBin m:val="before"/>
    <m:brkBinSub m:val="--"/>
    <m:smallFrac m:val="0"/>
    <m:dispDef/>
    <m:lMargin m:val="0"/>
    <m:rMargin m:val="0"/>
    <m:defJc m:val="centerGroup"/>
    <m:wrapIndent m:val="1440"/>
    <m:intLim m:val="subSup"/>
    <m:naryLim m:val="undOvr"/>
  </m:mathPr>
  <w:themeFontLang w:val="en-MY"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03A1E"/>
  </w:style>
  <w:style w:type="paragraph" w:styleId="Heading1">
    <w:name w:val="heading 1"/>
    <w:basedOn w:val="Normal"/>
    <w:next w:val="Normal"/>
    <w:link w:val="Heading1Char"/>
    <w:uiPriority w:val="9"/>
    <w:qFormat/>
    <w:rsid w:val="001B3490"/>
    <w:pPr>
      <w:keepNext/>
      <w:tabs>
        <w:tab w:val="num" w:pos="720"/>
      </w:tabs>
      <w:spacing w:before="240" w:after="60"/>
      <w:ind w:left="720" w:hanging="72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unhideWhenUsed/>
    <w:qFormat/>
    <w:rsid w:val="001B3490"/>
    <w:pPr>
      <w:keepNext/>
      <w:tabs>
        <w:tab w:val="num" w:pos="1440"/>
      </w:tabs>
      <w:spacing w:before="240" w:after="60"/>
      <w:ind w:left="1440" w:hanging="72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unhideWhenUsed/>
    <w:qFormat/>
    <w:rsid w:val="001B3490"/>
    <w:pPr>
      <w:keepNext/>
      <w:tabs>
        <w:tab w:val="num" w:pos="2160"/>
      </w:tabs>
      <w:spacing w:before="240" w:after="60"/>
      <w:ind w:left="2160" w:hanging="72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unhideWhenUsed/>
    <w:qFormat/>
    <w:rsid w:val="001B3490"/>
    <w:pPr>
      <w:keepNext/>
      <w:tabs>
        <w:tab w:val="num" w:pos="2880"/>
      </w:tabs>
      <w:spacing w:before="240" w:after="60"/>
      <w:ind w:left="2880" w:hanging="720"/>
      <w:outlineLvl w:val="3"/>
    </w:pPr>
    <w:rPr>
      <w:rFonts w:asciiTheme="minorHAnsi" w:eastAsiaTheme="minorEastAsia" w:hAnsiTheme="minorHAnsi" w:cstheme="minorBidi"/>
      <w:b/>
      <w:bCs/>
      <w:sz w:val="28"/>
      <w:szCs w:val="28"/>
    </w:rPr>
  </w:style>
  <w:style w:type="paragraph" w:styleId="Heading5">
    <w:name w:val="heading 5"/>
    <w:basedOn w:val="Normal"/>
    <w:next w:val="Normal"/>
    <w:link w:val="Heading5Char"/>
    <w:uiPriority w:val="9"/>
    <w:unhideWhenUsed/>
    <w:qFormat/>
    <w:rsid w:val="001B3490"/>
    <w:pPr>
      <w:tabs>
        <w:tab w:val="num" w:pos="3600"/>
      </w:tabs>
      <w:spacing w:before="240" w:after="60"/>
      <w:ind w:left="3600" w:hanging="720"/>
      <w:outlineLvl w:val="4"/>
    </w:pPr>
    <w:rPr>
      <w:rFonts w:asciiTheme="minorHAnsi" w:eastAsiaTheme="minorEastAsia" w:hAnsiTheme="minorHAnsi" w:cstheme="minorBidi"/>
      <w:b/>
      <w:bCs/>
      <w:i/>
      <w:iCs/>
      <w:sz w:val="26"/>
      <w:szCs w:val="26"/>
    </w:rPr>
  </w:style>
  <w:style w:type="paragraph" w:styleId="Heading6">
    <w:name w:val="heading 6"/>
    <w:basedOn w:val="Normal"/>
    <w:next w:val="Normal"/>
    <w:link w:val="Heading6Char"/>
    <w:qFormat/>
    <w:rsid w:val="001B3490"/>
    <w:pPr>
      <w:tabs>
        <w:tab w:val="num" w:pos="4320"/>
      </w:tabs>
      <w:spacing w:before="240" w:after="60"/>
      <w:ind w:left="4320" w:hanging="720"/>
      <w:outlineLvl w:val="5"/>
    </w:pPr>
    <w:rPr>
      <w:b/>
      <w:bCs/>
      <w:sz w:val="22"/>
      <w:szCs w:val="22"/>
    </w:rPr>
  </w:style>
  <w:style w:type="paragraph" w:styleId="Heading7">
    <w:name w:val="heading 7"/>
    <w:basedOn w:val="Normal"/>
    <w:next w:val="Normal"/>
    <w:link w:val="Heading7Char"/>
    <w:uiPriority w:val="9"/>
    <w:semiHidden/>
    <w:unhideWhenUsed/>
    <w:qFormat/>
    <w:rsid w:val="001B3490"/>
    <w:pPr>
      <w:tabs>
        <w:tab w:val="num" w:pos="5040"/>
      </w:tabs>
      <w:spacing w:before="240" w:after="60"/>
      <w:ind w:left="5040" w:hanging="720"/>
      <w:outlineLvl w:val="6"/>
    </w:pPr>
    <w:rPr>
      <w:rFonts w:asciiTheme="minorHAnsi" w:eastAsiaTheme="minorEastAsia" w:hAnsiTheme="minorHAnsi" w:cstheme="minorBidi"/>
      <w:sz w:val="24"/>
      <w:szCs w:val="24"/>
    </w:rPr>
  </w:style>
  <w:style w:type="paragraph" w:styleId="Heading8">
    <w:name w:val="heading 8"/>
    <w:basedOn w:val="Normal"/>
    <w:next w:val="Normal"/>
    <w:link w:val="Heading8Char"/>
    <w:uiPriority w:val="9"/>
    <w:semiHidden/>
    <w:unhideWhenUsed/>
    <w:qFormat/>
    <w:rsid w:val="001B3490"/>
    <w:pPr>
      <w:tabs>
        <w:tab w:val="num" w:pos="5760"/>
      </w:tabs>
      <w:spacing w:before="240" w:after="60"/>
      <w:ind w:left="5760" w:hanging="720"/>
      <w:outlineLvl w:val="7"/>
    </w:pPr>
    <w:rPr>
      <w:rFonts w:asciiTheme="minorHAnsi" w:eastAsiaTheme="minorEastAsia" w:hAnsiTheme="minorHAnsi" w:cstheme="minorBidi"/>
      <w:i/>
      <w:iCs/>
      <w:sz w:val="24"/>
      <w:szCs w:val="24"/>
    </w:rPr>
  </w:style>
  <w:style w:type="paragraph" w:styleId="Heading9">
    <w:name w:val="heading 9"/>
    <w:basedOn w:val="Normal"/>
    <w:next w:val="Normal"/>
    <w:link w:val="Heading9Char"/>
    <w:uiPriority w:val="9"/>
    <w:semiHidden/>
    <w:unhideWhenUsed/>
    <w:qFormat/>
    <w:rsid w:val="001B3490"/>
    <w:pPr>
      <w:tabs>
        <w:tab w:val="num" w:pos="6480"/>
      </w:tabs>
      <w:spacing w:before="240" w:after="60"/>
      <w:ind w:left="6480" w:hanging="720"/>
      <w:outlineLvl w:val="8"/>
    </w:pPr>
    <w:rPr>
      <w:rFonts w:asciiTheme="majorHAnsi" w:eastAsiaTheme="majorEastAsia" w:hAnsiTheme="majorHAnsi" w:cstheme="majorBid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B3490"/>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rsid w:val="001B3490"/>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rsid w:val="001B3490"/>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rsid w:val="001B3490"/>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rsid w:val="001B3490"/>
    <w:rPr>
      <w:rFonts w:asciiTheme="minorHAnsi" w:eastAsiaTheme="minorEastAsia" w:hAnsiTheme="minorHAnsi" w:cstheme="minorBidi"/>
      <w:b/>
      <w:bCs/>
      <w:i/>
      <w:iCs/>
      <w:sz w:val="26"/>
      <w:szCs w:val="26"/>
    </w:rPr>
  </w:style>
  <w:style w:type="character" w:customStyle="1" w:styleId="Heading6Char">
    <w:name w:val="Heading 6 Char"/>
    <w:basedOn w:val="DefaultParagraphFont"/>
    <w:link w:val="Heading6"/>
    <w:rsid w:val="001B3490"/>
    <w:rPr>
      <w:b/>
      <w:bCs/>
      <w:sz w:val="22"/>
      <w:szCs w:val="22"/>
    </w:rPr>
  </w:style>
  <w:style w:type="character" w:customStyle="1" w:styleId="Heading7Char">
    <w:name w:val="Heading 7 Char"/>
    <w:basedOn w:val="DefaultParagraphFont"/>
    <w:link w:val="Heading7"/>
    <w:uiPriority w:val="9"/>
    <w:semiHidden/>
    <w:rsid w:val="001B3490"/>
    <w:rPr>
      <w:rFonts w:asciiTheme="minorHAnsi" w:eastAsiaTheme="minorEastAsia" w:hAnsiTheme="minorHAnsi" w:cstheme="minorBidi"/>
      <w:sz w:val="24"/>
      <w:szCs w:val="24"/>
    </w:rPr>
  </w:style>
  <w:style w:type="character" w:customStyle="1" w:styleId="Heading8Char">
    <w:name w:val="Heading 8 Char"/>
    <w:basedOn w:val="DefaultParagraphFont"/>
    <w:link w:val="Heading8"/>
    <w:uiPriority w:val="9"/>
    <w:semiHidden/>
    <w:rsid w:val="001B3490"/>
    <w:rPr>
      <w:rFonts w:asciiTheme="minorHAnsi" w:eastAsiaTheme="minorEastAsia" w:hAnsiTheme="minorHAnsi" w:cstheme="minorBidi"/>
      <w:i/>
      <w:iCs/>
      <w:sz w:val="24"/>
      <w:szCs w:val="24"/>
    </w:rPr>
  </w:style>
  <w:style w:type="character" w:customStyle="1" w:styleId="Heading9Char">
    <w:name w:val="Heading 9 Char"/>
    <w:basedOn w:val="DefaultParagraphFont"/>
    <w:link w:val="Heading9"/>
    <w:uiPriority w:val="9"/>
    <w:semiHidden/>
    <w:rsid w:val="001B3490"/>
    <w:rPr>
      <w:rFonts w:asciiTheme="majorHAnsi" w:eastAsiaTheme="majorEastAsia" w:hAnsiTheme="majorHAnsi" w:cstheme="majorBidi"/>
      <w:sz w:val="22"/>
      <w:szCs w:val="22"/>
    </w:rPr>
  </w:style>
  <w:style w:type="paragraph" w:styleId="ListParagraph">
    <w:name w:val="List Paragraph"/>
    <w:basedOn w:val="Normal"/>
    <w:link w:val="ListParagraphChar"/>
    <w:uiPriority w:val="34"/>
    <w:qFormat/>
    <w:rsid w:val="00C46171"/>
    <w:pPr>
      <w:ind w:left="720"/>
      <w:contextualSpacing/>
    </w:pPr>
  </w:style>
  <w:style w:type="character" w:customStyle="1" w:styleId="ListParagraphChar">
    <w:name w:val="List Paragraph Char"/>
    <w:basedOn w:val="DefaultParagraphFont"/>
    <w:link w:val="ListParagraph"/>
    <w:uiPriority w:val="34"/>
    <w:rsid w:val="006979D9"/>
  </w:style>
  <w:style w:type="character" w:styleId="PlaceholderText">
    <w:name w:val="Placeholder Text"/>
    <w:basedOn w:val="DefaultParagraphFont"/>
    <w:uiPriority w:val="99"/>
    <w:semiHidden/>
    <w:rsid w:val="00C46171"/>
    <w:rPr>
      <w:color w:val="808080"/>
    </w:rPr>
  </w:style>
  <w:style w:type="paragraph" w:styleId="BalloonText">
    <w:name w:val="Balloon Text"/>
    <w:basedOn w:val="Normal"/>
    <w:link w:val="BalloonTextChar"/>
    <w:uiPriority w:val="99"/>
    <w:semiHidden/>
    <w:unhideWhenUsed/>
    <w:rsid w:val="00C46171"/>
    <w:rPr>
      <w:rFonts w:ascii="Tahoma" w:hAnsi="Tahoma" w:cs="Tahoma"/>
      <w:sz w:val="16"/>
      <w:szCs w:val="16"/>
    </w:rPr>
  </w:style>
  <w:style w:type="character" w:customStyle="1" w:styleId="BalloonTextChar">
    <w:name w:val="Balloon Text Char"/>
    <w:basedOn w:val="DefaultParagraphFont"/>
    <w:link w:val="BalloonText"/>
    <w:uiPriority w:val="99"/>
    <w:semiHidden/>
    <w:rsid w:val="00C46171"/>
    <w:rPr>
      <w:rFonts w:ascii="Tahoma" w:hAnsi="Tahoma" w:cs="Tahoma"/>
      <w:sz w:val="16"/>
      <w:szCs w:val="16"/>
    </w:rPr>
  </w:style>
  <w:style w:type="table" w:styleId="TableGrid">
    <w:name w:val="Table Grid"/>
    <w:basedOn w:val="TableNormal"/>
    <w:uiPriority w:val="59"/>
    <w:rsid w:val="00BD2D6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8C4FD3"/>
    <w:pPr>
      <w:tabs>
        <w:tab w:val="center" w:pos="4513"/>
        <w:tab w:val="right" w:pos="9026"/>
      </w:tabs>
    </w:pPr>
  </w:style>
  <w:style w:type="character" w:customStyle="1" w:styleId="HeaderChar">
    <w:name w:val="Header Char"/>
    <w:basedOn w:val="DefaultParagraphFont"/>
    <w:link w:val="Header"/>
    <w:uiPriority w:val="99"/>
    <w:rsid w:val="008C4FD3"/>
  </w:style>
  <w:style w:type="paragraph" w:styleId="Footer">
    <w:name w:val="footer"/>
    <w:basedOn w:val="Normal"/>
    <w:link w:val="FooterChar"/>
    <w:uiPriority w:val="99"/>
    <w:unhideWhenUsed/>
    <w:rsid w:val="008C4FD3"/>
    <w:pPr>
      <w:tabs>
        <w:tab w:val="center" w:pos="4513"/>
        <w:tab w:val="right" w:pos="9026"/>
      </w:tabs>
    </w:pPr>
  </w:style>
  <w:style w:type="character" w:customStyle="1" w:styleId="FooterChar">
    <w:name w:val="Footer Char"/>
    <w:basedOn w:val="DefaultParagraphFont"/>
    <w:link w:val="Footer"/>
    <w:uiPriority w:val="99"/>
    <w:rsid w:val="008C4FD3"/>
  </w:style>
  <w:style w:type="paragraph" w:styleId="Caption">
    <w:name w:val="caption"/>
    <w:basedOn w:val="Normal"/>
    <w:next w:val="Normal"/>
    <w:link w:val="CaptionChar"/>
    <w:unhideWhenUsed/>
    <w:qFormat/>
    <w:rsid w:val="004C69DB"/>
    <w:pPr>
      <w:spacing w:after="200"/>
    </w:pPr>
    <w:rPr>
      <w:rFonts w:asciiTheme="minorHAnsi" w:eastAsiaTheme="minorEastAsia" w:hAnsiTheme="minorHAnsi" w:cstheme="minorBidi"/>
      <w:b/>
      <w:bCs/>
      <w:color w:val="4F81BD" w:themeColor="accent1"/>
      <w:sz w:val="18"/>
      <w:szCs w:val="18"/>
      <w:lang w:val="en-MY"/>
    </w:rPr>
  </w:style>
  <w:style w:type="table" w:styleId="MediumShading1">
    <w:name w:val="Medium Shading 1"/>
    <w:basedOn w:val="TableNormal"/>
    <w:uiPriority w:val="63"/>
    <w:rsid w:val="005720D4"/>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2-Accent4">
    <w:name w:val="Medium Shading 2 Accent 4"/>
    <w:basedOn w:val="TableNormal"/>
    <w:uiPriority w:val="64"/>
    <w:rsid w:val="005720D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5720D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1-Accent6">
    <w:name w:val="Medium Shading 1 Accent 6"/>
    <w:basedOn w:val="TableNormal"/>
    <w:uiPriority w:val="63"/>
    <w:rsid w:val="005720D4"/>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paragraph" w:styleId="NoSpacing">
    <w:name w:val="No Spacing"/>
    <w:uiPriority w:val="1"/>
    <w:qFormat/>
    <w:rsid w:val="006979D9"/>
    <w:rPr>
      <w:rFonts w:ascii="Calibri" w:eastAsia="Calibri" w:hAnsi="Calibri"/>
      <w:sz w:val="24"/>
      <w:szCs w:val="24"/>
    </w:rPr>
  </w:style>
  <w:style w:type="character" w:customStyle="1" w:styleId="EndnoteTextChar">
    <w:name w:val="Endnote Text Char"/>
    <w:basedOn w:val="DefaultParagraphFont"/>
    <w:link w:val="EndnoteText"/>
    <w:uiPriority w:val="99"/>
    <w:semiHidden/>
    <w:rsid w:val="006979D9"/>
    <w:rPr>
      <w:rFonts w:ascii="Calibri" w:eastAsia="Calibri" w:hAnsi="Calibri"/>
    </w:rPr>
  </w:style>
  <w:style w:type="paragraph" w:styleId="EndnoteText">
    <w:name w:val="endnote text"/>
    <w:basedOn w:val="Normal"/>
    <w:link w:val="EndnoteTextChar"/>
    <w:uiPriority w:val="99"/>
    <w:semiHidden/>
    <w:unhideWhenUsed/>
    <w:rsid w:val="006979D9"/>
    <w:pPr>
      <w:spacing w:after="200" w:line="276" w:lineRule="auto"/>
    </w:pPr>
    <w:rPr>
      <w:rFonts w:ascii="Calibri" w:eastAsia="Calibri" w:hAnsi="Calibri"/>
    </w:rPr>
  </w:style>
  <w:style w:type="paragraph" w:customStyle="1" w:styleId="Default">
    <w:name w:val="Default"/>
    <w:rsid w:val="006979D9"/>
    <w:pPr>
      <w:autoSpaceDE w:val="0"/>
      <w:autoSpaceDN w:val="0"/>
      <w:adjustRightInd w:val="0"/>
    </w:pPr>
    <w:rPr>
      <w:rFonts w:ascii="Century Gothic" w:eastAsia="Calibri" w:hAnsi="Century Gothic" w:cs="Century Gothic"/>
      <w:color w:val="000000"/>
      <w:sz w:val="24"/>
      <w:szCs w:val="24"/>
    </w:rPr>
  </w:style>
  <w:style w:type="character" w:styleId="Hyperlink">
    <w:name w:val="Hyperlink"/>
    <w:basedOn w:val="DefaultParagraphFont"/>
    <w:uiPriority w:val="99"/>
    <w:unhideWhenUsed/>
    <w:rsid w:val="006979D9"/>
    <w:rPr>
      <w:color w:val="0000FF" w:themeColor="hyperlink"/>
      <w:u w:val="single"/>
    </w:rPr>
  </w:style>
  <w:style w:type="paragraph" w:customStyle="1" w:styleId="headingpsm1">
    <w:name w:val="heading_psm1"/>
    <w:basedOn w:val="Normal"/>
    <w:link w:val="headingpsm1Char"/>
    <w:rsid w:val="006979D9"/>
    <w:pPr>
      <w:spacing w:before="1418" w:after="1440" w:line="360" w:lineRule="auto"/>
      <w:jc w:val="center"/>
    </w:pPr>
    <w:rPr>
      <w:rFonts w:eastAsiaTheme="minorEastAsia"/>
      <w:b/>
      <w:noProof/>
      <w:sz w:val="24"/>
      <w:szCs w:val="22"/>
    </w:rPr>
  </w:style>
  <w:style w:type="character" w:customStyle="1" w:styleId="headingpsm1Char">
    <w:name w:val="heading_psm1 Char"/>
    <w:basedOn w:val="DefaultParagraphFont"/>
    <w:link w:val="headingpsm1"/>
    <w:rsid w:val="006979D9"/>
    <w:rPr>
      <w:rFonts w:eastAsiaTheme="minorEastAsia"/>
      <w:b/>
      <w:noProof/>
      <w:sz w:val="24"/>
      <w:szCs w:val="22"/>
    </w:rPr>
  </w:style>
  <w:style w:type="paragraph" w:customStyle="1" w:styleId="level2psm">
    <w:name w:val="level2_psm"/>
    <w:basedOn w:val="headingpsm1"/>
    <w:link w:val="level2psmChar"/>
    <w:qFormat/>
    <w:rsid w:val="006979D9"/>
    <w:pPr>
      <w:spacing w:before="0"/>
      <w:outlineLvl w:val="1"/>
    </w:pPr>
  </w:style>
  <w:style w:type="character" w:customStyle="1" w:styleId="level2psmChar">
    <w:name w:val="level2_psm Char"/>
    <w:basedOn w:val="headingpsm1Char"/>
    <w:link w:val="level2psm"/>
    <w:rsid w:val="006979D9"/>
    <w:rPr>
      <w:rFonts w:eastAsiaTheme="minorEastAsia"/>
      <w:b/>
      <w:noProof/>
      <w:sz w:val="24"/>
      <w:szCs w:val="22"/>
    </w:rPr>
  </w:style>
  <w:style w:type="paragraph" w:customStyle="1" w:styleId="level1psm">
    <w:name w:val="level1_psm"/>
    <w:basedOn w:val="headingpsm1"/>
    <w:link w:val="level1psmChar"/>
    <w:qFormat/>
    <w:rsid w:val="006979D9"/>
  </w:style>
  <w:style w:type="character" w:customStyle="1" w:styleId="level1psmChar">
    <w:name w:val="level1_psm Char"/>
    <w:basedOn w:val="headingpsm1Char"/>
    <w:link w:val="level1psm"/>
    <w:rsid w:val="006979D9"/>
    <w:rPr>
      <w:rFonts w:eastAsiaTheme="minorEastAsia"/>
      <w:b/>
      <w:noProof/>
      <w:sz w:val="24"/>
      <w:szCs w:val="22"/>
    </w:rPr>
  </w:style>
  <w:style w:type="paragraph" w:customStyle="1" w:styleId="level3psm">
    <w:name w:val="level3_psm"/>
    <w:basedOn w:val="ListParagraph"/>
    <w:link w:val="level3psmChar"/>
    <w:qFormat/>
    <w:rsid w:val="006979D9"/>
    <w:pPr>
      <w:keepNext/>
      <w:spacing w:before="240" w:after="720" w:line="360" w:lineRule="auto"/>
      <w:ind w:hanging="720"/>
      <w:jc w:val="both"/>
    </w:pPr>
    <w:rPr>
      <w:rFonts w:eastAsiaTheme="minorEastAsia"/>
      <w:b/>
      <w:sz w:val="24"/>
      <w:szCs w:val="24"/>
    </w:rPr>
  </w:style>
  <w:style w:type="character" w:customStyle="1" w:styleId="level3psmChar">
    <w:name w:val="level3_psm Char"/>
    <w:basedOn w:val="ListParagraphChar"/>
    <w:link w:val="level3psm"/>
    <w:rsid w:val="006979D9"/>
    <w:rPr>
      <w:rFonts w:eastAsiaTheme="minorEastAsia"/>
      <w:b/>
      <w:sz w:val="24"/>
      <w:szCs w:val="24"/>
    </w:rPr>
  </w:style>
  <w:style w:type="paragraph" w:customStyle="1" w:styleId="bodytextpsm">
    <w:name w:val="bodytext_psm"/>
    <w:basedOn w:val="Normal"/>
    <w:link w:val="bodytextpsmChar"/>
    <w:qFormat/>
    <w:rsid w:val="006979D9"/>
    <w:pPr>
      <w:spacing w:after="720" w:line="360" w:lineRule="auto"/>
      <w:ind w:firstLine="720"/>
      <w:jc w:val="both"/>
    </w:pPr>
    <w:rPr>
      <w:rFonts w:eastAsiaTheme="minorEastAsia"/>
      <w:sz w:val="24"/>
      <w:szCs w:val="22"/>
    </w:rPr>
  </w:style>
  <w:style w:type="character" w:customStyle="1" w:styleId="bodytextpsmChar">
    <w:name w:val="bodytext_psm Char"/>
    <w:basedOn w:val="DefaultParagraphFont"/>
    <w:link w:val="bodytextpsm"/>
    <w:rsid w:val="006979D9"/>
    <w:rPr>
      <w:rFonts w:eastAsiaTheme="minorEastAsia"/>
      <w:sz w:val="24"/>
      <w:szCs w:val="22"/>
    </w:rPr>
  </w:style>
  <w:style w:type="paragraph" w:customStyle="1" w:styleId="bodyafterpsm">
    <w:name w:val="bodyafter_psm"/>
    <w:basedOn w:val="bodytextpsm"/>
    <w:link w:val="bodyafterpsmChar"/>
    <w:qFormat/>
    <w:rsid w:val="006979D9"/>
    <w:pPr>
      <w:spacing w:after="1440"/>
    </w:pPr>
  </w:style>
  <w:style w:type="character" w:customStyle="1" w:styleId="bodyafterpsmChar">
    <w:name w:val="bodyafter_psm Char"/>
    <w:basedOn w:val="bodytextpsmChar"/>
    <w:link w:val="bodyafterpsm"/>
    <w:rsid w:val="006979D9"/>
    <w:rPr>
      <w:rFonts w:eastAsiaTheme="minorEastAsia"/>
      <w:sz w:val="24"/>
      <w:szCs w:val="22"/>
    </w:rPr>
  </w:style>
  <w:style w:type="paragraph" w:customStyle="1" w:styleId="picturepsm">
    <w:name w:val="picture_psm"/>
    <w:basedOn w:val="Normal"/>
    <w:link w:val="picturepsmChar"/>
    <w:qFormat/>
    <w:rsid w:val="006979D9"/>
    <w:pPr>
      <w:spacing w:after="360" w:line="360" w:lineRule="auto"/>
      <w:ind w:left="720"/>
    </w:pPr>
    <w:rPr>
      <w:rFonts w:eastAsiaTheme="minorEastAsia"/>
      <w:noProof/>
      <w:sz w:val="24"/>
      <w:szCs w:val="22"/>
    </w:rPr>
  </w:style>
  <w:style w:type="character" w:customStyle="1" w:styleId="picturepsmChar">
    <w:name w:val="picture_psm Char"/>
    <w:basedOn w:val="DefaultParagraphFont"/>
    <w:link w:val="picturepsm"/>
    <w:rsid w:val="006979D9"/>
    <w:rPr>
      <w:rFonts w:eastAsiaTheme="minorEastAsia"/>
      <w:noProof/>
      <w:sz w:val="24"/>
      <w:szCs w:val="22"/>
    </w:rPr>
  </w:style>
  <w:style w:type="paragraph" w:customStyle="1" w:styleId="labeltengahpsm">
    <w:name w:val="labeltengah_psm"/>
    <w:basedOn w:val="Normal"/>
    <w:link w:val="labeltengahpsmChar"/>
    <w:qFormat/>
    <w:rsid w:val="006979D9"/>
    <w:pPr>
      <w:spacing w:after="720" w:line="360" w:lineRule="auto"/>
      <w:jc w:val="center"/>
    </w:pPr>
    <w:rPr>
      <w:rFonts w:eastAsiaTheme="minorEastAsia"/>
      <w:sz w:val="24"/>
      <w:szCs w:val="22"/>
    </w:rPr>
  </w:style>
  <w:style w:type="character" w:customStyle="1" w:styleId="labeltengahpsmChar">
    <w:name w:val="labeltengah_psm Char"/>
    <w:basedOn w:val="DefaultParagraphFont"/>
    <w:link w:val="labeltengahpsm"/>
    <w:rsid w:val="006979D9"/>
    <w:rPr>
      <w:rFonts w:eastAsiaTheme="minorEastAsia"/>
      <w:sz w:val="24"/>
      <w:szCs w:val="22"/>
    </w:rPr>
  </w:style>
  <w:style w:type="paragraph" w:customStyle="1" w:styleId="labelhujungpsm">
    <w:name w:val="labelhujung_psm"/>
    <w:basedOn w:val="Normal"/>
    <w:link w:val="labelhujungpsmChar"/>
    <w:qFormat/>
    <w:rsid w:val="006979D9"/>
    <w:pPr>
      <w:spacing w:after="1440" w:line="360" w:lineRule="auto"/>
      <w:ind w:left="720"/>
      <w:jc w:val="both"/>
    </w:pPr>
    <w:rPr>
      <w:rFonts w:eastAsiaTheme="minorEastAsia"/>
      <w:b/>
      <w:sz w:val="24"/>
      <w:szCs w:val="22"/>
    </w:rPr>
  </w:style>
  <w:style w:type="character" w:customStyle="1" w:styleId="labelhujungpsmChar">
    <w:name w:val="labelhujung_psm Char"/>
    <w:basedOn w:val="DefaultParagraphFont"/>
    <w:link w:val="labelhujungpsm"/>
    <w:rsid w:val="006979D9"/>
    <w:rPr>
      <w:rFonts w:eastAsiaTheme="minorEastAsia"/>
      <w:b/>
      <w:sz w:val="24"/>
      <w:szCs w:val="22"/>
    </w:rPr>
  </w:style>
  <w:style w:type="paragraph" w:customStyle="1" w:styleId="CHAPTERNO">
    <w:name w:val="CHAPTER NO"/>
    <w:basedOn w:val="Normal"/>
    <w:link w:val="CHAPTERNOChar"/>
    <w:qFormat/>
    <w:rsid w:val="006979D9"/>
    <w:pPr>
      <w:spacing w:before="1418" w:after="1440" w:line="960" w:lineRule="auto"/>
      <w:jc w:val="center"/>
      <w:outlineLvl w:val="0"/>
    </w:pPr>
    <w:rPr>
      <w:rFonts w:eastAsiaTheme="minorEastAsia"/>
      <w:b/>
      <w:sz w:val="24"/>
      <w:szCs w:val="24"/>
      <w:lang w:val="en-MY"/>
    </w:rPr>
  </w:style>
  <w:style w:type="character" w:customStyle="1" w:styleId="CHAPTERNOChar">
    <w:name w:val="CHAPTER NO Char"/>
    <w:basedOn w:val="DefaultParagraphFont"/>
    <w:link w:val="CHAPTERNO"/>
    <w:rsid w:val="006979D9"/>
    <w:rPr>
      <w:rFonts w:eastAsiaTheme="minorEastAsia"/>
      <w:b/>
      <w:sz w:val="24"/>
      <w:szCs w:val="24"/>
      <w:lang w:val="en-MY"/>
    </w:rPr>
  </w:style>
  <w:style w:type="paragraph" w:customStyle="1" w:styleId="ChapterBody">
    <w:name w:val="Chapter Body"/>
    <w:basedOn w:val="Normal"/>
    <w:link w:val="ChapterBodyChar"/>
    <w:qFormat/>
    <w:rsid w:val="006979D9"/>
    <w:pPr>
      <w:spacing w:after="1440" w:line="360" w:lineRule="auto"/>
      <w:ind w:firstLine="720"/>
      <w:contextualSpacing/>
      <w:jc w:val="both"/>
    </w:pPr>
    <w:rPr>
      <w:rFonts w:eastAsiaTheme="minorEastAsia"/>
      <w:sz w:val="24"/>
      <w:szCs w:val="24"/>
      <w:lang w:val="en-MY"/>
    </w:rPr>
  </w:style>
  <w:style w:type="character" w:customStyle="1" w:styleId="ChapterBodyChar">
    <w:name w:val="Chapter Body Char"/>
    <w:basedOn w:val="DefaultParagraphFont"/>
    <w:link w:val="ChapterBody"/>
    <w:rsid w:val="006979D9"/>
    <w:rPr>
      <w:rFonts w:eastAsiaTheme="minorEastAsia"/>
      <w:sz w:val="24"/>
      <w:szCs w:val="24"/>
      <w:lang w:val="en-MY"/>
    </w:rPr>
  </w:style>
  <w:style w:type="paragraph" w:customStyle="1" w:styleId="ChapterSub-Title">
    <w:name w:val="Chapter Sub-Title"/>
    <w:basedOn w:val="ListParagraph"/>
    <w:link w:val="ChapterSub-TitleChar"/>
    <w:qFormat/>
    <w:rsid w:val="006979D9"/>
    <w:pPr>
      <w:keepNext/>
      <w:keepLines/>
      <w:spacing w:after="720" w:line="360" w:lineRule="auto"/>
      <w:ind w:hanging="720"/>
      <w:outlineLvl w:val="1"/>
    </w:pPr>
    <w:rPr>
      <w:rFonts w:eastAsiaTheme="minorEastAsia"/>
      <w:b/>
      <w:sz w:val="24"/>
      <w:szCs w:val="24"/>
      <w:lang w:val="en-MY"/>
    </w:rPr>
  </w:style>
  <w:style w:type="character" w:customStyle="1" w:styleId="ChapterSub-TitleChar">
    <w:name w:val="Chapter Sub-Title Char"/>
    <w:basedOn w:val="ListParagraphChar"/>
    <w:link w:val="ChapterSub-Title"/>
    <w:rsid w:val="006979D9"/>
    <w:rPr>
      <w:rFonts w:eastAsiaTheme="minorEastAsia"/>
      <w:b/>
      <w:sz w:val="24"/>
      <w:szCs w:val="24"/>
      <w:lang w:val="en-MY"/>
    </w:rPr>
  </w:style>
  <w:style w:type="paragraph" w:customStyle="1" w:styleId="A">
    <w:name w:val="A"/>
    <w:aliases w:val="B,C"/>
    <w:basedOn w:val="ChapterBody"/>
    <w:link w:val="AChar"/>
    <w:qFormat/>
    <w:rsid w:val="006979D9"/>
    <w:pPr>
      <w:suppressAutoHyphens/>
      <w:ind w:left="357" w:hanging="357"/>
    </w:pPr>
    <w:rPr>
      <w:i/>
    </w:rPr>
  </w:style>
  <w:style w:type="character" w:customStyle="1" w:styleId="AChar">
    <w:name w:val="A Char"/>
    <w:aliases w:val="B Char,C Char"/>
    <w:basedOn w:val="ChapterBodyChar"/>
    <w:link w:val="A"/>
    <w:rsid w:val="006979D9"/>
    <w:rPr>
      <w:rFonts w:eastAsiaTheme="minorEastAsia"/>
      <w:i/>
      <w:sz w:val="24"/>
      <w:szCs w:val="24"/>
      <w:lang w:val="en-MY"/>
    </w:rPr>
  </w:style>
  <w:style w:type="paragraph" w:customStyle="1" w:styleId="ABCBody">
    <w:name w:val="ABC Body"/>
    <w:basedOn w:val="ChapterBody"/>
    <w:link w:val="ABCBodyChar"/>
    <w:qFormat/>
    <w:rsid w:val="006979D9"/>
    <w:pPr>
      <w:suppressAutoHyphens/>
      <w:ind w:left="717" w:hanging="360"/>
    </w:pPr>
  </w:style>
  <w:style w:type="character" w:customStyle="1" w:styleId="ABCBodyChar">
    <w:name w:val="ABC Body Char"/>
    <w:basedOn w:val="ChapterBodyChar"/>
    <w:link w:val="ABCBody"/>
    <w:rsid w:val="006979D9"/>
    <w:rPr>
      <w:rFonts w:eastAsiaTheme="minorEastAsia"/>
      <w:sz w:val="24"/>
      <w:szCs w:val="24"/>
      <w:lang w:val="en-MY"/>
    </w:rPr>
  </w:style>
  <w:style w:type="paragraph" w:styleId="TOCHeading">
    <w:name w:val="TOC Heading"/>
    <w:basedOn w:val="Heading1"/>
    <w:next w:val="Normal"/>
    <w:uiPriority w:val="39"/>
    <w:semiHidden/>
    <w:unhideWhenUsed/>
    <w:qFormat/>
    <w:rsid w:val="006979D9"/>
    <w:pPr>
      <w:keepLines/>
      <w:tabs>
        <w:tab w:val="clear" w:pos="720"/>
      </w:tabs>
      <w:spacing w:before="1418" w:after="1440" w:line="960" w:lineRule="auto"/>
      <w:ind w:left="0" w:firstLine="0"/>
      <w:jc w:val="center"/>
      <w:outlineLvl w:val="9"/>
    </w:pPr>
    <w:rPr>
      <w:rFonts w:ascii="Times New Roman" w:hAnsi="Times New Roman" w:cs="Times New Roman"/>
      <w:kern w:val="0"/>
      <w:sz w:val="24"/>
      <w:szCs w:val="24"/>
      <w:lang w:eastAsia="ja-JP"/>
    </w:rPr>
  </w:style>
  <w:style w:type="paragraph" w:customStyle="1" w:styleId="ThesisBody">
    <w:name w:val="Thesis Body"/>
    <w:basedOn w:val="Normal"/>
    <w:link w:val="ThesisBodyChar"/>
    <w:qFormat/>
    <w:rsid w:val="006979D9"/>
    <w:pPr>
      <w:spacing w:after="480" w:line="480" w:lineRule="auto"/>
      <w:jc w:val="both"/>
    </w:pPr>
    <w:rPr>
      <w:rFonts w:eastAsiaTheme="minorEastAsia"/>
      <w:sz w:val="24"/>
      <w:szCs w:val="24"/>
      <w:lang w:val="en-MY"/>
    </w:rPr>
  </w:style>
  <w:style w:type="character" w:customStyle="1" w:styleId="ThesisBodyChar">
    <w:name w:val="Thesis Body Char"/>
    <w:basedOn w:val="DefaultParagraphFont"/>
    <w:link w:val="ThesisBody"/>
    <w:rsid w:val="006979D9"/>
    <w:rPr>
      <w:rFonts w:eastAsiaTheme="minorEastAsia"/>
      <w:sz w:val="24"/>
      <w:szCs w:val="24"/>
      <w:lang w:val="en-MY"/>
    </w:rPr>
  </w:style>
  <w:style w:type="paragraph" w:customStyle="1" w:styleId="ThesisTajuk1">
    <w:name w:val="Thesis Tajuk 1"/>
    <w:basedOn w:val="ThesisBody"/>
    <w:link w:val="ThesisTajuk1Char"/>
    <w:qFormat/>
    <w:rsid w:val="006979D9"/>
    <w:pPr>
      <w:tabs>
        <w:tab w:val="left" w:pos="567"/>
      </w:tabs>
      <w:ind w:left="567" w:hanging="567"/>
    </w:pPr>
    <w:rPr>
      <w:b/>
    </w:rPr>
  </w:style>
  <w:style w:type="character" w:customStyle="1" w:styleId="ThesisTajuk1Char">
    <w:name w:val="Thesis Tajuk 1 Char"/>
    <w:basedOn w:val="ThesisBodyChar"/>
    <w:link w:val="ThesisTajuk1"/>
    <w:rsid w:val="006979D9"/>
    <w:rPr>
      <w:rFonts w:eastAsiaTheme="minorEastAsia"/>
      <w:b/>
      <w:sz w:val="24"/>
      <w:szCs w:val="24"/>
      <w:lang w:val="en-MY"/>
    </w:rPr>
  </w:style>
  <w:style w:type="paragraph" w:customStyle="1" w:styleId="Style2">
    <w:name w:val="Style2"/>
    <w:basedOn w:val="Normal"/>
    <w:link w:val="Style2Char"/>
    <w:qFormat/>
    <w:rsid w:val="006979D9"/>
    <w:pPr>
      <w:keepNext/>
      <w:keepLines/>
      <w:autoSpaceDE w:val="0"/>
      <w:autoSpaceDN w:val="0"/>
      <w:adjustRightInd w:val="0"/>
      <w:outlineLvl w:val="0"/>
    </w:pPr>
    <w:rPr>
      <w:rFonts w:eastAsiaTheme="majorEastAsia"/>
      <w:color w:val="000000"/>
      <w:sz w:val="28"/>
      <w:szCs w:val="28"/>
      <w:lang w:val="en-MY"/>
    </w:rPr>
  </w:style>
  <w:style w:type="character" w:customStyle="1" w:styleId="Style2Char">
    <w:name w:val="Style2 Char"/>
    <w:basedOn w:val="DefaultParagraphFont"/>
    <w:link w:val="Style2"/>
    <w:rsid w:val="006979D9"/>
    <w:rPr>
      <w:rFonts w:eastAsiaTheme="majorEastAsia"/>
      <w:color w:val="000000"/>
      <w:sz w:val="28"/>
      <w:szCs w:val="28"/>
      <w:lang w:val="en-MY"/>
    </w:rPr>
  </w:style>
  <w:style w:type="paragraph" w:customStyle="1" w:styleId="THESISCHAPTER">
    <w:name w:val="THESIS CHAPTER"/>
    <w:basedOn w:val="Normal"/>
    <w:link w:val="THESISCHAPTERChar"/>
    <w:qFormat/>
    <w:rsid w:val="006979D9"/>
    <w:pPr>
      <w:spacing w:before="1418" w:after="1440" w:line="960" w:lineRule="auto"/>
      <w:jc w:val="center"/>
    </w:pPr>
    <w:rPr>
      <w:rFonts w:eastAsiaTheme="minorEastAsia"/>
      <w:b/>
      <w:sz w:val="24"/>
      <w:szCs w:val="24"/>
      <w:lang w:val="en-MY"/>
    </w:rPr>
  </w:style>
  <w:style w:type="character" w:customStyle="1" w:styleId="THESISCHAPTERChar">
    <w:name w:val="THESIS CHAPTER Char"/>
    <w:basedOn w:val="DefaultParagraphFont"/>
    <w:link w:val="THESISCHAPTER"/>
    <w:rsid w:val="006979D9"/>
    <w:rPr>
      <w:rFonts w:eastAsiaTheme="minorEastAsia"/>
      <w:b/>
      <w:sz w:val="24"/>
      <w:szCs w:val="24"/>
      <w:lang w:val="en-MY"/>
    </w:rPr>
  </w:style>
  <w:style w:type="paragraph" w:customStyle="1" w:styleId="ContentICMAAE">
    <w:name w:val="Content ICMAAE"/>
    <w:basedOn w:val="Normal"/>
    <w:link w:val="ContentICMAAEChar"/>
    <w:qFormat/>
    <w:rsid w:val="006979D9"/>
    <w:pPr>
      <w:spacing w:after="120"/>
      <w:ind w:firstLine="270"/>
      <w:jc w:val="both"/>
    </w:pPr>
    <w:rPr>
      <w:rFonts w:eastAsia="Calibri"/>
    </w:rPr>
  </w:style>
  <w:style w:type="character" w:customStyle="1" w:styleId="ContentICMAAEChar">
    <w:name w:val="Content ICMAAE Char"/>
    <w:link w:val="ContentICMAAE"/>
    <w:rsid w:val="006979D9"/>
    <w:rPr>
      <w:rFonts w:eastAsia="Calibri"/>
    </w:rPr>
  </w:style>
  <w:style w:type="paragraph" w:customStyle="1" w:styleId="level1">
    <w:name w:val="level 1"/>
    <w:basedOn w:val="Normal"/>
    <w:link w:val="level1Char"/>
    <w:qFormat/>
    <w:rsid w:val="006979D9"/>
    <w:pPr>
      <w:spacing w:before="1418" w:after="1440" w:line="360" w:lineRule="auto"/>
      <w:jc w:val="center"/>
      <w:outlineLvl w:val="0"/>
    </w:pPr>
    <w:rPr>
      <w:rFonts w:eastAsiaTheme="minorEastAsia"/>
      <w:b/>
      <w:sz w:val="24"/>
      <w:szCs w:val="24"/>
    </w:rPr>
  </w:style>
  <w:style w:type="character" w:customStyle="1" w:styleId="level1Char">
    <w:name w:val="level 1 Char"/>
    <w:basedOn w:val="DefaultParagraphFont"/>
    <w:link w:val="level1"/>
    <w:rsid w:val="006979D9"/>
    <w:rPr>
      <w:rFonts w:eastAsiaTheme="minorEastAsia"/>
      <w:b/>
      <w:sz w:val="24"/>
      <w:szCs w:val="24"/>
    </w:rPr>
  </w:style>
  <w:style w:type="paragraph" w:customStyle="1" w:styleId="BodyText1">
    <w:name w:val="Body Text1"/>
    <w:basedOn w:val="Normal"/>
    <w:link w:val="bodytextChar"/>
    <w:qFormat/>
    <w:rsid w:val="006979D9"/>
    <w:pPr>
      <w:spacing w:after="720" w:line="360" w:lineRule="auto"/>
      <w:ind w:firstLine="720"/>
      <w:jc w:val="both"/>
    </w:pPr>
    <w:rPr>
      <w:rFonts w:eastAsiaTheme="minorEastAsia"/>
      <w:sz w:val="24"/>
      <w:szCs w:val="24"/>
    </w:rPr>
  </w:style>
  <w:style w:type="character" w:customStyle="1" w:styleId="bodytextChar">
    <w:name w:val="body text Char"/>
    <w:basedOn w:val="DefaultParagraphFont"/>
    <w:link w:val="BodyText1"/>
    <w:rsid w:val="006979D9"/>
    <w:rPr>
      <w:rFonts w:eastAsiaTheme="minorEastAsia"/>
      <w:sz w:val="24"/>
      <w:szCs w:val="24"/>
    </w:rPr>
  </w:style>
  <w:style w:type="paragraph" w:customStyle="1" w:styleId="level3">
    <w:name w:val="level 3"/>
    <w:basedOn w:val="ListParagraph"/>
    <w:qFormat/>
    <w:rsid w:val="006979D9"/>
    <w:pPr>
      <w:keepNext/>
      <w:keepLines/>
      <w:spacing w:after="720" w:line="360" w:lineRule="auto"/>
      <w:ind w:hanging="720"/>
      <w:jc w:val="both"/>
      <w:outlineLvl w:val="2"/>
    </w:pPr>
    <w:rPr>
      <w:rFonts w:eastAsiaTheme="minorEastAsia"/>
      <w:b/>
      <w:sz w:val="24"/>
      <w:szCs w:val="24"/>
    </w:rPr>
  </w:style>
  <w:style w:type="paragraph" w:customStyle="1" w:styleId="level4">
    <w:name w:val="level 4"/>
    <w:basedOn w:val="level3"/>
    <w:link w:val="level4Char"/>
    <w:qFormat/>
    <w:rsid w:val="006979D9"/>
    <w:pPr>
      <w:numPr>
        <w:ilvl w:val="2"/>
      </w:numPr>
      <w:ind w:left="720" w:hanging="720"/>
      <w:outlineLvl w:val="3"/>
    </w:pPr>
  </w:style>
  <w:style w:type="character" w:customStyle="1" w:styleId="level4Char">
    <w:name w:val="level 4 Char"/>
    <w:basedOn w:val="DefaultParagraphFont"/>
    <w:link w:val="level4"/>
    <w:rsid w:val="006979D9"/>
    <w:rPr>
      <w:rFonts w:eastAsiaTheme="minorEastAsia"/>
      <w:b/>
      <w:sz w:val="24"/>
      <w:szCs w:val="24"/>
    </w:rPr>
  </w:style>
  <w:style w:type="character" w:customStyle="1" w:styleId="citation">
    <w:name w:val="citation"/>
    <w:basedOn w:val="DefaultParagraphFont"/>
    <w:rsid w:val="006979D9"/>
  </w:style>
  <w:style w:type="character" w:customStyle="1" w:styleId="irchd">
    <w:name w:val="irc_hd"/>
    <w:basedOn w:val="DefaultParagraphFont"/>
    <w:rsid w:val="006979D9"/>
  </w:style>
  <w:style w:type="character" w:customStyle="1" w:styleId="ircho">
    <w:name w:val="irc_ho"/>
    <w:basedOn w:val="DefaultParagraphFont"/>
    <w:rsid w:val="006979D9"/>
  </w:style>
  <w:style w:type="character" w:customStyle="1" w:styleId="reference-text">
    <w:name w:val="reference-text"/>
    <w:basedOn w:val="DefaultParagraphFont"/>
    <w:rsid w:val="006979D9"/>
  </w:style>
  <w:style w:type="character" w:customStyle="1" w:styleId="hps">
    <w:name w:val="hps"/>
    <w:basedOn w:val="DefaultParagraphFont"/>
    <w:rsid w:val="006979D9"/>
  </w:style>
  <w:style w:type="character" w:styleId="Strong">
    <w:name w:val="Strong"/>
    <w:basedOn w:val="DefaultParagraphFont"/>
    <w:uiPriority w:val="22"/>
    <w:qFormat/>
    <w:rsid w:val="006979D9"/>
    <w:rPr>
      <w:b/>
      <w:bCs/>
    </w:rPr>
  </w:style>
  <w:style w:type="character" w:customStyle="1" w:styleId="longtext">
    <w:name w:val="long_text"/>
    <w:basedOn w:val="DefaultParagraphFont"/>
    <w:rsid w:val="006979D9"/>
  </w:style>
  <w:style w:type="paragraph" w:styleId="TOC1">
    <w:name w:val="toc 1"/>
    <w:basedOn w:val="Normal"/>
    <w:next w:val="Normal"/>
    <w:autoRedefine/>
    <w:uiPriority w:val="39"/>
    <w:unhideWhenUsed/>
    <w:rsid w:val="00DB3F05"/>
    <w:pPr>
      <w:spacing w:after="100"/>
    </w:pPr>
  </w:style>
  <w:style w:type="paragraph" w:styleId="TOC2">
    <w:name w:val="toc 2"/>
    <w:basedOn w:val="Normal"/>
    <w:next w:val="Normal"/>
    <w:autoRedefine/>
    <w:uiPriority w:val="39"/>
    <w:unhideWhenUsed/>
    <w:rsid w:val="00DB3F05"/>
    <w:pPr>
      <w:spacing w:after="100"/>
      <w:ind w:left="200"/>
    </w:pPr>
  </w:style>
  <w:style w:type="paragraph" w:styleId="TOC3">
    <w:name w:val="toc 3"/>
    <w:basedOn w:val="Normal"/>
    <w:next w:val="Normal"/>
    <w:autoRedefine/>
    <w:uiPriority w:val="39"/>
    <w:unhideWhenUsed/>
    <w:rsid w:val="00DB3F05"/>
    <w:pPr>
      <w:spacing w:after="100"/>
      <w:ind w:left="400"/>
    </w:pPr>
  </w:style>
  <w:style w:type="table" w:styleId="LightList-Accent6">
    <w:name w:val="Light List Accent 6"/>
    <w:basedOn w:val="TableNormal"/>
    <w:uiPriority w:val="61"/>
    <w:rsid w:val="0075661B"/>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Accent3">
    <w:name w:val="Light Grid Accent 3"/>
    <w:basedOn w:val="TableNormal"/>
    <w:uiPriority w:val="62"/>
    <w:rsid w:val="00060670"/>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styleId="TOC4">
    <w:name w:val="toc 4"/>
    <w:basedOn w:val="Normal"/>
    <w:next w:val="Normal"/>
    <w:autoRedefine/>
    <w:uiPriority w:val="39"/>
    <w:unhideWhenUsed/>
    <w:rsid w:val="00C93537"/>
    <w:pPr>
      <w:spacing w:after="100" w:line="276" w:lineRule="auto"/>
      <w:ind w:left="660"/>
    </w:pPr>
    <w:rPr>
      <w:rFonts w:asciiTheme="minorHAnsi" w:eastAsiaTheme="minorEastAsia" w:hAnsiTheme="minorHAnsi" w:cstheme="minorBidi"/>
      <w:sz w:val="22"/>
      <w:szCs w:val="22"/>
      <w:lang w:val="en-MY" w:eastAsia="en-MY"/>
    </w:rPr>
  </w:style>
  <w:style w:type="paragraph" w:styleId="TOC5">
    <w:name w:val="toc 5"/>
    <w:basedOn w:val="Normal"/>
    <w:next w:val="Normal"/>
    <w:autoRedefine/>
    <w:uiPriority w:val="39"/>
    <w:unhideWhenUsed/>
    <w:rsid w:val="00C93537"/>
    <w:pPr>
      <w:spacing w:after="100" w:line="276" w:lineRule="auto"/>
      <w:ind w:left="880"/>
    </w:pPr>
    <w:rPr>
      <w:rFonts w:asciiTheme="minorHAnsi" w:eastAsiaTheme="minorEastAsia" w:hAnsiTheme="minorHAnsi" w:cstheme="minorBidi"/>
      <w:sz w:val="22"/>
      <w:szCs w:val="22"/>
      <w:lang w:val="en-MY" w:eastAsia="en-MY"/>
    </w:rPr>
  </w:style>
  <w:style w:type="paragraph" w:styleId="TOC6">
    <w:name w:val="toc 6"/>
    <w:basedOn w:val="Normal"/>
    <w:next w:val="Normal"/>
    <w:autoRedefine/>
    <w:uiPriority w:val="39"/>
    <w:unhideWhenUsed/>
    <w:rsid w:val="00C93537"/>
    <w:pPr>
      <w:spacing w:after="100" w:line="276" w:lineRule="auto"/>
      <w:ind w:left="1100"/>
    </w:pPr>
    <w:rPr>
      <w:rFonts w:asciiTheme="minorHAnsi" w:eastAsiaTheme="minorEastAsia" w:hAnsiTheme="minorHAnsi" w:cstheme="minorBidi"/>
      <w:sz w:val="22"/>
      <w:szCs w:val="22"/>
      <w:lang w:val="en-MY" w:eastAsia="en-MY"/>
    </w:rPr>
  </w:style>
  <w:style w:type="paragraph" w:styleId="TOC7">
    <w:name w:val="toc 7"/>
    <w:basedOn w:val="Normal"/>
    <w:next w:val="Normal"/>
    <w:autoRedefine/>
    <w:uiPriority w:val="39"/>
    <w:unhideWhenUsed/>
    <w:rsid w:val="00C93537"/>
    <w:pPr>
      <w:spacing w:after="100" w:line="276" w:lineRule="auto"/>
      <w:ind w:left="1320"/>
    </w:pPr>
    <w:rPr>
      <w:rFonts w:asciiTheme="minorHAnsi" w:eastAsiaTheme="minorEastAsia" w:hAnsiTheme="minorHAnsi" w:cstheme="minorBidi"/>
      <w:sz w:val="22"/>
      <w:szCs w:val="22"/>
      <w:lang w:val="en-MY" w:eastAsia="en-MY"/>
    </w:rPr>
  </w:style>
  <w:style w:type="paragraph" w:styleId="TOC8">
    <w:name w:val="toc 8"/>
    <w:basedOn w:val="Normal"/>
    <w:next w:val="Normal"/>
    <w:autoRedefine/>
    <w:uiPriority w:val="39"/>
    <w:unhideWhenUsed/>
    <w:rsid w:val="00C93537"/>
    <w:pPr>
      <w:spacing w:after="100" w:line="276" w:lineRule="auto"/>
      <w:ind w:left="1540"/>
    </w:pPr>
    <w:rPr>
      <w:rFonts w:asciiTheme="minorHAnsi" w:eastAsiaTheme="minorEastAsia" w:hAnsiTheme="minorHAnsi" w:cstheme="minorBidi"/>
      <w:sz w:val="22"/>
      <w:szCs w:val="22"/>
      <w:lang w:val="en-MY" w:eastAsia="en-MY"/>
    </w:rPr>
  </w:style>
  <w:style w:type="paragraph" w:styleId="TOC9">
    <w:name w:val="toc 9"/>
    <w:basedOn w:val="Normal"/>
    <w:next w:val="Normal"/>
    <w:autoRedefine/>
    <w:uiPriority w:val="39"/>
    <w:unhideWhenUsed/>
    <w:rsid w:val="00C93537"/>
    <w:pPr>
      <w:spacing w:after="100" w:line="276" w:lineRule="auto"/>
      <w:ind w:left="1760"/>
    </w:pPr>
    <w:rPr>
      <w:rFonts w:asciiTheme="minorHAnsi" w:eastAsiaTheme="minorEastAsia" w:hAnsiTheme="minorHAnsi" w:cstheme="minorBidi"/>
      <w:sz w:val="22"/>
      <w:szCs w:val="22"/>
      <w:lang w:val="en-MY" w:eastAsia="en-MY"/>
    </w:rPr>
  </w:style>
  <w:style w:type="table" w:styleId="LightShading-Accent1">
    <w:name w:val="Light Shading Accent 1"/>
    <w:basedOn w:val="TableNormal"/>
    <w:uiPriority w:val="60"/>
    <w:rsid w:val="009C168D"/>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NormalWeb">
    <w:name w:val="Normal (Web)"/>
    <w:basedOn w:val="Normal"/>
    <w:uiPriority w:val="99"/>
    <w:unhideWhenUsed/>
    <w:rsid w:val="00933F81"/>
    <w:pPr>
      <w:spacing w:before="100" w:beforeAutospacing="1" w:after="100" w:afterAutospacing="1"/>
    </w:pPr>
    <w:rPr>
      <w:rFonts w:eastAsiaTheme="minorEastAsia"/>
      <w:sz w:val="24"/>
      <w:szCs w:val="24"/>
      <w:lang w:val="en-MY" w:eastAsia="en-MY"/>
    </w:rPr>
  </w:style>
  <w:style w:type="character" w:customStyle="1" w:styleId="mwe-math-mathml-inline">
    <w:name w:val="mwe-math-mathml-inline"/>
    <w:basedOn w:val="DefaultParagraphFont"/>
    <w:rsid w:val="00EE2BB0"/>
  </w:style>
  <w:style w:type="character" w:customStyle="1" w:styleId="CaptionChar">
    <w:name w:val="Caption Char"/>
    <w:basedOn w:val="DefaultParagraphFont"/>
    <w:link w:val="Caption"/>
    <w:rsid w:val="00644E09"/>
    <w:rPr>
      <w:rFonts w:asciiTheme="minorHAnsi" w:eastAsiaTheme="minorEastAsia" w:hAnsiTheme="minorHAnsi" w:cstheme="minorBidi"/>
      <w:b/>
      <w:bCs/>
      <w:color w:val="4F81BD" w:themeColor="accent1"/>
      <w:sz w:val="18"/>
      <w:szCs w:val="18"/>
      <w:lang w:val="en-MY"/>
    </w:rPr>
  </w:style>
  <w:style w:type="paragraph" w:customStyle="1" w:styleId="Pa2">
    <w:name w:val="Pa2"/>
    <w:basedOn w:val="Normal"/>
    <w:next w:val="Normal"/>
    <w:uiPriority w:val="99"/>
    <w:rsid w:val="00B6234E"/>
    <w:pPr>
      <w:autoSpaceDE w:val="0"/>
      <w:autoSpaceDN w:val="0"/>
      <w:adjustRightInd w:val="0"/>
      <w:spacing w:line="241" w:lineRule="atLeast"/>
    </w:pPr>
    <w:rPr>
      <w:rFonts w:ascii="Avenir LT Com 35 Light" w:eastAsia="Calibri" w:hAnsi="Avenir LT Com 35 Light"/>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03A1E"/>
  </w:style>
  <w:style w:type="paragraph" w:styleId="Heading1">
    <w:name w:val="heading 1"/>
    <w:basedOn w:val="Normal"/>
    <w:next w:val="Normal"/>
    <w:link w:val="Heading1Char"/>
    <w:uiPriority w:val="9"/>
    <w:qFormat/>
    <w:rsid w:val="001B3490"/>
    <w:pPr>
      <w:keepNext/>
      <w:tabs>
        <w:tab w:val="num" w:pos="720"/>
      </w:tabs>
      <w:spacing w:before="240" w:after="60"/>
      <w:ind w:left="720" w:hanging="72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unhideWhenUsed/>
    <w:qFormat/>
    <w:rsid w:val="001B3490"/>
    <w:pPr>
      <w:keepNext/>
      <w:tabs>
        <w:tab w:val="num" w:pos="1440"/>
      </w:tabs>
      <w:spacing w:before="240" w:after="60"/>
      <w:ind w:left="1440" w:hanging="72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unhideWhenUsed/>
    <w:qFormat/>
    <w:rsid w:val="001B3490"/>
    <w:pPr>
      <w:keepNext/>
      <w:tabs>
        <w:tab w:val="num" w:pos="2160"/>
      </w:tabs>
      <w:spacing w:before="240" w:after="60"/>
      <w:ind w:left="2160" w:hanging="72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unhideWhenUsed/>
    <w:qFormat/>
    <w:rsid w:val="001B3490"/>
    <w:pPr>
      <w:keepNext/>
      <w:tabs>
        <w:tab w:val="num" w:pos="2880"/>
      </w:tabs>
      <w:spacing w:before="240" w:after="60"/>
      <w:ind w:left="2880" w:hanging="720"/>
      <w:outlineLvl w:val="3"/>
    </w:pPr>
    <w:rPr>
      <w:rFonts w:asciiTheme="minorHAnsi" w:eastAsiaTheme="minorEastAsia" w:hAnsiTheme="minorHAnsi" w:cstheme="minorBidi"/>
      <w:b/>
      <w:bCs/>
      <w:sz w:val="28"/>
      <w:szCs w:val="28"/>
    </w:rPr>
  </w:style>
  <w:style w:type="paragraph" w:styleId="Heading5">
    <w:name w:val="heading 5"/>
    <w:basedOn w:val="Normal"/>
    <w:next w:val="Normal"/>
    <w:link w:val="Heading5Char"/>
    <w:uiPriority w:val="9"/>
    <w:unhideWhenUsed/>
    <w:qFormat/>
    <w:rsid w:val="001B3490"/>
    <w:pPr>
      <w:tabs>
        <w:tab w:val="num" w:pos="3600"/>
      </w:tabs>
      <w:spacing w:before="240" w:after="60"/>
      <w:ind w:left="3600" w:hanging="720"/>
      <w:outlineLvl w:val="4"/>
    </w:pPr>
    <w:rPr>
      <w:rFonts w:asciiTheme="minorHAnsi" w:eastAsiaTheme="minorEastAsia" w:hAnsiTheme="minorHAnsi" w:cstheme="minorBidi"/>
      <w:b/>
      <w:bCs/>
      <w:i/>
      <w:iCs/>
      <w:sz w:val="26"/>
      <w:szCs w:val="26"/>
    </w:rPr>
  </w:style>
  <w:style w:type="paragraph" w:styleId="Heading6">
    <w:name w:val="heading 6"/>
    <w:basedOn w:val="Normal"/>
    <w:next w:val="Normal"/>
    <w:link w:val="Heading6Char"/>
    <w:qFormat/>
    <w:rsid w:val="001B3490"/>
    <w:pPr>
      <w:tabs>
        <w:tab w:val="num" w:pos="4320"/>
      </w:tabs>
      <w:spacing w:before="240" w:after="60"/>
      <w:ind w:left="4320" w:hanging="720"/>
      <w:outlineLvl w:val="5"/>
    </w:pPr>
    <w:rPr>
      <w:b/>
      <w:bCs/>
      <w:sz w:val="22"/>
      <w:szCs w:val="22"/>
    </w:rPr>
  </w:style>
  <w:style w:type="paragraph" w:styleId="Heading7">
    <w:name w:val="heading 7"/>
    <w:basedOn w:val="Normal"/>
    <w:next w:val="Normal"/>
    <w:link w:val="Heading7Char"/>
    <w:uiPriority w:val="9"/>
    <w:semiHidden/>
    <w:unhideWhenUsed/>
    <w:qFormat/>
    <w:rsid w:val="001B3490"/>
    <w:pPr>
      <w:tabs>
        <w:tab w:val="num" w:pos="5040"/>
      </w:tabs>
      <w:spacing w:before="240" w:after="60"/>
      <w:ind w:left="5040" w:hanging="720"/>
      <w:outlineLvl w:val="6"/>
    </w:pPr>
    <w:rPr>
      <w:rFonts w:asciiTheme="minorHAnsi" w:eastAsiaTheme="minorEastAsia" w:hAnsiTheme="minorHAnsi" w:cstheme="minorBidi"/>
      <w:sz w:val="24"/>
      <w:szCs w:val="24"/>
    </w:rPr>
  </w:style>
  <w:style w:type="paragraph" w:styleId="Heading8">
    <w:name w:val="heading 8"/>
    <w:basedOn w:val="Normal"/>
    <w:next w:val="Normal"/>
    <w:link w:val="Heading8Char"/>
    <w:uiPriority w:val="9"/>
    <w:semiHidden/>
    <w:unhideWhenUsed/>
    <w:qFormat/>
    <w:rsid w:val="001B3490"/>
    <w:pPr>
      <w:tabs>
        <w:tab w:val="num" w:pos="5760"/>
      </w:tabs>
      <w:spacing w:before="240" w:after="60"/>
      <w:ind w:left="5760" w:hanging="720"/>
      <w:outlineLvl w:val="7"/>
    </w:pPr>
    <w:rPr>
      <w:rFonts w:asciiTheme="minorHAnsi" w:eastAsiaTheme="minorEastAsia" w:hAnsiTheme="minorHAnsi" w:cstheme="minorBidi"/>
      <w:i/>
      <w:iCs/>
      <w:sz w:val="24"/>
      <w:szCs w:val="24"/>
    </w:rPr>
  </w:style>
  <w:style w:type="paragraph" w:styleId="Heading9">
    <w:name w:val="heading 9"/>
    <w:basedOn w:val="Normal"/>
    <w:next w:val="Normal"/>
    <w:link w:val="Heading9Char"/>
    <w:uiPriority w:val="9"/>
    <w:semiHidden/>
    <w:unhideWhenUsed/>
    <w:qFormat/>
    <w:rsid w:val="001B3490"/>
    <w:pPr>
      <w:tabs>
        <w:tab w:val="num" w:pos="6480"/>
      </w:tabs>
      <w:spacing w:before="240" w:after="60"/>
      <w:ind w:left="6480" w:hanging="720"/>
      <w:outlineLvl w:val="8"/>
    </w:pPr>
    <w:rPr>
      <w:rFonts w:asciiTheme="majorHAnsi" w:eastAsiaTheme="majorEastAsia" w:hAnsiTheme="majorHAnsi" w:cstheme="majorBid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B3490"/>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rsid w:val="001B3490"/>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rsid w:val="001B3490"/>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rsid w:val="001B3490"/>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rsid w:val="001B3490"/>
    <w:rPr>
      <w:rFonts w:asciiTheme="minorHAnsi" w:eastAsiaTheme="minorEastAsia" w:hAnsiTheme="minorHAnsi" w:cstheme="minorBidi"/>
      <w:b/>
      <w:bCs/>
      <w:i/>
      <w:iCs/>
      <w:sz w:val="26"/>
      <w:szCs w:val="26"/>
    </w:rPr>
  </w:style>
  <w:style w:type="character" w:customStyle="1" w:styleId="Heading6Char">
    <w:name w:val="Heading 6 Char"/>
    <w:basedOn w:val="DefaultParagraphFont"/>
    <w:link w:val="Heading6"/>
    <w:rsid w:val="001B3490"/>
    <w:rPr>
      <w:b/>
      <w:bCs/>
      <w:sz w:val="22"/>
      <w:szCs w:val="22"/>
    </w:rPr>
  </w:style>
  <w:style w:type="character" w:customStyle="1" w:styleId="Heading7Char">
    <w:name w:val="Heading 7 Char"/>
    <w:basedOn w:val="DefaultParagraphFont"/>
    <w:link w:val="Heading7"/>
    <w:uiPriority w:val="9"/>
    <w:semiHidden/>
    <w:rsid w:val="001B3490"/>
    <w:rPr>
      <w:rFonts w:asciiTheme="minorHAnsi" w:eastAsiaTheme="minorEastAsia" w:hAnsiTheme="minorHAnsi" w:cstheme="minorBidi"/>
      <w:sz w:val="24"/>
      <w:szCs w:val="24"/>
    </w:rPr>
  </w:style>
  <w:style w:type="character" w:customStyle="1" w:styleId="Heading8Char">
    <w:name w:val="Heading 8 Char"/>
    <w:basedOn w:val="DefaultParagraphFont"/>
    <w:link w:val="Heading8"/>
    <w:uiPriority w:val="9"/>
    <w:semiHidden/>
    <w:rsid w:val="001B3490"/>
    <w:rPr>
      <w:rFonts w:asciiTheme="minorHAnsi" w:eastAsiaTheme="minorEastAsia" w:hAnsiTheme="minorHAnsi" w:cstheme="minorBidi"/>
      <w:i/>
      <w:iCs/>
      <w:sz w:val="24"/>
      <w:szCs w:val="24"/>
    </w:rPr>
  </w:style>
  <w:style w:type="character" w:customStyle="1" w:styleId="Heading9Char">
    <w:name w:val="Heading 9 Char"/>
    <w:basedOn w:val="DefaultParagraphFont"/>
    <w:link w:val="Heading9"/>
    <w:uiPriority w:val="9"/>
    <w:semiHidden/>
    <w:rsid w:val="001B3490"/>
    <w:rPr>
      <w:rFonts w:asciiTheme="majorHAnsi" w:eastAsiaTheme="majorEastAsia" w:hAnsiTheme="majorHAnsi" w:cstheme="majorBidi"/>
      <w:sz w:val="22"/>
      <w:szCs w:val="22"/>
    </w:rPr>
  </w:style>
  <w:style w:type="paragraph" w:styleId="ListParagraph">
    <w:name w:val="List Paragraph"/>
    <w:basedOn w:val="Normal"/>
    <w:link w:val="ListParagraphChar"/>
    <w:uiPriority w:val="34"/>
    <w:qFormat/>
    <w:rsid w:val="00C46171"/>
    <w:pPr>
      <w:ind w:left="720"/>
      <w:contextualSpacing/>
    </w:pPr>
  </w:style>
  <w:style w:type="character" w:customStyle="1" w:styleId="ListParagraphChar">
    <w:name w:val="List Paragraph Char"/>
    <w:basedOn w:val="DefaultParagraphFont"/>
    <w:link w:val="ListParagraph"/>
    <w:uiPriority w:val="34"/>
    <w:rsid w:val="006979D9"/>
  </w:style>
  <w:style w:type="character" w:styleId="PlaceholderText">
    <w:name w:val="Placeholder Text"/>
    <w:basedOn w:val="DefaultParagraphFont"/>
    <w:uiPriority w:val="99"/>
    <w:semiHidden/>
    <w:rsid w:val="00C46171"/>
    <w:rPr>
      <w:color w:val="808080"/>
    </w:rPr>
  </w:style>
  <w:style w:type="paragraph" w:styleId="BalloonText">
    <w:name w:val="Balloon Text"/>
    <w:basedOn w:val="Normal"/>
    <w:link w:val="BalloonTextChar"/>
    <w:uiPriority w:val="99"/>
    <w:semiHidden/>
    <w:unhideWhenUsed/>
    <w:rsid w:val="00C46171"/>
    <w:rPr>
      <w:rFonts w:ascii="Tahoma" w:hAnsi="Tahoma" w:cs="Tahoma"/>
      <w:sz w:val="16"/>
      <w:szCs w:val="16"/>
    </w:rPr>
  </w:style>
  <w:style w:type="character" w:customStyle="1" w:styleId="BalloonTextChar">
    <w:name w:val="Balloon Text Char"/>
    <w:basedOn w:val="DefaultParagraphFont"/>
    <w:link w:val="BalloonText"/>
    <w:uiPriority w:val="99"/>
    <w:semiHidden/>
    <w:rsid w:val="00C46171"/>
    <w:rPr>
      <w:rFonts w:ascii="Tahoma" w:hAnsi="Tahoma" w:cs="Tahoma"/>
      <w:sz w:val="16"/>
      <w:szCs w:val="16"/>
    </w:rPr>
  </w:style>
  <w:style w:type="table" w:styleId="TableGrid">
    <w:name w:val="Table Grid"/>
    <w:basedOn w:val="TableNormal"/>
    <w:uiPriority w:val="59"/>
    <w:rsid w:val="00BD2D6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8C4FD3"/>
    <w:pPr>
      <w:tabs>
        <w:tab w:val="center" w:pos="4513"/>
        <w:tab w:val="right" w:pos="9026"/>
      </w:tabs>
    </w:pPr>
  </w:style>
  <w:style w:type="character" w:customStyle="1" w:styleId="HeaderChar">
    <w:name w:val="Header Char"/>
    <w:basedOn w:val="DefaultParagraphFont"/>
    <w:link w:val="Header"/>
    <w:uiPriority w:val="99"/>
    <w:rsid w:val="008C4FD3"/>
  </w:style>
  <w:style w:type="paragraph" w:styleId="Footer">
    <w:name w:val="footer"/>
    <w:basedOn w:val="Normal"/>
    <w:link w:val="FooterChar"/>
    <w:uiPriority w:val="99"/>
    <w:unhideWhenUsed/>
    <w:rsid w:val="008C4FD3"/>
    <w:pPr>
      <w:tabs>
        <w:tab w:val="center" w:pos="4513"/>
        <w:tab w:val="right" w:pos="9026"/>
      </w:tabs>
    </w:pPr>
  </w:style>
  <w:style w:type="character" w:customStyle="1" w:styleId="FooterChar">
    <w:name w:val="Footer Char"/>
    <w:basedOn w:val="DefaultParagraphFont"/>
    <w:link w:val="Footer"/>
    <w:uiPriority w:val="99"/>
    <w:rsid w:val="008C4FD3"/>
  </w:style>
  <w:style w:type="paragraph" w:styleId="Caption">
    <w:name w:val="caption"/>
    <w:basedOn w:val="Normal"/>
    <w:next w:val="Normal"/>
    <w:link w:val="CaptionChar"/>
    <w:unhideWhenUsed/>
    <w:qFormat/>
    <w:rsid w:val="004C69DB"/>
    <w:pPr>
      <w:spacing w:after="200"/>
    </w:pPr>
    <w:rPr>
      <w:rFonts w:asciiTheme="minorHAnsi" w:eastAsiaTheme="minorEastAsia" w:hAnsiTheme="minorHAnsi" w:cstheme="minorBidi"/>
      <w:b/>
      <w:bCs/>
      <w:color w:val="4F81BD" w:themeColor="accent1"/>
      <w:sz w:val="18"/>
      <w:szCs w:val="18"/>
      <w:lang w:val="en-MY"/>
    </w:rPr>
  </w:style>
  <w:style w:type="table" w:styleId="MediumShading1">
    <w:name w:val="Medium Shading 1"/>
    <w:basedOn w:val="TableNormal"/>
    <w:uiPriority w:val="63"/>
    <w:rsid w:val="005720D4"/>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2-Accent4">
    <w:name w:val="Medium Shading 2 Accent 4"/>
    <w:basedOn w:val="TableNormal"/>
    <w:uiPriority w:val="64"/>
    <w:rsid w:val="005720D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5720D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1-Accent6">
    <w:name w:val="Medium Shading 1 Accent 6"/>
    <w:basedOn w:val="TableNormal"/>
    <w:uiPriority w:val="63"/>
    <w:rsid w:val="005720D4"/>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paragraph" w:styleId="NoSpacing">
    <w:name w:val="No Spacing"/>
    <w:uiPriority w:val="1"/>
    <w:qFormat/>
    <w:rsid w:val="006979D9"/>
    <w:rPr>
      <w:rFonts w:ascii="Calibri" w:eastAsia="Calibri" w:hAnsi="Calibri"/>
      <w:sz w:val="24"/>
      <w:szCs w:val="24"/>
    </w:rPr>
  </w:style>
  <w:style w:type="character" w:customStyle="1" w:styleId="EndnoteTextChar">
    <w:name w:val="Endnote Text Char"/>
    <w:basedOn w:val="DefaultParagraphFont"/>
    <w:link w:val="EndnoteText"/>
    <w:uiPriority w:val="99"/>
    <w:semiHidden/>
    <w:rsid w:val="006979D9"/>
    <w:rPr>
      <w:rFonts w:ascii="Calibri" w:eastAsia="Calibri" w:hAnsi="Calibri"/>
    </w:rPr>
  </w:style>
  <w:style w:type="paragraph" w:styleId="EndnoteText">
    <w:name w:val="endnote text"/>
    <w:basedOn w:val="Normal"/>
    <w:link w:val="EndnoteTextChar"/>
    <w:uiPriority w:val="99"/>
    <w:semiHidden/>
    <w:unhideWhenUsed/>
    <w:rsid w:val="006979D9"/>
    <w:pPr>
      <w:spacing w:after="200" w:line="276" w:lineRule="auto"/>
    </w:pPr>
    <w:rPr>
      <w:rFonts w:ascii="Calibri" w:eastAsia="Calibri" w:hAnsi="Calibri"/>
    </w:rPr>
  </w:style>
  <w:style w:type="paragraph" w:customStyle="1" w:styleId="Default">
    <w:name w:val="Default"/>
    <w:rsid w:val="006979D9"/>
    <w:pPr>
      <w:autoSpaceDE w:val="0"/>
      <w:autoSpaceDN w:val="0"/>
      <w:adjustRightInd w:val="0"/>
    </w:pPr>
    <w:rPr>
      <w:rFonts w:ascii="Century Gothic" w:eastAsia="Calibri" w:hAnsi="Century Gothic" w:cs="Century Gothic"/>
      <w:color w:val="000000"/>
      <w:sz w:val="24"/>
      <w:szCs w:val="24"/>
    </w:rPr>
  </w:style>
  <w:style w:type="character" w:styleId="Hyperlink">
    <w:name w:val="Hyperlink"/>
    <w:basedOn w:val="DefaultParagraphFont"/>
    <w:uiPriority w:val="99"/>
    <w:unhideWhenUsed/>
    <w:rsid w:val="006979D9"/>
    <w:rPr>
      <w:color w:val="0000FF" w:themeColor="hyperlink"/>
      <w:u w:val="single"/>
    </w:rPr>
  </w:style>
  <w:style w:type="paragraph" w:customStyle="1" w:styleId="headingpsm1">
    <w:name w:val="heading_psm1"/>
    <w:basedOn w:val="Normal"/>
    <w:link w:val="headingpsm1Char"/>
    <w:rsid w:val="006979D9"/>
    <w:pPr>
      <w:spacing w:before="1418" w:after="1440" w:line="360" w:lineRule="auto"/>
      <w:jc w:val="center"/>
    </w:pPr>
    <w:rPr>
      <w:rFonts w:eastAsiaTheme="minorEastAsia"/>
      <w:b/>
      <w:noProof/>
      <w:sz w:val="24"/>
      <w:szCs w:val="22"/>
    </w:rPr>
  </w:style>
  <w:style w:type="character" w:customStyle="1" w:styleId="headingpsm1Char">
    <w:name w:val="heading_psm1 Char"/>
    <w:basedOn w:val="DefaultParagraphFont"/>
    <w:link w:val="headingpsm1"/>
    <w:rsid w:val="006979D9"/>
    <w:rPr>
      <w:rFonts w:eastAsiaTheme="minorEastAsia"/>
      <w:b/>
      <w:noProof/>
      <w:sz w:val="24"/>
      <w:szCs w:val="22"/>
    </w:rPr>
  </w:style>
  <w:style w:type="paragraph" w:customStyle="1" w:styleId="level2psm">
    <w:name w:val="level2_psm"/>
    <w:basedOn w:val="headingpsm1"/>
    <w:link w:val="level2psmChar"/>
    <w:qFormat/>
    <w:rsid w:val="006979D9"/>
    <w:pPr>
      <w:spacing w:before="0"/>
      <w:outlineLvl w:val="1"/>
    </w:pPr>
  </w:style>
  <w:style w:type="character" w:customStyle="1" w:styleId="level2psmChar">
    <w:name w:val="level2_psm Char"/>
    <w:basedOn w:val="headingpsm1Char"/>
    <w:link w:val="level2psm"/>
    <w:rsid w:val="006979D9"/>
    <w:rPr>
      <w:rFonts w:eastAsiaTheme="minorEastAsia"/>
      <w:b/>
      <w:noProof/>
      <w:sz w:val="24"/>
      <w:szCs w:val="22"/>
    </w:rPr>
  </w:style>
  <w:style w:type="paragraph" w:customStyle="1" w:styleId="level1psm">
    <w:name w:val="level1_psm"/>
    <w:basedOn w:val="headingpsm1"/>
    <w:link w:val="level1psmChar"/>
    <w:qFormat/>
    <w:rsid w:val="006979D9"/>
  </w:style>
  <w:style w:type="character" w:customStyle="1" w:styleId="level1psmChar">
    <w:name w:val="level1_psm Char"/>
    <w:basedOn w:val="headingpsm1Char"/>
    <w:link w:val="level1psm"/>
    <w:rsid w:val="006979D9"/>
    <w:rPr>
      <w:rFonts w:eastAsiaTheme="minorEastAsia"/>
      <w:b/>
      <w:noProof/>
      <w:sz w:val="24"/>
      <w:szCs w:val="22"/>
    </w:rPr>
  </w:style>
  <w:style w:type="paragraph" w:customStyle="1" w:styleId="level3psm">
    <w:name w:val="level3_psm"/>
    <w:basedOn w:val="ListParagraph"/>
    <w:link w:val="level3psmChar"/>
    <w:qFormat/>
    <w:rsid w:val="006979D9"/>
    <w:pPr>
      <w:keepNext/>
      <w:spacing w:before="240" w:after="720" w:line="360" w:lineRule="auto"/>
      <w:ind w:hanging="720"/>
      <w:jc w:val="both"/>
    </w:pPr>
    <w:rPr>
      <w:rFonts w:eastAsiaTheme="minorEastAsia"/>
      <w:b/>
      <w:sz w:val="24"/>
      <w:szCs w:val="24"/>
    </w:rPr>
  </w:style>
  <w:style w:type="character" w:customStyle="1" w:styleId="level3psmChar">
    <w:name w:val="level3_psm Char"/>
    <w:basedOn w:val="ListParagraphChar"/>
    <w:link w:val="level3psm"/>
    <w:rsid w:val="006979D9"/>
    <w:rPr>
      <w:rFonts w:eastAsiaTheme="minorEastAsia"/>
      <w:b/>
      <w:sz w:val="24"/>
      <w:szCs w:val="24"/>
    </w:rPr>
  </w:style>
  <w:style w:type="paragraph" w:customStyle="1" w:styleId="bodytextpsm">
    <w:name w:val="bodytext_psm"/>
    <w:basedOn w:val="Normal"/>
    <w:link w:val="bodytextpsmChar"/>
    <w:qFormat/>
    <w:rsid w:val="006979D9"/>
    <w:pPr>
      <w:spacing w:after="720" w:line="360" w:lineRule="auto"/>
      <w:ind w:firstLine="720"/>
      <w:jc w:val="both"/>
    </w:pPr>
    <w:rPr>
      <w:rFonts w:eastAsiaTheme="minorEastAsia"/>
      <w:sz w:val="24"/>
      <w:szCs w:val="22"/>
    </w:rPr>
  </w:style>
  <w:style w:type="character" w:customStyle="1" w:styleId="bodytextpsmChar">
    <w:name w:val="bodytext_psm Char"/>
    <w:basedOn w:val="DefaultParagraphFont"/>
    <w:link w:val="bodytextpsm"/>
    <w:rsid w:val="006979D9"/>
    <w:rPr>
      <w:rFonts w:eastAsiaTheme="minorEastAsia"/>
      <w:sz w:val="24"/>
      <w:szCs w:val="22"/>
    </w:rPr>
  </w:style>
  <w:style w:type="paragraph" w:customStyle="1" w:styleId="bodyafterpsm">
    <w:name w:val="bodyafter_psm"/>
    <w:basedOn w:val="bodytextpsm"/>
    <w:link w:val="bodyafterpsmChar"/>
    <w:qFormat/>
    <w:rsid w:val="006979D9"/>
    <w:pPr>
      <w:spacing w:after="1440"/>
    </w:pPr>
  </w:style>
  <w:style w:type="character" w:customStyle="1" w:styleId="bodyafterpsmChar">
    <w:name w:val="bodyafter_psm Char"/>
    <w:basedOn w:val="bodytextpsmChar"/>
    <w:link w:val="bodyafterpsm"/>
    <w:rsid w:val="006979D9"/>
    <w:rPr>
      <w:rFonts w:eastAsiaTheme="minorEastAsia"/>
      <w:sz w:val="24"/>
      <w:szCs w:val="22"/>
    </w:rPr>
  </w:style>
  <w:style w:type="paragraph" w:customStyle="1" w:styleId="picturepsm">
    <w:name w:val="picture_psm"/>
    <w:basedOn w:val="Normal"/>
    <w:link w:val="picturepsmChar"/>
    <w:qFormat/>
    <w:rsid w:val="006979D9"/>
    <w:pPr>
      <w:spacing w:after="360" w:line="360" w:lineRule="auto"/>
      <w:ind w:left="720"/>
    </w:pPr>
    <w:rPr>
      <w:rFonts w:eastAsiaTheme="minorEastAsia"/>
      <w:noProof/>
      <w:sz w:val="24"/>
      <w:szCs w:val="22"/>
    </w:rPr>
  </w:style>
  <w:style w:type="character" w:customStyle="1" w:styleId="picturepsmChar">
    <w:name w:val="picture_psm Char"/>
    <w:basedOn w:val="DefaultParagraphFont"/>
    <w:link w:val="picturepsm"/>
    <w:rsid w:val="006979D9"/>
    <w:rPr>
      <w:rFonts w:eastAsiaTheme="minorEastAsia"/>
      <w:noProof/>
      <w:sz w:val="24"/>
      <w:szCs w:val="22"/>
    </w:rPr>
  </w:style>
  <w:style w:type="paragraph" w:customStyle="1" w:styleId="labeltengahpsm">
    <w:name w:val="labeltengah_psm"/>
    <w:basedOn w:val="Normal"/>
    <w:link w:val="labeltengahpsmChar"/>
    <w:qFormat/>
    <w:rsid w:val="006979D9"/>
    <w:pPr>
      <w:spacing w:after="720" w:line="360" w:lineRule="auto"/>
      <w:jc w:val="center"/>
    </w:pPr>
    <w:rPr>
      <w:rFonts w:eastAsiaTheme="minorEastAsia"/>
      <w:sz w:val="24"/>
      <w:szCs w:val="22"/>
    </w:rPr>
  </w:style>
  <w:style w:type="character" w:customStyle="1" w:styleId="labeltengahpsmChar">
    <w:name w:val="labeltengah_psm Char"/>
    <w:basedOn w:val="DefaultParagraphFont"/>
    <w:link w:val="labeltengahpsm"/>
    <w:rsid w:val="006979D9"/>
    <w:rPr>
      <w:rFonts w:eastAsiaTheme="minorEastAsia"/>
      <w:sz w:val="24"/>
      <w:szCs w:val="22"/>
    </w:rPr>
  </w:style>
  <w:style w:type="paragraph" w:customStyle="1" w:styleId="labelhujungpsm">
    <w:name w:val="labelhujung_psm"/>
    <w:basedOn w:val="Normal"/>
    <w:link w:val="labelhujungpsmChar"/>
    <w:qFormat/>
    <w:rsid w:val="006979D9"/>
    <w:pPr>
      <w:spacing w:after="1440" w:line="360" w:lineRule="auto"/>
      <w:ind w:left="720"/>
      <w:jc w:val="both"/>
    </w:pPr>
    <w:rPr>
      <w:rFonts w:eastAsiaTheme="minorEastAsia"/>
      <w:b/>
      <w:sz w:val="24"/>
      <w:szCs w:val="22"/>
    </w:rPr>
  </w:style>
  <w:style w:type="character" w:customStyle="1" w:styleId="labelhujungpsmChar">
    <w:name w:val="labelhujung_psm Char"/>
    <w:basedOn w:val="DefaultParagraphFont"/>
    <w:link w:val="labelhujungpsm"/>
    <w:rsid w:val="006979D9"/>
    <w:rPr>
      <w:rFonts w:eastAsiaTheme="minorEastAsia"/>
      <w:b/>
      <w:sz w:val="24"/>
      <w:szCs w:val="22"/>
    </w:rPr>
  </w:style>
  <w:style w:type="paragraph" w:customStyle="1" w:styleId="CHAPTERNO">
    <w:name w:val="CHAPTER NO"/>
    <w:basedOn w:val="Normal"/>
    <w:link w:val="CHAPTERNOChar"/>
    <w:qFormat/>
    <w:rsid w:val="006979D9"/>
    <w:pPr>
      <w:spacing w:before="1418" w:after="1440" w:line="960" w:lineRule="auto"/>
      <w:jc w:val="center"/>
      <w:outlineLvl w:val="0"/>
    </w:pPr>
    <w:rPr>
      <w:rFonts w:eastAsiaTheme="minorEastAsia"/>
      <w:b/>
      <w:sz w:val="24"/>
      <w:szCs w:val="24"/>
      <w:lang w:val="en-MY"/>
    </w:rPr>
  </w:style>
  <w:style w:type="character" w:customStyle="1" w:styleId="CHAPTERNOChar">
    <w:name w:val="CHAPTER NO Char"/>
    <w:basedOn w:val="DefaultParagraphFont"/>
    <w:link w:val="CHAPTERNO"/>
    <w:rsid w:val="006979D9"/>
    <w:rPr>
      <w:rFonts w:eastAsiaTheme="minorEastAsia"/>
      <w:b/>
      <w:sz w:val="24"/>
      <w:szCs w:val="24"/>
      <w:lang w:val="en-MY"/>
    </w:rPr>
  </w:style>
  <w:style w:type="paragraph" w:customStyle="1" w:styleId="ChapterBody">
    <w:name w:val="Chapter Body"/>
    <w:basedOn w:val="Normal"/>
    <w:link w:val="ChapterBodyChar"/>
    <w:qFormat/>
    <w:rsid w:val="006979D9"/>
    <w:pPr>
      <w:spacing w:after="1440" w:line="360" w:lineRule="auto"/>
      <w:ind w:firstLine="720"/>
      <w:contextualSpacing/>
      <w:jc w:val="both"/>
    </w:pPr>
    <w:rPr>
      <w:rFonts w:eastAsiaTheme="minorEastAsia"/>
      <w:sz w:val="24"/>
      <w:szCs w:val="24"/>
      <w:lang w:val="en-MY"/>
    </w:rPr>
  </w:style>
  <w:style w:type="character" w:customStyle="1" w:styleId="ChapterBodyChar">
    <w:name w:val="Chapter Body Char"/>
    <w:basedOn w:val="DefaultParagraphFont"/>
    <w:link w:val="ChapterBody"/>
    <w:rsid w:val="006979D9"/>
    <w:rPr>
      <w:rFonts w:eastAsiaTheme="minorEastAsia"/>
      <w:sz w:val="24"/>
      <w:szCs w:val="24"/>
      <w:lang w:val="en-MY"/>
    </w:rPr>
  </w:style>
  <w:style w:type="paragraph" w:customStyle="1" w:styleId="ChapterSub-Title">
    <w:name w:val="Chapter Sub-Title"/>
    <w:basedOn w:val="ListParagraph"/>
    <w:link w:val="ChapterSub-TitleChar"/>
    <w:qFormat/>
    <w:rsid w:val="006979D9"/>
    <w:pPr>
      <w:keepNext/>
      <w:keepLines/>
      <w:spacing w:after="720" w:line="360" w:lineRule="auto"/>
      <w:ind w:hanging="720"/>
      <w:outlineLvl w:val="1"/>
    </w:pPr>
    <w:rPr>
      <w:rFonts w:eastAsiaTheme="minorEastAsia"/>
      <w:b/>
      <w:sz w:val="24"/>
      <w:szCs w:val="24"/>
      <w:lang w:val="en-MY"/>
    </w:rPr>
  </w:style>
  <w:style w:type="character" w:customStyle="1" w:styleId="ChapterSub-TitleChar">
    <w:name w:val="Chapter Sub-Title Char"/>
    <w:basedOn w:val="ListParagraphChar"/>
    <w:link w:val="ChapterSub-Title"/>
    <w:rsid w:val="006979D9"/>
    <w:rPr>
      <w:rFonts w:eastAsiaTheme="minorEastAsia"/>
      <w:b/>
      <w:sz w:val="24"/>
      <w:szCs w:val="24"/>
      <w:lang w:val="en-MY"/>
    </w:rPr>
  </w:style>
  <w:style w:type="paragraph" w:customStyle="1" w:styleId="A">
    <w:name w:val="A"/>
    <w:aliases w:val="B,C"/>
    <w:basedOn w:val="ChapterBody"/>
    <w:link w:val="AChar"/>
    <w:qFormat/>
    <w:rsid w:val="006979D9"/>
    <w:pPr>
      <w:suppressAutoHyphens/>
      <w:ind w:left="357" w:hanging="357"/>
    </w:pPr>
    <w:rPr>
      <w:i/>
    </w:rPr>
  </w:style>
  <w:style w:type="character" w:customStyle="1" w:styleId="AChar">
    <w:name w:val="A Char"/>
    <w:aliases w:val="B Char,C Char"/>
    <w:basedOn w:val="ChapterBodyChar"/>
    <w:link w:val="A"/>
    <w:rsid w:val="006979D9"/>
    <w:rPr>
      <w:rFonts w:eastAsiaTheme="minorEastAsia"/>
      <w:i/>
      <w:sz w:val="24"/>
      <w:szCs w:val="24"/>
      <w:lang w:val="en-MY"/>
    </w:rPr>
  </w:style>
  <w:style w:type="paragraph" w:customStyle="1" w:styleId="ABCBody">
    <w:name w:val="ABC Body"/>
    <w:basedOn w:val="ChapterBody"/>
    <w:link w:val="ABCBodyChar"/>
    <w:qFormat/>
    <w:rsid w:val="006979D9"/>
    <w:pPr>
      <w:suppressAutoHyphens/>
      <w:ind w:left="717" w:hanging="360"/>
    </w:pPr>
  </w:style>
  <w:style w:type="character" w:customStyle="1" w:styleId="ABCBodyChar">
    <w:name w:val="ABC Body Char"/>
    <w:basedOn w:val="ChapterBodyChar"/>
    <w:link w:val="ABCBody"/>
    <w:rsid w:val="006979D9"/>
    <w:rPr>
      <w:rFonts w:eastAsiaTheme="minorEastAsia"/>
      <w:sz w:val="24"/>
      <w:szCs w:val="24"/>
      <w:lang w:val="en-MY"/>
    </w:rPr>
  </w:style>
  <w:style w:type="paragraph" w:styleId="TOCHeading">
    <w:name w:val="TOC Heading"/>
    <w:basedOn w:val="Heading1"/>
    <w:next w:val="Normal"/>
    <w:uiPriority w:val="39"/>
    <w:semiHidden/>
    <w:unhideWhenUsed/>
    <w:qFormat/>
    <w:rsid w:val="006979D9"/>
    <w:pPr>
      <w:keepLines/>
      <w:tabs>
        <w:tab w:val="clear" w:pos="720"/>
      </w:tabs>
      <w:spacing w:before="1418" w:after="1440" w:line="960" w:lineRule="auto"/>
      <w:ind w:left="0" w:firstLine="0"/>
      <w:jc w:val="center"/>
      <w:outlineLvl w:val="9"/>
    </w:pPr>
    <w:rPr>
      <w:rFonts w:ascii="Times New Roman" w:hAnsi="Times New Roman" w:cs="Times New Roman"/>
      <w:kern w:val="0"/>
      <w:sz w:val="24"/>
      <w:szCs w:val="24"/>
      <w:lang w:eastAsia="ja-JP"/>
    </w:rPr>
  </w:style>
  <w:style w:type="paragraph" w:customStyle="1" w:styleId="ThesisBody">
    <w:name w:val="Thesis Body"/>
    <w:basedOn w:val="Normal"/>
    <w:link w:val="ThesisBodyChar"/>
    <w:qFormat/>
    <w:rsid w:val="006979D9"/>
    <w:pPr>
      <w:spacing w:after="480" w:line="480" w:lineRule="auto"/>
      <w:jc w:val="both"/>
    </w:pPr>
    <w:rPr>
      <w:rFonts w:eastAsiaTheme="minorEastAsia"/>
      <w:sz w:val="24"/>
      <w:szCs w:val="24"/>
      <w:lang w:val="en-MY"/>
    </w:rPr>
  </w:style>
  <w:style w:type="character" w:customStyle="1" w:styleId="ThesisBodyChar">
    <w:name w:val="Thesis Body Char"/>
    <w:basedOn w:val="DefaultParagraphFont"/>
    <w:link w:val="ThesisBody"/>
    <w:rsid w:val="006979D9"/>
    <w:rPr>
      <w:rFonts w:eastAsiaTheme="minorEastAsia"/>
      <w:sz w:val="24"/>
      <w:szCs w:val="24"/>
      <w:lang w:val="en-MY"/>
    </w:rPr>
  </w:style>
  <w:style w:type="paragraph" w:customStyle="1" w:styleId="ThesisTajuk1">
    <w:name w:val="Thesis Tajuk 1"/>
    <w:basedOn w:val="ThesisBody"/>
    <w:link w:val="ThesisTajuk1Char"/>
    <w:qFormat/>
    <w:rsid w:val="006979D9"/>
    <w:pPr>
      <w:tabs>
        <w:tab w:val="left" w:pos="567"/>
      </w:tabs>
      <w:ind w:left="567" w:hanging="567"/>
    </w:pPr>
    <w:rPr>
      <w:b/>
    </w:rPr>
  </w:style>
  <w:style w:type="character" w:customStyle="1" w:styleId="ThesisTajuk1Char">
    <w:name w:val="Thesis Tajuk 1 Char"/>
    <w:basedOn w:val="ThesisBodyChar"/>
    <w:link w:val="ThesisTajuk1"/>
    <w:rsid w:val="006979D9"/>
    <w:rPr>
      <w:rFonts w:eastAsiaTheme="minorEastAsia"/>
      <w:b/>
      <w:sz w:val="24"/>
      <w:szCs w:val="24"/>
      <w:lang w:val="en-MY"/>
    </w:rPr>
  </w:style>
  <w:style w:type="paragraph" w:customStyle="1" w:styleId="Style2">
    <w:name w:val="Style2"/>
    <w:basedOn w:val="Normal"/>
    <w:link w:val="Style2Char"/>
    <w:qFormat/>
    <w:rsid w:val="006979D9"/>
    <w:pPr>
      <w:keepNext/>
      <w:keepLines/>
      <w:autoSpaceDE w:val="0"/>
      <w:autoSpaceDN w:val="0"/>
      <w:adjustRightInd w:val="0"/>
      <w:outlineLvl w:val="0"/>
    </w:pPr>
    <w:rPr>
      <w:rFonts w:eastAsiaTheme="majorEastAsia"/>
      <w:color w:val="000000"/>
      <w:sz w:val="28"/>
      <w:szCs w:val="28"/>
      <w:lang w:val="en-MY"/>
    </w:rPr>
  </w:style>
  <w:style w:type="character" w:customStyle="1" w:styleId="Style2Char">
    <w:name w:val="Style2 Char"/>
    <w:basedOn w:val="DefaultParagraphFont"/>
    <w:link w:val="Style2"/>
    <w:rsid w:val="006979D9"/>
    <w:rPr>
      <w:rFonts w:eastAsiaTheme="majorEastAsia"/>
      <w:color w:val="000000"/>
      <w:sz w:val="28"/>
      <w:szCs w:val="28"/>
      <w:lang w:val="en-MY"/>
    </w:rPr>
  </w:style>
  <w:style w:type="paragraph" w:customStyle="1" w:styleId="THESISCHAPTER">
    <w:name w:val="THESIS CHAPTER"/>
    <w:basedOn w:val="Normal"/>
    <w:link w:val="THESISCHAPTERChar"/>
    <w:qFormat/>
    <w:rsid w:val="006979D9"/>
    <w:pPr>
      <w:spacing w:before="1418" w:after="1440" w:line="960" w:lineRule="auto"/>
      <w:jc w:val="center"/>
    </w:pPr>
    <w:rPr>
      <w:rFonts w:eastAsiaTheme="minorEastAsia"/>
      <w:b/>
      <w:sz w:val="24"/>
      <w:szCs w:val="24"/>
      <w:lang w:val="en-MY"/>
    </w:rPr>
  </w:style>
  <w:style w:type="character" w:customStyle="1" w:styleId="THESISCHAPTERChar">
    <w:name w:val="THESIS CHAPTER Char"/>
    <w:basedOn w:val="DefaultParagraphFont"/>
    <w:link w:val="THESISCHAPTER"/>
    <w:rsid w:val="006979D9"/>
    <w:rPr>
      <w:rFonts w:eastAsiaTheme="minorEastAsia"/>
      <w:b/>
      <w:sz w:val="24"/>
      <w:szCs w:val="24"/>
      <w:lang w:val="en-MY"/>
    </w:rPr>
  </w:style>
  <w:style w:type="paragraph" w:customStyle="1" w:styleId="ContentICMAAE">
    <w:name w:val="Content ICMAAE"/>
    <w:basedOn w:val="Normal"/>
    <w:link w:val="ContentICMAAEChar"/>
    <w:qFormat/>
    <w:rsid w:val="006979D9"/>
    <w:pPr>
      <w:spacing w:after="120"/>
      <w:ind w:firstLine="270"/>
      <w:jc w:val="both"/>
    </w:pPr>
    <w:rPr>
      <w:rFonts w:eastAsia="Calibri"/>
    </w:rPr>
  </w:style>
  <w:style w:type="character" w:customStyle="1" w:styleId="ContentICMAAEChar">
    <w:name w:val="Content ICMAAE Char"/>
    <w:link w:val="ContentICMAAE"/>
    <w:rsid w:val="006979D9"/>
    <w:rPr>
      <w:rFonts w:eastAsia="Calibri"/>
    </w:rPr>
  </w:style>
  <w:style w:type="paragraph" w:customStyle="1" w:styleId="level1">
    <w:name w:val="level 1"/>
    <w:basedOn w:val="Normal"/>
    <w:link w:val="level1Char"/>
    <w:qFormat/>
    <w:rsid w:val="006979D9"/>
    <w:pPr>
      <w:spacing w:before="1418" w:after="1440" w:line="360" w:lineRule="auto"/>
      <w:jc w:val="center"/>
      <w:outlineLvl w:val="0"/>
    </w:pPr>
    <w:rPr>
      <w:rFonts w:eastAsiaTheme="minorEastAsia"/>
      <w:b/>
      <w:sz w:val="24"/>
      <w:szCs w:val="24"/>
    </w:rPr>
  </w:style>
  <w:style w:type="character" w:customStyle="1" w:styleId="level1Char">
    <w:name w:val="level 1 Char"/>
    <w:basedOn w:val="DefaultParagraphFont"/>
    <w:link w:val="level1"/>
    <w:rsid w:val="006979D9"/>
    <w:rPr>
      <w:rFonts w:eastAsiaTheme="minorEastAsia"/>
      <w:b/>
      <w:sz w:val="24"/>
      <w:szCs w:val="24"/>
    </w:rPr>
  </w:style>
  <w:style w:type="paragraph" w:customStyle="1" w:styleId="BodyText1">
    <w:name w:val="Body Text1"/>
    <w:basedOn w:val="Normal"/>
    <w:link w:val="bodytextChar"/>
    <w:qFormat/>
    <w:rsid w:val="006979D9"/>
    <w:pPr>
      <w:spacing w:after="720" w:line="360" w:lineRule="auto"/>
      <w:ind w:firstLine="720"/>
      <w:jc w:val="both"/>
    </w:pPr>
    <w:rPr>
      <w:rFonts w:eastAsiaTheme="minorEastAsia"/>
      <w:sz w:val="24"/>
      <w:szCs w:val="24"/>
    </w:rPr>
  </w:style>
  <w:style w:type="character" w:customStyle="1" w:styleId="bodytextChar">
    <w:name w:val="body text Char"/>
    <w:basedOn w:val="DefaultParagraphFont"/>
    <w:link w:val="BodyText1"/>
    <w:rsid w:val="006979D9"/>
    <w:rPr>
      <w:rFonts w:eastAsiaTheme="minorEastAsia"/>
      <w:sz w:val="24"/>
      <w:szCs w:val="24"/>
    </w:rPr>
  </w:style>
  <w:style w:type="paragraph" w:customStyle="1" w:styleId="level3">
    <w:name w:val="level 3"/>
    <w:basedOn w:val="ListParagraph"/>
    <w:qFormat/>
    <w:rsid w:val="006979D9"/>
    <w:pPr>
      <w:keepNext/>
      <w:keepLines/>
      <w:spacing w:after="720" w:line="360" w:lineRule="auto"/>
      <w:ind w:hanging="720"/>
      <w:jc w:val="both"/>
      <w:outlineLvl w:val="2"/>
    </w:pPr>
    <w:rPr>
      <w:rFonts w:eastAsiaTheme="minorEastAsia"/>
      <w:b/>
      <w:sz w:val="24"/>
      <w:szCs w:val="24"/>
    </w:rPr>
  </w:style>
  <w:style w:type="paragraph" w:customStyle="1" w:styleId="level4">
    <w:name w:val="level 4"/>
    <w:basedOn w:val="level3"/>
    <w:link w:val="level4Char"/>
    <w:qFormat/>
    <w:rsid w:val="006979D9"/>
    <w:pPr>
      <w:numPr>
        <w:ilvl w:val="2"/>
      </w:numPr>
      <w:ind w:left="720" w:hanging="720"/>
      <w:outlineLvl w:val="3"/>
    </w:pPr>
  </w:style>
  <w:style w:type="character" w:customStyle="1" w:styleId="level4Char">
    <w:name w:val="level 4 Char"/>
    <w:basedOn w:val="DefaultParagraphFont"/>
    <w:link w:val="level4"/>
    <w:rsid w:val="006979D9"/>
    <w:rPr>
      <w:rFonts w:eastAsiaTheme="minorEastAsia"/>
      <w:b/>
      <w:sz w:val="24"/>
      <w:szCs w:val="24"/>
    </w:rPr>
  </w:style>
  <w:style w:type="character" w:customStyle="1" w:styleId="citation">
    <w:name w:val="citation"/>
    <w:basedOn w:val="DefaultParagraphFont"/>
    <w:rsid w:val="006979D9"/>
  </w:style>
  <w:style w:type="character" w:customStyle="1" w:styleId="irchd">
    <w:name w:val="irc_hd"/>
    <w:basedOn w:val="DefaultParagraphFont"/>
    <w:rsid w:val="006979D9"/>
  </w:style>
  <w:style w:type="character" w:customStyle="1" w:styleId="ircho">
    <w:name w:val="irc_ho"/>
    <w:basedOn w:val="DefaultParagraphFont"/>
    <w:rsid w:val="006979D9"/>
  </w:style>
  <w:style w:type="character" w:customStyle="1" w:styleId="reference-text">
    <w:name w:val="reference-text"/>
    <w:basedOn w:val="DefaultParagraphFont"/>
    <w:rsid w:val="006979D9"/>
  </w:style>
  <w:style w:type="character" w:customStyle="1" w:styleId="hps">
    <w:name w:val="hps"/>
    <w:basedOn w:val="DefaultParagraphFont"/>
    <w:rsid w:val="006979D9"/>
  </w:style>
  <w:style w:type="character" w:styleId="Strong">
    <w:name w:val="Strong"/>
    <w:basedOn w:val="DefaultParagraphFont"/>
    <w:uiPriority w:val="22"/>
    <w:qFormat/>
    <w:rsid w:val="006979D9"/>
    <w:rPr>
      <w:b/>
      <w:bCs/>
    </w:rPr>
  </w:style>
  <w:style w:type="character" w:customStyle="1" w:styleId="longtext">
    <w:name w:val="long_text"/>
    <w:basedOn w:val="DefaultParagraphFont"/>
    <w:rsid w:val="006979D9"/>
  </w:style>
  <w:style w:type="paragraph" w:styleId="TOC1">
    <w:name w:val="toc 1"/>
    <w:basedOn w:val="Normal"/>
    <w:next w:val="Normal"/>
    <w:autoRedefine/>
    <w:uiPriority w:val="39"/>
    <w:unhideWhenUsed/>
    <w:rsid w:val="00DB3F05"/>
    <w:pPr>
      <w:spacing w:after="100"/>
    </w:pPr>
  </w:style>
  <w:style w:type="paragraph" w:styleId="TOC2">
    <w:name w:val="toc 2"/>
    <w:basedOn w:val="Normal"/>
    <w:next w:val="Normal"/>
    <w:autoRedefine/>
    <w:uiPriority w:val="39"/>
    <w:unhideWhenUsed/>
    <w:rsid w:val="00DB3F05"/>
    <w:pPr>
      <w:spacing w:after="100"/>
      <w:ind w:left="200"/>
    </w:pPr>
  </w:style>
  <w:style w:type="paragraph" w:styleId="TOC3">
    <w:name w:val="toc 3"/>
    <w:basedOn w:val="Normal"/>
    <w:next w:val="Normal"/>
    <w:autoRedefine/>
    <w:uiPriority w:val="39"/>
    <w:unhideWhenUsed/>
    <w:rsid w:val="00DB3F05"/>
    <w:pPr>
      <w:spacing w:after="100"/>
      <w:ind w:left="400"/>
    </w:pPr>
  </w:style>
  <w:style w:type="table" w:styleId="LightList-Accent6">
    <w:name w:val="Light List Accent 6"/>
    <w:basedOn w:val="TableNormal"/>
    <w:uiPriority w:val="61"/>
    <w:rsid w:val="0075661B"/>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Accent3">
    <w:name w:val="Light Grid Accent 3"/>
    <w:basedOn w:val="TableNormal"/>
    <w:uiPriority w:val="62"/>
    <w:rsid w:val="00060670"/>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styleId="TOC4">
    <w:name w:val="toc 4"/>
    <w:basedOn w:val="Normal"/>
    <w:next w:val="Normal"/>
    <w:autoRedefine/>
    <w:uiPriority w:val="39"/>
    <w:unhideWhenUsed/>
    <w:rsid w:val="00C93537"/>
    <w:pPr>
      <w:spacing w:after="100" w:line="276" w:lineRule="auto"/>
      <w:ind w:left="660"/>
    </w:pPr>
    <w:rPr>
      <w:rFonts w:asciiTheme="minorHAnsi" w:eastAsiaTheme="minorEastAsia" w:hAnsiTheme="minorHAnsi" w:cstheme="minorBidi"/>
      <w:sz w:val="22"/>
      <w:szCs w:val="22"/>
      <w:lang w:val="en-MY" w:eastAsia="en-MY"/>
    </w:rPr>
  </w:style>
  <w:style w:type="paragraph" w:styleId="TOC5">
    <w:name w:val="toc 5"/>
    <w:basedOn w:val="Normal"/>
    <w:next w:val="Normal"/>
    <w:autoRedefine/>
    <w:uiPriority w:val="39"/>
    <w:unhideWhenUsed/>
    <w:rsid w:val="00C93537"/>
    <w:pPr>
      <w:spacing w:after="100" w:line="276" w:lineRule="auto"/>
      <w:ind w:left="880"/>
    </w:pPr>
    <w:rPr>
      <w:rFonts w:asciiTheme="minorHAnsi" w:eastAsiaTheme="minorEastAsia" w:hAnsiTheme="minorHAnsi" w:cstheme="minorBidi"/>
      <w:sz w:val="22"/>
      <w:szCs w:val="22"/>
      <w:lang w:val="en-MY" w:eastAsia="en-MY"/>
    </w:rPr>
  </w:style>
  <w:style w:type="paragraph" w:styleId="TOC6">
    <w:name w:val="toc 6"/>
    <w:basedOn w:val="Normal"/>
    <w:next w:val="Normal"/>
    <w:autoRedefine/>
    <w:uiPriority w:val="39"/>
    <w:unhideWhenUsed/>
    <w:rsid w:val="00C93537"/>
    <w:pPr>
      <w:spacing w:after="100" w:line="276" w:lineRule="auto"/>
      <w:ind w:left="1100"/>
    </w:pPr>
    <w:rPr>
      <w:rFonts w:asciiTheme="minorHAnsi" w:eastAsiaTheme="minorEastAsia" w:hAnsiTheme="minorHAnsi" w:cstheme="minorBidi"/>
      <w:sz w:val="22"/>
      <w:szCs w:val="22"/>
      <w:lang w:val="en-MY" w:eastAsia="en-MY"/>
    </w:rPr>
  </w:style>
  <w:style w:type="paragraph" w:styleId="TOC7">
    <w:name w:val="toc 7"/>
    <w:basedOn w:val="Normal"/>
    <w:next w:val="Normal"/>
    <w:autoRedefine/>
    <w:uiPriority w:val="39"/>
    <w:unhideWhenUsed/>
    <w:rsid w:val="00C93537"/>
    <w:pPr>
      <w:spacing w:after="100" w:line="276" w:lineRule="auto"/>
      <w:ind w:left="1320"/>
    </w:pPr>
    <w:rPr>
      <w:rFonts w:asciiTheme="minorHAnsi" w:eastAsiaTheme="minorEastAsia" w:hAnsiTheme="minorHAnsi" w:cstheme="minorBidi"/>
      <w:sz w:val="22"/>
      <w:szCs w:val="22"/>
      <w:lang w:val="en-MY" w:eastAsia="en-MY"/>
    </w:rPr>
  </w:style>
  <w:style w:type="paragraph" w:styleId="TOC8">
    <w:name w:val="toc 8"/>
    <w:basedOn w:val="Normal"/>
    <w:next w:val="Normal"/>
    <w:autoRedefine/>
    <w:uiPriority w:val="39"/>
    <w:unhideWhenUsed/>
    <w:rsid w:val="00C93537"/>
    <w:pPr>
      <w:spacing w:after="100" w:line="276" w:lineRule="auto"/>
      <w:ind w:left="1540"/>
    </w:pPr>
    <w:rPr>
      <w:rFonts w:asciiTheme="minorHAnsi" w:eastAsiaTheme="minorEastAsia" w:hAnsiTheme="minorHAnsi" w:cstheme="minorBidi"/>
      <w:sz w:val="22"/>
      <w:szCs w:val="22"/>
      <w:lang w:val="en-MY" w:eastAsia="en-MY"/>
    </w:rPr>
  </w:style>
  <w:style w:type="paragraph" w:styleId="TOC9">
    <w:name w:val="toc 9"/>
    <w:basedOn w:val="Normal"/>
    <w:next w:val="Normal"/>
    <w:autoRedefine/>
    <w:uiPriority w:val="39"/>
    <w:unhideWhenUsed/>
    <w:rsid w:val="00C93537"/>
    <w:pPr>
      <w:spacing w:after="100" w:line="276" w:lineRule="auto"/>
      <w:ind w:left="1760"/>
    </w:pPr>
    <w:rPr>
      <w:rFonts w:asciiTheme="minorHAnsi" w:eastAsiaTheme="minorEastAsia" w:hAnsiTheme="minorHAnsi" w:cstheme="minorBidi"/>
      <w:sz w:val="22"/>
      <w:szCs w:val="22"/>
      <w:lang w:val="en-MY" w:eastAsia="en-MY"/>
    </w:rPr>
  </w:style>
  <w:style w:type="table" w:styleId="LightShading-Accent1">
    <w:name w:val="Light Shading Accent 1"/>
    <w:basedOn w:val="TableNormal"/>
    <w:uiPriority w:val="60"/>
    <w:rsid w:val="009C168D"/>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NormalWeb">
    <w:name w:val="Normal (Web)"/>
    <w:basedOn w:val="Normal"/>
    <w:uiPriority w:val="99"/>
    <w:unhideWhenUsed/>
    <w:rsid w:val="00933F81"/>
    <w:pPr>
      <w:spacing w:before="100" w:beforeAutospacing="1" w:after="100" w:afterAutospacing="1"/>
    </w:pPr>
    <w:rPr>
      <w:rFonts w:eastAsiaTheme="minorEastAsia"/>
      <w:sz w:val="24"/>
      <w:szCs w:val="24"/>
      <w:lang w:val="en-MY" w:eastAsia="en-MY"/>
    </w:rPr>
  </w:style>
  <w:style w:type="character" w:customStyle="1" w:styleId="mwe-math-mathml-inline">
    <w:name w:val="mwe-math-mathml-inline"/>
    <w:basedOn w:val="DefaultParagraphFont"/>
    <w:rsid w:val="00EE2BB0"/>
  </w:style>
  <w:style w:type="character" w:customStyle="1" w:styleId="CaptionChar">
    <w:name w:val="Caption Char"/>
    <w:basedOn w:val="DefaultParagraphFont"/>
    <w:link w:val="Caption"/>
    <w:rsid w:val="00644E09"/>
    <w:rPr>
      <w:rFonts w:asciiTheme="minorHAnsi" w:eastAsiaTheme="minorEastAsia" w:hAnsiTheme="minorHAnsi" w:cstheme="minorBidi"/>
      <w:b/>
      <w:bCs/>
      <w:color w:val="4F81BD" w:themeColor="accent1"/>
      <w:sz w:val="18"/>
      <w:szCs w:val="18"/>
      <w:lang w:val="en-MY"/>
    </w:rPr>
  </w:style>
  <w:style w:type="paragraph" w:customStyle="1" w:styleId="Pa2">
    <w:name w:val="Pa2"/>
    <w:basedOn w:val="Normal"/>
    <w:next w:val="Normal"/>
    <w:uiPriority w:val="99"/>
    <w:rsid w:val="00B6234E"/>
    <w:pPr>
      <w:autoSpaceDE w:val="0"/>
      <w:autoSpaceDN w:val="0"/>
      <w:adjustRightInd w:val="0"/>
      <w:spacing w:line="241" w:lineRule="atLeast"/>
    </w:pPr>
    <w:rPr>
      <w:rFonts w:ascii="Avenir LT Com 35 Light" w:eastAsia="Calibri" w:hAnsi="Avenir LT Com 35 Light"/>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8878517">
      <w:bodyDiv w:val="1"/>
      <w:marLeft w:val="0"/>
      <w:marRight w:val="0"/>
      <w:marTop w:val="0"/>
      <w:marBottom w:val="0"/>
      <w:divBdr>
        <w:top w:val="none" w:sz="0" w:space="0" w:color="auto"/>
        <w:left w:val="none" w:sz="0" w:space="0" w:color="auto"/>
        <w:bottom w:val="none" w:sz="0" w:space="0" w:color="auto"/>
        <w:right w:val="none" w:sz="0" w:space="0" w:color="auto"/>
      </w:divBdr>
    </w:div>
    <w:div w:id="421756044">
      <w:bodyDiv w:val="1"/>
      <w:marLeft w:val="0"/>
      <w:marRight w:val="0"/>
      <w:marTop w:val="0"/>
      <w:marBottom w:val="0"/>
      <w:divBdr>
        <w:top w:val="none" w:sz="0" w:space="0" w:color="auto"/>
        <w:left w:val="none" w:sz="0" w:space="0" w:color="auto"/>
        <w:bottom w:val="none" w:sz="0" w:space="0" w:color="auto"/>
        <w:right w:val="none" w:sz="0" w:space="0" w:color="auto"/>
      </w:divBdr>
      <w:divsChild>
        <w:div w:id="1350252703">
          <w:marLeft w:val="806"/>
          <w:marRight w:val="0"/>
          <w:marTop w:val="125"/>
          <w:marBottom w:val="0"/>
          <w:divBdr>
            <w:top w:val="none" w:sz="0" w:space="0" w:color="auto"/>
            <w:left w:val="none" w:sz="0" w:space="0" w:color="auto"/>
            <w:bottom w:val="none" w:sz="0" w:space="0" w:color="auto"/>
            <w:right w:val="none" w:sz="0" w:space="0" w:color="auto"/>
          </w:divBdr>
        </w:div>
        <w:div w:id="1684697103">
          <w:marLeft w:val="1440"/>
          <w:marRight w:val="0"/>
          <w:marTop w:val="106"/>
          <w:marBottom w:val="0"/>
          <w:divBdr>
            <w:top w:val="none" w:sz="0" w:space="0" w:color="auto"/>
            <w:left w:val="none" w:sz="0" w:space="0" w:color="auto"/>
            <w:bottom w:val="none" w:sz="0" w:space="0" w:color="auto"/>
            <w:right w:val="none" w:sz="0" w:space="0" w:color="auto"/>
          </w:divBdr>
        </w:div>
        <w:div w:id="1517695838">
          <w:marLeft w:val="806"/>
          <w:marRight w:val="0"/>
          <w:marTop w:val="125"/>
          <w:marBottom w:val="0"/>
          <w:divBdr>
            <w:top w:val="none" w:sz="0" w:space="0" w:color="auto"/>
            <w:left w:val="none" w:sz="0" w:space="0" w:color="auto"/>
            <w:bottom w:val="none" w:sz="0" w:space="0" w:color="auto"/>
            <w:right w:val="none" w:sz="0" w:space="0" w:color="auto"/>
          </w:divBdr>
        </w:div>
        <w:div w:id="1605841861">
          <w:marLeft w:val="1440"/>
          <w:marRight w:val="0"/>
          <w:marTop w:val="106"/>
          <w:marBottom w:val="0"/>
          <w:divBdr>
            <w:top w:val="none" w:sz="0" w:space="0" w:color="auto"/>
            <w:left w:val="none" w:sz="0" w:space="0" w:color="auto"/>
            <w:bottom w:val="none" w:sz="0" w:space="0" w:color="auto"/>
            <w:right w:val="none" w:sz="0" w:space="0" w:color="auto"/>
          </w:divBdr>
        </w:div>
        <w:div w:id="1956254708">
          <w:marLeft w:val="1440"/>
          <w:marRight w:val="0"/>
          <w:marTop w:val="106"/>
          <w:marBottom w:val="0"/>
          <w:divBdr>
            <w:top w:val="none" w:sz="0" w:space="0" w:color="auto"/>
            <w:left w:val="none" w:sz="0" w:space="0" w:color="auto"/>
            <w:bottom w:val="none" w:sz="0" w:space="0" w:color="auto"/>
            <w:right w:val="none" w:sz="0" w:space="0" w:color="auto"/>
          </w:divBdr>
        </w:div>
        <w:div w:id="959921717">
          <w:marLeft w:val="1440"/>
          <w:marRight w:val="0"/>
          <w:marTop w:val="106"/>
          <w:marBottom w:val="0"/>
          <w:divBdr>
            <w:top w:val="none" w:sz="0" w:space="0" w:color="auto"/>
            <w:left w:val="none" w:sz="0" w:space="0" w:color="auto"/>
            <w:bottom w:val="none" w:sz="0" w:space="0" w:color="auto"/>
            <w:right w:val="none" w:sz="0" w:space="0" w:color="auto"/>
          </w:divBdr>
        </w:div>
        <w:div w:id="1678117794">
          <w:marLeft w:val="1440"/>
          <w:marRight w:val="0"/>
          <w:marTop w:val="106"/>
          <w:marBottom w:val="0"/>
          <w:divBdr>
            <w:top w:val="none" w:sz="0" w:space="0" w:color="auto"/>
            <w:left w:val="none" w:sz="0" w:space="0" w:color="auto"/>
            <w:bottom w:val="none" w:sz="0" w:space="0" w:color="auto"/>
            <w:right w:val="none" w:sz="0" w:space="0" w:color="auto"/>
          </w:divBdr>
        </w:div>
        <w:div w:id="258025694">
          <w:marLeft w:val="1440"/>
          <w:marRight w:val="0"/>
          <w:marTop w:val="106"/>
          <w:marBottom w:val="0"/>
          <w:divBdr>
            <w:top w:val="none" w:sz="0" w:space="0" w:color="auto"/>
            <w:left w:val="none" w:sz="0" w:space="0" w:color="auto"/>
            <w:bottom w:val="none" w:sz="0" w:space="0" w:color="auto"/>
            <w:right w:val="none" w:sz="0" w:space="0" w:color="auto"/>
          </w:divBdr>
        </w:div>
        <w:div w:id="1198279304">
          <w:marLeft w:val="2074"/>
          <w:marRight w:val="0"/>
          <w:marTop w:val="86"/>
          <w:marBottom w:val="0"/>
          <w:divBdr>
            <w:top w:val="none" w:sz="0" w:space="0" w:color="auto"/>
            <w:left w:val="none" w:sz="0" w:space="0" w:color="auto"/>
            <w:bottom w:val="none" w:sz="0" w:space="0" w:color="auto"/>
            <w:right w:val="none" w:sz="0" w:space="0" w:color="auto"/>
          </w:divBdr>
        </w:div>
        <w:div w:id="1658457756">
          <w:marLeft w:val="2074"/>
          <w:marRight w:val="0"/>
          <w:marTop w:val="86"/>
          <w:marBottom w:val="0"/>
          <w:divBdr>
            <w:top w:val="none" w:sz="0" w:space="0" w:color="auto"/>
            <w:left w:val="none" w:sz="0" w:space="0" w:color="auto"/>
            <w:bottom w:val="none" w:sz="0" w:space="0" w:color="auto"/>
            <w:right w:val="none" w:sz="0" w:space="0" w:color="auto"/>
          </w:divBdr>
        </w:div>
        <w:div w:id="1571579965">
          <w:marLeft w:val="2074"/>
          <w:marRight w:val="0"/>
          <w:marTop w:val="86"/>
          <w:marBottom w:val="0"/>
          <w:divBdr>
            <w:top w:val="none" w:sz="0" w:space="0" w:color="auto"/>
            <w:left w:val="none" w:sz="0" w:space="0" w:color="auto"/>
            <w:bottom w:val="none" w:sz="0" w:space="0" w:color="auto"/>
            <w:right w:val="none" w:sz="0" w:space="0" w:color="auto"/>
          </w:divBdr>
        </w:div>
      </w:divsChild>
    </w:div>
    <w:div w:id="874389187">
      <w:bodyDiv w:val="1"/>
      <w:marLeft w:val="0"/>
      <w:marRight w:val="0"/>
      <w:marTop w:val="0"/>
      <w:marBottom w:val="0"/>
      <w:divBdr>
        <w:top w:val="none" w:sz="0" w:space="0" w:color="auto"/>
        <w:left w:val="none" w:sz="0" w:space="0" w:color="auto"/>
        <w:bottom w:val="none" w:sz="0" w:space="0" w:color="auto"/>
        <w:right w:val="none" w:sz="0" w:space="0" w:color="auto"/>
      </w:divBdr>
    </w:div>
    <w:div w:id="950622318">
      <w:bodyDiv w:val="1"/>
      <w:marLeft w:val="0"/>
      <w:marRight w:val="0"/>
      <w:marTop w:val="0"/>
      <w:marBottom w:val="0"/>
      <w:divBdr>
        <w:top w:val="none" w:sz="0" w:space="0" w:color="auto"/>
        <w:left w:val="none" w:sz="0" w:space="0" w:color="auto"/>
        <w:bottom w:val="none" w:sz="0" w:space="0" w:color="auto"/>
        <w:right w:val="none" w:sz="0" w:space="0" w:color="auto"/>
      </w:divBdr>
    </w:div>
    <w:div w:id="1141578884">
      <w:bodyDiv w:val="1"/>
      <w:marLeft w:val="0"/>
      <w:marRight w:val="0"/>
      <w:marTop w:val="0"/>
      <w:marBottom w:val="0"/>
      <w:divBdr>
        <w:top w:val="none" w:sz="0" w:space="0" w:color="auto"/>
        <w:left w:val="none" w:sz="0" w:space="0" w:color="auto"/>
        <w:bottom w:val="none" w:sz="0" w:space="0" w:color="auto"/>
        <w:right w:val="none" w:sz="0" w:space="0" w:color="auto"/>
      </w:divBdr>
    </w:div>
    <w:div w:id="1256864089">
      <w:bodyDiv w:val="1"/>
      <w:marLeft w:val="0"/>
      <w:marRight w:val="0"/>
      <w:marTop w:val="0"/>
      <w:marBottom w:val="0"/>
      <w:divBdr>
        <w:top w:val="none" w:sz="0" w:space="0" w:color="auto"/>
        <w:left w:val="none" w:sz="0" w:space="0" w:color="auto"/>
        <w:bottom w:val="none" w:sz="0" w:space="0" w:color="auto"/>
        <w:right w:val="none" w:sz="0" w:space="0" w:color="auto"/>
      </w:divBdr>
      <w:divsChild>
        <w:div w:id="1869834253">
          <w:marLeft w:val="806"/>
          <w:marRight w:val="0"/>
          <w:marTop w:val="96"/>
          <w:marBottom w:val="0"/>
          <w:divBdr>
            <w:top w:val="none" w:sz="0" w:space="0" w:color="auto"/>
            <w:left w:val="none" w:sz="0" w:space="0" w:color="auto"/>
            <w:bottom w:val="none" w:sz="0" w:space="0" w:color="auto"/>
            <w:right w:val="none" w:sz="0" w:space="0" w:color="auto"/>
          </w:divBdr>
        </w:div>
        <w:div w:id="114711900">
          <w:marLeft w:val="806"/>
          <w:marRight w:val="0"/>
          <w:marTop w:val="96"/>
          <w:marBottom w:val="0"/>
          <w:divBdr>
            <w:top w:val="none" w:sz="0" w:space="0" w:color="auto"/>
            <w:left w:val="none" w:sz="0" w:space="0" w:color="auto"/>
            <w:bottom w:val="none" w:sz="0" w:space="0" w:color="auto"/>
            <w:right w:val="none" w:sz="0" w:space="0" w:color="auto"/>
          </w:divBdr>
        </w:div>
        <w:div w:id="1954752120">
          <w:marLeft w:val="806"/>
          <w:marRight w:val="0"/>
          <w:marTop w:val="96"/>
          <w:marBottom w:val="0"/>
          <w:divBdr>
            <w:top w:val="none" w:sz="0" w:space="0" w:color="auto"/>
            <w:left w:val="none" w:sz="0" w:space="0" w:color="auto"/>
            <w:bottom w:val="none" w:sz="0" w:space="0" w:color="auto"/>
            <w:right w:val="none" w:sz="0" w:space="0" w:color="auto"/>
          </w:divBdr>
        </w:div>
      </w:divsChild>
    </w:div>
    <w:div w:id="1303848834">
      <w:bodyDiv w:val="1"/>
      <w:marLeft w:val="0"/>
      <w:marRight w:val="0"/>
      <w:marTop w:val="0"/>
      <w:marBottom w:val="0"/>
      <w:divBdr>
        <w:top w:val="none" w:sz="0" w:space="0" w:color="auto"/>
        <w:left w:val="none" w:sz="0" w:space="0" w:color="auto"/>
        <w:bottom w:val="none" w:sz="0" w:space="0" w:color="auto"/>
        <w:right w:val="none" w:sz="0" w:space="0" w:color="auto"/>
      </w:divBdr>
    </w:div>
    <w:div w:id="1893803206">
      <w:bodyDiv w:val="1"/>
      <w:marLeft w:val="0"/>
      <w:marRight w:val="0"/>
      <w:marTop w:val="0"/>
      <w:marBottom w:val="0"/>
      <w:divBdr>
        <w:top w:val="none" w:sz="0" w:space="0" w:color="auto"/>
        <w:left w:val="none" w:sz="0" w:space="0" w:color="auto"/>
        <w:bottom w:val="none" w:sz="0" w:space="0" w:color="auto"/>
        <w:right w:val="none" w:sz="0" w:space="0" w:color="auto"/>
      </w:divBdr>
    </w:div>
    <w:div w:id="2008166752">
      <w:bodyDiv w:val="1"/>
      <w:marLeft w:val="0"/>
      <w:marRight w:val="0"/>
      <w:marTop w:val="0"/>
      <w:marBottom w:val="0"/>
      <w:divBdr>
        <w:top w:val="none" w:sz="0" w:space="0" w:color="auto"/>
        <w:left w:val="none" w:sz="0" w:space="0" w:color="auto"/>
        <w:bottom w:val="none" w:sz="0" w:space="0" w:color="auto"/>
        <w:right w:val="none" w:sz="0" w:space="0" w:color="auto"/>
      </w:divBdr>
    </w:div>
    <w:div w:id="209554507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microsoft.com/office/2007/relationships/hdphoto" Target="media/hdphoto3.wdp"/><Relationship Id="rId21" Type="http://schemas.openxmlformats.org/officeDocument/2006/relationships/image" Target="media/image6.jpeg"/><Relationship Id="rId42" Type="http://schemas.openxmlformats.org/officeDocument/2006/relationships/diagramData" Target="diagrams/data2.xml"/><Relationship Id="rId63" Type="http://schemas.openxmlformats.org/officeDocument/2006/relationships/image" Target="media/image43.jpeg"/><Relationship Id="rId84" Type="http://schemas.openxmlformats.org/officeDocument/2006/relationships/image" Target="media/image64.jpeg"/><Relationship Id="rId138" Type="http://schemas.openxmlformats.org/officeDocument/2006/relationships/image" Target="media/image89.jpeg"/><Relationship Id="rId159" Type="http://schemas.openxmlformats.org/officeDocument/2006/relationships/image" Target="media/image107.png"/><Relationship Id="rId170" Type="http://schemas.microsoft.com/office/2007/relationships/hdphoto" Target="media/hdphoto15.wdp"/><Relationship Id="rId191" Type="http://schemas.openxmlformats.org/officeDocument/2006/relationships/image" Target="media/image132.png"/><Relationship Id="rId205" Type="http://schemas.openxmlformats.org/officeDocument/2006/relationships/hyperlink" Target="http://oilstates.com/wp-content/uploads/Offshore-FlexJoint-Technology.pdf" TargetMode="External"/><Relationship Id="rId107" Type="http://schemas.openxmlformats.org/officeDocument/2006/relationships/diagramQuickStyle" Target="diagrams/quickStyle5.xml"/><Relationship Id="rId11" Type="http://schemas.microsoft.com/office/2007/relationships/hdphoto" Target="media/hdphoto1.wdp"/><Relationship Id="rId32" Type="http://schemas.openxmlformats.org/officeDocument/2006/relationships/image" Target="media/image17.jpeg"/><Relationship Id="rId37" Type="http://schemas.openxmlformats.org/officeDocument/2006/relationships/image" Target="media/image22.jpeg"/><Relationship Id="rId53" Type="http://schemas.openxmlformats.org/officeDocument/2006/relationships/image" Target="media/image33.jpeg"/><Relationship Id="rId58" Type="http://schemas.openxmlformats.org/officeDocument/2006/relationships/image" Target="media/image38.jpeg"/><Relationship Id="rId74" Type="http://schemas.openxmlformats.org/officeDocument/2006/relationships/image" Target="media/image54.jpeg"/><Relationship Id="rId79" Type="http://schemas.openxmlformats.org/officeDocument/2006/relationships/image" Target="media/image59.jpeg"/><Relationship Id="rId102" Type="http://schemas.openxmlformats.org/officeDocument/2006/relationships/diagramQuickStyle" Target="diagrams/quickStyle4.xml"/><Relationship Id="rId123" Type="http://schemas.openxmlformats.org/officeDocument/2006/relationships/image" Target="media/image79.png"/><Relationship Id="rId128" Type="http://schemas.openxmlformats.org/officeDocument/2006/relationships/image" Target="media/image83.png"/><Relationship Id="rId144" Type="http://schemas.microsoft.com/office/2007/relationships/hdphoto" Target="media/hdphoto12.wdp"/><Relationship Id="rId149" Type="http://schemas.openxmlformats.org/officeDocument/2006/relationships/image" Target="media/image98.png"/><Relationship Id="rId5" Type="http://schemas.microsoft.com/office/2007/relationships/stylesWithEffects" Target="stylesWithEffects.xml"/><Relationship Id="rId90" Type="http://schemas.openxmlformats.org/officeDocument/2006/relationships/image" Target="media/image70.jpeg"/><Relationship Id="rId95" Type="http://schemas.openxmlformats.org/officeDocument/2006/relationships/diagramData" Target="diagrams/data3.xml"/><Relationship Id="rId160" Type="http://schemas.openxmlformats.org/officeDocument/2006/relationships/image" Target="media/image108.png"/><Relationship Id="rId165" Type="http://schemas.openxmlformats.org/officeDocument/2006/relationships/image" Target="media/image113.png"/><Relationship Id="rId181" Type="http://schemas.openxmlformats.org/officeDocument/2006/relationships/image" Target="media/image127.jpeg"/><Relationship Id="rId186" Type="http://schemas.openxmlformats.org/officeDocument/2006/relationships/diagramData" Target="diagrams/data7.xml"/><Relationship Id="rId216" Type="http://schemas.openxmlformats.org/officeDocument/2006/relationships/theme" Target="theme/theme1.xml"/><Relationship Id="rId211" Type="http://schemas.openxmlformats.org/officeDocument/2006/relationships/image" Target="media/image150.png"/><Relationship Id="rId22" Type="http://schemas.openxmlformats.org/officeDocument/2006/relationships/image" Target="media/image7.jpeg"/><Relationship Id="rId27" Type="http://schemas.openxmlformats.org/officeDocument/2006/relationships/image" Target="media/image12.jpeg"/><Relationship Id="rId43" Type="http://schemas.openxmlformats.org/officeDocument/2006/relationships/diagramLayout" Target="diagrams/layout2.xml"/><Relationship Id="rId48" Type="http://schemas.openxmlformats.org/officeDocument/2006/relationships/image" Target="media/image28.jpeg"/><Relationship Id="rId64" Type="http://schemas.openxmlformats.org/officeDocument/2006/relationships/image" Target="media/image44.jpeg"/><Relationship Id="rId69" Type="http://schemas.openxmlformats.org/officeDocument/2006/relationships/image" Target="media/image49.jpeg"/><Relationship Id="rId113" Type="http://schemas.openxmlformats.org/officeDocument/2006/relationships/diagramColors" Target="diagrams/colors6.xml"/><Relationship Id="rId118" Type="http://schemas.openxmlformats.org/officeDocument/2006/relationships/image" Target="media/image76.jpeg"/><Relationship Id="rId134" Type="http://schemas.openxmlformats.org/officeDocument/2006/relationships/image" Target="media/image87.png"/><Relationship Id="rId139" Type="http://schemas.openxmlformats.org/officeDocument/2006/relationships/image" Target="media/image90.jpeg"/><Relationship Id="rId80" Type="http://schemas.openxmlformats.org/officeDocument/2006/relationships/image" Target="media/image60.jpeg"/><Relationship Id="rId85" Type="http://schemas.openxmlformats.org/officeDocument/2006/relationships/image" Target="media/image65.jpeg"/><Relationship Id="rId150" Type="http://schemas.microsoft.com/office/2007/relationships/hdphoto" Target="media/hdphoto13.wdp"/><Relationship Id="rId155" Type="http://schemas.openxmlformats.org/officeDocument/2006/relationships/image" Target="media/image103.png"/><Relationship Id="rId171" Type="http://schemas.openxmlformats.org/officeDocument/2006/relationships/image" Target="media/image117.png"/><Relationship Id="rId176" Type="http://schemas.openxmlformats.org/officeDocument/2006/relationships/image" Target="media/image122.jpeg"/><Relationship Id="rId192" Type="http://schemas.openxmlformats.org/officeDocument/2006/relationships/image" Target="media/image133.png"/><Relationship Id="rId197" Type="http://schemas.openxmlformats.org/officeDocument/2006/relationships/image" Target="media/image138.png"/><Relationship Id="rId206" Type="http://schemas.openxmlformats.org/officeDocument/2006/relationships/hyperlink" Target="http://www.sbsintl.com/index.html" TargetMode="External"/><Relationship Id="rId201" Type="http://schemas.openxmlformats.org/officeDocument/2006/relationships/image" Target="media/image142.png"/><Relationship Id="rId12" Type="http://schemas.openxmlformats.org/officeDocument/2006/relationships/diagramData" Target="diagrams/data1.xml"/><Relationship Id="rId17" Type="http://schemas.openxmlformats.org/officeDocument/2006/relationships/image" Target="media/image2.png"/><Relationship Id="rId33" Type="http://schemas.openxmlformats.org/officeDocument/2006/relationships/image" Target="media/image18.png"/><Relationship Id="rId38" Type="http://schemas.openxmlformats.org/officeDocument/2006/relationships/image" Target="media/image23.jpeg"/><Relationship Id="rId59" Type="http://schemas.openxmlformats.org/officeDocument/2006/relationships/image" Target="media/image39.jpeg"/><Relationship Id="rId103" Type="http://schemas.openxmlformats.org/officeDocument/2006/relationships/diagramColors" Target="diagrams/colors4.xml"/><Relationship Id="rId108" Type="http://schemas.openxmlformats.org/officeDocument/2006/relationships/diagramColors" Target="diagrams/colors5.xml"/><Relationship Id="rId124" Type="http://schemas.microsoft.com/office/2007/relationships/hdphoto" Target="media/hdphoto6.wdp"/><Relationship Id="rId129" Type="http://schemas.microsoft.com/office/2007/relationships/hdphoto" Target="media/hdphoto7.wdp"/><Relationship Id="rId54" Type="http://schemas.openxmlformats.org/officeDocument/2006/relationships/image" Target="media/image34.jpeg"/><Relationship Id="rId70" Type="http://schemas.openxmlformats.org/officeDocument/2006/relationships/image" Target="media/image50.jpeg"/><Relationship Id="rId75" Type="http://schemas.openxmlformats.org/officeDocument/2006/relationships/image" Target="media/image55.jpeg"/><Relationship Id="rId91" Type="http://schemas.openxmlformats.org/officeDocument/2006/relationships/image" Target="media/image71.jpeg"/><Relationship Id="rId96" Type="http://schemas.openxmlformats.org/officeDocument/2006/relationships/diagramLayout" Target="diagrams/layout3.xml"/><Relationship Id="rId140" Type="http://schemas.openxmlformats.org/officeDocument/2006/relationships/image" Target="media/image91.png"/><Relationship Id="rId145" Type="http://schemas.openxmlformats.org/officeDocument/2006/relationships/image" Target="media/image94.png"/><Relationship Id="rId161" Type="http://schemas.openxmlformats.org/officeDocument/2006/relationships/image" Target="media/image109.png"/><Relationship Id="rId166" Type="http://schemas.microsoft.com/office/2007/relationships/hdphoto" Target="media/hdphoto14.wdp"/><Relationship Id="rId182" Type="http://schemas.openxmlformats.org/officeDocument/2006/relationships/image" Target="media/image128.jpeg"/><Relationship Id="rId187" Type="http://schemas.openxmlformats.org/officeDocument/2006/relationships/diagramLayout" Target="diagrams/layout7.xml"/><Relationship Id="rId1" Type="http://schemas.openxmlformats.org/officeDocument/2006/relationships/customXml" Target="../customXml/item1.xml"/><Relationship Id="rId6" Type="http://schemas.openxmlformats.org/officeDocument/2006/relationships/settings" Target="settings.xml"/><Relationship Id="rId212" Type="http://schemas.openxmlformats.org/officeDocument/2006/relationships/image" Target="media/image151.emf"/><Relationship Id="rId23" Type="http://schemas.openxmlformats.org/officeDocument/2006/relationships/image" Target="media/image8.jpeg"/><Relationship Id="rId28" Type="http://schemas.openxmlformats.org/officeDocument/2006/relationships/image" Target="media/image13.jpeg"/><Relationship Id="rId49" Type="http://schemas.openxmlformats.org/officeDocument/2006/relationships/image" Target="media/image29.jpeg"/><Relationship Id="rId114" Type="http://schemas.microsoft.com/office/2007/relationships/diagramDrawing" Target="diagrams/drawing6.xml"/><Relationship Id="rId119" Type="http://schemas.microsoft.com/office/2007/relationships/hdphoto" Target="media/hdphoto4.wdp"/><Relationship Id="rId44" Type="http://schemas.openxmlformats.org/officeDocument/2006/relationships/diagramQuickStyle" Target="diagrams/quickStyle2.xml"/><Relationship Id="rId60" Type="http://schemas.openxmlformats.org/officeDocument/2006/relationships/image" Target="media/image40.jpeg"/><Relationship Id="rId65" Type="http://schemas.openxmlformats.org/officeDocument/2006/relationships/image" Target="media/image45.jpeg"/><Relationship Id="rId81" Type="http://schemas.openxmlformats.org/officeDocument/2006/relationships/image" Target="media/image61.jpeg"/><Relationship Id="rId86" Type="http://schemas.openxmlformats.org/officeDocument/2006/relationships/image" Target="media/image66.jpeg"/><Relationship Id="rId130" Type="http://schemas.openxmlformats.org/officeDocument/2006/relationships/image" Target="media/image84.png"/><Relationship Id="rId135" Type="http://schemas.microsoft.com/office/2007/relationships/hdphoto" Target="media/hdphoto9.wdp"/><Relationship Id="rId151" Type="http://schemas.openxmlformats.org/officeDocument/2006/relationships/image" Target="media/image99.emf"/><Relationship Id="rId156" Type="http://schemas.openxmlformats.org/officeDocument/2006/relationships/image" Target="media/image104.png"/><Relationship Id="rId177" Type="http://schemas.openxmlformats.org/officeDocument/2006/relationships/image" Target="media/image123.jpeg"/><Relationship Id="rId198" Type="http://schemas.openxmlformats.org/officeDocument/2006/relationships/image" Target="media/image139.png"/><Relationship Id="rId172" Type="http://schemas.openxmlformats.org/officeDocument/2006/relationships/image" Target="media/image118.png"/><Relationship Id="rId193" Type="http://schemas.openxmlformats.org/officeDocument/2006/relationships/image" Target="media/image134.png"/><Relationship Id="rId202" Type="http://schemas.openxmlformats.org/officeDocument/2006/relationships/image" Target="media/image143.png"/><Relationship Id="rId207" Type="http://schemas.openxmlformats.org/officeDocument/2006/relationships/image" Target="media/image146.png"/><Relationship Id="rId13" Type="http://schemas.openxmlformats.org/officeDocument/2006/relationships/diagramLayout" Target="diagrams/layout1.xml"/><Relationship Id="rId18" Type="http://schemas.openxmlformats.org/officeDocument/2006/relationships/image" Target="media/image3.jpeg"/><Relationship Id="rId39" Type="http://schemas.openxmlformats.org/officeDocument/2006/relationships/image" Target="media/image24.jpeg"/><Relationship Id="rId109" Type="http://schemas.microsoft.com/office/2007/relationships/diagramDrawing" Target="diagrams/drawing5.xml"/><Relationship Id="rId34" Type="http://schemas.openxmlformats.org/officeDocument/2006/relationships/image" Target="media/image19.jpeg"/><Relationship Id="rId50" Type="http://schemas.openxmlformats.org/officeDocument/2006/relationships/image" Target="media/image30.png"/><Relationship Id="rId55" Type="http://schemas.openxmlformats.org/officeDocument/2006/relationships/image" Target="media/image35.jpeg"/><Relationship Id="rId76" Type="http://schemas.openxmlformats.org/officeDocument/2006/relationships/image" Target="media/image56.jpeg"/><Relationship Id="rId97" Type="http://schemas.openxmlformats.org/officeDocument/2006/relationships/diagramQuickStyle" Target="diagrams/quickStyle3.xml"/><Relationship Id="rId104" Type="http://schemas.microsoft.com/office/2007/relationships/diagramDrawing" Target="diagrams/drawing4.xml"/><Relationship Id="rId120" Type="http://schemas.openxmlformats.org/officeDocument/2006/relationships/image" Target="media/image77.png"/><Relationship Id="rId125" Type="http://schemas.openxmlformats.org/officeDocument/2006/relationships/image" Target="media/image80.png"/><Relationship Id="rId141" Type="http://schemas.microsoft.com/office/2007/relationships/hdphoto" Target="media/hdphoto11.wdp"/><Relationship Id="rId146" Type="http://schemas.openxmlformats.org/officeDocument/2006/relationships/image" Target="media/image95.jpeg"/><Relationship Id="rId167" Type="http://schemas.openxmlformats.org/officeDocument/2006/relationships/image" Target="media/image114.png"/><Relationship Id="rId188" Type="http://schemas.openxmlformats.org/officeDocument/2006/relationships/diagramQuickStyle" Target="diagrams/quickStyle7.xml"/><Relationship Id="rId7" Type="http://schemas.openxmlformats.org/officeDocument/2006/relationships/webSettings" Target="webSettings.xml"/><Relationship Id="rId71" Type="http://schemas.openxmlformats.org/officeDocument/2006/relationships/image" Target="media/image51.jpeg"/><Relationship Id="rId92" Type="http://schemas.openxmlformats.org/officeDocument/2006/relationships/image" Target="media/image72.jpeg"/><Relationship Id="rId162" Type="http://schemas.openxmlformats.org/officeDocument/2006/relationships/image" Target="media/image110.jpeg"/><Relationship Id="rId183" Type="http://schemas.openxmlformats.org/officeDocument/2006/relationships/image" Target="media/image129.jpeg"/><Relationship Id="rId213"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image" Target="media/image14.jpeg"/><Relationship Id="rId24" Type="http://schemas.openxmlformats.org/officeDocument/2006/relationships/image" Target="media/image9.jpeg"/><Relationship Id="rId40" Type="http://schemas.openxmlformats.org/officeDocument/2006/relationships/image" Target="media/image25.jpeg"/><Relationship Id="rId45" Type="http://schemas.openxmlformats.org/officeDocument/2006/relationships/diagramColors" Target="diagrams/colors2.xml"/><Relationship Id="rId66" Type="http://schemas.openxmlformats.org/officeDocument/2006/relationships/image" Target="media/image46.jpeg"/><Relationship Id="rId87" Type="http://schemas.openxmlformats.org/officeDocument/2006/relationships/image" Target="media/image67.jpeg"/><Relationship Id="rId110" Type="http://schemas.openxmlformats.org/officeDocument/2006/relationships/diagramData" Target="diagrams/data6.xml"/><Relationship Id="rId115" Type="http://schemas.openxmlformats.org/officeDocument/2006/relationships/image" Target="media/image74.png"/><Relationship Id="rId131" Type="http://schemas.openxmlformats.org/officeDocument/2006/relationships/image" Target="media/image85.png"/><Relationship Id="rId136" Type="http://schemas.openxmlformats.org/officeDocument/2006/relationships/image" Target="media/image88.png"/><Relationship Id="rId157" Type="http://schemas.openxmlformats.org/officeDocument/2006/relationships/image" Target="media/image105.png"/><Relationship Id="rId178" Type="http://schemas.openxmlformats.org/officeDocument/2006/relationships/image" Target="media/image124.jpeg"/><Relationship Id="rId61" Type="http://schemas.openxmlformats.org/officeDocument/2006/relationships/image" Target="media/image41.jpeg"/><Relationship Id="rId82" Type="http://schemas.openxmlformats.org/officeDocument/2006/relationships/image" Target="media/image62.jpeg"/><Relationship Id="rId152" Type="http://schemas.openxmlformats.org/officeDocument/2006/relationships/image" Target="media/image100.emf"/><Relationship Id="rId173" Type="http://schemas.openxmlformats.org/officeDocument/2006/relationships/image" Target="media/image119.png"/><Relationship Id="rId194" Type="http://schemas.openxmlformats.org/officeDocument/2006/relationships/image" Target="media/image135.png"/><Relationship Id="rId199" Type="http://schemas.openxmlformats.org/officeDocument/2006/relationships/image" Target="media/image140.png"/><Relationship Id="rId203" Type="http://schemas.openxmlformats.org/officeDocument/2006/relationships/image" Target="media/image144.png"/><Relationship Id="rId208" Type="http://schemas.openxmlformats.org/officeDocument/2006/relationships/image" Target="media/image147.png"/><Relationship Id="rId19" Type="http://schemas.openxmlformats.org/officeDocument/2006/relationships/image" Target="media/image4.jpeg"/><Relationship Id="rId14" Type="http://schemas.openxmlformats.org/officeDocument/2006/relationships/diagramQuickStyle" Target="diagrams/quickStyle1.xml"/><Relationship Id="rId30" Type="http://schemas.openxmlformats.org/officeDocument/2006/relationships/image" Target="media/image15.jpeg"/><Relationship Id="rId35" Type="http://schemas.openxmlformats.org/officeDocument/2006/relationships/image" Target="media/image20.jpeg"/><Relationship Id="rId56" Type="http://schemas.openxmlformats.org/officeDocument/2006/relationships/image" Target="media/image36.jpeg"/><Relationship Id="rId77" Type="http://schemas.openxmlformats.org/officeDocument/2006/relationships/image" Target="media/image57.jpeg"/><Relationship Id="rId100" Type="http://schemas.openxmlformats.org/officeDocument/2006/relationships/diagramData" Target="diagrams/data4.xml"/><Relationship Id="rId105" Type="http://schemas.openxmlformats.org/officeDocument/2006/relationships/diagramData" Target="diagrams/data5.xml"/><Relationship Id="rId126" Type="http://schemas.openxmlformats.org/officeDocument/2006/relationships/image" Target="media/image81.png"/><Relationship Id="rId147" Type="http://schemas.openxmlformats.org/officeDocument/2006/relationships/image" Target="media/image96.png"/><Relationship Id="rId168" Type="http://schemas.openxmlformats.org/officeDocument/2006/relationships/image" Target="media/image115.png"/><Relationship Id="rId8" Type="http://schemas.openxmlformats.org/officeDocument/2006/relationships/footnotes" Target="footnotes.xml"/><Relationship Id="rId51" Type="http://schemas.openxmlformats.org/officeDocument/2006/relationships/image" Target="media/image31.jpeg"/><Relationship Id="rId72" Type="http://schemas.openxmlformats.org/officeDocument/2006/relationships/image" Target="media/image52.jpeg"/><Relationship Id="rId93" Type="http://schemas.openxmlformats.org/officeDocument/2006/relationships/image" Target="media/image73.png"/><Relationship Id="rId98" Type="http://schemas.openxmlformats.org/officeDocument/2006/relationships/diagramColors" Target="diagrams/colors3.xml"/><Relationship Id="rId121" Type="http://schemas.microsoft.com/office/2007/relationships/hdphoto" Target="media/hdphoto5.wdp"/><Relationship Id="rId142" Type="http://schemas.openxmlformats.org/officeDocument/2006/relationships/image" Target="media/image92.jpeg"/><Relationship Id="rId163" Type="http://schemas.openxmlformats.org/officeDocument/2006/relationships/image" Target="media/image111.jpeg"/><Relationship Id="rId184" Type="http://schemas.openxmlformats.org/officeDocument/2006/relationships/image" Target="media/image130.jpeg"/><Relationship Id="rId189" Type="http://schemas.openxmlformats.org/officeDocument/2006/relationships/diagramColors" Target="diagrams/colors7.xml"/><Relationship Id="rId3" Type="http://schemas.openxmlformats.org/officeDocument/2006/relationships/numbering" Target="numbering.xml"/><Relationship Id="rId214" Type="http://schemas.openxmlformats.org/officeDocument/2006/relationships/footer" Target="footer1.xml"/><Relationship Id="rId25" Type="http://schemas.openxmlformats.org/officeDocument/2006/relationships/image" Target="media/image10.jpeg"/><Relationship Id="rId46" Type="http://schemas.microsoft.com/office/2007/relationships/diagramDrawing" Target="diagrams/drawing2.xml"/><Relationship Id="rId67" Type="http://schemas.openxmlformats.org/officeDocument/2006/relationships/image" Target="media/image47.jpeg"/><Relationship Id="rId116" Type="http://schemas.openxmlformats.org/officeDocument/2006/relationships/image" Target="media/image75.jpeg"/><Relationship Id="rId137" Type="http://schemas.microsoft.com/office/2007/relationships/hdphoto" Target="media/hdphoto10.wdp"/><Relationship Id="rId158" Type="http://schemas.openxmlformats.org/officeDocument/2006/relationships/image" Target="media/image106.png"/><Relationship Id="rId20" Type="http://schemas.openxmlformats.org/officeDocument/2006/relationships/image" Target="media/image5.jpeg"/><Relationship Id="rId41" Type="http://schemas.openxmlformats.org/officeDocument/2006/relationships/image" Target="media/image26.jpeg"/><Relationship Id="rId62" Type="http://schemas.openxmlformats.org/officeDocument/2006/relationships/image" Target="media/image42.jpeg"/><Relationship Id="rId83" Type="http://schemas.openxmlformats.org/officeDocument/2006/relationships/image" Target="media/image63.jpeg"/><Relationship Id="rId88" Type="http://schemas.openxmlformats.org/officeDocument/2006/relationships/image" Target="media/image68.jpeg"/><Relationship Id="rId111" Type="http://schemas.openxmlformats.org/officeDocument/2006/relationships/diagramLayout" Target="diagrams/layout6.xml"/><Relationship Id="rId132" Type="http://schemas.openxmlformats.org/officeDocument/2006/relationships/image" Target="media/image86.png"/><Relationship Id="rId153" Type="http://schemas.openxmlformats.org/officeDocument/2006/relationships/image" Target="media/image101.png"/><Relationship Id="rId174" Type="http://schemas.openxmlformats.org/officeDocument/2006/relationships/image" Target="media/image120.png"/><Relationship Id="rId179" Type="http://schemas.openxmlformats.org/officeDocument/2006/relationships/image" Target="media/image125.jpeg"/><Relationship Id="rId195" Type="http://schemas.openxmlformats.org/officeDocument/2006/relationships/image" Target="media/image136.png"/><Relationship Id="rId209" Type="http://schemas.openxmlformats.org/officeDocument/2006/relationships/image" Target="media/image148.png"/><Relationship Id="rId190" Type="http://schemas.microsoft.com/office/2007/relationships/diagramDrawing" Target="diagrams/drawing7.xml"/><Relationship Id="rId204" Type="http://schemas.openxmlformats.org/officeDocument/2006/relationships/image" Target="media/image145.png"/><Relationship Id="rId15" Type="http://schemas.openxmlformats.org/officeDocument/2006/relationships/diagramColors" Target="diagrams/colors1.xml"/><Relationship Id="rId36" Type="http://schemas.openxmlformats.org/officeDocument/2006/relationships/image" Target="media/image21.jpeg"/><Relationship Id="rId57" Type="http://schemas.openxmlformats.org/officeDocument/2006/relationships/image" Target="media/image37.jpeg"/><Relationship Id="rId106" Type="http://schemas.openxmlformats.org/officeDocument/2006/relationships/diagramLayout" Target="diagrams/layout5.xml"/><Relationship Id="rId127" Type="http://schemas.openxmlformats.org/officeDocument/2006/relationships/image" Target="media/image82.png"/><Relationship Id="rId10" Type="http://schemas.openxmlformats.org/officeDocument/2006/relationships/image" Target="media/image1.png"/><Relationship Id="rId31" Type="http://schemas.openxmlformats.org/officeDocument/2006/relationships/image" Target="media/image16.png"/><Relationship Id="rId52" Type="http://schemas.openxmlformats.org/officeDocument/2006/relationships/image" Target="media/image32.jpeg"/><Relationship Id="rId73" Type="http://schemas.openxmlformats.org/officeDocument/2006/relationships/image" Target="media/image53.jpeg"/><Relationship Id="rId78" Type="http://schemas.openxmlformats.org/officeDocument/2006/relationships/image" Target="media/image58.jpeg"/><Relationship Id="rId94" Type="http://schemas.microsoft.com/office/2007/relationships/hdphoto" Target="media/hdphoto2.wdp"/><Relationship Id="rId99" Type="http://schemas.microsoft.com/office/2007/relationships/diagramDrawing" Target="diagrams/drawing3.xml"/><Relationship Id="rId101" Type="http://schemas.openxmlformats.org/officeDocument/2006/relationships/diagramLayout" Target="diagrams/layout4.xml"/><Relationship Id="rId122" Type="http://schemas.openxmlformats.org/officeDocument/2006/relationships/image" Target="media/image78.png"/><Relationship Id="rId143" Type="http://schemas.openxmlformats.org/officeDocument/2006/relationships/image" Target="media/image93.png"/><Relationship Id="rId148" Type="http://schemas.openxmlformats.org/officeDocument/2006/relationships/image" Target="media/image97.emf"/><Relationship Id="rId164" Type="http://schemas.openxmlformats.org/officeDocument/2006/relationships/image" Target="media/image112.png"/><Relationship Id="rId169" Type="http://schemas.openxmlformats.org/officeDocument/2006/relationships/image" Target="media/image116.png"/><Relationship Id="rId185" Type="http://schemas.openxmlformats.org/officeDocument/2006/relationships/image" Target="media/image131.jpeg"/><Relationship Id="rId4" Type="http://schemas.openxmlformats.org/officeDocument/2006/relationships/styles" Target="styles.xml"/><Relationship Id="rId9" Type="http://schemas.openxmlformats.org/officeDocument/2006/relationships/endnotes" Target="endnotes.xml"/><Relationship Id="rId180" Type="http://schemas.openxmlformats.org/officeDocument/2006/relationships/image" Target="media/image126.jpeg"/><Relationship Id="rId210" Type="http://schemas.openxmlformats.org/officeDocument/2006/relationships/image" Target="media/image149.png"/><Relationship Id="rId215" Type="http://schemas.openxmlformats.org/officeDocument/2006/relationships/fontTable" Target="fontTable.xml"/><Relationship Id="rId26" Type="http://schemas.openxmlformats.org/officeDocument/2006/relationships/image" Target="media/image11.jpeg"/><Relationship Id="rId47" Type="http://schemas.openxmlformats.org/officeDocument/2006/relationships/image" Target="media/image27.jpeg"/><Relationship Id="rId68" Type="http://schemas.openxmlformats.org/officeDocument/2006/relationships/image" Target="media/image48.jpeg"/><Relationship Id="rId89" Type="http://schemas.openxmlformats.org/officeDocument/2006/relationships/image" Target="media/image69.jpeg"/><Relationship Id="rId112" Type="http://schemas.openxmlformats.org/officeDocument/2006/relationships/diagramQuickStyle" Target="diagrams/quickStyle6.xml"/><Relationship Id="rId133" Type="http://schemas.microsoft.com/office/2007/relationships/hdphoto" Target="media/hdphoto8.wdp"/><Relationship Id="rId154" Type="http://schemas.openxmlformats.org/officeDocument/2006/relationships/image" Target="media/image102.png"/><Relationship Id="rId175" Type="http://schemas.openxmlformats.org/officeDocument/2006/relationships/image" Target="media/image121.jpeg"/><Relationship Id="rId196" Type="http://schemas.openxmlformats.org/officeDocument/2006/relationships/image" Target="media/image137.png"/><Relationship Id="rId200" Type="http://schemas.openxmlformats.org/officeDocument/2006/relationships/image" Target="media/image141.png"/><Relationship Id="rId16" Type="http://schemas.microsoft.com/office/2007/relationships/diagramDrawing" Target="diagrams/drawing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B47BBB8-FA2F-486F-A12B-884044A918C1}" type="doc">
      <dgm:prSet loTypeId="urn:microsoft.com/office/officeart/2005/8/layout/lProcess3" loCatId="process" qsTypeId="urn:microsoft.com/office/officeart/2005/8/quickstyle/simple1" qsCatId="simple" csTypeId="urn:microsoft.com/office/officeart/2005/8/colors/accent1_2" csCatId="accent1" phldr="1"/>
      <dgm:spPr/>
      <dgm:t>
        <a:bodyPr/>
        <a:lstStyle/>
        <a:p>
          <a:endParaRPr lang="en-MY"/>
        </a:p>
      </dgm:t>
    </dgm:pt>
    <dgm:pt modelId="{06C55717-762E-44E0-A177-98B54C2EF50F}">
      <dgm:prSet phldrT="[Text]" custT="1"/>
      <dgm:spPr/>
      <dgm:t>
        <a:bodyPr/>
        <a:lstStyle/>
        <a:p>
          <a:r>
            <a:rPr lang="en-MY" sz="1200"/>
            <a:t>Platform type</a:t>
          </a:r>
        </a:p>
      </dgm:t>
    </dgm:pt>
    <dgm:pt modelId="{72ECFA2B-3F9C-4272-8BC1-2FEC6FC0229C}" type="parTrans" cxnId="{C70D1103-FC1F-4D92-A8AD-039A52EE8D79}">
      <dgm:prSet/>
      <dgm:spPr/>
      <dgm:t>
        <a:bodyPr/>
        <a:lstStyle/>
        <a:p>
          <a:endParaRPr lang="en-MY" sz="1200"/>
        </a:p>
      </dgm:t>
    </dgm:pt>
    <dgm:pt modelId="{EC2FB80B-5067-42D4-B164-A0ADB312EEA3}" type="sibTrans" cxnId="{C70D1103-FC1F-4D92-A8AD-039A52EE8D79}">
      <dgm:prSet/>
      <dgm:spPr/>
      <dgm:t>
        <a:bodyPr/>
        <a:lstStyle/>
        <a:p>
          <a:endParaRPr lang="en-MY" sz="1200"/>
        </a:p>
      </dgm:t>
    </dgm:pt>
    <dgm:pt modelId="{B501C820-DF04-4F27-8E39-B8545A1D352C}">
      <dgm:prSet phldrT="[Text]" custT="1"/>
      <dgm:spPr/>
      <dgm:t>
        <a:bodyPr/>
        <a:lstStyle/>
        <a:p>
          <a:r>
            <a:rPr lang="en-MY" sz="1200"/>
            <a:t>Depth to seabed</a:t>
          </a:r>
        </a:p>
      </dgm:t>
    </dgm:pt>
    <dgm:pt modelId="{2D8BE140-A4B8-46F0-AC52-19B96697243A}" type="parTrans" cxnId="{7D77EAC2-5755-4F3C-AB1E-B46C9154726B}">
      <dgm:prSet/>
      <dgm:spPr/>
      <dgm:t>
        <a:bodyPr/>
        <a:lstStyle/>
        <a:p>
          <a:endParaRPr lang="en-MY" sz="1200"/>
        </a:p>
      </dgm:t>
    </dgm:pt>
    <dgm:pt modelId="{6B41ADEE-C4F5-49FE-95BC-2C61BBF99008}" type="sibTrans" cxnId="{7D77EAC2-5755-4F3C-AB1E-B46C9154726B}">
      <dgm:prSet/>
      <dgm:spPr/>
      <dgm:t>
        <a:bodyPr/>
        <a:lstStyle/>
        <a:p>
          <a:endParaRPr lang="en-MY" sz="1200"/>
        </a:p>
      </dgm:t>
    </dgm:pt>
    <dgm:pt modelId="{DDCB2225-FCDF-4890-BED5-29A8429003FF}">
      <dgm:prSet phldrT="[Text]" custT="1"/>
      <dgm:spPr/>
      <dgm:t>
        <a:bodyPr/>
        <a:lstStyle/>
        <a:p>
          <a:r>
            <a:rPr lang="en-MY" sz="1200"/>
            <a:t>Expected wheater condition</a:t>
          </a:r>
        </a:p>
      </dgm:t>
    </dgm:pt>
    <dgm:pt modelId="{F2D8A32D-8F7E-4FAD-AA00-2062CAA5F66A}" type="parTrans" cxnId="{A02F3569-A09D-4412-90FA-5D8FEE0FA07B}">
      <dgm:prSet/>
      <dgm:spPr/>
      <dgm:t>
        <a:bodyPr/>
        <a:lstStyle/>
        <a:p>
          <a:endParaRPr lang="en-MY" sz="1200"/>
        </a:p>
      </dgm:t>
    </dgm:pt>
    <dgm:pt modelId="{7E888A69-E792-4E53-9659-631EEDCCCF40}" type="sibTrans" cxnId="{A02F3569-A09D-4412-90FA-5D8FEE0FA07B}">
      <dgm:prSet/>
      <dgm:spPr/>
      <dgm:t>
        <a:bodyPr/>
        <a:lstStyle/>
        <a:p>
          <a:endParaRPr lang="en-MY" sz="1200"/>
        </a:p>
      </dgm:t>
    </dgm:pt>
    <dgm:pt modelId="{5504897C-87F2-432A-BB0C-F36B3E64C0B2}">
      <dgm:prSet phldrT="[Text]" custT="1"/>
      <dgm:spPr/>
      <dgm:t>
        <a:bodyPr/>
        <a:lstStyle/>
        <a:p>
          <a:r>
            <a:rPr lang="en-MY" sz="1200"/>
            <a:t>Financial feasibility</a:t>
          </a:r>
        </a:p>
      </dgm:t>
    </dgm:pt>
    <dgm:pt modelId="{0DAEF308-E31B-45AF-AF52-8201771050B7}" type="parTrans" cxnId="{F35E764C-E5D8-4E7D-A101-8B9A541BEF25}">
      <dgm:prSet/>
      <dgm:spPr/>
      <dgm:t>
        <a:bodyPr/>
        <a:lstStyle/>
        <a:p>
          <a:endParaRPr lang="en-MY" sz="1200"/>
        </a:p>
      </dgm:t>
    </dgm:pt>
    <dgm:pt modelId="{13CEF0C3-CE7E-49F2-AFD7-8479C35838DB}" type="sibTrans" cxnId="{F35E764C-E5D8-4E7D-A101-8B9A541BEF25}">
      <dgm:prSet/>
      <dgm:spPr/>
      <dgm:t>
        <a:bodyPr/>
        <a:lstStyle/>
        <a:p>
          <a:endParaRPr lang="en-MY" sz="1200"/>
        </a:p>
      </dgm:t>
    </dgm:pt>
    <dgm:pt modelId="{D4B71D9A-D6D4-4539-98BA-74251BC2BDAC}">
      <dgm:prSet phldrT="[Text]" custT="1"/>
      <dgm:spPr/>
      <dgm:t>
        <a:bodyPr/>
        <a:lstStyle/>
        <a:p>
          <a:r>
            <a:rPr lang="en-MY" sz="1200"/>
            <a:t>Project Timeline</a:t>
          </a:r>
        </a:p>
      </dgm:t>
    </dgm:pt>
    <dgm:pt modelId="{E5E992E5-C7A7-44E1-BC7D-34B9CDCA3B14}" type="parTrans" cxnId="{D846C815-783F-4121-A113-31696519CFE6}">
      <dgm:prSet/>
      <dgm:spPr/>
      <dgm:t>
        <a:bodyPr/>
        <a:lstStyle/>
        <a:p>
          <a:endParaRPr lang="en-MY" sz="1200"/>
        </a:p>
      </dgm:t>
    </dgm:pt>
    <dgm:pt modelId="{60220A1D-285E-4198-B60C-FA19EB27B0E1}" type="sibTrans" cxnId="{D846C815-783F-4121-A113-31696519CFE6}">
      <dgm:prSet/>
      <dgm:spPr/>
      <dgm:t>
        <a:bodyPr/>
        <a:lstStyle/>
        <a:p>
          <a:endParaRPr lang="en-MY" sz="1200"/>
        </a:p>
      </dgm:t>
    </dgm:pt>
    <dgm:pt modelId="{73829CD0-37F4-41FD-B91B-D08487E2CFE6}">
      <dgm:prSet phldrT="[Text]" custT="1"/>
      <dgm:spPr/>
      <dgm:t>
        <a:bodyPr/>
        <a:lstStyle/>
        <a:p>
          <a:r>
            <a:rPr lang="en-MY" sz="1200"/>
            <a:t>Diameter and operating pressure</a:t>
          </a:r>
        </a:p>
      </dgm:t>
    </dgm:pt>
    <dgm:pt modelId="{628BEBF0-C1C5-490C-A68D-841A3270A56A}" type="parTrans" cxnId="{AA8724E4-F428-4E4F-8583-F0A8B072C9B8}">
      <dgm:prSet/>
      <dgm:spPr/>
      <dgm:t>
        <a:bodyPr/>
        <a:lstStyle/>
        <a:p>
          <a:endParaRPr lang="en-MY" sz="1200"/>
        </a:p>
      </dgm:t>
    </dgm:pt>
    <dgm:pt modelId="{011A4619-E259-4DFB-AF16-7EBFFCCE04A5}" type="sibTrans" cxnId="{AA8724E4-F428-4E4F-8583-F0A8B072C9B8}">
      <dgm:prSet/>
      <dgm:spPr/>
      <dgm:t>
        <a:bodyPr/>
        <a:lstStyle/>
        <a:p>
          <a:endParaRPr lang="en-MY" sz="1200"/>
        </a:p>
      </dgm:t>
    </dgm:pt>
    <dgm:pt modelId="{8C484431-BB34-4314-A604-BDEC78EE2135}">
      <dgm:prSet phldrT="[Text]" custT="1"/>
      <dgm:spPr/>
      <dgm:t>
        <a:bodyPr/>
        <a:lstStyle/>
        <a:p>
          <a:r>
            <a:rPr lang="en-MY" sz="1200"/>
            <a:t>Reliability</a:t>
          </a:r>
        </a:p>
      </dgm:t>
    </dgm:pt>
    <dgm:pt modelId="{84432C17-A770-4DB3-89EE-B9AD027A50C6}" type="parTrans" cxnId="{E9531189-43CF-44B7-BE12-5D3D09C39E19}">
      <dgm:prSet/>
      <dgm:spPr/>
      <dgm:t>
        <a:bodyPr/>
        <a:lstStyle/>
        <a:p>
          <a:endParaRPr lang="en-MY" sz="1200"/>
        </a:p>
      </dgm:t>
    </dgm:pt>
    <dgm:pt modelId="{1D54B809-6E32-4EA6-98FC-FBB2273F82CF}" type="sibTrans" cxnId="{E9531189-43CF-44B7-BE12-5D3D09C39E19}">
      <dgm:prSet/>
      <dgm:spPr/>
      <dgm:t>
        <a:bodyPr/>
        <a:lstStyle/>
        <a:p>
          <a:endParaRPr lang="en-MY" sz="1200"/>
        </a:p>
      </dgm:t>
    </dgm:pt>
    <dgm:pt modelId="{FCF54739-B6C5-4872-BAAD-DA0980D10068}">
      <dgm:prSet phldrT="[Text]" custT="1"/>
      <dgm:spPr/>
      <dgm:t>
        <a:bodyPr/>
        <a:lstStyle/>
        <a:p>
          <a:r>
            <a:rPr lang="en-MY" sz="1200"/>
            <a:t>Fluid Corrosive Properties</a:t>
          </a:r>
        </a:p>
      </dgm:t>
    </dgm:pt>
    <dgm:pt modelId="{72C828C2-E818-4FEF-80D3-4CD752C9EE92}" type="parTrans" cxnId="{3F514564-DB43-4D68-AE07-86946471A607}">
      <dgm:prSet/>
      <dgm:spPr/>
      <dgm:t>
        <a:bodyPr/>
        <a:lstStyle/>
        <a:p>
          <a:endParaRPr lang="en-MY" sz="1200"/>
        </a:p>
      </dgm:t>
    </dgm:pt>
    <dgm:pt modelId="{3738848F-24B1-4FBD-9069-B03CFB06C7F2}" type="sibTrans" cxnId="{3F514564-DB43-4D68-AE07-86946471A607}">
      <dgm:prSet/>
      <dgm:spPr/>
      <dgm:t>
        <a:bodyPr/>
        <a:lstStyle/>
        <a:p>
          <a:endParaRPr lang="en-MY" sz="1200"/>
        </a:p>
      </dgm:t>
    </dgm:pt>
    <dgm:pt modelId="{2C297112-637D-4410-A53E-D440337F017D}" type="pres">
      <dgm:prSet presAssocID="{DB47BBB8-FA2F-486F-A12B-884044A918C1}" presName="Name0" presStyleCnt="0">
        <dgm:presLayoutVars>
          <dgm:chPref val="3"/>
          <dgm:dir/>
          <dgm:animLvl val="lvl"/>
          <dgm:resizeHandles/>
        </dgm:presLayoutVars>
      </dgm:prSet>
      <dgm:spPr/>
      <dgm:t>
        <a:bodyPr/>
        <a:lstStyle/>
        <a:p>
          <a:endParaRPr lang="en-MY"/>
        </a:p>
      </dgm:t>
    </dgm:pt>
    <dgm:pt modelId="{CDB850E1-A456-479D-99EB-8BD4ED5169EE}" type="pres">
      <dgm:prSet presAssocID="{06C55717-762E-44E0-A177-98B54C2EF50F}" presName="horFlow" presStyleCnt="0"/>
      <dgm:spPr/>
    </dgm:pt>
    <dgm:pt modelId="{77EB56B1-AD44-4E9D-AAC0-C4486254BA90}" type="pres">
      <dgm:prSet presAssocID="{06C55717-762E-44E0-A177-98B54C2EF50F}" presName="bigChev" presStyleLbl="node1" presStyleIdx="0" presStyleCnt="4" custScaleX="128609"/>
      <dgm:spPr/>
      <dgm:t>
        <a:bodyPr/>
        <a:lstStyle/>
        <a:p>
          <a:endParaRPr lang="en-MY"/>
        </a:p>
      </dgm:t>
    </dgm:pt>
    <dgm:pt modelId="{A67FD1FE-6787-4872-9956-3C2D20F4BA90}" type="pres">
      <dgm:prSet presAssocID="{2D8BE140-A4B8-46F0-AC52-19B96697243A}" presName="parTrans" presStyleCnt="0"/>
      <dgm:spPr/>
    </dgm:pt>
    <dgm:pt modelId="{00B84C67-250B-44CD-90C9-CD1F246A8796}" type="pres">
      <dgm:prSet presAssocID="{B501C820-DF04-4F27-8E39-B8545A1D352C}" presName="node" presStyleLbl="alignAccFollowNode1" presStyleIdx="0" presStyleCnt="4" custScaleX="147300">
        <dgm:presLayoutVars>
          <dgm:bulletEnabled val="1"/>
        </dgm:presLayoutVars>
      </dgm:prSet>
      <dgm:spPr/>
      <dgm:t>
        <a:bodyPr/>
        <a:lstStyle/>
        <a:p>
          <a:endParaRPr lang="en-MY"/>
        </a:p>
      </dgm:t>
    </dgm:pt>
    <dgm:pt modelId="{FB744306-8A29-43FD-8EC6-9F88CDD68E97}" type="pres">
      <dgm:prSet presAssocID="{06C55717-762E-44E0-A177-98B54C2EF50F}" presName="vSp" presStyleCnt="0"/>
      <dgm:spPr/>
    </dgm:pt>
    <dgm:pt modelId="{9B73BCB8-9D2A-4DBB-9D1A-FBA5D0C13858}" type="pres">
      <dgm:prSet presAssocID="{DDCB2225-FCDF-4890-BED5-29A8429003FF}" presName="horFlow" presStyleCnt="0"/>
      <dgm:spPr/>
    </dgm:pt>
    <dgm:pt modelId="{7675F883-1A98-43D0-BB35-2E4E83261F7F}" type="pres">
      <dgm:prSet presAssocID="{DDCB2225-FCDF-4890-BED5-29A8429003FF}" presName="bigChev" presStyleLbl="node1" presStyleIdx="1" presStyleCnt="4" custScaleX="128221"/>
      <dgm:spPr/>
      <dgm:t>
        <a:bodyPr/>
        <a:lstStyle/>
        <a:p>
          <a:endParaRPr lang="en-MY"/>
        </a:p>
      </dgm:t>
    </dgm:pt>
    <dgm:pt modelId="{56A98247-8DB8-4872-87EF-E1682086605A}" type="pres">
      <dgm:prSet presAssocID="{0DAEF308-E31B-45AF-AF52-8201771050B7}" presName="parTrans" presStyleCnt="0"/>
      <dgm:spPr/>
    </dgm:pt>
    <dgm:pt modelId="{DB67C374-3B08-4867-93E1-E5344EC8EFFA}" type="pres">
      <dgm:prSet presAssocID="{5504897C-87F2-432A-BB0C-F36B3E64C0B2}" presName="node" presStyleLbl="alignAccFollowNode1" presStyleIdx="1" presStyleCnt="4" custScaleX="139287">
        <dgm:presLayoutVars>
          <dgm:bulletEnabled val="1"/>
        </dgm:presLayoutVars>
      </dgm:prSet>
      <dgm:spPr/>
      <dgm:t>
        <a:bodyPr/>
        <a:lstStyle/>
        <a:p>
          <a:endParaRPr lang="en-MY"/>
        </a:p>
      </dgm:t>
    </dgm:pt>
    <dgm:pt modelId="{AA214EF0-2BC3-4535-A5E3-8CEDFB06DD27}" type="pres">
      <dgm:prSet presAssocID="{DDCB2225-FCDF-4890-BED5-29A8429003FF}" presName="vSp" presStyleCnt="0"/>
      <dgm:spPr/>
    </dgm:pt>
    <dgm:pt modelId="{6F7F0E65-B572-4D7B-A92F-06DE06D7A909}" type="pres">
      <dgm:prSet presAssocID="{D4B71D9A-D6D4-4539-98BA-74251BC2BDAC}" presName="horFlow" presStyleCnt="0"/>
      <dgm:spPr/>
    </dgm:pt>
    <dgm:pt modelId="{7498364E-C78A-4258-A88A-27F536DEAD0E}" type="pres">
      <dgm:prSet presAssocID="{D4B71D9A-D6D4-4539-98BA-74251BC2BDAC}" presName="bigChev" presStyleLbl="node1" presStyleIdx="2" presStyleCnt="4" custScaleX="128057"/>
      <dgm:spPr/>
      <dgm:t>
        <a:bodyPr/>
        <a:lstStyle/>
        <a:p>
          <a:endParaRPr lang="en-MY"/>
        </a:p>
      </dgm:t>
    </dgm:pt>
    <dgm:pt modelId="{89CDD221-FC9A-45CD-A245-8A0FCDCC9C60}" type="pres">
      <dgm:prSet presAssocID="{628BEBF0-C1C5-490C-A68D-841A3270A56A}" presName="parTrans" presStyleCnt="0"/>
      <dgm:spPr/>
    </dgm:pt>
    <dgm:pt modelId="{DAF95329-FCD9-4FF7-BEFA-ADE4BFC5CC5D}" type="pres">
      <dgm:prSet presAssocID="{73829CD0-37F4-41FD-B91B-D08487E2CFE6}" presName="node" presStyleLbl="alignAccFollowNode1" presStyleIdx="2" presStyleCnt="4" custScaleX="140617">
        <dgm:presLayoutVars>
          <dgm:bulletEnabled val="1"/>
        </dgm:presLayoutVars>
      </dgm:prSet>
      <dgm:spPr/>
      <dgm:t>
        <a:bodyPr/>
        <a:lstStyle/>
        <a:p>
          <a:endParaRPr lang="en-MY"/>
        </a:p>
      </dgm:t>
    </dgm:pt>
    <dgm:pt modelId="{9721B916-B3FA-4229-AF51-EFDD14C67E61}" type="pres">
      <dgm:prSet presAssocID="{D4B71D9A-D6D4-4539-98BA-74251BC2BDAC}" presName="vSp" presStyleCnt="0"/>
      <dgm:spPr/>
    </dgm:pt>
    <dgm:pt modelId="{65CB564D-BA03-4D87-AC6C-8D51FFE0197F}" type="pres">
      <dgm:prSet presAssocID="{8C484431-BB34-4314-A604-BDEC78EE2135}" presName="horFlow" presStyleCnt="0"/>
      <dgm:spPr/>
    </dgm:pt>
    <dgm:pt modelId="{4901563B-51BD-42E3-9FD4-C5E471C4CC55}" type="pres">
      <dgm:prSet presAssocID="{8C484431-BB34-4314-A604-BDEC78EE2135}" presName="bigChev" presStyleLbl="node1" presStyleIdx="3" presStyleCnt="4" custScaleX="126337"/>
      <dgm:spPr/>
      <dgm:t>
        <a:bodyPr/>
        <a:lstStyle/>
        <a:p>
          <a:endParaRPr lang="en-MY"/>
        </a:p>
      </dgm:t>
    </dgm:pt>
    <dgm:pt modelId="{CCB1CC4C-8219-4B13-BB82-F2E9033502B1}" type="pres">
      <dgm:prSet presAssocID="{72C828C2-E818-4FEF-80D3-4CD752C9EE92}" presName="parTrans" presStyleCnt="0"/>
      <dgm:spPr/>
    </dgm:pt>
    <dgm:pt modelId="{34FFB57F-CDF8-4843-BA0D-225A06429B6F}" type="pres">
      <dgm:prSet presAssocID="{FCF54739-B6C5-4872-BAAD-DA0980D10068}" presName="node" presStyleLbl="alignAccFollowNode1" presStyleIdx="3" presStyleCnt="4" custScaleX="144495">
        <dgm:presLayoutVars>
          <dgm:bulletEnabled val="1"/>
        </dgm:presLayoutVars>
      </dgm:prSet>
      <dgm:spPr/>
      <dgm:t>
        <a:bodyPr/>
        <a:lstStyle/>
        <a:p>
          <a:endParaRPr lang="en-MY"/>
        </a:p>
      </dgm:t>
    </dgm:pt>
  </dgm:ptLst>
  <dgm:cxnLst>
    <dgm:cxn modelId="{58293F96-4EF9-4EEC-8F5D-E8C79F1B9D17}" type="presOf" srcId="{B501C820-DF04-4F27-8E39-B8545A1D352C}" destId="{00B84C67-250B-44CD-90C9-CD1F246A8796}" srcOrd="0" destOrd="0" presId="urn:microsoft.com/office/officeart/2005/8/layout/lProcess3"/>
    <dgm:cxn modelId="{0367DB44-9254-4DD2-BD28-CFCE0AA94AA5}" type="presOf" srcId="{06C55717-762E-44E0-A177-98B54C2EF50F}" destId="{77EB56B1-AD44-4E9D-AAC0-C4486254BA90}" srcOrd="0" destOrd="0" presId="urn:microsoft.com/office/officeart/2005/8/layout/lProcess3"/>
    <dgm:cxn modelId="{7D77EAC2-5755-4F3C-AB1E-B46C9154726B}" srcId="{06C55717-762E-44E0-A177-98B54C2EF50F}" destId="{B501C820-DF04-4F27-8E39-B8545A1D352C}" srcOrd="0" destOrd="0" parTransId="{2D8BE140-A4B8-46F0-AC52-19B96697243A}" sibTransId="{6B41ADEE-C4F5-49FE-95BC-2C61BBF99008}"/>
    <dgm:cxn modelId="{A648CF0B-522A-4AB1-B5F1-7516946AE68F}" type="presOf" srcId="{DDCB2225-FCDF-4890-BED5-29A8429003FF}" destId="{7675F883-1A98-43D0-BB35-2E4E83261F7F}" srcOrd="0" destOrd="0" presId="urn:microsoft.com/office/officeart/2005/8/layout/lProcess3"/>
    <dgm:cxn modelId="{C70D1103-FC1F-4D92-A8AD-039A52EE8D79}" srcId="{DB47BBB8-FA2F-486F-A12B-884044A918C1}" destId="{06C55717-762E-44E0-A177-98B54C2EF50F}" srcOrd="0" destOrd="0" parTransId="{72ECFA2B-3F9C-4272-8BC1-2FEC6FC0229C}" sibTransId="{EC2FB80B-5067-42D4-B164-A0ADB312EEA3}"/>
    <dgm:cxn modelId="{D846C815-783F-4121-A113-31696519CFE6}" srcId="{DB47BBB8-FA2F-486F-A12B-884044A918C1}" destId="{D4B71D9A-D6D4-4539-98BA-74251BC2BDAC}" srcOrd="2" destOrd="0" parTransId="{E5E992E5-C7A7-44E1-BC7D-34B9CDCA3B14}" sibTransId="{60220A1D-285E-4198-B60C-FA19EB27B0E1}"/>
    <dgm:cxn modelId="{AA8724E4-F428-4E4F-8583-F0A8B072C9B8}" srcId="{D4B71D9A-D6D4-4539-98BA-74251BC2BDAC}" destId="{73829CD0-37F4-41FD-B91B-D08487E2CFE6}" srcOrd="0" destOrd="0" parTransId="{628BEBF0-C1C5-490C-A68D-841A3270A56A}" sibTransId="{011A4619-E259-4DFB-AF16-7EBFFCCE04A5}"/>
    <dgm:cxn modelId="{A02F3569-A09D-4412-90FA-5D8FEE0FA07B}" srcId="{DB47BBB8-FA2F-486F-A12B-884044A918C1}" destId="{DDCB2225-FCDF-4890-BED5-29A8429003FF}" srcOrd="1" destOrd="0" parTransId="{F2D8A32D-8F7E-4FAD-AA00-2062CAA5F66A}" sibTransId="{7E888A69-E792-4E53-9659-631EEDCCCF40}"/>
    <dgm:cxn modelId="{C414522D-6C3C-4A6A-B65F-DF698BF8D808}" type="presOf" srcId="{73829CD0-37F4-41FD-B91B-D08487E2CFE6}" destId="{DAF95329-FCD9-4FF7-BEFA-ADE4BFC5CC5D}" srcOrd="0" destOrd="0" presId="urn:microsoft.com/office/officeart/2005/8/layout/lProcess3"/>
    <dgm:cxn modelId="{DA387DCE-5949-4ABB-9CCD-665BF4930830}" type="presOf" srcId="{FCF54739-B6C5-4872-BAAD-DA0980D10068}" destId="{34FFB57F-CDF8-4843-BA0D-225A06429B6F}" srcOrd="0" destOrd="0" presId="urn:microsoft.com/office/officeart/2005/8/layout/lProcess3"/>
    <dgm:cxn modelId="{66C0A5BF-E956-4469-B2A7-5C1DF60E7206}" type="presOf" srcId="{5504897C-87F2-432A-BB0C-F36B3E64C0B2}" destId="{DB67C374-3B08-4867-93E1-E5344EC8EFFA}" srcOrd="0" destOrd="0" presId="urn:microsoft.com/office/officeart/2005/8/layout/lProcess3"/>
    <dgm:cxn modelId="{4EDA7EF8-080F-4838-A5D2-7F369447C920}" type="presOf" srcId="{D4B71D9A-D6D4-4539-98BA-74251BC2BDAC}" destId="{7498364E-C78A-4258-A88A-27F536DEAD0E}" srcOrd="0" destOrd="0" presId="urn:microsoft.com/office/officeart/2005/8/layout/lProcess3"/>
    <dgm:cxn modelId="{E9531189-43CF-44B7-BE12-5D3D09C39E19}" srcId="{DB47BBB8-FA2F-486F-A12B-884044A918C1}" destId="{8C484431-BB34-4314-A604-BDEC78EE2135}" srcOrd="3" destOrd="0" parTransId="{84432C17-A770-4DB3-89EE-B9AD027A50C6}" sibTransId="{1D54B809-6E32-4EA6-98FC-FBB2273F82CF}"/>
    <dgm:cxn modelId="{74DA08BF-B076-45F9-A981-050495F1E45A}" type="presOf" srcId="{DB47BBB8-FA2F-486F-A12B-884044A918C1}" destId="{2C297112-637D-4410-A53E-D440337F017D}" srcOrd="0" destOrd="0" presId="urn:microsoft.com/office/officeart/2005/8/layout/lProcess3"/>
    <dgm:cxn modelId="{FB1E57F6-F8D4-4EB8-BD5D-8892F8BCB34C}" type="presOf" srcId="{8C484431-BB34-4314-A604-BDEC78EE2135}" destId="{4901563B-51BD-42E3-9FD4-C5E471C4CC55}" srcOrd="0" destOrd="0" presId="urn:microsoft.com/office/officeart/2005/8/layout/lProcess3"/>
    <dgm:cxn modelId="{F35E764C-E5D8-4E7D-A101-8B9A541BEF25}" srcId="{DDCB2225-FCDF-4890-BED5-29A8429003FF}" destId="{5504897C-87F2-432A-BB0C-F36B3E64C0B2}" srcOrd="0" destOrd="0" parTransId="{0DAEF308-E31B-45AF-AF52-8201771050B7}" sibTransId="{13CEF0C3-CE7E-49F2-AFD7-8479C35838DB}"/>
    <dgm:cxn modelId="{3F514564-DB43-4D68-AE07-86946471A607}" srcId="{8C484431-BB34-4314-A604-BDEC78EE2135}" destId="{FCF54739-B6C5-4872-BAAD-DA0980D10068}" srcOrd="0" destOrd="0" parTransId="{72C828C2-E818-4FEF-80D3-4CD752C9EE92}" sibTransId="{3738848F-24B1-4FBD-9069-B03CFB06C7F2}"/>
    <dgm:cxn modelId="{1DC98696-CD32-454A-9822-6A63AD2CB391}" type="presParOf" srcId="{2C297112-637D-4410-A53E-D440337F017D}" destId="{CDB850E1-A456-479D-99EB-8BD4ED5169EE}" srcOrd="0" destOrd="0" presId="urn:microsoft.com/office/officeart/2005/8/layout/lProcess3"/>
    <dgm:cxn modelId="{1659F381-F43A-47B2-A2AD-83324BC1F31D}" type="presParOf" srcId="{CDB850E1-A456-479D-99EB-8BD4ED5169EE}" destId="{77EB56B1-AD44-4E9D-AAC0-C4486254BA90}" srcOrd="0" destOrd="0" presId="urn:microsoft.com/office/officeart/2005/8/layout/lProcess3"/>
    <dgm:cxn modelId="{9AB7AB8D-ED3C-4E2E-B2AF-E6993C797C69}" type="presParOf" srcId="{CDB850E1-A456-479D-99EB-8BD4ED5169EE}" destId="{A67FD1FE-6787-4872-9956-3C2D20F4BA90}" srcOrd="1" destOrd="0" presId="urn:microsoft.com/office/officeart/2005/8/layout/lProcess3"/>
    <dgm:cxn modelId="{F0ED6B7E-4CB0-4FC9-A0D0-1C5521197493}" type="presParOf" srcId="{CDB850E1-A456-479D-99EB-8BD4ED5169EE}" destId="{00B84C67-250B-44CD-90C9-CD1F246A8796}" srcOrd="2" destOrd="0" presId="urn:microsoft.com/office/officeart/2005/8/layout/lProcess3"/>
    <dgm:cxn modelId="{4616EDA9-FC2A-4347-A725-08489B44FDC0}" type="presParOf" srcId="{2C297112-637D-4410-A53E-D440337F017D}" destId="{FB744306-8A29-43FD-8EC6-9F88CDD68E97}" srcOrd="1" destOrd="0" presId="urn:microsoft.com/office/officeart/2005/8/layout/lProcess3"/>
    <dgm:cxn modelId="{AEEB9A20-C6FA-407C-8E6F-C5FE107E1528}" type="presParOf" srcId="{2C297112-637D-4410-A53E-D440337F017D}" destId="{9B73BCB8-9D2A-4DBB-9D1A-FBA5D0C13858}" srcOrd="2" destOrd="0" presId="urn:microsoft.com/office/officeart/2005/8/layout/lProcess3"/>
    <dgm:cxn modelId="{41453C02-71F8-4FFD-9D72-ECE108CF28B6}" type="presParOf" srcId="{9B73BCB8-9D2A-4DBB-9D1A-FBA5D0C13858}" destId="{7675F883-1A98-43D0-BB35-2E4E83261F7F}" srcOrd="0" destOrd="0" presId="urn:microsoft.com/office/officeart/2005/8/layout/lProcess3"/>
    <dgm:cxn modelId="{FC8C4F16-8E19-4FE3-8741-50643E4B0D37}" type="presParOf" srcId="{9B73BCB8-9D2A-4DBB-9D1A-FBA5D0C13858}" destId="{56A98247-8DB8-4872-87EF-E1682086605A}" srcOrd="1" destOrd="0" presId="urn:microsoft.com/office/officeart/2005/8/layout/lProcess3"/>
    <dgm:cxn modelId="{358A9E6F-BADC-4C39-938F-DE0A220705F4}" type="presParOf" srcId="{9B73BCB8-9D2A-4DBB-9D1A-FBA5D0C13858}" destId="{DB67C374-3B08-4867-93E1-E5344EC8EFFA}" srcOrd="2" destOrd="0" presId="urn:microsoft.com/office/officeart/2005/8/layout/lProcess3"/>
    <dgm:cxn modelId="{61567461-758F-4E27-BDDD-ABA600E1EB1B}" type="presParOf" srcId="{2C297112-637D-4410-A53E-D440337F017D}" destId="{AA214EF0-2BC3-4535-A5E3-8CEDFB06DD27}" srcOrd="3" destOrd="0" presId="urn:microsoft.com/office/officeart/2005/8/layout/lProcess3"/>
    <dgm:cxn modelId="{55F118CD-5C13-48C2-A8D1-308D6CB44D0A}" type="presParOf" srcId="{2C297112-637D-4410-A53E-D440337F017D}" destId="{6F7F0E65-B572-4D7B-A92F-06DE06D7A909}" srcOrd="4" destOrd="0" presId="urn:microsoft.com/office/officeart/2005/8/layout/lProcess3"/>
    <dgm:cxn modelId="{D050AC31-BB16-4D92-8A91-399318138D30}" type="presParOf" srcId="{6F7F0E65-B572-4D7B-A92F-06DE06D7A909}" destId="{7498364E-C78A-4258-A88A-27F536DEAD0E}" srcOrd="0" destOrd="0" presId="urn:microsoft.com/office/officeart/2005/8/layout/lProcess3"/>
    <dgm:cxn modelId="{AD5B1DD2-BF48-4DE8-8D9E-A18895AC8DA5}" type="presParOf" srcId="{6F7F0E65-B572-4D7B-A92F-06DE06D7A909}" destId="{89CDD221-FC9A-45CD-A245-8A0FCDCC9C60}" srcOrd="1" destOrd="0" presId="urn:microsoft.com/office/officeart/2005/8/layout/lProcess3"/>
    <dgm:cxn modelId="{9900961E-1396-4F78-9737-65F6C9A65C8C}" type="presParOf" srcId="{6F7F0E65-B572-4D7B-A92F-06DE06D7A909}" destId="{DAF95329-FCD9-4FF7-BEFA-ADE4BFC5CC5D}" srcOrd="2" destOrd="0" presId="urn:microsoft.com/office/officeart/2005/8/layout/lProcess3"/>
    <dgm:cxn modelId="{A8496543-0F68-4C15-856A-5AA7AB45200F}" type="presParOf" srcId="{2C297112-637D-4410-A53E-D440337F017D}" destId="{9721B916-B3FA-4229-AF51-EFDD14C67E61}" srcOrd="5" destOrd="0" presId="urn:microsoft.com/office/officeart/2005/8/layout/lProcess3"/>
    <dgm:cxn modelId="{C099EF72-B3A2-40FF-AC26-F5D8B6C9762D}" type="presParOf" srcId="{2C297112-637D-4410-A53E-D440337F017D}" destId="{65CB564D-BA03-4D87-AC6C-8D51FFE0197F}" srcOrd="6" destOrd="0" presId="urn:microsoft.com/office/officeart/2005/8/layout/lProcess3"/>
    <dgm:cxn modelId="{7ED28026-6956-4AEC-B025-315636F6464A}" type="presParOf" srcId="{65CB564D-BA03-4D87-AC6C-8D51FFE0197F}" destId="{4901563B-51BD-42E3-9FD4-C5E471C4CC55}" srcOrd="0" destOrd="0" presId="urn:microsoft.com/office/officeart/2005/8/layout/lProcess3"/>
    <dgm:cxn modelId="{19EFF25E-5FFC-44AD-9AF5-4CC53DCC13C1}" type="presParOf" srcId="{65CB564D-BA03-4D87-AC6C-8D51FFE0197F}" destId="{CCB1CC4C-8219-4B13-BB82-F2E9033502B1}" srcOrd="1" destOrd="0" presId="urn:microsoft.com/office/officeart/2005/8/layout/lProcess3"/>
    <dgm:cxn modelId="{DDFC5DA2-1084-4B03-9F3F-DAFE31C98BD4}" type="presParOf" srcId="{65CB564D-BA03-4D87-AC6C-8D51FFE0197F}" destId="{34FFB57F-CDF8-4843-BA0D-225A06429B6F}" srcOrd="2" destOrd="0" presId="urn:microsoft.com/office/officeart/2005/8/layout/lProcess3"/>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4FDDDB0-CA3B-4898-A238-C034354FCD33}"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n-MY"/>
        </a:p>
      </dgm:t>
    </dgm:pt>
    <dgm:pt modelId="{B159EDB0-F556-430D-8FBF-0CC38A0F51E0}">
      <dgm:prSet phldrT="[Text]" custT="1"/>
      <dgm:spPr/>
      <dgm:t>
        <a:bodyPr/>
        <a:lstStyle/>
        <a:p>
          <a:r>
            <a:rPr lang="en-MY" sz="1600" b="1">
              <a:solidFill>
                <a:srgbClr val="FFFF00"/>
              </a:solidFill>
            </a:rPr>
            <a:t>Types of Production Subsea Riser Systems</a:t>
          </a:r>
        </a:p>
      </dgm:t>
    </dgm:pt>
    <dgm:pt modelId="{CDA16CD7-820B-403B-99CB-40161E06AAAC}" type="parTrans" cxnId="{AD188114-1741-443E-B91F-A4AF69612195}">
      <dgm:prSet/>
      <dgm:spPr/>
      <dgm:t>
        <a:bodyPr/>
        <a:lstStyle/>
        <a:p>
          <a:endParaRPr lang="en-MY" sz="1200"/>
        </a:p>
      </dgm:t>
    </dgm:pt>
    <dgm:pt modelId="{AF73A2B2-1593-453B-99ED-7B79C33A5BA2}" type="sibTrans" cxnId="{AD188114-1741-443E-B91F-A4AF69612195}">
      <dgm:prSet/>
      <dgm:spPr/>
      <dgm:t>
        <a:bodyPr/>
        <a:lstStyle/>
        <a:p>
          <a:endParaRPr lang="en-MY" sz="1200"/>
        </a:p>
      </dgm:t>
    </dgm:pt>
    <dgm:pt modelId="{D073A5A5-4BD2-4317-BAF1-6214B5052CBD}">
      <dgm:prSet phldrT="[Text]" custT="1"/>
      <dgm:spPr/>
      <dgm:t>
        <a:bodyPr/>
        <a:lstStyle/>
        <a:p>
          <a:r>
            <a:rPr lang="en-MY" sz="1200" b="1"/>
            <a:t>Attached and Pull Tube Risers</a:t>
          </a:r>
        </a:p>
      </dgm:t>
    </dgm:pt>
    <dgm:pt modelId="{EE4793A2-B309-4EEA-9E38-DE217787844E}" type="parTrans" cxnId="{CEC2CC32-1A49-4EED-A867-CDC2FC5A358D}">
      <dgm:prSet/>
      <dgm:spPr/>
      <dgm:t>
        <a:bodyPr/>
        <a:lstStyle/>
        <a:p>
          <a:endParaRPr lang="en-MY" sz="1200"/>
        </a:p>
      </dgm:t>
    </dgm:pt>
    <dgm:pt modelId="{91769877-64B8-4F17-B3F1-F51C7F5FF0A8}" type="sibTrans" cxnId="{CEC2CC32-1A49-4EED-A867-CDC2FC5A358D}">
      <dgm:prSet/>
      <dgm:spPr/>
      <dgm:t>
        <a:bodyPr/>
        <a:lstStyle/>
        <a:p>
          <a:endParaRPr lang="en-MY" sz="1200"/>
        </a:p>
      </dgm:t>
    </dgm:pt>
    <dgm:pt modelId="{EB51DE49-9AEB-4A9F-8F19-EC220CED8EBA}">
      <dgm:prSet phldrT="[Text]" custT="1"/>
      <dgm:spPr/>
      <dgm:t>
        <a:bodyPr/>
        <a:lstStyle/>
        <a:p>
          <a:r>
            <a:rPr lang="en-MY" sz="1200" b="1"/>
            <a:t>Steel Catenary Risers (SCRs)</a:t>
          </a:r>
          <a:endParaRPr lang="en-MY" sz="1200"/>
        </a:p>
      </dgm:t>
    </dgm:pt>
    <dgm:pt modelId="{690AD561-CCB5-4994-9F96-359A6E623CF8}" type="parTrans" cxnId="{86B63285-3D21-4D07-A914-1F6BFE10950B}">
      <dgm:prSet/>
      <dgm:spPr/>
      <dgm:t>
        <a:bodyPr/>
        <a:lstStyle/>
        <a:p>
          <a:endParaRPr lang="en-MY" sz="1200"/>
        </a:p>
      </dgm:t>
    </dgm:pt>
    <dgm:pt modelId="{70540E73-EAC5-4D2A-A42B-98FB4FE7B2F4}" type="sibTrans" cxnId="{86B63285-3D21-4D07-A914-1F6BFE10950B}">
      <dgm:prSet/>
      <dgm:spPr/>
      <dgm:t>
        <a:bodyPr/>
        <a:lstStyle/>
        <a:p>
          <a:endParaRPr lang="en-MY" sz="1200"/>
        </a:p>
      </dgm:t>
    </dgm:pt>
    <dgm:pt modelId="{A5467806-40A3-46CA-9D10-A8C233FEA373}">
      <dgm:prSet phldrT="[Text]" custT="1"/>
      <dgm:spPr/>
      <dgm:t>
        <a:bodyPr/>
        <a:lstStyle/>
        <a:p>
          <a:r>
            <a:rPr lang="en-MY" sz="1200" b="0"/>
            <a:t>Simple Steel Catenary Risers (SCRs)</a:t>
          </a:r>
        </a:p>
      </dgm:t>
    </dgm:pt>
    <dgm:pt modelId="{4C1B53C3-0624-467A-A910-F2E835627509}" type="parTrans" cxnId="{E91F216C-9AA4-4219-8B31-E9C2E2DDA169}">
      <dgm:prSet/>
      <dgm:spPr/>
      <dgm:t>
        <a:bodyPr/>
        <a:lstStyle/>
        <a:p>
          <a:endParaRPr lang="en-MY" sz="1200"/>
        </a:p>
      </dgm:t>
    </dgm:pt>
    <dgm:pt modelId="{58EB7BD9-634E-45DA-B5C9-511C4A8AAFA7}" type="sibTrans" cxnId="{E91F216C-9AA4-4219-8B31-E9C2E2DDA169}">
      <dgm:prSet/>
      <dgm:spPr/>
      <dgm:t>
        <a:bodyPr/>
        <a:lstStyle/>
        <a:p>
          <a:endParaRPr lang="en-MY" sz="1200"/>
        </a:p>
      </dgm:t>
    </dgm:pt>
    <dgm:pt modelId="{E27F0DF8-5AA2-4CB1-BC1F-ED0BD0E50F0D}">
      <dgm:prSet phldrT="[Text]" custT="1"/>
      <dgm:spPr/>
      <dgm:t>
        <a:bodyPr/>
        <a:lstStyle/>
        <a:p>
          <a:r>
            <a:rPr lang="en-MY" sz="1200" b="0"/>
            <a:t>Catenary Offset Buoyant Riser Assembly (COBRA)</a:t>
          </a:r>
        </a:p>
      </dgm:t>
    </dgm:pt>
    <dgm:pt modelId="{92F619DF-8B30-4E1B-BB36-D986B34D2410}" type="parTrans" cxnId="{043FC926-6833-4B54-9620-178C568348EB}">
      <dgm:prSet/>
      <dgm:spPr/>
      <dgm:t>
        <a:bodyPr/>
        <a:lstStyle/>
        <a:p>
          <a:endParaRPr lang="en-MY" sz="1200"/>
        </a:p>
      </dgm:t>
    </dgm:pt>
    <dgm:pt modelId="{5E4137CB-9C3E-4109-8E00-D22A5BAAC1C0}" type="sibTrans" cxnId="{043FC926-6833-4B54-9620-178C568348EB}">
      <dgm:prSet/>
      <dgm:spPr/>
      <dgm:t>
        <a:bodyPr/>
        <a:lstStyle/>
        <a:p>
          <a:endParaRPr lang="en-MY" sz="1200"/>
        </a:p>
      </dgm:t>
    </dgm:pt>
    <dgm:pt modelId="{AF591E74-1AAA-45BB-9902-162269B24260}">
      <dgm:prSet phldrT="[Text]" custT="1"/>
      <dgm:spPr/>
      <dgm:t>
        <a:bodyPr/>
        <a:lstStyle/>
        <a:p>
          <a:r>
            <a:rPr lang="en-MY" sz="1200" b="1"/>
            <a:t>Top Tensioned Risers (TTRs)</a:t>
          </a:r>
        </a:p>
      </dgm:t>
    </dgm:pt>
    <dgm:pt modelId="{D1059423-9F23-4DE6-B33B-3E2D01740AD8}" type="parTrans" cxnId="{4B2198A9-10DB-400D-89DB-9CF3DCD6D8A3}">
      <dgm:prSet/>
      <dgm:spPr/>
      <dgm:t>
        <a:bodyPr/>
        <a:lstStyle/>
        <a:p>
          <a:endParaRPr lang="en-MY" sz="1200"/>
        </a:p>
      </dgm:t>
    </dgm:pt>
    <dgm:pt modelId="{DAE8A2D1-644F-445D-9D8D-12CA56C79F92}" type="sibTrans" cxnId="{4B2198A9-10DB-400D-89DB-9CF3DCD6D8A3}">
      <dgm:prSet/>
      <dgm:spPr/>
      <dgm:t>
        <a:bodyPr/>
        <a:lstStyle/>
        <a:p>
          <a:endParaRPr lang="en-MY" sz="1200"/>
        </a:p>
      </dgm:t>
    </dgm:pt>
    <dgm:pt modelId="{69529C5B-B199-4409-A19A-57F3534D9F43}">
      <dgm:prSet phldrT="[Text]" custT="1"/>
      <dgm:spPr/>
      <dgm:t>
        <a:bodyPr/>
        <a:lstStyle/>
        <a:p>
          <a:r>
            <a:rPr lang="en-MY" sz="1200" b="1"/>
            <a:t>Flexible Risers</a:t>
          </a:r>
        </a:p>
      </dgm:t>
    </dgm:pt>
    <dgm:pt modelId="{4A9A343F-4B62-4F87-BD88-AC54FF4A185D}" type="parTrans" cxnId="{AED33C92-F6AD-4A7D-AB8A-4AFBAF334AA6}">
      <dgm:prSet/>
      <dgm:spPr/>
      <dgm:t>
        <a:bodyPr/>
        <a:lstStyle/>
        <a:p>
          <a:endParaRPr lang="en-MY" sz="1200"/>
        </a:p>
      </dgm:t>
    </dgm:pt>
    <dgm:pt modelId="{AB3181FC-87C4-48F0-A9C7-E38A46EA1A43}" type="sibTrans" cxnId="{AED33C92-F6AD-4A7D-AB8A-4AFBAF334AA6}">
      <dgm:prSet/>
      <dgm:spPr/>
      <dgm:t>
        <a:bodyPr/>
        <a:lstStyle/>
        <a:p>
          <a:endParaRPr lang="en-MY" sz="1200"/>
        </a:p>
      </dgm:t>
    </dgm:pt>
    <dgm:pt modelId="{642959B7-51AD-4DC0-A02F-51935F0B05D3}">
      <dgm:prSet phldrT="[Text]" custT="1"/>
      <dgm:spPr/>
      <dgm:t>
        <a:bodyPr/>
        <a:lstStyle/>
        <a:p>
          <a:r>
            <a:rPr lang="en-US" sz="1200"/>
            <a:t>Free Hanging Catenary</a:t>
          </a:r>
          <a:endParaRPr lang="en-MY" sz="1200" b="1"/>
        </a:p>
      </dgm:t>
    </dgm:pt>
    <dgm:pt modelId="{DB706ED3-07E8-4F9C-9A66-1877F7E786B8}" type="parTrans" cxnId="{90EE0A07-0C1B-4D93-A1DD-293CD3D6B3B9}">
      <dgm:prSet/>
      <dgm:spPr/>
      <dgm:t>
        <a:bodyPr/>
        <a:lstStyle/>
        <a:p>
          <a:endParaRPr lang="en-MY" sz="1200"/>
        </a:p>
      </dgm:t>
    </dgm:pt>
    <dgm:pt modelId="{4D2E0677-0DC0-4259-9906-420A97F40FD6}" type="sibTrans" cxnId="{90EE0A07-0C1B-4D93-A1DD-293CD3D6B3B9}">
      <dgm:prSet/>
      <dgm:spPr/>
      <dgm:t>
        <a:bodyPr/>
        <a:lstStyle/>
        <a:p>
          <a:endParaRPr lang="en-MY" sz="1200"/>
        </a:p>
      </dgm:t>
    </dgm:pt>
    <dgm:pt modelId="{88A9A616-B09B-4BA5-88E3-B771AD79CE74}">
      <dgm:prSet phldrT="[Text]" custT="1"/>
      <dgm:spPr/>
      <dgm:t>
        <a:bodyPr/>
        <a:lstStyle/>
        <a:p>
          <a:r>
            <a:rPr lang="en-MY" sz="1200"/>
            <a:t>Lazy Wave and Steep Wave</a:t>
          </a:r>
          <a:endParaRPr lang="en-MY" sz="1200" b="1"/>
        </a:p>
      </dgm:t>
    </dgm:pt>
    <dgm:pt modelId="{A77E0838-57BD-4B95-98B0-BF5E47BFC858}" type="parTrans" cxnId="{3644F8E2-525C-4BE7-AA12-20DB8038D3E1}">
      <dgm:prSet/>
      <dgm:spPr/>
      <dgm:t>
        <a:bodyPr/>
        <a:lstStyle/>
        <a:p>
          <a:endParaRPr lang="en-MY" sz="1200"/>
        </a:p>
      </dgm:t>
    </dgm:pt>
    <dgm:pt modelId="{56DCA1B7-C7AC-4DDF-AC6B-001D1F2F63AF}" type="sibTrans" cxnId="{3644F8E2-525C-4BE7-AA12-20DB8038D3E1}">
      <dgm:prSet/>
      <dgm:spPr/>
      <dgm:t>
        <a:bodyPr/>
        <a:lstStyle/>
        <a:p>
          <a:endParaRPr lang="en-MY" sz="1200"/>
        </a:p>
      </dgm:t>
    </dgm:pt>
    <dgm:pt modelId="{00120F49-C8A6-4995-9F95-AEC5D70DBA8C}">
      <dgm:prSet phldrT="[Text]" custT="1"/>
      <dgm:spPr/>
      <dgm:t>
        <a:bodyPr/>
        <a:lstStyle/>
        <a:p>
          <a:r>
            <a:rPr lang="en-MY" sz="1200"/>
            <a:t>Lazy S</a:t>
          </a:r>
          <a:endParaRPr lang="en-MY" sz="1200" b="1"/>
        </a:p>
      </dgm:t>
    </dgm:pt>
    <dgm:pt modelId="{131F1224-E634-4884-B4BF-248C4E0A137A}" type="parTrans" cxnId="{ADC3DA7C-28FA-41DE-A213-E7BB6AA91558}">
      <dgm:prSet/>
      <dgm:spPr/>
      <dgm:t>
        <a:bodyPr/>
        <a:lstStyle/>
        <a:p>
          <a:endParaRPr lang="en-MY" sz="1200"/>
        </a:p>
      </dgm:t>
    </dgm:pt>
    <dgm:pt modelId="{FB955609-EC06-4F27-8662-5946DCDDDEE0}" type="sibTrans" cxnId="{ADC3DA7C-28FA-41DE-A213-E7BB6AA91558}">
      <dgm:prSet/>
      <dgm:spPr/>
      <dgm:t>
        <a:bodyPr/>
        <a:lstStyle/>
        <a:p>
          <a:endParaRPr lang="en-MY" sz="1200"/>
        </a:p>
      </dgm:t>
    </dgm:pt>
    <dgm:pt modelId="{08C8225E-2FE1-4459-9C40-0AEE83017C35}">
      <dgm:prSet phldrT="[Text]" custT="1"/>
      <dgm:spPr/>
      <dgm:t>
        <a:bodyPr/>
        <a:lstStyle/>
        <a:p>
          <a:r>
            <a:rPr lang="en-MY" sz="1200"/>
            <a:t>Pliant Wave</a:t>
          </a:r>
          <a:endParaRPr lang="en-MY" sz="1200" b="1"/>
        </a:p>
      </dgm:t>
    </dgm:pt>
    <dgm:pt modelId="{25D92960-E177-42CA-B3B7-D750FCFC97CA}" type="parTrans" cxnId="{2DCEE0C3-B412-4080-A266-BABA6FB06D6D}">
      <dgm:prSet/>
      <dgm:spPr/>
      <dgm:t>
        <a:bodyPr/>
        <a:lstStyle/>
        <a:p>
          <a:endParaRPr lang="en-MY" sz="1200"/>
        </a:p>
      </dgm:t>
    </dgm:pt>
    <dgm:pt modelId="{F1F037E3-C904-428F-B388-0E1098000546}" type="sibTrans" cxnId="{2DCEE0C3-B412-4080-A266-BABA6FB06D6D}">
      <dgm:prSet/>
      <dgm:spPr/>
      <dgm:t>
        <a:bodyPr/>
        <a:lstStyle/>
        <a:p>
          <a:endParaRPr lang="en-MY" sz="1200"/>
        </a:p>
      </dgm:t>
    </dgm:pt>
    <dgm:pt modelId="{950F44E4-8914-4C03-8A24-771025F53F18}">
      <dgm:prSet phldrT="[Text]" custT="1"/>
      <dgm:spPr/>
      <dgm:t>
        <a:bodyPr/>
        <a:lstStyle/>
        <a:p>
          <a:r>
            <a:rPr lang="en-MY" sz="1200" b="1"/>
            <a:t>Hybrid risers </a:t>
          </a:r>
        </a:p>
      </dgm:t>
    </dgm:pt>
    <dgm:pt modelId="{7958EEC5-9FB8-46CA-ACBC-8569BC6B077C}" type="parTrans" cxnId="{362E3EEF-AE7C-47F7-949D-8CDCB9914AB2}">
      <dgm:prSet/>
      <dgm:spPr/>
      <dgm:t>
        <a:bodyPr/>
        <a:lstStyle/>
        <a:p>
          <a:endParaRPr lang="en-MY" sz="1200"/>
        </a:p>
      </dgm:t>
    </dgm:pt>
    <dgm:pt modelId="{D713599D-67F0-4893-BA4E-DD48FA58A443}" type="sibTrans" cxnId="{362E3EEF-AE7C-47F7-949D-8CDCB9914AB2}">
      <dgm:prSet/>
      <dgm:spPr/>
      <dgm:t>
        <a:bodyPr/>
        <a:lstStyle/>
        <a:p>
          <a:endParaRPr lang="en-MY" sz="1200"/>
        </a:p>
      </dgm:t>
    </dgm:pt>
    <dgm:pt modelId="{59355863-E4BB-4CFC-B388-D007D601A58B}">
      <dgm:prSet phldrT="[Text]" custT="1"/>
      <dgm:spPr/>
      <dgm:t>
        <a:bodyPr/>
        <a:lstStyle/>
        <a:p>
          <a:r>
            <a:rPr lang="en-MY" sz="1200"/>
            <a:t>Single Hybrid Riser Tower (SHRT)</a:t>
          </a:r>
        </a:p>
      </dgm:t>
    </dgm:pt>
    <dgm:pt modelId="{D1A4B1FD-0643-4B73-A8E2-8E87600CD6AC}" type="parTrans" cxnId="{AB39D43D-08CC-446D-AAA4-ABC1EA0B6D3F}">
      <dgm:prSet/>
      <dgm:spPr/>
      <dgm:t>
        <a:bodyPr/>
        <a:lstStyle/>
        <a:p>
          <a:endParaRPr lang="en-MY" sz="1200"/>
        </a:p>
      </dgm:t>
    </dgm:pt>
    <dgm:pt modelId="{AC69BCD6-B534-4E5B-9280-435BC2795F26}" type="sibTrans" cxnId="{AB39D43D-08CC-446D-AAA4-ABC1EA0B6D3F}">
      <dgm:prSet/>
      <dgm:spPr/>
      <dgm:t>
        <a:bodyPr/>
        <a:lstStyle/>
        <a:p>
          <a:endParaRPr lang="en-MY" sz="1200"/>
        </a:p>
      </dgm:t>
    </dgm:pt>
    <dgm:pt modelId="{2CA8AA5F-248F-4CF0-B2EF-FEA4CD591B5E}">
      <dgm:prSet phldrT="[Text]" custT="1"/>
      <dgm:spPr/>
      <dgm:t>
        <a:bodyPr/>
        <a:lstStyle/>
        <a:p>
          <a:r>
            <a:rPr lang="en-MY" sz="1200"/>
            <a:t>Hybrid Riser Tower (HRT)</a:t>
          </a:r>
        </a:p>
      </dgm:t>
    </dgm:pt>
    <dgm:pt modelId="{EA2B3DB3-3D14-47CF-A7EA-52DA6C137F76}" type="parTrans" cxnId="{701BD2DB-D766-4065-9A53-276329C290C7}">
      <dgm:prSet/>
      <dgm:spPr/>
      <dgm:t>
        <a:bodyPr/>
        <a:lstStyle/>
        <a:p>
          <a:endParaRPr lang="en-MY" sz="1200"/>
        </a:p>
      </dgm:t>
    </dgm:pt>
    <dgm:pt modelId="{8356CB60-724B-46D2-8061-DCBA75982851}" type="sibTrans" cxnId="{701BD2DB-D766-4065-9A53-276329C290C7}">
      <dgm:prSet/>
      <dgm:spPr/>
      <dgm:t>
        <a:bodyPr/>
        <a:lstStyle/>
        <a:p>
          <a:endParaRPr lang="en-MY" sz="1200"/>
        </a:p>
      </dgm:t>
    </dgm:pt>
    <dgm:pt modelId="{55A0196A-A962-4A55-9A48-CE776D0751A1}">
      <dgm:prSet phldrT="[Text]" custT="1"/>
      <dgm:spPr/>
      <dgm:t>
        <a:bodyPr/>
        <a:lstStyle/>
        <a:p>
          <a:r>
            <a:rPr lang="en-MY" sz="1200"/>
            <a:t>Single Line Offset Riser (SLOR)</a:t>
          </a:r>
        </a:p>
      </dgm:t>
    </dgm:pt>
    <dgm:pt modelId="{27DB2C2E-A9DC-4D74-8689-557625063080}" type="parTrans" cxnId="{EC380A7C-DFF8-4009-B2BC-FAE391D2E081}">
      <dgm:prSet/>
      <dgm:spPr/>
      <dgm:t>
        <a:bodyPr/>
        <a:lstStyle/>
        <a:p>
          <a:endParaRPr lang="en-MY" sz="1200"/>
        </a:p>
      </dgm:t>
    </dgm:pt>
    <dgm:pt modelId="{ABC48A55-FD0A-42BF-AF92-DFFA03BB8968}" type="sibTrans" cxnId="{EC380A7C-DFF8-4009-B2BC-FAE391D2E081}">
      <dgm:prSet/>
      <dgm:spPr/>
      <dgm:t>
        <a:bodyPr/>
        <a:lstStyle/>
        <a:p>
          <a:endParaRPr lang="en-MY" sz="1200"/>
        </a:p>
      </dgm:t>
    </dgm:pt>
    <dgm:pt modelId="{2A7C06A9-2F29-455E-B722-00281B1CD97B}">
      <dgm:prSet phldrT="[Text]" custT="1"/>
      <dgm:spPr/>
      <dgm:t>
        <a:bodyPr/>
        <a:lstStyle/>
        <a:p>
          <a:r>
            <a:rPr lang="en-MY" sz="1200"/>
            <a:t>Steep S</a:t>
          </a:r>
          <a:endParaRPr lang="en-MY" sz="1200" b="1"/>
        </a:p>
      </dgm:t>
    </dgm:pt>
    <dgm:pt modelId="{044111D0-657F-46A5-896C-3C680101D670}" type="parTrans" cxnId="{A7C2F308-04B7-47D6-BDB6-C9E96E044CE5}">
      <dgm:prSet/>
      <dgm:spPr/>
      <dgm:t>
        <a:bodyPr/>
        <a:lstStyle/>
        <a:p>
          <a:endParaRPr lang="en-MY"/>
        </a:p>
      </dgm:t>
    </dgm:pt>
    <dgm:pt modelId="{033137C3-006F-411C-BF86-E27F54780BBE}" type="sibTrans" cxnId="{A7C2F308-04B7-47D6-BDB6-C9E96E044CE5}">
      <dgm:prSet/>
      <dgm:spPr/>
      <dgm:t>
        <a:bodyPr/>
        <a:lstStyle/>
        <a:p>
          <a:endParaRPr lang="en-MY"/>
        </a:p>
      </dgm:t>
    </dgm:pt>
    <dgm:pt modelId="{6BB36E97-EDCF-494A-816E-5BA4DB6879A7}" type="pres">
      <dgm:prSet presAssocID="{D4FDDDB0-CA3B-4898-A238-C034354FCD33}" presName="Name0" presStyleCnt="0">
        <dgm:presLayoutVars>
          <dgm:dir/>
          <dgm:animLvl val="lvl"/>
          <dgm:resizeHandles val="exact"/>
        </dgm:presLayoutVars>
      </dgm:prSet>
      <dgm:spPr/>
      <dgm:t>
        <a:bodyPr/>
        <a:lstStyle/>
        <a:p>
          <a:endParaRPr lang="en-MY"/>
        </a:p>
      </dgm:t>
    </dgm:pt>
    <dgm:pt modelId="{ABFFE962-B730-462A-B46A-A26ED16C0655}" type="pres">
      <dgm:prSet presAssocID="{B159EDB0-F556-430D-8FBF-0CC38A0F51E0}" presName="linNode" presStyleCnt="0"/>
      <dgm:spPr/>
    </dgm:pt>
    <dgm:pt modelId="{D68DA283-44EF-40C8-BCBF-251ECA6B6EC2}" type="pres">
      <dgm:prSet presAssocID="{B159EDB0-F556-430D-8FBF-0CC38A0F51E0}" presName="parentText" presStyleLbl="node1" presStyleIdx="0" presStyleCnt="6" custScaleX="277778">
        <dgm:presLayoutVars>
          <dgm:chMax val="1"/>
          <dgm:bulletEnabled val="1"/>
        </dgm:presLayoutVars>
      </dgm:prSet>
      <dgm:spPr/>
      <dgm:t>
        <a:bodyPr/>
        <a:lstStyle/>
        <a:p>
          <a:endParaRPr lang="en-MY"/>
        </a:p>
      </dgm:t>
    </dgm:pt>
    <dgm:pt modelId="{8AD71D83-AAD7-4F9A-BB48-3C0CC9FEB763}" type="pres">
      <dgm:prSet presAssocID="{AF73A2B2-1593-453B-99ED-7B79C33A5BA2}" presName="sp" presStyleCnt="0"/>
      <dgm:spPr/>
    </dgm:pt>
    <dgm:pt modelId="{9ACD8EC3-E611-44B2-B230-5E88749DA76D}" type="pres">
      <dgm:prSet presAssocID="{D073A5A5-4BD2-4317-BAF1-6214B5052CBD}" presName="linNode" presStyleCnt="0"/>
      <dgm:spPr/>
    </dgm:pt>
    <dgm:pt modelId="{7D83ACFB-5B2D-4EBE-97A3-DD7A5DE6CCBA}" type="pres">
      <dgm:prSet presAssocID="{D073A5A5-4BD2-4317-BAF1-6214B5052CBD}" presName="parentText" presStyleLbl="node1" presStyleIdx="1" presStyleCnt="6" custScaleX="134404">
        <dgm:presLayoutVars>
          <dgm:chMax val="1"/>
          <dgm:bulletEnabled val="1"/>
        </dgm:presLayoutVars>
      </dgm:prSet>
      <dgm:spPr/>
      <dgm:t>
        <a:bodyPr/>
        <a:lstStyle/>
        <a:p>
          <a:endParaRPr lang="en-MY"/>
        </a:p>
      </dgm:t>
    </dgm:pt>
    <dgm:pt modelId="{93FF5BA8-8AC4-4538-8FD6-D79199C9FA24}" type="pres">
      <dgm:prSet presAssocID="{91769877-64B8-4F17-B3F1-F51C7F5FF0A8}" presName="sp" presStyleCnt="0"/>
      <dgm:spPr/>
    </dgm:pt>
    <dgm:pt modelId="{3E6823BF-C61B-447D-8FB9-6604F5907C4A}" type="pres">
      <dgm:prSet presAssocID="{EB51DE49-9AEB-4A9F-8F19-EC220CED8EBA}" presName="linNode" presStyleCnt="0"/>
      <dgm:spPr/>
    </dgm:pt>
    <dgm:pt modelId="{6A8B6362-DBC7-4C04-9329-2C44ECF80828}" type="pres">
      <dgm:prSet presAssocID="{EB51DE49-9AEB-4A9F-8F19-EC220CED8EBA}" presName="parentText" presStyleLbl="node1" presStyleIdx="2" presStyleCnt="6" custScaleX="165857" custScaleY="181285">
        <dgm:presLayoutVars>
          <dgm:chMax val="1"/>
          <dgm:bulletEnabled val="1"/>
        </dgm:presLayoutVars>
      </dgm:prSet>
      <dgm:spPr/>
      <dgm:t>
        <a:bodyPr/>
        <a:lstStyle/>
        <a:p>
          <a:endParaRPr lang="en-MY"/>
        </a:p>
      </dgm:t>
    </dgm:pt>
    <dgm:pt modelId="{2858D6B7-7DDB-4D25-9C89-3CAC4418D8B6}" type="pres">
      <dgm:prSet presAssocID="{EB51DE49-9AEB-4A9F-8F19-EC220CED8EBA}" presName="descendantText" presStyleLbl="alignAccFollowNode1" presStyleIdx="0" presStyleCnt="3" custScaleY="225996">
        <dgm:presLayoutVars>
          <dgm:bulletEnabled val="1"/>
        </dgm:presLayoutVars>
      </dgm:prSet>
      <dgm:spPr/>
      <dgm:t>
        <a:bodyPr/>
        <a:lstStyle/>
        <a:p>
          <a:endParaRPr lang="en-MY"/>
        </a:p>
      </dgm:t>
    </dgm:pt>
    <dgm:pt modelId="{F035C875-68BF-4A02-B718-7FC640CC9D77}" type="pres">
      <dgm:prSet presAssocID="{70540E73-EAC5-4D2A-A42B-98FB4FE7B2F4}" presName="sp" presStyleCnt="0"/>
      <dgm:spPr/>
    </dgm:pt>
    <dgm:pt modelId="{1958F405-4FFC-4CAE-91C7-21539D28BC32}" type="pres">
      <dgm:prSet presAssocID="{AF591E74-1AAA-45BB-9902-162269B24260}" presName="linNode" presStyleCnt="0"/>
      <dgm:spPr/>
    </dgm:pt>
    <dgm:pt modelId="{CEE6EF37-15E8-407C-8CA9-9C1DF741ABD4}" type="pres">
      <dgm:prSet presAssocID="{AF591E74-1AAA-45BB-9902-162269B24260}" presName="parentText" presStyleLbl="node1" presStyleIdx="3" presStyleCnt="6" custScaleX="133377">
        <dgm:presLayoutVars>
          <dgm:chMax val="1"/>
          <dgm:bulletEnabled val="1"/>
        </dgm:presLayoutVars>
      </dgm:prSet>
      <dgm:spPr/>
      <dgm:t>
        <a:bodyPr/>
        <a:lstStyle/>
        <a:p>
          <a:endParaRPr lang="en-MY"/>
        </a:p>
      </dgm:t>
    </dgm:pt>
    <dgm:pt modelId="{1268087F-0288-4B1D-9093-A8F9773F0FA1}" type="pres">
      <dgm:prSet presAssocID="{DAE8A2D1-644F-445D-9D8D-12CA56C79F92}" presName="sp" presStyleCnt="0"/>
      <dgm:spPr/>
    </dgm:pt>
    <dgm:pt modelId="{396D4D3F-CC69-4CB3-B0C4-4389F2AE42EB}" type="pres">
      <dgm:prSet presAssocID="{69529C5B-B199-4409-A19A-57F3534D9F43}" presName="linNode" presStyleCnt="0"/>
      <dgm:spPr/>
    </dgm:pt>
    <dgm:pt modelId="{610EE650-4EF4-4FAB-B74B-A57391AA3BA5}" type="pres">
      <dgm:prSet presAssocID="{69529C5B-B199-4409-A19A-57F3534D9F43}" presName="parentText" presStyleLbl="node1" presStyleIdx="4" presStyleCnt="6" custScaleX="164870" custScaleY="332421">
        <dgm:presLayoutVars>
          <dgm:chMax val="1"/>
          <dgm:bulletEnabled val="1"/>
        </dgm:presLayoutVars>
      </dgm:prSet>
      <dgm:spPr/>
      <dgm:t>
        <a:bodyPr/>
        <a:lstStyle/>
        <a:p>
          <a:endParaRPr lang="en-MY"/>
        </a:p>
      </dgm:t>
    </dgm:pt>
    <dgm:pt modelId="{407BAB44-BE19-4F01-8D02-13AA4F4D3865}" type="pres">
      <dgm:prSet presAssocID="{69529C5B-B199-4409-A19A-57F3534D9F43}" presName="descendantText" presStyleLbl="alignAccFollowNode1" presStyleIdx="1" presStyleCnt="3" custScaleY="420779">
        <dgm:presLayoutVars>
          <dgm:bulletEnabled val="1"/>
        </dgm:presLayoutVars>
      </dgm:prSet>
      <dgm:spPr/>
      <dgm:t>
        <a:bodyPr/>
        <a:lstStyle/>
        <a:p>
          <a:endParaRPr lang="en-MY"/>
        </a:p>
      </dgm:t>
    </dgm:pt>
    <dgm:pt modelId="{32A499DC-9469-498E-AFA7-E39A9EF74E27}" type="pres">
      <dgm:prSet presAssocID="{AB3181FC-87C4-48F0-A9C7-E38A46EA1A43}" presName="sp" presStyleCnt="0"/>
      <dgm:spPr/>
    </dgm:pt>
    <dgm:pt modelId="{58EC90EC-BC53-4EB3-88EB-F8D09A06BC10}" type="pres">
      <dgm:prSet presAssocID="{950F44E4-8914-4C03-8A24-771025F53F18}" presName="linNode" presStyleCnt="0"/>
      <dgm:spPr/>
    </dgm:pt>
    <dgm:pt modelId="{12FE119D-E3D0-4305-AD84-3DA67D97EE22}" type="pres">
      <dgm:prSet presAssocID="{950F44E4-8914-4C03-8A24-771025F53F18}" presName="parentText" presStyleLbl="node1" presStyleIdx="5" presStyleCnt="6" custScaleX="161609" custScaleY="269457">
        <dgm:presLayoutVars>
          <dgm:chMax val="1"/>
          <dgm:bulletEnabled val="1"/>
        </dgm:presLayoutVars>
      </dgm:prSet>
      <dgm:spPr/>
      <dgm:t>
        <a:bodyPr/>
        <a:lstStyle/>
        <a:p>
          <a:endParaRPr lang="en-MY"/>
        </a:p>
      </dgm:t>
    </dgm:pt>
    <dgm:pt modelId="{EA1793F9-C8E9-43FF-80E9-8C8E6DD9D0A2}" type="pres">
      <dgm:prSet presAssocID="{950F44E4-8914-4C03-8A24-771025F53F18}" presName="descendantText" presStyleLbl="alignAccFollowNode1" presStyleIdx="2" presStyleCnt="3" custScaleY="316002">
        <dgm:presLayoutVars>
          <dgm:bulletEnabled val="1"/>
        </dgm:presLayoutVars>
      </dgm:prSet>
      <dgm:spPr/>
      <dgm:t>
        <a:bodyPr/>
        <a:lstStyle/>
        <a:p>
          <a:endParaRPr lang="en-MY"/>
        </a:p>
      </dgm:t>
    </dgm:pt>
  </dgm:ptLst>
  <dgm:cxnLst>
    <dgm:cxn modelId="{359F1060-284F-412F-9B9D-343438C32EDB}" type="presOf" srcId="{D073A5A5-4BD2-4317-BAF1-6214B5052CBD}" destId="{7D83ACFB-5B2D-4EBE-97A3-DD7A5DE6CCBA}" srcOrd="0" destOrd="0" presId="urn:microsoft.com/office/officeart/2005/8/layout/vList5"/>
    <dgm:cxn modelId="{F5E926DA-E65E-40F3-937D-3CB535E8E39B}" type="presOf" srcId="{950F44E4-8914-4C03-8A24-771025F53F18}" destId="{12FE119D-E3D0-4305-AD84-3DA67D97EE22}" srcOrd="0" destOrd="0" presId="urn:microsoft.com/office/officeart/2005/8/layout/vList5"/>
    <dgm:cxn modelId="{4B2198A9-10DB-400D-89DB-9CF3DCD6D8A3}" srcId="{D4FDDDB0-CA3B-4898-A238-C034354FCD33}" destId="{AF591E74-1AAA-45BB-9902-162269B24260}" srcOrd="3" destOrd="0" parTransId="{D1059423-9F23-4DE6-B33B-3E2D01740AD8}" sibTransId="{DAE8A2D1-644F-445D-9D8D-12CA56C79F92}"/>
    <dgm:cxn modelId="{82126165-166A-4A82-8C7F-3F90529B649F}" type="presOf" srcId="{88A9A616-B09B-4BA5-88E3-B771AD79CE74}" destId="{407BAB44-BE19-4F01-8D02-13AA4F4D3865}" srcOrd="0" destOrd="1" presId="urn:microsoft.com/office/officeart/2005/8/layout/vList5"/>
    <dgm:cxn modelId="{E91F216C-9AA4-4219-8B31-E9C2E2DDA169}" srcId="{EB51DE49-9AEB-4A9F-8F19-EC220CED8EBA}" destId="{A5467806-40A3-46CA-9D10-A8C233FEA373}" srcOrd="0" destOrd="0" parTransId="{4C1B53C3-0624-467A-A910-F2E835627509}" sibTransId="{58EB7BD9-634E-45DA-B5C9-511C4A8AAFA7}"/>
    <dgm:cxn modelId="{EEC77FAB-5402-49DF-8086-18BCCB812E15}" type="presOf" srcId="{D4FDDDB0-CA3B-4898-A238-C034354FCD33}" destId="{6BB36E97-EDCF-494A-816E-5BA4DB6879A7}" srcOrd="0" destOrd="0" presId="urn:microsoft.com/office/officeart/2005/8/layout/vList5"/>
    <dgm:cxn modelId="{043FC926-6833-4B54-9620-178C568348EB}" srcId="{EB51DE49-9AEB-4A9F-8F19-EC220CED8EBA}" destId="{E27F0DF8-5AA2-4CB1-BC1F-ED0BD0E50F0D}" srcOrd="1" destOrd="0" parTransId="{92F619DF-8B30-4E1B-BB36-D986B34D2410}" sibTransId="{5E4137CB-9C3E-4109-8E00-D22A5BAAC1C0}"/>
    <dgm:cxn modelId="{3B79DA3F-C36D-4456-B923-0EDA008BF5AB}" type="presOf" srcId="{69529C5B-B199-4409-A19A-57F3534D9F43}" destId="{610EE650-4EF4-4FAB-B74B-A57391AA3BA5}" srcOrd="0" destOrd="0" presId="urn:microsoft.com/office/officeart/2005/8/layout/vList5"/>
    <dgm:cxn modelId="{E16D4859-46AE-4B0E-B2A9-FFF813F44552}" type="presOf" srcId="{59355863-E4BB-4CFC-B388-D007D601A58B}" destId="{EA1793F9-C8E9-43FF-80E9-8C8E6DD9D0A2}" srcOrd="0" destOrd="0" presId="urn:microsoft.com/office/officeart/2005/8/layout/vList5"/>
    <dgm:cxn modelId="{EBBB6C47-9726-4988-A188-8B7C2EA88D09}" type="presOf" srcId="{00120F49-C8A6-4995-9F95-AEC5D70DBA8C}" destId="{407BAB44-BE19-4F01-8D02-13AA4F4D3865}" srcOrd="0" destOrd="2" presId="urn:microsoft.com/office/officeart/2005/8/layout/vList5"/>
    <dgm:cxn modelId="{86B63285-3D21-4D07-A914-1F6BFE10950B}" srcId="{D4FDDDB0-CA3B-4898-A238-C034354FCD33}" destId="{EB51DE49-9AEB-4A9F-8F19-EC220CED8EBA}" srcOrd="2" destOrd="0" parTransId="{690AD561-CCB5-4994-9F96-359A6E623CF8}" sibTransId="{70540E73-EAC5-4D2A-A42B-98FB4FE7B2F4}"/>
    <dgm:cxn modelId="{ADC3DA7C-28FA-41DE-A213-E7BB6AA91558}" srcId="{69529C5B-B199-4409-A19A-57F3534D9F43}" destId="{00120F49-C8A6-4995-9F95-AEC5D70DBA8C}" srcOrd="2" destOrd="0" parTransId="{131F1224-E634-4884-B4BF-248C4E0A137A}" sibTransId="{FB955609-EC06-4F27-8662-5946DCDDDEE0}"/>
    <dgm:cxn modelId="{AB39D43D-08CC-446D-AAA4-ABC1EA0B6D3F}" srcId="{950F44E4-8914-4C03-8A24-771025F53F18}" destId="{59355863-E4BB-4CFC-B388-D007D601A58B}" srcOrd="0" destOrd="0" parTransId="{D1A4B1FD-0643-4B73-A8E2-8E87600CD6AC}" sibTransId="{AC69BCD6-B534-4E5B-9280-435BC2795F26}"/>
    <dgm:cxn modelId="{3644F8E2-525C-4BE7-AA12-20DB8038D3E1}" srcId="{69529C5B-B199-4409-A19A-57F3534D9F43}" destId="{88A9A616-B09B-4BA5-88E3-B771AD79CE74}" srcOrd="1" destOrd="0" parTransId="{A77E0838-57BD-4B95-98B0-BF5E47BFC858}" sibTransId="{56DCA1B7-C7AC-4DDF-AC6B-001D1F2F63AF}"/>
    <dgm:cxn modelId="{AED33C92-F6AD-4A7D-AB8A-4AFBAF334AA6}" srcId="{D4FDDDB0-CA3B-4898-A238-C034354FCD33}" destId="{69529C5B-B199-4409-A19A-57F3534D9F43}" srcOrd="4" destOrd="0" parTransId="{4A9A343F-4B62-4F87-BD88-AC54FF4A185D}" sibTransId="{AB3181FC-87C4-48F0-A9C7-E38A46EA1A43}"/>
    <dgm:cxn modelId="{4577C960-8D84-400A-A4DB-268BDAEF21FC}" type="presOf" srcId="{08C8225E-2FE1-4459-9C40-0AEE83017C35}" destId="{407BAB44-BE19-4F01-8D02-13AA4F4D3865}" srcOrd="0" destOrd="4" presId="urn:microsoft.com/office/officeart/2005/8/layout/vList5"/>
    <dgm:cxn modelId="{EDD8F48E-2548-481E-BE16-009528E23BBA}" type="presOf" srcId="{EB51DE49-9AEB-4A9F-8F19-EC220CED8EBA}" destId="{6A8B6362-DBC7-4C04-9329-2C44ECF80828}" srcOrd="0" destOrd="0" presId="urn:microsoft.com/office/officeart/2005/8/layout/vList5"/>
    <dgm:cxn modelId="{C3B3D2F7-4A49-47CC-8681-BFF034427D86}" type="presOf" srcId="{55A0196A-A962-4A55-9A48-CE776D0751A1}" destId="{EA1793F9-C8E9-43FF-80E9-8C8E6DD9D0A2}" srcOrd="0" destOrd="2" presId="urn:microsoft.com/office/officeart/2005/8/layout/vList5"/>
    <dgm:cxn modelId="{0020F4AB-2DF3-4332-8A43-2E0A44059411}" type="presOf" srcId="{AF591E74-1AAA-45BB-9902-162269B24260}" destId="{CEE6EF37-15E8-407C-8CA9-9C1DF741ABD4}" srcOrd="0" destOrd="0" presId="urn:microsoft.com/office/officeart/2005/8/layout/vList5"/>
    <dgm:cxn modelId="{61DB330C-2A2E-4C75-9F7F-03A79A1EF794}" type="presOf" srcId="{2CA8AA5F-248F-4CF0-B2EF-FEA4CD591B5E}" destId="{EA1793F9-C8E9-43FF-80E9-8C8E6DD9D0A2}" srcOrd="0" destOrd="1" presId="urn:microsoft.com/office/officeart/2005/8/layout/vList5"/>
    <dgm:cxn modelId="{2C8B3223-8BDB-4A20-8CF5-408502709EC3}" type="presOf" srcId="{642959B7-51AD-4DC0-A02F-51935F0B05D3}" destId="{407BAB44-BE19-4F01-8D02-13AA4F4D3865}" srcOrd="0" destOrd="0" presId="urn:microsoft.com/office/officeart/2005/8/layout/vList5"/>
    <dgm:cxn modelId="{5BEBC052-DD0C-46F6-8DAC-D39A47A24D9E}" type="presOf" srcId="{B159EDB0-F556-430D-8FBF-0CC38A0F51E0}" destId="{D68DA283-44EF-40C8-BCBF-251ECA6B6EC2}" srcOrd="0" destOrd="0" presId="urn:microsoft.com/office/officeart/2005/8/layout/vList5"/>
    <dgm:cxn modelId="{CEC2CC32-1A49-4EED-A867-CDC2FC5A358D}" srcId="{D4FDDDB0-CA3B-4898-A238-C034354FCD33}" destId="{D073A5A5-4BD2-4317-BAF1-6214B5052CBD}" srcOrd="1" destOrd="0" parTransId="{EE4793A2-B309-4EEA-9E38-DE217787844E}" sibTransId="{91769877-64B8-4F17-B3F1-F51C7F5FF0A8}"/>
    <dgm:cxn modelId="{AD188114-1741-443E-B91F-A4AF69612195}" srcId="{D4FDDDB0-CA3B-4898-A238-C034354FCD33}" destId="{B159EDB0-F556-430D-8FBF-0CC38A0F51E0}" srcOrd="0" destOrd="0" parTransId="{CDA16CD7-820B-403B-99CB-40161E06AAAC}" sibTransId="{AF73A2B2-1593-453B-99ED-7B79C33A5BA2}"/>
    <dgm:cxn modelId="{20722372-07FD-4555-A6BF-C12F3225F052}" type="presOf" srcId="{A5467806-40A3-46CA-9D10-A8C233FEA373}" destId="{2858D6B7-7DDB-4D25-9C89-3CAC4418D8B6}" srcOrd="0" destOrd="0" presId="urn:microsoft.com/office/officeart/2005/8/layout/vList5"/>
    <dgm:cxn modelId="{90EE0A07-0C1B-4D93-A1DD-293CD3D6B3B9}" srcId="{69529C5B-B199-4409-A19A-57F3534D9F43}" destId="{642959B7-51AD-4DC0-A02F-51935F0B05D3}" srcOrd="0" destOrd="0" parTransId="{DB706ED3-07E8-4F9C-9A66-1877F7E786B8}" sibTransId="{4D2E0677-0DC0-4259-9906-420A97F40FD6}"/>
    <dgm:cxn modelId="{E700C7BC-A655-465A-9532-F66B615984F9}" type="presOf" srcId="{E27F0DF8-5AA2-4CB1-BC1F-ED0BD0E50F0D}" destId="{2858D6B7-7DDB-4D25-9C89-3CAC4418D8B6}" srcOrd="0" destOrd="1" presId="urn:microsoft.com/office/officeart/2005/8/layout/vList5"/>
    <dgm:cxn modelId="{2DCEE0C3-B412-4080-A266-BABA6FB06D6D}" srcId="{69529C5B-B199-4409-A19A-57F3534D9F43}" destId="{08C8225E-2FE1-4459-9C40-0AEE83017C35}" srcOrd="4" destOrd="0" parTransId="{25D92960-E177-42CA-B3B7-D750FCFC97CA}" sibTransId="{F1F037E3-C904-428F-B388-0E1098000546}"/>
    <dgm:cxn modelId="{701BD2DB-D766-4065-9A53-276329C290C7}" srcId="{950F44E4-8914-4C03-8A24-771025F53F18}" destId="{2CA8AA5F-248F-4CF0-B2EF-FEA4CD591B5E}" srcOrd="1" destOrd="0" parTransId="{EA2B3DB3-3D14-47CF-A7EA-52DA6C137F76}" sibTransId="{8356CB60-724B-46D2-8061-DCBA75982851}"/>
    <dgm:cxn modelId="{A7C2F308-04B7-47D6-BDB6-C9E96E044CE5}" srcId="{69529C5B-B199-4409-A19A-57F3534D9F43}" destId="{2A7C06A9-2F29-455E-B722-00281B1CD97B}" srcOrd="3" destOrd="0" parTransId="{044111D0-657F-46A5-896C-3C680101D670}" sibTransId="{033137C3-006F-411C-BF86-E27F54780BBE}"/>
    <dgm:cxn modelId="{F1F3B055-B0A4-4E19-BC03-A5A29F4A335D}" type="presOf" srcId="{2A7C06A9-2F29-455E-B722-00281B1CD97B}" destId="{407BAB44-BE19-4F01-8D02-13AA4F4D3865}" srcOrd="0" destOrd="3" presId="urn:microsoft.com/office/officeart/2005/8/layout/vList5"/>
    <dgm:cxn modelId="{EC380A7C-DFF8-4009-B2BC-FAE391D2E081}" srcId="{950F44E4-8914-4C03-8A24-771025F53F18}" destId="{55A0196A-A962-4A55-9A48-CE776D0751A1}" srcOrd="2" destOrd="0" parTransId="{27DB2C2E-A9DC-4D74-8689-557625063080}" sibTransId="{ABC48A55-FD0A-42BF-AF92-DFFA03BB8968}"/>
    <dgm:cxn modelId="{362E3EEF-AE7C-47F7-949D-8CDCB9914AB2}" srcId="{D4FDDDB0-CA3B-4898-A238-C034354FCD33}" destId="{950F44E4-8914-4C03-8A24-771025F53F18}" srcOrd="5" destOrd="0" parTransId="{7958EEC5-9FB8-46CA-ACBC-8569BC6B077C}" sibTransId="{D713599D-67F0-4893-BA4E-DD48FA58A443}"/>
    <dgm:cxn modelId="{90B8CC35-27E2-441F-9512-67D3F107EBB2}" type="presParOf" srcId="{6BB36E97-EDCF-494A-816E-5BA4DB6879A7}" destId="{ABFFE962-B730-462A-B46A-A26ED16C0655}" srcOrd="0" destOrd="0" presId="urn:microsoft.com/office/officeart/2005/8/layout/vList5"/>
    <dgm:cxn modelId="{76ACD82B-BE94-42A9-9D3A-3F37AFBA72E4}" type="presParOf" srcId="{ABFFE962-B730-462A-B46A-A26ED16C0655}" destId="{D68DA283-44EF-40C8-BCBF-251ECA6B6EC2}" srcOrd="0" destOrd="0" presId="urn:microsoft.com/office/officeart/2005/8/layout/vList5"/>
    <dgm:cxn modelId="{B11D46B4-019D-40BF-B396-8DEBED0F5484}" type="presParOf" srcId="{6BB36E97-EDCF-494A-816E-5BA4DB6879A7}" destId="{8AD71D83-AAD7-4F9A-BB48-3C0CC9FEB763}" srcOrd="1" destOrd="0" presId="urn:microsoft.com/office/officeart/2005/8/layout/vList5"/>
    <dgm:cxn modelId="{7EC9C9D1-B4CB-4D10-AA38-38125C663B17}" type="presParOf" srcId="{6BB36E97-EDCF-494A-816E-5BA4DB6879A7}" destId="{9ACD8EC3-E611-44B2-B230-5E88749DA76D}" srcOrd="2" destOrd="0" presId="urn:microsoft.com/office/officeart/2005/8/layout/vList5"/>
    <dgm:cxn modelId="{927B5B81-B1CC-4306-B366-5CD471C64D82}" type="presParOf" srcId="{9ACD8EC3-E611-44B2-B230-5E88749DA76D}" destId="{7D83ACFB-5B2D-4EBE-97A3-DD7A5DE6CCBA}" srcOrd="0" destOrd="0" presId="urn:microsoft.com/office/officeart/2005/8/layout/vList5"/>
    <dgm:cxn modelId="{C90B0AD1-2713-4781-9E43-8E6C9CF58277}" type="presParOf" srcId="{6BB36E97-EDCF-494A-816E-5BA4DB6879A7}" destId="{93FF5BA8-8AC4-4538-8FD6-D79199C9FA24}" srcOrd="3" destOrd="0" presId="urn:microsoft.com/office/officeart/2005/8/layout/vList5"/>
    <dgm:cxn modelId="{135BFEAB-F720-41F3-8487-688C54DD4666}" type="presParOf" srcId="{6BB36E97-EDCF-494A-816E-5BA4DB6879A7}" destId="{3E6823BF-C61B-447D-8FB9-6604F5907C4A}" srcOrd="4" destOrd="0" presId="urn:microsoft.com/office/officeart/2005/8/layout/vList5"/>
    <dgm:cxn modelId="{58FCA254-7D63-424C-875D-0DD0B9740472}" type="presParOf" srcId="{3E6823BF-C61B-447D-8FB9-6604F5907C4A}" destId="{6A8B6362-DBC7-4C04-9329-2C44ECF80828}" srcOrd="0" destOrd="0" presId="urn:microsoft.com/office/officeart/2005/8/layout/vList5"/>
    <dgm:cxn modelId="{B551C9F4-D8D3-484C-BD62-40C1EBDB5D35}" type="presParOf" srcId="{3E6823BF-C61B-447D-8FB9-6604F5907C4A}" destId="{2858D6B7-7DDB-4D25-9C89-3CAC4418D8B6}" srcOrd="1" destOrd="0" presId="urn:microsoft.com/office/officeart/2005/8/layout/vList5"/>
    <dgm:cxn modelId="{C62FB0C3-60D9-44CD-B833-9EA4952A0FBF}" type="presParOf" srcId="{6BB36E97-EDCF-494A-816E-5BA4DB6879A7}" destId="{F035C875-68BF-4A02-B718-7FC640CC9D77}" srcOrd="5" destOrd="0" presId="urn:microsoft.com/office/officeart/2005/8/layout/vList5"/>
    <dgm:cxn modelId="{684D4B21-4118-46CA-B59D-78790F13CBB0}" type="presParOf" srcId="{6BB36E97-EDCF-494A-816E-5BA4DB6879A7}" destId="{1958F405-4FFC-4CAE-91C7-21539D28BC32}" srcOrd="6" destOrd="0" presId="urn:microsoft.com/office/officeart/2005/8/layout/vList5"/>
    <dgm:cxn modelId="{EFB844F8-E931-4471-ACD6-799A8BCBCE25}" type="presParOf" srcId="{1958F405-4FFC-4CAE-91C7-21539D28BC32}" destId="{CEE6EF37-15E8-407C-8CA9-9C1DF741ABD4}" srcOrd="0" destOrd="0" presId="urn:microsoft.com/office/officeart/2005/8/layout/vList5"/>
    <dgm:cxn modelId="{3C02AE8B-596F-48B8-B7F2-6D4C5789F3AC}" type="presParOf" srcId="{6BB36E97-EDCF-494A-816E-5BA4DB6879A7}" destId="{1268087F-0288-4B1D-9093-A8F9773F0FA1}" srcOrd="7" destOrd="0" presId="urn:microsoft.com/office/officeart/2005/8/layout/vList5"/>
    <dgm:cxn modelId="{E759276E-71EC-4FA5-A40A-FF011D561195}" type="presParOf" srcId="{6BB36E97-EDCF-494A-816E-5BA4DB6879A7}" destId="{396D4D3F-CC69-4CB3-B0C4-4389F2AE42EB}" srcOrd="8" destOrd="0" presId="urn:microsoft.com/office/officeart/2005/8/layout/vList5"/>
    <dgm:cxn modelId="{0F9D59A7-730A-4C96-8AE4-77858604059D}" type="presParOf" srcId="{396D4D3F-CC69-4CB3-B0C4-4389F2AE42EB}" destId="{610EE650-4EF4-4FAB-B74B-A57391AA3BA5}" srcOrd="0" destOrd="0" presId="urn:microsoft.com/office/officeart/2005/8/layout/vList5"/>
    <dgm:cxn modelId="{5B5D9D2E-D9FA-4284-92A2-3F075027085A}" type="presParOf" srcId="{396D4D3F-CC69-4CB3-B0C4-4389F2AE42EB}" destId="{407BAB44-BE19-4F01-8D02-13AA4F4D3865}" srcOrd="1" destOrd="0" presId="urn:microsoft.com/office/officeart/2005/8/layout/vList5"/>
    <dgm:cxn modelId="{A1C11750-D94A-4B65-82A4-FCC7067D3EA2}" type="presParOf" srcId="{6BB36E97-EDCF-494A-816E-5BA4DB6879A7}" destId="{32A499DC-9469-498E-AFA7-E39A9EF74E27}" srcOrd="9" destOrd="0" presId="urn:microsoft.com/office/officeart/2005/8/layout/vList5"/>
    <dgm:cxn modelId="{78E64325-3361-477E-B5B0-F29FFFAE8183}" type="presParOf" srcId="{6BB36E97-EDCF-494A-816E-5BA4DB6879A7}" destId="{58EC90EC-BC53-4EB3-88EB-F8D09A06BC10}" srcOrd="10" destOrd="0" presId="urn:microsoft.com/office/officeart/2005/8/layout/vList5"/>
    <dgm:cxn modelId="{F08F4CA9-E534-4DE0-ABA0-234B86C6B32C}" type="presParOf" srcId="{58EC90EC-BC53-4EB3-88EB-F8D09A06BC10}" destId="{12FE119D-E3D0-4305-AD84-3DA67D97EE22}" srcOrd="0" destOrd="0" presId="urn:microsoft.com/office/officeart/2005/8/layout/vList5"/>
    <dgm:cxn modelId="{9CBEF125-AAE4-456D-9CE6-887E17892788}" type="presParOf" srcId="{58EC90EC-BC53-4EB3-88EB-F8D09A06BC10}" destId="{EA1793F9-C8E9-43FF-80E9-8C8E6DD9D0A2}" srcOrd="1" destOrd="0" presId="urn:microsoft.com/office/officeart/2005/8/layout/vList5"/>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91A64BF-1AC0-4103-A64F-3D066C168391}" type="doc">
      <dgm:prSet loTypeId="urn:microsoft.com/office/officeart/2005/8/layout/radial5" loCatId="cycle" qsTypeId="urn:microsoft.com/office/officeart/2005/8/quickstyle/simple1" qsCatId="simple" csTypeId="urn:microsoft.com/office/officeart/2005/8/colors/accent1_2" csCatId="accent1" phldr="1"/>
      <dgm:spPr/>
      <dgm:t>
        <a:bodyPr/>
        <a:lstStyle/>
        <a:p>
          <a:endParaRPr lang="en-MY"/>
        </a:p>
      </dgm:t>
    </dgm:pt>
    <dgm:pt modelId="{AD50CCAE-1714-435A-A2D8-612A48A3835D}">
      <dgm:prSet phldrT="[Text]"/>
      <dgm:spPr/>
      <dgm:t>
        <a:bodyPr/>
        <a:lstStyle/>
        <a:p>
          <a:r>
            <a:rPr lang="en-MY"/>
            <a:t>Ultra Deep water Challenges</a:t>
          </a:r>
        </a:p>
      </dgm:t>
    </dgm:pt>
    <dgm:pt modelId="{DD885A6B-8B7A-4FE9-9AA0-982ED14411C3}" type="parTrans" cxnId="{15EEAF77-1801-40BE-96AA-D0C57BA8C7B8}">
      <dgm:prSet/>
      <dgm:spPr/>
      <dgm:t>
        <a:bodyPr/>
        <a:lstStyle/>
        <a:p>
          <a:endParaRPr lang="en-MY"/>
        </a:p>
      </dgm:t>
    </dgm:pt>
    <dgm:pt modelId="{001D73DA-8CC1-4104-B74D-3980D923D722}" type="sibTrans" cxnId="{15EEAF77-1801-40BE-96AA-D0C57BA8C7B8}">
      <dgm:prSet/>
      <dgm:spPr/>
      <dgm:t>
        <a:bodyPr/>
        <a:lstStyle/>
        <a:p>
          <a:endParaRPr lang="en-MY"/>
        </a:p>
      </dgm:t>
    </dgm:pt>
    <dgm:pt modelId="{02FDE6FC-7360-4538-B71D-B7C4B9A6412E}">
      <dgm:prSet phldrT="[Text]"/>
      <dgm:spPr/>
      <dgm:t>
        <a:bodyPr/>
        <a:lstStyle/>
        <a:p>
          <a:r>
            <a:rPr lang="en-MY"/>
            <a:t>Weight</a:t>
          </a:r>
        </a:p>
      </dgm:t>
    </dgm:pt>
    <dgm:pt modelId="{48FBD0DE-AD64-458B-87D4-3CE17B1759D8}" type="parTrans" cxnId="{E64517CB-C127-4EA8-8723-A69996CD97BB}">
      <dgm:prSet/>
      <dgm:spPr/>
      <dgm:t>
        <a:bodyPr/>
        <a:lstStyle/>
        <a:p>
          <a:endParaRPr lang="en-MY"/>
        </a:p>
      </dgm:t>
    </dgm:pt>
    <dgm:pt modelId="{60250A52-DA3C-4E9E-BFDA-0E0CDDDC7E05}" type="sibTrans" cxnId="{E64517CB-C127-4EA8-8723-A69996CD97BB}">
      <dgm:prSet/>
      <dgm:spPr/>
      <dgm:t>
        <a:bodyPr/>
        <a:lstStyle/>
        <a:p>
          <a:endParaRPr lang="en-MY"/>
        </a:p>
      </dgm:t>
    </dgm:pt>
    <dgm:pt modelId="{18B2A795-4EF6-418C-88B4-B2796F8FFCB2}">
      <dgm:prSet phldrT="[Text]"/>
      <dgm:spPr/>
      <dgm:t>
        <a:bodyPr/>
        <a:lstStyle/>
        <a:p>
          <a:r>
            <a:rPr lang="en-MY"/>
            <a:t>Size</a:t>
          </a:r>
        </a:p>
      </dgm:t>
    </dgm:pt>
    <dgm:pt modelId="{B39C5A2A-8BF9-4ED5-A1C8-C755CE96049C}" type="parTrans" cxnId="{BF451D87-D213-43A1-A32F-3C310B2E4421}">
      <dgm:prSet/>
      <dgm:spPr/>
      <dgm:t>
        <a:bodyPr/>
        <a:lstStyle/>
        <a:p>
          <a:endParaRPr lang="en-MY"/>
        </a:p>
      </dgm:t>
    </dgm:pt>
    <dgm:pt modelId="{B164C71D-B62C-408A-9CAA-6D1FC755F9E6}" type="sibTrans" cxnId="{BF451D87-D213-43A1-A32F-3C310B2E4421}">
      <dgm:prSet/>
      <dgm:spPr/>
      <dgm:t>
        <a:bodyPr/>
        <a:lstStyle/>
        <a:p>
          <a:endParaRPr lang="en-MY"/>
        </a:p>
      </dgm:t>
    </dgm:pt>
    <dgm:pt modelId="{20454C59-2185-45D5-83B6-82E76EF8D35D}">
      <dgm:prSet phldrT="[Text]"/>
      <dgm:spPr/>
      <dgm:t>
        <a:bodyPr/>
        <a:lstStyle/>
        <a:p>
          <a:r>
            <a:rPr lang="en-MY"/>
            <a:t>Dynamic</a:t>
          </a:r>
        </a:p>
      </dgm:t>
    </dgm:pt>
    <dgm:pt modelId="{2A0AE386-179D-4DAB-BB34-FE2518C1B309}" type="parTrans" cxnId="{37F97EE2-E7FC-4173-8FC6-CAB1A588881F}">
      <dgm:prSet/>
      <dgm:spPr/>
      <dgm:t>
        <a:bodyPr/>
        <a:lstStyle/>
        <a:p>
          <a:endParaRPr lang="en-MY"/>
        </a:p>
      </dgm:t>
    </dgm:pt>
    <dgm:pt modelId="{98EC2489-FB31-4D02-B673-379A6154CDE3}" type="sibTrans" cxnId="{37F97EE2-E7FC-4173-8FC6-CAB1A588881F}">
      <dgm:prSet/>
      <dgm:spPr/>
      <dgm:t>
        <a:bodyPr/>
        <a:lstStyle/>
        <a:p>
          <a:endParaRPr lang="en-MY"/>
        </a:p>
      </dgm:t>
    </dgm:pt>
    <dgm:pt modelId="{3A841A75-01AA-4DF8-82E3-F863C26D7AE1}">
      <dgm:prSet phldrT="[Text]"/>
      <dgm:spPr/>
      <dgm:t>
        <a:bodyPr/>
        <a:lstStyle/>
        <a:p>
          <a:r>
            <a:rPr lang="en-MY"/>
            <a:t>Motion</a:t>
          </a:r>
        </a:p>
      </dgm:t>
    </dgm:pt>
    <dgm:pt modelId="{A2518A10-E27A-41F1-BFC9-976E105BAAF2}" type="parTrans" cxnId="{9D0985D9-52BE-4685-8C9A-2FD28E9C5212}">
      <dgm:prSet/>
      <dgm:spPr/>
      <dgm:t>
        <a:bodyPr/>
        <a:lstStyle/>
        <a:p>
          <a:endParaRPr lang="en-MY"/>
        </a:p>
      </dgm:t>
    </dgm:pt>
    <dgm:pt modelId="{9A2E0547-D91C-45F0-89BE-61DFE6B87ADF}" type="sibTrans" cxnId="{9D0985D9-52BE-4685-8C9A-2FD28E9C5212}">
      <dgm:prSet/>
      <dgm:spPr/>
      <dgm:t>
        <a:bodyPr/>
        <a:lstStyle/>
        <a:p>
          <a:endParaRPr lang="en-MY"/>
        </a:p>
      </dgm:t>
    </dgm:pt>
    <dgm:pt modelId="{EB812215-E314-46E0-A323-5C520B2DE8AA}">
      <dgm:prSet phldrT="[Text]"/>
      <dgm:spPr/>
      <dgm:t>
        <a:bodyPr/>
        <a:lstStyle/>
        <a:p>
          <a:r>
            <a:rPr lang="en-MY"/>
            <a:t>Installation</a:t>
          </a:r>
        </a:p>
      </dgm:t>
    </dgm:pt>
    <dgm:pt modelId="{7E91A07D-F96A-4B5A-A83E-6A5C0139ABD3}" type="parTrans" cxnId="{0E1EDD94-01B2-4F4B-9635-F4B5E93FF6B1}">
      <dgm:prSet/>
      <dgm:spPr/>
      <dgm:t>
        <a:bodyPr/>
        <a:lstStyle/>
        <a:p>
          <a:endParaRPr lang="en-MY"/>
        </a:p>
      </dgm:t>
    </dgm:pt>
    <dgm:pt modelId="{1009E37F-C990-42A6-984C-DCB145275992}" type="sibTrans" cxnId="{0E1EDD94-01B2-4F4B-9635-F4B5E93FF6B1}">
      <dgm:prSet/>
      <dgm:spPr/>
      <dgm:t>
        <a:bodyPr/>
        <a:lstStyle/>
        <a:p>
          <a:endParaRPr lang="en-MY"/>
        </a:p>
      </dgm:t>
    </dgm:pt>
    <dgm:pt modelId="{90CA4CF2-10ED-4416-9B00-674474B53682}" type="pres">
      <dgm:prSet presAssocID="{291A64BF-1AC0-4103-A64F-3D066C168391}" presName="Name0" presStyleCnt="0">
        <dgm:presLayoutVars>
          <dgm:chMax val="1"/>
          <dgm:dir/>
          <dgm:animLvl val="ctr"/>
          <dgm:resizeHandles val="exact"/>
        </dgm:presLayoutVars>
      </dgm:prSet>
      <dgm:spPr/>
      <dgm:t>
        <a:bodyPr/>
        <a:lstStyle/>
        <a:p>
          <a:endParaRPr lang="en-MY"/>
        </a:p>
      </dgm:t>
    </dgm:pt>
    <dgm:pt modelId="{64C7D7A6-6F6C-41B8-8D81-1EF47FE4D286}" type="pres">
      <dgm:prSet presAssocID="{AD50CCAE-1714-435A-A2D8-612A48A3835D}" presName="centerShape" presStyleLbl="node0" presStyleIdx="0" presStyleCnt="1" custScaleX="131323" custScaleY="116551"/>
      <dgm:spPr/>
      <dgm:t>
        <a:bodyPr/>
        <a:lstStyle/>
        <a:p>
          <a:endParaRPr lang="en-MY"/>
        </a:p>
      </dgm:t>
    </dgm:pt>
    <dgm:pt modelId="{E53BA98C-C0BD-46DB-8385-528A183B1D5C}" type="pres">
      <dgm:prSet presAssocID="{48FBD0DE-AD64-458B-87D4-3CE17B1759D8}" presName="parTrans" presStyleLbl="sibTrans2D1" presStyleIdx="0" presStyleCnt="5"/>
      <dgm:spPr/>
      <dgm:t>
        <a:bodyPr/>
        <a:lstStyle/>
        <a:p>
          <a:endParaRPr lang="en-MY"/>
        </a:p>
      </dgm:t>
    </dgm:pt>
    <dgm:pt modelId="{237345D3-EC54-4D0A-8375-3EAF8EE5886F}" type="pres">
      <dgm:prSet presAssocID="{48FBD0DE-AD64-458B-87D4-3CE17B1759D8}" presName="connectorText" presStyleLbl="sibTrans2D1" presStyleIdx="0" presStyleCnt="5"/>
      <dgm:spPr/>
      <dgm:t>
        <a:bodyPr/>
        <a:lstStyle/>
        <a:p>
          <a:endParaRPr lang="en-MY"/>
        </a:p>
      </dgm:t>
    </dgm:pt>
    <dgm:pt modelId="{383FEDBD-C569-4FEE-84E1-C6BDD38B0D8D}" type="pres">
      <dgm:prSet presAssocID="{02FDE6FC-7360-4538-B71D-B7C4B9A6412E}" presName="node" presStyleLbl="node1" presStyleIdx="0" presStyleCnt="5">
        <dgm:presLayoutVars>
          <dgm:bulletEnabled val="1"/>
        </dgm:presLayoutVars>
      </dgm:prSet>
      <dgm:spPr/>
      <dgm:t>
        <a:bodyPr/>
        <a:lstStyle/>
        <a:p>
          <a:endParaRPr lang="en-MY"/>
        </a:p>
      </dgm:t>
    </dgm:pt>
    <dgm:pt modelId="{D0C9645C-5D98-4046-847F-298E3878AD04}" type="pres">
      <dgm:prSet presAssocID="{B39C5A2A-8BF9-4ED5-A1C8-C755CE96049C}" presName="parTrans" presStyleLbl="sibTrans2D1" presStyleIdx="1" presStyleCnt="5"/>
      <dgm:spPr/>
      <dgm:t>
        <a:bodyPr/>
        <a:lstStyle/>
        <a:p>
          <a:endParaRPr lang="en-MY"/>
        </a:p>
      </dgm:t>
    </dgm:pt>
    <dgm:pt modelId="{947259F9-E8C2-4CF2-AD3F-3F1C39EE25FC}" type="pres">
      <dgm:prSet presAssocID="{B39C5A2A-8BF9-4ED5-A1C8-C755CE96049C}" presName="connectorText" presStyleLbl="sibTrans2D1" presStyleIdx="1" presStyleCnt="5"/>
      <dgm:spPr/>
      <dgm:t>
        <a:bodyPr/>
        <a:lstStyle/>
        <a:p>
          <a:endParaRPr lang="en-MY"/>
        </a:p>
      </dgm:t>
    </dgm:pt>
    <dgm:pt modelId="{692A04CD-1896-4E23-A975-CB6E04880F69}" type="pres">
      <dgm:prSet presAssocID="{18B2A795-4EF6-418C-88B4-B2796F8FFCB2}" presName="node" presStyleLbl="node1" presStyleIdx="1" presStyleCnt="5">
        <dgm:presLayoutVars>
          <dgm:bulletEnabled val="1"/>
        </dgm:presLayoutVars>
      </dgm:prSet>
      <dgm:spPr/>
      <dgm:t>
        <a:bodyPr/>
        <a:lstStyle/>
        <a:p>
          <a:endParaRPr lang="en-MY"/>
        </a:p>
      </dgm:t>
    </dgm:pt>
    <dgm:pt modelId="{5D4B134A-3C9D-4EEE-B465-6980C23D7AB0}" type="pres">
      <dgm:prSet presAssocID="{2A0AE386-179D-4DAB-BB34-FE2518C1B309}" presName="parTrans" presStyleLbl="sibTrans2D1" presStyleIdx="2" presStyleCnt="5"/>
      <dgm:spPr/>
      <dgm:t>
        <a:bodyPr/>
        <a:lstStyle/>
        <a:p>
          <a:endParaRPr lang="en-MY"/>
        </a:p>
      </dgm:t>
    </dgm:pt>
    <dgm:pt modelId="{3EE1E31C-ABE7-4165-B746-13E07748F33E}" type="pres">
      <dgm:prSet presAssocID="{2A0AE386-179D-4DAB-BB34-FE2518C1B309}" presName="connectorText" presStyleLbl="sibTrans2D1" presStyleIdx="2" presStyleCnt="5"/>
      <dgm:spPr/>
      <dgm:t>
        <a:bodyPr/>
        <a:lstStyle/>
        <a:p>
          <a:endParaRPr lang="en-MY"/>
        </a:p>
      </dgm:t>
    </dgm:pt>
    <dgm:pt modelId="{547F3E13-4112-4EB8-B9C3-494792C6CF87}" type="pres">
      <dgm:prSet presAssocID="{20454C59-2185-45D5-83B6-82E76EF8D35D}" presName="node" presStyleLbl="node1" presStyleIdx="2" presStyleCnt="5">
        <dgm:presLayoutVars>
          <dgm:bulletEnabled val="1"/>
        </dgm:presLayoutVars>
      </dgm:prSet>
      <dgm:spPr/>
      <dgm:t>
        <a:bodyPr/>
        <a:lstStyle/>
        <a:p>
          <a:endParaRPr lang="en-MY"/>
        </a:p>
      </dgm:t>
    </dgm:pt>
    <dgm:pt modelId="{576E3BB8-9FF3-452F-8333-21460F46EF99}" type="pres">
      <dgm:prSet presAssocID="{A2518A10-E27A-41F1-BFC9-976E105BAAF2}" presName="parTrans" presStyleLbl="sibTrans2D1" presStyleIdx="3" presStyleCnt="5"/>
      <dgm:spPr/>
      <dgm:t>
        <a:bodyPr/>
        <a:lstStyle/>
        <a:p>
          <a:endParaRPr lang="en-MY"/>
        </a:p>
      </dgm:t>
    </dgm:pt>
    <dgm:pt modelId="{5CF60FF3-A579-4CF9-8D63-8C9881E45DD2}" type="pres">
      <dgm:prSet presAssocID="{A2518A10-E27A-41F1-BFC9-976E105BAAF2}" presName="connectorText" presStyleLbl="sibTrans2D1" presStyleIdx="3" presStyleCnt="5"/>
      <dgm:spPr/>
      <dgm:t>
        <a:bodyPr/>
        <a:lstStyle/>
        <a:p>
          <a:endParaRPr lang="en-MY"/>
        </a:p>
      </dgm:t>
    </dgm:pt>
    <dgm:pt modelId="{2D3BA6B9-A386-40F1-8ED3-1786F9D2952D}" type="pres">
      <dgm:prSet presAssocID="{3A841A75-01AA-4DF8-82E3-F863C26D7AE1}" presName="node" presStyleLbl="node1" presStyleIdx="3" presStyleCnt="5">
        <dgm:presLayoutVars>
          <dgm:bulletEnabled val="1"/>
        </dgm:presLayoutVars>
      </dgm:prSet>
      <dgm:spPr/>
      <dgm:t>
        <a:bodyPr/>
        <a:lstStyle/>
        <a:p>
          <a:endParaRPr lang="en-MY"/>
        </a:p>
      </dgm:t>
    </dgm:pt>
    <dgm:pt modelId="{3553DEE5-2DDA-4A22-8518-BAA7061F493B}" type="pres">
      <dgm:prSet presAssocID="{7E91A07D-F96A-4B5A-A83E-6A5C0139ABD3}" presName="parTrans" presStyleLbl="sibTrans2D1" presStyleIdx="4" presStyleCnt="5"/>
      <dgm:spPr/>
      <dgm:t>
        <a:bodyPr/>
        <a:lstStyle/>
        <a:p>
          <a:endParaRPr lang="en-MY"/>
        </a:p>
      </dgm:t>
    </dgm:pt>
    <dgm:pt modelId="{A00691CC-9867-4C30-AD0A-A877D3B7F111}" type="pres">
      <dgm:prSet presAssocID="{7E91A07D-F96A-4B5A-A83E-6A5C0139ABD3}" presName="connectorText" presStyleLbl="sibTrans2D1" presStyleIdx="4" presStyleCnt="5"/>
      <dgm:spPr/>
      <dgm:t>
        <a:bodyPr/>
        <a:lstStyle/>
        <a:p>
          <a:endParaRPr lang="en-MY"/>
        </a:p>
      </dgm:t>
    </dgm:pt>
    <dgm:pt modelId="{88BA9B93-FEB6-425E-9F4E-F4304CAE002D}" type="pres">
      <dgm:prSet presAssocID="{EB812215-E314-46E0-A323-5C520B2DE8AA}" presName="node" presStyleLbl="node1" presStyleIdx="4" presStyleCnt="5">
        <dgm:presLayoutVars>
          <dgm:bulletEnabled val="1"/>
        </dgm:presLayoutVars>
      </dgm:prSet>
      <dgm:spPr/>
      <dgm:t>
        <a:bodyPr/>
        <a:lstStyle/>
        <a:p>
          <a:endParaRPr lang="en-MY"/>
        </a:p>
      </dgm:t>
    </dgm:pt>
  </dgm:ptLst>
  <dgm:cxnLst>
    <dgm:cxn modelId="{9D0985D9-52BE-4685-8C9A-2FD28E9C5212}" srcId="{AD50CCAE-1714-435A-A2D8-612A48A3835D}" destId="{3A841A75-01AA-4DF8-82E3-F863C26D7AE1}" srcOrd="3" destOrd="0" parTransId="{A2518A10-E27A-41F1-BFC9-976E105BAAF2}" sibTransId="{9A2E0547-D91C-45F0-89BE-61DFE6B87ADF}"/>
    <dgm:cxn modelId="{DC4AC7F1-F5EE-47BD-A1BA-E6D0CA110F91}" type="presOf" srcId="{3A841A75-01AA-4DF8-82E3-F863C26D7AE1}" destId="{2D3BA6B9-A386-40F1-8ED3-1786F9D2952D}" srcOrd="0" destOrd="0" presId="urn:microsoft.com/office/officeart/2005/8/layout/radial5"/>
    <dgm:cxn modelId="{86F1298A-4F6C-45B9-99EE-01ADC6D03F1B}" type="presOf" srcId="{A2518A10-E27A-41F1-BFC9-976E105BAAF2}" destId="{576E3BB8-9FF3-452F-8333-21460F46EF99}" srcOrd="0" destOrd="0" presId="urn:microsoft.com/office/officeart/2005/8/layout/radial5"/>
    <dgm:cxn modelId="{BF451D87-D213-43A1-A32F-3C310B2E4421}" srcId="{AD50CCAE-1714-435A-A2D8-612A48A3835D}" destId="{18B2A795-4EF6-418C-88B4-B2796F8FFCB2}" srcOrd="1" destOrd="0" parTransId="{B39C5A2A-8BF9-4ED5-A1C8-C755CE96049C}" sibTransId="{B164C71D-B62C-408A-9CAA-6D1FC755F9E6}"/>
    <dgm:cxn modelId="{BE568CAD-A94D-4E82-8D66-F1A71C5936D5}" type="presOf" srcId="{48FBD0DE-AD64-458B-87D4-3CE17B1759D8}" destId="{237345D3-EC54-4D0A-8375-3EAF8EE5886F}" srcOrd="1" destOrd="0" presId="urn:microsoft.com/office/officeart/2005/8/layout/radial5"/>
    <dgm:cxn modelId="{37F97EE2-E7FC-4173-8FC6-CAB1A588881F}" srcId="{AD50CCAE-1714-435A-A2D8-612A48A3835D}" destId="{20454C59-2185-45D5-83B6-82E76EF8D35D}" srcOrd="2" destOrd="0" parTransId="{2A0AE386-179D-4DAB-BB34-FE2518C1B309}" sibTransId="{98EC2489-FB31-4D02-B673-379A6154CDE3}"/>
    <dgm:cxn modelId="{7756EDBF-5F31-44BC-A9D7-556CFC0F661B}" type="presOf" srcId="{B39C5A2A-8BF9-4ED5-A1C8-C755CE96049C}" destId="{D0C9645C-5D98-4046-847F-298E3878AD04}" srcOrd="0" destOrd="0" presId="urn:microsoft.com/office/officeart/2005/8/layout/radial5"/>
    <dgm:cxn modelId="{63B3DBB5-DBD5-442D-921A-C11571D270F8}" type="presOf" srcId="{2A0AE386-179D-4DAB-BB34-FE2518C1B309}" destId="{5D4B134A-3C9D-4EEE-B465-6980C23D7AB0}" srcOrd="0" destOrd="0" presId="urn:microsoft.com/office/officeart/2005/8/layout/radial5"/>
    <dgm:cxn modelId="{15EEAF77-1801-40BE-96AA-D0C57BA8C7B8}" srcId="{291A64BF-1AC0-4103-A64F-3D066C168391}" destId="{AD50CCAE-1714-435A-A2D8-612A48A3835D}" srcOrd="0" destOrd="0" parTransId="{DD885A6B-8B7A-4FE9-9AA0-982ED14411C3}" sibTransId="{001D73DA-8CC1-4104-B74D-3980D923D722}"/>
    <dgm:cxn modelId="{A44AC0FF-4AC8-4F45-A4DA-00D87AD4E0B4}" type="presOf" srcId="{48FBD0DE-AD64-458B-87D4-3CE17B1759D8}" destId="{E53BA98C-C0BD-46DB-8385-528A183B1D5C}" srcOrd="0" destOrd="0" presId="urn:microsoft.com/office/officeart/2005/8/layout/radial5"/>
    <dgm:cxn modelId="{23188554-2210-4601-AC8F-B458DA4AA1F2}" type="presOf" srcId="{B39C5A2A-8BF9-4ED5-A1C8-C755CE96049C}" destId="{947259F9-E8C2-4CF2-AD3F-3F1C39EE25FC}" srcOrd="1" destOrd="0" presId="urn:microsoft.com/office/officeart/2005/8/layout/radial5"/>
    <dgm:cxn modelId="{B0D1C605-18ED-41F4-B28A-3A8CE758DADA}" type="presOf" srcId="{7E91A07D-F96A-4B5A-A83E-6A5C0139ABD3}" destId="{3553DEE5-2DDA-4A22-8518-BAA7061F493B}" srcOrd="0" destOrd="0" presId="urn:microsoft.com/office/officeart/2005/8/layout/radial5"/>
    <dgm:cxn modelId="{36FC506D-A92A-40E8-9A48-990F7866C005}" type="presOf" srcId="{02FDE6FC-7360-4538-B71D-B7C4B9A6412E}" destId="{383FEDBD-C569-4FEE-84E1-C6BDD38B0D8D}" srcOrd="0" destOrd="0" presId="urn:microsoft.com/office/officeart/2005/8/layout/radial5"/>
    <dgm:cxn modelId="{0E1EDD94-01B2-4F4B-9635-F4B5E93FF6B1}" srcId="{AD50CCAE-1714-435A-A2D8-612A48A3835D}" destId="{EB812215-E314-46E0-A323-5C520B2DE8AA}" srcOrd="4" destOrd="0" parTransId="{7E91A07D-F96A-4B5A-A83E-6A5C0139ABD3}" sibTransId="{1009E37F-C990-42A6-984C-DCB145275992}"/>
    <dgm:cxn modelId="{E64517CB-C127-4EA8-8723-A69996CD97BB}" srcId="{AD50CCAE-1714-435A-A2D8-612A48A3835D}" destId="{02FDE6FC-7360-4538-B71D-B7C4B9A6412E}" srcOrd="0" destOrd="0" parTransId="{48FBD0DE-AD64-458B-87D4-3CE17B1759D8}" sibTransId="{60250A52-DA3C-4E9E-BFDA-0E0CDDDC7E05}"/>
    <dgm:cxn modelId="{DE910E0A-F547-497E-83C3-60E487E88864}" type="presOf" srcId="{2A0AE386-179D-4DAB-BB34-FE2518C1B309}" destId="{3EE1E31C-ABE7-4165-B746-13E07748F33E}" srcOrd="1" destOrd="0" presId="urn:microsoft.com/office/officeart/2005/8/layout/radial5"/>
    <dgm:cxn modelId="{9DE00857-70CA-4D40-87A4-E0F0593ED34E}" type="presOf" srcId="{A2518A10-E27A-41F1-BFC9-976E105BAAF2}" destId="{5CF60FF3-A579-4CF9-8D63-8C9881E45DD2}" srcOrd="1" destOrd="0" presId="urn:microsoft.com/office/officeart/2005/8/layout/radial5"/>
    <dgm:cxn modelId="{3C8CCEAD-34E9-431E-8A63-0D6BD8B5382C}" type="presOf" srcId="{291A64BF-1AC0-4103-A64F-3D066C168391}" destId="{90CA4CF2-10ED-4416-9B00-674474B53682}" srcOrd="0" destOrd="0" presId="urn:microsoft.com/office/officeart/2005/8/layout/radial5"/>
    <dgm:cxn modelId="{7DF5BDF2-7E39-4D72-B5D2-0D719BABE838}" type="presOf" srcId="{AD50CCAE-1714-435A-A2D8-612A48A3835D}" destId="{64C7D7A6-6F6C-41B8-8D81-1EF47FE4D286}" srcOrd="0" destOrd="0" presId="urn:microsoft.com/office/officeart/2005/8/layout/radial5"/>
    <dgm:cxn modelId="{067390E3-263D-4EC7-ACE8-609AAE9439A9}" type="presOf" srcId="{20454C59-2185-45D5-83B6-82E76EF8D35D}" destId="{547F3E13-4112-4EB8-B9C3-494792C6CF87}" srcOrd="0" destOrd="0" presId="urn:microsoft.com/office/officeart/2005/8/layout/radial5"/>
    <dgm:cxn modelId="{2F927EE0-473F-4B9E-86C8-5691DE59B46E}" type="presOf" srcId="{18B2A795-4EF6-418C-88B4-B2796F8FFCB2}" destId="{692A04CD-1896-4E23-A975-CB6E04880F69}" srcOrd="0" destOrd="0" presId="urn:microsoft.com/office/officeart/2005/8/layout/radial5"/>
    <dgm:cxn modelId="{6287A189-408C-409D-BECF-E6F010AE3609}" type="presOf" srcId="{7E91A07D-F96A-4B5A-A83E-6A5C0139ABD3}" destId="{A00691CC-9867-4C30-AD0A-A877D3B7F111}" srcOrd="1" destOrd="0" presId="urn:microsoft.com/office/officeart/2005/8/layout/radial5"/>
    <dgm:cxn modelId="{FE6ED5F6-D792-44F2-A453-657BB2FE0470}" type="presOf" srcId="{EB812215-E314-46E0-A323-5C520B2DE8AA}" destId="{88BA9B93-FEB6-425E-9F4E-F4304CAE002D}" srcOrd="0" destOrd="0" presId="urn:microsoft.com/office/officeart/2005/8/layout/radial5"/>
    <dgm:cxn modelId="{E4350D68-405A-413F-8CB1-2B845BDEBC23}" type="presParOf" srcId="{90CA4CF2-10ED-4416-9B00-674474B53682}" destId="{64C7D7A6-6F6C-41B8-8D81-1EF47FE4D286}" srcOrd="0" destOrd="0" presId="urn:microsoft.com/office/officeart/2005/8/layout/radial5"/>
    <dgm:cxn modelId="{954A994E-D86A-4CC3-BD31-C88B2F552815}" type="presParOf" srcId="{90CA4CF2-10ED-4416-9B00-674474B53682}" destId="{E53BA98C-C0BD-46DB-8385-528A183B1D5C}" srcOrd="1" destOrd="0" presId="urn:microsoft.com/office/officeart/2005/8/layout/radial5"/>
    <dgm:cxn modelId="{49123EE8-F4D4-452C-AD11-7584DB626161}" type="presParOf" srcId="{E53BA98C-C0BD-46DB-8385-528A183B1D5C}" destId="{237345D3-EC54-4D0A-8375-3EAF8EE5886F}" srcOrd="0" destOrd="0" presId="urn:microsoft.com/office/officeart/2005/8/layout/radial5"/>
    <dgm:cxn modelId="{1BEF93AF-D1FD-47D3-A0B8-61EF8FA82E0D}" type="presParOf" srcId="{90CA4CF2-10ED-4416-9B00-674474B53682}" destId="{383FEDBD-C569-4FEE-84E1-C6BDD38B0D8D}" srcOrd="2" destOrd="0" presId="urn:microsoft.com/office/officeart/2005/8/layout/radial5"/>
    <dgm:cxn modelId="{D9D42EE0-FAE1-4DF6-BD02-69013BF7865E}" type="presParOf" srcId="{90CA4CF2-10ED-4416-9B00-674474B53682}" destId="{D0C9645C-5D98-4046-847F-298E3878AD04}" srcOrd="3" destOrd="0" presId="urn:microsoft.com/office/officeart/2005/8/layout/radial5"/>
    <dgm:cxn modelId="{EC61CF0E-890A-4EFE-89C0-58F56F8F41FF}" type="presParOf" srcId="{D0C9645C-5D98-4046-847F-298E3878AD04}" destId="{947259F9-E8C2-4CF2-AD3F-3F1C39EE25FC}" srcOrd="0" destOrd="0" presId="urn:microsoft.com/office/officeart/2005/8/layout/radial5"/>
    <dgm:cxn modelId="{679B748E-2120-45B3-9A63-F2FAA4A9798D}" type="presParOf" srcId="{90CA4CF2-10ED-4416-9B00-674474B53682}" destId="{692A04CD-1896-4E23-A975-CB6E04880F69}" srcOrd="4" destOrd="0" presId="urn:microsoft.com/office/officeart/2005/8/layout/radial5"/>
    <dgm:cxn modelId="{58E09278-E767-4BF2-826F-E927391EAD70}" type="presParOf" srcId="{90CA4CF2-10ED-4416-9B00-674474B53682}" destId="{5D4B134A-3C9D-4EEE-B465-6980C23D7AB0}" srcOrd="5" destOrd="0" presId="urn:microsoft.com/office/officeart/2005/8/layout/radial5"/>
    <dgm:cxn modelId="{BFDC4C49-034A-4074-A5F6-B204DEC9FE3F}" type="presParOf" srcId="{5D4B134A-3C9D-4EEE-B465-6980C23D7AB0}" destId="{3EE1E31C-ABE7-4165-B746-13E07748F33E}" srcOrd="0" destOrd="0" presId="urn:microsoft.com/office/officeart/2005/8/layout/radial5"/>
    <dgm:cxn modelId="{72C8CB69-25CA-4129-9159-88576C3371A5}" type="presParOf" srcId="{90CA4CF2-10ED-4416-9B00-674474B53682}" destId="{547F3E13-4112-4EB8-B9C3-494792C6CF87}" srcOrd="6" destOrd="0" presId="urn:microsoft.com/office/officeart/2005/8/layout/radial5"/>
    <dgm:cxn modelId="{C07B373F-0935-4F5C-87A1-4EE41F108715}" type="presParOf" srcId="{90CA4CF2-10ED-4416-9B00-674474B53682}" destId="{576E3BB8-9FF3-452F-8333-21460F46EF99}" srcOrd="7" destOrd="0" presId="urn:microsoft.com/office/officeart/2005/8/layout/radial5"/>
    <dgm:cxn modelId="{8F4624BF-3416-4F34-B1D1-F96C58D47FF2}" type="presParOf" srcId="{576E3BB8-9FF3-452F-8333-21460F46EF99}" destId="{5CF60FF3-A579-4CF9-8D63-8C9881E45DD2}" srcOrd="0" destOrd="0" presId="urn:microsoft.com/office/officeart/2005/8/layout/radial5"/>
    <dgm:cxn modelId="{5889DD53-89CB-4076-AA05-7D479576FFDB}" type="presParOf" srcId="{90CA4CF2-10ED-4416-9B00-674474B53682}" destId="{2D3BA6B9-A386-40F1-8ED3-1786F9D2952D}" srcOrd="8" destOrd="0" presId="urn:microsoft.com/office/officeart/2005/8/layout/radial5"/>
    <dgm:cxn modelId="{EB0FCF08-430F-4632-9483-1B90AAC7900D}" type="presParOf" srcId="{90CA4CF2-10ED-4416-9B00-674474B53682}" destId="{3553DEE5-2DDA-4A22-8518-BAA7061F493B}" srcOrd="9" destOrd="0" presId="urn:microsoft.com/office/officeart/2005/8/layout/radial5"/>
    <dgm:cxn modelId="{601A7D95-0B82-4331-A434-686F0825FA67}" type="presParOf" srcId="{3553DEE5-2DDA-4A22-8518-BAA7061F493B}" destId="{A00691CC-9867-4C30-AD0A-A877D3B7F111}" srcOrd="0" destOrd="0" presId="urn:microsoft.com/office/officeart/2005/8/layout/radial5"/>
    <dgm:cxn modelId="{E2570F9C-A710-456E-89AF-169BEC9FA26B}" type="presParOf" srcId="{90CA4CF2-10ED-4416-9B00-674474B53682}" destId="{88BA9B93-FEB6-425E-9F4E-F4304CAE002D}" srcOrd="10" destOrd="0" presId="urn:microsoft.com/office/officeart/2005/8/layout/radial5"/>
  </dgm:cxnLst>
  <dgm:bg/>
  <dgm:whole/>
  <dgm:extLst>
    <a:ext uri="http://schemas.microsoft.com/office/drawing/2008/diagram">
      <dsp:dataModelExt xmlns:dsp="http://schemas.microsoft.com/office/drawing/2008/diagram" relId="rId9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BBE0FBC6-CBA2-4A75-ACA3-ACBB87665FCF}"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en-MY"/>
        </a:p>
      </dgm:t>
    </dgm:pt>
    <dgm:pt modelId="{BF8CC94A-F13B-44BA-B466-216817E3DEE2}">
      <dgm:prSet phldrT="[Text]" custT="1"/>
      <dgm:spPr/>
      <dgm:t>
        <a:bodyPr/>
        <a:lstStyle/>
        <a:p>
          <a:r>
            <a:rPr lang="en-MY" sz="1000"/>
            <a:t>Deepwater Riser Systems</a:t>
          </a:r>
        </a:p>
      </dgm:t>
    </dgm:pt>
    <dgm:pt modelId="{56BD20D3-C111-49B2-BDA7-1F1064949240}" type="parTrans" cxnId="{D71A2989-F422-4011-9C19-8BDDBDE52969}">
      <dgm:prSet/>
      <dgm:spPr/>
      <dgm:t>
        <a:bodyPr/>
        <a:lstStyle/>
        <a:p>
          <a:endParaRPr lang="en-MY" sz="1000"/>
        </a:p>
      </dgm:t>
    </dgm:pt>
    <dgm:pt modelId="{1658AD68-1B9A-41D8-9A98-9A8936201F88}" type="sibTrans" cxnId="{D71A2989-F422-4011-9C19-8BDDBDE52969}">
      <dgm:prSet/>
      <dgm:spPr/>
      <dgm:t>
        <a:bodyPr/>
        <a:lstStyle/>
        <a:p>
          <a:endParaRPr lang="en-MY" sz="1000"/>
        </a:p>
      </dgm:t>
    </dgm:pt>
    <dgm:pt modelId="{0BA53125-59A9-4760-AA9B-E5AC8070DEBB}">
      <dgm:prSet phldrT="[Text]" custT="1"/>
      <dgm:spPr/>
      <dgm:t>
        <a:bodyPr/>
        <a:lstStyle/>
        <a:p>
          <a:r>
            <a:rPr lang="en-MY" sz="1000"/>
            <a:t>Coupled Riser</a:t>
          </a:r>
        </a:p>
      </dgm:t>
    </dgm:pt>
    <dgm:pt modelId="{7201FBC3-8282-4F38-A3EA-2C90F555BFB9}" type="parTrans" cxnId="{DB00CCC7-37AE-4F6C-872D-AD8EF6CD8515}">
      <dgm:prSet custT="1"/>
      <dgm:spPr/>
      <dgm:t>
        <a:bodyPr/>
        <a:lstStyle/>
        <a:p>
          <a:endParaRPr lang="en-MY" sz="1000"/>
        </a:p>
      </dgm:t>
    </dgm:pt>
    <dgm:pt modelId="{7921AC0B-5885-49FB-9624-9FABC9D4863F}" type="sibTrans" cxnId="{DB00CCC7-37AE-4F6C-872D-AD8EF6CD8515}">
      <dgm:prSet/>
      <dgm:spPr/>
      <dgm:t>
        <a:bodyPr/>
        <a:lstStyle/>
        <a:p>
          <a:endParaRPr lang="en-MY" sz="1000"/>
        </a:p>
      </dgm:t>
    </dgm:pt>
    <dgm:pt modelId="{4DCA324B-7102-49D1-93D1-9D1C611E58BC}">
      <dgm:prSet phldrT="[Text]" custT="1"/>
      <dgm:spPr/>
      <dgm:t>
        <a:bodyPr/>
        <a:lstStyle/>
        <a:p>
          <a:r>
            <a:rPr lang="en-MY" sz="1000"/>
            <a:t>Flexible Riser (sect.4.5)</a:t>
          </a:r>
        </a:p>
      </dgm:t>
    </dgm:pt>
    <dgm:pt modelId="{3C24A0BC-5724-4206-A12B-E69B93DBCA42}" type="parTrans" cxnId="{1DF10FB8-FCB2-4F8D-B6D1-E40B3A5C8AF6}">
      <dgm:prSet custT="1"/>
      <dgm:spPr/>
      <dgm:t>
        <a:bodyPr/>
        <a:lstStyle/>
        <a:p>
          <a:endParaRPr lang="en-MY" sz="1000"/>
        </a:p>
      </dgm:t>
    </dgm:pt>
    <dgm:pt modelId="{39818985-58E1-4596-91E3-8B1CE1254CE5}" type="sibTrans" cxnId="{1DF10FB8-FCB2-4F8D-B6D1-E40B3A5C8AF6}">
      <dgm:prSet/>
      <dgm:spPr/>
      <dgm:t>
        <a:bodyPr/>
        <a:lstStyle/>
        <a:p>
          <a:endParaRPr lang="en-MY" sz="1000"/>
        </a:p>
      </dgm:t>
    </dgm:pt>
    <dgm:pt modelId="{AB531832-6EE8-42BE-8B8A-F2CA8302A7CF}">
      <dgm:prSet phldrT="[Text]" custT="1"/>
      <dgm:spPr/>
      <dgm:t>
        <a:bodyPr/>
        <a:lstStyle/>
        <a:p>
          <a:r>
            <a:rPr lang="en-MY" sz="1000"/>
            <a:t>Steel Catenary Riser (sect.4.3)</a:t>
          </a:r>
        </a:p>
      </dgm:t>
    </dgm:pt>
    <dgm:pt modelId="{7B868346-9F9D-4840-8061-9F5904DF04D0}" type="parTrans" cxnId="{04BFA461-A9F2-4880-B006-7927C5DD6F5F}">
      <dgm:prSet custT="1"/>
      <dgm:spPr/>
      <dgm:t>
        <a:bodyPr/>
        <a:lstStyle/>
        <a:p>
          <a:endParaRPr lang="en-MY" sz="1000"/>
        </a:p>
      </dgm:t>
    </dgm:pt>
    <dgm:pt modelId="{2DA16D6C-E1DD-4246-B319-A175518B0EE1}" type="sibTrans" cxnId="{04BFA461-A9F2-4880-B006-7927C5DD6F5F}">
      <dgm:prSet/>
      <dgm:spPr/>
      <dgm:t>
        <a:bodyPr/>
        <a:lstStyle/>
        <a:p>
          <a:endParaRPr lang="en-MY" sz="1000"/>
        </a:p>
      </dgm:t>
    </dgm:pt>
    <dgm:pt modelId="{77F03936-1C7C-44AD-AC2B-075DEFAE290D}">
      <dgm:prSet phldrT="[Text]" custT="1"/>
      <dgm:spPr/>
      <dgm:t>
        <a:bodyPr/>
        <a:lstStyle/>
        <a:p>
          <a:r>
            <a:rPr lang="en-MY" sz="1000"/>
            <a:t>Uncoupled Riser</a:t>
          </a:r>
        </a:p>
      </dgm:t>
    </dgm:pt>
    <dgm:pt modelId="{082BBEE9-E93A-4BD6-990B-8616861BB441}" type="parTrans" cxnId="{24C6C881-7053-4A0B-BB0B-1A02CFF52EEF}">
      <dgm:prSet custT="1"/>
      <dgm:spPr/>
      <dgm:t>
        <a:bodyPr/>
        <a:lstStyle/>
        <a:p>
          <a:endParaRPr lang="en-MY" sz="1000"/>
        </a:p>
      </dgm:t>
    </dgm:pt>
    <dgm:pt modelId="{19B452B4-8045-40CC-AF38-8794580B6F8C}" type="sibTrans" cxnId="{24C6C881-7053-4A0B-BB0B-1A02CFF52EEF}">
      <dgm:prSet/>
      <dgm:spPr/>
      <dgm:t>
        <a:bodyPr/>
        <a:lstStyle/>
        <a:p>
          <a:endParaRPr lang="en-MY" sz="1000"/>
        </a:p>
      </dgm:t>
    </dgm:pt>
    <dgm:pt modelId="{DBA84604-80AA-4F05-B8F4-81F69CDA5258}">
      <dgm:prSet phldrT="[Text]" custT="1"/>
      <dgm:spPr/>
      <dgm:t>
        <a:bodyPr/>
        <a:lstStyle/>
        <a:p>
          <a:r>
            <a:rPr lang="en-MY" sz="1000"/>
            <a:t>Single Hybrid Riser Tower (sect.4.7)</a:t>
          </a:r>
        </a:p>
      </dgm:t>
    </dgm:pt>
    <dgm:pt modelId="{921FB55A-3227-41A1-9311-56B2BA603520}" type="parTrans" cxnId="{44542F61-B2D8-4BB2-8DFF-C43B9327759F}">
      <dgm:prSet custT="1"/>
      <dgm:spPr/>
      <dgm:t>
        <a:bodyPr/>
        <a:lstStyle/>
        <a:p>
          <a:endParaRPr lang="en-MY" sz="1000"/>
        </a:p>
      </dgm:t>
    </dgm:pt>
    <dgm:pt modelId="{BFC22063-8BD4-4994-BDB4-960D83ACC972}" type="sibTrans" cxnId="{44542F61-B2D8-4BB2-8DFF-C43B9327759F}">
      <dgm:prSet/>
      <dgm:spPr/>
      <dgm:t>
        <a:bodyPr/>
        <a:lstStyle/>
        <a:p>
          <a:endParaRPr lang="en-MY" sz="1000"/>
        </a:p>
      </dgm:t>
    </dgm:pt>
    <dgm:pt modelId="{33E05E2A-2820-4A75-B017-59E3B2EEA665}">
      <dgm:prSet custT="1"/>
      <dgm:spPr/>
      <dgm:t>
        <a:bodyPr/>
        <a:lstStyle/>
        <a:p>
          <a:r>
            <a:rPr lang="en-MY" sz="1000"/>
            <a:t>Lazy Wave SCR (sect.3.4.1.2.)</a:t>
          </a:r>
        </a:p>
      </dgm:t>
    </dgm:pt>
    <dgm:pt modelId="{EEE2AC62-791C-4EF0-809E-130CC2B05707}" type="parTrans" cxnId="{37943DAA-27D1-41F9-8D9B-D0168F4A0AFB}">
      <dgm:prSet custT="1"/>
      <dgm:spPr/>
      <dgm:t>
        <a:bodyPr/>
        <a:lstStyle/>
        <a:p>
          <a:endParaRPr lang="en-MY" sz="1000"/>
        </a:p>
      </dgm:t>
    </dgm:pt>
    <dgm:pt modelId="{A21A5D4A-20E2-4DFF-B21A-85F76C08615B}" type="sibTrans" cxnId="{37943DAA-27D1-41F9-8D9B-D0168F4A0AFB}">
      <dgm:prSet/>
      <dgm:spPr/>
      <dgm:t>
        <a:bodyPr/>
        <a:lstStyle/>
        <a:p>
          <a:endParaRPr lang="en-MY" sz="1000"/>
        </a:p>
      </dgm:t>
    </dgm:pt>
    <dgm:pt modelId="{B7B76C23-E8F6-4D92-ABAB-69250188E88C}">
      <dgm:prSet phldrT="[Text]" custT="1"/>
      <dgm:spPr/>
      <dgm:t>
        <a:bodyPr/>
        <a:lstStyle/>
        <a:p>
          <a:r>
            <a:rPr lang="en-MY" sz="1000"/>
            <a:t>Hybrid Riser Tower (sect.4.8)</a:t>
          </a:r>
        </a:p>
      </dgm:t>
    </dgm:pt>
    <dgm:pt modelId="{B5513D35-0BA3-4639-BDF7-E40C92AE7BF7}" type="parTrans" cxnId="{88C4902D-30B8-48A4-A3F2-9AFD30C10087}">
      <dgm:prSet custT="1"/>
      <dgm:spPr/>
      <dgm:t>
        <a:bodyPr/>
        <a:lstStyle/>
        <a:p>
          <a:endParaRPr lang="en-MY" sz="1000"/>
        </a:p>
      </dgm:t>
    </dgm:pt>
    <dgm:pt modelId="{6BA5C723-9441-46DE-B1F5-1701B641BBCC}" type="sibTrans" cxnId="{88C4902D-30B8-48A4-A3F2-9AFD30C10087}">
      <dgm:prSet/>
      <dgm:spPr/>
      <dgm:t>
        <a:bodyPr/>
        <a:lstStyle/>
        <a:p>
          <a:endParaRPr lang="en-MY" sz="1000"/>
        </a:p>
      </dgm:t>
    </dgm:pt>
    <dgm:pt modelId="{08D231E0-6605-4A24-A443-DC51815AE829}">
      <dgm:prSet phldrT="[Text]" custT="1"/>
      <dgm:spPr/>
      <dgm:t>
        <a:bodyPr/>
        <a:lstStyle/>
        <a:p>
          <a:r>
            <a:rPr lang="en-MY" sz="1000"/>
            <a:t>Grouped SLOR (sect.4.9)</a:t>
          </a:r>
        </a:p>
      </dgm:t>
    </dgm:pt>
    <dgm:pt modelId="{8402468A-3138-4744-8E0D-96C1507F59F5}" type="parTrans" cxnId="{B248A2BE-6F4B-4118-A3C8-474C0E2386CF}">
      <dgm:prSet custT="1"/>
      <dgm:spPr/>
      <dgm:t>
        <a:bodyPr/>
        <a:lstStyle/>
        <a:p>
          <a:endParaRPr lang="en-MY" sz="1000"/>
        </a:p>
      </dgm:t>
    </dgm:pt>
    <dgm:pt modelId="{F3BE3552-728B-48E8-8892-75D2B67FFA55}" type="sibTrans" cxnId="{B248A2BE-6F4B-4118-A3C8-474C0E2386CF}">
      <dgm:prSet/>
      <dgm:spPr/>
      <dgm:t>
        <a:bodyPr/>
        <a:lstStyle/>
        <a:p>
          <a:endParaRPr lang="en-MY" sz="1000"/>
        </a:p>
      </dgm:t>
    </dgm:pt>
    <dgm:pt modelId="{0CC82022-9511-4742-9BD5-175131DFBF3A}">
      <dgm:prSet phldrT="[Text]" custT="1"/>
      <dgm:spPr/>
      <dgm:t>
        <a:bodyPr/>
        <a:lstStyle/>
        <a:p>
          <a:r>
            <a:rPr lang="en-MY" sz="1000"/>
            <a:t>Buoyancy Supported Riser (sect.4.3.7)</a:t>
          </a:r>
        </a:p>
      </dgm:t>
    </dgm:pt>
    <dgm:pt modelId="{29EBB488-747C-405E-8E3F-B23FB01AF9AB}" type="parTrans" cxnId="{E64F3262-891E-4FD8-82F3-26359EB7818B}">
      <dgm:prSet custT="1"/>
      <dgm:spPr/>
      <dgm:t>
        <a:bodyPr/>
        <a:lstStyle/>
        <a:p>
          <a:endParaRPr lang="en-MY" sz="1000"/>
        </a:p>
      </dgm:t>
    </dgm:pt>
    <dgm:pt modelId="{1FC76156-889A-423E-A525-88A22B62D625}" type="sibTrans" cxnId="{E64F3262-891E-4FD8-82F3-26359EB7818B}">
      <dgm:prSet/>
      <dgm:spPr/>
      <dgm:t>
        <a:bodyPr/>
        <a:lstStyle/>
        <a:p>
          <a:endParaRPr lang="en-MY" sz="1000"/>
        </a:p>
      </dgm:t>
    </dgm:pt>
    <dgm:pt modelId="{5A1C81E6-CDFE-445B-92E5-4097A759CA13}">
      <dgm:prSet phldrT="[Text]" custT="1"/>
      <dgm:spPr/>
      <dgm:t>
        <a:bodyPr/>
        <a:lstStyle/>
        <a:p>
          <a:r>
            <a:rPr lang="en-MY" sz="1000"/>
            <a:t>COBRA (sect.4.3.8)</a:t>
          </a:r>
        </a:p>
      </dgm:t>
    </dgm:pt>
    <dgm:pt modelId="{45EC2884-6DD1-4853-A327-9AF66573E688}" type="parTrans" cxnId="{90160C8B-10FE-42E4-A5DC-9E6737A6E29C}">
      <dgm:prSet custT="1"/>
      <dgm:spPr/>
      <dgm:t>
        <a:bodyPr/>
        <a:lstStyle/>
        <a:p>
          <a:endParaRPr lang="en-MY" sz="1000"/>
        </a:p>
      </dgm:t>
    </dgm:pt>
    <dgm:pt modelId="{FB440D5C-B9F3-4D36-85DA-FF31280B7BFB}" type="sibTrans" cxnId="{90160C8B-10FE-42E4-A5DC-9E6737A6E29C}">
      <dgm:prSet/>
      <dgm:spPr/>
      <dgm:t>
        <a:bodyPr/>
        <a:lstStyle/>
        <a:p>
          <a:endParaRPr lang="en-MY" sz="1000"/>
        </a:p>
      </dgm:t>
    </dgm:pt>
    <dgm:pt modelId="{5164F600-99A6-4BDA-8CF5-7D429B588FE3}">
      <dgm:prSet custT="1"/>
      <dgm:spPr/>
      <dgm:t>
        <a:bodyPr/>
        <a:lstStyle/>
        <a:p>
          <a:r>
            <a:rPr lang="en-MY" sz="1000"/>
            <a:t>Weight Distributed SCR (sect.4.3.6)</a:t>
          </a:r>
        </a:p>
      </dgm:t>
    </dgm:pt>
    <dgm:pt modelId="{7CA3FA79-FFDD-4D4E-99B9-971BD4CDA90B}" type="parTrans" cxnId="{3B2FB20C-FB57-4A47-9796-6FCDA1E489F4}">
      <dgm:prSet/>
      <dgm:spPr/>
      <dgm:t>
        <a:bodyPr/>
        <a:lstStyle/>
        <a:p>
          <a:endParaRPr lang="en-MY"/>
        </a:p>
      </dgm:t>
    </dgm:pt>
    <dgm:pt modelId="{AD7417E0-0637-4334-8DE5-6CC09DB41546}" type="sibTrans" cxnId="{3B2FB20C-FB57-4A47-9796-6FCDA1E489F4}">
      <dgm:prSet/>
      <dgm:spPr/>
      <dgm:t>
        <a:bodyPr/>
        <a:lstStyle/>
        <a:p>
          <a:endParaRPr lang="en-MY"/>
        </a:p>
      </dgm:t>
    </dgm:pt>
    <dgm:pt modelId="{43EC74BB-BE24-4D86-B670-BCD8CB7D927C}" type="pres">
      <dgm:prSet presAssocID="{BBE0FBC6-CBA2-4A75-ACA3-ACBB87665FCF}" presName="Name0" presStyleCnt="0">
        <dgm:presLayoutVars>
          <dgm:chPref val="1"/>
          <dgm:dir/>
          <dgm:animOne val="branch"/>
          <dgm:animLvl val="lvl"/>
          <dgm:resizeHandles val="exact"/>
        </dgm:presLayoutVars>
      </dgm:prSet>
      <dgm:spPr/>
      <dgm:t>
        <a:bodyPr/>
        <a:lstStyle/>
        <a:p>
          <a:endParaRPr lang="en-MY"/>
        </a:p>
      </dgm:t>
    </dgm:pt>
    <dgm:pt modelId="{90BB8469-C652-467D-B998-8E1785ABEB50}" type="pres">
      <dgm:prSet presAssocID="{BF8CC94A-F13B-44BA-B466-216817E3DEE2}" presName="root1" presStyleCnt="0"/>
      <dgm:spPr/>
    </dgm:pt>
    <dgm:pt modelId="{4375B98B-B62C-4949-B5C9-115E1AB9FA5A}" type="pres">
      <dgm:prSet presAssocID="{BF8CC94A-F13B-44BA-B466-216817E3DEE2}" presName="LevelOneTextNode" presStyleLbl="node0" presStyleIdx="0" presStyleCnt="1">
        <dgm:presLayoutVars>
          <dgm:chPref val="3"/>
        </dgm:presLayoutVars>
      </dgm:prSet>
      <dgm:spPr/>
      <dgm:t>
        <a:bodyPr/>
        <a:lstStyle/>
        <a:p>
          <a:endParaRPr lang="en-MY"/>
        </a:p>
      </dgm:t>
    </dgm:pt>
    <dgm:pt modelId="{E82D8F93-77FB-4DE9-A648-819293616D1B}" type="pres">
      <dgm:prSet presAssocID="{BF8CC94A-F13B-44BA-B466-216817E3DEE2}" presName="level2hierChild" presStyleCnt="0"/>
      <dgm:spPr/>
    </dgm:pt>
    <dgm:pt modelId="{DE57FD9C-2BA0-41DC-A7DA-94A364BEF04B}" type="pres">
      <dgm:prSet presAssocID="{7201FBC3-8282-4F38-A3EA-2C90F555BFB9}" presName="conn2-1" presStyleLbl="parChTrans1D2" presStyleIdx="0" presStyleCnt="2"/>
      <dgm:spPr/>
      <dgm:t>
        <a:bodyPr/>
        <a:lstStyle/>
        <a:p>
          <a:endParaRPr lang="en-MY"/>
        </a:p>
      </dgm:t>
    </dgm:pt>
    <dgm:pt modelId="{CDEF0B16-1E6B-48AA-8E0C-20868D632714}" type="pres">
      <dgm:prSet presAssocID="{7201FBC3-8282-4F38-A3EA-2C90F555BFB9}" presName="connTx" presStyleLbl="parChTrans1D2" presStyleIdx="0" presStyleCnt="2"/>
      <dgm:spPr/>
      <dgm:t>
        <a:bodyPr/>
        <a:lstStyle/>
        <a:p>
          <a:endParaRPr lang="en-MY"/>
        </a:p>
      </dgm:t>
    </dgm:pt>
    <dgm:pt modelId="{867B3A58-9A6D-4E21-B69D-B410F83D56BD}" type="pres">
      <dgm:prSet presAssocID="{0BA53125-59A9-4760-AA9B-E5AC8070DEBB}" presName="root2" presStyleCnt="0"/>
      <dgm:spPr/>
    </dgm:pt>
    <dgm:pt modelId="{E1AE3EA6-0829-486A-8BE6-D057A5FBFF0B}" type="pres">
      <dgm:prSet presAssocID="{0BA53125-59A9-4760-AA9B-E5AC8070DEBB}" presName="LevelTwoTextNode" presStyleLbl="node2" presStyleIdx="0" presStyleCnt="2">
        <dgm:presLayoutVars>
          <dgm:chPref val="3"/>
        </dgm:presLayoutVars>
      </dgm:prSet>
      <dgm:spPr/>
      <dgm:t>
        <a:bodyPr/>
        <a:lstStyle/>
        <a:p>
          <a:endParaRPr lang="en-MY"/>
        </a:p>
      </dgm:t>
    </dgm:pt>
    <dgm:pt modelId="{54CD4440-D05E-4D08-BC30-5E0C9F246735}" type="pres">
      <dgm:prSet presAssocID="{0BA53125-59A9-4760-AA9B-E5AC8070DEBB}" presName="level3hierChild" presStyleCnt="0"/>
      <dgm:spPr/>
    </dgm:pt>
    <dgm:pt modelId="{07E9B6B0-55E9-4590-AAEB-1964488E23B0}" type="pres">
      <dgm:prSet presAssocID="{3C24A0BC-5724-4206-A12B-E69B93DBCA42}" presName="conn2-1" presStyleLbl="parChTrans1D3" presStyleIdx="0" presStyleCnt="9"/>
      <dgm:spPr/>
      <dgm:t>
        <a:bodyPr/>
        <a:lstStyle/>
        <a:p>
          <a:endParaRPr lang="en-MY"/>
        </a:p>
      </dgm:t>
    </dgm:pt>
    <dgm:pt modelId="{693BAD92-99A1-4E7D-AB54-9B9A0E706A28}" type="pres">
      <dgm:prSet presAssocID="{3C24A0BC-5724-4206-A12B-E69B93DBCA42}" presName="connTx" presStyleLbl="parChTrans1D3" presStyleIdx="0" presStyleCnt="9"/>
      <dgm:spPr/>
      <dgm:t>
        <a:bodyPr/>
        <a:lstStyle/>
        <a:p>
          <a:endParaRPr lang="en-MY"/>
        </a:p>
      </dgm:t>
    </dgm:pt>
    <dgm:pt modelId="{CF49746A-F02F-4659-82DC-49EB43212E34}" type="pres">
      <dgm:prSet presAssocID="{4DCA324B-7102-49D1-93D1-9D1C611E58BC}" presName="root2" presStyleCnt="0"/>
      <dgm:spPr/>
    </dgm:pt>
    <dgm:pt modelId="{1CA23021-9146-47EE-B0DC-15187A759A96}" type="pres">
      <dgm:prSet presAssocID="{4DCA324B-7102-49D1-93D1-9D1C611E58BC}" presName="LevelTwoTextNode" presStyleLbl="node3" presStyleIdx="0" presStyleCnt="9">
        <dgm:presLayoutVars>
          <dgm:chPref val="3"/>
        </dgm:presLayoutVars>
      </dgm:prSet>
      <dgm:spPr/>
      <dgm:t>
        <a:bodyPr/>
        <a:lstStyle/>
        <a:p>
          <a:endParaRPr lang="en-MY"/>
        </a:p>
      </dgm:t>
    </dgm:pt>
    <dgm:pt modelId="{55F160BC-1F1E-4D66-889A-1379FED83365}" type="pres">
      <dgm:prSet presAssocID="{4DCA324B-7102-49D1-93D1-9D1C611E58BC}" presName="level3hierChild" presStyleCnt="0"/>
      <dgm:spPr/>
    </dgm:pt>
    <dgm:pt modelId="{B9A16936-C74C-4B0F-8F6B-CD1579F8478D}" type="pres">
      <dgm:prSet presAssocID="{7B868346-9F9D-4840-8061-9F5904DF04D0}" presName="conn2-1" presStyleLbl="parChTrans1D3" presStyleIdx="1" presStyleCnt="9"/>
      <dgm:spPr/>
      <dgm:t>
        <a:bodyPr/>
        <a:lstStyle/>
        <a:p>
          <a:endParaRPr lang="en-MY"/>
        </a:p>
      </dgm:t>
    </dgm:pt>
    <dgm:pt modelId="{6050FA29-7619-4A16-AB37-36A4A5C5D727}" type="pres">
      <dgm:prSet presAssocID="{7B868346-9F9D-4840-8061-9F5904DF04D0}" presName="connTx" presStyleLbl="parChTrans1D3" presStyleIdx="1" presStyleCnt="9"/>
      <dgm:spPr/>
      <dgm:t>
        <a:bodyPr/>
        <a:lstStyle/>
        <a:p>
          <a:endParaRPr lang="en-MY"/>
        </a:p>
      </dgm:t>
    </dgm:pt>
    <dgm:pt modelId="{72452E97-1701-4A73-B6EF-E00BA4E95F31}" type="pres">
      <dgm:prSet presAssocID="{AB531832-6EE8-42BE-8B8A-F2CA8302A7CF}" presName="root2" presStyleCnt="0"/>
      <dgm:spPr/>
    </dgm:pt>
    <dgm:pt modelId="{68790337-68AF-4FDE-A2D6-41BCF1512752}" type="pres">
      <dgm:prSet presAssocID="{AB531832-6EE8-42BE-8B8A-F2CA8302A7CF}" presName="LevelTwoTextNode" presStyleLbl="node3" presStyleIdx="1" presStyleCnt="9">
        <dgm:presLayoutVars>
          <dgm:chPref val="3"/>
        </dgm:presLayoutVars>
      </dgm:prSet>
      <dgm:spPr/>
      <dgm:t>
        <a:bodyPr/>
        <a:lstStyle/>
        <a:p>
          <a:endParaRPr lang="en-MY"/>
        </a:p>
      </dgm:t>
    </dgm:pt>
    <dgm:pt modelId="{08D2CA7F-7C97-49B7-A2E6-7A212F337241}" type="pres">
      <dgm:prSet presAssocID="{AB531832-6EE8-42BE-8B8A-F2CA8302A7CF}" presName="level3hierChild" presStyleCnt="0"/>
      <dgm:spPr/>
    </dgm:pt>
    <dgm:pt modelId="{15A5BBDF-FC05-4E68-AFC3-080736143AB7}" type="pres">
      <dgm:prSet presAssocID="{EEE2AC62-791C-4EF0-809E-130CC2B05707}" presName="conn2-1" presStyleLbl="parChTrans1D3" presStyleIdx="2" presStyleCnt="9"/>
      <dgm:spPr/>
      <dgm:t>
        <a:bodyPr/>
        <a:lstStyle/>
        <a:p>
          <a:endParaRPr lang="en-MY"/>
        </a:p>
      </dgm:t>
    </dgm:pt>
    <dgm:pt modelId="{8E0591AD-67B4-4134-A756-2C8BE47B3990}" type="pres">
      <dgm:prSet presAssocID="{EEE2AC62-791C-4EF0-809E-130CC2B05707}" presName="connTx" presStyleLbl="parChTrans1D3" presStyleIdx="2" presStyleCnt="9"/>
      <dgm:spPr/>
      <dgm:t>
        <a:bodyPr/>
        <a:lstStyle/>
        <a:p>
          <a:endParaRPr lang="en-MY"/>
        </a:p>
      </dgm:t>
    </dgm:pt>
    <dgm:pt modelId="{F2EFCFDE-CC0C-4754-AFC8-7FEE00335F9B}" type="pres">
      <dgm:prSet presAssocID="{33E05E2A-2820-4A75-B017-59E3B2EEA665}" presName="root2" presStyleCnt="0"/>
      <dgm:spPr/>
    </dgm:pt>
    <dgm:pt modelId="{20F3F279-35F5-46E8-93EA-11C0295DC136}" type="pres">
      <dgm:prSet presAssocID="{33E05E2A-2820-4A75-B017-59E3B2EEA665}" presName="LevelTwoTextNode" presStyleLbl="node3" presStyleIdx="2" presStyleCnt="9">
        <dgm:presLayoutVars>
          <dgm:chPref val="3"/>
        </dgm:presLayoutVars>
      </dgm:prSet>
      <dgm:spPr/>
      <dgm:t>
        <a:bodyPr/>
        <a:lstStyle/>
        <a:p>
          <a:endParaRPr lang="en-MY"/>
        </a:p>
      </dgm:t>
    </dgm:pt>
    <dgm:pt modelId="{034BF595-3EE8-4B83-84FA-D9A5B1238E08}" type="pres">
      <dgm:prSet presAssocID="{33E05E2A-2820-4A75-B017-59E3B2EEA665}" presName="level3hierChild" presStyleCnt="0"/>
      <dgm:spPr/>
    </dgm:pt>
    <dgm:pt modelId="{1E76514A-D05B-4C3B-9B87-B64F588A6AF4}" type="pres">
      <dgm:prSet presAssocID="{7CA3FA79-FFDD-4D4E-99B9-971BD4CDA90B}" presName="conn2-1" presStyleLbl="parChTrans1D3" presStyleIdx="3" presStyleCnt="9"/>
      <dgm:spPr/>
      <dgm:t>
        <a:bodyPr/>
        <a:lstStyle/>
        <a:p>
          <a:endParaRPr lang="en-MY"/>
        </a:p>
      </dgm:t>
    </dgm:pt>
    <dgm:pt modelId="{22CD8FE7-7602-4C51-A992-10402535DD9E}" type="pres">
      <dgm:prSet presAssocID="{7CA3FA79-FFDD-4D4E-99B9-971BD4CDA90B}" presName="connTx" presStyleLbl="parChTrans1D3" presStyleIdx="3" presStyleCnt="9"/>
      <dgm:spPr/>
      <dgm:t>
        <a:bodyPr/>
        <a:lstStyle/>
        <a:p>
          <a:endParaRPr lang="en-MY"/>
        </a:p>
      </dgm:t>
    </dgm:pt>
    <dgm:pt modelId="{866DE2AE-2777-4DDB-9C57-8336D48AA454}" type="pres">
      <dgm:prSet presAssocID="{5164F600-99A6-4BDA-8CF5-7D429B588FE3}" presName="root2" presStyleCnt="0"/>
      <dgm:spPr/>
    </dgm:pt>
    <dgm:pt modelId="{B5FDD6C8-CD11-40F8-98B8-B0203559B6A6}" type="pres">
      <dgm:prSet presAssocID="{5164F600-99A6-4BDA-8CF5-7D429B588FE3}" presName="LevelTwoTextNode" presStyleLbl="node3" presStyleIdx="3" presStyleCnt="9">
        <dgm:presLayoutVars>
          <dgm:chPref val="3"/>
        </dgm:presLayoutVars>
      </dgm:prSet>
      <dgm:spPr/>
      <dgm:t>
        <a:bodyPr/>
        <a:lstStyle/>
        <a:p>
          <a:endParaRPr lang="en-MY"/>
        </a:p>
      </dgm:t>
    </dgm:pt>
    <dgm:pt modelId="{0C9F28BC-C852-4CFF-9D44-6F273499E044}" type="pres">
      <dgm:prSet presAssocID="{5164F600-99A6-4BDA-8CF5-7D429B588FE3}" presName="level3hierChild" presStyleCnt="0"/>
      <dgm:spPr/>
    </dgm:pt>
    <dgm:pt modelId="{4E630E71-D0AF-4644-82BC-E34059D72688}" type="pres">
      <dgm:prSet presAssocID="{082BBEE9-E93A-4BD6-990B-8616861BB441}" presName="conn2-1" presStyleLbl="parChTrans1D2" presStyleIdx="1" presStyleCnt="2"/>
      <dgm:spPr/>
      <dgm:t>
        <a:bodyPr/>
        <a:lstStyle/>
        <a:p>
          <a:endParaRPr lang="en-MY"/>
        </a:p>
      </dgm:t>
    </dgm:pt>
    <dgm:pt modelId="{157ABF48-0922-4F58-827C-A8D2BDC84959}" type="pres">
      <dgm:prSet presAssocID="{082BBEE9-E93A-4BD6-990B-8616861BB441}" presName="connTx" presStyleLbl="parChTrans1D2" presStyleIdx="1" presStyleCnt="2"/>
      <dgm:spPr/>
      <dgm:t>
        <a:bodyPr/>
        <a:lstStyle/>
        <a:p>
          <a:endParaRPr lang="en-MY"/>
        </a:p>
      </dgm:t>
    </dgm:pt>
    <dgm:pt modelId="{BD081D2B-C2E0-4027-8F3B-8270B42758E2}" type="pres">
      <dgm:prSet presAssocID="{77F03936-1C7C-44AD-AC2B-075DEFAE290D}" presName="root2" presStyleCnt="0"/>
      <dgm:spPr/>
    </dgm:pt>
    <dgm:pt modelId="{A8BA1155-36E4-4830-B34D-C762AA2607AE}" type="pres">
      <dgm:prSet presAssocID="{77F03936-1C7C-44AD-AC2B-075DEFAE290D}" presName="LevelTwoTextNode" presStyleLbl="node2" presStyleIdx="1" presStyleCnt="2" custScaleX="70452">
        <dgm:presLayoutVars>
          <dgm:chPref val="3"/>
        </dgm:presLayoutVars>
      </dgm:prSet>
      <dgm:spPr/>
      <dgm:t>
        <a:bodyPr/>
        <a:lstStyle/>
        <a:p>
          <a:endParaRPr lang="en-MY"/>
        </a:p>
      </dgm:t>
    </dgm:pt>
    <dgm:pt modelId="{B2524668-B31E-4C87-AE6A-F243A6D05458}" type="pres">
      <dgm:prSet presAssocID="{77F03936-1C7C-44AD-AC2B-075DEFAE290D}" presName="level3hierChild" presStyleCnt="0"/>
      <dgm:spPr/>
    </dgm:pt>
    <dgm:pt modelId="{93D8CDAB-E2BF-4FF1-8D8F-C6FFABC86E75}" type="pres">
      <dgm:prSet presAssocID="{921FB55A-3227-41A1-9311-56B2BA603520}" presName="conn2-1" presStyleLbl="parChTrans1D3" presStyleIdx="4" presStyleCnt="9"/>
      <dgm:spPr/>
      <dgm:t>
        <a:bodyPr/>
        <a:lstStyle/>
        <a:p>
          <a:endParaRPr lang="en-MY"/>
        </a:p>
      </dgm:t>
    </dgm:pt>
    <dgm:pt modelId="{DE17A92E-C41F-4BB4-B00C-641B1458205E}" type="pres">
      <dgm:prSet presAssocID="{921FB55A-3227-41A1-9311-56B2BA603520}" presName="connTx" presStyleLbl="parChTrans1D3" presStyleIdx="4" presStyleCnt="9"/>
      <dgm:spPr/>
      <dgm:t>
        <a:bodyPr/>
        <a:lstStyle/>
        <a:p>
          <a:endParaRPr lang="en-MY"/>
        </a:p>
      </dgm:t>
    </dgm:pt>
    <dgm:pt modelId="{22B4AC52-E84C-4A08-BD49-08086142478A}" type="pres">
      <dgm:prSet presAssocID="{DBA84604-80AA-4F05-B8F4-81F69CDA5258}" presName="root2" presStyleCnt="0"/>
      <dgm:spPr/>
    </dgm:pt>
    <dgm:pt modelId="{802B4959-A034-4DB8-9B94-9E71F4FC9036}" type="pres">
      <dgm:prSet presAssocID="{DBA84604-80AA-4F05-B8F4-81F69CDA5258}" presName="LevelTwoTextNode" presStyleLbl="node3" presStyleIdx="4" presStyleCnt="9" custScaleX="115136">
        <dgm:presLayoutVars>
          <dgm:chPref val="3"/>
        </dgm:presLayoutVars>
      </dgm:prSet>
      <dgm:spPr/>
      <dgm:t>
        <a:bodyPr/>
        <a:lstStyle/>
        <a:p>
          <a:endParaRPr lang="en-MY"/>
        </a:p>
      </dgm:t>
    </dgm:pt>
    <dgm:pt modelId="{1BD17B53-4B06-46A4-8CEC-F96D12A96008}" type="pres">
      <dgm:prSet presAssocID="{DBA84604-80AA-4F05-B8F4-81F69CDA5258}" presName="level3hierChild" presStyleCnt="0"/>
      <dgm:spPr/>
    </dgm:pt>
    <dgm:pt modelId="{E46065CC-290E-4F54-8ED1-803AADD721DC}" type="pres">
      <dgm:prSet presAssocID="{B5513D35-0BA3-4639-BDF7-E40C92AE7BF7}" presName="conn2-1" presStyleLbl="parChTrans1D3" presStyleIdx="5" presStyleCnt="9"/>
      <dgm:spPr/>
      <dgm:t>
        <a:bodyPr/>
        <a:lstStyle/>
        <a:p>
          <a:endParaRPr lang="en-MY"/>
        </a:p>
      </dgm:t>
    </dgm:pt>
    <dgm:pt modelId="{8117A66F-C195-4F96-85A8-9ACE6A4467A3}" type="pres">
      <dgm:prSet presAssocID="{B5513D35-0BA3-4639-BDF7-E40C92AE7BF7}" presName="connTx" presStyleLbl="parChTrans1D3" presStyleIdx="5" presStyleCnt="9"/>
      <dgm:spPr/>
      <dgm:t>
        <a:bodyPr/>
        <a:lstStyle/>
        <a:p>
          <a:endParaRPr lang="en-MY"/>
        </a:p>
      </dgm:t>
    </dgm:pt>
    <dgm:pt modelId="{D4C244BC-D5CC-4E75-90EE-21C85FCEE3A1}" type="pres">
      <dgm:prSet presAssocID="{B7B76C23-E8F6-4D92-ABAB-69250188E88C}" presName="root2" presStyleCnt="0"/>
      <dgm:spPr/>
    </dgm:pt>
    <dgm:pt modelId="{56D136CE-8327-4DD5-8925-933EFA351B0D}" type="pres">
      <dgm:prSet presAssocID="{B7B76C23-E8F6-4D92-ABAB-69250188E88C}" presName="LevelTwoTextNode" presStyleLbl="node3" presStyleIdx="5" presStyleCnt="9" custScaleX="115039">
        <dgm:presLayoutVars>
          <dgm:chPref val="3"/>
        </dgm:presLayoutVars>
      </dgm:prSet>
      <dgm:spPr/>
      <dgm:t>
        <a:bodyPr/>
        <a:lstStyle/>
        <a:p>
          <a:endParaRPr lang="en-MY"/>
        </a:p>
      </dgm:t>
    </dgm:pt>
    <dgm:pt modelId="{8ED3965A-5EDA-4A86-9205-2BD69A52AB98}" type="pres">
      <dgm:prSet presAssocID="{B7B76C23-E8F6-4D92-ABAB-69250188E88C}" presName="level3hierChild" presStyleCnt="0"/>
      <dgm:spPr/>
    </dgm:pt>
    <dgm:pt modelId="{46201B2A-952E-48C4-B4CF-29B958E4E631}" type="pres">
      <dgm:prSet presAssocID="{8402468A-3138-4744-8E0D-96C1507F59F5}" presName="conn2-1" presStyleLbl="parChTrans1D3" presStyleIdx="6" presStyleCnt="9"/>
      <dgm:spPr/>
      <dgm:t>
        <a:bodyPr/>
        <a:lstStyle/>
        <a:p>
          <a:endParaRPr lang="en-MY"/>
        </a:p>
      </dgm:t>
    </dgm:pt>
    <dgm:pt modelId="{F8F08D3D-6018-4AA5-A908-A91FB88A988F}" type="pres">
      <dgm:prSet presAssocID="{8402468A-3138-4744-8E0D-96C1507F59F5}" presName="connTx" presStyleLbl="parChTrans1D3" presStyleIdx="6" presStyleCnt="9"/>
      <dgm:spPr/>
      <dgm:t>
        <a:bodyPr/>
        <a:lstStyle/>
        <a:p>
          <a:endParaRPr lang="en-MY"/>
        </a:p>
      </dgm:t>
    </dgm:pt>
    <dgm:pt modelId="{F26D0D60-236C-42DF-8279-40A0BB9ABD9B}" type="pres">
      <dgm:prSet presAssocID="{08D231E0-6605-4A24-A443-DC51815AE829}" presName="root2" presStyleCnt="0"/>
      <dgm:spPr/>
    </dgm:pt>
    <dgm:pt modelId="{D6431E9A-FE8F-4150-A516-C28B557AE886}" type="pres">
      <dgm:prSet presAssocID="{08D231E0-6605-4A24-A443-DC51815AE829}" presName="LevelTwoTextNode" presStyleLbl="node3" presStyleIdx="6" presStyleCnt="9" custScaleX="115136">
        <dgm:presLayoutVars>
          <dgm:chPref val="3"/>
        </dgm:presLayoutVars>
      </dgm:prSet>
      <dgm:spPr/>
      <dgm:t>
        <a:bodyPr/>
        <a:lstStyle/>
        <a:p>
          <a:endParaRPr lang="en-MY"/>
        </a:p>
      </dgm:t>
    </dgm:pt>
    <dgm:pt modelId="{689F6BA3-1534-4A7C-A3CC-7840892BC9AC}" type="pres">
      <dgm:prSet presAssocID="{08D231E0-6605-4A24-A443-DC51815AE829}" presName="level3hierChild" presStyleCnt="0"/>
      <dgm:spPr/>
    </dgm:pt>
    <dgm:pt modelId="{6374B117-8EA0-4634-9381-E7CC1DC9F719}" type="pres">
      <dgm:prSet presAssocID="{29EBB488-747C-405E-8E3F-B23FB01AF9AB}" presName="conn2-1" presStyleLbl="parChTrans1D3" presStyleIdx="7" presStyleCnt="9"/>
      <dgm:spPr/>
      <dgm:t>
        <a:bodyPr/>
        <a:lstStyle/>
        <a:p>
          <a:endParaRPr lang="en-MY"/>
        </a:p>
      </dgm:t>
    </dgm:pt>
    <dgm:pt modelId="{EA5F1000-4DAA-4085-ACCF-2584FBE8B4B9}" type="pres">
      <dgm:prSet presAssocID="{29EBB488-747C-405E-8E3F-B23FB01AF9AB}" presName="connTx" presStyleLbl="parChTrans1D3" presStyleIdx="7" presStyleCnt="9"/>
      <dgm:spPr/>
      <dgm:t>
        <a:bodyPr/>
        <a:lstStyle/>
        <a:p>
          <a:endParaRPr lang="en-MY"/>
        </a:p>
      </dgm:t>
    </dgm:pt>
    <dgm:pt modelId="{995B551A-C132-4960-8E6A-C33D2365643D}" type="pres">
      <dgm:prSet presAssocID="{0CC82022-9511-4742-9BD5-175131DFBF3A}" presName="root2" presStyleCnt="0"/>
      <dgm:spPr/>
    </dgm:pt>
    <dgm:pt modelId="{CF94A1A1-F663-4150-A4B1-698FA8FEA4CA}" type="pres">
      <dgm:prSet presAssocID="{0CC82022-9511-4742-9BD5-175131DFBF3A}" presName="LevelTwoTextNode" presStyleLbl="node3" presStyleIdx="7" presStyleCnt="9" custScaleX="115136">
        <dgm:presLayoutVars>
          <dgm:chPref val="3"/>
        </dgm:presLayoutVars>
      </dgm:prSet>
      <dgm:spPr/>
      <dgm:t>
        <a:bodyPr/>
        <a:lstStyle/>
        <a:p>
          <a:endParaRPr lang="en-MY"/>
        </a:p>
      </dgm:t>
    </dgm:pt>
    <dgm:pt modelId="{E56BC6AC-59AC-4B2D-B024-FAB5E7C3481E}" type="pres">
      <dgm:prSet presAssocID="{0CC82022-9511-4742-9BD5-175131DFBF3A}" presName="level3hierChild" presStyleCnt="0"/>
      <dgm:spPr/>
    </dgm:pt>
    <dgm:pt modelId="{BCBE2A23-98E6-4153-8AE8-B26D90A19DCF}" type="pres">
      <dgm:prSet presAssocID="{45EC2884-6DD1-4853-A327-9AF66573E688}" presName="conn2-1" presStyleLbl="parChTrans1D3" presStyleIdx="8" presStyleCnt="9"/>
      <dgm:spPr/>
      <dgm:t>
        <a:bodyPr/>
        <a:lstStyle/>
        <a:p>
          <a:endParaRPr lang="en-MY"/>
        </a:p>
      </dgm:t>
    </dgm:pt>
    <dgm:pt modelId="{0B9D5D47-89C8-4E83-8C71-FC9E9EEE63AD}" type="pres">
      <dgm:prSet presAssocID="{45EC2884-6DD1-4853-A327-9AF66573E688}" presName="connTx" presStyleLbl="parChTrans1D3" presStyleIdx="8" presStyleCnt="9"/>
      <dgm:spPr/>
      <dgm:t>
        <a:bodyPr/>
        <a:lstStyle/>
        <a:p>
          <a:endParaRPr lang="en-MY"/>
        </a:p>
      </dgm:t>
    </dgm:pt>
    <dgm:pt modelId="{5FD3576E-503D-42BC-862E-95B70013A240}" type="pres">
      <dgm:prSet presAssocID="{5A1C81E6-CDFE-445B-92E5-4097A759CA13}" presName="root2" presStyleCnt="0"/>
      <dgm:spPr/>
    </dgm:pt>
    <dgm:pt modelId="{CCEC7F81-BC7F-4A0E-8551-78417A3D513B}" type="pres">
      <dgm:prSet presAssocID="{5A1C81E6-CDFE-445B-92E5-4097A759CA13}" presName="LevelTwoTextNode" presStyleLbl="node3" presStyleIdx="8" presStyleCnt="9" custScaleX="115136">
        <dgm:presLayoutVars>
          <dgm:chPref val="3"/>
        </dgm:presLayoutVars>
      </dgm:prSet>
      <dgm:spPr/>
      <dgm:t>
        <a:bodyPr/>
        <a:lstStyle/>
        <a:p>
          <a:endParaRPr lang="en-MY"/>
        </a:p>
      </dgm:t>
    </dgm:pt>
    <dgm:pt modelId="{2593DD3A-1A6D-4B4C-B6AA-473036012CC1}" type="pres">
      <dgm:prSet presAssocID="{5A1C81E6-CDFE-445B-92E5-4097A759CA13}" presName="level3hierChild" presStyleCnt="0"/>
      <dgm:spPr/>
    </dgm:pt>
  </dgm:ptLst>
  <dgm:cxnLst>
    <dgm:cxn modelId="{24C6C881-7053-4A0B-BB0B-1A02CFF52EEF}" srcId="{BF8CC94A-F13B-44BA-B466-216817E3DEE2}" destId="{77F03936-1C7C-44AD-AC2B-075DEFAE290D}" srcOrd="1" destOrd="0" parTransId="{082BBEE9-E93A-4BD6-990B-8616861BB441}" sibTransId="{19B452B4-8045-40CC-AF38-8794580B6F8C}"/>
    <dgm:cxn modelId="{3B2FB20C-FB57-4A47-9796-6FCDA1E489F4}" srcId="{0BA53125-59A9-4760-AA9B-E5AC8070DEBB}" destId="{5164F600-99A6-4BDA-8CF5-7D429B588FE3}" srcOrd="3" destOrd="0" parTransId="{7CA3FA79-FFDD-4D4E-99B9-971BD4CDA90B}" sibTransId="{AD7417E0-0637-4334-8DE5-6CC09DB41546}"/>
    <dgm:cxn modelId="{37943DAA-27D1-41F9-8D9B-D0168F4A0AFB}" srcId="{0BA53125-59A9-4760-AA9B-E5AC8070DEBB}" destId="{33E05E2A-2820-4A75-B017-59E3B2EEA665}" srcOrd="2" destOrd="0" parTransId="{EEE2AC62-791C-4EF0-809E-130CC2B05707}" sibTransId="{A21A5D4A-20E2-4DFF-B21A-85F76C08615B}"/>
    <dgm:cxn modelId="{7B7F11BD-32D6-4FA2-90FA-DA61D58ABC2A}" type="presOf" srcId="{7CA3FA79-FFDD-4D4E-99B9-971BD4CDA90B}" destId="{1E76514A-D05B-4C3B-9B87-B64F588A6AF4}" srcOrd="0" destOrd="0" presId="urn:microsoft.com/office/officeart/2008/layout/HorizontalMultiLevelHierarchy"/>
    <dgm:cxn modelId="{E64F3262-891E-4FD8-82F3-26359EB7818B}" srcId="{77F03936-1C7C-44AD-AC2B-075DEFAE290D}" destId="{0CC82022-9511-4742-9BD5-175131DFBF3A}" srcOrd="3" destOrd="0" parTransId="{29EBB488-747C-405E-8E3F-B23FB01AF9AB}" sibTransId="{1FC76156-889A-423E-A525-88A22B62D625}"/>
    <dgm:cxn modelId="{53410201-B605-4269-B4B1-933A9D411C2E}" type="presOf" srcId="{921FB55A-3227-41A1-9311-56B2BA603520}" destId="{93D8CDAB-E2BF-4FF1-8D8F-C6FFABC86E75}" srcOrd="0" destOrd="0" presId="urn:microsoft.com/office/officeart/2008/layout/HorizontalMultiLevelHierarchy"/>
    <dgm:cxn modelId="{CA1529A7-51C5-46E6-BFD4-054F0194A1BC}" type="presOf" srcId="{0BA53125-59A9-4760-AA9B-E5AC8070DEBB}" destId="{E1AE3EA6-0829-486A-8BE6-D057A5FBFF0B}" srcOrd="0" destOrd="0" presId="urn:microsoft.com/office/officeart/2008/layout/HorizontalMultiLevelHierarchy"/>
    <dgm:cxn modelId="{BF9C0FA7-D014-4212-96F2-F195C9B2755F}" type="presOf" srcId="{8402468A-3138-4744-8E0D-96C1507F59F5}" destId="{F8F08D3D-6018-4AA5-A908-A91FB88A988F}" srcOrd="1" destOrd="0" presId="urn:microsoft.com/office/officeart/2008/layout/HorizontalMultiLevelHierarchy"/>
    <dgm:cxn modelId="{B248A2BE-6F4B-4118-A3C8-474C0E2386CF}" srcId="{77F03936-1C7C-44AD-AC2B-075DEFAE290D}" destId="{08D231E0-6605-4A24-A443-DC51815AE829}" srcOrd="2" destOrd="0" parTransId="{8402468A-3138-4744-8E0D-96C1507F59F5}" sibTransId="{F3BE3552-728B-48E8-8892-75D2B67FFA55}"/>
    <dgm:cxn modelId="{7A349A47-8B4C-45C0-ACB9-24F257F097B9}" type="presOf" srcId="{B5513D35-0BA3-4639-BDF7-E40C92AE7BF7}" destId="{E46065CC-290E-4F54-8ED1-803AADD721DC}" srcOrd="0" destOrd="0" presId="urn:microsoft.com/office/officeart/2008/layout/HorizontalMultiLevelHierarchy"/>
    <dgm:cxn modelId="{2CF220DA-208A-497B-B895-21F42996C3CB}" type="presOf" srcId="{7201FBC3-8282-4F38-A3EA-2C90F555BFB9}" destId="{CDEF0B16-1E6B-48AA-8E0C-20868D632714}" srcOrd="1" destOrd="0" presId="urn:microsoft.com/office/officeart/2008/layout/HorizontalMultiLevelHierarchy"/>
    <dgm:cxn modelId="{44542F61-B2D8-4BB2-8DFF-C43B9327759F}" srcId="{77F03936-1C7C-44AD-AC2B-075DEFAE290D}" destId="{DBA84604-80AA-4F05-B8F4-81F69CDA5258}" srcOrd="0" destOrd="0" parTransId="{921FB55A-3227-41A1-9311-56B2BA603520}" sibTransId="{BFC22063-8BD4-4994-BDB4-960D83ACC972}"/>
    <dgm:cxn modelId="{96C123E0-E3B5-4445-B610-525CCD2A22B2}" type="presOf" srcId="{921FB55A-3227-41A1-9311-56B2BA603520}" destId="{DE17A92E-C41F-4BB4-B00C-641B1458205E}" srcOrd="1" destOrd="0" presId="urn:microsoft.com/office/officeart/2008/layout/HorizontalMultiLevelHierarchy"/>
    <dgm:cxn modelId="{04544DDC-DB31-4C56-849B-6CCBEE12E307}" type="presOf" srcId="{29EBB488-747C-405E-8E3F-B23FB01AF9AB}" destId="{6374B117-8EA0-4634-9381-E7CC1DC9F719}" srcOrd="0" destOrd="0" presId="urn:microsoft.com/office/officeart/2008/layout/HorizontalMultiLevelHierarchy"/>
    <dgm:cxn modelId="{A9EE8FEE-D23A-46EB-9764-E6890F072789}" type="presOf" srcId="{EEE2AC62-791C-4EF0-809E-130CC2B05707}" destId="{15A5BBDF-FC05-4E68-AFC3-080736143AB7}" srcOrd="0" destOrd="0" presId="urn:microsoft.com/office/officeart/2008/layout/HorizontalMultiLevelHierarchy"/>
    <dgm:cxn modelId="{24B51751-8E9D-4532-A5CB-A6E1E4B2F549}" type="presOf" srcId="{5164F600-99A6-4BDA-8CF5-7D429B588FE3}" destId="{B5FDD6C8-CD11-40F8-98B8-B0203559B6A6}" srcOrd="0" destOrd="0" presId="urn:microsoft.com/office/officeart/2008/layout/HorizontalMultiLevelHierarchy"/>
    <dgm:cxn modelId="{5BD303AD-EAA0-4CF2-A688-674D7D2DA535}" type="presOf" srcId="{08D231E0-6605-4A24-A443-DC51815AE829}" destId="{D6431E9A-FE8F-4150-A516-C28B557AE886}" srcOrd="0" destOrd="0" presId="urn:microsoft.com/office/officeart/2008/layout/HorizontalMultiLevelHierarchy"/>
    <dgm:cxn modelId="{C61F4ADC-FD88-410A-B074-CD7EBD495ADE}" type="presOf" srcId="{0CC82022-9511-4742-9BD5-175131DFBF3A}" destId="{CF94A1A1-F663-4150-A4B1-698FA8FEA4CA}" srcOrd="0" destOrd="0" presId="urn:microsoft.com/office/officeart/2008/layout/HorizontalMultiLevelHierarchy"/>
    <dgm:cxn modelId="{88C4902D-30B8-48A4-A3F2-9AFD30C10087}" srcId="{77F03936-1C7C-44AD-AC2B-075DEFAE290D}" destId="{B7B76C23-E8F6-4D92-ABAB-69250188E88C}" srcOrd="1" destOrd="0" parTransId="{B5513D35-0BA3-4639-BDF7-E40C92AE7BF7}" sibTransId="{6BA5C723-9441-46DE-B1F5-1701B641BBCC}"/>
    <dgm:cxn modelId="{1DF10FB8-FCB2-4F8D-B6D1-E40B3A5C8AF6}" srcId="{0BA53125-59A9-4760-AA9B-E5AC8070DEBB}" destId="{4DCA324B-7102-49D1-93D1-9D1C611E58BC}" srcOrd="0" destOrd="0" parTransId="{3C24A0BC-5724-4206-A12B-E69B93DBCA42}" sibTransId="{39818985-58E1-4596-91E3-8B1CE1254CE5}"/>
    <dgm:cxn modelId="{9CB3EA83-8164-4578-BBC7-B67CCD84D9A6}" type="presOf" srcId="{4DCA324B-7102-49D1-93D1-9D1C611E58BC}" destId="{1CA23021-9146-47EE-B0DC-15187A759A96}" srcOrd="0" destOrd="0" presId="urn:microsoft.com/office/officeart/2008/layout/HorizontalMultiLevelHierarchy"/>
    <dgm:cxn modelId="{4F4DD286-307D-4045-8B5F-33ED10A6C3F5}" type="presOf" srcId="{AB531832-6EE8-42BE-8B8A-F2CA8302A7CF}" destId="{68790337-68AF-4FDE-A2D6-41BCF1512752}" srcOrd="0" destOrd="0" presId="urn:microsoft.com/office/officeart/2008/layout/HorizontalMultiLevelHierarchy"/>
    <dgm:cxn modelId="{DDC8FCFA-D300-4072-900C-53DD79CA4610}" type="presOf" srcId="{5A1C81E6-CDFE-445B-92E5-4097A759CA13}" destId="{CCEC7F81-BC7F-4A0E-8551-78417A3D513B}" srcOrd="0" destOrd="0" presId="urn:microsoft.com/office/officeart/2008/layout/HorizontalMultiLevelHierarchy"/>
    <dgm:cxn modelId="{DB00CCC7-37AE-4F6C-872D-AD8EF6CD8515}" srcId="{BF8CC94A-F13B-44BA-B466-216817E3DEE2}" destId="{0BA53125-59A9-4760-AA9B-E5AC8070DEBB}" srcOrd="0" destOrd="0" parTransId="{7201FBC3-8282-4F38-A3EA-2C90F555BFB9}" sibTransId="{7921AC0B-5885-49FB-9624-9FABC9D4863F}"/>
    <dgm:cxn modelId="{FF79D24F-1A20-4C86-8596-89984E21973B}" type="presOf" srcId="{B5513D35-0BA3-4639-BDF7-E40C92AE7BF7}" destId="{8117A66F-C195-4F96-85A8-9ACE6A4467A3}" srcOrd="1" destOrd="0" presId="urn:microsoft.com/office/officeart/2008/layout/HorizontalMultiLevelHierarchy"/>
    <dgm:cxn modelId="{04BFA461-A9F2-4880-B006-7927C5DD6F5F}" srcId="{0BA53125-59A9-4760-AA9B-E5AC8070DEBB}" destId="{AB531832-6EE8-42BE-8B8A-F2CA8302A7CF}" srcOrd="1" destOrd="0" parTransId="{7B868346-9F9D-4840-8061-9F5904DF04D0}" sibTransId="{2DA16D6C-E1DD-4246-B319-A175518B0EE1}"/>
    <dgm:cxn modelId="{216F55D9-3FB7-4794-87DD-A75B17FE7580}" type="presOf" srcId="{BBE0FBC6-CBA2-4A75-ACA3-ACBB87665FCF}" destId="{43EC74BB-BE24-4D86-B670-BCD8CB7D927C}" srcOrd="0" destOrd="0" presId="urn:microsoft.com/office/officeart/2008/layout/HorizontalMultiLevelHierarchy"/>
    <dgm:cxn modelId="{EC0E8FC7-805E-47EE-8C4E-32E9BE23EB69}" type="presOf" srcId="{082BBEE9-E93A-4BD6-990B-8616861BB441}" destId="{157ABF48-0922-4F58-827C-A8D2BDC84959}" srcOrd="1" destOrd="0" presId="urn:microsoft.com/office/officeart/2008/layout/HorizontalMultiLevelHierarchy"/>
    <dgm:cxn modelId="{2AF9A2E6-D519-417B-815F-7294784D7E8A}" type="presOf" srcId="{7B868346-9F9D-4840-8061-9F5904DF04D0}" destId="{B9A16936-C74C-4B0F-8F6B-CD1579F8478D}" srcOrd="0" destOrd="0" presId="urn:microsoft.com/office/officeart/2008/layout/HorizontalMultiLevelHierarchy"/>
    <dgm:cxn modelId="{59C59B02-B558-4411-9218-144106A80F58}" type="presOf" srcId="{082BBEE9-E93A-4BD6-990B-8616861BB441}" destId="{4E630E71-D0AF-4644-82BC-E34059D72688}" srcOrd="0" destOrd="0" presId="urn:microsoft.com/office/officeart/2008/layout/HorizontalMultiLevelHierarchy"/>
    <dgm:cxn modelId="{90160C8B-10FE-42E4-A5DC-9E6737A6E29C}" srcId="{77F03936-1C7C-44AD-AC2B-075DEFAE290D}" destId="{5A1C81E6-CDFE-445B-92E5-4097A759CA13}" srcOrd="4" destOrd="0" parTransId="{45EC2884-6DD1-4853-A327-9AF66573E688}" sibTransId="{FB440D5C-B9F3-4D36-85DA-FF31280B7BFB}"/>
    <dgm:cxn modelId="{84E94FF5-BF34-478D-B946-8E7CFCA0B62E}" type="presOf" srcId="{DBA84604-80AA-4F05-B8F4-81F69CDA5258}" destId="{802B4959-A034-4DB8-9B94-9E71F4FC9036}" srcOrd="0" destOrd="0" presId="urn:microsoft.com/office/officeart/2008/layout/HorizontalMultiLevelHierarchy"/>
    <dgm:cxn modelId="{9160BEBC-B5C3-4F47-AB09-88E4DEB44BC7}" type="presOf" srcId="{77F03936-1C7C-44AD-AC2B-075DEFAE290D}" destId="{A8BA1155-36E4-4830-B34D-C762AA2607AE}" srcOrd="0" destOrd="0" presId="urn:microsoft.com/office/officeart/2008/layout/HorizontalMultiLevelHierarchy"/>
    <dgm:cxn modelId="{AA9B028A-DB86-4270-938C-C56D5034117A}" type="presOf" srcId="{8402468A-3138-4744-8E0D-96C1507F59F5}" destId="{46201B2A-952E-48C4-B4CF-29B958E4E631}" srcOrd="0" destOrd="0" presId="urn:microsoft.com/office/officeart/2008/layout/HorizontalMultiLevelHierarchy"/>
    <dgm:cxn modelId="{8EEF0CD3-F96F-46C8-892B-47AF26F0D635}" type="presOf" srcId="{33E05E2A-2820-4A75-B017-59E3B2EEA665}" destId="{20F3F279-35F5-46E8-93EA-11C0295DC136}" srcOrd="0" destOrd="0" presId="urn:microsoft.com/office/officeart/2008/layout/HorizontalMultiLevelHierarchy"/>
    <dgm:cxn modelId="{D71A2989-F422-4011-9C19-8BDDBDE52969}" srcId="{BBE0FBC6-CBA2-4A75-ACA3-ACBB87665FCF}" destId="{BF8CC94A-F13B-44BA-B466-216817E3DEE2}" srcOrd="0" destOrd="0" parTransId="{56BD20D3-C111-49B2-BDA7-1F1064949240}" sibTransId="{1658AD68-1B9A-41D8-9A98-9A8936201F88}"/>
    <dgm:cxn modelId="{6311B701-F78C-43D6-BBDE-0884326C9B17}" type="presOf" srcId="{29EBB488-747C-405E-8E3F-B23FB01AF9AB}" destId="{EA5F1000-4DAA-4085-ACCF-2584FBE8B4B9}" srcOrd="1" destOrd="0" presId="urn:microsoft.com/office/officeart/2008/layout/HorizontalMultiLevelHierarchy"/>
    <dgm:cxn modelId="{59C636E7-79D5-4EBD-939B-349BFB41ADF6}" type="presOf" srcId="{3C24A0BC-5724-4206-A12B-E69B93DBCA42}" destId="{07E9B6B0-55E9-4590-AAEB-1964488E23B0}" srcOrd="0" destOrd="0" presId="urn:microsoft.com/office/officeart/2008/layout/HorizontalMultiLevelHierarchy"/>
    <dgm:cxn modelId="{3EE574E6-5AE8-4BAA-BDD2-C9C055D0A43E}" type="presOf" srcId="{EEE2AC62-791C-4EF0-809E-130CC2B05707}" destId="{8E0591AD-67B4-4134-A756-2C8BE47B3990}" srcOrd="1" destOrd="0" presId="urn:microsoft.com/office/officeart/2008/layout/HorizontalMultiLevelHierarchy"/>
    <dgm:cxn modelId="{5ACD42FA-C42B-4256-8A08-CBFABC13E144}" type="presOf" srcId="{B7B76C23-E8F6-4D92-ABAB-69250188E88C}" destId="{56D136CE-8327-4DD5-8925-933EFA351B0D}" srcOrd="0" destOrd="0" presId="urn:microsoft.com/office/officeart/2008/layout/HorizontalMultiLevelHierarchy"/>
    <dgm:cxn modelId="{E1D0CCEA-5CED-4DA9-AE2C-C7049B41165F}" type="presOf" srcId="{7B868346-9F9D-4840-8061-9F5904DF04D0}" destId="{6050FA29-7619-4A16-AB37-36A4A5C5D727}" srcOrd="1" destOrd="0" presId="urn:microsoft.com/office/officeart/2008/layout/HorizontalMultiLevelHierarchy"/>
    <dgm:cxn modelId="{19DAEB5C-65B1-4FF9-9608-6C8BB07795FB}" type="presOf" srcId="{7CA3FA79-FFDD-4D4E-99B9-971BD4CDA90B}" destId="{22CD8FE7-7602-4C51-A992-10402535DD9E}" srcOrd="1" destOrd="0" presId="urn:microsoft.com/office/officeart/2008/layout/HorizontalMultiLevelHierarchy"/>
    <dgm:cxn modelId="{0A059D78-1683-477B-88E3-9AA4269C037F}" type="presOf" srcId="{7201FBC3-8282-4F38-A3EA-2C90F555BFB9}" destId="{DE57FD9C-2BA0-41DC-A7DA-94A364BEF04B}" srcOrd="0" destOrd="0" presId="urn:microsoft.com/office/officeart/2008/layout/HorizontalMultiLevelHierarchy"/>
    <dgm:cxn modelId="{C68A9E11-4BCB-4DF7-B84E-C672A0BF9CBE}" type="presOf" srcId="{45EC2884-6DD1-4853-A327-9AF66573E688}" destId="{BCBE2A23-98E6-4153-8AE8-B26D90A19DCF}" srcOrd="0" destOrd="0" presId="urn:microsoft.com/office/officeart/2008/layout/HorizontalMultiLevelHierarchy"/>
    <dgm:cxn modelId="{A5D4A411-DCA9-4ABC-B867-C4911444A693}" type="presOf" srcId="{45EC2884-6DD1-4853-A327-9AF66573E688}" destId="{0B9D5D47-89C8-4E83-8C71-FC9E9EEE63AD}" srcOrd="1" destOrd="0" presId="urn:microsoft.com/office/officeart/2008/layout/HorizontalMultiLevelHierarchy"/>
    <dgm:cxn modelId="{7D6E1657-A176-45DE-A2C2-90CE3216AE41}" type="presOf" srcId="{3C24A0BC-5724-4206-A12B-E69B93DBCA42}" destId="{693BAD92-99A1-4E7D-AB54-9B9A0E706A28}" srcOrd="1" destOrd="0" presId="urn:microsoft.com/office/officeart/2008/layout/HorizontalMultiLevelHierarchy"/>
    <dgm:cxn modelId="{2F402608-3C09-4AD8-9C10-E03200D505FD}" type="presOf" srcId="{BF8CC94A-F13B-44BA-B466-216817E3DEE2}" destId="{4375B98B-B62C-4949-B5C9-115E1AB9FA5A}" srcOrd="0" destOrd="0" presId="urn:microsoft.com/office/officeart/2008/layout/HorizontalMultiLevelHierarchy"/>
    <dgm:cxn modelId="{6D40C22D-5684-43D1-B2D6-E3C3014E310B}" type="presParOf" srcId="{43EC74BB-BE24-4D86-B670-BCD8CB7D927C}" destId="{90BB8469-C652-467D-B998-8E1785ABEB50}" srcOrd="0" destOrd="0" presId="urn:microsoft.com/office/officeart/2008/layout/HorizontalMultiLevelHierarchy"/>
    <dgm:cxn modelId="{67575C3A-E152-4E6B-914C-C2AD9C5EB651}" type="presParOf" srcId="{90BB8469-C652-467D-B998-8E1785ABEB50}" destId="{4375B98B-B62C-4949-B5C9-115E1AB9FA5A}" srcOrd="0" destOrd="0" presId="urn:microsoft.com/office/officeart/2008/layout/HorizontalMultiLevelHierarchy"/>
    <dgm:cxn modelId="{EAC424FF-79E9-4A06-8A0F-69647409DC39}" type="presParOf" srcId="{90BB8469-C652-467D-B998-8E1785ABEB50}" destId="{E82D8F93-77FB-4DE9-A648-819293616D1B}" srcOrd="1" destOrd="0" presId="urn:microsoft.com/office/officeart/2008/layout/HorizontalMultiLevelHierarchy"/>
    <dgm:cxn modelId="{AC3FBFD5-1569-4610-8D14-B5DB2EB63E38}" type="presParOf" srcId="{E82D8F93-77FB-4DE9-A648-819293616D1B}" destId="{DE57FD9C-2BA0-41DC-A7DA-94A364BEF04B}" srcOrd="0" destOrd="0" presId="urn:microsoft.com/office/officeart/2008/layout/HorizontalMultiLevelHierarchy"/>
    <dgm:cxn modelId="{9EC75672-AE6B-4F39-AC57-39B388B4CFBD}" type="presParOf" srcId="{DE57FD9C-2BA0-41DC-A7DA-94A364BEF04B}" destId="{CDEF0B16-1E6B-48AA-8E0C-20868D632714}" srcOrd="0" destOrd="0" presId="urn:microsoft.com/office/officeart/2008/layout/HorizontalMultiLevelHierarchy"/>
    <dgm:cxn modelId="{66383735-26CC-45FD-9F94-5A15EBE69A69}" type="presParOf" srcId="{E82D8F93-77FB-4DE9-A648-819293616D1B}" destId="{867B3A58-9A6D-4E21-B69D-B410F83D56BD}" srcOrd="1" destOrd="0" presId="urn:microsoft.com/office/officeart/2008/layout/HorizontalMultiLevelHierarchy"/>
    <dgm:cxn modelId="{7FB18ACE-C9D4-49FF-A44D-FEF09EE5ABB6}" type="presParOf" srcId="{867B3A58-9A6D-4E21-B69D-B410F83D56BD}" destId="{E1AE3EA6-0829-486A-8BE6-D057A5FBFF0B}" srcOrd="0" destOrd="0" presId="urn:microsoft.com/office/officeart/2008/layout/HorizontalMultiLevelHierarchy"/>
    <dgm:cxn modelId="{E6E9DA35-39AA-470D-BB74-18BA220A086E}" type="presParOf" srcId="{867B3A58-9A6D-4E21-B69D-B410F83D56BD}" destId="{54CD4440-D05E-4D08-BC30-5E0C9F246735}" srcOrd="1" destOrd="0" presId="urn:microsoft.com/office/officeart/2008/layout/HorizontalMultiLevelHierarchy"/>
    <dgm:cxn modelId="{7920139E-0947-4410-9A59-4F89FD735159}" type="presParOf" srcId="{54CD4440-D05E-4D08-BC30-5E0C9F246735}" destId="{07E9B6B0-55E9-4590-AAEB-1964488E23B0}" srcOrd="0" destOrd="0" presId="urn:microsoft.com/office/officeart/2008/layout/HorizontalMultiLevelHierarchy"/>
    <dgm:cxn modelId="{E1AB90EB-84B6-4C13-8445-9DB5BE4B06B6}" type="presParOf" srcId="{07E9B6B0-55E9-4590-AAEB-1964488E23B0}" destId="{693BAD92-99A1-4E7D-AB54-9B9A0E706A28}" srcOrd="0" destOrd="0" presId="urn:microsoft.com/office/officeart/2008/layout/HorizontalMultiLevelHierarchy"/>
    <dgm:cxn modelId="{8BF4956B-6E90-4753-B1FF-F656240D06D9}" type="presParOf" srcId="{54CD4440-D05E-4D08-BC30-5E0C9F246735}" destId="{CF49746A-F02F-4659-82DC-49EB43212E34}" srcOrd="1" destOrd="0" presId="urn:microsoft.com/office/officeart/2008/layout/HorizontalMultiLevelHierarchy"/>
    <dgm:cxn modelId="{6BF2C40A-6057-4530-ABB5-1312FD7DDA37}" type="presParOf" srcId="{CF49746A-F02F-4659-82DC-49EB43212E34}" destId="{1CA23021-9146-47EE-B0DC-15187A759A96}" srcOrd="0" destOrd="0" presId="urn:microsoft.com/office/officeart/2008/layout/HorizontalMultiLevelHierarchy"/>
    <dgm:cxn modelId="{440AAE30-AF2C-40FF-8D7B-0FB84645EEE2}" type="presParOf" srcId="{CF49746A-F02F-4659-82DC-49EB43212E34}" destId="{55F160BC-1F1E-4D66-889A-1379FED83365}" srcOrd="1" destOrd="0" presId="urn:microsoft.com/office/officeart/2008/layout/HorizontalMultiLevelHierarchy"/>
    <dgm:cxn modelId="{6C7547D8-229C-424D-B27F-7BD843EAA529}" type="presParOf" srcId="{54CD4440-D05E-4D08-BC30-5E0C9F246735}" destId="{B9A16936-C74C-4B0F-8F6B-CD1579F8478D}" srcOrd="2" destOrd="0" presId="urn:microsoft.com/office/officeart/2008/layout/HorizontalMultiLevelHierarchy"/>
    <dgm:cxn modelId="{30126445-28C0-4656-A867-B21219CB71C8}" type="presParOf" srcId="{B9A16936-C74C-4B0F-8F6B-CD1579F8478D}" destId="{6050FA29-7619-4A16-AB37-36A4A5C5D727}" srcOrd="0" destOrd="0" presId="urn:microsoft.com/office/officeart/2008/layout/HorizontalMultiLevelHierarchy"/>
    <dgm:cxn modelId="{1912842B-9C75-46DF-A65E-5303AFBC8A28}" type="presParOf" srcId="{54CD4440-D05E-4D08-BC30-5E0C9F246735}" destId="{72452E97-1701-4A73-B6EF-E00BA4E95F31}" srcOrd="3" destOrd="0" presId="urn:microsoft.com/office/officeart/2008/layout/HorizontalMultiLevelHierarchy"/>
    <dgm:cxn modelId="{59705C10-9D11-4C68-889B-62D53B5FD86A}" type="presParOf" srcId="{72452E97-1701-4A73-B6EF-E00BA4E95F31}" destId="{68790337-68AF-4FDE-A2D6-41BCF1512752}" srcOrd="0" destOrd="0" presId="urn:microsoft.com/office/officeart/2008/layout/HorizontalMultiLevelHierarchy"/>
    <dgm:cxn modelId="{ACFB5B2B-5330-4AE8-9026-BA8A24DEBE60}" type="presParOf" srcId="{72452E97-1701-4A73-B6EF-E00BA4E95F31}" destId="{08D2CA7F-7C97-49B7-A2E6-7A212F337241}" srcOrd="1" destOrd="0" presId="urn:microsoft.com/office/officeart/2008/layout/HorizontalMultiLevelHierarchy"/>
    <dgm:cxn modelId="{F4402A51-0C50-4E83-AEED-A77B6E82426C}" type="presParOf" srcId="{54CD4440-D05E-4D08-BC30-5E0C9F246735}" destId="{15A5BBDF-FC05-4E68-AFC3-080736143AB7}" srcOrd="4" destOrd="0" presId="urn:microsoft.com/office/officeart/2008/layout/HorizontalMultiLevelHierarchy"/>
    <dgm:cxn modelId="{9C1B9C73-7BE0-4DC2-AB99-349ECEB462DD}" type="presParOf" srcId="{15A5BBDF-FC05-4E68-AFC3-080736143AB7}" destId="{8E0591AD-67B4-4134-A756-2C8BE47B3990}" srcOrd="0" destOrd="0" presId="urn:microsoft.com/office/officeart/2008/layout/HorizontalMultiLevelHierarchy"/>
    <dgm:cxn modelId="{391057AD-C2AE-447E-BE3B-EF106A879DCD}" type="presParOf" srcId="{54CD4440-D05E-4D08-BC30-5E0C9F246735}" destId="{F2EFCFDE-CC0C-4754-AFC8-7FEE00335F9B}" srcOrd="5" destOrd="0" presId="urn:microsoft.com/office/officeart/2008/layout/HorizontalMultiLevelHierarchy"/>
    <dgm:cxn modelId="{BAD197EA-07B4-407A-A7E2-E40183000FC8}" type="presParOf" srcId="{F2EFCFDE-CC0C-4754-AFC8-7FEE00335F9B}" destId="{20F3F279-35F5-46E8-93EA-11C0295DC136}" srcOrd="0" destOrd="0" presId="urn:microsoft.com/office/officeart/2008/layout/HorizontalMultiLevelHierarchy"/>
    <dgm:cxn modelId="{784B4BC6-9580-401B-AE40-18DF023C93FA}" type="presParOf" srcId="{F2EFCFDE-CC0C-4754-AFC8-7FEE00335F9B}" destId="{034BF595-3EE8-4B83-84FA-D9A5B1238E08}" srcOrd="1" destOrd="0" presId="urn:microsoft.com/office/officeart/2008/layout/HorizontalMultiLevelHierarchy"/>
    <dgm:cxn modelId="{B450C357-444D-4B4F-9837-F8087606DE4F}" type="presParOf" srcId="{54CD4440-D05E-4D08-BC30-5E0C9F246735}" destId="{1E76514A-D05B-4C3B-9B87-B64F588A6AF4}" srcOrd="6" destOrd="0" presId="urn:microsoft.com/office/officeart/2008/layout/HorizontalMultiLevelHierarchy"/>
    <dgm:cxn modelId="{A38A5207-DEEA-4C4D-A2D5-86004BCA0D38}" type="presParOf" srcId="{1E76514A-D05B-4C3B-9B87-B64F588A6AF4}" destId="{22CD8FE7-7602-4C51-A992-10402535DD9E}" srcOrd="0" destOrd="0" presId="urn:microsoft.com/office/officeart/2008/layout/HorizontalMultiLevelHierarchy"/>
    <dgm:cxn modelId="{04C7DAF4-9714-45E4-A115-B8283DD8CF6B}" type="presParOf" srcId="{54CD4440-D05E-4D08-BC30-5E0C9F246735}" destId="{866DE2AE-2777-4DDB-9C57-8336D48AA454}" srcOrd="7" destOrd="0" presId="urn:microsoft.com/office/officeart/2008/layout/HorizontalMultiLevelHierarchy"/>
    <dgm:cxn modelId="{CBCDFCB6-C2D9-423C-99B6-D84313448771}" type="presParOf" srcId="{866DE2AE-2777-4DDB-9C57-8336D48AA454}" destId="{B5FDD6C8-CD11-40F8-98B8-B0203559B6A6}" srcOrd="0" destOrd="0" presId="urn:microsoft.com/office/officeart/2008/layout/HorizontalMultiLevelHierarchy"/>
    <dgm:cxn modelId="{0972286F-32F2-4CFF-8326-235204A4E7FA}" type="presParOf" srcId="{866DE2AE-2777-4DDB-9C57-8336D48AA454}" destId="{0C9F28BC-C852-4CFF-9D44-6F273499E044}" srcOrd="1" destOrd="0" presId="urn:microsoft.com/office/officeart/2008/layout/HorizontalMultiLevelHierarchy"/>
    <dgm:cxn modelId="{768005F3-006D-4C7A-B819-7B6FD296F936}" type="presParOf" srcId="{E82D8F93-77FB-4DE9-A648-819293616D1B}" destId="{4E630E71-D0AF-4644-82BC-E34059D72688}" srcOrd="2" destOrd="0" presId="urn:microsoft.com/office/officeart/2008/layout/HorizontalMultiLevelHierarchy"/>
    <dgm:cxn modelId="{13AF0924-814B-4F23-8EF8-19545E7BE6EB}" type="presParOf" srcId="{4E630E71-D0AF-4644-82BC-E34059D72688}" destId="{157ABF48-0922-4F58-827C-A8D2BDC84959}" srcOrd="0" destOrd="0" presId="urn:microsoft.com/office/officeart/2008/layout/HorizontalMultiLevelHierarchy"/>
    <dgm:cxn modelId="{8AC1E953-61CD-4900-B2D2-A9C37B4DBEFA}" type="presParOf" srcId="{E82D8F93-77FB-4DE9-A648-819293616D1B}" destId="{BD081D2B-C2E0-4027-8F3B-8270B42758E2}" srcOrd="3" destOrd="0" presId="urn:microsoft.com/office/officeart/2008/layout/HorizontalMultiLevelHierarchy"/>
    <dgm:cxn modelId="{F1542BF5-7B45-4216-834F-CB76BE0FA2AA}" type="presParOf" srcId="{BD081D2B-C2E0-4027-8F3B-8270B42758E2}" destId="{A8BA1155-36E4-4830-B34D-C762AA2607AE}" srcOrd="0" destOrd="0" presId="urn:microsoft.com/office/officeart/2008/layout/HorizontalMultiLevelHierarchy"/>
    <dgm:cxn modelId="{89B89D86-7E63-466D-8DE9-46DF2AF6B1E5}" type="presParOf" srcId="{BD081D2B-C2E0-4027-8F3B-8270B42758E2}" destId="{B2524668-B31E-4C87-AE6A-F243A6D05458}" srcOrd="1" destOrd="0" presId="urn:microsoft.com/office/officeart/2008/layout/HorizontalMultiLevelHierarchy"/>
    <dgm:cxn modelId="{F6C37930-FD10-4B0A-B96A-7588B536C44D}" type="presParOf" srcId="{B2524668-B31E-4C87-AE6A-F243A6D05458}" destId="{93D8CDAB-E2BF-4FF1-8D8F-C6FFABC86E75}" srcOrd="0" destOrd="0" presId="urn:microsoft.com/office/officeart/2008/layout/HorizontalMultiLevelHierarchy"/>
    <dgm:cxn modelId="{A0CA46FD-66B7-4E6F-BA5E-40805A380E73}" type="presParOf" srcId="{93D8CDAB-E2BF-4FF1-8D8F-C6FFABC86E75}" destId="{DE17A92E-C41F-4BB4-B00C-641B1458205E}" srcOrd="0" destOrd="0" presId="urn:microsoft.com/office/officeart/2008/layout/HorizontalMultiLevelHierarchy"/>
    <dgm:cxn modelId="{B3716CCB-FC0F-49A2-8422-1CD64C07732E}" type="presParOf" srcId="{B2524668-B31E-4C87-AE6A-F243A6D05458}" destId="{22B4AC52-E84C-4A08-BD49-08086142478A}" srcOrd="1" destOrd="0" presId="urn:microsoft.com/office/officeart/2008/layout/HorizontalMultiLevelHierarchy"/>
    <dgm:cxn modelId="{6CD12D78-970F-4A8C-AE4B-43451E0E870D}" type="presParOf" srcId="{22B4AC52-E84C-4A08-BD49-08086142478A}" destId="{802B4959-A034-4DB8-9B94-9E71F4FC9036}" srcOrd="0" destOrd="0" presId="urn:microsoft.com/office/officeart/2008/layout/HorizontalMultiLevelHierarchy"/>
    <dgm:cxn modelId="{0A2AE46F-8415-46EA-B1FD-6D1D5EF43235}" type="presParOf" srcId="{22B4AC52-E84C-4A08-BD49-08086142478A}" destId="{1BD17B53-4B06-46A4-8CEC-F96D12A96008}" srcOrd="1" destOrd="0" presId="urn:microsoft.com/office/officeart/2008/layout/HorizontalMultiLevelHierarchy"/>
    <dgm:cxn modelId="{307AB6C3-BB92-4F06-83DD-7D81801C6D99}" type="presParOf" srcId="{B2524668-B31E-4C87-AE6A-F243A6D05458}" destId="{E46065CC-290E-4F54-8ED1-803AADD721DC}" srcOrd="2" destOrd="0" presId="urn:microsoft.com/office/officeart/2008/layout/HorizontalMultiLevelHierarchy"/>
    <dgm:cxn modelId="{E389D60A-B096-40D3-A816-722D48C7FF00}" type="presParOf" srcId="{E46065CC-290E-4F54-8ED1-803AADD721DC}" destId="{8117A66F-C195-4F96-85A8-9ACE6A4467A3}" srcOrd="0" destOrd="0" presId="urn:microsoft.com/office/officeart/2008/layout/HorizontalMultiLevelHierarchy"/>
    <dgm:cxn modelId="{2D17EDDF-B1F9-4D40-8F06-F6DA8243526E}" type="presParOf" srcId="{B2524668-B31E-4C87-AE6A-F243A6D05458}" destId="{D4C244BC-D5CC-4E75-90EE-21C85FCEE3A1}" srcOrd="3" destOrd="0" presId="urn:microsoft.com/office/officeart/2008/layout/HorizontalMultiLevelHierarchy"/>
    <dgm:cxn modelId="{BA893F40-0BC9-471C-90FE-47CDDAA82D76}" type="presParOf" srcId="{D4C244BC-D5CC-4E75-90EE-21C85FCEE3A1}" destId="{56D136CE-8327-4DD5-8925-933EFA351B0D}" srcOrd="0" destOrd="0" presId="urn:microsoft.com/office/officeart/2008/layout/HorizontalMultiLevelHierarchy"/>
    <dgm:cxn modelId="{8D7C06F4-DE7E-4A3F-ACB3-6A6A33F40214}" type="presParOf" srcId="{D4C244BC-D5CC-4E75-90EE-21C85FCEE3A1}" destId="{8ED3965A-5EDA-4A86-9205-2BD69A52AB98}" srcOrd="1" destOrd="0" presId="urn:microsoft.com/office/officeart/2008/layout/HorizontalMultiLevelHierarchy"/>
    <dgm:cxn modelId="{2962C3FD-F058-46CE-9FDB-F310E14CDCF1}" type="presParOf" srcId="{B2524668-B31E-4C87-AE6A-F243A6D05458}" destId="{46201B2A-952E-48C4-B4CF-29B958E4E631}" srcOrd="4" destOrd="0" presId="urn:microsoft.com/office/officeart/2008/layout/HorizontalMultiLevelHierarchy"/>
    <dgm:cxn modelId="{807832C7-D72E-4CEE-87F8-9414A6A27FD0}" type="presParOf" srcId="{46201B2A-952E-48C4-B4CF-29B958E4E631}" destId="{F8F08D3D-6018-4AA5-A908-A91FB88A988F}" srcOrd="0" destOrd="0" presId="urn:microsoft.com/office/officeart/2008/layout/HorizontalMultiLevelHierarchy"/>
    <dgm:cxn modelId="{D7D57960-5209-44C9-851B-9C2D8E166CFE}" type="presParOf" srcId="{B2524668-B31E-4C87-AE6A-F243A6D05458}" destId="{F26D0D60-236C-42DF-8279-40A0BB9ABD9B}" srcOrd="5" destOrd="0" presId="urn:microsoft.com/office/officeart/2008/layout/HorizontalMultiLevelHierarchy"/>
    <dgm:cxn modelId="{6A18DE1B-C268-40C8-8D89-EAE4700CC379}" type="presParOf" srcId="{F26D0D60-236C-42DF-8279-40A0BB9ABD9B}" destId="{D6431E9A-FE8F-4150-A516-C28B557AE886}" srcOrd="0" destOrd="0" presId="urn:microsoft.com/office/officeart/2008/layout/HorizontalMultiLevelHierarchy"/>
    <dgm:cxn modelId="{2EDBA8AD-486E-48F8-A07F-DDDB8B37192C}" type="presParOf" srcId="{F26D0D60-236C-42DF-8279-40A0BB9ABD9B}" destId="{689F6BA3-1534-4A7C-A3CC-7840892BC9AC}" srcOrd="1" destOrd="0" presId="urn:microsoft.com/office/officeart/2008/layout/HorizontalMultiLevelHierarchy"/>
    <dgm:cxn modelId="{1C9705AC-64F5-4938-825A-21D5EEA87314}" type="presParOf" srcId="{B2524668-B31E-4C87-AE6A-F243A6D05458}" destId="{6374B117-8EA0-4634-9381-E7CC1DC9F719}" srcOrd="6" destOrd="0" presId="urn:microsoft.com/office/officeart/2008/layout/HorizontalMultiLevelHierarchy"/>
    <dgm:cxn modelId="{EEA54552-FE75-4E58-974A-8A616955B294}" type="presParOf" srcId="{6374B117-8EA0-4634-9381-E7CC1DC9F719}" destId="{EA5F1000-4DAA-4085-ACCF-2584FBE8B4B9}" srcOrd="0" destOrd="0" presId="urn:microsoft.com/office/officeart/2008/layout/HorizontalMultiLevelHierarchy"/>
    <dgm:cxn modelId="{8DC7BA71-921F-4985-8C9A-769D6ABD9A58}" type="presParOf" srcId="{B2524668-B31E-4C87-AE6A-F243A6D05458}" destId="{995B551A-C132-4960-8E6A-C33D2365643D}" srcOrd="7" destOrd="0" presId="urn:microsoft.com/office/officeart/2008/layout/HorizontalMultiLevelHierarchy"/>
    <dgm:cxn modelId="{FEF446FE-BAFD-4C14-A990-C79D08CBE6FC}" type="presParOf" srcId="{995B551A-C132-4960-8E6A-C33D2365643D}" destId="{CF94A1A1-F663-4150-A4B1-698FA8FEA4CA}" srcOrd="0" destOrd="0" presId="urn:microsoft.com/office/officeart/2008/layout/HorizontalMultiLevelHierarchy"/>
    <dgm:cxn modelId="{F7DD5A6F-FBDF-4E03-B0B1-95ACB73CCEBE}" type="presParOf" srcId="{995B551A-C132-4960-8E6A-C33D2365643D}" destId="{E56BC6AC-59AC-4B2D-B024-FAB5E7C3481E}" srcOrd="1" destOrd="0" presId="urn:microsoft.com/office/officeart/2008/layout/HorizontalMultiLevelHierarchy"/>
    <dgm:cxn modelId="{2DD2D835-278D-41F7-9302-C0DAFF441042}" type="presParOf" srcId="{B2524668-B31E-4C87-AE6A-F243A6D05458}" destId="{BCBE2A23-98E6-4153-8AE8-B26D90A19DCF}" srcOrd="8" destOrd="0" presId="urn:microsoft.com/office/officeart/2008/layout/HorizontalMultiLevelHierarchy"/>
    <dgm:cxn modelId="{9820EC6A-BBE1-4050-8688-834E0CFF05DE}" type="presParOf" srcId="{BCBE2A23-98E6-4153-8AE8-B26D90A19DCF}" destId="{0B9D5D47-89C8-4E83-8C71-FC9E9EEE63AD}" srcOrd="0" destOrd="0" presId="urn:microsoft.com/office/officeart/2008/layout/HorizontalMultiLevelHierarchy"/>
    <dgm:cxn modelId="{435FE13A-A623-42E2-9E6C-2DADEFDD1316}" type="presParOf" srcId="{B2524668-B31E-4C87-AE6A-F243A6D05458}" destId="{5FD3576E-503D-42BC-862E-95B70013A240}" srcOrd="9" destOrd="0" presId="urn:microsoft.com/office/officeart/2008/layout/HorizontalMultiLevelHierarchy"/>
    <dgm:cxn modelId="{5F1794A9-B0D6-444D-9B46-3EF92E46B6BB}" type="presParOf" srcId="{5FD3576E-503D-42BC-862E-95B70013A240}" destId="{CCEC7F81-BC7F-4A0E-8551-78417A3D513B}" srcOrd="0" destOrd="0" presId="urn:microsoft.com/office/officeart/2008/layout/HorizontalMultiLevelHierarchy"/>
    <dgm:cxn modelId="{72882A08-6E58-47AB-B5B1-16BF06AD2E99}" type="presParOf" srcId="{5FD3576E-503D-42BC-862E-95B70013A240}" destId="{2593DD3A-1A6D-4B4C-B6AA-473036012CC1}" srcOrd="1" destOrd="0" presId="urn:microsoft.com/office/officeart/2008/layout/HorizontalMultiLevelHierarchy"/>
  </dgm:cxnLst>
  <dgm:bg/>
  <dgm:whole/>
  <dgm:extLst>
    <a:ext uri="http://schemas.microsoft.com/office/drawing/2008/diagram">
      <dsp:dataModelExt xmlns:dsp="http://schemas.microsoft.com/office/drawing/2008/diagram" relId="rId104"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121BD7FE-0FBC-4DDD-BCD2-4132524B6B63}" type="doc">
      <dgm:prSet loTypeId="urn:microsoft.com/office/officeart/2005/8/layout/radial5" loCatId="cycle" qsTypeId="urn:microsoft.com/office/officeart/2005/8/quickstyle/simple1" qsCatId="simple" csTypeId="urn:microsoft.com/office/officeart/2005/8/colors/accent1_2" csCatId="accent1" phldr="1"/>
      <dgm:spPr/>
      <dgm:t>
        <a:bodyPr/>
        <a:lstStyle/>
        <a:p>
          <a:endParaRPr lang="en-MY"/>
        </a:p>
      </dgm:t>
    </dgm:pt>
    <dgm:pt modelId="{A3A93F00-B39C-4E70-BC65-A29FC12655A0}">
      <dgm:prSet phldrT="[Text]"/>
      <dgm:spPr/>
      <dgm:t>
        <a:bodyPr/>
        <a:lstStyle/>
        <a:p>
          <a:r>
            <a:rPr lang="en-MY"/>
            <a:t>Load on Riser</a:t>
          </a:r>
        </a:p>
      </dgm:t>
    </dgm:pt>
    <dgm:pt modelId="{B788B1FE-D244-4F75-A111-A7170BC8A100}" type="parTrans" cxnId="{8E710D44-1618-405F-B922-8AAE4E2E5D27}">
      <dgm:prSet/>
      <dgm:spPr/>
      <dgm:t>
        <a:bodyPr/>
        <a:lstStyle/>
        <a:p>
          <a:endParaRPr lang="en-MY"/>
        </a:p>
      </dgm:t>
    </dgm:pt>
    <dgm:pt modelId="{8C9616D9-80CF-4CE3-A56A-3A014C30BF85}" type="sibTrans" cxnId="{8E710D44-1618-405F-B922-8AAE4E2E5D27}">
      <dgm:prSet/>
      <dgm:spPr/>
      <dgm:t>
        <a:bodyPr/>
        <a:lstStyle/>
        <a:p>
          <a:endParaRPr lang="en-MY"/>
        </a:p>
      </dgm:t>
    </dgm:pt>
    <dgm:pt modelId="{CF0BEE24-AEB2-42F1-8206-4738FF128BF9}">
      <dgm:prSet phldrT="[Text]"/>
      <dgm:spPr/>
      <dgm:t>
        <a:bodyPr/>
        <a:lstStyle/>
        <a:p>
          <a:r>
            <a:rPr lang="en-MY"/>
            <a:t>Pressure</a:t>
          </a:r>
        </a:p>
      </dgm:t>
    </dgm:pt>
    <dgm:pt modelId="{20E839C8-E42A-445E-BDF2-EA5000CFA08B}" type="parTrans" cxnId="{1323C377-E0B8-4722-99BA-CD80BB07379F}">
      <dgm:prSet/>
      <dgm:spPr/>
      <dgm:t>
        <a:bodyPr/>
        <a:lstStyle/>
        <a:p>
          <a:endParaRPr lang="en-MY"/>
        </a:p>
      </dgm:t>
    </dgm:pt>
    <dgm:pt modelId="{93D3DB79-696A-44EB-BC6C-01013785E445}" type="sibTrans" cxnId="{1323C377-E0B8-4722-99BA-CD80BB07379F}">
      <dgm:prSet/>
      <dgm:spPr/>
      <dgm:t>
        <a:bodyPr/>
        <a:lstStyle/>
        <a:p>
          <a:endParaRPr lang="en-MY"/>
        </a:p>
      </dgm:t>
    </dgm:pt>
    <dgm:pt modelId="{B27C7B42-9B9C-4DF1-B924-63FBC881E14A}">
      <dgm:prSet phldrT="[Text]"/>
      <dgm:spPr/>
      <dgm:t>
        <a:bodyPr/>
        <a:lstStyle/>
        <a:p>
          <a:r>
            <a:rPr lang="en-MY"/>
            <a:t>Functional</a:t>
          </a:r>
        </a:p>
      </dgm:t>
    </dgm:pt>
    <dgm:pt modelId="{55F4347C-3157-4EB4-BB39-0D59EB07C00D}" type="parTrans" cxnId="{683F267E-CA9B-49BB-8E4F-420C768A69DA}">
      <dgm:prSet/>
      <dgm:spPr/>
      <dgm:t>
        <a:bodyPr/>
        <a:lstStyle/>
        <a:p>
          <a:endParaRPr lang="en-MY"/>
        </a:p>
      </dgm:t>
    </dgm:pt>
    <dgm:pt modelId="{7DA5A8E0-9D5C-4138-B668-AFC3B0469776}" type="sibTrans" cxnId="{683F267E-CA9B-49BB-8E4F-420C768A69DA}">
      <dgm:prSet/>
      <dgm:spPr/>
      <dgm:t>
        <a:bodyPr/>
        <a:lstStyle/>
        <a:p>
          <a:endParaRPr lang="en-MY"/>
        </a:p>
      </dgm:t>
    </dgm:pt>
    <dgm:pt modelId="{DE00A36F-C983-4D37-B2B3-C466D22ED609}">
      <dgm:prSet phldrT="[Text]"/>
      <dgm:spPr/>
      <dgm:t>
        <a:bodyPr/>
        <a:lstStyle/>
        <a:p>
          <a:r>
            <a:rPr lang="en-MY"/>
            <a:t>Environment</a:t>
          </a:r>
        </a:p>
      </dgm:t>
    </dgm:pt>
    <dgm:pt modelId="{99BC95AE-C90F-4A6E-90EB-787EFAD9225A}" type="parTrans" cxnId="{294A1D4F-CFD8-4B61-B570-301388CFA9E4}">
      <dgm:prSet/>
      <dgm:spPr/>
      <dgm:t>
        <a:bodyPr/>
        <a:lstStyle/>
        <a:p>
          <a:endParaRPr lang="en-MY"/>
        </a:p>
      </dgm:t>
    </dgm:pt>
    <dgm:pt modelId="{953D0B17-2F11-4169-B4BC-E843BCEB6374}" type="sibTrans" cxnId="{294A1D4F-CFD8-4B61-B570-301388CFA9E4}">
      <dgm:prSet/>
      <dgm:spPr/>
      <dgm:t>
        <a:bodyPr/>
        <a:lstStyle/>
        <a:p>
          <a:endParaRPr lang="en-MY"/>
        </a:p>
      </dgm:t>
    </dgm:pt>
    <dgm:pt modelId="{0C40132D-9F07-49E1-A6E7-421D29D968D0}">
      <dgm:prSet phldrT="[Text]"/>
      <dgm:spPr/>
      <dgm:t>
        <a:bodyPr/>
        <a:lstStyle/>
        <a:p>
          <a:r>
            <a:rPr lang="en-MY"/>
            <a:t>Accident</a:t>
          </a:r>
        </a:p>
      </dgm:t>
    </dgm:pt>
    <dgm:pt modelId="{236230E1-2CAD-4FBF-BA66-046AF5F3531F}" type="parTrans" cxnId="{8FC5AD7D-A18C-49BA-AFFE-11D47A3A53D2}">
      <dgm:prSet/>
      <dgm:spPr/>
      <dgm:t>
        <a:bodyPr/>
        <a:lstStyle/>
        <a:p>
          <a:endParaRPr lang="en-MY"/>
        </a:p>
      </dgm:t>
    </dgm:pt>
    <dgm:pt modelId="{EB922491-E149-451B-AE27-3E56F096B900}" type="sibTrans" cxnId="{8FC5AD7D-A18C-49BA-AFFE-11D47A3A53D2}">
      <dgm:prSet/>
      <dgm:spPr/>
      <dgm:t>
        <a:bodyPr/>
        <a:lstStyle/>
        <a:p>
          <a:endParaRPr lang="en-MY"/>
        </a:p>
      </dgm:t>
    </dgm:pt>
    <dgm:pt modelId="{E83CDAC7-CCFE-47AD-9C26-452F2C39AB7B}" type="pres">
      <dgm:prSet presAssocID="{121BD7FE-0FBC-4DDD-BCD2-4132524B6B63}" presName="Name0" presStyleCnt="0">
        <dgm:presLayoutVars>
          <dgm:chMax val="1"/>
          <dgm:dir/>
          <dgm:animLvl val="ctr"/>
          <dgm:resizeHandles val="exact"/>
        </dgm:presLayoutVars>
      </dgm:prSet>
      <dgm:spPr/>
      <dgm:t>
        <a:bodyPr/>
        <a:lstStyle/>
        <a:p>
          <a:endParaRPr lang="en-MY"/>
        </a:p>
      </dgm:t>
    </dgm:pt>
    <dgm:pt modelId="{56F73973-BC86-4BC8-8A0B-14188E0F82F2}" type="pres">
      <dgm:prSet presAssocID="{A3A93F00-B39C-4E70-BC65-A29FC12655A0}" presName="centerShape" presStyleLbl="node0" presStyleIdx="0" presStyleCnt="1"/>
      <dgm:spPr/>
      <dgm:t>
        <a:bodyPr/>
        <a:lstStyle/>
        <a:p>
          <a:endParaRPr lang="en-MY"/>
        </a:p>
      </dgm:t>
    </dgm:pt>
    <dgm:pt modelId="{BF13BC35-A456-46E1-9CB6-3AA5ECFC989D}" type="pres">
      <dgm:prSet presAssocID="{20E839C8-E42A-445E-BDF2-EA5000CFA08B}" presName="parTrans" presStyleLbl="sibTrans2D1" presStyleIdx="0" presStyleCnt="4"/>
      <dgm:spPr/>
      <dgm:t>
        <a:bodyPr/>
        <a:lstStyle/>
        <a:p>
          <a:endParaRPr lang="en-MY"/>
        </a:p>
      </dgm:t>
    </dgm:pt>
    <dgm:pt modelId="{97547A67-ECC6-49BB-97E3-E9024E497272}" type="pres">
      <dgm:prSet presAssocID="{20E839C8-E42A-445E-BDF2-EA5000CFA08B}" presName="connectorText" presStyleLbl="sibTrans2D1" presStyleIdx="0" presStyleCnt="4"/>
      <dgm:spPr/>
      <dgm:t>
        <a:bodyPr/>
        <a:lstStyle/>
        <a:p>
          <a:endParaRPr lang="en-MY"/>
        </a:p>
      </dgm:t>
    </dgm:pt>
    <dgm:pt modelId="{8EFB3E85-A197-4A4C-9D29-FDDBC842F73F}" type="pres">
      <dgm:prSet presAssocID="{CF0BEE24-AEB2-42F1-8206-4738FF128BF9}" presName="node" presStyleLbl="node1" presStyleIdx="0" presStyleCnt="4">
        <dgm:presLayoutVars>
          <dgm:bulletEnabled val="1"/>
        </dgm:presLayoutVars>
      </dgm:prSet>
      <dgm:spPr/>
      <dgm:t>
        <a:bodyPr/>
        <a:lstStyle/>
        <a:p>
          <a:endParaRPr lang="en-MY"/>
        </a:p>
      </dgm:t>
    </dgm:pt>
    <dgm:pt modelId="{4E5B3838-016E-481A-A658-A6DF619666D5}" type="pres">
      <dgm:prSet presAssocID="{55F4347C-3157-4EB4-BB39-0D59EB07C00D}" presName="parTrans" presStyleLbl="sibTrans2D1" presStyleIdx="1" presStyleCnt="4"/>
      <dgm:spPr/>
      <dgm:t>
        <a:bodyPr/>
        <a:lstStyle/>
        <a:p>
          <a:endParaRPr lang="en-MY"/>
        </a:p>
      </dgm:t>
    </dgm:pt>
    <dgm:pt modelId="{D0B7C119-E085-4BA9-BD6A-1F9157312C60}" type="pres">
      <dgm:prSet presAssocID="{55F4347C-3157-4EB4-BB39-0D59EB07C00D}" presName="connectorText" presStyleLbl="sibTrans2D1" presStyleIdx="1" presStyleCnt="4"/>
      <dgm:spPr/>
      <dgm:t>
        <a:bodyPr/>
        <a:lstStyle/>
        <a:p>
          <a:endParaRPr lang="en-MY"/>
        </a:p>
      </dgm:t>
    </dgm:pt>
    <dgm:pt modelId="{6D9F2488-41F0-4AF1-ADCA-1E93DB708196}" type="pres">
      <dgm:prSet presAssocID="{B27C7B42-9B9C-4DF1-B924-63FBC881E14A}" presName="node" presStyleLbl="node1" presStyleIdx="1" presStyleCnt="4">
        <dgm:presLayoutVars>
          <dgm:bulletEnabled val="1"/>
        </dgm:presLayoutVars>
      </dgm:prSet>
      <dgm:spPr/>
      <dgm:t>
        <a:bodyPr/>
        <a:lstStyle/>
        <a:p>
          <a:endParaRPr lang="en-MY"/>
        </a:p>
      </dgm:t>
    </dgm:pt>
    <dgm:pt modelId="{FA54C389-873F-4BCE-9964-67CAEF4EDC75}" type="pres">
      <dgm:prSet presAssocID="{99BC95AE-C90F-4A6E-90EB-787EFAD9225A}" presName="parTrans" presStyleLbl="sibTrans2D1" presStyleIdx="2" presStyleCnt="4"/>
      <dgm:spPr/>
      <dgm:t>
        <a:bodyPr/>
        <a:lstStyle/>
        <a:p>
          <a:endParaRPr lang="en-MY"/>
        </a:p>
      </dgm:t>
    </dgm:pt>
    <dgm:pt modelId="{913E52A7-046B-42AE-A0D1-EEDA42376C2C}" type="pres">
      <dgm:prSet presAssocID="{99BC95AE-C90F-4A6E-90EB-787EFAD9225A}" presName="connectorText" presStyleLbl="sibTrans2D1" presStyleIdx="2" presStyleCnt="4"/>
      <dgm:spPr/>
      <dgm:t>
        <a:bodyPr/>
        <a:lstStyle/>
        <a:p>
          <a:endParaRPr lang="en-MY"/>
        </a:p>
      </dgm:t>
    </dgm:pt>
    <dgm:pt modelId="{26496074-5F49-4664-987C-6115B28B6840}" type="pres">
      <dgm:prSet presAssocID="{DE00A36F-C983-4D37-B2B3-C466D22ED609}" presName="node" presStyleLbl="node1" presStyleIdx="2" presStyleCnt="4">
        <dgm:presLayoutVars>
          <dgm:bulletEnabled val="1"/>
        </dgm:presLayoutVars>
      </dgm:prSet>
      <dgm:spPr/>
      <dgm:t>
        <a:bodyPr/>
        <a:lstStyle/>
        <a:p>
          <a:endParaRPr lang="en-MY"/>
        </a:p>
      </dgm:t>
    </dgm:pt>
    <dgm:pt modelId="{6DC42F27-6DAD-464D-8519-94F3A291913A}" type="pres">
      <dgm:prSet presAssocID="{236230E1-2CAD-4FBF-BA66-046AF5F3531F}" presName="parTrans" presStyleLbl="sibTrans2D1" presStyleIdx="3" presStyleCnt="4"/>
      <dgm:spPr/>
      <dgm:t>
        <a:bodyPr/>
        <a:lstStyle/>
        <a:p>
          <a:endParaRPr lang="en-MY"/>
        </a:p>
      </dgm:t>
    </dgm:pt>
    <dgm:pt modelId="{203C57DF-3F5E-41AD-B15D-D054107B55B3}" type="pres">
      <dgm:prSet presAssocID="{236230E1-2CAD-4FBF-BA66-046AF5F3531F}" presName="connectorText" presStyleLbl="sibTrans2D1" presStyleIdx="3" presStyleCnt="4"/>
      <dgm:spPr/>
      <dgm:t>
        <a:bodyPr/>
        <a:lstStyle/>
        <a:p>
          <a:endParaRPr lang="en-MY"/>
        </a:p>
      </dgm:t>
    </dgm:pt>
    <dgm:pt modelId="{FD974831-B2C3-44FB-9804-26E5A3483511}" type="pres">
      <dgm:prSet presAssocID="{0C40132D-9F07-49E1-A6E7-421D29D968D0}" presName="node" presStyleLbl="node1" presStyleIdx="3" presStyleCnt="4">
        <dgm:presLayoutVars>
          <dgm:bulletEnabled val="1"/>
        </dgm:presLayoutVars>
      </dgm:prSet>
      <dgm:spPr/>
      <dgm:t>
        <a:bodyPr/>
        <a:lstStyle/>
        <a:p>
          <a:endParaRPr lang="en-MY"/>
        </a:p>
      </dgm:t>
    </dgm:pt>
  </dgm:ptLst>
  <dgm:cxnLst>
    <dgm:cxn modelId="{92DFCB7C-C0EB-4849-977F-E0AC639628B7}" type="presOf" srcId="{20E839C8-E42A-445E-BDF2-EA5000CFA08B}" destId="{BF13BC35-A456-46E1-9CB6-3AA5ECFC989D}" srcOrd="0" destOrd="0" presId="urn:microsoft.com/office/officeart/2005/8/layout/radial5"/>
    <dgm:cxn modelId="{8E710D44-1618-405F-B922-8AAE4E2E5D27}" srcId="{121BD7FE-0FBC-4DDD-BCD2-4132524B6B63}" destId="{A3A93F00-B39C-4E70-BC65-A29FC12655A0}" srcOrd="0" destOrd="0" parTransId="{B788B1FE-D244-4F75-A111-A7170BC8A100}" sibTransId="{8C9616D9-80CF-4CE3-A56A-3A014C30BF85}"/>
    <dgm:cxn modelId="{D8574E4E-9606-4DD1-B3B6-F2F6B2AEDEE3}" type="presOf" srcId="{121BD7FE-0FBC-4DDD-BCD2-4132524B6B63}" destId="{E83CDAC7-CCFE-47AD-9C26-452F2C39AB7B}" srcOrd="0" destOrd="0" presId="urn:microsoft.com/office/officeart/2005/8/layout/radial5"/>
    <dgm:cxn modelId="{630F9DE9-15D8-46D8-B206-BB2E865A4291}" type="presOf" srcId="{99BC95AE-C90F-4A6E-90EB-787EFAD9225A}" destId="{913E52A7-046B-42AE-A0D1-EEDA42376C2C}" srcOrd="1" destOrd="0" presId="urn:microsoft.com/office/officeart/2005/8/layout/radial5"/>
    <dgm:cxn modelId="{289BE44D-2FDD-449A-A4D1-F545B4F1F9D6}" type="presOf" srcId="{236230E1-2CAD-4FBF-BA66-046AF5F3531F}" destId="{203C57DF-3F5E-41AD-B15D-D054107B55B3}" srcOrd="1" destOrd="0" presId="urn:microsoft.com/office/officeart/2005/8/layout/radial5"/>
    <dgm:cxn modelId="{564B891C-5087-44C0-8D45-7D1A62234341}" type="presOf" srcId="{55F4347C-3157-4EB4-BB39-0D59EB07C00D}" destId="{4E5B3838-016E-481A-A658-A6DF619666D5}" srcOrd="0" destOrd="0" presId="urn:microsoft.com/office/officeart/2005/8/layout/radial5"/>
    <dgm:cxn modelId="{1323C377-E0B8-4722-99BA-CD80BB07379F}" srcId="{A3A93F00-B39C-4E70-BC65-A29FC12655A0}" destId="{CF0BEE24-AEB2-42F1-8206-4738FF128BF9}" srcOrd="0" destOrd="0" parTransId="{20E839C8-E42A-445E-BDF2-EA5000CFA08B}" sibTransId="{93D3DB79-696A-44EB-BC6C-01013785E445}"/>
    <dgm:cxn modelId="{75BD3B0F-F52D-4F75-8147-85C22AFAD7EC}" type="presOf" srcId="{55F4347C-3157-4EB4-BB39-0D59EB07C00D}" destId="{D0B7C119-E085-4BA9-BD6A-1F9157312C60}" srcOrd="1" destOrd="0" presId="urn:microsoft.com/office/officeart/2005/8/layout/radial5"/>
    <dgm:cxn modelId="{DFD68D44-7B0B-4833-BF61-3A28F28F429A}" type="presOf" srcId="{20E839C8-E42A-445E-BDF2-EA5000CFA08B}" destId="{97547A67-ECC6-49BB-97E3-E9024E497272}" srcOrd="1" destOrd="0" presId="urn:microsoft.com/office/officeart/2005/8/layout/radial5"/>
    <dgm:cxn modelId="{5344FBB9-FC7F-4548-899B-83E9BDB051F5}" type="presOf" srcId="{CF0BEE24-AEB2-42F1-8206-4738FF128BF9}" destId="{8EFB3E85-A197-4A4C-9D29-FDDBC842F73F}" srcOrd="0" destOrd="0" presId="urn:microsoft.com/office/officeart/2005/8/layout/radial5"/>
    <dgm:cxn modelId="{27A22843-A60A-432E-A5E6-9DF23D05E0F3}" type="presOf" srcId="{236230E1-2CAD-4FBF-BA66-046AF5F3531F}" destId="{6DC42F27-6DAD-464D-8519-94F3A291913A}" srcOrd="0" destOrd="0" presId="urn:microsoft.com/office/officeart/2005/8/layout/radial5"/>
    <dgm:cxn modelId="{920C238A-EBF2-4B55-AF0E-550CB3C1FBAA}" type="presOf" srcId="{B27C7B42-9B9C-4DF1-B924-63FBC881E14A}" destId="{6D9F2488-41F0-4AF1-ADCA-1E93DB708196}" srcOrd="0" destOrd="0" presId="urn:microsoft.com/office/officeart/2005/8/layout/radial5"/>
    <dgm:cxn modelId="{5254BB1F-2B19-4108-A807-520CBBE7916D}" type="presOf" srcId="{0C40132D-9F07-49E1-A6E7-421D29D968D0}" destId="{FD974831-B2C3-44FB-9804-26E5A3483511}" srcOrd="0" destOrd="0" presId="urn:microsoft.com/office/officeart/2005/8/layout/radial5"/>
    <dgm:cxn modelId="{8FC5AD7D-A18C-49BA-AFFE-11D47A3A53D2}" srcId="{A3A93F00-B39C-4E70-BC65-A29FC12655A0}" destId="{0C40132D-9F07-49E1-A6E7-421D29D968D0}" srcOrd="3" destOrd="0" parTransId="{236230E1-2CAD-4FBF-BA66-046AF5F3531F}" sibTransId="{EB922491-E149-451B-AE27-3E56F096B900}"/>
    <dgm:cxn modelId="{683F267E-CA9B-49BB-8E4F-420C768A69DA}" srcId="{A3A93F00-B39C-4E70-BC65-A29FC12655A0}" destId="{B27C7B42-9B9C-4DF1-B924-63FBC881E14A}" srcOrd="1" destOrd="0" parTransId="{55F4347C-3157-4EB4-BB39-0D59EB07C00D}" sibTransId="{7DA5A8E0-9D5C-4138-B668-AFC3B0469776}"/>
    <dgm:cxn modelId="{D530FE74-95B3-4401-B51C-DE029F356754}" type="presOf" srcId="{99BC95AE-C90F-4A6E-90EB-787EFAD9225A}" destId="{FA54C389-873F-4BCE-9964-67CAEF4EDC75}" srcOrd="0" destOrd="0" presId="urn:microsoft.com/office/officeart/2005/8/layout/radial5"/>
    <dgm:cxn modelId="{294A1D4F-CFD8-4B61-B570-301388CFA9E4}" srcId="{A3A93F00-B39C-4E70-BC65-A29FC12655A0}" destId="{DE00A36F-C983-4D37-B2B3-C466D22ED609}" srcOrd="2" destOrd="0" parTransId="{99BC95AE-C90F-4A6E-90EB-787EFAD9225A}" sibTransId="{953D0B17-2F11-4169-B4BC-E843BCEB6374}"/>
    <dgm:cxn modelId="{322C0054-835D-43D9-BD2B-FA329323BF5E}" type="presOf" srcId="{DE00A36F-C983-4D37-B2B3-C466D22ED609}" destId="{26496074-5F49-4664-987C-6115B28B6840}" srcOrd="0" destOrd="0" presId="urn:microsoft.com/office/officeart/2005/8/layout/radial5"/>
    <dgm:cxn modelId="{1C6D4FF2-540F-48AC-9278-7C27EC7C1826}" type="presOf" srcId="{A3A93F00-B39C-4E70-BC65-A29FC12655A0}" destId="{56F73973-BC86-4BC8-8A0B-14188E0F82F2}" srcOrd="0" destOrd="0" presId="urn:microsoft.com/office/officeart/2005/8/layout/radial5"/>
    <dgm:cxn modelId="{3EEF0838-D0EC-47FC-950D-4245D96838A0}" type="presParOf" srcId="{E83CDAC7-CCFE-47AD-9C26-452F2C39AB7B}" destId="{56F73973-BC86-4BC8-8A0B-14188E0F82F2}" srcOrd="0" destOrd="0" presId="urn:microsoft.com/office/officeart/2005/8/layout/radial5"/>
    <dgm:cxn modelId="{15D3251A-D2D4-4772-8415-A9496E22D32B}" type="presParOf" srcId="{E83CDAC7-CCFE-47AD-9C26-452F2C39AB7B}" destId="{BF13BC35-A456-46E1-9CB6-3AA5ECFC989D}" srcOrd="1" destOrd="0" presId="urn:microsoft.com/office/officeart/2005/8/layout/radial5"/>
    <dgm:cxn modelId="{6B37F9D5-B3B9-4E19-A857-46028DA944E4}" type="presParOf" srcId="{BF13BC35-A456-46E1-9CB6-3AA5ECFC989D}" destId="{97547A67-ECC6-49BB-97E3-E9024E497272}" srcOrd="0" destOrd="0" presId="urn:microsoft.com/office/officeart/2005/8/layout/radial5"/>
    <dgm:cxn modelId="{DE14DB80-970B-4440-BC2E-E183804B21BC}" type="presParOf" srcId="{E83CDAC7-CCFE-47AD-9C26-452F2C39AB7B}" destId="{8EFB3E85-A197-4A4C-9D29-FDDBC842F73F}" srcOrd="2" destOrd="0" presId="urn:microsoft.com/office/officeart/2005/8/layout/radial5"/>
    <dgm:cxn modelId="{66F00B25-1C34-4B4A-BF55-57DB5D336D4A}" type="presParOf" srcId="{E83CDAC7-CCFE-47AD-9C26-452F2C39AB7B}" destId="{4E5B3838-016E-481A-A658-A6DF619666D5}" srcOrd="3" destOrd="0" presId="urn:microsoft.com/office/officeart/2005/8/layout/radial5"/>
    <dgm:cxn modelId="{3047ECB5-D365-4EB5-B12D-F2332D200763}" type="presParOf" srcId="{4E5B3838-016E-481A-A658-A6DF619666D5}" destId="{D0B7C119-E085-4BA9-BD6A-1F9157312C60}" srcOrd="0" destOrd="0" presId="urn:microsoft.com/office/officeart/2005/8/layout/radial5"/>
    <dgm:cxn modelId="{CF3CFF10-9BC0-42F3-A120-1AE26BB2BE9D}" type="presParOf" srcId="{E83CDAC7-CCFE-47AD-9C26-452F2C39AB7B}" destId="{6D9F2488-41F0-4AF1-ADCA-1E93DB708196}" srcOrd="4" destOrd="0" presId="urn:microsoft.com/office/officeart/2005/8/layout/radial5"/>
    <dgm:cxn modelId="{954EA6AA-68EA-4EB7-AC32-EF17CD958B9C}" type="presParOf" srcId="{E83CDAC7-CCFE-47AD-9C26-452F2C39AB7B}" destId="{FA54C389-873F-4BCE-9964-67CAEF4EDC75}" srcOrd="5" destOrd="0" presId="urn:microsoft.com/office/officeart/2005/8/layout/radial5"/>
    <dgm:cxn modelId="{B11BE2AD-0758-4688-B3B4-1414465B243C}" type="presParOf" srcId="{FA54C389-873F-4BCE-9964-67CAEF4EDC75}" destId="{913E52A7-046B-42AE-A0D1-EEDA42376C2C}" srcOrd="0" destOrd="0" presId="urn:microsoft.com/office/officeart/2005/8/layout/radial5"/>
    <dgm:cxn modelId="{9853D0D7-D76F-4821-8CE7-89DC4702EFDC}" type="presParOf" srcId="{E83CDAC7-CCFE-47AD-9C26-452F2C39AB7B}" destId="{26496074-5F49-4664-987C-6115B28B6840}" srcOrd="6" destOrd="0" presId="urn:microsoft.com/office/officeart/2005/8/layout/radial5"/>
    <dgm:cxn modelId="{2811327D-C75C-4DC2-863B-539EDA9E2208}" type="presParOf" srcId="{E83CDAC7-CCFE-47AD-9C26-452F2C39AB7B}" destId="{6DC42F27-6DAD-464D-8519-94F3A291913A}" srcOrd="7" destOrd="0" presId="urn:microsoft.com/office/officeart/2005/8/layout/radial5"/>
    <dgm:cxn modelId="{ABDB9CC0-C567-43C1-A582-38B4974B98BB}" type="presParOf" srcId="{6DC42F27-6DAD-464D-8519-94F3A291913A}" destId="{203C57DF-3F5E-41AD-B15D-D054107B55B3}" srcOrd="0" destOrd="0" presId="urn:microsoft.com/office/officeart/2005/8/layout/radial5"/>
    <dgm:cxn modelId="{10B74E42-CF2C-4E64-9643-005CD675B49F}" type="presParOf" srcId="{E83CDAC7-CCFE-47AD-9C26-452F2C39AB7B}" destId="{FD974831-B2C3-44FB-9804-26E5A3483511}" srcOrd="8" destOrd="0" presId="urn:microsoft.com/office/officeart/2005/8/layout/radial5"/>
  </dgm:cxnLst>
  <dgm:bg/>
  <dgm:whole/>
  <dgm:extLst>
    <a:ext uri="http://schemas.microsoft.com/office/drawing/2008/diagram">
      <dsp:dataModelExt xmlns:dsp="http://schemas.microsoft.com/office/drawing/2008/diagram" relId="rId109"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B9F4A5AE-27D2-4319-9A53-5B967567FB6F}"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n-MY"/>
        </a:p>
      </dgm:t>
    </dgm:pt>
    <dgm:pt modelId="{B702BD42-1C43-4B9B-8D26-D0B09E645326}">
      <dgm:prSet phldrT="[Text]"/>
      <dgm:spPr/>
      <dgm:t>
        <a:bodyPr/>
        <a:lstStyle/>
        <a:p>
          <a:r>
            <a:rPr lang="en-MY">
              <a:latin typeface="Times New Roman" pitchFamily="18" charset="0"/>
              <a:cs typeface="Times New Roman" pitchFamily="18" charset="0"/>
            </a:rPr>
            <a:t>Geometry</a:t>
          </a:r>
        </a:p>
      </dgm:t>
    </dgm:pt>
    <dgm:pt modelId="{6365792C-333E-4DDE-A92A-3FE1F00B2EBB}" type="parTrans" cxnId="{C5AEBDAF-4E9E-4800-AD72-5C673F83548F}">
      <dgm:prSet/>
      <dgm:spPr/>
      <dgm:t>
        <a:bodyPr/>
        <a:lstStyle/>
        <a:p>
          <a:endParaRPr lang="en-MY">
            <a:latin typeface="Times New Roman" pitchFamily="18" charset="0"/>
            <a:cs typeface="Times New Roman" pitchFamily="18" charset="0"/>
          </a:endParaRPr>
        </a:p>
      </dgm:t>
    </dgm:pt>
    <dgm:pt modelId="{51FF1ADA-54F3-4A3F-9C09-020A86F5CFC5}" type="sibTrans" cxnId="{C5AEBDAF-4E9E-4800-AD72-5C673F83548F}">
      <dgm:prSet/>
      <dgm:spPr/>
      <dgm:t>
        <a:bodyPr/>
        <a:lstStyle/>
        <a:p>
          <a:endParaRPr lang="en-MY">
            <a:latin typeface="Times New Roman" pitchFamily="18" charset="0"/>
            <a:cs typeface="Times New Roman" pitchFamily="18" charset="0"/>
          </a:endParaRPr>
        </a:p>
      </dgm:t>
    </dgm:pt>
    <dgm:pt modelId="{E8D1A2D9-70C3-4832-BAAD-09C6073C9963}">
      <dgm:prSet phldrT="[Text]" custT="1"/>
      <dgm:spPr/>
      <dgm:t>
        <a:bodyPr/>
        <a:lstStyle/>
        <a:p>
          <a:r>
            <a:rPr lang="en-US" sz="1200">
              <a:latin typeface="Times New Roman" pitchFamily="18" charset="0"/>
              <a:cs typeface="Times New Roman" pitchFamily="18" charset="0"/>
            </a:rPr>
            <a:t>Initial choice of riser geometry</a:t>
          </a:r>
          <a:endParaRPr lang="en-MY" sz="1200">
            <a:latin typeface="Times New Roman" pitchFamily="18" charset="0"/>
            <a:cs typeface="Times New Roman" pitchFamily="18" charset="0"/>
          </a:endParaRPr>
        </a:p>
      </dgm:t>
    </dgm:pt>
    <dgm:pt modelId="{DB803728-5C2A-4221-AE99-799822835FF2}" type="parTrans" cxnId="{3A2E8456-90C2-4B30-85E4-5B2074BC628B}">
      <dgm:prSet/>
      <dgm:spPr/>
      <dgm:t>
        <a:bodyPr/>
        <a:lstStyle/>
        <a:p>
          <a:endParaRPr lang="en-MY">
            <a:latin typeface="Times New Roman" pitchFamily="18" charset="0"/>
            <a:cs typeface="Times New Roman" pitchFamily="18" charset="0"/>
          </a:endParaRPr>
        </a:p>
      </dgm:t>
    </dgm:pt>
    <dgm:pt modelId="{DC7E5C9A-A3FF-454E-B812-46183AABB33D}" type="sibTrans" cxnId="{3A2E8456-90C2-4B30-85E4-5B2074BC628B}">
      <dgm:prSet/>
      <dgm:spPr/>
      <dgm:t>
        <a:bodyPr/>
        <a:lstStyle/>
        <a:p>
          <a:endParaRPr lang="en-MY">
            <a:latin typeface="Times New Roman" pitchFamily="18" charset="0"/>
            <a:cs typeface="Times New Roman" pitchFamily="18" charset="0"/>
          </a:endParaRPr>
        </a:p>
      </dgm:t>
    </dgm:pt>
    <dgm:pt modelId="{F0B9B9F8-FABF-4150-BB9C-96012F771FB6}">
      <dgm:prSet phldrT="[Text]"/>
      <dgm:spPr/>
      <dgm:t>
        <a:bodyPr/>
        <a:lstStyle/>
        <a:p>
          <a:r>
            <a:rPr lang="en-MY">
              <a:latin typeface="Times New Roman" pitchFamily="18" charset="0"/>
              <a:cs typeface="Times New Roman" pitchFamily="18" charset="0"/>
            </a:rPr>
            <a:t>Operation</a:t>
          </a:r>
        </a:p>
      </dgm:t>
    </dgm:pt>
    <dgm:pt modelId="{EBE48A94-2FD3-48F8-8001-82F98FE5ED6D}" type="parTrans" cxnId="{FD1DBE39-FACF-4B9E-9360-5133A0E5533B}">
      <dgm:prSet/>
      <dgm:spPr/>
      <dgm:t>
        <a:bodyPr/>
        <a:lstStyle/>
        <a:p>
          <a:endParaRPr lang="en-MY">
            <a:latin typeface="Times New Roman" pitchFamily="18" charset="0"/>
            <a:cs typeface="Times New Roman" pitchFamily="18" charset="0"/>
          </a:endParaRPr>
        </a:p>
      </dgm:t>
    </dgm:pt>
    <dgm:pt modelId="{576A1CC5-4B68-4573-BA5B-DA1A360EA95A}" type="sibTrans" cxnId="{FD1DBE39-FACF-4B9E-9360-5133A0E5533B}">
      <dgm:prSet/>
      <dgm:spPr/>
      <dgm:t>
        <a:bodyPr/>
        <a:lstStyle/>
        <a:p>
          <a:endParaRPr lang="en-MY">
            <a:latin typeface="Times New Roman" pitchFamily="18" charset="0"/>
            <a:cs typeface="Times New Roman" pitchFamily="18" charset="0"/>
          </a:endParaRPr>
        </a:p>
      </dgm:t>
    </dgm:pt>
    <dgm:pt modelId="{D7B02B83-A66B-4D44-9870-81FB7AFF68CC}">
      <dgm:prSet phldrT="[Text]" custT="1"/>
      <dgm:spPr/>
      <dgm:t>
        <a:bodyPr/>
        <a:lstStyle/>
        <a:p>
          <a:r>
            <a:rPr lang="en-US" sz="1200">
              <a:latin typeface="Times New Roman" pitchFamily="18" charset="0"/>
              <a:cs typeface="Times New Roman" pitchFamily="18" charset="0"/>
            </a:rPr>
            <a:t>Waves</a:t>
          </a:r>
          <a:endParaRPr lang="en-MY" sz="1200">
            <a:latin typeface="Times New Roman" pitchFamily="18" charset="0"/>
            <a:cs typeface="Times New Roman" pitchFamily="18" charset="0"/>
          </a:endParaRPr>
        </a:p>
      </dgm:t>
    </dgm:pt>
    <dgm:pt modelId="{2BDC5453-528E-49F0-86A5-7B646F0427AB}" type="parTrans" cxnId="{AF08980A-2D06-4B5D-AB42-D5943607E9C9}">
      <dgm:prSet/>
      <dgm:spPr/>
      <dgm:t>
        <a:bodyPr/>
        <a:lstStyle/>
        <a:p>
          <a:endParaRPr lang="en-MY">
            <a:latin typeface="Times New Roman" pitchFamily="18" charset="0"/>
            <a:cs typeface="Times New Roman" pitchFamily="18" charset="0"/>
          </a:endParaRPr>
        </a:p>
      </dgm:t>
    </dgm:pt>
    <dgm:pt modelId="{47885D17-D09E-4C0F-86C9-7446D4A396F9}" type="sibTrans" cxnId="{AF08980A-2D06-4B5D-AB42-D5943607E9C9}">
      <dgm:prSet/>
      <dgm:spPr/>
      <dgm:t>
        <a:bodyPr/>
        <a:lstStyle/>
        <a:p>
          <a:endParaRPr lang="en-MY">
            <a:latin typeface="Times New Roman" pitchFamily="18" charset="0"/>
            <a:cs typeface="Times New Roman" pitchFamily="18" charset="0"/>
          </a:endParaRPr>
        </a:p>
      </dgm:t>
    </dgm:pt>
    <dgm:pt modelId="{41823487-2F99-4998-AEC6-1F0E1EAD2431}">
      <dgm:prSet phldrT="[Text]" custT="1"/>
      <dgm:spPr/>
      <dgm:t>
        <a:bodyPr/>
        <a:lstStyle/>
        <a:p>
          <a:r>
            <a:rPr lang="en-MY" sz="1200">
              <a:latin typeface="Times New Roman" pitchFamily="18" charset="0"/>
              <a:cs typeface="Times New Roman" pitchFamily="18" charset="0"/>
            </a:rPr>
            <a:t>Current</a:t>
          </a:r>
        </a:p>
      </dgm:t>
    </dgm:pt>
    <dgm:pt modelId="{BBBAD30A-EDA6-4283-8A00-11816344E52F}" type="parTrans" cxnId="{8C4D7044-3515-42DD-9EED-8DCB31ADE5C7}">
      <dgm:prSet/>
      <dgm:spPr/>
      <dgm:t>
        <a:bodyPr/>
        <a:lstStyle/>
        <a:p>
          <a:endParaRPr lang="en-MY">
            <a:latin typeface="Times New Roman" pitchFamily="18" charset="0"/>
            <a:cs typeface="Times New Roman" pitchFamily="18" charset="0"/>
          </a:endParaRPr>
        </a:p>
      </dgm:t>
    </dgm:pt>
    <dgm:pt modelId="{2193B301-5E46-4CF7-B4D1-C4BADC3F5C0C}" type="sibTrans" cxnId="{8C4D7044-3515-42DD-9EED-8DCB31ADE5C7}">
      <dgm:prSet/>
      <dgm:spPr/>
      <dgm:t>
        <a:bodyPr/>
        <a:lstStyle/>
        <a:p>
          <a:endParaRPr lang="en-MY">
            <a:latin typeface="Times New Roman" pitchFamily="18" charset="0"/>
            <a:cs typeface="Times New Roman" pitchFamily="18" charset="0"/>
          </a:endParaRPr>
        </a:p>
      </dgm:t>
    </dgm:pt>
    <dgm:pt modelId="{FD836E67-EC4E-4523-A315-AAED99F0726D}">
      <dgm:prSet phldrT="[Text]"/>
      <dgm:spPr/>
      <dgm:t>
        <a:bodyPr/>
        <a:lstStyle/>
        <a:p>
          <a:r>
            <a:rPr lang="en-MY">
              <a:latin typeface="Times New Roman" pitchFamily="18" charset="0"/>
              <a:cs typeface="Times New Roman" pitchFamily="18" charset="0"/>
            </a:rPr>
            <a:t>Dynamic</a:t>
          </a:r>
        </a:p>
      </dgm:t>
    </dgm:pt>
    <dgm:pt modelId="{28F3C4B0-B705-46FC-BD23-DF61A146579A}" type="parTrans" cxnId="{CDD1CBF9-DC1C-4157-8792-95263BBE7AFD}">
      <dgm:prSet/>
      <dgm:spPr/>
      <dgm:t>
        <a:bodyPr/>
        <a:lstStyle/>
        <a:p>
          <a:endParaRPr lang="en-MY">
            <a:latin typeface="Times New Roman" pitchFamily="18" charset="0"/>
            <a:cs typeface="Times New Roman" pitchFamily="18" charset="0"/>
          </a:endParaRPr>
        </a:p>
      </dgm:t>
    </dgm:pt>
    <dgm:pt modelId="{0BF3AC64-B74E-4819-8AE1-EEBEB893F594}" type="sibTrans" cxnId="{CDD1CBF9-DC1C-4157-8792-95263BBE7AFD}">
      <dgm:prSet/>
      <dgm:spPr/>
      <dgm:t>
        <a:bodyPr/>
        <a:lstStyle/>
        <a:p>
          <a:endParaRPr lang="en-MY">
            <a:latin typeface="Times New Roman" pitchFamily="18" charset="0"/>
            <a:cs typeface="Times New Roman" pitchFamily="18" charset="0"/>
          </a:endParaRPr>
        </a:p>
      </dgm:t>
    </dgm:pt>
    <dgm:pt modelId="{E28DD710-3172-4B85-B61A-18A0C60BDAC3}">
      <dgm:prSet phldrT="[Text]" custT="1"/>
      <dgm:spPr/>
      <dgm:t>
        <a:bodyPr/>
        <a:lstStyle/>
        <a:p>
          <a:r>
            <a:rPr lang="en-US" sz="1200">
              <a:latin typeface="Times New Roman" pitchFamily="18" charset="0"/>
              <a:cs typeface="Times New Roman" pitchFamily="18" charset="0"/>
            </a:rPr>
            <a:t>Hydrodynamic coefficients</a:t>
          </a:r>
          <a:endParaRPr lang="en-MY" sz="1200">
            <a:latin typeface="Times New Roman" pitchFamily="18" charset="0"/>
            <a:cs typeface="Times New Roman" pitchFamily="18" charset="0"/>
          </a:endParaRPr>
        </a:p>
      </dgm:t>
    </dgm:pt>
    <dgm:pt modelId="{CFD04CCD-A360-4277-A3B9-29BCC6EC7408}" type="parTrans" cxnId="{DFEB0BEE-129E-4F37-AC8D-ABEE7185BCCF}">
      <dgm:prSet/>
      <dgm:spPr/>
      <dgm:t>
        <a:bodyPr/>
        <a:lstStyle/>
        <a:p>
          <a:endParaRPr lang="en-MY">
            <a:latin typeface="Times New Roman" pitchFamily="18" charset="0"/>
            <a:cs typeface="Times New Roman" pitchFamily="18" charset="0"/>
          </a:endParaRPr>
        </a:p>
      </dgm:t>
    </dgm:pt>
    <dgm:pt modelId="{409181EB-F089-44E8-95BC-25206F8BE2E0}" type="sibTrans" cxnId="{DFEB0BEE-129E-4F37-AC8D-ABEE7185BCCF}">
      <dgm:prSet/>
      <dgm:spPr/>
      <dgm:t>
        <a:bodyPr/>
        <a:lstStyle/>
        <a:p>
          <a:endParaRPr lang="en-MY">
            <a:latin typeface="Times New Roman" pitchFamily="18" charset="0"/>
            <a:cs typeface="Times New Roman" pitchFamily="18" charset="0"/>
          </a:endParaRPr>
        </a:p>
      </dgm:t>
    </dgm:pt>
    <dgm:pt modelId="{6E9ABF5F-E624-4C4A-87B9-0B5797F4044C}">
      <dgm:prSet phldrT="[Text]" custT="1"/>
      <dgm:spPr/>
      <dgm:t>
        <a:bodyPr/>
        <a:lstStyle/>
        <a:p>
          <a:r>
            <a:rPr lang="en-MY" sz="1200">
              <a:latin typeface="Times New Roman" pitchFamily="18" charset="0"/>
              <a:cs typeface="Times New Roman" pitchFamily="18" charset="0"/>
            </a:rPr>
            <a:t>Pretension &amp; static equilibrium</a:t>
          </a:r>
        </a:p>
      </dgm:t>
    </dgm:pt>
    <dgm:pt modelId="{95945C60-B475-402D-A023-9FD87E655181}" type="parTrans" cxnId="{53616BAE-94AC-4BC3-8BD7-D8E92B2C788F}">
      <dgm:prSet/>
      <dgm:spPr/>
      <dgm:t>
        <a:bodyPr/>
        <a:lstStyle/>
        <a:p>
          <a:endParaRPr lang="en-MY">
            <a:latin typeface="Times New Roman" pitchFamily="18" charset="0"/>
            <a:cs typeface="Times New Roman" pitchFamily="18" charset="0"/>
          </a:endParaRPr>
        </a:p>
      </dgm:t>
    </dgm:pt>
    <dgm:pt modelId="{AAC4F850-57BF-467E-9BC7-C7D4B837EC85}" type="sibTrans" cxnId="{53616BAE-94AC-4BC3-8BD7-D8E92B2C788F}">
      <dgm:prSet/>
      <dgm:spPr/>
      <dgm:t>
        <a:bodyPr/>
        <a:lstStyle/>
        <a:p>
          <a:endParaRPr lang="en-MY">
            <a:latin typeface="Times New Roman" pitchFamily="18" charset="0"/>
            <a:cs typeface="Times New Roman" pitchFamily="18" charset="0"/>
          </a:endParaRPr>
        </a:p>
      </dgm:t>
    </dgm:pt>
    <dgm:pt modelId="{00AB4603-04C3-4D9E-981C-D765B6CE6BCF}">
      <dgm:prSet phldrT="[Text]"/>
      <dgm:spPr/>
      <dgm:t>
        <a:bodyPr/>
        <a:lstStyle/>
        <a:p>
          <a:r>
            <a:rPr lang="en-MY">
              <a:latin typeface="Times New Roman" pitchFamily="18" charset="0"/>
              <a:cs typeface="Times New Roman" pitchFamily="18" charset="0"/>
            </a:rPr>
            <a:t>VIV</a:t>
          </a:r>
        </a:p>
      </dgm:t>
    </dgm:pt>
    <dgm:pt modelId="{38E2EF59-3C22-4C86-A810-AB686D237FB0}" type="parTrans" cxnId="{E37D8A1F-F49F-4FB8-BD60-66811A43D1C0}">
      <dgm:prSet/>
      <dgm:spPr/>
      <dgm:t>
        <a:bodyPr/>
        <a:lstStyle/>
        <a:p>
          <a:endParaRPr lang="en-MY">
            <a:latin typeface="Times New Roman" pitchFamily="18" charset="0"/>
            <a:cs typeface="Times New Roman" pitchFamily="18" charset="0"/>
          </a:endParaRPr>
        </a:p>
      </dgm:t>
    </dgm:pt>
    <dgm:pt modelId="{69BD3AD1-9AE0-416A-BD46-6A4D34575150}" type="sibTrans" cxnId="{E37D8A1F-F49F-4FB8-BD60-66811A43D1C0}">
      <dgm:prSet/>
      <dgm:spPr/>
      <dgm:t>
        <a:bodyPr/>
        <a:lstStyle/>
        <a:p>
          <a:endParaRPr lang="en-MY">
            <a:latin typeface="Times New Roman" pitchFamily="18" charset="0"/>
            <a:cs typeface="Times New Roman" pitchFamily="18" charset="0"/>
          </a:endParaRPr>
        </a:p>
      </dgm:t>
    </dgm:pt>
    <dgm:pt modelId="{14E82FD8-BCBE-456A-8159-47F621A329AE}">
      <dgm:prSet phldrT="[Text]" custT="1"/>
      <dgm:spPr/>
      <dgm:t>
        <a:bodyPr/>
        <a:lstStyle/>
        <a:p>
          <a:r>
            <a:rPr lang="en-MY" sz="1200">
              <a:latin typeface="Times New Roman" pitchFamily="18" charset="0"/>
              <a:cs typeface="Times New Roman" pitchFamily="18" charset="0"/>
            </a:rPr>
            <a:t>Vortex Shedding</a:t>
          </a:r>
        </a:p>
      </dgm:t>
    </dgm:pt>
    <dgm:pt modelId="{5E251860-3A39-4741-8FA1-7EC033EAA5F7}" type="parTrans" cxnId="{FF372BCF-F149-499C-9177-643D722D5777}">
      <dgm:prSet/>
      <dgm:spPr/>
      <dgm:t>
        <a:bodyPr/>
        <a:lstStyle/>
        <a:p>
          <a:endParaRPr lang="en-MY">
            <a:latin typeface="Times New Roman" pitchFamily="18" charset="0"/>
            <a:cs typeface="Times New Roman" pitchFamily="18" charset="0"/>
          </a:endParaRPr>
        </a:p>
      </dgm:t>
    </dgm:pt>
    <dgm:pt modelId="{46141D4F-0732-4901-A943-00C397515088}" type="sibTrans" cxnId="{FF372BCF-F149-499C-9177-643D722D5777}">
      <dgm:prSet/>
      <dgm:spPr/>
      <dgm:t>
        <a:bodyPr/>
        <a:lstStyle/>
        <a:p>
          <a:endParaRPr lang="en-MY">
            <a:latin typeface="Times New Roman" pitchFamily="18" charset="0"/>
            <a:cs typeface="Times New Roman" pitchFamily="18" charset="0"/>
          </a:endParaRPr>
        </a:p>
      </dgm:t>
    </dgm:pt>
    <dgm:pt modelId="{0D385EDF-6B49-4594-BF31-D2FB59C2E5CC}">
      <dgm:prSet phldrT="[Text]" custT="1"/>
      <dgm:spPr/>
      <dgm:t>
        <a:bodyPr/>
        <a:lstStyle/>
        <a:p>
          <a:r>
            <a:rPr lang="en-MY" sz="1200">
              <a:latin typeface="Times New Roman" pitchFamily="18" charset="0"/>
              <a:cs typeface="Times New Roman" pitchFamily="18" charset="0"/>
            </a:rPr>
            <a:t>Model Frequencies</a:t>
          </a:r>
        </a:p>
      </dgm:t>
    </dgm:pt>
    <dgm:pt modelId="{79626D35-A13B-4D17-BB7F-05FC235EDFF1}" type="parTrans" cxnId="{C5EC75FE-60F5-40DF-A8DC-4421007B4B4B}">
      <dgm:prSet/>
      <dgm:spPr/>
      <dgm:t>
        <a:bodyPr/>
        <a:lstStyle/>
        <a:p>
          <a:endParaRPr lang="en-MY">
            <a:latin typeface="Times New Roman" pitchFamily="18" charset="0"/>
            <a:cs typeface="Times New Roman" pitchFamily="18" charset="0"/>
          </a:endParaRPr>
        </a:p>
      </dgm:t>
    </dgm:pt>
    <dgm:pt modelId="{A6B372E7-9A78-490C-80D6-6A5E3887FDE5}" type="sibTrans" cxnId="{C5EC75FE-60F5-40DF-A8DC-4421007B4B4B}">
      <dgm:prSet/>
      <dgm:spPr/>
      <dgm:t>
        <a:bodyPr/>
        <a:lstStyle/>
        <a:p>
          <a:endParaRPr lang="en-MY">
            <a:latin typeface="Times New Roman" pitchFamily="18" charset="0"/>
            <a:cs typeface="Times New Roman" pitchFamily="18" charset="0"/>
          </a:endParaRPr>
        </a:p>
      </dgm:t>
    </dgm:pt>
    <dgm:pt modelId="{329C1F6F-7CBF-4896-882B-7FCEDAAC7222}">
      <dgm:prSet phldrT="[Text]" custT="1"/>
      <dgm:spPr/>
      <dgm:t>
        <a:bodyPr/>
        <a:lstStyle/>
        <a:p>
          <a:r>
            <a:rPr lang="en-MY" sz="1200">
              <a:latin typeface="Times New Roman" pitchFamily="18" charset="0"/>
              <a:cs typeface="Times New Roman" pitchFamily="18" charset="0"/>
            </a:rPr>
            <a:t>Choice spoiler</a:t>
          </a:r>
        </a:p>
      </dgm:t>
    </dgm:pt>
    <dgm:pt modelId="{98EBA4A6-7616-4C35-A21B-EB95D08B6669}" type="parTrans" cxnId="{35769708-6815-45F1-BF21-2718FB86099C}">
      <dgm:prSet/>
      <dgm:spPr/>
      <dgm:t>
        <a:bodyPr/>
        <a:lstStyle/>
        <a:p>
          <a:endParaRPr lang="en-MY">
            <a:latin typeface="Times New Roman" pitchFamily="18" charset="0"/>
            <a:cs typeface="Times New Roman" pitchFamily="18" charset="0"/>
          </a:endParaRPr>
        </a:p>
      </dgm:t>
    </dgm:pt>
    <dgm:pt modelId="{DAAFE72A-8DE1-47B2-9394-13E09A974446}" type="sibTrans" cxnId="{35769708-6815-45F1-BF21-2718FB86099C}">
      <dgm:prSet/>
      <dgm:spPr/>
      <dgm:t>
        <a:bodyPr/>
        <a:lstStyle/>
        <a:p>
          <a:endParaRPr lang="en-MY">
            <a:latin typeface="Times New Roman" pitchFamily="18" charset="0"/>
            <a:cs typeface="Times New Roman" pitchFamily="18" charset="0"/>
          </a:endParaRPr>
        </a:p>
      </dgm:t>
    </dgm:pt>
    <dgm:pt modelId="{075ECB02-8F74-4DB4-B3D2-A831501D9D61}">
      <dgm:prSet phldrT="[Text]"/>
      <dgm:spPr/>
      <dgm:t>
        <a:bodyPr/>
        <a:lstStyle/>
        <a:p>
          <a:r>
            <a:rPr lang="en-MY">
              <a:latin typeface="Times New Roman" pitchFamily="18" charset="0"/>
              <a:cs typeface="Times New Roman" pitchFamily="18" charset="0"/>
            </a:rPr>
            <a:t>Fatique</a:t>
          </a:r>
        </a:p>
      </dgm:t>
    </dgm:pt>
    <dgm:pt modelId="{7BC424AC-956C-4FFB-BAB2-37A9BB7345AE}" type="parTrans" cxnId="{4DB6FD2E-5FE0-4E21-8DAB-83BD8B52CF2F}">
      <dgm:prSet/>
      <dgm:spPr/>
      <dgm:t>
        <a:bodyPr/>
        <a:lstStyle/>
        <a:p>
          <a:endParaRPr lang="en-MY">
            <a:latin typeface="Times New Roman" pitchFamily="18" charset="0"/>
            <a:cs typeface="Times New Roman" pitchFamily="18" charset="0"/>
          </a:endParaRPr>
        </a:p>
      </dgm:t>
    </dgm:pt>
    <dgm:pt modelId="{01F9C4D4-2ED9-4629-B224-091CA34BF71C}" type="sibTrans" cxnId="{4DB6FD2E-5FE0-4E21-8DAB-83BD8B52CF2F}">
      <dgm:prSet/>
      <dgm:spPr/>
      <dgm:t>
        <a:bodyPr/>
        <a:lstStyle/>
        <a:p>
          <a:endParaRPr lang="en-MY">
            <a:latin typeface="Times New Roman" pitchFamily="18" charset="0"/>
            <a:cs typeface="Times New Roman" pitchFamily="18" charset="0"/>
          </a:endParaRPr>
        </a:p>
      </dgm:t>
    </dgm:pt>
    <dgm:pt modelId="{0010120E-1500-42CD-82CC-49909EC45554}">
      <dgm:prSet phldrT="[Text]" custT="1"/>
      <dgm:spPr/>
      <dgm:t>
        <a:bodyPr/>
        <a:lstStyle/>
        <a:p>
          <a:r>
            <a:rPr lang="en-MY" sz="1200">
              <a:latin typeface="Times New Roman" pitchFamily="18" charset="0"/>
              <a:cs typeface="Times New Roman" pitchFamily="18" charset="0"/>
            </a:rPr>
            <a:t>Static or dynamic analysis due to effect of floater</a:t>
          </a:r>
        </a:p>
      </dgm:t>
    </dgm:pt>
    <dgm:pt modelId="{37B06A86-993C-41C0-9134-008A460AF3CE}" type="parTrans" cxnId="{125DF6B4-AB42-4BDE-8E86-7239DB89016C}">
      <dgm:prSet/>
      <dgm:spPr/>
      <dgm:t>
        <a:bodyPr/>
        <a:lstStyle/>
        <a:p>
          <a:endParaRPr lang="en-MY">
            <a:latin typeface="Times New Roman" pitchFamily="18" charset="0"/>
            <a:cs typeface="Times New Roman" pitchFamily="18" charset="0"/>
          </a:endParaRPr>
        </a:p>
      </dgm:t>
    </dgm:pt>
    <dgm:pt modelId="{0F280C8D-4436-4F98-84B4-99B7F5EAA8E1}" type="sibTrans" cxnId="{125DF6B4-AB42-4BDE-8E86-7239DB89016C}">
      <dgm:prSet/>
      <dgm:spPr/>
      <dgm:t>
        <a:bodyPr/>
        <a:lstStyle/>
        <a:p>
          <a:endParaRPr lang="en-MY">
            <a:latin typeface="Times New Roman" pitchFamily="18" charset="0"/>
            <a:cs typeface="Times New Roman" pitchFamily="18" charset="0"/>
          </a:endParaRPr>
        </a:p>
      </dgm:t>
    </dgm:pt>
    <dgm:pt modelId="{84ED1BF6-93A0-4ED3-9175-9525A6078190}">
      <dgm:prSet phldrT="[Text]" custT="1"/>
      <dgm:spPr/>
      <dgm:t>
        <a:bodyPr/>
        <a:lstStyle/>
        <a:p>
          <a:r>
            <a:rPr lang="en-MY" sz="1200">
              <a:latin typeface="Times New Roman" pitchFamily="18" charset="0"/>
              <a:cs typeface="Times New Roman" pitchFamily="18" charset="0"/>
            </a:rPr>
            <a:t>Fatique analysis</a:t>
          </a:r>
        </a:p>
      </dgm:t>
    </dgm:pt>
    <dgm:pt modelId="{4AA54A49-5611-4654-A0E3-8FA81DA07AFD}" type="parTrans" cxnId="{9495C2AD-7071-4213-9085-506B75D22229}">
      <dgm:prSet/>
      <dgm:spPr/>
      <dgm:t>
        <a:bodyPr/>
        <a:lstStyle/>
        <a:p>
          <a:endParaRPr lang="en-MY">
            <a:latin typeface="Times New Roman" pitchFamily="18" charset="0"/>
            <a:cs typeface="Times New Roman" pitchFamily="18" charset="0"/>
          </a:endParaRPr>
        </a:p>
      </dgm:t>
    </dgm:pt>
    <dgm:pt modelId="{6E8F9D2D-2BE9-4D72-B419-AB770FA978E6}" type="sibTrans" cxnId="{9495C2AD-7071-4213-9085-506B75D22229}">
      <dgm:prSet/>
      <dgm:spPr/>
      <dgm:t>
        <a:bodyPr/>
        <a:lstStyle/>
        <a:p>
          <a:endParaRPr lang="en-MY">
            <a:latin typeface="Times New Roman" pitchFamily="18" charset="0"/>
            <a:cs typeface="Times New Roman" pitchFamily="18" charset="0"/>
          </a:endParaRPr>
        </a:p>
      </dgm:t>
    </dgm:pt>
    <dgm:pt modelId="{B476B16B-B7ED-4020-A5B4-BC574D27733B}">
      <dgm:prSet phldrT="[Text]"/>
      <dgm:spPr/>
      <dgm:t>
        <a:bodyPr/>
        <a:lstStyle/>
        <a:p>
          <a:r>
            <a:rPr lang="en-MY">
              <a:latin typeface="Times New Roman" pitchFamily="18" charset="0"/>
              <a:cs typeface="Times New Roman" pitchFamily="18" charset="0"/>
            </a:rPr>
            <a:t>Selection</a:t>
          </a:r>
        </a:p>
      </dgm:t>
    </dgm:pt>
    <dgm:pt modelId="{975AD5EF-915D-464D-B923-C8B1D7DF48FD}" type="parTrans" cxnId="{B1B952C1-F6FB-4F25-85FD-779ED6E4FFA7}">
      <dgm:prSet/>
      <dgm:spPr/>
      <dgm:t>
        <a:bodyPr/>
        <a:lstStyle/>
        <a:p>
          <a:endParaRPr lang="en-MY">
            <a:latin typeface="Times New Roman" pitchFamily="18" charset="0"/>
            <a:cs typeface="Times New Roman" pitchFamily="18" charset="0"/>
          </a:endParaRPr>
        </a:p>
      </dgm:t>
    </dgm:pt>
    <dgm:pt modelId="{58D6082D-898D-4E65-9BDF-CA91E24F5379}" type="sibTrans" cxnId="{B1B952C1-F6FB-4F25-85FD-779ED6E4FFA7}">
      <dgm:prSet/>
      <dgm:spPr/>
      <dgm:t>
        <a:bodyPr/>
        <a:lstStyle/>
        <a:p>
          <a:endParaRPr lang="en-MY">
            <a:latin typeface="Times New Roman" pitchFamily="18" charset="0"/>
            <a:cs typeface="Times New Roman" pitchFamily="18" charset="0"/>
          </a:endParaRPr>
        </a:p>
      </dgm:t>
    </dgm:pt>
    <dgm:pt modelId="{2A567BAB-3B82-4873-9AE9-DF6FBD4E651C}">
      <dgm:prSet phldrT="[Text]" custT="1"/>
      <dgm:spPr/>
      <dgm:t>
        <a:bodyPr/>
        <a:lstStyle/>
        <a:p>
          <a:r>
            <a:rPr lang="en-MY" sz="1200">
              <a:latin typeface="Times New Roman" pitchFamily="18" charset="0"/>
              <a:cs typeface="Times New Roman" pitchFamily="18" charset="0"/>
            </a:rPr>
            <a:t>Acceptable design</a:t>
          </a:r>
        </a:p>
      </dgm:t>
    </dgm:pt>
    <dgm:pt modelId="{8EE4139E-F815-401B-98AF-DB817E018F13}" type="parTrans" cxnId="{B09D7514-EC2E-45E6-86FB-23FE7E3E2F6F}">
      <dgm:prSet/>
      <dgm:spPr/>
      <dgm:t>
        <a:bodyPr/>
        <a:lstStyle/>
        <a:p>
          <a:endParaRPr lang="en-MY">
            <a:latin typeface="Times New Roman" pitchFamily="18" charset="0"/>
            <a:cs typeface="Times New Roman" pitchFamily="18" charset="0"/>
          </a:endParaRPr>
        </a:p>
      </dgm:t>
    </dgm:pt>
    <dgm:pt modelId="{FAC8B11A-698E-4B0F-954C-8EBDBC79DBE5}" type="sibTrans" cxnId="{B09D7514-EC2E-45E6-86FB-23FE7E3E2F6F}">
      <dgm:prSet/>
      <dgm:spPr/>
      <dgm:t>
        <a:bodyPr/>
        <a:lstStyle/>
        <a:p>
          <a:endParaRPr lang="en-MY">
            <a:latin typeface="Times New Roman" pitchFamily="18" charset="0"/>
            <a:cs typeface="Times New Roman" pitchFamily="18" charset="0"/>
          </a:endParaRPr>
        </a:p>
      </dgm:t>
    </dgm:pt>
    <dgm:pt modelId="{DA731D42-1835-4DFB-B074-277D8C35CE65}">
      <dgm:prSet phldrT="[Text]" custT="1"/>
      <dgm:spPr/>
      <dgm:t>
        <a:bodyPr/>
        <a:lstStyle/>
        <a:p>
          <a:endParaRPr lang="en-MY" sz="1200">
            <a:latin typeface="Times New Roman" pitchFamily="18" charset="0"/>
            <a:cs typeface="Times New Roman" pitchFamily="18" charset="0"/>
          </a:endParaRPr>
        </a:p>
      </dgm:t>
    </dgm:pt>
    <dgm:pt modelId="{3BCAC545-B5FF-45BD-8FC7-76EC5964CA00}" type="parTrans" cxnId="{A226D8FC-FD76-4634-8B8A-5C0A93266A68}">
      <dgm:prSet/>
      <dgm:spPr/>
      <dgm:t>
        <a:bodyPr/>
        <a:lstStyle/>
        <a:p>
          <a:endParaRPr lang="en-MY">
            <a:latin typeface="Times New Roman" pitchFamily="18" charset="0"/>
            <a:cs typeface="Times New Roman" pitchFamily="18" charset="0"/>
          </a:endParaRPr>
        </a:p>
      </dgm:t>
    </dgm:pt>
    <dgm:pt modelId="{E3B0021A-1F21-436E-83CF-6A1FDCB41E32}" type="sibTrans" cxnId="{A226D8FC-FD76-4634-8B8A-5C0A93266A68}">
      <dgm:prSet/>
      <dgm:spPr/>
      <dgm:t>
        <a:bodyPr/>
        <a:lstStyle/>
        <a:p>
          <a:endParaRPr lang="en-MY">
            <a:latin typeface="Times New Roman" pitchFamily="18" charset="0"/>
            <a:cs typeface="Times New Roman" pitchFamily="18" charset="0"/>
          </a:endParaRPr>
        </a:p>
      </dgm:t>
    </dgm:pt>
    <dgm:pt modelId="{E3C04166-5B17-4F1F-988B-56CA0A5E3CA9}">
      <dgm:prSet phldrT="[Text]" custT="1"/>
      <dgm:spPr/>
      <dgm:t>
        <a:bodyPr/>
        <a:lstStyle/>
        <a:p>
          <a:r>
            <a:rPr lang="en-MY" sz="1200">
              <a:latin typeface="Times New Roman" pitchFamily="18" charset="0"/>
              <a:cs typeface="Times New Roman" pitchFamily="18" charset="0"/>
            </a:rPr>
            <a:t>if not, go to Geometry </a:t>
          </a:r>
        </a:p>
      </dgm:t>
    </dgm:pt>
    <dgm:pt modelId="{5692DD74-1BFB-4216-B993-6A24E6864DBF}" type="parTrans" cxnId="{30ED748E-47D6-4787-89DD-7980655E1439}">
      <dgm:prSet/>
      <dgm:spPr/>
      <dgm:t>
        <a:bodyPr/>
        <a:lstStyle/>
        <a:p>
          <a:endParaRPr lang="en-MY">
            <a:latin typeface="Times New Roman" pitchFamily="18" charset="0"/>
            <a:cs typeface="Times New Roman" pitchFamily="18" charset="0"/>
          </a:endParaRPr>
        </a:p>
      </dgm:t>
    </dgm:pt>
    <dgm:pt modelId="{CAECAE24-0FE4-4307-89F4-8DE222B2B49B}" type="sibTrans" cxnId="{30ED748E-47D6-4787-89DD-7980655E1439}">
      <dgm:prSet/>
      <dgm:spPr/>
      <dgm:t>
        <a:bodyPr/>
        <a:lstStyle/>
        <a:p>
          <a:endParaRPr lang="en-MY">
            <a:latin typeface="Times New Roman" pitchFamily="18" charset="0"/>
            <a:cs typeface="Times New Roman" pitchFamily="18" charset="0"/>
          </a:endParaRPr>
        </a:p>
      </dgm:t>
    </dgm:pt>
    <dgm:pt modelId="{BFEF427A-277B-4DCC-AEE7-B69452E2E121}" type="pres">
      <dgm:prSet presAssocID="{B9F4A5AE-27D2-4319-9A53-5B967567FB6F}" presName="linearFlow" presStyleCnt="0">
        <dgm:presLayoutVars>
          <dgm:dir/>
          <dgm:animLvl val="lvl"/>
          <dgm:resizeHandles val="exact"/>
        </dgm:presLayoutVars>
      </dgm:prSet>
      <dgm:spPr/>
      <dgm:t>
        <a:bodyPr/>
        <a:lstStyle/>
        <a:p>
          <a:endParaRPr lang="en-MY"/>
        </a:p>
      </dgm:t>
    </dgm:pt>
    <dgm:pt modelId="{F5C8F959-B4C1-4115-83F2-116530541652}" type="pres">
      <dgm:prSet presAssocID="{B702BD42-1C43-4B9B-8D26-D0B09E645326}" presName="composite" presStyleCnt="0"/>
      <dgm:spPr/>
    </dgm:pt>
    <dgm:pt modelId="{DDAEEF8F-1105-4959-99DF-9EDA8A1E10C6}" type="pres">
      <dgm:prSet presAssocID="{B702BD42-1C43-4B9B-8D26-D0B09E645326}" presName="parentText" presStyleLbl="alignNode1" presStyleIdx="0" presStyleCnt="6">
        <dgm:presLayoutVars>
          <dgm:chMax val="1"/>
          <dgm:bulletEnabled val="1"/>
        </dgm:presLayoutVars>
      </dgm:prSet>
      <dgm:spPr/>
      <dgm:t>
        <a:bodyPr/>
        <a:lstStyle/>
        <a:p>
          <a:endParaRPr lang="en-MY"/>
        </a:p>
      </dgm:t>
    </dgm:pt>
    <dgm:pt modelId="{C7A827D2-7963-49D5-8742-8888EA50DE9B}" type="pres">
      <dgm:prSet presAssocID="{B702BD42-1C43-4B9B-8D26-D0B09E645326}" presName="descendantText" presStyleLbl="alignAcc1" presStyleIdx="0" presStyleCnt="6">
        <dgm:presLayoutVars>
          <dgm:bulletEnabled val="1"/>
        </dgm:presLayoutVars>
      </dgm:prSet>
      <dgm:spPr/>
      <dgm:t>
        <a:bodyPr/>
        <a:lstStyle/>
        <a:p>
          <a:endParaRPr lang="en-MY"/>
        </a:p>
      </dgm:t>
    </dgm:pt>
    <dgm:pt modelId="{0B3D49D6-0CF6-4C99-BF2A-10D33DD155D7}" type="pres">
      <dgm:prSet presAssocID="{51FF1ADA-54F3-4A3F-9C09-020A86F5CFC5}" presName="sp" presStyleCnt="0"/>
      <dgm:spPr/>
    </dgm:pt>
    <dgm:pt modelId="{03F6B9F8-BAC0-4299-871F-40C6C5C9C27B}" type="pres">
      <dgm:prSet presAssocID="{F0B9B9F8-FABF-4150-BB9C-96012F771FB6}" presName="composite" presStyleCnt="0"/>
      <dgm:spPr/>
    </dgm:pt>
    <dgm:pt modelId="{82E68D23-D4A6-45FE-85F1-B29BA2E22AD1}" type="pres">
      <dgm:prSet presAssocID="{F0B9B9F8-FABF-4150-BB9C-96012F771FB6}" presName="parentText" presStyleLbl="alignNode1" presStyleIdx="1" presStyleCnt="6">
        <dgm:presLayoutVars>
          <dgm:chMax val="1"/>
          <dgm:bulletEnabled val="1"/>
        </dgm:presLayoutVars>
      </dgm:prSet>
      <dgm:spPr/>
      <dgm:t>
        <a:bodyPr/>
        <a:lstStyle/>
        <a:p>
          <a:endParaRPr lang="en-MY"/>
        </a:p>
      </dgm:t>
    </dgm:pt>
    <dgm:pt modelId="{B8A198C7-7F48-486C-9EF4-C665A3D09647}" type="pres">
      <dgm:prSet presAssocID="{F0B9B9F8-FABF-4150-BB9C-96012F771FB6}" presName="descendantText" presStyleLbl="alignAcc1" presStyleIdx="1" presStyleCnt="6">
        <dgm:presLayoutVars>
          <dgm:bulletEnabled val="1"/>
        </dgm:presLayoutVars>
      </dgm:prSet>
      <dgm:spPr/>
      <dgm:t>
        <a:bodyPr/>
        <a:lstStyle/>
        <a:p>
          <a:endParaRPr lang="en-MY"/>
        </a:p>
      </dgm:t>
    </dgm:pt>
    <dgm:pt modelId="{6F1258B4-C4CF-415B-BFF3-7A1FF7505072}" type="pres">
      <dgm:prSet presAssocID="{576A1CC5-4B68-4573-BA5B-DA1A360EA95A}" presName="sp" presStyleCnt="0"/>
      <dgm:spPr/>
    </dgm:pt>
    <dgm:pt modelId="{9BEC12CD-AE99-447A-8A02-4EF6EE438D1A}" type="pres">
      <dgm:prSet presAssocID="{FD836E67-EC4E-4523-A315-AAED99F0726D}" presName="composite" presStyleCnt="0"/>
      <dgm:spPr/>
    </dgm:pt>
    <dgm:pt modelId="{9EEE2E77-AA58-4DAD-83AB-59E1ED3E8EDC}" type="pres">
      <dgm:prSet presAssocID="{FD836E67-EC4E-4523-A315-AAED99F0726D}" presName="parentText" presStyleLbl="alignNode1" presStyleIdx="2" presStyleCnt="6">
        <dgm:presLayoutVars>
          <dgm:chMax val="1"/>
          <dgm:bulletEnabled val="1"/>
        </dgm:presLayoutVars>
      </dgm:prSet>
      <dgm:spPr/>
      <dgm:t>
        <a:bodyPr/>
        <a:lstStyle/>
        <a:p>
          <a:endParaRPr lang="en-MY"/>
        </a:p>
      </dgm:t>
    </dgm:pt>
    <dgm:pt modelId="{A504AD14-1C47-4CE9-BA8E-35CBBC1DE0D6}" type="pres">
      <dgm:prSet presAssocID="{FD836E67-EC4E-4523-A315-AAED99F0726D}" presName="descendantText" presStyleLbl="alignAcc1" presStyleIdx="2" presStyleCnt="6">
        <dgm:presLayoutVars>
          <dgm:bulletEnabled val="1"/>
        </dgm:presLayoutVars>
      </dgm:prSet>
      <dgm:spPr/>
      <dgm:t>
        <a:bodyPr/>
        <a:lstStyle/>
        <a:p>
          <a:endParaRPr lang="en-MY"/>
        </a:p>
      </dgm:t>
    </dgm:pt>
    <dgm:pt modelId="{798A6CFD-44E4-47FA-AA63-5FF11BA7B498}" type="pres">
      <dgm:prSet presAssocID="{0BF3AC64-B74E-4819-8AE1-EEBEB893F594}" presName="sp" presStyleCnt="0"/>
      <dgm:spPr/>
    </dgm:pt>
    <dgm:pt modelId="{0BDAD8D9-6AF4-454C-BDEA-9AFBE2A94B7E}" type="pres">
      <dgm:prSet presAssocID="{00AB4603-04C3-4D9E-981C-D765B6CE6BCF}" presName="composite" presStyleCnt="0"/>
      <dgm:spPr/>
    </dgm:pt>
    <dgm:pt modelId="{74D8A5AB-A054-4FDD-A07C-A06A033FDA51}" type="pres">
      <dgm:prSet presAssocID="{00AB4603-04C3-4D9E-981C-D765B6CE6BCF}" presName="parentText" presStyleLbl="alignNode1" presStyleIdx="3" presStyleCnt="6">
        <dgm:presLayoutVars>
          <dgm:chMax val="1"/>
          <dgm:bulletEnabled val="1"/>
        </dgm:presLayoutVars>
      </dgm:prSet>
      <dgm:spPr/>
      <dgm:t>
        <a:bodyPr/>
        <a:lstStyle/>
        <a:p>
          <a:endParaRPr lang="en-MY"/>
        </a:p>
      </dgm:t>
    </dgm:pt>
    <dgm:pt modelId="{720293F3-2B1D-4A1E-82BA-6BC258B1DDCF}" type="pres">
      <dgm:prSet presAssocID="{00AB4603-04C3-4D9E-981C-D765B6CE6BCF}" presName="descendantText" presStyleLbl="alignAcc1" presStyleIdx="3" presStyleCnt="6" custScaleY="132314">
        <dgm:presLayoutVars>
          <dgm:bulletEnabled val="1"/>
        </dgm:presLayoutVars>
      </dgm:prSet>
      <dgm:spPr/>
      <dgm:t>
        <a:bodyPr/>
        <a:lstStyle/>
        <a:p>
          <a:endParaRPr lang="en-MY"/>
        </a:p>
      </dgm:t>
    </dgm:pt>
    <dgm:pt modelId="{81D56093-B49A-43A0-B4D6-04AE60EB749D}" type="pres">
      <dgm:prSet presAssocID="{69BD3AD1-9AE0-416A-BD46-6A4D34575150}" presName="sp" presStyleCnt="0"/>
      <dgm:spPr/>
    </dgm:pt>
    <dgm:pt modelId="{20C00C34-A8FD-49E1-BAC2-254760D41A28}" type="pres">
      <dgm:prSet presAssocID="{075ECB02-8F74-4DB4-B3D2-A831501D9D61}" presName="composite" presStyleCnt="0"/>
      <dgm:spPr/>
    </dgm:pt>
    <dgm:pt modelId="{D85148DB-31FF-49C9-9F62-52D3871F1F09}" type="pres">
      <dgm:prSet presAssocID="{075ECB02-8F74-4DB4-B3D2-A831501D9D61}" presName="parentText" presStyleLbl="alignNode1" presStyleIdx="4" presStyleCnt="6">
        <dgm:presLayoutVars>
          <dgm:chMax val="1"/>
          <dgm:bulletEnabled val="1"/>
        </dgm:presLayoutVars>
      </dgm:prSet>
      <dgm:spPr/>
      <dgm:t>
        <a:bodyPr/>
        <a:lstStyle/>
        <a:p>
          <a:endParaRPr lang="en-MY"/>
        </a:p>
      </dgm:t>
    </dgm:pt>
    <dgm:pt modelId="{7300D48D-1833-44C7-81DB-E42F72DDCD0F}" type="pres">
      <dgm:prSet presAssocID="{075ECB02-8F74-4DB4-B3D2-A831501D9D61}" presName="descendantText" presStyleLbl="alignAcc1" presStyleIdx="4" presStyleCnt="6">
        <dgm:presLayoutVars>
          <dgm:bulletEnabled val="1"/>
        </dgm:presLayoutVars>
      </dgm:prSet>
      <dgm:spPr/>
      <dgm:t>
        <a:bodyPr/>
        <a:lstStyle/>
        <a:p>
          <a:endParaRPr lang="en-MY"/>
        </a:p>
      </dgm:t>
    </dgm:pt>
    <dgm:pt modelId="{C8D2658C-EFC3-45D0-837E-DA50AB7D249D}" type="pres">
      <dgm:prSet presAssocID="{01F9C4D4-2ED9-4629-B224-091CA34BF71C}" presName="sp" presStyleCnt="0"/>
      <dgm:spPr/>
    </dgm:pt>
    <dgm:pt modelId="{E4CBB666-CD68-44B8-987A-9B51B83FF761}" type="pres">
      <dgm:prSet presAssocID="{B476B16B-B7ED-4020-A5B4-BC574D27733B}" presName="composite" presStyleCnt="0"/>
      <dgm:spPr/>
    </dgm:pt>
    <dgm:pt modelId="{40BBF399-A5CC-4732-94E3-0341740A5053}" type="pres">
      <dgm:prSet presAssocID="{B476B16B-B7ED-4020-A5B4-BC574D27733B}" presName="parentText" presStyleLbl="alignNode1" presStyleIdx="5" presStyleCnt="6">
        <dgm:presLayoutVars>
          <dgm:chMax val="1"/>
          <dgm:bulletEnabled val="1"/>
        </dgm:presLayoutVars>
      </dgm:prSet>
      <dgm:spPr/>
      <dgm:t>
        <a:bodyPr/>
        <a:lstStyle/>
        <a:p>
          <a:endParaRPr lang="en-MY"/>
        </a:p>
      </dgm:t>
    </dgm:pt>
    <dgm:pt modelId="{598D5768-0B9D-4084-8DD2-318A5FCF195E}" type="pres">
      <dgm:prSet presAssocID="{B476B16B-B7ED-4020-A5B4-BC574D27733B}" presName="descendantText" presStyleLbl="alignAcc1" presStyleIdx="5" presStyleCnt="6" custScaleY="124863">
        <dgm:presLayoutVars>
          <dgm:bulletEnabled val="1"/>
        </dgm:presLayoutVars>
      </dgm:prSet>
      <dgm:spPr/>
      <dgm:t>
        <a:bodyPr/>
        <a:lstStyle/>
        <a:p>
          <a:endParaRPr lang="en-MY"/>
        </a:p>
      </dgm:t>
    </dgm:pt>
  </dgm:ptLst>
  <dgm:cxnLst>
    <dgm:cxn modelId="{DFEB0BEE-129E-4F37-AC8D-ABEE7185BCCF}" srcId="{FD836E67-EC4E-4523-A315-AAED99F0726D}" destId="{E28DD710-3172-4B85-B61A-18A0C60BDAC3}" srcOrd="0" destOrd="0" parTransId="{CFD04CCD-A360-4277-A3B9-29BCC6EC7408}" sibTransId="{409181EB-F089-44E8-95BC-25206F8BE2E0}"/>
    <dgm:cxn modelId="{9495C2AD-7071-4213-9085-506B75D22229}" srcId="{075ECB02-8F74-4DB4-B3D2-A831501D9D61}" destId="{84ED1BF6-93A0-4ED3-9175-9525A6078190}" srcOrd="1" destOrd="0" parTransId="{4AA54A49-5611-4654-A0E3-8FA81DA07AFD}" sibTransId="{6E8F9D2D-2BE9-4D72-B419-AB770FA978E6}"/>
    <dgm:cxn modelId="{E7382D3A-4873-4588-A513-7F64D5F48F77}" type="presOf" srcId="{00AB4603-04C3-4D9E-981C-D765B6CE6BCF}" destId="{74D8A5AB-A054-4FDD-A07C-A06A033FDA51}" srcOrd="0" destOrd="0" presId="urn:microsoft.com/office/officeart/2005/8/layout/chevron2"/>
    <dgm:cxn modelId="{125DF6B4-AB42-4BDE-8E86-7239DB89016C}" srcId="{075ECB02-8F74-4DB4-B3D2-A831501D9D61}" destId="{0010120E-1500-42CD-82CC-49909EC45554}" srcOrd="0" destOrd="0" parTransId="{37B06A86-993C-41C0-9134-008A460AF3CE}" sibTransId="{0F280C8D-4436-4F98-84B4-99B7F5EAA8E1}"/>
    <dgm:cxn modelId="{53616BAE-94AC-4BC3-8BD7-D8E92B2C788F}" srcId="{FD836E67-EC4E-4523-A315-AAED99F0726D}" destId="{6E9ABF5F-E624-4C4A-87B9-0B5797F4044C}" srcOrd="1" destOrd="0" parTransId="{95945C60-B475-402D-A023-9FD87E655181}" sibTransId="{AAC4F850-57BF-467E-9BC7-C7D4B837EC85}"/>
    <dgm:cxn modelId="{7C0ADFF4-0B0E-4C8F-A97A-3726DA2267CA}" type="presOf" srcId="{FD836E67-EC4E-4523-A315-AAED99F0726D}" destId="{9EEE2E77-AA58-4DAD-83AB-59E1ED3E8EDC}" srcOrd="0" destOrd="0" presId="urn:microsoft.com/office/officeart/2005/8/layout/chevron2"/>
    <dgm:cxn modelId="{C5AEBDAF-4E9E-4800-AD72-5C673F83548F}" srcId="{B9F4A5AE-27D2-4319-9A53-5B967567FB6F}" destId="{B702BD42-1C43-4B9B-8D26-D0B09E645326}" srcOrd="0" destOrd="0" parTransId="{6365792C-333E-4DDE-A92A-3FE1F00B2EBB}" sibTransId="{51FF1ADA-54F3-4A3F-9C09-020A86F5CFC5}"/>
    <dgm:cxn modelId="{395EE39D-A1E6-4510-B280-5D1B85504864}" type="presOf" srcId="{2A567BAB-3B82-4873-9AE9-DF6FBD4E651C}" destId="{598D5768-0B9D-4084-8DD2-318A5FCF195E}" srcOrd="0" destOrd="0" presId="urn:microsoft.com/office/officeart/2005/8/layout/chevron2"/>
    <dgm:cxn modelId="{75712331-5F04-4EC9-927E-ACBE94B75F35}" type="presOf" srcId="{0010120E-1500-42CD-82CC-49909EC45554}" destId="{7300D48D-1833-44C7-81DB-E42F72DDCD0F}" srcOrd="0" destOrd="0" presId="urn:microsoft.com/office/officeart/2005/8/layout/chevron2"/>
    <dgm:cxn modelId="{283C1ECE-72F1-4CB0-BE67-44EC0CEB8F9C}" type="presOf" srcId="{D7B02B83-A66B-4D44-9870-81FB7AFF68CC}" destId="{B8A198C7-7F48-486C-9EF4-C665A3D09647}" srcOrd="0" destOrd="0" presId="urn:microsoft.com/office/officeart/2005/8/layout/chevron2"/>
    <dgm:cxn modelId="{9AC65B8E-27D3-4C0F-8565-F697228631B1}" type="presOf" srcId="{14E82FD8-BCBE-456A-8159-47F621A329AE}" destId="{720293F3-2B1D-4A1E-82BA-6BC258B1DDCF}" srcOrd="0" destOrd="0" presId="urn:microsoft.com/office/officeart/2005/8/layout/chevron2"/>
    <dgm:cxn modelId="{A226D8FC-FD76-4634-8B8A-5C0A93266A68}" srcId="{B476B16B-B7ED-4020-A5B4-BC574D27733B}" destId="{DA731D42-1835-4DFB-B074-277D8C35CE65}" srcOrd="2" destOrd="0" parTransId="{3BCAC545-B5FF-45BD-8FC7-76EC5964CA00}" sibTransId="{E3B0021A-1F21-436E-83CF-6A1FDCB41E32}"/>
    <dgm:cxn modelId="{C5EC75FE-60F5-40DF-A8DC-4421007B4B4B}" srcId="{00AB4603-04C3-4D9E-981C-D765B6CE6BCF}" destId="{0D385EDF-6B49-4594-BF31-D2FB59C2E5CC}" srcOrd="1" destOrd="0" parTransId="{79626D35-A13B-4D17-BB7F-05FC235EDFF1}" sibTransId="{A6B372E7-9A78-490C-80D6-6A5E3887FDE5}"/>
    <dgm:cxn modelId="{460C0410-EE34-4D24-96DF-948D3A31459E}" type="presOf" srcId="{E3C04166-5B17-4F1F-988B-56CA0A5E3CA9}" destId="{598D5768-0B9D-4084-8DD2-318A5FCF195E}" srcOrd="0" destOrd="1" presId="urn:microsoft.com/office/officeart/2005/8/layout/chevron2"/>
    <dgm:cxn modelId="{8C4D7044-3515-42DD-9EED-8DCB31ADE5C7}" srcId="{F0B9B9F8-FABF-4150-BB9C-96012F771FB6}" destId="{41823487-2F99-4998-AEC6-1F0E1EAD2431}" srcOrd="1" destOrd="0" parTransId="{BBBAD30A-EDA6-4283-8A00-11816344E52F}" sibTransId="{2193B301-5E46-4CF7-B4D1-C4BADC3F5C0C}"/>
    <dgm:cxn modelId="{28B43A01-0BF4-43B7-8204-8BA6AABABF48}" type="presOf" srcId="{329C1F6F-7CBF-4896-882B-7FCEDAAC7222}" destId="{720293F3-2B1D-4A1E-82BA-6BC258B1DDCF}" srcOrd="0" destOrd="2" presId="urn:microsoft.com/office/officeart/2005/8/layout/chevron2"/>
    <dgm:cxn modelId="{14DA0469-9F7B-453D-AC50-8A879723924C}" type="presOf" srcId="{0D385EDF-6B49-4594-BF31-D2FB59C2E5CC}" destId="{720293F3-2B1D-4A1E-82BA-6BC258B1DDCF}" srcOrd="0" destOrd="1" presId="urn:microsoft.com/office/officeart/2005/8/layout/chevron2"/>
    <dgm:cxn modelId="{09FD64CA-8DCC-4EDB-A5E5-26B0B4B9FA67}" type="presOf" srcId="{DA731D42-1835-4DFB-B074-277D8C35CE65}" destId="{598D5768-0B9D-4084-8DD2-318A5FCF195E}" srcOrd="0" destOrd="2" presId="urn:microsoft.com/office/officeart/2005/8/layout/chevron2"/>
    <dgm:cxn modelId="{4DB6FD2E-5FE0-4E21-8DAB-83BD8B52CF2F}" srcId="{B9F4A5AE-27D2-4319-9A53-5B967567FB6F}" destId="{075ECB02-8F74-4DB4-B3D2-A831501D9D61}" srcOrd="4" destOrd="0" parTransId="{7BC424AC-956C-4FFB-BAB2-37A9BB7345AE}" sibTransId="{01F9C4D4-2ED9-4629-B224-091CA34BF71C}"/>
    <dgm:cxn modelId="{30ED748E-47D6-4787-89DD-7980655E1439}" srcId="{B476B16B-B7ED-4020-A5B4-BC574D27733B}" destId="{E3C04166-5B17-4F1F-988B-56CA0A5E3CA9}" srcOrd="1" destOrd="0" parTransId="{5692DD74-1BFB-4216-B993-6A24E6864DBF}" sibTransId="{CAECAE24-0FE4-4307-89F4-8DE222B2B49B}"/>
    <dgm:cxn modelId="{3A2E8456-90C2-4B30-85E4-5B2074BC628B}" srcId="{B702BD42-1C43-4B9B-8D26-D0B09E645326}" destId="{E8D1A2D9-70C3-4832-BAAD-09C6073C9963}" srcOrd="0" destOrd="0" parTransId="{DB803728-5C2A-4221-AE99-799822835FF2}" sibTransId="{DC7E5C9A-A3FF-454E-B812-46183AABB33D}"/>
    <dgm:cxn modelId="{AF08980A-2D06-4B5D-AB42-D5943607E9C9}" srcId="{F0B9B9F8-FABF-4150-BB9C-96012F771FB6}" destId="{D7B02B83-A66B-4D44-9870-81FB7AFF68CC}" srcOrd="0" destOrd="0" parTransId="{2BDC5453-528E-49F0-86A5-7B646F0427AB}" sibTransId="{47885D17-D09E-4C0F-86C9-7446D4A396F9}"/>
    <dgm:cxn modelId="{6DD6C8A3-6972-4F10-B443-D39F95720310}" type="presOf" srcId="{6E9ABF5F-E624-4C4A-87B9-0B5797F4044C}" destId="{A504AD14-1C47-4CE9-BA8E-35CBBC1DE0D6}" srcOrd="0" destOrd="1" presId="urn:microsoft.com/office/officeart/2005/8/layout/chevron2"/>
    <dgm:cxn modelId="{1D68B34A-1DE8-465E-8AB8-015AE129651E}" type="presOf" srcId="{B9F4A5AE-27D2-4319-9A53-5B967567FB6F}" destId="{BFEF427A-277B-4DCC-AEE7-B69452E2E121}" srcOrd="0" destOrd="0" presId="urn:microsoft.com/office/officeart/2005/8/layout/chevron2"/>
    <dgm:cxn modelId="{B09D7514-EC2E-45E6-86FB-23FE7E3E2F6F}" srcId="{B476B16B-B7ED-4020-A5B4-BC574D27733B}" destId="{2A567BAB-3B82-4873-9AE9-DF6FBD4E651C}" srcOrd="0" destOrd="0" parTransId="{8EE4139E-F815-401B-98AF-DB817E018F13}" sibTransId="{FAC8B11A-698E-4B0F-954C-8EBDBC79DBE5}"/>
    <dgm:cxn modelId="{7C6B16AD-F2AA-4822-BEF9-E10F2A4EC8D8}" type="presOf" srcId="{F0B9B9F8-FABF-4150-BB9C-96012F771FB6}" destId="{82E68D23-D4A6-45FE-85F1-B29BA2E22AD1}" srcOrd="0" destOrd="0" presId="urn:microsoft.com/office/officeart/2005/8/layout/chevron2"/>
    <dgm:cxn modelId="{FF372BCF-F149-499C-9177-643D722D5777}" srcId="{00AB4603-04C3-4D9E-981C-D765B6CE6BCF}" destId="{14E82FD8-BCBE-456A-8159-47F621A329AE}" srcOrd="0" destOrd="0" parTransId="{5E251860-3A39-4741-8FA1-7EC033EAA5F7}" sibTransId="{46141D4F-0732-4901-A943-00C397515088}"/>
    <dgm:cxn modelId="{96B76EC4-1FBF-4CAF-B4F8-75C42DC26A27}" type="presOf" srcId="{E8D1A2D9-70C3-4832-BAAD-09C6073C9963}" destId="{C7A827D2-7963-49D5-8742-8888EA50DE9B}" srcOrd="0" destOrd="0" presId="urn:microsoft.com/office/officeart/2005/8/layout/chevron2"/>
    <dgm:cxn modelId="{BB588DC7-67A7-4724-876B-DB7BA93F8CFA}" type="presOf" srcId="{B476B16B-B7ED-4020-A5B4-BC574D27733B}" destId="{40BBF399-A5CC-4732-94E3-0341740A5053}" srcOrd="0" destOrd="0" presId="urn:microsoft.com/office/officeart/2005/8/layout/chevron2"/>
    <dgm:cxn modelId="{F0281AE2-A03D-4092-A278-CAA826AA97F8}" type="presOf" srcId="{075ECB02-8F74-4DB4-B3D2-A831501D9D61}" destId="{D85148DB-31FF-49C9-9F62-52D3871F1F09}" srcOrd="0" destOrd="0" presId="urn:microsoft.com/office/officeart/2005/8/layout/chevron2"/>
    <dgm:cxn modelId="{E37D8A1F-F49F-4FB8-BD60-66811A43D1C0}" srcId="{B9F4A5AE-27D2-4319-9A53-5B967567FB6F}" destId="{00AB4603-04C3-4D9E-981C-D765B6CE6BCF}" srcOrd="3" destOrd="0" parTransId="{38E2EF59-3C22-4C86-A810-AB686D237FB0}" sibTransId="{69BD3AD1-9AE0-416A-BD46-6A4D34575150}"/>
    <dgm:cxn modelId="{9054AB46-5E30-4584-83F2-F911959D1489}" type="presOf" srcId="{E28DD710-3172-4B85-B61A-18A0C60BDAC3}" destId="{A504AD14-1C47-4CE9-BA8E-35CBBC1DE0D6}" srcOrd="0" destOrd="0" presId="urn:microsoft.com/office/officeart/2005/8/layout/chevron2"/>
    <dgm:cxn modelId="{CDD1CBF9-DC1C-4157-8792-95263BBE7AFD}" srcId="{B9F4A5AE-27D2-4319-9A53-5B967567FB6F}" destId="{FD836E67-EC4E-4523-A315-AAED99F0726D}" srcOrd="2" destOrd="0" parTransId="{28F3C4B0-B705-46FC-BD23-DF61A146579A}" sibTransId="{0BF3AC64-B74E-4819-8AE1-EEBEB893F594}"/>
    <dgm:cxn modelId="{F6CEFF76-AAD7-4686-9D17-8F58F5180B1D}" type="presOf" srcId="{B702BD42-1C43-4B9B-8D26-D0B09E645326}" destId="{DDAEEF8F-1105-4959-99DF-9EDA8A1E10C6}" srcOrd="0" destOrd="0" presId="urn:microsoft.com/office/officeart/2005/8/layout/chevron2"/>
    <dgm:cxn modelId="{FD1DBE39-FACF-4B9E-9360-5133A0E5533B}" srcId="{B9F4A5AE-27D2-4319-9A53-5B967567FB6F}" destId="{F0B9B9F8-FABF-4150-BB9C-96012F771FB6}" srcOrd="1" destOrd="0" parTransId="{EBE48A94-2FD3-48F8-8001-82F98FE5ED6D}" sibTransId="{576A1CC5-4B68-4573-BA5B-DA1A360EA95A}"/>
    <dgm:cxn modelId="{B1B952C1-F6FB-4F25-85FD-779ED6E4FFA7}" srcId="{B9F4A5AE-27D2-4319-9A53-5B967567FB6F}" destId="{B476B16B-B7ED-4020-A5B4-BC574D27733B}" srcOrd="5" destOrd="0" parTransId="{975AD5EF-915D-464D-B923-C8B1D7DF48FD}" sibTransId="{58D6082D-898D-4E65-9BDF-CA91E24F5379}"/>
    <dgm:cxn modelId="{35769708-6815-45F1-BF21-2718FB86099C}" srcId="{00AB4603-04C3-4D9E-981C-D765B6CE6BCF}" destId="{329C1F6F-7CBF-4896-882B-7FCEDAAC7222}" srcOrd="2" destOrd="0" parTransId="{98EBA4A6-7616-4C35-A21B-EB95D08B6669}" sibTransId="{DAAFE72A-8DE1-47B2-9394-13E09A974446}"/>
    <dgm:cxn modelId="{BB3A8ADF-0A3C-49D8-B7EA-A237340A545C}" type="presOf" srcId="{84ED1BF6-93A0-4ED3-9175-9525A6078190}" destId="{7300D48D-1833-44C7-81DB-E42F72DDCD0F}" srcOrd="0" destOrd="1" presId="urn:microsoft.com/office/officeart/2005/8/layout/chevron2"/>
    <dgm:cxn modelId="{161275F0-C572-46CC-9D7E-669DF3045582}" type="presOf" srcId="{41823487-2F99-4998-AEC6-1F0E1EAD2431}" destId="{B8A198C7-7F48-486C-9EF4-C665A3D09647}" srcOrd="0" destOrd="1" presId="urn:microsoft.com/office/officeart/2005/8/layout/chevron2"/>
    <dgm:cxn modelId="{C92E5C2E-A8C5-4C6C-9301-7E9C19C02D00}" type="presParOf" srcId="{BFEF427A-277B-4DCC-AEE7-B69452E2E121}" destId="{F5C8F959-B4C1-4115-83F2-116530541652}" srcOrd="0" destOrd="0" presId="urn:microsoft.com/office/officeart/2005/8/layout/chevron2"/>
    <dgm:cxn modelId="{BEFF0F1E-78E1-4336-BA44-8C2DF4D757CE}" type="presParOf" srcId="{F5C8F959-B4C1-4115-83F2-116530541652}" destId="{DDAEEF8F-1105-4959-99DF-9EDA8A1E10C6}" srcOrd="0" destOrd="0" presId="urn:microsoft.com/office/officeart/2005/8/layout/chevron2"/>
    <dgm:cxn modelId="{F8679826-D45C-45BD-AD68-AFAE313D665B}" type="presParOf" srcId="{F5C8F959-B4C1-4115-83F2-116530541652}" destId="{C7A827D2-7963-49D5-8742-8888EA50DE9B}" srcOrd="1" destOrd="0" presId="urn:microsoft.com/office/officeart/2005/8/layout/chevron2"/>
    <dgm:cxn modelId="{9D085F89-9B33-453E-8D53-400195F39B1C}" type="presParOf" srcId="{BFEF427A-277B-4DCC-AEE7-B69452E2E121}" destId="{0B3D49D6-0CF6-4C99-BF2A-10D33DD155D7}" srcOrd="1" destOrd="0" presId="urn:microsoft.com/office/officeart/2005/8/layout/chevron2"/>
    <dgm:cxn modelId="{0986B1C0-A704-4E38-AF32-CEE0B93A60C9}" type="presParOf" srcId="{BFEF427A-277B-4DCC-AEE7-B69452E2E121}" destId="{03F6B9F8-BAC0-4299-871F-40C6C5C9C27B}" srcOrd="2" destOrd="0" presId="urn:microsoft.com/office/officeart/2005/8/layout/chevron2"/>
    <dgm:cxn modelId="{DA96430C-9168-4B3D-A428-225BCDA0E762}" type="presParOf" srcId="{03F6B9F8-BAC0-4299-871F-40C6C5C9C27B}" destId="{82E68D23-D4A6-45FE-85F1-B29BA2E22AD1}" srcOrd="0" destOrd="0" presId="urn:microsoft.com/office/officeart/2005/8/layout/chevron2"/>
    <dgm:cxn modelId="{C9F31506-CA92-4FD8-8797-4B0FD2129E3E}" type="presParOf" srcId="{03F6B9F8-BAC0-4299-871F-40C6C5C9C27B}" destId="{B8A198C7-7F48-486C-9EF4-C665A3D09647}" srcOrd="1" destOrd="0" presId="urn:microsoft.com/office/officeart/2005/8/layout/chevron2"/>
    <dgm:cxn modelId="{94194BDB-59BB-4F1C-8A82-F7C96E64D0BD}" type="presParOf" srcId="{BFEF427A-277B-4DCC-AEE7-B69452E2E121}" destId="{6F1258B4-C4CF-415B-BFF3-7A1FF7505072}" srcOrd="3" destOrd="0" presId="urn:microsoft.com/office/officeart/2005/8/layout/chevron2"/>
    <dgm:cxn modelId="{47CBC7FA-3BA0-4D39-8408-093F0E51E87A}" type="presParOf" srcId="{BFEF427A-277B-4DCC-AEE7-B69452E2E121}" destId="{9BEC12CD-AE99-447A-8A02-4EF6EE438D1A}" srcOrd="4" destOrd="0" presId="urn:microsoft.com/office/officeart/2005/8/layout/chevron2"/>
    <dgm:cxn modelId="{DEBBB784-C75A-411E-BF5B-B886548126A2}" type="presParOf" srcId="{9BEC12CD-AE99-447A-8A02-4EF6EE438D1A}" destId="{9EEE2E77-AA58-4DAD-83AB-59E1ED3E8EDC}" srcOrd="0" destOrd="0" presId="urn:microsoft.com/office/officeart/2005/8/layout/chevron2"/>
    <dgm:cxn modelId="{6F3C0982-2C94-4DE7-AA20-FF77D3586F86}" type="presParOf" srcId="{9BEC12CD-AE99-447A-8A02-4EF6EE438D1A}" destId="{A504AD14-1C47-4CE9-BA8E-35CBBC1DE0D6}" srcOrd="1" destOrd="0" presId="urn:microsoft.com/office/officeart/2005/8/layout/chevron2"/>
    <dgm:cxn modelId="{1AAF5E58-8479-411A-8D1C-4CC39AFB8278}" type="presParOf" srcId="{BFEF427A-277B-4DCC-AEE7-B69452E2E121}" destId="{798A6CFD-44E4-47FA-AA63-5FF11BA7B498}" srcOrd="5" destOrd="0" presId="urn:microsoft.com/office/officeart/2005/8/layout/chevron2"/>
    <dgm:cxn modelId="{D347FD7F-B512-4B9A-830A-809A2DF391AE}" type="presParOf" srcId="{BFEF427A-277B-4DCC-AEE7-B69452E2E121}" destId="{0BDAD8D9-6AF4-454C-BDEA-9AFBE2A94B7E}" srcOrd="6" destOrd="0" presId="urn:microsoft.com/office/officeart/2005/8/layout/chevron2"/>
    <dgm:cxn modelId="{F8FDC6A7-0285-4522-BDCF-D99F949529D3}" type="presParOf" srcId="{0BDAD8D9-6AF4-454C-BDEA-9AFBE2A94B7E}" destId="{74D8A5AB-A054-4FDD-A07C-A06A033FDA51}" srcOrd="0" destOrd="0" presId="urn:microsoft.com/office/officeart/2005/8/layout/chevron2"/>
    <dgm:cxn modelId="{55418C32-104F-4DA8-A3D9-362CC0FF94AD}" type="presParOf" srcId="{0BDAD8D9-6AF4-454C-BDEA-9AFBE2A94B7E}" destId="{720293F3-2B1D-4A1E-82BA-6BC258B1DDCF}" srcOrd="1" destOrd="0" presId="urn:microsoft.com/office/officeart/2005/8/layout/chevron2"/>
    <dgm:cxn modelId="{02990036-C91C-473E-90DA-C055FF2C4377}" type="presParOf" srcId="{BFEF427A-277B-4DCC-AEE7-B69452E2E121}" destId="{81D56093-B49A-43A0-B4D6-04AE60EB749D}" srcOrd="7" destOrd="0" presId="urn:microsoft.com/office/officeart/2005/8/layout/chevron2"/>
    <dgm:cxn modelId="{EAC70DB4-24A7-443A-B0B6-3C8B897E9C85}" type="presParOf" srcId="{BFEF427A-277B-4DCC-AEE7-B69452E2E121}" destId="{20C00C34-A8FD-49E1-BAC2-254760D41A28}" srcOrd="8" destOrd="0" presId="urn:microsoft.com/office/officeart/2005/8/layout/chevron2"/>
    <dgm:cxn modelId="{21EA81D4-D995-4540-AFE4-B0CFF84B51A1}" type="presParOf" srcId="{20C00C34-A8FD-49E1-BAC2-254760D41A28}" destId="{D85148DB-31FF-49C9-9F62-52D3871F1F09}" srcOrd="0" destOrd="0" presId="urn:microsoft.com/office/officeart/2005/8/layout/chevron2"/>
    <dgm:cxn modelId="{96BA5D9E-0B0B-48A1-9B58-B7BC2112F13C}" type="presParOf" srcId="{20C00C34-A8FD-49E1-BAC2-254760D41A28}" destId="{7300D48D-1833-44C7-81DB-E42F72DDCD0F}" srcOrd="1" destOrd="0" presId="urn:microsoft.com/office/officeart/2005/8/layout/chevron2"/>
    <dgm:cxn modelId="{C6339822-B105-46FE-B726-D17A165DABE9}" type="presParOf" srcId="{BFEF427A-277B-4DCC-AEE7-B69452E2E121}" destId="{C8D2658C-EFC3-45D0-837E-DA50AB7D249D}" srcOrd="9" destOrd="0" presId="urn:microsoft.com/office/officeart/2005/8/layout/chevron2"/>
    <dgm:cxn modelId="{256B0117-3F67-4118-AD49-FD87B5087F52}" type="presParOf" srcId="{BFEF427A-277B-4DCC-AEE7-B69452E2E121}" destId="{E4CBB666-CD68-44B8-987A-9B51B83FF761}" srcOrd="10" destOrd="0" presId="urn:microsoft.com/office/officeart/2005/8/layout/chevron2"/>
    <dgm:cxn modelId="{25148E21-575B-4561-ABD5-A0768BEF6DAE}" type="presParOf" srcId="{E4CBB666-CD68-44B8-987A-9B51B83FF761}" destId="{40BBF399-A5CC-4732-94E3-0341740A5053}" srcOrd="0" destOrd="0" presId="urn:microsoft.com/office/officeart/2005/8/layout/chevron2"/>
    <dgm:cxn modelId="{0EC01AE9-9ABC-4E8C-961C-8E8A80CD8C3A}" type="presParOf" srcId="{E4CBB666-CD68-44B8-987A-9B51B83FF761}" destId="{598D5768-0B9D-4084-8DD2-318A5FCF195E}" srcOrd="1" destOrd="0" presId="urn:microsoft.com/office/officeart/2005/8/layout/chevron2"/>
  </dgm:cxnLst>
  <dgm:bg/>
  <dgm:whole/>
  <dgm:extLst>
    <a:ext uri="http://schemas.microsoft.com/office/drawing/2008/diagram">
      <dsp:dataModelExt xmlns:dsp="http://schemas.microsoft.com/office/drawing/2008/diagram" relId="rId114"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F5BA327F-2237-49C0-8A9E-13AD33F788DF}" type="doc">
      <dgm:prSet loTypeId="urn:microsoft.com/office/officeart/2005/8/layout/radial5" loCatId="cycle" qsTypeId="urn:microsoft.com/office/officeart/2005/8/quickstyle/simple1" qsCatId="simple" csTypeId="urn:microsoft.com/office/officeart/2005/8/colors/accent1_2" csCatId="accent1" phldr="1"/>
      <dgm:spPr/>
      <dgm:t>
        <a:bodyPr/>
        <a:lstStyle/>
        <a:p>
          <a:endParaRPr lang="en-MY"/>
        </a:p>
      </dgm:t>
    </dgm:pt>
    <dgm:pt modelId="{EB42A988-7EEC-4137-9BAD-C0D33D407553}">
      <dgm:prSet phldrT="[Text]" custT="1"/>
      <dgm:spPr/>
      <dgm:t>
        <a:bodyPr/>
        <a:lstStyle/>
        <a:p>
          <a:r>
            <a:rPr lang="en-MY" sz="1000"/>
            <a:t>Pipeline Installation</a:t>
          </a:r>
        </a:p>
      </dgm:t>
    </dgm:pt>
    <dgm:pt modelId="{598404B3-D468-4427-9C95-59B41C1982E4}" type="parTrans" cxnId="{08E28412-D1C5-485A-B8C7-F1573FE6E2C1}">
      <dgm:prSet/>
      <dgm:spPr/>
      <dgm:t>
        <a:bodyPr/>
        <a:lstStyle/>
        <a:p>
          <a:endParaRPr lang="en-MY" sz="1000"/>
        </a:p>
      </dgm:t>
    </dgm:pt>
    <dgm:pt modelId="{4219B1A3-5E3B-49F7-A4D5-D56A0B08F321}" type="sibTrans" cxnId="{08E28412-D1C5-485A-B8C7-F1573FE6E2C1}">
      <dgm:prSet/>
      <dgm:spPr/>
      <dgm:t>
        <a:bodyPr/>
        <a:lstStyle/>
        <a:p>
          <a:endParaRPr lang="en-MY" sz="1000"/>
        </a:p>
      </dgm:t>
    </dgm:pt>
    <dgm:pt modelId="{73CA032F-7937-40B9-BAEC-CC3442EB581F}">
      <dgm:prSet phldrT="[Text]" custT="1"/>
      <dgm:spPr/>
      <dgm:t>
        <a:bodyPr/>
        <a:lstStyle/>
        <a:p>
          <a:r>
            <a:rPr lang="en-MY" sz="1000"/>
            <a:t>S-Laying by Lay Vessel</a:t>
          </a:r>
        </a:p>
      </dgm:t>
    </dgm:pt>
    <dgm:pt modelId="{650685D8-B4A0-44B8-8C50-DA27F74B39EE}" type="parTrans" cxnId="{86128DCF-AC29-42C0-AA90-4CF815DB7CFE}">
      <dgm:prSet custT="1"/>
      <dgm:spPr/>
      <dgm:t>
        <a:bodyPr/>
        <a:lstStyle/>
        <a:p>
          <a:endParaRPr lang="en-MY" sz="1000"/>
        </a:p>
      </dgm:t>
    </dgm:pt>
    <dgm:pt modelId="{0634E455-B009-4A4F-8E64-B14467BFE40F}" type="sibTrans" cxnId="{86128DCF-AC29-42C0-AA90-4CF815DB7CFE}">
      <dgm:prSet/>
      <dgm:spPr/>
      <dgm:t>
        <a:bodyPr/>
        <a:lstStyle/>
        <a:p>
          <a:endParaRPr lang="en-MY" sz="1000"/>
        </a:p>
      </dgm:t>
    </dgm:pt>
    <dgm:pt modelId="{BC81810E-1C25-41CD-ABCF-9F1C6D1A8579}">
      <dgm:prSet phldrT="[Text]" custT="1"/>
      <dgm:spPr/>
      <dgm:t>
        <a:bodyPr/>
        <a:lstStyle/>
        <a:p>
          <a:r>
            <a:rPr lang="en-MY" sz="1000"/>
            <a:t>Laying by Reel Ship</a:t>
          </a:r>
        </a:p>
      </dgm:t>
    </dgm:pt>
    <dgm:pt modelId="{DDC74BF7-A10D-42B6-98BE-A33BB525C99A}" type="parTrans" cxnId="{14EA6698-DBAB-4EEA-B793-B60AE9E4351E}">
      <dgm:prSet custT="1"/>
      <dgm:spPr/>
      <dgm:t>
        <a:bodyPr/>
        <a:lstStyle/>
        <a:p>
          <a:endParaRPr lang="en-MY" sz="1000"/>
        </a:p>
      </dgm:t>
    </dgm:pt>
    <dgm:pt modelId="{391185B5-44A4-4D76-AB33-D4937FF81BDE}" type="sibTrans" cxnId="{14EA6698-DBAB-4EEA-B793-B60AE9E4351E}">
      <dgm:prSet/>
      <dgm:spPr/>
      <dgm:t>
        <a:bodyPr/>
        <a:lstStyle/>
        <a:p>
          <a:endParaRPr lang="en-MY" sz="1000"/>
        </a:p>
      </dgm:t>
    </dgm:pt>
    <dgm:pt modelId="{775E7955-816A-4A4B-992F-19FA1F4ED19C}">
      <dgm:prSet phldrT="[Text]" custT="1"/>
      <dgm:spPr/>
      <dgm:t>
        <a:bodyPr/>
        <a:lstStyle/>
        <a:p>
          <a:r>
            <a:rPr lang="en-MY" sz="1000"/>
            <a:t>J-Laying by Lay Vessel</a:t>
          </a:r>
        </a:p>
      </dgm:t>
    </dgm:pt>
    <dgm:pt modelId="{48D5289F-433C-46C4-9D12-46B6282ABE82}" type="parTrans" cxnId="{DF35F454-D2B0-4B41-9D67-E06370C832F6}">
      <dgm:prSet/>
      <dgm:spPr/>
      <dgm:t>
        <a:bodyPr/>
        <a:lstStyle/>
        <a:p>
          <a:endParaRPr lang="en-MY"/>
        </a:p>
      </dgm:t>
    </dgm:pt>
    <dgm:pt modelId="{4B38E5BA-97C6-4958-A40C-07FF2217F2A1}" type="sibTrans" cxnId="{DF35F454-D2B0-4B41-9D67-E06370C832F6}">
      <dgm:prSet/>
      <dgm:spPr/>
    </dgm:pt>
    <dgm:pt modelId="{5F10F67D-D240-4FCD-B7A8-6A19BDD27811}" type="pres">
      <dgm:prSet presAssocID="{F5BA327F-2237-49C0-8A9E-13AD33F788DF}" presName="Name0" presStyleCnt="0">
        <dgm:presLayoutVars>
          <dgm:chMax val="1"/>
          <dgm:dir/>
          <dgm:animLvl val="ctr"/>
          <dgm:resizeHandles val="exact"/>
        </dgm:presLayoutVars>
      </dgm:prSet>
      <dgm:spPr/>
      <dgm:t>
        <a:bodyPr/>
        <a:lstStyle/>
        <a:p>
          <a:endParaRPr lang="en-MY"/>
        </a:p>
      </dgm:t>
    </dgm:pt>
    <dgm:pt modelId="{A0F77210-BA57-45A2-8B43-8103287678DE}" type="pres">
      <dgm:prSet presAssocID="{EB42A988-7EEC-4137-9BAD-C0D33D407553}" presName="centerShape" presStyleLbl="node0" presStyleIdx="0" presStyleCnt="1"/>
      <dgm:spPr/>
      <dgm:t>
        <a:bodyPr/>
        <a:lstStyle/>
        <a:p>
          <a:endParaRPr lang="en-MY"/>
        </a:p>
      </dgm:t>
    </dgm:pt>
    <dgm:pt modelId="{9B4E705C-3DC4-4E63-A28D-00E99E1A036F}" type="pres">
      <dgm:prSet presAssocID="{650685D8-B4A0-44B8-8C50-DA27F74B39EE}" presName="parTrans" presStyleLbl="sibTrans2D1" presStyleIdx="0" presStyleCnt="3"/>
      <dgm:spPr/>
      <dgm:t>
        <a:bodyPr/>
        <a:lstStyle/>
        <a:p>
          <a:endParaRPr lang="en-MY"/>
        </a:p>
      </dgm:t>
    </dgm:pt>
    <dgm:pt modelId="{5E958882-203B-4722-9DD0-B1730595A90B}" type="pres">
      <dgm:prSet presAssocID="{650685D8-B4A0-44B8-8C50-DA27F74B39EE}" presName="connectorText" presStyleLbl="sibTrans2D1" presStyleIdx="0" presStyleCnt="3"/>
      <dgm:spPr/>
      <dgm:t>
        <a:bodyPr/>
        <a:lstStyle/>
        <a:p>
          <a:endParaRPr lang="en-MY"/>
        </a:p>
      </dgm:t>
    </dgm:pt>
    <dgm:pt modelId="{293EBEE4-767B-441A-9CCC-FF044ED71CFE}" type="pres">
      <dgm:prSet presAssocID="{73CA032F-7937-40B9-BAEC-CC3442EB581F}" presName="node" presStyleLbl="node1" presStyleIdx="0" presStyleCnt="3">
        <dgm:presLayoutVars>
          <dgm:bulletEnabled val="1"/>
        </dgm:presLayoutVars>
      </dgm:prSet>
      <dgm:spPr/>
      <dgm:t>
        <a:bodyPr/>
        <a:lstStyle/>
        <a:p>
          <a:endParaRPr lang="en-MY"/>
        </a:p>
      </dgm:t>
    </dgm:pt>
    <dgm:pt modelId="{5B4A7ABA-506F-475F-9050-11D73E5721D5}" type="pres">
      <dgm:prSet presAssocID="{48D5289F-433C-46C4-9D12-46B6282ABE82}" presName="parTrans" presStyleLbl="sibTrans2D1" presStyleIdx="1" presStyleCnt="3"/>
      <dgm:spPr/>
      <dgm:t>
        <a:bodyPr/>
        <a:lstStyle/>
        <a:p>
          <a:endParaRPr lang="en-MY"/>
        </a:p>
      </dgm:t>
    </dgm:pt>
    <dgm:pt modelId="{F74AB7D4-D513-4A31-994F-DF6843887BAC}" type="pres">
      <dgm:prSet presAssocID="{48D5289F-433C-46C4-9D12-46B6282ABE82}" presName="connectorText" presStyleLbl="sibTrans2D1" presStyleIdx="1" presStyleCnt="3"/>
      <dgm:spPr/>
      <dgm:t>
        <a:bodyPr/>
        <a:lstStyle/>
        <a:p>
          <a:endParaRPr lang="en-MY"/>
        </a:p>
      </dgm:t>
    </dgm:pt>
    <dgm:pt modelId="{15F6602D-7F46-4382-A88C-E2A97E4FEBFD}" type="pres">
      <dgm:prSet presAssocID="{775E7955-816A-4A4B-992F-19FA1F4ED19C}" presName="node" presStyleLbl="node1" presStyleIdx="1" presStyleCnt="3">
        <dgm:presLayoutVars>
          <dgm:bulletEnabled val="1"/>
        </dgm:presLayoutVars>
      </dgm:prSet>
      <dgm:spPr/>
      <dgm:t>
        <a:bodyPr/>
        <a:lstStyle/>
        <a:p>
          <a:endParaRPr lang="en-MY"/>
        </a:p>
      </dgm:t>
    </dgm:pt>
    <dgm:pt modelId="{09A186EE-D638-44C8-90F6-C0A312B05FBD}" type="pres">
      <dgm:prSet presAssocID="{DDC74BF7-A10D-42B6-98BE-A33BB525C99A}" presName="parTrans" presStyleLbl="sibTrans2D1" presStyleIdx="2" presStyleCnt="3"/>
      <dgm:spPr/>
      <dgm:t>
        <a:bodyPr/>
        <a:lstStyle/>
        <a:p>
          <a:endParaRPr lang="en-MY"/>
        </a:p>
      </dgm:t>
    </dgm:pt>
    <dgm:pt modelId="{D13B09B0-5202-4AF9-B4F4-2F8DFE7BCEDD}" type="pres">
      <dgm:prSet presAssocID="{DDC74BF7-A10D-42B6-98BE-A33BB525C99A}" presName="connectorText" presStyleLbl="sibTrans2D1" presStyleIdx="2" presStyleCnt="3"/>
      <dgm:spPr/>
      <dgm:t>
        <a:bodyPr/>
        <a:lstStyle/>
        <a:p>
          <a:endParaRPr lang="en-MY"/>
        </a:p>
      </dgm:t>
    </dgm:pt>
    <dgm:pt modelId="{6A365159-39B4-4A07-BE63-708795A25673}" type="pres">
      <dgm:prSet presAssocID="{BC81810E-1C25-41CD-ABCF-9F1C6D1A8579}" presName="node" presStyleLbl="node1" presStyleIdx="2" presStyleCnt="3">
        <dgm:presLayoutVars>
          <dgm:bulletEnabled val="1"/>
        </dgm:presLayoutVars>
      </dgm:prSet>
      <dgm:spPr/>
      <dgm:t>
        <a:bodyPr/>
        <a:lstStyle/>
        <a:p>
          <a:endParaRPr lang="en-MY"/>
        </a:p>
      </dgm:t>
    </dgm:pt>
  </dgm:ptLst>
  <dgm:cxnLst>
    <dgm:cxn modelId="{86128DCF-AC29-42C0-AA90-4CF815DB7CFE}" srcId="{EB42A988-7EEC-4137-9BAD-C0D33D407553}" destId="{73CA032F-7937-40B9-BAEC-CC3442EB581F}" srcOrd="0" destOrd="0" parTransId="{650685D8-B4A0-44B8-8C50-DA27F74B39EE}" sibTransId="{0634E455-B009-4A4F-8E64-B14467BFE40F}"/>
    <dgm:cxn modelId="{DF35F454-D2B0-4B41-9D67-E06370C832F6}" srcId="{EB42A988-7EEC-4137-9BAD-C0D33D407553}" destId="{775E7955-816A-4A4B-992F-19FA1F4ED19C}" srcOrd="1" destOrd="0" parTransId="{48D5289F-433C-46C4-9D12-46B6282ABE82}" sibTransId="{4B38E5BA-97C6-4958-A40C-07FF2217F2A1}"/>
    <dgm:cxn modelId="{7CF19AD9-9729-45CF-A0A3-28D6BE39EDE1}" type="presOf" srcId="{F5BA327F-2237-49C0-8A9E-13AD33F788DF}" destId="{5F10F67D-D240-4FCD-B7A8-6A19BDD27811}" srcOrd="0" destOrd="0" presId="urn:microsoft.com/office/officeart/2005/8/layout/radial5"/>
    <dgm:cxn modelId="{370F4513-41CD-4924-8A3C-007ADF98488D}" type="presOf" srcId="{EB42A988-7EEC-4137-9BAD-C0D33D407553}" destId="{A0F77210-BA57-45A2-8B43-8103287678DE}" srcOrd="0" destOrd="0" presId="urn:microsoft.com/office/officeart/2005/8/layout/radial5"/>
    <dgm:cxn modelId="{19850254-7375-4504-B015-9B318726695B}" type="presOf" srcId="{48D5289F-433C-46C4-9D12-46B6282ABE82}" destId="{F74AB7D4-D513-4A31-994F-DF6843887BAC}" srcOrd="1" destOrd="0" presId="urn:microsoft.com/office/officeart/2005/8/layout/radial5"/>
    <dgm:cxn modelId="{819CD459-104B-4767-A9ED-1809ED4756C5}" type="presOf" srcId="{650685D8-B4A0-44B8-8C50-DA27F74B39EE}" destId="{5E958882-203B-4722-9DD0-B1730595A90B}" srcOrd="1" destOrd="0" presId="urn:microsoft.com/office/officeart/2005/8/layout/radial5"/>
    <dgm:cxn modelId="{ABB89209-57E4-4B7B-9496-2EDC0A765BCE}" type="presOf" srcId="{DDC74BF7-A10D-42B6-98BE-A33BB525C99A}" destId="{D13B09B0-5202-4AF9-B4F4-2F8DFE7BCEDD}" srcOrd="1" destOrd="0" presId="urn:microsoft.com/office/officeart/2005/8/layout/radial5"/>
    <dgm:cxn modelId="{FCC45108-D8C5-4D62-A6DB-C9FF1A53E95A}" type="presOf" srcId="{650685D8-B4A0-44B8-8C50-DA27F74B39EE}" destId="{9B4E705C-3DC4-4E63-A28D-00E99E1A036F}" srcOrd="0" destOrd="0" presId="urn:microsoft.com/office/officeart/2005/8/layout/radial5"/>
    <dgm:cxn modelId="{08E28412-D1C5-485A-B8C7-F1573FE6E2C1}" srcId="{F5BA327F-2237-49C0-8A9E-13AD33F788DF}" destId="{EB42A988-7EEC-4137-9BAD-C0D33D407553}" srcOrd="0" destOrd="0" parTransId="{598404B3-D468-4427-9C95-59B41C1982E4}" sibTransId="{4219B1A3-5E3B-49F7-A4D5-D56A0B08F321}"/>
    <dgm:cxn modelId="{14EA6698-DBAB-4EEA-B793-B60AE9E4351E}" srcId="{EB42A988-7EEC-4137-9BAD-C0D33D407553}" destId="{BC81810E-1C25-41CD-ABCF-9F1C6D1A8579}" srcOrd="2" destOrd="0" parTransId="{DDC74BF7-A10D-42B6-98BE-A33BB525C99A}" sibTransId="{391185B5-44A4-4D76-AB33-D4937FF81BDE}"/>
    <dgm:cxn modelId="{ABE2B3D5-A0C7-4D06-987D-B276F39F4D17}" type="presOf" srcId="{73CA032F-7937-40B9-BAEC-CC3442EB581F}" destId="{293EBEE4-767B-441A-9CCC-FF044ED71CFE}" srcOrd="0" destOrd="0" presId="urn:microsoft.com/office/officeart/2005/8/layout/radial5"/>
    <dgm:cxn modelId="{AB844B51-7939-49B1-96A0-77A71B86BCB8}" type="presOf" srcId="{BC81810E-1C25-41CD-ABCF-9F1C6D1A8579}" destId="{6A365159-39B4-4A07-BE63-708795A25673}" srcOrd="0" destOrd="0" presId="urn:microsoft.com/office/officeart/2005/8/layout/radial5"/>
    <dgm:cxn modelId="{F87EB9FE-8AF2-4895-8CE0-CA7B3598A49B}" type="presOf" srcId="{DDC74BF7-A10D-42B6-98BE-A33BB525C99A}" destId="{09A186EE-D638-44C8-90F6-C0A312B05FBD}" srcOrd="0" destOrd="0" presId="urn:microsoft.com/office/officeart/2005/8/layout/radial5"/>
    <dgm:cxn modelId="{3F5A94DE-A2E9-438B-A8D1-DE5055B3411A}" type="presOf" srcId="{48D5289F-433C-46C4-9D12-46B6282ABE82}" destId="{5B4A7ABA-506F-475F-9050-11D73E5721D5}" srcOrd="0" destOrd="0" presId="urn:microsoft.com/office/officeart/2005/8/layout/radial5"/>
    <dgm:cxn modelId="{5E67FD45-6C9D-4E4A-8FC6-EBD8EB676FA9}" type="presOf" srcId="{775E7955-816A-4A4B-992F-19FA1F4ED19C}" destId="{15F6602D-7F46-4382-A88C-E2A97E4FEBFD}" srcOrd="0" destOrd="0" presId="urn:microsoft.com/office/officeart/2005/8/layout/radial5"/>
    <dgm:cxn modelId="{D885EBCE-0DF8-4149-90F3-FCA976E9AFEA}" type="presParOf" srcId="{5F10F67D-D240-4FCD-B7A8-6A19BDD27811}" destId="{A0F77210-BA57-45A2-8B43-8103287678DE}" srcOrd="0" destOrd="0" presId="urn:microsoft.com/office/officeart/2005/8/layout/radial5"/>
    <dgm:cxn modelId="{948739B2-D6E3-451D-A72C-2B19A6DA8C69}" type="presParOf" srcId="{5F10F67D-D240-4FCD-B7A8-6A19BDD27811}" destId="{9B4E705C-3DC4-4E63-A28D-00E99E1A036F}" srcOrd="1" destOrd="0" presId="urn:microsoft.com/office/officeart/2005/8/layout/radial5"/>
    <dgm:cxn modelId="{6F061104-D6C4-419A-A556-C47645A4DAD6}" type="presParOf" srcId="{9B4E705C-3DC4-4E63-A28D-00E99E1A036F}" destId="{5E958882-203B-4722-9DD0-B1730595A90B}" srcOrd="0" destOrd="0" presId="urn:microsoft.com/office/officeart/2005/8/layout/radial5"/>
    <dgm:cxn modelId="{E8BA4258-0899-4947-89DD-BD3A1FD8C058}" type="presParOf" srcId="{5F10F67D-D240-4FCD-B7A8-6A19BDD27811}" destId="{293EBEE4-767B-441A-9CCC-FF044ED71CFE}" srcOrd="2" destOrd="0" presId="urn:microsoft.com/office/officeart/2005/8/layout/radial5"/>
    <dgm:cxn modelId="{AD185031-9F24-4D53-9418-97EDF7EA96A7}" type="presParOf" srcId="{5F10F67D-D240-4FCD-B7A8-6A19BDD27811}" destId="{5B4A7ABA-506F-475F-9050-11D73E5721D5}" srcOrd="3" destOrd="0" presId="urn:microsoft.com/office/officeart/2005/8/layout/radial5"/>
    <dgm:cxn modelId="{4857E6C6-B7F0-4177-9A7A-D10A8C1C04A6}" type="presParOf" srcId="{5B4A7ABA-506F-475F-9050-11D73E5721D5}" destId="{F74AB7D4-D513-4A31-994F-DF6843887BAC}" srcOrd="0" destOrd="0" presId="urn:microsoft.com/office/officeart/2005/8/layout/radial5"/>
    <dgm:cxn modelId="{6658696E-DBDD-41B2-80CD-B3AFFF7FA581}" type="presParOf" srcId="{5F10F67D-D240-4FCD-B7A8-6A19BDD27811}" destId="{15F6602D-7F46-4382-A88C-E2A97E4FEBFD}" srcOrd="4" destOrd="0" presId="urn:microsoft.com/office/officeart/2005/8/layout/radial5"/>
    <dgm:cxn modelId="{D94A50BD-4DAA-4086-823E-50B3878B7156}" type="presParOf" srcId="{5F10F67D-D240-4FCD-B7A8-6A19BDD27811}" destId="{09A186EE-D638-44C8-90F6-C0A312B05FBD}" srcOrd="5" destOrd="0" presId="urn:microsoft.com/office/officeart/2005/8/layout/radial5"/>
    <dgm:cxn modelId="{B1D10579-B975-4903-AB3F-611D79B5CD6B}" type="presParOf" srcId="{09A186EE-D638-44C8-90F6-C0A312B05FBD}" destId="{D13B09B0-5202-4AF9-B4F4-2F8DFE7BCEDD}" srcOrd="0" destOrd="0" presId="urn:microsoft.com/office/officeart/2005/8/layout/radial5"/>
    <dgm:cxn modelId="{D614BF43-8304-440B-95F2-4731F9D72D73}" type="presParOf" srcId="{5F10F67D-D240-4FCD-B7A8-6A19BDD27811}" destId="{6A365159-39B4-4A07-BE63-708795A25673}" srcOrd="6" destOrd="0" presId="urn:microsoft.com/office/officeart/2005/8/layout/radial5"/>
  </dgm:cxnLst>
  <dgm:bg/>
  <dgm:whole/>
  <dgm:extLst>
    <a:ext uri="http://schemas.microsoft.com/office/drawing/2008/diagram">
      <dsp:dataModelExt xmlns:dsp="http://schemas.microsoft.com/office/drawing/2008/diagram" relId="rId19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7EB56B1-AD44-4E9D-AAC0-C4486254BA90}">
      <dsp:nvSpPr>
        <dsp:cNvPr id="0" name=""/>
        <dsp:cNvSpPr/>
      </dsp:nvSpPr>
      <dsp:spPr>
        <a:xfrm>
          <a:off x="592562" y="1696"/>
          <a:ext cx="2325587" cy="723304"/>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7620" rIns="0" bIns="7620" numCol="1" spcCol="1270" anchor="ctr" anchorCtr="0">
          <a:noAutofit/>
        </a:bodyPr>
        <a:lstStyle/>
        <a:p>
          <a:pPr lvl="0" algn="ctr" defTabSz="533400">
            <a:lnSpc>
              <a:spcPct val="90000"/>
            </a:lnSpc>
            <a:spcBef>
              <a:spcPct val="0"/>
            </a:spcBef>
            <a:spcAft>
              <a:spcPct val="35000"/>
            </a:spcAft>
          </a:pPr>
          <a:r>
            <a:rPr lang="en-MY" sz="1200" kern="1200"/>
            <a:t>Platform type</a:t>
          </a:r>
        </a:p>
      </dsp:txBody>
      <dsp:txXfrm>
        <a:off x="954214" y="1696"/>
        <a:ext cx="1602283" cy="723304"/>
      </dsp:txXfrm>
    </dsp:sp>
    <dsp:sp modelId="{00B84C67-250B-44CD-90C9-CD1F246A8796}">
      <dsp:nvSpPr>
        <dsp:cNvPr id="0" name=""/>
        <dsp:cNvSpPr/>
      </dsp:nvSpPr>
      <dsp:spPr>
        <a:xfrm>
          <a:off x="2683075" y="63177"/>
          <a:ext cx="2210762" cy="600342"/>
        </a:xfrm>
        <a:prstGeom prst="chevron">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7620" rIns="0" bIns="7620" numCol="1" spcCol="1270" anchor="ctr" anchorCtr="0">
          <a:noAutofit/>
        </a:bodyPr>
        <a:lstStyle/>
        <a:p>
          <a:pPr lvl="0" algn="ctr" defTabSz="533400">
            <a:lnSpc>
              <a:spcPct val="90000"/>
            </a:lnSpc>
            <a:spcBef>
              <a:spcPct val="0"/>
            </a:spcBef>
            <a:spcAft>
              <a:spcPct val="35000"/>
            </a:spcAft>
          </a:pPr>
          <a:r>
            <a:rPr lang="en-MY" sz="1200" kern="1200"/>
            <a:t>Depth to seabed</a:t>
          </a:r>
        </a:p>
      </dsp:txBody>
      <dsp:txXfrm>
        <a:off x="2983246" y="63177"/>
        <a:ext cx="1610420" cy="600342"/>
      </dsp:txXfrm>
    </dsp:sp>
    <dsp:sp modelId="{7675F883-1A98-43D0-BB35-2E4E83261F7F}">
      <dsp:nvSpPr>
        <dsp:cNvPr id="0" name=""/>
        <dsp:cNvSpPr/>
      </dsp:nvSpPr>
      <dsp:spPr>
        <a:xfrm>
          <a:off x="592562" y="826263"/>
          <a:ext cx="2318571" cy="723304"/>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7620" rIns="0" bIns="7620" numCol="1" spcCol="1270" anchor="ctr" anchorCtr="0">
          <a:noAutofit/>
        </a:bodyPr>
        <a:lstStyle/>
        <a:p>
          <a:pPr lvl="0" algn="ctr" defTabSz="533400">
            <a:lnSpc>
              <a:spcPct val="90000"/>
            </a:lnSpc>
            <a:spcBef>
              <a:spcPct val="0"/>
            </a:spcBef>
            <a:spcAft>
              <a:spcPct val="35000"/>
            </a:spcAft>
          </a:pPr>
          <a:r>
            <a:rPr lang="en-MY" sz="1200" kern="1200"/>
            <a:t>Expected wheater condition</a:t>
          </a:r>
        </a:p>
      </dsp:txBody>
      <dsp:txXfrm>
        <a:off x="954214" y="826263"/>
        <a:ext cx="1595267" cy="723304"/>
      </dsp:txXfrm>
    </dsp:sp>
    <dsp:sp modelId="{DB67C374-3B08-4867-93E1-E5344EC8EFFA}">
      <dsp:nvSpPr>
        <dsp:cNvPr id="0" name=""/>
        <dsp:cNvSpPr/>
      </dsp:nvSpPr>
      <dsp:spPr>
        <a:xfrm>
          <a:off x="2676059" y="887744"/>
          <a:ext cx="2090499" cy="600342"/>
        </a:xfrm>
        <a:prstGeom prst="chevron">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7620" rIns="0" bIns="7620" numCol="1" spcCol="1270" anchor="ctr" anchorCtr="0">
          <a:noAutofit/>
        </a:bodyPr>
        <a:lstStyle/>
        <a:p>
          <a:pPr lvl="0" algn="ctr" defTabSz="533400">
            <a:lnSpc>
              <a:spcPct val="90000"/>
            </a:lnSpc>
            <a:spcBef>
              <a:spcPct val="0"/>
            </a:spcBef>
            <a:spcAft>
              <a:spcPct val="35000"/>
            </a:spcAft>
          </a:pPr>
          <a:r>
            <a:rPr lang="en-MY" sz="1200" kern="1200"/>
            <a:t>Financial feasibility</a:t>
          </a:r>
        </a:p>
      </dsp:txBody>
      <dsp:txXfrm>
        <a:off x="2976230" y="887744"/>
        <a:ext cx="1490157" cy="600342"/>
      </dsp:txXfrm>
    </dsp:sp>
    <dsp:sp modelId="{7498364E-C78A-4258-A88A-27F536DEAD0E}">
      <dsp:nvSpPr>
        <dsp:cNvPr id="0" name=""/>
        <dsp:cNvSpPr/>
      </dsp:nvSpPr>
      <dsp:spPr>
        <a:xfrm>
          <a:off x="592562" y="1650831"/>
          <a:ext cx="2315605" cy="723304"/>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7620" rIns="0" bIns="7620" numCol="1" spcCol="1270" anchor="ctr" anchorCtr="0">
          <a:noAutofit/>
        </a:bodyPr>
        <a:lstStyle/>
        <a:p>
          <a:pPr lvl="0" algn="ctr" defTabSz="533400">
            <a:lnSpc>
              <a:spcPct val="90000"/>
            </a:lnSpc>
            <a:spcBef>
              <a:spcPct val="0"/>
            </a:spcBef>
            <a:spcAft>
              <a:spcPct val="35000"/>
            </a:spcAft>
          </a:pPr>
          <a:r>
            <a:rPr lang="en-MY" sz="1200" kern="1200"/>
            <a:t>Project Timeline</a:t>
          </a:r>
        </a:p>
      </dsp:txBody>
      <dsp:txXfrm>
        <a:off x="954214" y="1650831"/>
        <a:ext cx="1592301" cy="723304"/>
      </dsp:txXfrm>
    </dsp:sp>
    <dsp:sp modelId="{DAF95329-FCD9-4FF7-BEFA-ADE4BFC5CC5D}">
      <dsp:nvSpPr>
        <dsp:cNvPr id="0" name=""/>
        <dsp:cNvSpPr/>
      </dsp:nvSpPr>
      <dsp:spPr>
        <a:xfrm>
          <a:off x="2673093" y="1712312"/>
          <a:ext cx="2110460" cy="600342"/>
        </a:xfrm>
        <a:prstGeom prst="chevron">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7620" rIns="0" bIns="7620" numCol="1" spcCol="1270" anchor="ctr" anchorCtr="0">
          <a:noAutofit/>
        </a:bodyPr>
        <a:lstStyle/>
        <a:p>
          <a:pPr lvl="0" algn="ctr" defTabSz="533400">
            <a:lnSpc>
              <a:spcPct val="90000"/>
            </a:lnSpc>
            <a:spcBef>
              <a:spcPct val="0"/>
            </a:spcBef>
            <a:spcAft>
              <a:spcPct val="35000"/>
            </a:spcAft>
          </a:pPr>
          <a:r>
            <a:rPr lang="en-MY" sz="1200" kern="1200"/>
            <a:t>Diameter and operating pressure</a:t>
          </a:r>
        </a:p>
      </dsp:txBody>
      <dsp:txXfrm>
        <a:off x="2973264" y="1712312"/>
        <a:ext cx="1510118" cy="600342"/>
      </dsp:txXfrm>
    </dsp:sp>
    <dsp:sp modelId="{4901563B-51BD-42E3-9FD4-C5E471C4CC55}">
      <dsp:nvSpPr>
        <dsp:cNvPr id="0" name=""/>
        <dsp:cNvSpPr/>
      </dsp:nvSpPr>
      <dsp:spPr>
        <a:xfrm>
          <a:off x="592562" y="2475398"/>
          <a:ext cx="2284503" cy="723304"/>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7620" rIns="0" bIns="7620" numCol="1" spcCol="1270" anchor="ctr" anchorCtr="0">
          <a:noAutofit/>
        </a:bodyPr>
        <a:lstStyle/>
        <a:p>
          <a:pPr lvl="0" algn="ctr" defTabSz="533400">
            <a:lnSpc>
              <a:spcPct val="90000"/>
            </a:lnSpc>
            <a:spcBef>
              <a:spcPct val="0"/>
            </a:spcBef>
            <a:spcAft>
              <a:spcPct val="35000"/>
            </a:spcAft>
          </a:pPr>
          <a:r>
            <a:rPr lang="en-MY" sz="1200" kern="1200"/>
            <a:t>Reliability</a:t>
          </a:r>
        </a:p>
      </dsp:txBody>
      <dsp:txXfrm>
        <a:off x="954214" y="2475398"/>
        <a:ext cx="1561199" cy="723304"/>
      </dsp:txXfrm>
    </dsp:sp>
    <dsp:sp modelId="{34FFB57F-CDF8-4843-BA0D-225A06429B6F}">
      <dsp:nvSpPr>
        <dsp:cNvPr id="0" name=""/>
        <dsp:cNvSpPr/>
      </dsp:nvSpPr>
      <dsp:spPr>
        <a:xfrm>
          <a:off x="2641991" y="2536879"/>
          <a:ext cx="2168663" cy="600342"/>
        </a:xfrm>
        <a:prstGeom prst="chevron">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7620" rIns="0" bIns="7620" numCol="1" spcCol="1270" anchor="ctr" anchorCtr="0">
          <a:noAutofit/>
        </a:bodyPr>
        <a:lstStyle/>
        <a:p>
          <a:pPr lvl="0" algn="ctr" defTabSz="533400">
            <a:lnSpc>
              <a:spcPct val="90000"/>
            </a:lnSpc>
            <a:spcBef>
              <a:spcPct val="0"/>
            </a:spcBef>
            <a:spcAft>
              <a:spcPct val="35000"/>
            </a:spcAft>
          </a:pPr>
          <a:r>
            <a:rPr lang="en-MY" sz="1200" kern="1200"/>
            <a:t>Fluid Corrosive Properties</a:t>
          </a:r>
        </a:p>
      </dsp:txBody>
      <dsp:txXfrm>
        <a:off x="2942162" y="2536879"/>
        <a:ext cx="1568321" cy="60034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8DA283-44EF-40C8-BCBF-251ECA6B6EC2}">
      <dsp:nvSpPr>
        <dsp:cNvPr id="0" name=""/>
        <dsp:cNvSpPr/>
      </dsp:nvSpPr>
      <dsp:spPr>
        <a:xfrm>
          <a:off x="369" y="1292"/>
          <a:ext cx="5481046" cy="381152"/>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30480" rIns="60960" bIns="30480" numCol="1" spcCol="1270" anchor="ctr" anchorCtr="0">
          <a:noAutofit/>
        </a:bodyPr>
        <a:lstStyle/>
        <a:p>
          <a:pPr lvl="0" algn="ctr" defTabSz="711200">
            <a:lnSpc>
              <a:spcPct val="90000"/>
            </a:lnSpc>
            <a:spcBef>
              <a:spcPct val="0"/>
            </a:spcBef>
            <a:spcAft>
              <a:spcPct val="35000"/>
            </a:spcAft>
          </a:pPr>
          <a:r>
            <a:rPr lang="en-MY" sz="1600" b="1" kern="1200">
              <a:solidFill>
                <a:srgbClr val="FFFF00"/>
              </a:solidFill>
            </a:rPr>
            <a:t>Types of Production Subsea Riser Systems</a:t>
          </a:r>
        </a:p>
      </dsp:txBody>
      <dsp:txXfrm>
        <a:off x="18975" y="19898"/>
        <a:ext cx="5443834" cy="343940"/>
      </dsp:txXfrm>
    </dsp:sp>
    <dsp:sp modelId="{7D83ACFB-5B2D-4EBE-97A3-DD7A5DE6CCBA}">
      <dsp:nvSpPr>
        <dsp:cNvPr id="0" name=""/>
        <dsp:cNvSpPr/>
      </dsp:nvSpPr>
      <dsp:spPr>
        <a:xfrm>
          <a:off x="369" y="401502"/>
          <a:ext cx="2654618" cy="381152"/>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t>Attached and Pull Tube Risers</a:t>
          </a:r>
        </a:p>
      </dsp:txBody>
      <dsp:txXfrm>
        <a:off x="18975" y="420108"/>
        <a:ext cx="2617406" cy="343940"/>
      </dsp:txXfrm>
    </dsp:sp>
    <dsp:sp modelId="{2858D6B7-7DDB-4D25-9C89-3CAC4418D8B6}">
      <dsp:nvSpPr>
        <dsp:cNvPr id="0" name=""/>
        <dsp:cNvSpPr/>
      </dsp:nvSpPr>
      <dsp:spPr>
        <a:xfrm rot="5400000">
          <a:off x="3719336" y="-270693"/>
          <a:ext cx="689111" cy="2835783"/>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b="0" kern="1200"/>
            <a:t>Simple Steel Catenary Risers (SCRs)</a:t>
          </a:r>
        </a:p>
        <a:p>
          <a:pPr marL="114300" lvl="1" indent="-114300" algn="l" defTabSz="533400">
            <a:lnSpc>
              <a:spcPct val="90000"/>
            </a:lnSpc>
            <a:spcBef>
              <a:spcPct val="0"/>
            </a:spcBef>
            <a:spcAft>
              <a:spcPct val="15000"/>
            </a:spcAft>
            <a:buChar char="••"/>
          </a:pPr>
          <a:r>
            <a:rPr lang="en-MY" sz="1200" b="0" kern="1200"/>
            <a:t>Catenary Offset Buoyant Riser Assembly (COBRA)</a:t>
          </a:r>
        </a:p>
      </dsp:txBody>
      <dsp:txXfrm rot="-5400000">
        <a:off x="2646000" y="836283"/>
        <a:ext cx="2802143" cy="621831"/>
      </dsp:txXfrm>
    </dsp:sp>
    <dsp:sp modelId="{6A8B6362-DBC7-4C04-9329-2C44ECF80828}">
      <dsp:nvSpPr>
        <dsp:cNvPr id="0" name=""/>
        <dsp:cNvSpPr/>
      </dsp:nvSpPr>
      <dsp:spPr>
        <a:xfrm>
          <a:off x="369" y="801712"/>
          <a:ext cx="2645631" cy="690971"/>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t>Steel Catenary Risers (SCRs)</a:t>
          </a:r>
          <a:endParaRPr lang="en-MY" sz="1200" kern="1200"/>
        </a:p>
      </dsp:txBody>
      <dsp:txXfrm>
        <a:off x="34099" y="835442"/>
        <a:ext cx="2578171" cy="623511"/>
      </dsp:txXfrm>
    </dsp:sp>
    <dsp:sp modelId="{CEE6EF37-15E8-407C-8CA9-9C1DF741ABD4}">
      <dsp:nvSpPr>
        <dsp:cNvPr id="0" name=""/>
        <dsp:cNvSpPr/>
      </dsp:nvSpPr>
      <dsp:spPr>
        <a:xfrm>
          <a:off x="369" y="1511742"/>
          <a:ext cx="2634334" cy="381152"/>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t>Top Tensioned Risers (TTRs)</a:t>
          </a:r>
        </a:p>
      </dsp:txBody>
      <dsp:txXfrm>
        <a:off x="18975" y="1530348"/>
        <a:ext cx="2597122" cy="343940"/>
      </dsp:txXfrm>
    </dsp:sp>
    <dsp:sp modelId="{407BAB44-BE19-4F01-8D02-13AA4F4D3865}">
      <dsp:nvSpPr>
        <dsp:cNvPr id="0" name=""/>
        <dsp:cNvSpPr/>
      </dsp:nvSpPr>
      <dsp:spPr>
        <a:xfrm rot="5400000">
          <a:off x="3421308" y="1130440"/>
          <a:ext cx="1283047" cy="2846070"/>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US" sz="1200" kern="1200"/>
            <a:t>Free Hanging Catenary</a:t>
          </a:r>
          <a:endParaRPr lang="en-MY" sz="1200" b="1" kern="1200"/>
        </a:p>
        <a:p>
          <a:pPr marL="114300" lvl="1" indent="-114300" algn="l" defTabSz="533400">
            <a:lnSpc>
              <a:spcPct val="90000"/>
            </a:lnSpc>
            <a:spcBef>
              <a:spcPct val="0"/>
            </a:spcBef>
            <a:spcAft>
              <a:spcPct val="15000"/>
            </a:spcAft>
            <a:buChar char="••"/>
          </a:pPr>
          <a:r>
            <a:rPr lang="en-MY" sz="1200" kern="1200"/>
            <a:t>Lazy Wave and Steep Wave</a:t>
          </a:r>
          <a:endParaRPr lang="en-MY" sz="1200" b="1" kern="1200"/>
        </a:p>
        <a:p>
          <a:pPr marL="114300" lvl="1" indent="-114300" algn="l" defTabSz="533400">
            <a:lnSpc>
              <a:spcPct val="90000"/>
            </a:lnSpc>
            <a:spcBef>
              <a:spcPct val="0"/>
            </a:spcBef>
            <a:spcAft>
              <a:spcPct val="15000"/>
            </a:spcAft>
            <a:buChar char="••"/>
          </a:pPr>
          <a:r>
            <a:rPr lang="en-MY" sz="1200" kern="1200"/>
            <a:t>Lazy S</a:t>
          </a:r>
          <a:endParaRPr lang="en-MY" sz="1200" b="1" kern="1200"/>
        </a:p>
        <a:p>
          <a:pPr marL="114300" lvl="1" indent="-114300" algn="l" defTabSz="533400">
            <a:lnSpc>
              <a:spcPct val="90000"/>
            </a:lnSpc>
            <a:spcBef>
              <a:spcPct val="0"/>
            </a:spcBef>
            <a:spcAft>
              <a:spcPct val="15000"/>
            </a:spcAft>
            <a:buChar char="••"/>
          </a:pPr>
          <a:r>
            <a:rPr lang="en-MY" sz="1200" kern="1200"/>
            <a:t>Steep S</a:t>
          </a:r>
          <a:endParaRPr lang="en-MY" sz="1200" b="1" kern="1200"/>
        </a:p>
        <a:p>
          <a:pPr marL="114300" lvl="1" indent="-114300" algn="l" defTabSz="533400">
            <a:lnSpc>
              <a:spcPct val="90000"/>
            </a:lnSpc>
            <a:spcBef>
              <a:spcPct val="0"/>
            </a:spcBef>
            <a:spcAft>
              <a:spcPct val="15000"/>
            </a:spcAft>
            <a:buChar char="••"/>
          </a:pPr>
          <a:r>
            <a:rPr lang="en-MY" sz="1200" kern="1200"/>
            <a:t>Pliant Wave</a:t>
          </a:r>
          <a:endParaRPr lang="en-MY" sz="1200" b="1" kern="1200"/>
        </a:p>
      </dsp:txBody>
      <dsp:txXfrm rot="-5400000">
        <a:off x="2639797" y="1974585"/>
        <a:ext cx="2783437" cy="1157781"/>
      </dsp:txXfrm>
    </dsp:sp>
    <dsp:sp modelId="{610EE650-4EF4-4FAB-B74B-A57391AA3BA5}">
      <dsp:nvSpPr>
        <dsp:cNvPr id="0" name=""/>
        <dsp:cNvSpPr/>
      </dsp:nvSpPr>
      <dsp:spPr>
        <a:xfrm>
          <a:off x="369" y="1919960"/>
          <a:ext cx="2639427" cy="126703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t>Flexible Risers</a:t>
          </a:r>
        </a:p>
      </dsp:txBody>
      <dsp:txXfrm>
        <a:off x="62220" y="1981811"/>
        <a:ext cx="2515725" cy="1143328"/>
      </dsp:txXfrm>
    </dsp:sp>
    <dsp:sp modelId="{EA1793F9-C8E9-43FF-80E9-8C8E6DD9D0A2}">
      <dsp:nvSpPr>
        <dsp:cNvPr id="0" name=""/>
        <dsp:cNvSpPr/>
      </dsp:nvSpPr>
      <dsp:spPr>
        <a:xfrm rot="5400000">
          <a:off x="3567499" y="2290826"/>
          <a:ext cx="963559" cy="2873502"/>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t>Single Hybrid Riser Tower (SHRT)</a:t>
          </a:r>
        </a:p>
        <a:p>
          <a:pPr marL="114300" lvl="1" indent="-114300" algn="l" defTabSz="533400">
            <a:lnSpc>
              <a:spcPct val="90000"/>
            </a:lnSpc>
            <a:spcBef>
              <a:spcPct val="0"/>
            </a:spcBef>
            <a:spcAft>
              <a:spcPct val="15000"/>
            </a:spcAft>
            <a:buChar char="••"/>
          </a:pPr>
          <a:r>
            <a:rPr lang="en-MY" sz="1200" kern="1200"/>
            <a:t>Hybrid Riser Tower (HRT)</a:t>
          </a:r>
        </a:p>
        <a:p>
          <a:pPr marL="114300" lvl="1" indent="-114300" algn="l" defTabSz="533400">
            <a:lnSpc>
              <a:spcPct val="90000"/>
            </a:lnSpc>
            <a:spcBef>
              <a:spcPct val="0"/>
            </a:spcBef>
            <a:spcAft>
              <a:spcPct val="15000"/>
            </a:spcAft>
            <a:buChar char="••"/>
          </a:pPr>
          <a:r>
            <a:rPr lang="en-MY" sz="1200" kern="1200"/>
            <a:t>Single Line Offset Riser (SLOR)</a:t>
          </a:r>
        </a:p>
      </dsp:txBody>
      <dsp:txXfrm rot="-5400000">
        <a:off x="2612528" y="3292835"/>
        <a:ext cx="2826465" cy="869485"/>
      </dsp:txXfrm>
    </dsp:sp>
    <dsp:sp modelId="{12FE119D-E3D0-4305-AD84-3DA67D97EE22}">
      <dsp:nvSpPr>
        <dsp:cNvPr id="0" name=""/>
        <dsp:cNvSpPr/>
      </dsp:nvSpPr>
      <dsp:spPr>
        <a:xfrm>
          <a:off x="369" y="3214056"/>
          <a:ext cx="2612158" cy="1027041"/>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t>Hybrid risers </a:t>
          </a:r>
        </a:p>
      </dsp:txBody>
      <dsp:txXfrm>
        <a:off x="50505" y="3264192"/>
        <a:ext cx="2511886" cy="92676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4C7D7A6-6F6C-41B8-8D81-1EF47FE4D286}">
      <dsp:nvSpPr>
        <dsp:cNvPr id="0" name=""/>
        <dsp:cNvSpPr/>
      </dsp:nvSpPr>
      <dsp:spPr>
        <a:xfrm>
          <a:off x="2219322" y="1251330"/>
          <a:ext cx="1047754" cy="929896"/>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MY" sz="1000" kern="1200"/>
            <a:t>Ultra Deep water Challenges</a:t>
          </a:r>
        </a:p>
      </dsp:txBody>
      <dsp:txXfrm>
        <a:off x="2372762" y="1387510"/>
        <a:ext cx="740874" cy="657536"/>
      </dsp:txXfrm>
    </dsp:sp>
    <dsp:sp modelId="{E53BA98C-C0BD-46DB-8385-528A183B1D5C}">
      <dsp:nvSpPr>
        <dsp:cNvPr id="0" name=""/>
        <dsp:cNvSpPr/>
      </dsp:nvSpPr>
      <dsp:spPr>
        <a:xfrm rot="16200000">
          <a:off x="2675596" y="991969"/>
          <a:ext cx="135207" cy="27126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MY" sz="800" kern="1200"/>
        </a:p>
      </dsp:txBody>
      <dsp:txXfrm>
        <a:off x="2695877" y="1066503"/>
        <a:ext cx="94645" cy="162761"/>
      </dsp:txXfrm>
    </dsp:sp>
    <dsp:sp modelId="{383FEDBD-C569-4FEE-84E1-C6BDD38B0D8D}">
      <dsp:nvSpPr>
        <dsp:cNvPr id="0" name=""/>
        <dsp:cNvSpPr/>
      </dsp:nvSpPr>
      <dsp:spPr>
        <a:xfrm>
          <a:off x="2247663" y="5149"/>
          <a:ext cx="991073" cy="991073"/>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MY" sz="1000" kern="1200"/>
            <a:t>Weight</a:t>
          </a:r>
        </a:p>
      </dsp:txBody>
      <dsp:txXfrm>
        <a:off x="2392802" y="150288"/>
        <a:ext cx="700795" cy="700795"/>
      </dsp:txXfrm>
    </dsp:sp>
    <dsp:sp modelId="{D0C9645C-5D98-4046-847F-298E3878AD04}">
      <dsp:nvSpPr>
        <dsp:cNvPr id="0" name=""/>
        <dsp:cNvSpPr/>
      </dsp:nvSpPr>
      <dsp:spPr>
        <a:xfrm rot="20520000">
          <a:off x="3274946" y="1390408"/>
          <a:ext cx="107480" cy="27126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MY" sz="800" kern="1200"/>
        </a:p>
      </dsp:txBody>
      <dsp:txXfrm>
        <a:off x="3275735" y="1449643"/>
        <a:ext cx="75236" cy="162761"/>
      </dsp:txXfrm>
    </dsp:sp>
    <dsp:sp modelId="{692A04CD-1896-4E23-A975-CB6E04880F69}">
      <dsp:nvSpPr>
        <dsp:cNvPr id="0" name=""/>
        <dsp:cNvSpPr/>
      </dsp:nvSpPr>
      <dsp:spPr>
        <a:xfrm>
          <a:off x="3403760" y="845103"/>
          <a:ext cx="991073" cy="991073"/>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MY" sz="1000" kern="1200"/>
            <a:t>Size</a:t>
          </a:r>
        </a:p>
      </dsp:txBody>
      <dsp:txXfrm>
        <a:off x="3548899" y="990242"/>
        <a:ext cx="700795" cy="700795"/>
      </dsp:txXfrm>
    </dsp:sp>
    <dsp:sp modelId="{5D4B134A-3C9D-4EEE-B465-6980C23D7AB0}">
      <dsp:nvSpPr>
        <dsp:cNvPr id="0" name=""/>
        <dsp:cNvSpPr/>
      </dsp:nvSpPr>
      <dsp:spPr>
        <a:xfrm rot="3240000">
          <a:off x="3031859" y="2064415"/>
          <a:ext cx="125639" cy="27126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MY" sz="800" kern="1200"/>
        </a:p>
      </dsp:txBody>
      <dsp:txXfrm>
        <a:off x="3039628" y="2103421"/>
        <a:ext cx="87947" cy="162761"/>
      </dsp:txXfrm>
    </dsp:sp>
    <dsp:sp modelId="{547F3E13-4112-4EB8-B9C3-494792C6CF87}">
      <dsp:nvSpPr>
        <dsp:cNvPr id="0" name=""/>
        <dsp:cNvSpPr/>
      </dsp:nvSpPr>
      <dsp:spPr>
        <a:xfrm>
          <a:off x="2962170" y="2204177"/>
          <a:ext cx="991073" cy="991073"/>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MY" sz="1000" kern="1200"/>
            <a:t>Dynamic</a:t>
          </a:r>
        </a:p>
      </dsp:txBody>
      <dsp:txXfrm>
        <a:off x="3107309" y="2349316"/>
        <a:ext cx="700795" cy="700795"/>
      </dsp:txXfrm>
    </dsp:sp>
    <dsp:sp modelId="{576E3BB8-9FF3-452F-8333-21460F46EF99}">
      <dsp:nvSpPr>
        <dsp:cNvPr id="0" name=""/>
        <dsp:cNvSpPr/>
      </dsp:nvSpPr>
      <dsp:spPr>
        <a:xfrm rot="7560000">
          <a:off x="2328900" y="2064415"/>
          <a:ext cx="125639" cy="27126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MY" sz="800" kern="1200"/>
        </a:p>
      </dsp:txBody>
      <dsp:txXfrm rot="10800000">
        <a:off x="2358823" y="2103421"/>
        <a:ext cx="87947" cy="162761"/>
      </dsp:txXfrm>
    </dsp:sp>
    <dsp:sp modelId="{2D3BA6B9-A386-40F1-8ED3-1786F9D2952D}">
      <dsp:nvSpPr>
        <dsp:cNvPr id="0" name=""/>
        <dsp:cNvSpPr/>
      </dsp:nvSpPr>
      <dsp:spPr>
        <a:xfrm>
          <a:off x="1533155" y="2204177"/>
          <a:ext cx="991073" cy="991073"/>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MY" sz="1000" kern="1200"/>
            <a:t>Motion</a:t>
          </a:r>
        </a:p>
      </dsp:txBody>
      <dsp:txXfrm>
        <a:off x="1678294" y="2349316"/>
        <a:ext cx="700795" cy="700795"/>
      </dsp:txXfrm>
    </dsp:sp>
    <dsp:sp modelId="{3553DEE5-2DDA-4A22-8518-BAA7061F493B}">
      <dsp:nvSpPr>
        <dsp:cNvPr id="0" name=""/>
        <dsp:cNvSpPr/>
      </dsp:nvSpPr>
      <dsp:spPr>
        <a:xfrm rot="11880000">
          <a:off x="2103972" y="1390408"/>
          <a:ext cx="107480" cy="27126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MY" sz="800" kern="1200"/>
        </a:p>
      </dsp:txBody>
      <dsp:txXfrm rot="10800000">
        <a:off x="2135427" y="1449643"/>
        <a:ext cx="75236" cy="162761"/>
      </dsp:txXfrm>
    </dsp:sp>
    <dsp:sp modelId="{88BA9B93-FEB6-425E-9F4E-F4304CAE002D}">
      <dsp:nvSpPr>
        <dsp:cNvPr id="0" name=""/>
        <dsp:cNvSpPr/>
      </dsp:nvSpPr>
      <dsp:spPr>
        <a:xfrm>
          <a:off x="1091565" y="845103"/>
          <a:ext cx="991073" cy="991073"/>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MY" sz="1000" kern="1200"/>
            <a:t>Installation</a:t>
          </a:r>
        </a:p>
      </dsp:txBody>
      <dsp:txXfrm>
        <a:off x="1236704" y="990242"/>
        <a:ext cx="700795" cy="700795"/>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CBE2A23-98E6-4153-8AE8-B26D90A19DCF}">
      <dsp:nvSpPr>
        <dsp:cNvPr id="0" name=""/>
        <dsp:cNvSpPr/>
      </dsp:nvSpPr>
      <dsp:spPr>
        <a:xfrm>
          <a:off x="2453297" y="5311884"/>
          <a:ext cx="405341" cy="1544747"/>
        </a:xfrm>
        <a:custGeom>
          <a:avLst/>
          <a:gdLst/>
          <a:ahLst/>
          <a:cxnLst/>
          <a:rect l="0" t="0" r="0" b="0"/>
          <a:pathLst>
            <a:path>
              <a:moveTo>
                <a:pt x="0" y="0"/>
              </a:moveTo>
              <a:lnTo>
                <a:pt x="202670" y="0"/>
              </a:lnTo>
              <a:lnTo>
                <a:pt x="202670" y="1544747"/>
              </a:lnTo>
              <a:lnTo>
                <a:pt x="405341" y="154474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en-MY" sz="1000" kern="1200"/>
        </a:p>
      </dsp:txBody>
      <dsp:txXfrm>
        <a:off x="2616042" y="6044332"/>
        <a:ext cx="79852" cy="79852"/>
      </dsp:txXfrm>
    </dsp:sp>
    <dsp:sp modelId="{6374B117-8EA0-4634-9381-E7CC1DC9F719}">
      <dsp:nvSpPr>
        <dsp:cNvPr id="0" name=""/>
        <dsp:cNvSpPr/>
      </dsp:nvSpPr>
      <dsp:spPr>
        <a:xfrm>
          <a:off x="2453297" y="5311884"/>
          <a:ext cx="405341" cy="772373"/>
        </a:xfrm>
        <a:custGeom>
          <a:avLst/>
          <a:gdLst/>
          <a:ahLst/>
          <a:cxnLst/>
          <a:rect l="0" t="0" r="0" b="0"/>
          <a:pathLst>
            <a:path>
              <a:moveTo>
                <a:pt x="0" y="0"/>
              </a:moveTo>
              <a:lnTo>
                <a:pt x="202670" y="0"/>
              </a:lnTo>
              <a:lnTo>
                <a:pt x="202670" y="772373"/>
              </a:lnTo>
              <a:lnTo>
                <a:pt x="405341" y="77237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en-MY" sz="1000" kern="1200"/>
        </a:p>
      </dsp:txBody>
      <dsp:txXfrm>
        <a:off x="2634161" y="5676264"/>
        <a:ext cx="43613" cy="43613"/>
      </dsp:txXfrm>
    </dsp:sp>
    <dsp:sp modelId="{46201B2A-952E-48C4-B4CF-29B958E4E631}">
      <dsp:nvSpPr>
        <dsp:cNvPr id="0" name=""/>
        <dsp:cNvSpPr/>
      </dsp:nvSpPr>
      <dsp:spPr>
        <a:xfrm>
          <a:off x="2453297" y="5266164"/>
          <a:ext cx="405341" cy="91440"/>
        </a:xfrm>
        <a:custGeom>
          <a:avLst/>
          <a:gdLst/>
          <a:ahLst/>
          <a:cxnLst/>
          <a:rect l="0" t="0" r="0" b="0"/>
          <a:pathLst>
            <a:path>
              <a:moveTo>
                <a:pt x="0" y="45720"/>
              </a:moveTo>
              <a:lnTo>
                <a:pt x="405341" y="4572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en-MY" sz="1000" kern="1200"/>
        </a:p>
      </dsp:txBody>
      <dsp:txXfrm>
        <a:off x="2645834" y="5301751"/>
        <a:ext cx="20267" cy="20267"/>
      </dsp:txXfrm>
    </dsp:sp>
    <dsp:sp modelId="{E46065CC-290E-4F54-8ED1-803AADD721DC}">
      <dsp:nvSpPr>
        <dsp:cNvPr id="0" name=""/>
        <dsp:cNvSpPr/>
      </dsp:nvSpPr>
      <dsp:spPr>
        <a:xfrm>
          <a:off x="2453297" y="4539511"/>
          <a:ext cx="405341" cy="772373"/>
        </a:xfrm>
        <a:custGeom>
          <a:avLst/>
          <a:gdLst/>
          <a:ahLst/>
          <a:cxnLst/>
          <a:rect l="0" t="0" r="0" b="0"/>
          <a:pathLst>
            <a:path>
              <a:moveTo>
                <a:pt x="0" y="772373"/>
              </a:moveTo>
              <a:lnTo>
                <a:pt x="202670" y="772373"/>
              </a:lnTo>
              <a:lnTo>
                <a:pt x="202670" y="0"/>
              </a:lnTo>
              <a:lnTo>
                <a:pt x="405341" y="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en-MY" sz="1000" kern="1200"/>
        </a:p>
      </dsp:txBody>
      <dsp:txXfrm>
        <a:off x="2634161" y="4903890"/>
        <a:ext cx="43613" cy="43613"/>
      </dsp:txXfrm>
    </dsp:sp>
    <dsp:sp modelId="{93D8CDAB-E2BF-4FF1-8D8F-C6FFABC86E75}">
      <dsp:nvSpPr>
        <dsp:cNvPr id="0" name=""/>
        <dsp:cNvSpPr/>
      </dsp:nvSpPr>
      <dsp:spPr>
        <a:xfrm>
          <a:off x="2453297" y="3767137"/>
          <a:ext cx="405341" cy="1544747"/>
        </a:xfrm>
        <a:custGeom>
          <a:avLst/>
          <a:gdLst/>
          <a:ahLst/>
          <a:cxnLst/>
          <a:rect l="0" t="0" r="0" b="0"/>
          <a:pathLst>
            <a:path>
              <a:moveTo>
                <a:pt x="0" y="1544747"/>
              </a:moveTo>
              <a:lnTo>
                <a:pt x="202670" y="1544747"/>
              </a:lnTo>
              <a:lnTo>
                <a:pt x="202670" y="0"/>
              </a:lnTo>
              <a:lnTo>
                <a:pt x="405341" y="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en-MY" sz="1000" kern="1200"/>
        </a:p>
      </dsp:txBody>
      <dsp:txXfrm>
        <a:off x="2616042" y="4499584"/>
        <a:ext cx="79852" cy="79852"/>
      </dsp:txXfrm>
    </dsp:sp>
    <dsp:sp modelId="{4E630E71-D0AF-4644-82BC-E34059D72688}">
      <dsp:nvSpPr>
        <dsp:cNvPr id="0" name=""/>
        <dsp:cNvSpPr/>
      </dsp:nvSpPr>
      <dsp:spPr>
        <a:xfrm>
          <a:off x="620099" y="3574044"/>
          <a:ext cx="405341" cy="1737840"/>
        </a:xfrm>
        <a:custGeom>
          <a:avLst/>
          <a:gdLst/>
          <a:ahLst/>
          <a:cxnLst/>
          <a:rect l="0" t="0" r="0" b="0"/>
          <a:pathLst>
            <a:path>
              <a:moveTo>
                <a:pt x="0" y="0"/>
              </a:moveTo>
              <a:lnTo>
                <a:pt x="202670" y="0"/>
              </a:lnTo>
              <a:lnTo>
                <a:pt x="202670" y="1737840"/>
              </a:lnTo>
              <a:lnTo>
                <a:pt x="405341" y="173784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en-MY" sz="1000" kern="1200"/>
        </a:p>
      </dsp:txBody>
      <dsp:txXfrm>
        <a:off x="778158" y="4398352"/>
        <a:ext cx="89224" cy="89224"/>
      </dsp:txXfrm>
    </dsp:sp>
    <dsp:sp modelId="{1E76514A-D05B-4C3B-9B87-B64F588A6AF4}">
      <dsp:nvSpPr>
        <dsp:cNvPr id="0" name=""/>
        <dsp:cNvSpPr/>
      </dsp:nvSpPr>
      <dsp:spPr>
        <a:xfrm>
          <a:off x="3052149" y="1836203"/>
          <a:ext cx="405341" cy="1158560"/>
        </a:xfrm>
        <a:custGeom>
          <a:avLst/>
          <a:gdLst/>
          <a:ahLst/>
          <a:cxnLst/>
          <a:rect l="0" t="0" r="0" b="0"/>
          <a:pathLst>
            <a:path>
              <a:moveTo>
                <a:pt x="0" y="0"/>
              </a:moveTo>
              <a:lnTo>
                <a:pt x="202670" y="0"/>
              </a:lnTo>
              <a:lnTo>
                <a:pt x="202670" y="1158560"/>
              </a:lnTo>
              <a:lnTo>
                <a:pt x="405341" y="115856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MY" sz="500" kern="1200"/>
        </a:p>
      </dsp:txBody>
      <dsp:txXfrm>
        <a:off x="3224134" y="2384798"/>
        <a:ext cx="61371" cy="61371"/>
      </dsp:txXfrm>
    </dsp:sp>
    <dsp:sp modelId="{15A5BBDF-FC05-4E68-AFC3-080736143AB7}">
      <dsp:nvSpPr>
        <dsp:cNvPr id="0" name=""/>
        <dsp:cNvSpPr/>
      </dsp:nvSpPr>
      <dsp:spPr>
        <a:xfrm>
          <a:off x="3052149" y="1836203"/>
          <a:ext cx="405341" cy="386186"/>
        </a:xfrm>
        <a:custGeom>
          <a:avLst/>
          <a:gdLst/>
          <a:ahLst/>
          <a:cxnLst/>
          <a:rect l="0" t="0" r="0" b="0"/>
          <a:pathLst>
            <a:path>
              <a:moveTo>
                <a:pt x="0" y="0"/>
              </a:moveTo>
              <a:lnTo>
                <a:pt x="202670" y="0"/>
              </a:lnTo>
              <a:lnTo>
                <a:pt x="202670" y="386186"/>
              </a:lnTo>
              <a:lnTo>
                <a:pt x="405341" y="38618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en-MY" sz="1000" kern="1200"/>
        </a:p>
      </dsp:txBody>
      <dsp:txXfrm>
        <a:off x="3240823" y="2015300"/>
        <a:ext cx="27992" cy="27992"/>
      </dsp:txXfrm>
    </dsp:sp>
    <dsp:sp modelId="{B9A16936-C74C-4B0F-8F6B-CD1579F8478D}">
      <dsp:nvSpPr>
        <dsp:cNvPr id="0" name=""/>
        <dsp:cNvSpPr/>
      </dsp:nvSpPr>
      <dsp:spPr>
        <a:xfrm>
          <a:off x="3052149" y="1450016"/>
          <a:ext cx="405341" cy="386186"/>
        </a:xfrm>
        <a:custGeom>
          <a:avLst/>
          <a:gdLst/>
          <a:ahLst/>
          <a:cxnLst/>
          <a:rect l="0" t="0" r="0" b="0"/>
          <a:pathLst>
            <a:path>
              <a:moveTo>
                <a:pt x="0" y="386186"/>
              </a:moveTo>
              <a:lnTo>
                <a:pt x="202670" y="386186"/>
              </a:lnTo>
              <a:lnTo>
                <a:pt x="202670" y="0"/>
              </a:lnTo>
              <a:lnTo>
                <a:pt x="405341" y="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en-MY" sz="1000" kern="1200"/>
        </a:p>
      </dsp:txBody>
      <dsp:txXfrm>
        <a:off x="3240823" y="1629113"/>
        <a:ext cx="27992" cy="27992"/>
      </dsp:txXfrm>
    </dsp:sp>
    <dsp:sp modelId="{07E9B6B0-55E9-4590-AAEB-1964488E23B0}">
      <dsp:nvSpPr>
        <dsp:cNvPr id="0" name=""/>
        <dsp:cNvSpPr/>
      </dsp:nvSpPr>
      <dsp:spPr>
        <a:xfrm>
          <a:off x="3052149" y="677643"/>
          <a:ext cx="405341" cy="1158560"/>
        </a:xfrm>
        <a:custGeom>
          <a:avLst/>
          <a:gdLst/>
          <a:ahLst/>
          <a:cxnLst/>
          <a:rect l="0" t="0" r="0" b="0"/>
          <a:pathLst>
            <a:path>
              <a:moveTo>
                <a:pt x="0" y="1158560"/>
              </a:moveTo>
              <a:lnTo>
                <a:pt x="202670" y="1158560"/>
              </a:lnTo>
              <a:lnTo>
                <a:pt x="202670" y="0"/>
              </a:lnTo>
              <a:lnTo>
                <a:pt x="405341" y="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en-MY" sz="1000" kern="1200"/>
        </a:p>
      </dsp:txBody>
      <dsp:txXfrm>
        <a:off x="3224134" y="1226237"/>
        <a:ext cx="61371" cy="61371"/>
      </dsp:txXfrm>
    </dsp:sp>
    <dsp:sp modelId="{DE57FD9C-2BA0-41DC-A7DA-94A364BEF04B}">
      <dsp:nvSpPr>
        <dsp:cNvPr id="0" name=""/>
        <dsp:cNvSpPr/>
      </dsp:nvSpPr>
      <dsp:spPr>
        <a:xfrm>
          <a:off x="620099" y="1836203"/>
          <a:ext cx="405341" cy="1737840"/>
        </a:xfrm>
        <a:custGeom>
          <a:avLst/>
          <a:gdLst/>
          <a:ahLst/>
          <a:cxnLst/>
          <a:rect l="0" t="0" r="0" b="0"/>
          <a:pathLst>
            <a:path>
              <a:moveTo>
                <a:pt x="0" y="1737840"/>
              </a:moveTo>
              <a:lnTo>
                <a:pt x="202670" y="1737840"/>
              </a:lnTo>
              <a:lnTo>
                <a:pt x="202670" y="0"/>
              </a:lnTo>
              <a:lnTo>
                <a:pt x="405341"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en-MY" sz="1000" kern="1200"/>
        </a:p>
      </dsp:txBody>
      <dsp:txXfrm>
        <a:off x="778158" y="2660511"/>
        <a:ext cx="89224" cy="89224"/>
      </dsp:txXfrm>
    </dsp:sp>
    <dsp:sp modelId="{4375B98B-B62C-4949-B5C9-115E1AB9FA5A}">
      <dsp:nvSpPr>
        <dsp:cNvPr id="0" name=""/>
        <dsp:cNvSpPr/>
      </dsp:nvSpPr>
      <dsp:spPr>
        <a:xfrm rot="16200000">
          <a:off x="-1314899" y="3265094"/>
          <a:ext cx="3252099" cy="61789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MY" sz="1000" kern="1200"/>
            <a:t>Deepwater Riser Systems</a:t>
          </a:r>
        </a:p>
      </dsp:txBody>
      <dsp:txXfrm>
        <a:off x="-1314899" y="3265094"/>
        <a:ext cx="3252099" cy="617898"/>
      </dsp:txXfrm>
    </dsp:sp>
    <dsp:sp modelId="{E1AE3EA6-0829-486A-8BE6-D057A5FBFF0B}">
      <dsp:nvSpPr>
        <dsp:cNvPr id="0" name=""/>
        <dsp:cNvSpPr/>
      </dsp:nvSpPr>
      <dsp:spPr>
        <a:xfrm>
          <a:off x="1025441" y="1527254"/>
          <a:ext cx="2026708" cy="61789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MY" sz="1000" kern="1200"/>
            <a:t>Coupled Riser</a:t>
          </a:r>
        </a:p>
      </dsp:txBody>
      <dsp:txXfrm>
        <a:off x="1025441" y="1527254"/>
        <a:ext cx="2026708" cy="617898"/>
      </dsp:txXfrm>
    </dsp:sp>
    <dsp:sp modelId="{1CA23021-9146-47EE-B0DC-15187A759A96}">
      <dsp:nvSpPr>
        <dsp:cNvPr id="0" name=""/>
        <dsp:cNvSpPr/>
      </dsp:nvSpPr>
      <dsp:spPr>
        <a:xfrm>
          <a:off x="3457491" y="368693"/>
          <a:ext cx="2026708" cy="61789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MY" sz="1000" kern="1200"/>
            <a:t>Flexible Riser (sect.4.5)</a:t>
          </a:r>
        </a:p>
      </dsp:txBody>
      <dsp:txXfrm>
        <a:off x="3457491" y="368693"/>
        <a:ext cx="2026708" cy="617898"/>
      </dsp:txXfrm>
    </dsp:sp>
    <dsp:sp modelId="{68790337-68AF-4FDE-A2D6-41BCF1512752}">
      <dsp:nvSpPr>
        <dsp:cNvPr id="0" name=""/>
        <dsp:cNvSpPr/>
      </dsp:nvSpPr>
      <dsp:spPr>
        <a:xfrm>
          <a:off x="3457491" y="1141067"/>
          <a:ext cx="2026708" cy="61789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MY" sz="1000" kern="1200"/>
            <a:t>Steel Catenary Riser (sect.4.3)</a:t>
          </a:r>
        </a:p>
      </dsp:txBody>
      <dsp:txXfrm>
        <a:off x="3457491" y="1141067"/>
        <a:ext cx="2026708" cy="617898"/>
      </dsp:txXfrm>
    </dsp:sp>
    <dsp:sp modelId="{20F3F279-35F5-46E8-93EA-11C0295DC136}">
      <dsp:nvSpPr>
        <dsp:cNvPr id="0" name=""/>
        <dsp:cNvSpPr/>
      </dsp:nvSpPr>
      <dsp:spPr>
        <a:xfrm>
          <a:off x="3457491" y="1913440"/>
          <a:ext cx="2026708" cy="61789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MY" sz="1000" kern="1200"/>
            <a:t>Lazy Wave SCR (sect.3.4.1.2.)</a:t>
          </a:r>
        </a:p>
      </dsp:txBody>
      <dsp:txXfrm>
        <a:off x="3457491" y="1913440"/>
        <a:ext cx="2026708" cy="617898"/>
      </dsp:txXfrm>
    </dsp:sp>
    <dsp:sp modelId="{B5FDD6C8-CD11-40F8-98B8-B0203559B6A6}">
      <dsp:nvSpPr>
        <dsp:cNvPr id="0" name=""/>
        <dsp:cNvSpPr/>
      </dsp:nvSpPr>
      <dsp:spPr>
        <a:xfrm>
          <a:off x="3457491" y="2685814"/>
          <a:ext cx="2026708" cy="61789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MY" sz="1000" kern="1200"/>
            <a:t>Weight Distributed SCR (sect.4.3.6)</a:t>
          </a:r>
        </a:p>
      </dsp:txBody>
      <dsp:txXfrm>
        <a:off x="3457491" y="2685814"/>
        <a:ext cx="2026708" cy="617898"/>
      </dsp:txXfrm>
    </dsp:sp>
    <dsp:sp modelId="{A8BA1155-36E4-4830-B34D-C762AA2607AE}">
      <dsp:nvSpPr>
        <dsp:cNvPr id="0" name=""/>
        <dsp:cNvSpPr/>
      </dsp:nvSpPr>
      <dsp:spPr>
        <a:xfrm>
          <a:off x="1025441" y="5002935"/>
          <a:ext cx="1427856" cy="61789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MY" sz="1000" kern="1200"/>
            <a:t>Uncoupled Riser</a:t>
          </a:r>
        </a:p>
      </dsp:txBody>
      <dsp:txXfrm>
        <a:off x="1025441" y="5002935"/>
        <a:ext cx="1427856" cy="617898"/>
      </dsp:txXfrm>
    </dsp:sp>
    <dsp:sp modelId="{802B4959-A034-4DB8-9B94-9E71F4FC9036}">
      <dsp:nvSpPr>
        <dsp:cNvPr id="0" name=""/>
        <dsp:cNvSpPr/>
      </dsp:nvSpPr>
      <dsp:spPr>
        <a:xfrm>
          <a:off x="2858639" y="3458188"/>
          <a:ext cx="2333470" cy="61789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MY" sz="1000" kern="1200"/>
            <a:t>Single Hybrid Riser Tower (sect.4.7)</a:t>
          </a:r>
        </a:p>
      </dsp:txBody>
      <dsp:txXfrm>
        <a:off x="2858639" y="3458188"/>
        <a:ext cx="2333470" cy="617898"/>
      </dsp:txXfrm>
    </dsp:sp>
    <dsp:sp modelId="{56D136CE-8327-4DD5-8925-933EFA351B0D}">
      <dsp:nvSpPr>
        <dsp:cNvPr id="0" name=""/>
        <dsp:cNvSpPr/>
      </dsp:nvSpPr>
      <dsp:spPr>
        <a:xfrm>
          <a:off x="2858639" y="4230561"/>
          <a:ext cx="2331504" cy="61789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MY" sz="1000" kern="1200"/>
            <a:t>Hybrid Riser Tower (sect.4.8)</a:t>
          </a:r>
        </a:p>
      </dsp:txBody>
      <dsp:txXfrm>
        <a:off x="2858639" y="4230561"/>
        <a:ext cx="2331504" cy="617898"/>
      </dsp:txXfrm>
    </dsp:sp>
    <dsp:sp modelId="{D6431E9A-FE8F-4150-A516-C28B557AE886}">
      <dsp:nvSpPr>
        <dsp:cNvPr id="0" name=""/>
        <dsp:cNvSpPr/>
      </dsp:nvSpPr>
      <dsp:spPr>
        <a:xfrm>
          <a:off x="2858639" y="5002935"/>
          <a:ext cx="2333470" cy="61789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MY" sz="1000" kern="1200"/>
            <a:t>Grouped SLOR (sect.4.9)</a:t>
          </a:r>
        </a:p>
      </dsp:txBody>
      <dsp:txXfrm>
        <a:off x="2858639" y="5002935"/>
        <a:ext cx="2333470" cy="617898"/>
      </dsp:txXfrm>
    </dsp:sp>
    <dsp:sp modelId="{CF94A1A1-F663-4150-A4B1-698FA8FEA4CA}">
      <dsp:nvSpPr>
        <dsp:cNvPr id="0" name=""/>
        <dsp:cNvSpPr/>
      </dsp:nvSpPr>
      <dsp:spPr>
        <a:xfrm>
          <a:off x="2858639" y="5775308"/>
          <a:ext cx="2333470" cy="61789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MY" sz="1000" kern="1200"/>
            <a:t>Buoyancy Supported Riser (sect.4.3.7)</a:t>
          </a:r>
        </a:p>
      </dsp:txBody>
      <dsp:txXfrm>
        <a:off x="2858639" y="5775308"/>
        <a:ext cx="2333470" cy="617898"/>
      </dsp:txXfrm>
    </dsp:sp>
    <dsp:sp modelId="{CCEC7F81-BC7F-4A0E-8551-78417A3D513B}">
      <dsp:nvSpPr>
        <dsp:cNvPr id="0" name=""/>
        <dsp:cNvSpPr/>
      </dsp:nvSpPr>
      <dsp:spPr>
        <a:xfrm>
          <a:off x="2858639" y="6547682"/>
          <a:ext cx="2333470" cy="61789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MY" sz="1000" kern="1200"/>
            <a:t>COBRA (sect.4.3.8)</a:t>
          </a:r>
        </a:p>
      </dsp:txBody>
      <dsp:txXfrm>
        <a:off x="2858639" y="6547682"/>
        <a:ext cx="2333470" cy="617898"/>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6F73973-BC86-4BC8-8A0B-14188E0F82F2}">
      <dsp:nvSpPr>
        <dsp:cNvPr id="0" name=""/>
        <dsp:cNvSpPr/>
      </dsp:nvSpPr>
      <dsp:spPr>
        <a:xfrm>
          <a:off x="2371501" y="1228501"/>
          <a:ext cx="743396" cy="743396"/>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MY" sz="1200" kern="1200"/>
            <a:t>Load on Riser</a:t>
          </a:r>
        </a:p>
      </dsp:txBody>
      <dsp:txXfrm>
        <a:off x="2480369" y="1337369"/>
        <a:ext cx="525660" cy="525660"/>
      </dsp:txXfrm>
    </dsp:sp>
    <dsp:sp modelId="{BF13BC35-A456-46E1-9CB6-3AA5ECFC989D}">
      <dsp:nvSpPr>
        <dsp:cNvPr id="0" name=""/>
        <dsp:cNvSpPr/>
      </dsp:nvSpPr>
      <dsp:spPr>
        <a:xfrm rot="16200000">
          <a:off x="2664386" y="957881"/>
          <a:ext cx="157626" cy="25275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en-MY" sz="900" kern="1200"/>
        </a:p>
      </dsp:txBody>
      <dsp:txXfrm>
        <a:off x="2688030" y="1032076"/>
        <a:ext cx="110338" cy="151652"/>
      </dsp:txXfrm>
    </dsp:sp>
    <dsp:sp modelId="{8EFB3E85-A197-4A4C-9D29-FDDBC842F73F}">
      <dsp:nvSpPr>
        <dsp:cNvPr id="0" name=""/>
        <dsp:cNvSpPr/>
      </dsp:nvSpPr>
      <dsp:spPr>
        <a:xfrm>
          <a:off x="2278577" y="1847"/>
          <a:ext cx="929245" cy="929245"/>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MY" sz="900" kern="1200"/>
            <a:t>Pressure</a:t>
          </a:r>
        </a:p>
      </dsp:txBody>
      <dsp:txXfrm>
        <a:off x="2414662" y="137932"/>
        <a:ext cx="657075" cy="657075"/>
      </dsp:txXfrm>
    </dsp:sp>
    <dsp:sp modelId="{4E5B3838-016E-481A-A658-A6DF619666D5}">
      <dsp:nvSpPr>
        <dsp:cNvPr id="0" name=""/>
        <dsp:cNvSpPr/>
      </dsp:nvSpPr>
      <dsp:spPr>
        <a:xfrm>
          <a:off x="3180328" y="1473822"/>
          <a:ext cx="157626" cy="25275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en-MY" sz="900" kern="1200"/>
        </a:p>
      </dsp:txBody>
      <dsp:txXfrm>
        <a:off x="3180328" y="1524373"/>
        <a:ext cx="110338" cy="151652"/>
      </dsp:txXfrm>
    </dsp:sp>
    <dsp:sp modelId="{6D9F2488-41F0-4AF1-ADCA-1E93DB708196}">
      <dsp:nvSpPr>
        <dsp:cNvPr id="0" name=""/>
        <dsp:cNvSpPr/>
      </dsp:nvSpPr>
      <dsp:spPr>
        <a:xfrm>
          <a:off x="3412306" y="1135577"/>
          <a:ext cx="929245" cy="929245"/>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MY" sz="900" kern="1200"/>
            <a:t>Functional</a:t>
          </a:r>
        </a:p>
      </dsp:txBody>
      <dsp:txXfrm>
        <a:off x="3548391" y="1271662"/>
        <a:ext cx="657075" cy="657075"/>
      </dsp:txXfrm>
    </dsp:sp>
    <dsp:sp modelId="{FA54C389-873F-4BCE-9964-67CAEF4EDC75}">
      <dsp:nvSpPr>
        <dsp:cNvPr id="0" name=""/>
        <dsp:cNvSpPr/>
      </dsp:nvSpPr>
      <dsp:spPr>
        <a:xfrm rot="5400000">
          <a:off x="2664386" y="1989764"/>
          <a:ext cx="157626" cy="25275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en-MY" sz="900" kern="1200"/>
        </a:p>
      </dsp:txBody>
      <dsp:txXfrm>
        <a:off x="2688030" y="2016671"/>
        <a:ext cx="110338" cy="151652"/>
      </dsp:txXfrm>
    </dsp:sp>
    <dsp:sp modelId="{26496074-5F49-4664-987C-6115B28B6840}">
      <dsp:nvSpPr>
        <dsp:cNvPr id="0" name=""/>
        <dsp:cNvSpPr/>
      </dsp:nvSpPr>
      <dsp:spPr>
        <a:xfrm>
          <a:off x="2278577" y="2269306"/>
          <a:ext cx="929245" cy="929245"/>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MY" sz="900" kern="1200"/>
            <a:t>Environment</a:t>
          </a:r>
        </a:p>
      </dsp:txBody>
      <dsp:txXfrm>
        <a:off x="2414662" y="2405391"/>
        <a:ext cx="657075" cy="657075"/>
      </dsp:txXfrm>
    </dsp:sp>
    <dsp:sp modelId="{6DC42F27-6DAD-464D-8519-94F3A291913A}">
      <dsp:nvSpPr>
        <dsp:cNvPr id="0" name=""/>
        <dsp:cNvSpPr/>
      </dsp:nvSpPr>
      <dsp:spPr>
        <a:xfrm rot="10800000">
          <a:off x="2148445" y="1473822"/>
          <a:ext cx="157626" cy="25275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en-MY" sz="900" kern="1200"/>
        </a:p>
      </dsp:txBody>
      <dsp:txXfrm rot="10800000">
        <a:off x="2195733" y="1524373"/>
        <a:ext cx="110338" cy="151652"/>
      </dsp:txXfrm>
    </dsp:sp>
    <dsp:sp modelId="{FD974831-B2C3-44FB-9804-26E5A3483511}">
      <dsp:nvSpPr>
        <dsp:cNvPr id="0" name=""/>
        <dsp:cNvSpPr/>
      </dsp:nvSpPr>
      <dsp:spPr>
        <a:xfrm>
          <a:off x="1144847" y="1135577"/>
          <a:ext cx="929245" cy="929245"/>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MY" sz="900" kern="1200"/>
            <a:t>Accident</a:t>
          </a:r>
        </a:p>
      </dsp:txBody>
      <dsp:txXfrm>
        <a:off x="1280932" y="1271662"/>
        <a:ext cx="657075" cy="657075"/>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DAEEF8F-1105-4959-99DF-9EDA8A1E10C6}">
      <dsp:nvSpPr>
        <dsp:cNvPr id="0" name=""/>
        <dsp:cNvSpPr/>
      </dsp:nvSpPr>
      <dsp:spPr>
        <a:xfrm rot="5400000">
          <a:off x="-98792" y="106944"/>
          <a:ext cx="658618" cy="461032"/>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MY" sz="800" kern="1200">
              <a:latin typeface="Times New Roman" pitchFamily="18" charset="0"/>
              <a:cs typeface="Times New Roman" pitchFamily="18" charset="0"/>
            </a:rPr>
            <a:t>Geometry</a:t>
          </a:r>
        </a:p>
      </dsp:txBody>
      <dsp:txXfrm rot="-5400000">
        <a:off x="1" y="238667"/>
        <a:ext cx="461032" cy="197586"/>
      </dsp:txXfrm>
    </dsp:sp>
    <dsp:sp modelId="{C7A827D2-7963-49D5-8742-8888EA50DE9B}">
      <dsp:nvSpPr>
        <dsp:cNvPr id="0" name=""/>
        <dsp:cNvSpPr/>
      </dsp:nvSpPr>
      <dsp:spPr>
        <a:xfrm rot="5400000">
          <a:off x="2759665" y="-2290481"/>
          <a:ext cx="428101" cy="502536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n-US" sz="1200" kern="1200">
              <a:latin typeface="Times New Roman" pitchFamily="18" charset="0"/>
              <a:cs typeface="Times New Roman" pitchFamily="18" charset="0"/>
            </a:rPr>
            <a:t>Initial choice of riser geometry</a:t>
          </a:r>
          <a:endParaRPr lang="en-MY" sz="1200" kern="1200">
            <a:latin typeface="Times New Roman" pitchFamily="18" charset="0"/>
            <a:cs typeface="Times New Roman" pitchFamily="18" charset="0"/>
          </a:endParaRPr>
        </a:p>
      </dsp:txBody>
      <dsp:txXfrm rot="-5400000">
        <a:off x="461032" y="29050"/>
        <a:ext cx="5004469" cy="386305"/>
      </dsp:txXfrm>
    </dsp:sp>
    <dsp:sp modelId="{82E68D23-D4A6-45FE-85F1-B29BA2E22AD1}">
      <dsp:nvSpPr>
        <dsp:cNvPr id="0" name=""/>
        <dsp:cNvSpPr/>
      </dsp:nvSpPr>
      <dsp:spPr>
        <a:xfrm rot="5400000">
          <a:off x="-98792" y="667572"/>
          <a:ext cx="658618" cy="461032"/>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MY" sz="800" kern="1200">
              <a:latin typeface="Times New Roman" pitchFamily="18" charset="0"/>
              <a:cs typeface="Times New Roman" pitchFamily="18" charset="0"/>
            </a:rPr>
            <a:t>Operation</a:t>
          </a:r>
        </a:p>
      </dsp:txBody>
      <dsp:txXfrm rot="-5400000">
        <a:off x="1" y="799295"/>
        <a:ext cx="461032" cy="197586"/>
      </dsp:txXfrm>
    </dsp:sp>
    <dsp:sp modelId="{B8A198C7-7F48-486C-9EF4-C665A3D09647}">
      <dsp:nvSpPr>
        <dsp:cNvPr id="0" name=""/>
        <dsp:cNvSpPr/>
      </dsp:nvSpPr>
      <dsp:spPr>
        <a:xfrm rot="5400000">
          <a:off x="2759665" y="-1729852"/>
          <a:ext cx="428101" cy="502536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n-US" sz="1200" kern="1200">
              <a:latin typeface="Times New Roman" pitchFamily="18" charset="0"/>
              <a:cs typeface="Times New Roman" pitchFamily="18" charset="0"/>
            </a:rPr>
            <a:t>Waves</a:t>
          </a:r>
          <a:endParaRPr lang="en-MY" sz="1200" kern="1200">
            <a:latin typeface="Times New Roman" pitchFamily="18" charset="0"/>
            <a:cs typeface="Times New Roman" pitchFamily="18" charset="0"/>
          </a:endParaRPr>
        </a:p>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Current</a:t>
          </a:r>
        </a:p>
      </dsp:txBody>
      <dsp:txXfrm rot="-5400000">
        <a:off x="461032" y="589679"/>
        <a:ext cx="5004469" cy="386305"/>
      </dsp:txXfrm>
    </dsp:sp>
    <dsp:sp modelId="{9EEE2E77-AA58-4DAD-83AB-59E1ED3E8EDC}">
      <dsp:nvSpPr>
        <dsp:cNvPr id="0" name=""/>
        <dsp:cNvSpPr/>
      </dsp:nvSpPr>
      <dsp:spPr>
        <a:xfrm rot="5400000">
          <a:off x="-98792" y="1228200"/>
          <a:ext cx="658618" cy="461032"/>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MY" sz="800" kern="1200">
              <a:latin typeface="Times New Roman" pitchFamily="18" charset="0"/>
              <a:cs typeface="Times New Roman" pitchFamily="18" charset="0"/>
            </a:rPr>
            <a:t>Dynamic</a:t>
          </a:r>
        </a:p>
      </dsp:txBody>
      <dsp:txXfrm rot="-5400000">
        <a:off x="1" y="1359923"/>
        <a:ext cx="461032" cy="197586"/>
      </dsp:txXfrm>
    </dsp:sp>
    <dsp:sp modelId="{A504AD14-1C47-4CE9-BA8E-35CBBC1DE0D6}">
      <dsp:nvSpPr>
        <dsp:cNvPr id="0" name=""/>
        <dsp:cNvSpPr/>
      </dsp:nvSpPr>
      <dsp:spPr>
        <a:xfrm rot="5400000">
          <a:off x="2759665" y="-1169224"/>
          <a:ext cx="428101" cy="502536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n-US" sz="1200" kern="1200">
              <a:latin typeface="Times New Roman" pitchFamily="18" charset="0"/>
              <a:cs typeface="Times New Roman" pitchFamily="18" charset="0"/>
            </a:rPr>
            <a:t>Hydrodynamic coefficients</a:t>
          </a:r>
          <a:endParaRPr lang="en-MY" sz="1200" kern="1200">
            <a:latin typeface="Times New Roman" pitchFamily="18" charset="0"/>
            <a:cs typeface="Times New Roman" pitchFamily="18" charset="0"/>
          </a:endParaRPr>
        </a:p>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Pretension &amp; static equilibrium</a:t>
          </a:r>
        </a:p>
      </dsp:txBody>
      <dsp:txXfrm rot="-5400000">
        <a:off x="461032" y="1150307"/>
        <a:ext cx="5004469" cy="386305"/>
      </dsp:txXfrm>
    </dsp:sp>
    <dsp:sp modelId="{74D8A5AB-A054-4FDD-A07C-A06A033FDA51}">
      <dsp:nvSpPr>
        <dsp:cNvPr id="0" name=""/>
        <dsp:cNvSpPr/>
      </dsp:nvSpPr>
      <dsp:spPr>
        <a:xfrm rot="5400000">
          <a:off x="-98792" y="1857997"/>
          <a:ext cx="658618" cy="461032"/>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MY" sz="800" kern="1200">
              <a:latin typeface="Times New Roman" pitchFamily="18" charset="0"/>
              <a:cs typeface="Times New Roman" pitchFamily="18" charset="0"/>
            </a:rPr>
            <a:t>VIV</a:t>
          </a:r>
        </a:p>
      </dsp:txBody>
      <dsp:txXfrm rot="-5400000">
        <a:off x="1" y="1989720"/>
        <a:ext cx="461032" cy="197586"/>
      </dsp:txXfrm>
    </dsp:sp>
    <dsp:sp modelId="{720293F3-2B1D-4A1E-82BA-6BC258B1DDCF}">
      <dsp:nvSpPr>
        <dsp:cNvPr id="0" name=""/>
        <dsp:cNvSpPr/>
      </dsp:nvSpPr>
      <dsp:spPr>
        <a:xfrm rot="5400000">
          <a:off x="2690497" y="-539428"/>
          <a:ext cx="566438" cy="502536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Vortex Shedding</a:t>
          </a:r>
        </a:p>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Model Frequencies</a:t>
          </a:r>
        </a:p>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Choice spoiler</a:t>
          </a:r>
        </a:p>
      </dsp:txBody>
      <dsp:txXfrm rot="-5400000">
        <a:off x="461033" y="1717687"/>
        <a:ext cx="4997716" cy="511136"/>
      </dsp:txXfrm>
    </dsp:sp>
    <dsp:sp modelId="{D85148DB-31FF-49C9-9F62-52D3871F1F09}">
      <dsp:nvSpPr>
        <dsp:cNvPr id="0" name=""/>
        <dsp:cNvSpPr/>
      </dsp:nvSpPr>
      <dsp:spPr>
        <a:xfrm rot="5400000">
          <a:off x="-98792" y="2418625"/>
          <a:ext cx="658618" cy="461032"/>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MY" sz="800" kern="1200">
              <a:latin typeface="Times New Roman" pitchFamily="18" charset="0"/>
              <a:cs typeface="Times New Roman" pitchFamily="18" charset="0"/>
            </a:rPr>
            <a:t>Fatique</a:t>
          </a:r>
        </a:p>
      </dsp:txBody>
      <dsp:txXfrm rot="-5400000">
        <a:off x="1" y="2550348"/>
        <a:ext cx="461032" cy="197586"/>
      </dsp:txXfrm>
    </dsp:sp>
    <dsp:sp modelId="{7300D48D-1833-44C7-81DB-E42F72DDCD0F}">
      <dsp:nvSpPr>
        <dsp:cNvPr id="0" name=""/>
        <dsp:cNvSpPr/>
      </dsp:nvSpPr>
      <dsp:spPr>
        <a:xfrm rot="5400000">
          <a:off x="2759665" y="21199"/>
          <a:ext cx="428101" cy="502536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Static or dynamic analysis due to effect of floater</a:t>
          </a:r>
        </a:p>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Fatique analysis</a:t>
          </a:r>
        </a:p>
      </dsp:txBody>
      <dsp:txXfrm rot="-5400000">
        <a:off x="461032" y="2340730"/>
        <a:ext cx="5004469" cy="386305"/>
      </dsp:txXfrm>
    </dsp:sp>
    <dsp:sp modelId="{40BBF399-A5CC-4732-94E3-0341740A5053}">
      <dsp:nvSpPr>
        <dsp:cNvPr id="0" name=""/>
        <dsp:cNvSpPr/>
      </dsp:nvSpPr>
      <dsp:spPr>
        <a:xfrm rot="5400000">
          <a:off x="-98792" y="3032472"/>
          <a:ext cx="658618" cy="461032"/>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MY" sz="800" kern="1200">
              <a:latin typeface="Times New Roman" pitchFamily="18" charset="0"/>
              <a:cs typeface="Times New Roman" pitchFamily="18" charset="0"/>
            </a:rPr>
            <a:t>Selection</a:t>
          </a:r>
        </a:p>
      </dsp:txBody>
      <dsp:txXfrm rot="-5400000">
        <a:off x="1" y="3164195"/>
        <a:ext cx="461032" cy="197586"/>
      </dsp:txXfrm>
    </dsp:sp>
    <dsp:sp modelId="{598D5768-0B9D-4084-8DD2-318A5FCF195E}">
      <dsp:nvSpPr>
        <dsp:cNvPr id="0" name=""/>
        <dsp:cNvSpPr/>
      </dsp:nvSpPr>
      <dsp:spPr>
        <a:xfrm rot="5400000">
          <a:off x="2706445" y="635047"/>
          <a:ext cx="534540" cy="502536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Acceptable design</a:t>
          </a:r>
        </a:p>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if not, go to Geometry </a:t>
          </a:r>
        </a:p>
        <a:p>
          <a:pPr marL="114300" lvl="1" indent="-114300" algn="l" defTabSz="533400">
            <a:lnSpc>
              <a:spcPct val="90000"/>
            </a:lnSpc>
            <a:spcBef>
              <a:spcPct val="0"/>
            </a:spcBef>
            <a:spcAft>
              <a:spcPct val="15000"/>
            </a:spcAft>
            <a:buChar char="••"/>
          </a:pPr>
          <a:endParaRPr lang="en-MY" sz="1200" kern="1200">
            <a:latin typeface="Times New Roman" pitchFamily="18" charset="0"/>
            <a:cs typeface="Times New Roman" pitchFamily="18" charset="0"/>
          </a:endParaRPr>
        </a:p>
      </dsp:txBody>
      <dsp:txXfrm rot="-5400000">
        <a:off x="461032" y="2906554"/>
        <a:ext cx="4999273" cy="482352"/>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0F77210-BA57-45A2-8B43-8103287678DE}">
      <dsp:nvSpPr>
        <dsp:cNvPr id="0" name=""/>
        <dsp:cNvSpPr/>
      </dsp:nvSpPr>
      <dsp:spPr>
        <a:xfrm>
          <a:off x="2227510" y="1445605"/>
          <a:ext cx="1031378" cy="103137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MY" sz="1000" kern="1200"/>
            <a:t>Pipeline Installation</a:t>
          </a:r>
        </a:p>
      </dsp:txBody>
      <dsp:txXfrm>
        <a:off x="2378552" y="1596647"/>
        <a:ext cx="729294" cy="729294"/>
      </dsp:txXfrm>
    </dsp:sp>
    <dsp:sp modelId="{9B4E705C-3DC4-4E63-A28D-00E99E1A036F}">
      <dsp:nvSpPr>
        <dsp:cNvPr id="0" name=""/>
        <dsp:cNvSpPr/>
      </dsp:nvSpPr>
      <dsp:spPr>
        <a:xfrm rot="16200000">
          <a:off x="2633755" y="1069965"/>
          <a:ext cx="218889" cy="35066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en-MY" sz="1000" kern="1200"/>
        </a:p>
      </dsp:txBody>
      <dsp:txXfrm>
        <a:off x="2666589" y="1172933"/>
        <a:ext cx="153222" cy="210400"/>
      </dsp:txXfrm>
    </dsp:sp>
    <dsp:sp modelId="{293EBEE4-767B-441A-9CCC-FF044ED71CFE}">
      <dsp:nvSpPr>
        <dsp:cNvPr id="0" name=""/>
        <dsp:cNvSpPr/>
      </dsp:nvSpPr>
      <dsp:spPr>
        <a:xfrm>
          <a:off x="2227510" y="1226"/>
          <a:ext cx="1031378" cy="103137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MY" sz="1000" kern="1200"/>
            <a:t>S-Laying by Lay Vessel</a:t>
          </a:r>
        </a:p>
      </dsp:txBody>
      <dsp:txXfrm>
        <a:off x="2378552" y="152268"/>
        <a:ext cx="729294" cy="729294"/>
      </dsp:txXfrm>
    </dsp:sp>
    <dsp:sp modelId="{5B4A7ABA-506F-475F-9050-11D73E5721D5}">
      <dsp:nvSpPr>
        <dsp:cNvPr id="0" name=""/>
        <dsp:cNvSpPr/>
      </dsp:nvSpPr>
      <dsp:spPr>
        <a:xfrm rot="1800000">
          <a:off x="3253824" y="2143957"/>
          <a:ext cx="218889" cy="35066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66750">
            <a:lnSpc>
              <a:spcPct val="90000"/>
            </a:lnSpc>
            <a:spcBef>
              <a:spcPct val="0"/>
            </a:spcBef>
            <a:spcAft>
              <a:spcPct val="35000"/>
            </a:spcAft>
          </a:pPr>
          <a:endParaRPr lang="en-MY" sz="1500" kern="1200"/>
        </a:p>
      </dsp:txBody>
      <dsp:txXfrm>
        <a:off x="3258223" y="2197674"/>
        <a:ext cx="153222" cy="210400"/>
      </dsp:txXfrm>
    </dsp:sp>
    <dsp:sp modelId="{15F6602D-7F46-4382-A88C-E2A97E4FEBFD}">
      <dsp:nvSpPr>
        <dsp:cNvPr id="0" name=""/>
        <dsp:cNvSpPr/>
      </dsp:nvSpPr>
      <dsp:spPr>
        <a:xfrm>
          <a:off x="3478379" y="2167794"/>
          <a:ext cx="1031378" cy="103137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MY" sz="1000" kern="1200"/>
            <a:t>J-Laying by Lay Vessel</a:t>
          </a:r>
        </a:p>
      </dsp:txBody>
      <dsp:txXfrm>
        <a:off x="3629421" y="2318836"/>
        <a:ext cx="729294" cy="729294"/>
      </dsp:txXfrm>
    </dsp:sp>
    <dsp:sp modelId="{09A186EE-D638-44C8-90F6-C0A312B05FBD}">
      <dsp:nvSpPr>
        <dsp:cNvPr id="0" name=""/>
        <dsp:cNvSpPr/>
      </dsp:nvSpPr>
      <dsp:spPr>
        <a:xfrm rot="9000000">
          <a:off x="2013685" y="2143957"/>
          <a:ext cx="218889" cy="35066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en-MY" sz="1000" kern="1200"/>
        </a:p>
      </dsp:txBody>
      <dsp:txXfrm rot="10800000">
        <a:off x="2074953" y="2197674"/>
        <a:ext cx="153222" cy="210400"/>
      </dsp:txXfrm>
    </dsp:sp>
    <dsp:sp modelId="{6A365159-39B4-4A07-BE63-708795A25673}">
      <dsp:nvSpPr>
        <dsp:cNvPr id="0" name=""/>
        <dsp:cNvSpPr/>
      </dsp:nvSpPr>
      <dsp:spPr>
        <a:xfrm>
          <a:off x="976641" y="2167794"/>
          <a:ext cx="1031378" cy="103137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MY" sz="1000" kern="1200"/>
            <a:t>Laying by Reel Ship</a:t>
          </a:r>
        </a:p>
      </dsp:txBody>
      <dsp:txXfrm>
        <a:off x="1127683" y="2318836"/>
        <a:ext cx="729294" cy="729294"/>
      </dsp:txXfrm>
    </dsp:sp>
  </dsp:spTree>
</dsp:drawing>
</file>

<file path=word/diagrams/layout1.xml><?xml version="1.0" encoding="utf-8"?>
<dgm:layoutDef xmlns:dgm="http://schemas.openxmlformats.org/drawingml/2006/diagram" xmlns:a="http://schemas.openxmlformats.org/drawingml/2006/main" uniqueId="urn:microsoft.com/office/officeart/2005/8/layout/lProcess3">
  <dgm:title val=""/>
  <dgm:desc val=""/>
  <dgm:catLst>
    <dgm:cat type="process" pri="11000"/>
    <dgm:cat type="convert"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ampData>
  <dgm:styleData>
    <dgm:dataModel>
      <dgm:ptLst>
        <dgm:pt modelId="0" type="doc"/>
        <dgm:pt modelId="1"/>
        <dgm:pt modelId="2"/>
      </dgm:ptLst>
      <dgm:cxnLst>
        <dgm:cxn modelId="4" srcId="0" destId="1" srcOrd="0" destOrd="0"/>
        <dgm:cxn modelId="5" srcId="1" destId="2"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51" srcId="1" destId="11" srcOrd="0" destOrd="0"/>
        <dgm:cxn modelId="61" srcId="2" destId="21" srcOrd="0" destOrd="0"/>
        <dgm:cxn modelId="71" srcId="3" destId="31" srcOrd="0" destOrd="0"/>
        <dgm:cxn modelId="81" srcId="4" destId="41" srcOrd="0" destOrd="0"/>
      </dgm:cxnLst>
      <dgm:bg/>
      <dgm:whole/>
    </dgm:dataModel>
  </dgm:clrData>
  <dgm:layoutNode name="Name0">
    <dgm:varLst>
      <dgm:chPref val="3"/>
      <dgm:dir/>
      <dgm:animLvl val="lvl"/>
      <dgm:resizeHandles/>
    </dgm:varLst>
    <dgm:choose name="Name1">
      <dgm:if name="Name2" func="var" arg="dir" op="equ" val="norm">
        <dgm:alg type="lin">
          <dgm:param type="linDir" val="fromT"/>
          <dgm:param type="vertAlign" val="mid"/>
          <dgm:param type="nodeHorzAlign" val="l"/>
          <dgm:param type="nodeVertAlign" val="t"/>
          <dgm:param type="fallback" val="2D"/>
        </dgm:alg>
      </dgm:if>
      <dgm:else name="Name3">
        <dgm:alg type="lin">
          <dgm:param type="linDir" val="fromT"/>
          <dgm:param type="vertAlign" val="mid"/>
          <dgm:param type="nodeHorzAlign" val="r"/>
          <dgm:param type="nodeVertAlign" val="t"/>
          <dgm:param type="fallback" val="2D"/>
        </dgm:alg>
      </dgm:else>
    </dgm:choose>
    <dgm:shape xmlns:r="http://schemas.openxmlformats.org/officeDocument/2006/relationships" r:blip="">
      <dgm:adjLst/>
    </dgm:shape>
    <dgm:presOf/>
    <dgm:constrLst>
      <dgm:constr type="w" for="des" forName="bigChev" refType="w"/>
      <dgm:constr type="h" for="des" forName="bigChev" refType="w" refFor="des" refForName="bigChev" op="equ" fact="0.4"/>
      <dgm:constr type="w" for="des" forName="node" refType="w" refFor="des" refForName="bigChev" fact="0.83"/>
      <dgm:constr type="h" for="des" forName="node" refType="w" refFor="des" refForName="node" op="equ" fact="0.4"/>
      <dgm:constr type="w" for="des" forName="parTrans" refType="w" refFor="des" refForName="bigChev" op="equ" fact="-0.13"/>
      <dgm:constr type="w" for="des" forName="sibTrans" refType="w" refFor="des" refForName="node" op="equ" fact="-0.14"/>
      <dgm:constr type="h" for="ch" forName="vSp" refType="h" refFor="des" refForName="bigChev" op="equ" fact="0.14"/>
      <dgm:constr type="primFontSz" for="des" forName="node" op="equ"/>
      <dgm:constr type="primFontSz" for="des" forName="bigChev" op="equ"/>
    </dgm:constrLst>
    <dgm:ruleLst/>
    <dgm:forEach name="Name4" axis="ch" ptType="node">
      <dgm:layoutNode name="horFlow">
        <dgm:choose name="Name5">
          <dgm:if name="Name6" func="var" arg="dir" op="equ" val="norm">
            <dgm:alg type="lin">
              <dgm:param type="linDir" val="fromL"/>
              <dgm:param type="nodeHorzAlign" val="l"/>
              <dgm:param type="nodeVertAlign" val="mid"/>
              <dgm:param type="fallback" val="2D"/>
            </dgm:alg>
          </dgm:if>
          <dgm:else name="Name7">
            <dgm:alg type="lin">
              <dgm:param type="linDir" val="fromR"/>
              <dgm:param type="nodeHorzAlign" val="r"/>
              <dgm:param type="nodeVertAlign" val="mid"/>
              <dgm:param type="fallback" val="2D"/>
            </dgm:alg>
          </dgm:else>
        </dgm:choose>
        <dgm:shape xmlns:r="http://schemas.openxmlformats.org/officeDocument/2006/relationships" r:blip="">
          <dgm:adjLst/>
        </dgm:shape>
        <dgm:presOf/>
        <dgm:constrLst/>
        <dgm:ruleLst/>
        <dgm:layoutNode name="bigChev" styleLbl="node1">
          <dgm:alg type="tx"/>
          <dgm:choose name="Name8">
            <dgm:if name="Name9" func="var" arg="dir" op="equ" val="norm">
              <dgm:shape xmlns:r="http://schemas.openxmlformats.org/officeDocument/2006/relationships" type="chevron" r:blip="">
                <dgm:adjLst/>
              </dgm:shape>
              <dgm:presOf axis="self"/>
              <dgm:constrLst>
                <dgm:constr type="primFontSz" val="65"/>
                <dgm:constr type="rMarg"/>
                <dgm:constr type="lMarg" refType="primFontSz" fact="0.1"/>
                <dgm:constr type="tMarg" refType="primFontSz" fact="0.05"/>
                <dgm:constr type="bMarg" refType="primFontSz" fact="0.05"/>
              </dgm:constrLst>
            </dgm:if>
            <dgm:else name="Name10">
              <dgm:shape xmlns:r="http://schemas.openxmlformats.org/officeDocument/2006/relationships" rot="180" type="chevron" r:blip="">
                <dgm:adjLst/>
              </dgm:shape>
              <dgm:presOf axis="self"/>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parTransForEach" axis="ch" ptType="parTrans" cnt="1">
          <dgm:layoutNode name="parTrans">
            <dgm:alg type="sp"/>
            <dgm:shape xmlns:r="http://schemas.openxmlformats.org/officeDocument/2006/relationships" r:blip="">
              <dgm:adjLst/>
            </dgm:shape>
            <dgm:presOf/>
            <dgm:constrLst/>
            <dgm:ruleLst/>
          </dgm:layoutNode>
        </dgm:forEach>
        <dgm:forEach name="Name11" axis="ch" ptType="node">
          <dgm:layoutNode name="node" styleLbl="alignAccFollowNode1">
            <dgm:varLst>
              <dgm:bulletEnabled val="1"/>
            </dgm:varLst>
            <dgm:alg type="tx"/>
            <dgm:choose name="Name12">
              <dgm:if name="Name13" func="var" arg="dir" op="equ" val="norm">
                <dgm:shape xmlns:r="http://schemas.openxmlformats.org/officeDocument/2006/relationships" type="chevron" r:blip="">
                  <dgm:adjLst/>
                </dgm:shape>
                <dgm:presOf axis="desOrSelf" ptType="node"/>
                <dgm:constrLst>
                  <dgm:constr type="primFontSz" val="65"/>
                  <dgm:constr type="rMarg"/>
                  <dgm:constr type="lMarg" refType="primFontSz" fact="0.1"/>
                  <dgm:constr type="tMarg" refType="primFontSz" fact="0.05"/>
                  <dgm:constr type="bMarg" refType="primFontSz" fact="0.05"/>
                </dgm:constrLst>
              </dgm:if>
              <dgm:else name="Name14">
                <dgm:shape xmlns:r="http://schemas.openxmlformats.org/officeDocument/2006/relationships" rot="180" type="chevron" r:blip="">
                  <dgm:adjLst/>
                </dgm:shape>
                <dgm:presOf axis="desOrSelf" ptType="node"/>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choose name="Name15">
        <dgm:if name="Name16" axis="self" ptType="node" func="revPos" op="gte" val="2">
          <dgm:layoutNode name="vSp">
            <dgm:alg type="sp"/>
            <dgm:shape xmlns:r="http://schemas.openxmlformats.org/officeDocument/2006/relationships" r:blip="">
              <dgm:adjLst/>
            </dgm:shape>
            <dgm:presOf/>
            <dgm:constrLst/>
            <dgm:ruleLst/>
          </dgm:layoutNode>
        </dgm:if>
        <dgm:else name="Name17"/>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2016-03-23T00:00:00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8DE0E26-334E-4733-BB28-AB9616F3C3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6951</TotalTime>
  <Pages>208</Pages>
  <Words>41258</Words>
  <Characters>235177</Characters>
  <Application>Microsoft Office Word</Application>
  <DocSecurity>0</DocSecurity>
  <Lines>1959</Lines>
  <Paragraphs>551</Paragraphs>
  <ScaleCrop>false</ScaleCrop>
  <HeadingPairs>
    <vt:vector size="2" baseType="variant">
      <vt:variant>
        <vt:lpstr>Title</vt:lpstr>
      </vt:variant>
      <vt:variant>
        <vt:i4>1</vt:i4>
      </vt:variant>
    </vt:vector>
  </HeadingPairs>
  <TitlesOfParts>
    <vt:vector size="1" baseType="lpstr">
      <vt:lpstr>Riser and Its Application on Oil and Gas Exploration-</vt:lpstr>
    </vt:vector>
  </TitlesOfParts>
  <Company>Ocean &amp; Aerospace Research Institute, Indonesia</Company>
  <LinksUpToDate>false</LinksUpToDate>
  <CharactersWithSpaces>275884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Riser and Its Application on Oil and Gas Exploration-</dc:title>
  <dc:creator>ISOMAse Admin</dc:creator>
  <cp:lastModifiedBy>ISOMAse Admin</cp:lastModifiedBy>
  <cp:revision>523</cp:revision>
  <cp:lastPrinted>2018-07-18T04:55:00Z</cp:lastPrinted>
  <dcterms:created xsi:type="dcterms:W3CDTF">2016-06-09T06:33:00Z</dcterms:created>
  <dcterms:modified xsi:type="dcterms:W3CDTF">2018-07-18T05:49:00Z</dcterms:modified>
</cp:coreProperties>
</file>